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357971168"/>
        <w:docPartObj>
          <w:docPartGallery w:val="Cover Pages"/>
          <w:docPartUnique/>
        </w:docPartObj>
      </w:sdtPr>
      <w:sdtEndPr>
        <w:rPr>
          <w:sz w:val="36"/>
          <w:szCs w:val="36"/>
          <w:lang w:val="en-GB"/>
        </w:rPr>
      </w:sdtEndPr>
      <w:sdtContent>
        <w:p w14:paraId="4DE45C4E" w14:textId="232B805F" w:rsidR="003C4B5B" w:rsidRDefault="003C4B5B">
          <w:pPr>
            <w:pStyle w:val="NoSpacing"/>
          </w:pPr>
          <w:r w:rsidRPr="003C4B5B">
            <w:rPr>
              <w:rFonts w:ascii="Cambria" w:hAnsi="Cambria"/>
              <w:bCs/>
              <w:noProof/>
              <w:sz w:val="56"/>
              <w:szCs w:val="56"/>
            </w:rPr>
            <mc:AlternateContent>
              <mc:Choice Requires="wps">
                <w:drawing>
                  <wp:anchor distT="45720" distB="45720" distL="114300" distR="114300" simplePos="0" relativeHeight="251678720" behindDoc="1" locked="0" layoutInCell="1" allowOverlap="1" wp14:anchorId="3F8C23C5" wp14:editId="2D6A5EDE">
                    <wp:simplePos x="0" y="0"/>
                    <wp:positionH relativeFrom="column">
                      <wp:posOffset>166370</wp:posOffset>
                    </wp:positionH>
                    <wp:positionV relativeFrom="paragraph">
                      <wp:posOffset>-731520</wp:posOffset>
                    </wp:positionV>
                    <wp:extent cx="6124575" cy="1404620"/>
                    <wp:effectExtent l="0" t="0" r="0" b="0"/>
                    <wp:wrapNone/>
                    <wp:docPr id="1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04620"/>
                            </a:xfrm>
                            <a:prstGeom prst="rect">
                              <a:avLst/>
                            </a:prstGeom>
                            <a:noFill/>
                            <a:ln w="9525">
                              <a:noFill/>
                              <a:miter lim="800000"/>
                              <a:headEnd/>
                              <a:tailEnd/>
                            </a:ln>
                          </wps:spPr>
                          <wps:txbx>
                            <w:txbxContent>
                              <w:p w14:paraId="3DD6C0E3" w14:textId="23792BAA" w:rsidR="003C4B5B" w:rsidRPr="003C4B5B" w:rsidRDefault="003C4B5B" w:rsidP="003C4B5B">
                                <w:pPr>
                                  <w:rPr>
                                    <w:rFonts w:ascii="Roboto Light" w:hAnsi="Roboto Light"/>
                                    <w:bCs/>
                                    <w:sz w:val="18"/>
                                    <w:szCs w:val="14"/>
                                  </w:rPr>
                                </w:pPr>
                                <w:r w:rsidRPr="003C4B5B">
                                  <w:rPr>
                                    <w:rFonts w:ascii="Roboto Light" w:hAnsi="Roboto Light"/>
                                    <w:bCs/>
                                    <w:sz w:val="44"/>
                                    <w:szCs w:val="44"/>
                                  </w:rPr>
                                  <w:t>STANDARD PROCUREMENT DOCUMENTS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8C23C5" id="_x0000_t202" coordsize="21600,21600" o:spt="202" path="m,l,21600r21600,l21600,xe">
                    <v:stroke joinstyle="miter"/>
                    <v:path gradientshapeok="t" o:connecttype="rect"/>
                  </v:shapetype>
                  <v:shape id="Text Box 2" o:spid="_x0000_s1026" type="#_x0000_t202" style="position:absolute;margin-left:13.1pt;margin-top:-57.6pt;width:482.25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" filled="f" stroked="f">
                    <v:textbox style="mso-fit-shape-to-text:t">
                      <w:txbxContent>
                        <w:p w14:paraId="3DD6C0E3" w14:textId="23792BAA" w:rsidR="003C4B5B" w:rsidRPr="003C4B5B" w:rsidRDefault="003C4B5B" w:rsidP="003C4B5B">
                          <w:pPr>
                            <w:rPr>
                              <w:rFonts w:ascii="Roboto Light" w:hAnsi="Roboto Light"/>
                              <w:bCs/>
                              <w:sz w:val="18"/>
                              <w:szCs w:val="14"/>
                            </w:rPr>
                          </w:pPr>
                          <w:r w:rsidRPr="003C4B5B">
                            <w:rPr>
                              <w:rFonts w:ascii="Roboto Light" w:hAnsi="Roboto Light"/>
                              <w:bCs/>
                              <w:sz w:val="44"/>
                              <w:szCs w:val="44"/>
                            </w:rPr>
                            <w:t>STANDARD PROCUREMENT DOCUMENTS</w:t>
                          </w:r>
                        </w:p>
                      </w:txbxContent>
                    </v:textbox>
                  </v:shape>
                </w:pict>
              </mc:Fallback>
            </mc:AlternateContent>
          </w:r>
          <w:r>
            <w:rPr>
              <w:noProof/>
            </w:rPr>
            <mc:AlternateContent>
              <mc:Choice Requires="wpg">
                <w:drawing>
                  <wp:anchor distT="0" distB="0" distL="114300" distR="114300" simplePos="0" relativeHeight="251670528" behindDoc="1" locked="0" layoutInCell="1" allowOverlap="1" wp14:anchorId="4CB5EC49" wp14:editId="12C0C4AB">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132" name="Group 13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133" name="Rectangle 13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9BE27C" w14:textId="78BA4C99" w:rsidR="003C4B5B" w:rsidRDefault="003C4B5B">
                                  <w:pPr>
                                    <w:pStyle w:val="NoSpacing"/>
                                    <w:jc w:val="right"/>
                                    <w:rPr>
                                      <w:color w:val="FFFFFF" w:themeColor="background1"/>
                                      <w:sz w:val="28"/>
                                      <w:szCs w:val="28"/>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35" name="Group 135"/>
                            <wpg:cNvGrpSpPr/>
                            <wpg:grpSpPr>
                              <a:xfrm>
                                <a:off x="76200" y="4210050"/>
                                <a:ext cx="2057400" cy="4910328"/>
                                <a:chOff x="80645" y="4211812"/>
                                <a:chExt cx="1306273" cy="3121026"/>
                              </a:xfrm>
                            </wpg:grpSpPr>
                            <wpg:grpSp>
                              <wpg:cNvPr id="136" name="Group 136"/>
                              <wpg:cNvGrpSpPr>
                                <a:grpSpLocks noChangeAspect="1"/>
                              </wpg:cNvGrpSpPr>
                              <wpg:grpSpPr>
                                <a:xfrm>
                                  <a:off x="141062" y="4211812"/>
                                  <a:ext cx="1047750" cy="3121026"/>
                                  <a:chOff x="141062" y="4211812"/>
                                  <a:chExt cx="1047750" cy="3121026"/>
                                </a:xfrm>
                              </wpg:grpSpPr>
                              <wps:wsp>
                                <wps:cNvPr id="137"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8"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9"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0"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1"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2"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3"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4"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6"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7"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8"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9"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50" name="Group 150"/>
                              <wpg:cNvGrpSpPr>
                                <a:grpSpLocks noChangeAspect="1"/>
                              </wpg:cNvGrpSpPr>
                              <wpg:grpSpPr>
                                <a:xfrm>
                                  <a:off x="80645" y="4826972"/>
                                  <a:ext cx="1306273" cy="2505863"/>
                                  <a:chOff x="80645" y="4649964"/>
                                  <a:chExt cx="874712" cy="1677988"/>
                                </a:xfrm>
                              </wpg:grpSpPr>
                              <wps:wsp>
                                <wps:cNvPr id="151"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6"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7"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8"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9"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0"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1"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2"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3"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4"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5"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4CB5EC49" id="Group 132" o:spid="_x0000_s1027" style="position:absolute;margin-left:0;margin-top:0;width:172.8pt;height:718.55pt;z-index:-251645952;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">
                    <v:rect id="Rectangle 133" o:spid="_x0000_s1028"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" adj="18883" fillcolor="#4f81bd [3204]" stroked="f" strokeweight="2pt">
                      <v:textbox inset=",0,14.4pt,0">
                        <w:txbxContent>
                          <w:p w14:paraId="509BE27C" w14:textId="78BA4C99" w:rsidR="003C4B5B" w:rsidRDefault="003C4B5B">
                            <w:pPr>
                              <w:pStyle w:val="NoSpacing"/>
                              <w:jc w:val="right"/>
                              <w:rPr>
                                <w:color w:val="FFFFFF" w:themeColor="background1"/>
                                <w:sz w:val="28"/>
                                <w:szCs w:val="28"/>
                              </w:rPr>
                            </w:pPr>
                          </w:p>
                        </w:txbxContent>
                      </v:textbox>
                    </v:shape>
                    <v:group id="Group 135" o:spid="_x0000_s1030"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group id="Group 136" o:spid="_x0000_s1031"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o:lock v:ext="edit" aspectratio="t"/>
                        <v:shape id="Freeform 20" o:spid="_x0000_s1032"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reeform 21" o:spid="_x0000_s1033"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reeform 22" o:spid="_x0000_s1034"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5"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6"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7"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" path="m,l33,69r-9,l12,35,,xe" fillcolor="#1f497d [3215]" strokecolor="#1f497d [3215]" strokeweight="0">
                          <v:path arrowok="t" o:connecttype="custom" o:connectlocs="0,0;52388,109538;38100,109538;19050,55563;0,0" o:connectangles="0,0,0,0,0"/>
                        </v:shape>
                        <v:shape id="Freeform 26" o:spid="_x0000_s1038"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" path="m,l9,37r,3l15,93,5,49,,xe" fillcolor="#1f497d [3215]" strokecolor="#1f497d [3215]" strokeweight="0">
                          <v:path arrowok="t" o:connecttype="custom" o:connectlocs="0,0;14288,58738;14288,63500;23813,147638;7938,77788;0,0" o:connectangles="0,0,0,0,0,0"/>
                        </v:shape>
                        <v:shape id="Freeform 27" o:spid="_x0000_s1039"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40"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reeform 29" o:spid="_x0000_s1041"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" path="m,l31,65r-8,l,xe" fillcolor="#1f497d [3215]" strokecolor="#1f497d [3215]" strokeweight="0">
                          <v:path arrowok="t" o:connecttype="custom" o:connectlocs="0,0;49213,103188;36513,103188;0,0" o:connectangles="0,0,0,0"/>
                        </v:shape>
                        <v:shape id="Freeform 30" o:spid="_x0000_s1042"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" path="m,l6,17,7,42,6,39,,23,,xe" fillcolor="#1f497d [3215]" strokecolor="#1f497d [3215]" strokeweight="0">
                          <v:path arrowok="t" o:connecttype="custom" o:connectlocs="0,0;9525,26988;11113,66675;9525,61913;0,36513;0,0" o:connectangles="0,0,0,0,0,0"/>
                        </v:shape>
                        <v:shape id="Freeform 31" o:spid="_x0000_s1043"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 150" o:spid="_x0000_s1044"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o:lock v:ext="edit" aspectratio="t"/>
                        <v:shape id="Freeform 8" o:spid="_x0000_s1045"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reeform 9" o:spid="_x0000_s1046"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reeform 10" o:spid="_x0000_s1047"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" path="m,l16,72r4,49l18,112,,31,,xe" fillcolor="#1f497d [3215]" strokecolor="#1f497d [3215]" strokeweight="0">
                          <v:fill opacity="13107f"/>
                          <v:stroke opacity="13107f"/>
                          <v:path arrowok="t" o:connecttype="custom" o:connectlocs="0,0;25400,114300;31750,192088;28575,177800;0,49213;0,0" o:connectangles="0,0,0,0,0,0"/>
                        </v:shape>
                        <v:shape id="Freeform 12" o:spid="_x0000_s1048"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9"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" path="m,l33,71r-9,l11,36,,xe" fillcolor="#1f497d [3215]" strokecolor="#1f497d [3215]" strokeweight="0">
                          <v:fill opacity="13107f"/>
                          <v:stroke opacity="13107f"/>
                          <v:path arrowok="t" o:connecttype="custom" o:connectlocs="0,0;52388,112713;38100,112713;17463,57150;0,0" o:connectangles="0,0,0,0,0"/>
                        </v:shape>
                        <v:shape id="Freeform 14" o:spid="_x0000_s1050"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" path="m,l8,37r,4l15,95,4,49,,xe" fillcolor="#1f497d [3215]" strokecolor="#1f497d [3215]" strokeweight="0">
                          <v:fill opacity="13107f"/>
                          <v:stroke opacity="13107f"/>
                          <v:path arrowok="t" o:connecttype="custom" o:connectlocs="0,0;12700,58738;12700,65088;23813,150813;6350,77788;0,0" o:connectangles="0,0,0,0,0,0"/>
                        </v:shape>
                        <v:shape id="Freeform 15" o:spid="_x0000_s1051"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2"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3"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" path="m,l31,66r-7,l,xe" fillcolor="#1f497d [3215]" strokecolor="#1f497d [3215]" strokeweight="0">
                          <v:fill opacity="13107f"/>
                          <v:stroke opacity="13107f"/>
                          <v:path arrowok="t" o:connecttype="custom" o:connectlocs="0,0;49213,104775;38100,104775;0,0" o:connectangles="0,0,0,0"/>
                        </v:shape>
                        <v:shape id="Freeform 18" o:spid="_x0000_s1054"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" path="m,l7,17r,26l6,40,,25,,xe" fillcolor="#1f497d [3215]" strokecolor="#1f497d [3215]" strokeweight="0">
                          <v:fill opacity="13107f"/>
                          <v:stroke opacity="13107f"/>
                          <v:path arrowok="t" o:connecttype="custom" o:connectlocs="0,0;11113,26988;11113,68263;9525,63500;0,39688;0,0" o:connectangles="0,0,0,0,0,0"/>
                        </v:shape>
                        <v:shape id="Freeform 19" o:spid="_x0000_s1055"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0F7D2FB5" w14:textId="3F7C5BA5" w:rsidR="003C4B5B" w:rsidRPr="003C4B5B" w:rsidRDefault="00F30742" w:rsidP="003C4B5B">
          <w:pPr>
            <w:pStyle w:val="NoSpacing"/>
            <w:jc w:val="right"/>
            <w:rPr>
              <w:rFonts w:ascii="Times New Roman" w:eastAsia="Times New Roman" w:hAnsi="Times New Roman" w:cs="Times New Roman"/>
              <w:color w:val="FFFFFF" w:themeColor="background1"/>
              <w:sz w:val="28"/>
              <w:szCs w:val="28"/>
            </w:rPr>
          </w:pPr>
          <w:r w:rsidRPr="003C4B5B">
            <w:rPr>
              <w:bCs/>
              <w:noProof/>
              <w:sz w:val="48"/>
              <w:szCs w:val="48"/>
            </w:rPr>
            <mc:AlternateContent>
              <mc:Choice Requires="wps">
                <w:drawing>
                  <wp:anchor distT="45720" distB="45720" distL="114300" distR="114300" simplePos="0" relativeHeight="251673600" behindDoc="0" locked="0" layoutInCell="1" allowOverlap="1" wp14:anchorId="133318EC" wp14:editId="0BB8B4FF">
                    <wp:simplePos x="0" y="0"/>
                    <wp:positionH relativeFrom="column">
                      <wp:posOffset>163195</wp:posOffset>
                    </wp:positionH>
                    <wp:positionV relativeFrom="paragraph">
                      <wp:posOffset>722630</wp:posOffset>
                    </wp:positionV>
                    <wp:extent cx="1625600" cy="1404620"/>
                    <wp:effectExtent l="0" t="0" r="0" b="0"/>
                    <wp:wrapSquare wrapText="bothSides"/>
                    <wp:docPr id="1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1404620"/>
                            </a:xfrm>
                            <a:prstGeom prst="rect">
                              <a:avLst/>
                            </a:prstGeom>
                            <a:noFill/>
                            <a:ln w="9525">
                              <a:noFill/>
                              <a:miter lim="800000"/>
                              <a:headEnd/>
                              <a:tailEnd/>
                            </a:ln>
                          </wps:spPr>
                          <wps:txbx>
                            <w:txbxContent>
                              <w:p w14:paraId="10845A3F" w14:textId="7DC53DA2" w:rsidR="003C4B5B" w:rsidRPr="003C4B5B" w:rsidRDefault="00F30742">
                                <w:pPr>
                                  <w:rPr>
                                    <w:rFonts w:ascii="Oswald" w:hAnsi="Oswald"/>
                                    <w:color w:val="FFFFFF" w:themeColor="background1"/>
                                    <w:sz w:val="40"/>
                                    <w:szCs w:val="32"/>
                                  </w:rPr>
                                </w:pPr>
                                <w:r>
                                  <w:rPr>
                                    <w:rFonts w:ascii="Oswald" w:hAnsi="Oswald"/>
                                    <w:color w:val="FFFFFF" w:themeColor="background1"/>
                                    <w:sz w:val="40"/>
                                    <w:szCs w:val="32"/>
                                  </w:rPr>
                                  <w:t xml:space="preserve">February </w:t>
                                </w:r>
                                <w:r w:rsidR="003C4B5B" w:rsidRPr="003C4B5B">
                                  <w:rPr>
                                    <w:rFonts w:ascii="Oswald" w:hAnsi="Oswald"/>
                                    <w:color w:val="FFFFFF" w:themeColor="background1"/>
                                    <w:sz w:val="40"/>
                                    <w:szCs w:val="32"/>
                                  </w:rPr>
                                  <w:t xml:space="preserve"> 202</w:t>
                                </w:r>
                                <w:r>
                                  <w:rPr>
                                    <w:rFonts w:ascii="Oswald" w:hAnsi="Oswald"/>
                                    <w:color w:val="FFFFFF" w:themeColor="background1"/>
                                    <w:sz w:val="40"/>
                                    <w:szCs w:val="32"/>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3318EC" id="_x0000_s1056" type="#_x0000_t202" style="position:absolute;left:0;text-align:left;margin-left:12.85pt;margin-top:56.9pt;width:128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" filled="f" stroked="f">
                    <v:textbox style="mso-fit-shape-to-text:t">
                      <w:txbxContent>
                        <w:p w14:paraId="10845A3F" w14:textId="7DC53DA2" w:rsidR="003C4B5B" w:rsidRPr="003C4B5B" w:rsidRDefault="00F30742">
                          <w:pPr>
                            <w:rPr>
                              <w:rFonts w:ascii="Oswald" w:hAnsi="Oswald"/>
                              <w:color w:val="FFFFFF" w:themeColor="background1"/>
                              <w:sz w:val="40"/>
                              <w:szCs w:val="32"/>
                            </w:rPr>
                          </w:pPr>
                          <w:r>
                            <w:rPr>
                              <w:rFonts w:ascii="Oswald" w:hAnsi="Oswald"/>
                              <w:color w:val="FFFFFF" w:themeColor="background1"/>
                              <w:sz w:val="40"/>
                              <w:szCs w:val="32"/>
                            </w:rPr>
                            <w:t xml:space="preserve">February </w:t>
                          </w:r>
                          <w:r w:rsidR="003C4B5B" w:rsidRPr="003C4B5B">
                            <w:rPr>
                              <w:rFonts w:ascii="Oswald" w:hAnsi="Oswald"/>
                              <w:color w:val="FFFFFF" w:themeColor="background1"/>
                              <w:sz w:val="40"/>
                              <w:szCs w:val="32"/>
                            </w:rPr>
                            <w:t xml:space="preserve"> 202</w:t>
                          </w:r>
                          <w:r>
                            <w:rPr>
                              <w:rFonts w:ascii="Oswald" w:hAnsi="Oswald"/>
                              <w:color w:val="FFFFFF" w:themeColor="background1"/>
                              <w:sz w:val="40"/>
                              <w:szCs w:val="32"/>
                            </w:rPr>
                            <w:t>3</w:t>
                          </w:r>
                        </w:p>
                      </w:txbxContent>
                    </v:textbox>
                    <w10:wrap type="square"/>
                  </v:shape>
                </w:pict>
              </mc:Fallback>
            </mc:AlternateContent>
          </w:r>
          <w:r w:rsidR="003C4B5B" w:rsidRPr="003C4B5B">
            <w:rPr>
              <w:rFonts w:ascii="Cambria" w:hAnsi="Cambria"/>
              <w:bCs/>
              <w:noProof/>
              <w:sz w:val="56"/>
              <w:szCs w:val="56"/>
            </w:rPr>
            <mc:AlternateContent>
              <mc:Choice Requires="wps">
                <w:drawing>
                  <wp:anchor distT="45720" distB="45720" distL="114300" distR="114300" simplePos="0" relativeHeight="251676672" behindDoc="0" locked="0" layoutInCell="1" allowOverlap="1" wp14:anchorId="482425D5" wp14:editId="621B1F19">
                    <wp:simplePos x="0" y="0"/>
                    <wp:positionH relativeFrom="column">
                      <wp:posOffset>1522994</wp:posOffset>
                    </wp:positionH>
                    <wp:positionV relativeFrom="paragraph">
                      <wp:posOffset>5139032</wp:posOffset>
                    </wp:positionV>
                    <wp:extent cx="5067300" cy="1404620"/>
                    <wp:effectExtent l="0" t="0" r="0" b="0"/>
                    <wp:wrapSquare wrapText="bothSides"/>
                    <wp:docPr id="1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noFill/>
                            <a:ln w="9525">
                              <a:noFill/>
                              <a:miter lim="800000"/>
                              <a:headEnd/>
                              <a:tailEnd/>
                            </a:ln>
                          </wps:spPr>
                          <wps:txbx>
                            <w:txbxContent>
                              <w:p w14:paraId="3665A8FA" w14:textId="265D21BE" w:rsidR="003C4B5B" w:rsidRPr="003C4B5B" w:rsidRDefault="003C4B5B" w:rsidP="003C4B5B">
                                <w:pPr>
                                  <w:jc w:val="center"/>
                                  <w:rPr>
                                    <w:rFonts w:ascii="Roboto" w:hAnsi="Roboto"/>
                                    <w:bCs/>
                                    <w:sz w:val="52"/>
                                    <w:szCs w:val="52"/>
                                  </w:rPr>
                                </w:pPr>
                                <w:r w:rsidRPr="003C4B5B">
                                  <w:rPr>
                                    <w:rFonts w:ascii="Roboto" w:hAnsi="Roboto"/>
                                    <w:bCs/>
                                    <w:sz w:val="52"/>
                                    <w:szCs w:val="52"/>
                                  </w:rPr>
                                  <w:t>Islamic Development Bank</w:t>
                                </w:r>
                              </w:p>
                              <w:p w14:paraId="1EA73F7C" w14:textId="45C4B4E9" w:rsidR="003C4B5B" w:rsidRDefault="003C4B5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2425D5" id="_x0000_s1057" type="#_x0000_t202" style="position:absolute;left:0;text-align:left;margin-left:119.9pt;margin-top:404.65pt;width:399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" filled="f" stroked="f">
                    <v:textbox style="mso-fit-shape-to-text:t">
                      <w:txbxContent>
                        <w:p w14:paraId="3665A8FA" w14:textId="265D21BE" w:rsidR="003C4B5B" w:rsidRPr="003C4B5B" w:rsidRDefault="003C4B5B" w:rsidP="003C4B5B">
                          <w:pPr>
                            <w:jc w:val="center"/>
                            <w:rPr>
                              <w:rFonts w:ascii="Roboto" w:hAnsi="Roboto"/>
                              <w:bCs/>
                              <w:sz w:val="52"/>
                              <w:szCs w:val="52"/>
                            </w:rPr>
                          </w:pPr>
                          <w:r w:rsidRPr="003C4B5B">
                            <w:rPr>
                              <w:rFonts w:ascii="Roboto" w:hAnsi="Roboto"/>
                              <w:bCs/>
                              <w:sz w:val="52"/>
                              <w:szCs w:val="52"/>
                            </w:rPr>
                            <w:t>Islamic Development Bank</w:t>
                          </w:r>
                        </w:p>
                        <w:p w14:paraId="1EA73F7C" w14:textId="45C4B4E9" w:rsidR="003C4B5B" w:rsidRDefault="003C4B5B"/>
                      </w:txbxContent>
                    </v:textbox>
                    <w10:wrap type="square"/>
                  </v:shape>
                </w:pict>
              </mc:Fallback>
            </mc:AlternateContent>
          </w:r>
          <w:r w:rsidR="003C4B5B">
            <w:rPr>
              <w:b/>
              <w:noProof/>
              <w:sz w:val="28"/>
              <w:lang w:val="fr-FR" w:eastAsia="fr-FR"/>
            </w:rPr>
            <w:drawing>
              <wp:anchor distT="0" distB="0" distL="114300" distR="114300" simplePos="0" relativeHeight="251674624" behindDoc="0" locked="0" layoutInCell="1" allowOverlap="1" wp14:anchorId="5C00FB3F" wp14:editId="15F63BB7">
                <wp:simplePos x="0" y="0"/>
                <wp:positionH relativeFrom="column">
                  <wp:posOffset>2904490</wp:posOffset>
                </wp:positionH>
                <wp:positionV relativeFrom="paragraph">
                  <wp:posOffset>4005580</wp:posOffset>
                </wp:positionV>
                <wp:extent cx="2290445" cy="1070610"/>
                <wp:effectExtent l="0" t="0" r="0" b="0"/>
                <wp:wrapSquare wrapText="bothSides"/>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0445" cy="1070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4B5B">
            <w:rPr>
              <w:noProof/>
            </w:rPr>
            <mc:AlternateContent>
              <mc:Choice Requires="wps">
                <w:drawing>
                  <wp:anchor distT="0" distB="0" distL="114300" distR="114300" simplePos="0" relativeHeight="251671552" behindDoc="0" locked="0" layoutInCell="1" allowOverlap="1" wp14:anchorId="2022379A" wp14:editId="346D3BEE">
                    <wp:simplePos x="0" y="0"/>
                    <wp:positionH relativeFrom="page">
                      <wp:posOffset>2867025</wp:posOffset>
                    </wp:positionH>
                    <wp:positionV relativeFrom="page">
                      <wp:posOffset>1181100</wp:posOffset>
                    </wp:positionV>
                    <wp:extent cx="4124325" cy="3638550"/>
                    <wp:effectExtent l="0" t="0" r="9525" b="0"/>
                    <wp:wrapNone/>
                    <wp:docPr id="167" name="Text Box 167"/>
                    <wp:cNvGraphicFramePr/>
                    <a:graphic xmlns:a="http://schemas.openxmlformats.org/drawingml/2006/main">
                      <a:graphicData uri="http://schemas.microsoft.com/office/word/2010/wordprocessingShape">
                        <wps:wsp>
                          <wps:cNvSpPr txBox="1"/>
                          <wps:spPr>
                            <a:xfrm>
                              <a:off x="0" y="0"/>
                              <a:ext cx="4124325"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D0289E" w14:textId="75F792F3" w:rsidR="003C4B5B" w:rsidRDefault="00000000" w:rsidP="003C4B5B">
                                <w:pPr>
                                  <w:pStyle w:val="NoSpacing"/>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3C4B5B" w:rsidRPr="003C4B5B">
                                      <w:rPr>
                                        <w:rFonts w:asciiTheme="majorHAnsi" w:eastAsiaTheme="majorEastAsia" w:hAnsiTheme="majorHAnsi" w:cstheme="majorBidi"/>
                                        <w:color w:val="262626" w:themeColor="text1" w:themeTint="D9"/>
                                        <w:sz w:val="72"/>
                                        <w:szCs w:val="72"/>
                                      </w:rPr>
                                      <w:t>Standard Bidding Document - Information Systems Design, Supply and Installation</w:t>
                                    </w:r>
                                  </w:sdtContent>
                                </w:sdt>
                              </w:p>
                              <w:p w14:paraId="4AB2F16A" w14:textId="173C7A23" w:rsidR="003C4B5B" w:rsidRDefault="00000000" w:rsidP="003C4B5B">
                                <w:pPr>
                                  <w:spacing w:before="120"/>
                                  <w:jc w:val="center"/>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3C4B5B" w:rsidRPr="003C4B5B">
                                      <w:rPr>
                                        <w:color w:val="404040" w:themeColor="text1" w:themeTint="BF"/>
                                        <w:sz w:val="36"/>
                                        <w:szCs w:val="36"/>
                                      </w:rPr>
                                      <w:t>(One-Envelope Bidding Process)</w:t>
                                    </w:r>
                                    <w:r w:rsidR="003C4B5B">
                                      <w:rPr>
                                        <w:color w:val="404040" w:themeColor="text1" w:themeTint="BF"/>
                                        <w:sz w:val="36"/>
                                        <w:szCs w:val="36"/>
                                      </w:rPr>
                                      <w:t xml:space="preserve">          </w:t>
                                    </w:r>
                                    <w:r w:rsidR="003C4B5B" w:rsidRPr="003C4B5B">
                                      <w:rPr>
                                        <w:color w:val="404040" w:themeColor="text1" w:themeTint="BF"/>
                                        <w:sz w:val="36"/>
                                        <w:szCs w:val="36"/>
                                      </w:rPr>
                                      <w:t>(With or Without Prequalification)</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22379A" id="Text Box 167" o:spid="_x0000_s1058" type="#_x0000_t202" style="position:absolute;left:0;text-align:left;margin-left:225.75pt;margin-top:93pt;width:324.75pt;height:28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" filled="f" stroked="f" strokeweight=".5pt">
                    <v:textbox inset="0,0,0,0">
                      <w:txbxContent>
                        <w:p w14:paraId="16D0289E" w14:textId="75F792F3" w:rsidR="003C4B5B" w:rsidRDefault="00000000" w:rsidP="003C4B5B">
                          <w:pPr>
                            <w:pStyle w:val="NoSpacing"/>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3C4B5B" w:rsidRPr="003C4B5B">
                                <w:rPr>
                                  <w:rFonts w:asciiTheme="majorHAnsi" w:eastAsiaTheme="majorEastAsia" w:hAnsiTheme="majorHAnsi" w:cstheme="majorBidi"/>
                                  <w:color w:val="262626" w:themeColor="text1" w:themeTint="D9"/>
                                  <w:sz w:val="72"/>
                                  <w:szCs w:val="72"/>
                                </w:rPr>
                                <w:t>Standard Bidding Document - Information Systems Design, Supply and Installation</w:t>
                              </w:r>
                            </w:sdtContent>
                          </w:sdt>
                        </w:p>
                        <w:p w14:paraId="4AB2F16A" w14:textId="173C7A23" w:rsidR="003C4B5B" w:rsidRDefault="00000000" w:rsidP="003C4B5B">
                          <w:pPr>
                            <w:spacing w:before="120"/>
                            <w:jc w:val="center"/>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3C4B5B" w:rsidRPr="003C4B5B">
                                <w:rPr>
                                  <w:color w:val="404040" w:themeColor="text1" w:themeTint="BF"/>
                                  <w:sz w:val="36"/>
                                  <w:szCs w:val="36"/>
                                </w:rPr>
                                <w:t>(One-Envelope Bidding Process)</w:t>
                              </w:r>
                              <w:r w:rsidR="003C4B5B">
                                <w:rPr>
                                  <w:color w:val="404040" w:themeColor="text1" w:themeTint="BF"/>
                                  <w:sz w:val="36"/>
                                  <w:szCs w:val="36"/>
                                </w:rPr>
                                <w:t xml:space="preserve">          </w:t>
                              </w:r>
                              <w:r w:rsidR="003C4B5B" w:rsidRPr="003C4B5B">
                                <w:rPr>
                                  <w:color w:val="404040" w:themeColor="text1" w:themeTint="BF"/>
                                  <w:sz w:val="36"/>
                                  <w:szCs w:val="36"/>
                                </w:rPr>
                                <w:t>(With or Without Prequalification)</w:t>
                              </w:r>
                            </w:sdtContent>
                          </w:sdt>
                        </w:p>
                      </w:txbxContent>
                    </v:textbox>
                    <w10:wrap anchorx="page" anchory="page"/>
                  </v:shape>
                </w:pict>
              </mc:Fallback>
            </mc:AlternateContent>
          </w:r>
          <w:r w:rsidR="003C4B5B">
            <w:rPr>
              <w:sz w:val="36"/>
              <w:szCs w:val="36"/>
              <w:lang w:val="en-GB"/>
            </w:rPr>
            <w:br w:type="page"/>
          </w:r>
        </w:p>
      </w:sdtContent>
    </w:sdt>
    <w:p w14:paraId="16546273" w14:textId="58B2384B" w:rsidR="008D08EB" w:rsidRDefault="008D08EB" w:rsidP="008D08EB">
      <w:pPr>
        <w:rPr>
          <w:i/>
          <w:color w:val="000000"/>
          <w:lang w:eastAsia="es-ES" w:bidi="es-ES"/>
        </w:rPr>
      </w:pPr>
      <w:r w:rsidRPr="009744B6">
        <w:rPr>
          <w:i/>
          <w:color w:val="000000"/>
          <w:lang w:eastAsia="es-ES" w:bidi="es-ES"/>
        </w:rPr>
        <w:lastRenderedPageBreak/>
        <w:t xml:space="preserve">This </w:t>
      </w:r>
      <w:r>
        <w:rPr>
          <w:i/>
          <w:color w:val="000000"/>
          <w:lang w:eastAsia="es-ES" w:bidi="es-ES"/>
        </w:rPr>
        <w:t>Standard Bidding Document</w:t>
      </w:r>
      <w:r w:rsidRPr="009744B6">
        <w:rPr>
          <w:i/>
          <w:color w:val="000000"/>
          <w:lang w:eastAsia="es-ES" w:bidi="es-ES"/>
        </w:rPr>
        <w:t xml:space="preserve"> was prepared by the Islamic Development Bank based on the </w:t>
      </w:r>
      <w:r>
        <w:rPr>
          <w:i/>
          <w:color w:val="000000"/>
          <w:lang w:eastAsia="es-ES" w:bidi="es-ES"/>
        </w:rPr>
        <w:t>Standard</w:t>
      </w:r>
      <w:r w:rsidRPr="006D76BA">
        <w:rPr>
          <w:i/>
          <w:color w:val="000000"/>
          <w:lang w:eastAsia="es-ES" w:bidi="es-ES"/>
        </w:rPr>
        <w:t xml:space="preserve"> </w:t>
      </w:r>
      <w:r>
        <w:rPr>
          <w:i/>
          <w:color w:val="000000"/>
          <w:lang w:eastAsia="es-ES" w:bidi="es-ES"/>
        </w:rPr>
        <w:t xml:space="preserve">Procurement Document - </w:t>
      </w:r>
      <w:r w:rsidRPr="006D76BA">
        <w:rPr>
          <w:i/>
          <w:color w:val="000000"/>
          <w:lang w:eastAsia="es-ES" w:bidi="es-ES"/>
        </w:rPr>
        <w:t>Request for Bids Information Systems Design, Supply and Installation</w:t>
      </w:r>
      <w:r w:rsidRPr="009744B6">
        <w:rPr>
          <w:i/>
          <w:color w:val="000000"/>
          <w:lang w:eastAsia="es-ES" w:bidi="es-ES"/>
        </w:rPr>
        <w:t xml:space="preserve"> of the World Bank. IsDB thanks the World Bank for allowing the use and modification of the document for use in the IsDB operations.</w:t>
      </w:r>
    </w:p>
    <w:p w14:paraId="67B74980" w14:textId="3E5186EE" w:rsidR="00E26A62" w:rsidRPr="00E246B3" w:rsidRDefault="00E26A62" w:rsidP="008D08EB">
      <w:pPr>
        <w:rPr>
          <w:szCs w:val="24"/>
        </w:rPr>
      </w:pPr>
      <w:r w:rsidRPr="00BC6702">
        <w:t>T</w:t>
      </w:r>
      <w:r w:rsidRPr="00BC6702">
        <w:rPr>
          <w:i/>
          <w:iCs/>
        </w:rPr>
        <w:t>his document is subject to copyright. This document may be used and reproduced for non-commercial purposes only. Any commercial use, including without limitation reselling, charging to access, redistribute, or for derivative works such as unofficial translations based on</w:t>
      </w:r>
      <w:r>
        <w:rPr>
          <w:i/>
          <w:iCs/>
        </w:rPr>
        <w:t xml:space="preserve"> these documents is not allowed</w:t>
      </w:r>
      <w:r w:rsidRPr="00E246B3">
        <w:rPr>
          <w:szCs w:val="24"/>
        </w:rPr>
        <w:t>.</w:t>
      </w:r>
    </w:p>
    <w:p w14:paraId="7D8B9521" w14:textId="50B9EDDF" w:rsidR="00E26A62" w:rsidRPr="00E0466E" w:rsidRDefault="00E26A62" w:rsidP="00E0466E">
      <w:pPr>
        <w:spacing w:before="120"/>
        <w:rPr>
          <w:b/>
          <w:sz w:val="44"/>
          <w:szCs w:val="44"/>
        </w:rPr>
      </w:pPr>
    </w:p>
    <w:p w14:paraId="365E52DA" w14:textId="77777777" w:rsidR="0052539E" w:rsidRPr="00BE7F56" w:rsidRDefault="0052539E" w:rsidP="00486C5C">
      <w:pPr>
        <w:spacing w:before="240" w:after="0"/>
        <w:jc w:val="center"/>
        <w:rPr>
          <w:szCs w:val="24"/>
        </w:rPr>
      </w:pPr>
    </w:p>
    <w:p w14:paraId="75CC053F" w14:textId="77777777" w:rsidR="0052539E"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szCs w:val="24"/>
        </w:rPr>
      </w:pPr>
    </w:p>
    <w:p w14:paraId="0C652FED" w14:textId="77777777" w:rsidR="00685568" w:rsidRPr="00685568" w:rsidRDefault="00685568" w:rsidP="00685568"/>
    <w:p w14:paraId="22C508C9" w14:textId="77777777" w:rsidR="00685568" w:rsidRPr="00685568" w:rsidRDefault="00685568" w:rsidP="00685568"/>
    <w:p w14:paraId="129D52FB" w14:textId="77777777" w:rsidR="00685568" w:rsidRPr="00685568" w:rsidRDefault="00685568" w:rsidP="00685568"/>
    <w:p w14:paraId="6778FEC0" w14:textId="25ED33B2" w:rsidR="00685568" w:rsidRPr="00685568" w:rsidRDefault="00000000" w:rsidP="00685568">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1-06-01T00:00:00Z">
            <w:dateFormat w:val="M/d/yyyy"/>
            <w:lid w:val="en-US"/>
            <w:storeMappedDataAs w:val="dateTime"/>
            <w:calendar w:val="gregorian"/>
          </w:date>
        </w:sdtPr>
        <w:sdtContent>
          <w:r w:rsidR="003C4B5B">
            <w:rPr>
              <w:color w:val="FFFFFF" w:themeColor="background1"/>
              <w:sz w:val="28"/>
              <w:szCs w:val="28"/>
            </w:rPr>
            <w:t>6/1/2021</w:t>
          </w:r>
        </w:sdtContent>
      </w:sdt>
    </w:p>
    <w:p w14:paraId="3BC9662F" w14:textId="3248B062" w:rsidR="0040049B" w:rsidRPr="00BE7F56" w:rsidRDefault="00685568" w:rsidP="008D08EB">
      <w:pPr>
        <w:tabs>
          <w:tab w:val="left" w:pos="1275"/>
        </w:tabs>
      </w:pPr>
      <w:r>
        <w:rPr>
          <w:szCs w:val="24"/>
        </w:rPr>
        <w:tab/>
      </w:r>
      <w:r w:rsidR="0040049B" w:rsidRPr="00BE7F56">
        <w:t xml:space="preserve"> </w:t>
      </w:r>
    </w:p>
    <w:p w14:paraId="3861FD2E" w14:textId="77777777" w:rsidR="00FE3AFF" w:rsidRPr="00BE7F56" w:rsidRDefault="00FE3AFF" w:rsidP="002C33A0">
      <w:pPr>
        <w:pStyle w:val="explanatorynotes"/>
        <w:rPr>
          <w:rFonts w:ascii="Times New Roman" w:hAnsi="Times New Roman"/>
        </w:rPr>
      </w:pPr>
    </w:p>
    <w:p w14:paraId="223A9AF7" w14:textId="77777777" w:rsidR="009309F2" w:rsidRPr="00BE7F56" w:rsidRDefault="009309F2" w:rsidP="009309F2">
      <w:pPr>
        <w:sectPr w:rsidR="009309F2" w:rsidRPr="00BE7F56" w:rsidSect="00F241A1">
          <w:headerReference w:type="even" r:id="rId13"/>
          <w:headerReference w:type="default" r:id="rId14"/>
          <w:footerReference w:type="even" r:id="rId15"/>
          <w:footerReference w:type="default" r:id="rId16"/>
          <w:headerReference w:type="first" r:id="rId17"/>
          <w:footerReference w:type="first" r:id="rId18"/>
          <w:footnotePr>
            <w:numRestart w:val="eachPage"/>
          </w:footnotePr>
          <w:endnotePr>
            <w:numRestart w:val="eachSect"/>
          </w:endnotePr>
          <w:type w:val="oddPage"/>
          <w:pgSz w:w="12240" w:h="15840" w:code="1"/>
          <w:pgMar w:top="1440" w:right="1440" w:bottom="1440" w:left="1440" w:header="720" w:footer="432" w:gutter="0"/>
          <w:pgNumType w:fmt="lowerRoman"/>
          <w:cols w:space="720"/>
          <w:formProt w:val="0"/>
          <w:titlePg/>
        </w:sectPr>
      </w:pPr>
    </w:p>
    <w:p w14:paraId="485B4E11" w14:textId="77777777" w:rsidR="00975067" w:rsidRPr="00BE7F56" w:rsidRDefault="005D1E41" w:rsidP="00A01121">
      <w:pPr>
        <w:suppressAutoHyphens w:val="0"/>
        <w:spacing w:after="0"/>
        <w:jc w:val="center"/>
        <w:rPr>
          <w:b/>
          <w:sz w:val="48"/>
        </w:rPr>
      </w:pPr>
      <w:r w:rsidRPr="00BE7F56">
        <w:rPr>
          <w:b/>
          <w:sz w:val="48"/>
        </w:rPr>
        <w:lastRenderedPageBreak/>
        <w:t>Preface</w:t>
      </w:r>
    </w:p>
    <w:p w14:paraId="71CEACA7" w14:textId="77777777" w:rsidR="000467C7" w:rsidRPr="00BE7F56" w:rsidRDefault="000467C7" w:rsidP="00A63014">
      <w:pPr>
        <w:pStyle w:val="explanatorynotes"/>
        <w:rPr>
          <w:rFonts w:ascii="Times New Roman" w:hAnsi="Times New Roman"/>
          <w:sz w:val="24"/>
          <w:szCs w:val="24"/>
        </w:rPr>
      </w:pPr>
    </w:p>
    <w:p w14:paraId="0BEAB4C2" w14:textId="76D864A7" w:rsidR="004346BE" w:rsidRDefault="00497333" w:rsidP="00497333">
      <w:r w:rsidRPr="00BE7F56">
        <w:t xml:space="preserve">This Standard </w:t>
      </w:r>
      <w:r w:rsidR="008D08EB">
        <w:t>Bidding</w:t>
      </w:r>
      <w:r w:rsidR="008D08EB" w:rsidRPr="00BE7F56">
        <w:t xml:space="preserve"> </w:t>
      </w:r>
      <w:r w:rsidRPr="00BE7F56">
        <w:t>Document (S</w:t>
      </w:r>
      <w:r w:rsidR="004346BE">
        <w:t>B</w:t>
      </w:r>
      <w:r w:rsidRPr="00BE7F56">
        <w:t>D) for Information Systems</w:t>
      </w:r>
      <w:r w:rsidR="00284AF9" w:rsidRPr="00BE7F56">
        <w:t xml:space="preserve"> (IS)</w:t>
      </w:r>
      <w:r w:rsidRPr="00BE7F56">
        <w:t xml:space="preserve"> </w:t>
      </w:r>
      <w:r w:rsidR="00284AF9" w:rsidRPr="00BE7F56">
        <w:t>(</w:t>
      </w:r>
      <w:r w:rsidR="00412D90" w:rsidRPr="00BE7F56">
        <w:t>Design, Supply and Installation</w:t>
      </w:r>
      <w:r w:rsidR="00284AF9" w:rsidRPr="00BE7F56">
        <w:t>)</w:t>
      </w:r>
      <w:r w:rsidR="00412D90" w:rsidRPr="00BE7F56">
        <w:t xml:space="preserve"> </w:t>
      </w:r>
      <w:r w:rsidRPr="00BE7F56">
        <w:t xml:space="preserve">has been prepared for use in contracts financed by the </w:t>
      </w:r>
      <w:r w:rsidR="008D08EB">
        <w:rPr>
          <w:szCs w:val="24"/>
          <w:lang w:val="en-GB"/>
        </w:rPr>
        <w:t>Islamic</w:t>
      </w:r>
      <w:r w:rsidR="008D08EB" w:rsidRPr="00331B9C">
        <w:rPr>
          <w:szCs w:val="24"/>
          <w:lang w:val="en-GB"/>
        </w:rPr>
        <w:t xml:space="preserve"> Development Bank</w:t>
      </w:r>
      <w:r w:rsidR="008D08EB">
        <w:rPr>
          <w:szCs w:val="24"/>
          <w:lang w:val="en-GB"/>
        </w:rPr>
        <w:t xml:space="preserve"> (IsDB)</w:t>
      </w:r>
      <w:r w:rsidRPr="00BE7F56">
        <w:t>.</w:t>
      </w:r>
      <w:r w:rsidR="004346BE">
        <w:t xml:space="preserve"> </w:t>
      </w:r>
      <w:r w:rsidRPr="00BE7F56">
        <w:t xml:space="preserve"> </w:t>
      </w:r>
      <w:r w:rsidR="004346BE">
        <w:t xml:space="preserve">This SBD is </w:t>
      </w:r>
      <w:r w:rsidR="004346BE" w:rsidRPr="00E246B3">
        <w:t xml:space="preserve">aligned with the provisions of </w:t>
      </w:r>
      <w:r w:rsidR="004346BE">
        <w:t>IsDB</w:t>
      </w:r>
      <w:r w:rsidR="004346BE" w:rsidRPr="00E246B3">
        <w:t xml:space="preserve">’s </w:t>
      </w:r>
      <w:r w:rsidR="004346BE">
        <w:rPr>
          <w:szCs w:val="24"/>
          <w:lang w:val="en-GB"/>
        </w:rPr>
        <w:t xml:space="preserve">Guidelines for Procurement of Good, Works and related services under Projects Financed by IsDB, </w:t>
      </w:r>
      <w:r w:rsidR="00421666" w:rsidRPr="009672FB">
        <w:t>(April 2019 edition, amended from time to time)</w:t>
      </w:r>
      <w:r w:rsidR="00421666">
        <w:rPr>
          <w:szCs w:val="24"/>
          <w:lang w:val="en-GB"/>
        </w:rPr>
        <w:t xml:space="preserve"> </w:t>
      </w:r>
      <w:r w:rsidR="004346BE">
        <w:rPr>
          <w:szCs w:val="24"/>
          <w:lang w:val="en-GB"/>
        </w:rPr>
        <w:t>(the “Guidelines”)</w:t>
      </w:r>
      <w:r w:rsidR="004346BE" w:rsidRPr="00E246B3">
        <w:t>.</w:t>
      </w:r>
      <w:r w:rsidR="004346BE">
        <w:t xml:space="preserve"> </w:t>
      </w:r>
    </w:p>
    <w:p w14:paraId="20C271A4" w14:textId="18642480" w:rsidR="00497333" w:rsidRPr="00BE7F56" w:rsidRDefault="00497333" w:rsidP="00497333">
      <w:r w:rsidRPr="00BE7F56">
        <w:t xml:space="preserve">This </w:t>
      </w:r>
      <w:r w:rsidR="004346BE" w:rsidRPr="00BE7F56">
        <w:t>S</w:t>
      </w:r>
      <w:r w:rsidR="004346BE">
        <w:t>B</w:t>
      </w:r>
      <w:r w:rsidR="004346BE" w:rsidRPr="00BE7F56">
        <w:t xml:space="preserve">D </w:t>
      </w:r>
      <w:r w:rsidRPr="00BE7F56">
        <w:t xml:space="preserve">is to be used for the procurement of </w:t>
      </w:r>
      <w:r w:rsidR="00284AF9" w:rsidRPr="00BE7F56">
        <w:t>IS</w:t>
      </w:r>
      <w:r w:rsidRPr="00BE7F56">
        <w:t xml:space="preserve"> through international competitive </w:t>
      </w:r>
      <w:r w:rsidR="004346BE">
        <w:t>bidding</w:t>
      </w:r>
      <w:r w:rsidR="00284AF9" w:rsidRPr="00BE7F56">
        <w:t>,</w:t>
      </w:r>
      <w:r w:rsidR="00412D90" w:rsidRPr="00BE7F56">
        <w:t xml:space="preserve"> with or without prequalification</w:t>
      </w:r>
      <w:r w:rsidRPr="00BE7F56">
        <w:t xml:space="preserve">. </w:t>
      </w:r>
    </w:p>
    <w:p w14:paraId="5E8E5480" w14:textId="77777777" w:rsidR="002C33A0" w:rsidRPr="00BE7F56" w:rsidRDefault="009F0201" w:rsidP="00A63014">
      <w:pPr>
        <w:pStyle w:val="explanatorynotes"/>
        <w:rPr>
          <w:rFonts w:ascii="Times New Roman" w:hAnsi="Times New Roman"/>
          <w:sz w:val="24"/>
          <w:szCs w:val="24"/>
        </w:rPr>
      </w:pPr>
      <w:r w:rsidRPr="00BE7F56">
        <w:rPr>
          <w:rFonts w:ascii="Times New Roman" w:hAnsi="Times New Roman"/>
          <w:sz w:val="24"/>
          <w:szCs w:val="24"/>
        </w:rPr>
        <w:t>This</w:t>
      </w:r>
      <w:r w:rsidR="00F9447A" w:rsidRPr="00BE7F56">
        <w:rPr>
          <w:rFonts w:ascii="Times New Roman" w:hAnsi="Times New Roman"/>
          <w:sz w:val="24"/>
          <w:szCs w:val="24"/>
        </w:rPr>
        <w:t xml:space="preserve"> </w:t>
      </w:r>
      <w:r w:rsidR="00286D11" w:rsidRPr="00BE7F56">
        <w:rPr>
          <w:rFonts w:ascii="Times New Roman" w:hAnsi="Times New Roman"/>
          <w:sz w:val="24"/>
          <w:szCs w:val="24"/>
        </w:rPr>
        <w:t>SPD</w:t>
      </w:r>
      <w:r w:rsidR="00F9447A" w:rsidRPr="00BE7F56">
        <w:rPr>
          <w:rFonts w:ascii="Times New Roman" w:hAnsi="Times New Roman"/>
          <w:sz w:val="24"/>
          <w:szCs w:val="24"/>
        </w:rPr>
        <w:t xml:space="preserve"> support</w:t>
      </w:r>
      <w:r w:rsidR="00B54D9F" w:rsidRPr="00BE7F56">
        <w:rPr>
          <w:rFonts w:ascii="Times New Roman" w:hAnsi="Times New Roman"/>
          <w:sz w:val="24"/>
          <w:szCs w:val="24"/>
        </w:rPr>
        <w:t>s</w:t>
      </w:r>
      <w:r w:rsidR="00F9447A" w:rsidRPr="00BE7F56">
        <w:rPr>
          <w:rFonts w:ascii="Times New Roman" w:hAnsi="Times New Roman"/>
          <w:sz w:val="24"/>
          <w:szCs w:val="24"/>
        </w:rPr>
        <w:t xml:space="preserve"> </w:t>
      </w:r>
      <w:r w:rsidR="000660A4" w:rsidRPr="00BE7F56">
        <w:rPr>
          <w:rFonts w:ascii="Times New Roman" w:hAnsi="Times New Roman"/>
          <w:sz w:val="24"/>
          <w:szCs w:val="24"/>
        </w:rPr>
        <w:t xml:space="preserve">the procurement of </w:t>
      </w:r>
      <w:r w:rsidR="00284AF9" w:rsidRPr="00BE7F56">
        <w:rPr>
          <w:rFonts w:ascii="Times New Roman" w:hAnsi="Times New Roman"/>
          <w:sz w:val="24"/>
          <w:szCs w:val="24"/>
        </w:rPr>
        <w:t>IS (</w:t>
      </w:r>
      <w:r w:rsidR="00F9447A" w:rsidRPr="00BE7F56">
        <w:rPr>
          <w:rFonts w:ascii="Times New Roman" w:hAnsi="Times New Roman"/>
          <w:sz w:val="24"/>
          <w:szCs w:val="24"/>
        </w:rPr>
        <w:t>Design, Supply and Installation</w:t>
      </w:r>
      <w:r w:rsidR="00284AF9" w:rsidRPr="00BE7F56">
        <w:rPr>
          <w:rFonts w:ascii="Times New Roman" w:hAnsi="Times New Roman"/>
          <w:sz w:val="24"/>
          <w:szCs w:val="24"/>
        </w:rPr>
        <w:t>)</w:t>
      </w:r>
      <w:r w:rsidR="00F9447A" w:rsidRPr="00BE7F56">
        <w:rPr>
          <w:rFonts w:ascii="Times New Roman" w:hAnsi="Times New Roman"/>
          <w:sz w:val="24"/>
          <w:szCs w:val="24"/>
        </w:rPr>
        <w:t xml:space="preserve"> of </w:t>
      </w:r>
      <w:r w:rsidR="00C5481A" w:rsidRPr="00BE7F56">
        <w:rPr>
          <w:rFonts w:ascii="Times New Roman" w:hAnsi="Times New Roman"/>
          <w:sz w:val="24"/>
          <w:szCs w:val="24"/>
        </w:rPr>
        <w:t xml:space="preserve">complex </w:t>
      </w:r>
      <w:r w:rsidR="00284AF9" w:rsidRPr="00BE7F56">
        <w:rPr>
          <w:rFonts w:ascii="Times New Roman" w:hAnsi="Times New Roman"/>
          <w:sz w:val="24"/>
          <w:szCs w:val="24"/>
        </w:rPr>
        <w:t>IS</w:t>
      </w:r>
      <w:r w:rsidR="00F9447A" w:rsidRPr="00BE7F56">
        <w:rPr>
          <w:rFonts w:ascii="Times New Roman" w:hAnsi="Times New Roman"/>
          <w:sz w:val="24"/>
          <w:szCs w:val="24"/>
        </w:rPr>
        <w:t xml:space="preserve">. </w:t>
      </w:r>
      <w:r w:rsidR="00284AF9" w:rsidRPr="00BE7F56">
        <w:rPr>
          <w:rFonts w:ascii="Times New Roman" w:hAnsi="Times New Roman"/>
          <w:sz w:val="24"/>
          <w:szCs w:val="24"/>
        </w:rPr>
        <w:t>In this context IS</w:t>
      </w:r>
      <w:r w:rsidR="00F9447A" w:rsidRPr="00BE7F56">
        <w:rPr>
          <w:rFonts w:ascii="Times New Roman" w:hAnsi="Times New Roman"/>
          <w:sz w:val="24"/>
          <w:szCs w:val="24"/>
        </w:rPr>
        <w:t xml:space="preserve"> </w:t>
      </w:r>
      <w:r w:rsidR="002C33A0" w:rsidRPr="00BE7F56">
        <w:rPr>
          <w:rFonts w:ascii="Times New Roman" w:hAnsi="Times New Roman"/>
          <w:sz w:val="24"/>
          <w:szCs w:val="24"/>
        </w:rPr>
        <w:t>denot</w:t>
      </w:r>
      <w:r w:rsidR="00601DCC" w:rsidRPr="00BE7F56">
        <w:rPr>
          <w:rFonts w:ascii="Times New Roman" w:hAnsi="Times New Roman"/>
          <w:sz w:val="24"/>
          <w:szCs w:val="24"/>
        </w:rPr>
        <w:t>es</w:t>
      </w:r>
      <w:r w:rsidR="002C33A0" w:rsidRPr="00BE7F56">
        <w:rPr>
          <w:rFonts w:ascii="Times New Roman" w:hAnsi="Times New Roman"/>
          <w:sz w:val="24"/>
          <w:szCs w:val="24"/>
        </w:rPr>
        <w:t xml:space="preserve"> an integrated whole </w:t>
      </w:r>
      <w:r w:rsidR="00F9447A" w:rsidRPr="00BE7F56">
        <w:rPr>
          <w:rFonts w:ascii="Times New Roman" w:hAnsi="Times New Roman"/>
          <w:sz w:val="24"/>
          <w:szCs w:val="24"/>
        </w:rPr>
        <w:t xml:space="preserve">that </w:t>
      </w:r>
      <w:r w:rsidR="002C33A0" w:rsidRPr="00BE7F56">
        <w:rPr>
          <w:rFonts w:ascii="Times New Roman" w:hAnsi="Times New Roman"/>
          <w:sz w:val="24"/>
          <w:szCs w:val="24"/>
        </w:rPr>
        <w:t>performs a business function</w:t>
      </w:r>
      <w:r w:rsidR="00601DCC" w:rsidRPr="00BE7F56">
        <w:rPr>
          <w:rFonts w:ascii="Times New Roman" w:hAnsi="Times New Roman"/>
          <w:sz w:val="24"/>
          <w:szCs w:val="24"/>
        </w:rPr>
        <w:t xml:space="preserve"> (e.g., customs, tax, public finance, social insurance administration, etc.)</w:t>
      </w:r>
      <w:r w:rsidR="002C33A0" w:rsidRPr="00BE7F56">
        <w:rPr>
          <w:rFonts w:ascii="Times New Roman" w:hAnsi="Times New Roman"/>
          <w:sz w:val="24"/>
          <w:szCs w:val="24"/>
        </w:rPr>
        <w:t>.</w:t>
      </w:r>
      <w:r w:rsidR="000660A4" w:rsidRPr="00BE7F56">
        <w:rPr>
          <w:rFonts w:ascii="Times New Roman" w:hAnsi="Times New Roman"/>
          <w:sz w:val="24"/>
          <w:szCs w:val="24"/>
        </w:rPr>
        <w:t xml:space="preserve">  </w:t>
      </w:r>
      <w:r w:rsidRPr="00BE7F56">
        <w:rPr>
          <w:rFonts w:ascii="Times New Roman" w:hAnsi="Times New Roman"/>
          <w:sz w:val="24"/>
          <w:szCs w:val="24"/>
        </w:rPr>
        <w:t>A</w:t>
      </w:r>
      <w:r w:rsidR="00F9447A" w:rsidRPr="00BE7F56">
        <w:rPr>
          <w:rFonts w:ascii="Times New Roman" w:hAnsi="Times New Roman"/>
          <w:sz w:val="24"/>
          <w:szCs w:val="24"/>
        </w:rPr>
        <w:t xml:space="preserve">n </w:t>
      </w:r>
      <w:r w:rsidR="00284AF9" w:rsidRPr="00BE7F56">
        <w:rPr>
          <w:rFonts w:ascii="Times New Roman" w:hAnsi="Times New Roman"/>
          <w:sz w:val="24"/>
          <w:szCs w:val="24"/>
        </w:rPr>
        <w:t>IS</w:t>
      </w:r>
      <w:r w:rsidR="00F9447A" w:rsidRPr="00BE7F56">
        <w:rPr>
          <w:rFonts w:ascii="Times New Roman" w:hAnsi="Times New Roman"/>
          <w:sz w:val="24"/>
          <w:szCs w:val="24"/>
        </w:rPr>
        <w:t xml:space="preserve"> </w:t>
      </w:r>
      <w:r w:rsidRPr="00BE7F56">
        <w:rPr>
          <w:rFonts w:ascii="Times New Roman" w:hAnsi="Times New Roman"/>
          <w:sz w:val="24"/>
          <w:szCs w:val="24"/>
        </w:rPr>
        <w:t xml:space="preserve">typically </w:t>
      </w:r>
      <w:r w:rsidR="00601DCC" w:rsidRPr="00BE7F56">
        <w:rPr>
          <w:rFonts w:ascii="Times New Roman" w:hAnsi="Times New Roman"/>
          <w:sz w:val="24"/>
          <w:szCs w:val="24"/>
        </w:rPr>
        <w:t xml:space="preserve">contains assemblies of </w:t>
      </w:r>
      <w:r w:rsidR="00284AF9" w:rsidRPr="00BE7F56">
        <w:rPr>
          <w:rFonts w:ascii="Times New Roman" w:hAnsi="Times New Roman"/>
          <w:sz w:val="24"/>
          <w:szCs w:val="24"/>
        </w:rPr>
        <w:t>i</w:t>
      </w:r>
      <w:r w:rsidR="00BE043C" w:rsidRPr="00BE7F56">
        <w:rPr>
          <w:rFonts w:ascii="Times New Roman" w:hAnsi="Times New Roman"/>
          <w:sz w:val="24"/>
          <w:szCs w:val="24"/>
        </w:rPr>
        <w:t xml:space="preserve">nformation, </w:t>
      </w:r>
      <w:r w:rsidR="00284AF9" w:rsidRPr="00BE7F56">
        <w:rPr>
          <w:rFonts w:ascii="Times New Roman" w:hAnsi="Times New Roman"/>
          <w:sz w:val="24"/>
          <w:szCs w:val="24"/>
        </w:rPr>
        <w:t>c</w:t>
      </w:r>
      <w:r w:rsidR="00BE043C" w:rsidRPr="00BE7F56">
        <w:rPr>
          <w:rFonts w:ascii="Times New Roman" w:hAnsi="Times New Roman"/>
          <w:sz w:val="24"/>
          <w:szCs w:val="24"/>
        </w:rPr>
        <w:t xml:space="preserve">ommunications and </w:t>
      </w:r>
      <w:r w:rsidR="00284AF9" w:rsidRPr="00BE7F56">
        <w:rPr>
          <w:rFonts w:ascii="Times New Roman" w:hAnsi="Times New Roman"/>
          <w:sz w:val="24"/>
          <w:szCs w:val="24"/>
        </w:rPr>
        <w:t>t</w:t>
      </w:r>
      <w:r w:rsidR="00BE043C" w:rsidRPr="00BE7F56">
        <w:rPr>
          <w:rFonts w:ascii="Times New Roman" w:hAnsi="Times New Roman"/>
          <w:sz w:val="24"/>
          <w:szCs w:val="24"/>
        </w:rPr>
        <w:t xml:space="preserve">elecommunications (ICT) </w:t>
      </w:r>
      <w:r w:rsidR="00C5481A" w:rsidRPr="00BE7F56">
        <w:rPr>
          <w:rFonts w:ascii="Times New Roman" w:hAnsi="Times New Roman"/>
          <w:sz w:val="24"/>
          <w:szCs w:val="24"/>
        </w:rPr>
        <w:t xml:space="preserve">including </w:t>
      </w:r>
      <w:r w:rsidR="00F9447A" w:rsidRPr="00BE7F56">
        <w:rPr>
          <w:rFonts w:ascii="Times New Roman" w:hAnsi="Times New Roman"/>
          <w:sz w:val="24"/>
          <w:szCs w:val="24"/>
        </w:rPr>
        <w:t>system engineering and change management.</w:t>
      </w:r>
      <w:r w:rsidR="00601DCC" w:rsidRPr="00BE7F56">
        <w:rPr>
          <w:rFonts w:ascii="Times New Roman" w:hAnsi="Times New Roman"/>
          <w:sz w:val="24"/>
          <w:szCs w:val="24"/>
        </w:rPr>
        <w:t xml:space="preserve"> </w:t>
      </w:r>
    </w:p>
    <w:p w14:paraId="154CADFC" w14:textId="77777777" w:rsidR="00D97113" w:rsidRPr="00BE7F56" w:rsidRDefault="002C33A0" w:rsidP="00CD69FB">
      <w:pPr>
        <w:pStyle w:val="explanatorynotes"/>
        <w:rPr>
          <w:rFonts w:ascii="Times New Roman" w:hAnsi="Times New Roman"/>
          <w:sz w:val="24"/>
          <w:szCs w:val="24"/>
        </w:rPr>
      </w:pPr>
      <w:r w:rsidRPr="00BE7F56">
        <w:rPr>
          <w:rFonts w:ascii="Times New Roman" w:hAnsi="Times New Roman"/>
          <w:sz w:val="24"/>
          <w:szCs w:val="24"/>
        </w:rPr>
        <w:t xml:space="preserve">“Design, Supply and Installation” denotes the integrated set of activities </w:t>
      </w:r>
      <w:r w:rsidR="00DC7E92" w:rsidRPr="00BE7F56">
        <w:rPr>
          <w:rFonts w:ascii="Times New Roman" w:hAnsi="Times New Roman"/>
          <w:sz w:val="24"/>
          <w:szCs w:val="24"/>
        </w:rPr>
        <w:t>by</w:t>
      </w:r>
      <w:r w:rsidRPr="00BE7F56">
        <w:rPr>
          <w:rFonts w:ascii="Times New Roman" w:hAnsi="Times New Roman"/>
          <w:sz w:val="24"/>
          <w:szCs w:val="24"/>
        </w:rPr>
        <w:t xml:space="preserve"> a Supplier</w:t>
      </w:r>
      <w:r w:rsidR="00DC7E92" w:rsidRPr="00BE7F56">
        <w:rPr>
          <w:rFonts w:ascii="Times New Roman" w:hAnsi="Times New Roman"/>
          <w:sz w:val="24"/>
          <w:szCs w:val="24"/>
        </w:rPr>
        <w:t xml:space="preserve"> (in concert with the </w:t>
      </w:r>
      <w:r w:rsidR="006E0425" w:rsidRPr="00BE7F56">
        <w:rPr>
          <w:rFonts w:ascii="Times New Roman" w:hAnsi="Times New Roman"/>
          <w:sz w:val="24"/>
          <w:szCs w:val="24"/>
        </w:rPr>
        <w:t>Purchaser</w:t>
      </w:r>
      <w:r w:rsidR="00DC7E92" w:rsidRPr="00BE7F56">
        <w:rPr>
          <w:rFonts w:ascii="Times New Roman" w:hAnsi="Times New Roman"/>
          <w:sz w:val="24"/>
          <w:szCs w:val="24"/>
        </w:rPr>
        <w:t>)</w:t>
      </w:r>
      <w:r w:rsidRPr="00BE7F56">
        <w:rPr>
          <w:rFonts w:ascii="Times New Roman" w:hAnsi="Times New Roman"/>
          <w:sz w:val="24"/>
          <w:szCs w:val="24"/>
        </w:rPr>
        <w:t xml:space="preserve"> to achieve </w:t>
      </w:r>
      <w:r w:rsidR="00CD69FB" w:rsidRPr="00BE7F56">
        <w:rPr>
          <w:rFonts w:ascii="Times New Roman" w:hAnsi="Times New Roman"/>
          <w:sz w:val="24"/>
          <w:szCs w:val="24"/>
        </w:rPr>
        <w:t>functioning</w:t>
      </w:r>
      <w:r w:rsidRPr="00BE7F56">
        <w:rPr>
          <w:rFonts w:ascii="Times New Roman" w:hAnsi="Times New Roman"/>
          <w:sz w:val="24"/>
          <w:szCs w:val="24"/>
        </w:rPr>
        <w:t xml:space="preserve"> </w:t>
      </w:r>
      <w:r w:rsidR="00284AF9" w:rsidRPr="00BE7F56">
        <w:rPr>
          <w:rFonts w:ascii="Times New Roman" w:hAnsi="Times New Roman"/>
          <w:sz w:val="24"/>
          <w:szCs w:val="24"/>
        </w:rPr>
        <w:t>IS</w:t>
      </w:r>
      <w:r w:rsidRPr="00BE7F56">
        <w:rPr>
          <w:rFonts w:ascii="Times New Roman" w:hAnsi="Times New Roman"/>
          <w:sz w:val="24"/>
          <w:szCs w:val="24"/>
        </w:rPr>
        <w:t xml:space="preserve"> on a single-responsibility basis </w:t>
      </w:r>
      <w:r w:rsidR="009C10A5" w:rsidRPr="00BE7F56">
        <w:rPr>
          <w:rFonts w:ascii="Times New Roman" w:hAnsi="Times New Roman"/>
          <w:sz w:val="24"/>
          <w:szCs w:val="24"/>
        </w:rPr>
        <w:t xml:space="preserve">and such arrangements may include </w:t>
      </w:r>
      <w:r w:rsidRPr="00BE7F56">
        <w:rPr>
          <w:rFonts w:ascii="Times New Roman" w:hAnsi="Times New Roman"/>
          <w:sz w:val="24"/>
          <w:szCs w:val="24"/>
        </w:rPr>
        <w:t>joint venture partnerships and subcontracting arrangements.</w:t>
      </w:r>
      <w:r w:rsidR="00CD69FB" w:rsidRPr="00BE7F56" w:rsidDel="00CD69FB">
        <w:rPr>
          <w:rFonts w:ascii="Times New Roman" w:hAnsi="Times New Roman"/>
          <w:sz w:val="24"/>
          <w:szCs w:val="24"/>
        </w:rPr>
        <w:t xml:space="preserve"> </w:t>
      </w:r>
    </w:p>
    <w:p w14:paraId="39BB5D36" w14:textId="54D8FCCB" w:rsidR="000660A4" w:rsidRPr="00BE7F56" w:rsidRDefault="00CD69FB" w:rsidP="001D19C1">
      <w:pPr>
        <w:pStyle w:val="explanatorynotes"/>
        <w:rPr>
          <w:rFonts w:ascii="Times New Roman" w:hAnsi="Times New Roman"/>
          <w:sz w:val="24"/>
          <w:szCs w:val="24"/>
        </w:rPr>
      </w:pPr>
      <w:r w:rsidRPr="00BE7F56">
        <w:rPr>
          <w:rFonts w:ascii="Times New Roman" w:hAnsi="Times New Roman"/>
          <w:sz w:val="24"/>
          <w:szCs w:val="24"/>
        </w:rPr>
        <w:t>T</w:t>
      </w:r>
      <w:r w:rsidR="00713666" w:rsidRPr="00BE7F56">
        <w:rPr>
          <w:rFonts w:ascii="Times New Roman" w:hAnsi="Times New Roman"/>
          <w:sz w:val="24"/>
          <w:szCs w:val="24"/>
        </w:rPr>
        <w:t xml:space="preserve">he single-stage </w:t>
      </w:r>
      <w:r w:rsidR="00AB2242">
        <w:rPr>
          <w:rFonts w:ascii="Times New Roman" w:hAnsi="Times New Roman"/>
          <w:sz w:val="24"/>
          <w:szCs w:val="24"/>
        </w:rPr>
        <w:t>IFB</w:t>
      </w:r>
      <w:r w:rsidR="00233E1A" w:rsidRPr="00BE7F56">
        <w:rPr>
          <w:rFonts w:ascii="Times New Roman" w:hAnsi="Times New Roman"/>
          <w:sz w:val="24"/>
          <w:szCs w:val="24"/>
        </w:rPr>
        <w:t xml:space="preserve"> process </w:t>
      </w:r>
      <w:r w:rsidR="00713666" w:rsidRPr="00BE7F56">
        <w:rPr>
          <w:rFonts w:ascii="Times New Roman" w:hAnsi="Times New Roman"/>
          <w:sz w:val="24"/>
          <w:szCs w:val="24"/>
        </w:rPr>
        <w:t>is</w:t>
      </w:r>
      <w:r w:rsidR="00DC7E92" w:rsidRPr="00BE7F56">
        <w:rPr>
          <w:rFonts w:ascii="Times New Roman" w:hAnsi="Times New Roman"/>
          <w:sz w:val="24"/>
          <w:szCs w:val="24"/>
        </w:rPr>
        <w:t xml:space="preserve"> appropriate for IS procurements</w:t>
      </w:r>
      <w:r w:rsidR="00713666" w:rsidRPr="00BE7F56">
        <w:rPr>
          <w:rFonts w:ascii="Times New Roman" w:hAnsi="Times New Roman"/>
          <w:sz w:val="24"/>
          <w:szCs w:val="24"/>
        </w:rPr>
        <w:t xml:space="preserve"> when the </w:t>
      </w:r>
      <w:r w:rsidR="006E0425" w:rsidRPr="00BE7F56">
        <w:rPr>
          <w:rFonts w:ascii="Times New Roman" w:hAnsi="Times New Roman"/>
          <w:sz w:val="24"/>
          <w:szCs w:val="24"/>
        </w:rPr>
        <w:t>Purchaser</w:t>
      </w:r>
      <w:r w:rsidR="00713666" w:rsidRPr="00BE7F56">
        <w:rPr>
          <w:rFonts w:ascii="Times New Roman" w:hAnsi="Times New Roman"/>
          <w:sz w:val="24"/>
          <w:szCs w:val="24"/>
        </w:rPr>
        <w:t xml:space="preserve"> </w:t>
      </w:r>
      <w:r w:rsidR="00EE29FC" w:rsidRPr="00BE7F56">
        <w:rPr>
          <w:rFonts w:ascii="Times New Roman" w:hAnsi="Times New Roman"/>
          <w:sz w:val="24"/>
          <w:szCs w:val="24"/>
        </w:rPr>
        <w:t xml:space="preserve">has sufficient technical capacity to </w:t>
      </w:r>
      <w:r w:rsidR="00713666" w:rsidRPr="00BE7F56">
        <w:rPr>
          <w:rFonts w:ascii="Times New Roman" w:hAnsi="Times New Roman"/>
          <w:sz w:val="24"/>
          <w:szCs w:val="24"/>
        </w:rPr>
        <w:t>specify</w:t>
      </w:r>
      <w:r w:rsidR="00EE29FC" w:rsidRPr="00BE7F56">
        <w:rPr>
          <w:rFonts w:ascii="Times New Roman" w:hAnsi="Times New Roman"/>
          <w:sz w:val="24"/>
          <w:szCs w:val="24"/>
        </w:rPr>
        <w:t xml:space="preserve"> the </w:t>
      </w:r>
      <w:r w:rsidR="00545032">
        <w:rPr>
          <w:rFonts w:ascii="Times New Roman" w:hAnsi="Times New Roman"/>
          <w:sz w:val="24"/>
          <w:szCs w:val="24"/>
        </w:rPr>
        <w:t xml:space="preserve">detailed engineering </w:t>
      </w:r>
      <w:r w:rsidR="00EE29FC" w:rsidRPr="00BE7F56">
        <w:rPr>
          <w:rFonts w:ascii="Times New Roman" w:hAnsi="Times New Roman"/>
          <w:sz w:val="24"/>
          <w:szCs w:val="24"/>
        </w:rPr>
        <w:t xml:space="preserve">design </w:t>
      </w:r>
      <w:r w:rsidR="00545032">
        <w:rPr>
          <w:rFonts w:ascii="Times New Roman" w:hAnsi="Times New Roman"/>
          <w:sz w:val="24"/>
          <w:szCs w:val="24"/>
        </w:rPr>
        <w:t>activities</w:t>
      </w:r>
      <w:r w:rsidR="00545032" w:rsidRPr="00BE7F56">
        <w:rPr>
          <w:rFonts w:ascii="Times New Roman" w:hAnsi="Times New Roman"/>
          <w:sz w:val="24"/>
          <w:szCs w:val="24"/>
        </w:rPr>
        <w:t xml:space="preserve"> </w:t>
      </w:r>
      <w:r w:rsidR="00713666" w:rsidRPr="00BE7F56">
        <w:rPr>
          <w:rFonts w:ascii="Times New Roman" w:hAnsi="Times New Roman"/>
          <w:sz w:val="24"/>
          <w:szCs w:val="24"/>
        </w:rPr>
        <w:t>in the Technical Requirements</w:t>
      </w:r>
      <w:r w:rsidR="00D97113" w:rsidRPr="00BE7F56">
        <w:rPr>
          <w:rFonts w:ascii="Times New Roman" w:hAnsi="Times New Roman"/>
          <w:sz w:val="24"/>
          <w:szCs w:val="24"/>
        </w:rPr>
        <w:t>.</w:t>
      </w:r>
      <w:r w:rsidR="00713666" w:rsidRPr="00BE7F56">
        <w:rPr>
          <w:rFonts w:ascii="Times New Roman" w:hAnsi="Times New Roman"/>
          <w:sz w:val="24"/>
          <w:szCs w:val="24"/>
        </w:rPr>
        <w:t xml:space="preserve"> </w:t>
      </w:r>
      <w:r w:rsidR="00D97113" w:rsidRPr="00BE7F56">
        <w:rPr>
          <w:rFonts w:ascii="Times New Roman" w:hAnsi="Times New Roman"/>
          <w:sz w:val="24"/>
          <w:szCs w:val="24"/>
        </w:rPr>
        <w:t xml:space="preserve"> </w:t>
      </w:r>
      <w:r w:rsidR="00713666" w:rsidRPr="00BE7F56">
        <w:rPr>
          <w:rFonts w:ascii="Times New Roman" w:hAnsi="Times New Roman"/>
          <w:sz w:val="24"/>
          <w:szCs w:val="24"/>
        </w:rPr>
        <w:t xml:space="preserve">In contrast, the two-stage </w:t>
      </w:r>
      <w:r w:rsidR="00BE043C" w:rsidRPr="00BE7F56">
        <w:rPr>
          <w:rFonts w:ascii="Times New Roman" w:hAnsi="Times New Roman"/>
          <w:sz w:val="24"/>
          <w:szCs w:val="24"/>
        </w:rPr>
        <w:t xml:space="preserve">Bidding </w:t>
      </w:r>
      <w:r w:rsidR="00713666" w:rsidRPr="00BE7F56">
        <w:rPr>
          <w:rFonts w:ascii="Times New Roman" w:hAnsi="Times New Roman"/>
          <w:sz w:val="24"/>
          <w:szCs w:val="24"/>
        </w:rPr>
        <w:t xml:space="preserve">process </w:t>
      </w:r>
      <w:r w:rsidR="00BE043C" w:rsidRPr="00BE7F56">
        <w:rPr>
          <w:rFonts w:ascii="Times New Roman" w:hAnsi="Times New Roman"/>
          <w:sz w:val="24"/>
          <w:szCs w:val="24"/>
        </w:rPr>
        <w:t xml:space="preserve">or </w:t>
      </w:r>
      <w:r w:rsidR="00412D90" w:rsidRPr="00BE7F56">
        <w:rPr>
          <w:rFonts w:ascii="Times New Roman" w:hAnsi="Times New Roman"/>
          <w:sz w:val="24"/>
          <w:szCs w:val="24"/>
        </w:rPr>
        <w:t xml:space="preserve">the </w:t>
      </w:r>
      <w:r w:rsidR="00BE043C" w:rsidRPr="00BE7F56">
        <w:rPr>
          <w:rFonts w:ascii="Times New Roman" w:hAnsi="Times New Roman"/>
          <w:sz w:val="24"/>
          <w:szCs w:val="24"/>
        </w:rPr>
        <w:t xml:space="preserve">Request for Proposals </w:t>
      </w:r>
      <w:r w:rsidR="00412D90" w:rsidRPr="00BE7F56">
        <w:rPr>
          <w:rFonts w:ascii="Times New Roman" w:hAnsi="Times New Roman"/>
          <w:sz w:val="24"/>
          <w:szCs w:val="24"/>
        </w:rPr>
        <w:t xml:space="preserve">are </w:t>
      </w:r>
      <w:r w:rsidR="00713666" w:rsidRPr="00BE7F56">
        <w:rPr>
          <w:rFonts w:ascii="Times New Roman" w:hAnsi="Times New Roman"/>
          <w:sz w:val="24"/>
          <w:szCs w:val="24"/>
        </w:rPr>
        <w:t xml:space="preserve">appropriate when the </w:t>
      </w:r>
      <w:r w:rsidR="006E0425" w:rsidRPr="00BE7F56">
        <w:rPr>
          <w:rFonts w:ascii="Times New Roman" w:hAnsi="Times New Roman"/>
          <w:sz w:val="24"/>
          <w:szCs w:val="24"/>
        </w:rPr>
        <w:t>Purchaser</w:t>
      </w:r>
      <w:r w:rsidR="00713666" w:rsidRPr="00BE7F56">
        <w:rPr>
          <w:rFonts w:ascii="Times New Roman" w:hAnsi="Times New Roman"/>
          <w:sz w:val="24"/>
          <w:szCs w:val="24"/>
        </w:rPr>
        <w:t xml:space="preserve"> </w:t>
      </w:r>
      <w:r w:rsidR="00D97113" w:rsidRPr="00BE7F56">
        <w:rPr>
          <w:rFonts w:ascii="Times New Roman" w:hAnsi="Times New Roman"/>
          <w:sz w:val="24"/>
          <w:szCs w:val="24"/>
        </w:rPr>
        <w:t xml:space="preserve">is more confident in </w:t>
      </w:r>
      <w:r w:rsidR="00713666" w:rsidRPr="00BE7F56">
        <w:rPr>
          <w:rFonts w:ascii="Times New Roman" w:hAnsi="Times New Roman"/>
          <w:sz w:val="24"/>
          <w:szCs w:val="24"/>
        </w:rPr>
        <w:t>concentrat</w:t>
      </w:r>
      <w:r w:rsidR="00D97113" w:rsidRPr="00BE7F56">
        <w:rPr>
          <w:rFonts w:ascii="Times New Roman" w:hAnsi="Times New Roman"/>
          <w:sz w:val="24"/>
          <w:szCs w:val="24"/>
        </w:rPr>
        <w:t>ing</w:t>
      </w:r>
      <w:r w:rsidR="00713666" w:rsidRPr="00BE7F56">
        <w:rPr>
          <w:rFonts w:ascii="Times New Roman" w:hAnsi="Times New Roman"/>
          <w:sz w:val="24"/>
          <w:szCs w:val="24"/>
        </w:rPr>
        <w:t xml:space="preserve"> on specifying </w:t>
      </w:r>
      <w:r w:rsidR="00DC7E92" w:rsidRPr="00BE7F56">
        <w:rPr>
          <w:rFonts w:ascii="Times New Roman" w:hAnsi="Times New Roman"/>
          <w:sz w:val="24"/>
          <w:szCs w:val="24"/>
        </w:rPr>
        <w:t xml:space="preserve">its functional and system performance </w:t>
      </w:r>
      <w:r w:rsidR="00D97113" w:rsidRPr="00BE7F56">
        <w:rPr>
          <w:rFonts w:ascii="Times New Roman" w:hAnsi="Times New Roman"/>
          <w:sz w:val="24"/>
          <w:szCs w:val="24"/>
        </w:rPr>
        <w:t xml:space="preserve">– </w:t>
      </w:r>
      <w:r w:rsidR="00713666" w:rsidRPr="00BE7F56">
        <w:rPr>
          <w:rFonts w:ascii="Times New Roman" w:hAnsi="Times New Roman"/>
          <w:sz w:val="24"/>
          <w:szCs w:val="24"/>
        </w:rPr>
        <w:t xml:space="preserve">and let </w:t>
      </w:r>
      <w:r w:rsidR="00286D11" w:rsidRPr="00BE7F56">
        <w:rPr>
          <w:rFonts w:ascii="Times New Roman" w:hAnsi="Times New Roman"/>
          <w:sz w:val="24"/>
          <w:szCs w:val="24"/>
        </w:rPr>
        <w:t xml:space="preserve">Bidders </w:t>
      </w:r>
      <w:r w:rsidR="00713666" w:rsidRPr="00BE7F56">
        <w:rPr>
          <w:rFonts w:ascii="Times New Roman" w:hAnsi="Times New Roman"/>
          <w:sz w:val="24"/>
          <w:szCs w:val="24"/>
        </w:rPr>
        <w:t xml:space="preserve">offer engineering solutions to those requirements. </w:t>
      </w:r>
      <w:r w:rsidR="00D97113" w:rsidRPr="00BE7F56">
        <w:rPr>
          <w:rFonts w:ascii="Times New Roman" w:hAnsi="Times New Roman"/>
          <w:sz w:val="24"/>
          <w:szCs w:val="24"/>
        </w:rPr>
        <w:t xml:space="preserve">In </w:t>
      </w:r>
      <w:r w:rsidR="00601DCC" w:rsidRPr="00BE7F56">
        <w:rPr>
          <w:rFonts w:ascii="Times New Roman" w:hAnsi="Times New Roman"/>
          <w:sz w:val="24"/>
          <w:szCs w:val="24"/>
        </w:rPr>
        <w:t>a single stage process</w:t>
      </w:r>
      <w:r w:rsidR="00D97113" w:rsidRPr="00BE7F56">
        <w:rPr>
          <w:rFonts w:ascii="Times New Roman" w:hAnsi="Times New Roman"/>
          <w:sz w:val="24"/>
          <w:szCs w:val="24"/>
        </w:rPr>
        <w:t xml:space="preserve">, the </w:t>
      </w:r>
      <w:r w:rsidR="006E0425" w:rsidRPr="00BE7F56">
        <w:rPr>
          <w:rFonts w:ascii="Times New Roman" w:hAnsi="Times New Roman"/>
          <w:sz w:val="24"/>
          <w:szCs w:val="24"/>
        </w:rPr>
        <w:t>Purchaser</w:t>
      </w:r>
      <w:r w:rsidR="00D97113" w:rsidRPr="00BE7F56">
        <w:rPr>
          <w:rFonts w:ascii="Times New Roman" w:hAnsi="Times New Roman"/>
          <w:sz w:val="24"/>
          <w:szCs w:val="24"/>
        </w:rPr>
        <w:t xml:space="preserve"> must be also confident that its </w:t>
      </w:r>
      <w:r w:rsidR="00601DCC" w:rsidRPr="00BE7F56">
        <w:rPr>
          <w:rFonts w:ascii="Times New Roman" w:hAnsi="Times New Roman"/>
          <w:sz w:val="24"/>
          <w:szCs w:val="24"/>
        </w:rPr>
        <w:t xml:space="preserve">documented </w:t>
      </w:r>
      <w:r w:rsidR="00D97113" w:rsidRPr="00BE7F56">
        <w:rPr>
          <w:rFonts w:ascii="Times New Roman" w:hAnsi="Times New Roman"/>
          <w:sz w:val="24"/>
          <w:szCs w:val="24"/>
        </w:rPr>
        <w:t xml:space="preserve">requirements are so clear and unambiguous that </w:t>
      </w:r>
      <w:r w:rsidR="00286D11" w:rsidRPr="00BE7F56">
        <w:rPr>
          <w:rFonts w:ascii="Times New Roman" w:hAnsi="Times New Roman"/>
          <w:sz w:val="24"/>
          <w:szCs w:val="24"/>
        </w:rPr>
        <w:t xml:space="preserve">Bidders </w:t>
      </w:r>
      <w:r w:rsidR="00D97113" w:rsidRPr="00BE7F56">
        <w:rPr>
          <w:rFonts w:ascii="Times New Roman" w:hAnsi="Times New Roman"/>
          <w:sz w:val="24"/>
          <w:szCs w:val="24"/>
        </w:rPr>
        <w:t xml:space="preserve">will be able to </w:t>
      </w:r>
      <w:r w:rsidR="00601DCC" w:rsidRPr="00BE7F56">
        <w:rPr>
          <w:rFonts w:ascii="Times New Roman" w:hAnsi="Times New Roman"/>
          <w:sz w:val="24"/>
          <w:szCs w:val="24"/>
        </w:rPr>
        <w:t xml:space="preserve">prepare </w:t>
      </w:r>
      <w:r w:rsidR="00D97113" w:rsidRPr="00BE7F56">
        <w:rPr>
          <w:rFonts w:ascii="Times New Roman" w:hAnsi="Times New Roman"/>
          <w:sz w:val="24"/>
          <w:szCs w:val="24"/>
        </w:rPr>
        <w:t xml:space="preserve">fully technical conformant </w:t>
      </w:r>
      <w:r w:rsidR="00286D11" w:rsidRPr="00BE7F56">
        <w:rPr>
          <w:rFonts w:ascii="Times New Roman" w:hAnsi="Times New Roman"/>
          <w:sz w:val="24"/>
          <w:szCs w:val="24"/>
        </w:rPr>
        <w:t xml:space="preserve">Bids </w:t>
      </w:r>
      <w:r w:rsidR="00601DCC" w:rsidRPr="00BE7F56">
        <w:rPr>
          <w:rFonts w:ascii="Times New Roman" w:hAnsi="Times New Roman"/>
          <w:sz w:val="24"/>
          <w:szCs w:val="24"/>
        </w:rPr>
        <w:t>with only the help of pre-</w:t>
      </w:r>
      <w:r w:rsidR="00B06475" w:rsidRPr="00BE7F56">
        <w:rPr>
          <w:rFonts w:ascii="Times New Roman" w:hAnsi="Times New Roman"/>
          <w:sz w:val="24"/>
          <w:szCs w:val="24"/>
        </w:rPr>
        <w:t xml:space="preserve">Bid </w:t>
      </w:r>
      <w:r w:rsidR="00601DCC" w:rsidRPr="00BE7F56">
        <w:rPr>
          <w:rFonts w:ascii="Times New Roman" w:hAnsi="Times New Roman"/>
          <w:sz w:val="24"/>
          <w:szCs w:val="24"/>
        </w:rPr>
        <w:t>meetings and written clarifications</w:t>
      </w:r>
      <w:r w:rsidR="00907548" w:rsidRPr="00BE7F56">
        <w:rPr>
          <w:rFonts w:ascii="Times New Roman" w:hAnsi="Times New Roman"/>
          <w:sz w:val="24"/>
          <w:szCs w:val="24"/>
        </w:rPr>
        <w:t>.</w:t>
      </w:r>
    </w:p>
    <w:p w14:paraId="63F3B117" w14:textId="77777777" w:rsidR="0040049B" w:rsidRPr="00BE7F56" w:rsidRDefault="0040049B" w:rsidP="001D19C1">
      <w:pPr>
        <w:pStyle w:val="explanatorynotes"/>
        <w:rPr>
          <w:rFonts w:ascii="Times New Roman" w:hAnsi="Times New Roman"/>
          <w:sz w:val="24"/>
          <w:szCs w:val="24"/>
        </w:rPr>
      </w:pPr>
      <w:r w:rsidRPr="00BE7F56">
        <w:rPr>
          <w:rFonts w:ascii="Times New Roman" w:hAnsi="Times New Roman"/>
          <w:sz w:val="24"/>
          <w:szCs w:val="24"/>
        </w:rPr>
        <w:t>This SPD support the specification of recurring, operational input</w:t>
      </w:r>
      <w:r w:rsidR="00284AF9" w:rsidRPr="00BE7F56">
        <w:rPr>
          <w:rFonts w:ascii="Times New Roman" w:hAnsi="Times New Roman"/>
          <w:sz w:val="24"/>
          <w:szCs w:val="24"/>
        </w:rPr>
        <w:t xml:space="preserve">s i.e., “Recurrent Cost Items” </w:t>
      </w:r>
      <w:r w:rsidRPr="00BE7F56">
        <w:rPr>
          <w:rFonts w:ascii="Times New Roman" w:hAnsi="Times New Roman"/>
          <w:sz w:val="24"/>
          <w:szCs w:val="24"/>
        </w:rPr>
        <w:t xml:space="preserve">in addition to one-time investment inputs, (i.e., “Supply and Install Items”).  Such Recurrent Cost Items typically arise in the Warranty Period.  They may be incorporated in the main System Contract or may be subject of separate contracts.  Recurrent Cost Items are often critical for sustaining the value in use of the </w:t>
      </w:r>
      <w:r w:rsidR="00284AF9" w:rsidRPr="00BE7F56">
        <w:rPr>
          <w:rFonts w:ascii="Times New Roman" w:hAnsi="Times New Roman"/>
          <w:sz w:val="24"/>
          <w:szCs w:val="24"/>
        </w:rPr>
        <w:t>IS</w:t>
      </w:r>
      <w:r w:rsidRPr="00BE7F56">
        <w:rPr>
          <w:rFonts w:ascii="Times New Roman" w:hAnsi="Times New Roman"/>
          <w:sz w:val="24"/>
          <w:szCs w:val="24"/>
        </w:rPr>
        <w:t xml:space="preserve"> and be significant elements of the “</w:t>
      </w:r>
      <w:r w:rsidR="00284AF9" w:rsidRPr="00BE7F56">
        <w:rPr>
          <w:rFonts w:ascii="Times New Roman" w:hAnsi="Times New Roman"/>
          <w:sz w:val="24"/>
          <w:szCs w:val="24"/>
        </w:rPr>
        <w:t xml:space="preserve">lifecycle” cost of the System. </w:t>
      </w:r>
      <w:r w:rsidRPr="00BE7F56">
        <w:rPr>
          <w:rFonts w:ascii="Times New Roman" w:hAnsi="Times New Roman"/>
          <w:sz w:val="24"/>
          <w:szCs w:val="24"/>
        </w:rPr>
        <w:t>Especially between one-time, permanent software licenses and annual software licenses, there is substantial scope for bidders to shift costs from Supply and Install Items” to Recurrent Cost Items.  Accordingly, it is often important to factor Recurrent Cos</w:t>
      </w:r>
      <w:r w:rsidR="00284AF9" w:rsidRPr="00BE7F56">
        <w:rPr>
          <w:rFonts w:ascii="Times New Roman" w:hAnsi="Times New Roman"/>
          <w:sz w:val="24"/>
          <w:szCs w:val="24"/>
        </w:rPr>
        <w:t xml:space="preserve">ts into bid price comparisons. </w:t>
      </w:r>
      <w:r w:rsidRPr="00BE7F56">
        <w:rPr>
          <w:rFonts w:ascii="Times New Roman" w:hAnsi="Times New Roman"/>
          <w:sz w:val="24"/>
          <w:szCs w:val="24"/>
        </w:rPr>
        <w:t>That said, how Recurrent Cost Items are factored into the bid price evaluation needs to be carefully balanced against the significant complexity they add to the procurement process and documents</w:t>
      </w:r>
    </w:p>
    <w:p w14:paraId="70D32105" w14:textId="77777777" w:rsidR="001D1142" w:rsidRPr="00331B9C" w:rsidRDefault="001D1142" w:rsidP="001D1142">
      <w:pPr>
        <w:rPr>
          <w:spacing w:val="-4"/>
          <w:szCs w:val="24"/>
          <w:lang w:val="en-GB"/>
        </w:rPr>
      </w:pPr>
      <w:bookmarkStart w:id="0" w:name="_Hlt490992687"/>
      <w:bookmarkEnd w:id="0"/>
      <w:r w:rsidRPr="00331B9C">
        <w:rPr>
          <w:spacing w:val="-2"/>
          <w:szCs w:val="24"/>
          <w:lang w:val="en-GB"/>
        </w:rPr>
        <w:t xml:space="preserve">Those wishing to submit comments or questions on these documents, or to obtain additional </w:t>
      </w:r>
      <w:r w:rsidRPr="00331B9C">
        <w:rPr>
          <w:spacing w:val="-4"/>
          <w:szCs w:val="24"/>
          <w:lang w:val="en-GB"/>
        </w:rPr>
        <w:t xml:space="preserve">information on </w:t>
      </w:r>
      <w:r w:rsidRPr="00331B9C">
        <w:rPr>
          <w:szCs w:val="24"/>
          <w:lang w:val="en-GB"/>
        </w:rPr>
        <w:t>procurement</w:t>
      </w:r>
      <w:r w:rsidRPr="00331B9C">
        <w:rPr>
          <w:spacing w:val="-4"/>
          <w:szCs w:val="24"/>
          <w:lang w:val="en-GB"/>
        </w:rPr>
        <w:t xml:space="preserve"> under </w:t>
      </w:r>
      <w:r w:rsidRPr="00BC6702">
        <w:t xml:space="preserve">Islamic Development </w:t>
      </w:r>
      <w:r w:rsidRPr="00331B9C">
        <w:rPr>
          <w:spacing w:val="-4"/>
          <w:szCs w:val="24"/>
          <w:lang w:val="en-GB"/>
        </w:rPr>
        <w:t xml:space="preserve">Bank </w:t>
      </w:r>
      <w:r>
        <w:rPr>
          <w:spacing w:val="-4"/>
          <w:szCs w:val="24"/>
          <w:lang w:val="en-GB"/>
        </w:rPr>
        <w:t>P</w:t>
      </w:r>
      <w:r w:rsidRPr="00331B9C">
        <w:rPr>
          <w:spacing w:val="-4"/>
          <w:szCs w:val="24"/>
          <w:lang w:val="en-GB"/>
        </w:rPr>
        <w:t>roject</w:t>
      </w:r>
      <w:r>
        <w:rPr>
          <w:spacing w:val="-4"/>
          <w:szCs w:val="24"/>
          <w:lang w:val="en-GB"/>
        </w:rPr>
        <w:t xml:space="preserve"> Financing</w:t>
      </w:r>
      <w:r w:rsidRPr="00331B9C">
        <w:rPr>
          <w:spacing w:val="-4"/>
          <w:szCs w:val="24"/>
          <w:lang w:val="en-GB"/>
        </w:rPr>
        <w:t xml:space="preserve"> are encouraged to contact:</w:t>
      </w:r>
    </w:p>
    <w:p w14:paraId="7C0FFD3E" w14:textId="77777777" w:rsidR="0057191D" w:rsidRDefault="0057191D" w:rsidP="001D1142">
      <w:pPr>
        <w:spacing w:after="0"/>
        <w:jc w:val="center"/>
      </w:pPr>
    </w:p>
    <w:p w14:paraId="373E7ECD" w14:textId="77777777" w:rsidR="0057191D" w:rsidRDefault="0057191D" w:rsidP="001D1142">
      <w:pPr>
        <w:spacing w:after="0"/>
        <w:jc w:val="center"/>
      </w:pPr>
    </w:p>
    <w:p w14:paraId="08102052" w14:textId="77777777" w:rsidR="00977532" w:rsidRPr="00450028" w:rsidRDefault="00977532" w:rsidP="00977532">
      <w:pPr>
        <w:pStyle w:val="NoSpacing"/>
        <w:jc w:val="center"/>
      </w:pPr>
      <w:r w:rsidRPr="00450028">
        <w:lastRenderedPageBreak/>
        <w:t>Project Procurement&amp;Financial Management Division (PPFM)</w:t>
      </w:r>
      <w:r w:rsidRPr="00450028">
        <w:br/>
      </w:r>
      <w:r w:rsidRPr="00450028">
        <w:rPr>
          <w:spacing w:val="-7"/>
        </w:rPr>
        <w:t xml:space="preserve">Operations  Complex </w:t>
      </w:r>
      <w:r w:rsidRPr="00450028">
        <w:rPr>
          <w:spacing w:val="-7"/>
        </w:rPr>
        <w:br/>
      </w:r>
      <w:r w:rsidRPr="00450028">
        <w:t>The Islamic Development Bank</w:t>
      </w:r>
      <w:r w:rsidRPr="00450028">
        <w:br/>
        <w:t>8111 King Khalid St.</w:t>
      </w:r>
      <w:r w:rsidRPr="00450028">
        <w:br/>
        <w:t>AI Nuzlah AI Yamania Dist. Unit No. 1</w:t>
      </w:r>
      <w:r w:rsidRPr="00450028">
        <w:br/>
        <w:t>Jeddah 22332-2444</w:t>
      </w:r>
      <w:r w:rsidRPr="00450028">
        <w:br/>
        <w:t xml:space="preserve">Kingdom of Saudi Arabia </w:t>
      </w:r>
      <w:r w:rsidRPr="00450028">
        <w:br/>
      </w:r>
      <w:hyperlink r:id="rId19" w:history="1">
        <w:r w:rsidRPr="00450028">
          <w:rPr>
            <w:rStyle w:val="Hyperlink"/>
            <w:spacing w:val="-2"/>
          </w:rPr>
          <w:t>ppfm@isdb.org</w:t>
        </w:r>
      </w:hyperlink>
    </w:p>
    <w:p w14:paraId="6DB4A880" w14:textId="77777777" w:rsidR="00977532" w:rsidRPr="00B014A9" w:rsidRDefault="00977532" w:rsidP="00977532">
      <w:pPr>
        <w:pStyle w:val="NoSpacing"/>
        <w:jc w:val="center"/>
      </w:pPr>
      <w:r w:rsidRPr="00450028">
        <w:rPr>
          <w:rFonts w:ascii="Times New Roman Bold" w:hAnsi="Times New Roman Bold"/>
        </w:rPr>
        <w:t>www.isdb.org</w:t>
      </w:r>
    </w:p>
    <w:p w14:paraId="07F68B5B" w14:textId="77777777" w:rsidR="0024153E" w:rsidRPr="00E26A62" w:rsidRDefault="0024153E" w:rsidP="0024153E">
      <w:pPr>
        <w:suppressAutoHyphens w:val="0"/>
        <w:spacing w:after="0"/>
        <w:jc w:val="center"/>
        <w:rPr>
          <w:color w:val="0000FF"/>
          <w:u w:val="single"/>
          <w:lang w:val="fr-FR"/>
        </w:rPr>
      </w:pPr>
    </w:p>
    <w:p w14:paraId="184CE040" w14:textId="77777777" w:rsidR="00A4447D" w:rsidRPr="00E26A62" w:rsidRDefault="00A4447D">
      <w:pPr>
        <w:suppressAutoHyphens w:val="0"/>
        <w:spacing w:after="0"/>
        <w:jc w:val="left"/>
        <w:rPr>
          <w:b/>
          <w:szCs w:val="24"/>
          <w:lang w:val="fr-FR"/>
        </w:rPr>
      </w:pPr>
      <w:r w:rsidRPr="00E26A62">
        <w:rPr>
          <w:szCs w:val="24"/>
          <w:lang w:val="fr-FR"/>
        </w:rPr>
        <w:br w:type="page"/>
      </w:r>
    </w:p>
    <w:p w14:paraId="3B5A80CE" w14:textId="77777777" w:rsidR="00E34D44" w:rsidRPr="00E26A62" w:rsidRDefault="00E34D44" w:rsidP="00E34D44">
      <w:pPr>
        <w:suppressAutoHyphens w:val="0"/>
        <w:spacing w:after="0"/>
        <w:jc w:val="center"/>
        <w:rPr>
          <w:b/>
          <w:szCs w:val="24"/>
          <w:lang w:val="fr-FR"/>
        </w:rPr>
      </w:pPr>
    </w:p>
    <w:p w14:paraId="1A0C3C46" w14:textId="5D827ACF" w:rsidR="00E34D44" w:rsidRPr="00743E22" w:rsidRDefault="00E34D44" w:rsidP="00A01121">
      <w:pPr>
        <w:suppressAutoHyphens w:val="0"/>
        <w:spacing w:after="0"/>
        <w:jc w:val="center"/>
        <w:rPr>
          <w:b/>
          <w:sz w:val="48"/>
          <w:lang w:val="fr-FR"/>
        </w:rPr>
      </w:pPr>
      <w:r w:rsidRPr="00AF7DEA">
        <w:rPr>
          <w:b/>
          <w:sz w:val="48"/>
          <w:lang w:val="fr-FR"/>
        </w:rPr>
        <w:t>Summary</w:t>
      </w:r>
      <w:r w:rsidR="001D1142" w:rsidRPr="00743E22">
        <w:rPr>
          <w:b/>
          <w:sz w:val="48"/>
          <w:lang w:val="fr-FR"/>
        </w:rPr>
        <w:t xml:space="preserve"> Description</w:t>
      </w:r>
    </w:p>
    <w:p w14:paraId="6271104F" w14:textId="77777777" w:rsidR="00A4447D" w:rsidRPr="00743E22" w:rsidRDefault="00A4447D" w:rsidP="0024153E">
      <w:pPr>
        <w:pStyle w:val="Title"/>
        <w:spacing w:after="240"/>
        <w:jc w:val="both"/>
        <w:rPr>
          <w:bCs/>
          <w:sz w:val="24"/>
          <w:szCs w:val="24"/>
          <w:lang w:val="fr-FR"/>
        </w:rPr>
      </w:pPr>
    </w:p>
    <w:p w14:paraId="268BA076" w14:textId="77777777" w:rsidR="00C114FF" w:rsidRPr="00BE7F56" w:rsidRDefault="00C114FF" w:rsidP="00D73041">
      <w:pPr>
        <w:jc w:val="left"/>
        <w:rPr>
          <w:b/>
          <w:bCs/>
          <w:color w:val="000000"/>
          <w:sz w:val="32"/>
          <w:szCs w:val="32"/>
        </w:rPr>
      </w:pPr>
      <w:r w:rsidRPr="00BE7F56">
        <w:rPr>
          <w:b/>
          <w:bCs/>
          <w:color w:val="000000"/>
          <w:sz w:val="32"/>
          <w:szCs w:val="32"/>
        </w:rPr>
        <w:t>Specific Procurement Notice</w:t>
      </w:r>
    </w:p>
    <w:p w14:paraId="559788B6" w14:textId="3C54E437" w:rsidR="00C114FF" w:rsidRPr="00BE7F56" w:rsidRDefault="00C114FF" w:rsidP="00C114FF">
      <w:pPr>
        <w:spacing w:before="120"/>
        <w:jc w:val="left"/>
        <w:rPr>
          <w:b/>
          <w:color w:val="000000"/>
        </w:rPr>
      </w:pPr>
      <w:r w:rsidRPr="00BE7F56">
        <w:rPr>
          <w:b/>
          <w:bCs/>
          <w:color w:val="000000"/>
          <w:kern w:val="28"/>
        </w:rPr>
        <w:t xml:space="preserve">Specific Procurement Notice - </w:t>
      </w:r>
      <w:r w:rsidR="001D1142">
        <w:rPr>
          <w:b/>
          <w:bCs/>
          <w:color w:val="000000"/>
          <w:kern w:val="28"/>
        </w:rPr>
        <w:t>Invitation</w:t>
      </w:r>
      <w:r w:rsidR="001D1142" w:rsidRPr="00BE7F56">
        <w:rPr>
          <w:b/>
          <w:bCs/>
          <w:color w:val="000000"/>
          <w:kern w:val="28"/>
        </w:rPr>
        <w:t xml:space="preserve"> </w:t>
      </w:r>
      <w:r w:rsidRPr="00BE7F56">
        <w:rPr>
          <w:b/>
          <w:bCs/>
          <w:color w:val="000000"/>
          <w:kern w:val="28"/>
        </w:rPr>
        <w:t>for Bids</w:t>
      </w:r>
      <w:r w:rsidRPr="00BE7F56">
        <w:rPr>
          <w:b/>
          <w:color w:val="000000"/>
        </w:rPr>
        <w:t xml:space="preserve"> (</w:t>
      </w:r>
      <w:r w:rsidR="001D1142">
        <w:rPr>
          <w:b/>
          <w:color w:val="000000"/>
        </w:rPr>
        <w:t>I</w:t>
      </w:r>
      <w:r w:rsidR="001D1142" w:rsidRPr="00BE7F56">
        <w:rPr>
          <w:b/>
          <w:color w:val="000000"/>
        </w:rPr>
        <w:t>FB</w:t>
      </w:r>
      <w:r w:rsidRPr="00BE7F56">
        <w:rPr>
          <w:b/>
          <w:color w:val="000000"/>
        </w:rPr>
        <w:t>)</w:t>
      </w:r>
      <w:r w:rsidR="00DB5021" w:rsidRPr="00BE7F56">
        <w:rPr>
          <w:b/>
          <w:color w:val="000000"/>
        </w:rPr>
        <w:t xml:space="preserve"> or notice to Prequalified Bidders</w:t>
      </w:r>
    </w:p>
    <w:p w14:paraId="316490A6" w14:textId="1FC3DBF0" w:rsidR="00D73041" w:rsidRPr="00BE7F56" w:rsidRDefault="00D73041" w:rsidP="00D73041">
      <w:pPr>
        <w:rPr>
          <w:color w:val="000000"/>
        </w:rPr>
      </w:pPr>
      <w:r w:rsidRPr="00BE7F56">
        <w:rPr>
          <w:color w:val="000000"/>
        </w:rPr>
        <w:t xml:space="preserve">Two </w:t>
      </w:r>
      <w:r w:rsidR="001D1142">
        <w:rPr>
          <w:color w:val="000000"/>
        </w:rPr>
        <w:t>Invitation</w:t>
      </w:r>
      <w:r w:rsidR="001D1142" w:rsidRPr="00BE7F56">
        <w:rPr>
          <w:color w:val="000000"/>
        </w:rPr>
        <w:t xml:space="preserve"> </w:t>
      </w:r>
      <w:r w:rsidRPr="00BE7F56">
        <w:rPr>
          <w:color w:val="000000"/>
        </w:rPr>
        <w:t>for Bids templates are available. The Purchaser shall select the appropriate option.</w:t>
      </w:r>
    </w:p>
    <w:p w14:paraId="7A0E04AC" w14:textId="25210DF0" w:rsidR="00C114FF" w:rsidRPr="00BE7F56" w:rsidRDefault="0066017B" w:rsidP="00D73041">
      <w:pPr>
        <w:ind w:left="360"/>
        <w:rPr>
          <w:color w:val="000000"/>
        </w:rPr>
      </w:pPr>
      <w:r w:rsidRPr="00BE7F56">
        <w:rPr>
          <w:color w:val="000000"/>
          <w:u w:val="single"/>
        </w:rPr>
        <w:t>Option 1</w:t>
      </w:r>
      <w:r w:rsidR="00D73041" w:rsidRPr="00BE7F56">
        <w:rPr>
          <w:color w:val="000000"/>
        </w:rPr>
        <w:t xml:space="preserve">: SPN </w:t>
      </w:r>
      <w:r w:rsidR="001D1142">
        <w:rPr>
          <w:color w:val="000000"/>
        </w:rPr>
        <w:t>I</w:t>
      </w:r>
      <w:r w:rsidR="001D1142" w:rsidRPr="00BE7F56">
        <w:rPr>
          <w:color w:val="000000"/>
        </w:rPr>
        <w:t xml:space="preserve">FB </w:t>
      </w:r>
      <w:r w:rsidR="00D73041" w:rsidRPr="00BE7F56">
        <w:rPr>
          <w:color w:val="000000"/>
        </w:rPr>
        <w:t xml:space="preserve">is </w:t>
      </w:r>
      <w:r w:rsidR="00C114FF" w:rsidRPr="00BE7F56">
        <w:rPr>
          <w:color w:val="000000"/>
        </w:rPr>
        <w:t xml:space="preserve">for a Bidding process without prequalification. </w:t>
      </w:r>
    </w:p>
    <w:p w14:paraId="06D6288F" w14:textId="00207BB8" w:rsidR="00D73041" w:rsidRPr="00BE7F56" w:rsidRDefault="00D73041" w:rsidP="00D73041">
      <w:pPr>
        <w:ind w:left="360"/>
        <w:rPr>
          <w:color w:val="000000"/>
        </w:rPr>
      </w:pPr>
      <w:r w:rsidRPr="00BE7F56">
        <w:rPr>
          <w:color w:val="000000"/>
          <w:u w:val="single"/>
        </w:rPr>
        <w:t>Option 2</w:t>
      </w:r>
      <w:r w:rsidRPr="00BE7F56">
        <w:rPr>
          <w:color w:val="000000"/>
        </w:rPr>
        <w:t xml:space="preserve">: </w:t>
      </w:r>
      <w:r w:rsidR="001D1142">
        <w:rPr>
          <w:color w:val="000000"/>
        </w:rPr>
        <w:t>I</w:t>
      </w:r>
      <w:r w:rsidR="001D1142" w:rsidRPr="00BE7F56">
        <w:rPr>
          <w:color w:val="000000"/>
        </w:rPr>
        <w:t xml:space="preserve">FB </w:t>
      </w:r>
      <w:r w:rsidRPr="00BE7F56">
        <w:rPr>
          <w:color w:val="000000"/>
        </w:rPr>
        <w:t xml:space="preserve">is for a Bidding process with prequalification. </w:t>
      </w:r>
    </w:p>
    <w:p w14:paraId="60DEA2FB" w14:textId="77777777" w:rsidR="00335A50" w:rsidRPr="00BE7F56" w:rsidRDefault="00335A50" w:rsidP="00335A50">
      <w:pPr>
        <w:pStyle w:val="explanatorynotes"/>
        <w:rPr>
          <w:rFonts w:ascii="Times New Roman" w:hAnsi="Times New Roman"/>
        </w:rPr>
      </w:pPr>
    </w:p>
    <w:p w14:paraId="581F5764" w14:textId="77777777" w:rsidR="00D73041" w:rsidRPr="00BE7F56" w:rsidRDefault="00D73041" w:rsidP="00335A50">
      <w:pPr>
        <w:pStyle w:val="explanatorynotes"/>
        <w:rPr>
          <w:rFonts w:ascii="Times New Roman" w:hAnsi="Times New Roman"/>
        </w:rPr>
      </w:pPr>
    </w:p>
    <w:p w14:paraId="456879DC" w14:textId="77777777" w:rsidR="00F04DA4" w:rsidRPr="00BE7F56" w:rsidRDefault="00E34D44" w:rsidP="00A01121">
      <w:pPr>
        <w:pStyle w:val="explanatorynotes"/>
        <w:rPr>
          <w:rFonts w:ascii="Times New Roman" w:hAnsi="Times New Roman"/>
          <w:b/>
          <w:sz w:val="32"/>
          <w:szCs w:val="32"/>
        </w:rPr>
      </w:pPr>
      <w:r w:rsidRPr="00BE7F56">
        <w:rPr>
          <w:rFonts w:ascii="Times New Roman" w:hAnsi="Times New Roman"/>
          <w:b/>
          <w:bCs/>
          <w:kern w:val="28"/>
          <w:sz w:val="32"/>
          <w:szCs w:val="32"/>
        </w:rPr>
        <w:t xml:space="preserve">Bidding Document: Request for Bids - </w:t>
      </w:r>
      <w:r w:rsidR="00F803E9" w:rsidRPr="00BE7F56">
        <w:rPr>
          <w:rFonts w:ascii="Times New Roman" w:hAnsi="Times New Roman"/>
          <w:b/>
          <w:sz w:val="32"/>
          <w:szCs w:val="32"/>
        </w:rPr>
        <w:t>Information Systems Design, Supply, and Installation</w:t>
      </w:r>
      <w:r w:rsidR="00EA4562" w:rsidRPr="00BE7F56">
        <w:rPr>
          <w:rFonts w:ascii="Times New Roman" w:hAnsi="Times New Roman"/>
          <w:b/>
          <w:sz w:val="32"/>
          <w:szCs w:val="32"/>
        </w:rPr>
        <w:t xml:space="preserve"> </w:t>
      </w:r>
      <w:r w:rsidR="00EA4562" w:rsidRPr="00BE7F56">
        <w:rPr>
          <w:rFonts w:ascii="Times New Roman" w:hAnsi="Times New Roman"/>
          <w:b/>
          <w:sz w:val="24"/>
          <w:szCs w:val="24"/>
        </w:rPr>
        <w:t xml:space="preserve">(One-Envelope Bidding </w:t>
      </w:r>
      <w:r w:rsidR="00DB5021" w:rsidRPr="00BE7F56">
        <w:rPr>
          <w:rFonts w:ascii="Times New Roman" w:hAnsi="Times New Roman"/>
          <w:b/>
          <w:sz w:val="24"/>
          <w:szCs w:val="24"/>
        </w:rPr>
        <w:t>P</w:t>
      </w:r>
      <w:r w:rsidR="00EA4562" w:rsidRPr="00BE7F56">
        <w:rPr>
          <w:rFonts w:ascii="Times New Roman" w:hAnsi="Times New Roman"/>
          <w:b/>
          <w:sz w:val="24"/>
          <w:szCs w:val="24"/>
        </w:rPr>
        <w:t>rocess)</w:t>
      </w:r>
      <w:r w:rsidR="00412D90" w:rsidRPr="00BE7F56">
        <w:rPr>
          <w:rFonts w:ascii="Times New Roman" w:hAnsi="Times New Roman"/>
          <w:b/>
          <w:sz w:val="24"/>
          <w:szCs w:val="24"/>
        </w:rPr>
        <w:t xml:space="preserve"> (With or Without Prequalification)</w:t>
      </w:r>
    </w:p>
    <w:p w14:paraId="5417C14A" w14:textId="77777777" w:rsidR="005D1E41" w:rsidRPr="00BE7F56" w:rsidRDefault="005D1E41" w:rsidP="005D1E41">
      <w:pPr>
        <w:pStyle w:val="explanatorynotes"/>
        <w:rPr>
          <w:rFonts w:ascii="Times New Roman" w:hAnsi="Times New Roman"/>
        </w:rPr>
      </w:pPr>
    </w:p>
    <w:p w14:paraId="2E5F21F4" w14:textId="77777777" w:rsidR="005D1E41" w:rsidRPr="00BE7F56" w:rsidRDefault="00F803E9" w:rsidP="005D1E41">
      <w:pPr>
        <w:pStyle w:val="explanatorynotes"/>
        <w:rPr>
          <w:rFonts w:ascii="Times New Roman" w:hAnsi="Times New Roman"/>
          <w:b/>
          <w:sz w:val="28"/>
          <w:szCs w:val="28"/>
        </w:rPr>
      </w:pPr>
      <w:r w:rsidRPr="00BE7F56">
        <w:rPr>
          <w:rFonts w:ascii="Times New Roman" w:hAnsi="Times New Roman"/>
          <w:b/>
          <w:sz w:val="28"/>
          <w:szCs w:val="28"/>
        </w:rPr>
        <w:t>PART 1 – BIDDING PROCEDURES</w:t>
      </w:r>
    </w:p>
    <w:p w14:paraId="12A660F7" w14:textId="77777777" w:rsidR="005D1E41" w:rsidRPr="00BE7F56" w:rsidRDefault="00F803E9" w:rsidP="005D1E41">
      <w:pPr>
        <w:pStyle w:val="explanatorynotes"/>
        <w:ind w:left="1440" w:hanging="1440"/>
        <w:rPr>
          <w:rFonts w:ascii="Times New Roman" w:hAnsi="Times New Roman"/>
          <w:b/>
          <w:sz w:val="24"/>
          <w:szCs w:val="24"/>
        </w:rPr>
      </w:pPr>
      <w:r w:rsidRPr="00BE7F56">
        <w:rPr>
          <w:rFonts w:ascii="Times New Roman" w:hAnsi="Times New Roman"/>
          <w:b/>
          <w:sz w:val="24"/>
          <w:szCs w:val="24"/>
        </w:rPr>
        <w:t>Section I</w:t>
      </w:r>
      <w:r w:rsidR="00C3236A" w:rsidRPr="00BE7F56">
        <w:rPr>
          <w:rFonts w:ascii="Times New Roman" w:hAnsi="Times New Roman"/>
          <w:b/>
          <w:sz w:val="24"/>
          <w:szCs w:val="24"/>
        </w:rPr>
        <w:t xml:space="preserve"> -</w:t>
      </w:r>
      <w:r w:rsidRPr="00BE7F56">
        <w:rPr>
          <w:rFonts w:ascii="Times New Roman" w:hAnsi="Times New Roman"/>
          <w:b/>
          <w:sz w:val="24"/>
          <w:szCs w:val="24"/>
        </w:rPr>
        <w:tab/>
        <w:t>Instructions to Bidders (ITB)</w:t>
      </w:r>
    </w:p>
    <w:p w14:paraId="13E2969C" w14:textId="77777777" w:rsidR="005D1E41" w:rsidRPr="00BE7F56" w:rsidRDefault="005D1E41">
      <w:pPr>
        <w:pStyle w:val="explanatorynotes"/>
        <w:ind w:left="1440" w:hanging="1440"/>
        <w:rPr>
          <w:rFonts w:ascii="Times New Roman" w:hAnsi="Times New Roman"/>
          <w:sz w:val="24"/>
          <w:szCs w:val="24"/>
        </w:rPr>
      </w:pPr>
      <w:r w:rsidRPr="00BE7F56">
        <w:rPr>
          <w:rFonts w:ascii="Times New Roman" w:hAnsi="Times New Roman"/>
          <w:sz w:val="24"/>
          <w:szCs w:val="24"/>
        </w:rPr>
        <w:tab/>
        <w:t xml:space="preserve">This Section provides relevant information to help Bidders prepare their </w:t>
      </w:r>
      <w:r w:rsidR="00351BF6" w:rsidRPr="00BE7F56">
        <w:rPr>
          <w:rFonts w:ascii="Times New Roman" w:hAnsi="Times New Roman"/>
          <w:sz w:val="24"/>
          <w:szCs w:val="24"/>
        </w:rPr>
        <w:t>Bids</w:t>
      </w:r>
      <w:r w:rsidRPr="00BE7F56">
        <w:rPr>
          <w:rFonts w:ascii="Times New Roman" w:hAnsi="Times New Roman"/>
          <w:sz w:val="24"/>
          <w:szCs w:val="24"/>
        </w:rPr>
        <w:t xml:space="preserve">. </w:t>
      </w:r>
      <w:r w:rsidR="00EA4562" w:rsidRPr="00BE7F56">
        <w:rPr>
          <w:rFonts w:ascii="Times New Roman" w:hAnsi="Times New Roman"/>
          <w:sz w:val="24"/>
          <w:szCs w:val="24"/>
        </w:rPr>
        <w:t xml:space="preserve">It is based on a one-envelope Bidding process. </w:t>
      </w:r>
      <w:r w:rsidRPr="00BE7F56">
        <w:rPr>
          <w:rFonts w:ascii="Times New Roman" w:hAnsi="Times New Roman"/>
          <w:sz w:val="24"/>
          <w:szCs w:val="24"/>
        </w:rPr>
        <w:t xml:space="preserve">Information is also provided on the submission, opening, and evaluation of </w:t>
      </w:r>
      <w:r w:rsidR="00351BF6" w:rsidRPr="00BE7F56">
        <w:rPr>
          <w:rFonts w:ascii="Times New Roman" w:hAnsi="Times New Roman"/>
          <w:sz w:val="24"/>
          <w:szCs w:val="24"/>
        </w:rPr>
        <w:t>B</w:t>
      </w:r>
      <w:r w:rsidRPr="00BE7F56">
        <w:rPr>
          <w:rFonts w:ascii="Times New Roman" w:hAnsi="Times New Roman"/>
          <w:sz w:val="24"/>
          <w:szCs w:val="24"/>
        </w:rPr>
        <w:t xml:space="preserve">ids and on the award of Contracts.  </w:t>
      </w:r>
      <w:r w:rsidR="001B74CA" w:rsidRPr="00BE7F56">
        <w:rPr>
          <w:rFonts w:ascii="Times New Roman" w:hAnsi="Times New Roman"/>
          <w:b/>
          <w:sz w:val="24"/>
          <w:szCs w:val="24"/>
        </w:rPr>
        <w:t>Section I contains provisions that are to be used without modification.</w:t>
      </w:r>
    </w:p>
    <w:p w14:paraId="76B89EF5" w14:textId="77777777" w:rsidR="005D1E41" w:rsidRPr="00BE7F56" w:rsidRDefault="00F803E9" w:rsidP="005D1E41">
      <w:pPr>
        <w:pStyle w:val="explanatorynotes"/>
        <w:ind w:left="1440" w:hanging="1440"/>
        <w:rPr>
          <w:rFonts w:ascii="Times New Roman" w:hAnsi="Times New Roman"/>
          <w:b/>
          <w:sz w:val="24"/>
          <w:szCs w:val="24"/>
        </w:rPr>
      </w:pPr>
      <w:r w:rsidRPr="00BE7F56">
        <w:rPr>
          <w:rFonts w:ascii="Times New Roman" w:hAnsi="Times New Roman"/>
          <w:b/>
          <w:sz w:val="24"/>
          <w:szCs w:val="24"/>
        </w:rPr>
        <w:t>Section II</w:t>
      </w:r>
      <w:r w:rsidR="00C3236A" w:rsidRPr="00BE7F56">
        <w:rPr>
          <w:rFonts w:ascii="Times New Roman" w:hAnsi="Times New Roman"/>
          <w:b/>
          <w:sz w:val="24"/>
          <w:szCs w:val="24"/>
        </w:rPr>
        <w:t xml:space="preserve"> -</w:t>
      </w:r>
      <w:r w:rsidRPr="00BE7F56">
        <w:rPr>
          <w:rFonts w:ascii="Times New Roman" w:hAnsi="Times New Roman"/>
          <w:b/>
          <w:sz w:val="24"/>
          <w:szCs w:val="24"/>
        </w:rPr>
        <w:tab/>
        <w:t>Bid Data Sheet (BDS)</w:t>
      </w:r>
    </w:p>
    <w:p w14:paraId="23B7175D" w14:textId="77777777" w:rsidR="005D1E41" w:rsidRPr="00BE7F56" w:rsidRDefault="005D1E41">
      <w:pPr>
        <w:pStyle w:val="explanatorynotes"/>
        <w:ind w:left="1440" w:hanging="1440"/>
        <w:rPr>
          <w:rFonts w:ascii="Times New Roman" w:hAnsi="Times New Roman"/>
          <w:sz w:val="24"/>
          <w:szCs w:val="24"/>
        </w:rPr>
      </w:pPr>
      <w:r w:rsidRPr="00BE7F56">
        <w:rPr>
          <w:rFonts w:ascii="Times New Roman" w:hAnsi="Times New Roman"/>
          <w:sz w:val="24"/>
          <w:szCs w:val="24"/>
        </w:rPr>
        <w:tab/>
        <w:t xml:space="preserve">This Section consists of provisions that are specific to each procurement and that supplement the information or requirements included in Section I, Instructions to Bidders.  </w:t>
      </w:r>
    </w:p>
    <w:p w14:paraId="42081617" w14:textId="77777777" w:rsidR="00E34D44" w:rsidRPr="00BE7F56" w:rsidRDefault="00F803E9" w:rsidP="00A01121">
      <w:pPr>
        <w:pStyle w:val="explanatorynotes"/>
        <w:ind w:left="1440" w:hanging="1440"/>
      </w:pPr>
      <w:r w:rsidRPr="00BE7F56">
        <w:rPr>
          <w:rFonts w:ascii="Times New Roman" w:hAnsi="Times New Roman"/>
          <w:b/>
          <w:sz w:val="24"/>
          <w:szCs w:val="24"/>
        </w:rPr>
        <w:t>Section III</w:t>
      </w:r>
      <w:r w:rsidR="00C3236A" w:rsidRPr="00BE7F56">
        <w:rPr>
          <w:rFonts w:ascii="Times New Roman" w:hAnsi="Times New Roman"/>
          <w:b/>
          <w:sz w:val="24"/>
          <w:szCs w:val="24"/>
        </w:rPr>
        <w:t xml:space="preserve"> -</w:t>
      </w:r>
      <w:r w:rsidRPr="00BE7F56">
        <w:rPr>
          <w:rFonts w:ascii="Times New Roman" w:hAnsi="Times New Roman"/>
          <w:b/>
          <w:sz w:val="24"/>
          <w:szCs w:val="24"/>
        </w:rPr>
        <w:tab/>
      </w:r>
      <w:r w:rsidR="008C620E" w:rsidRPr="00BE7F56">
        <w:rPr>
          <w:rFonts w:ascii="Times New Roman" w:hAnsi="Times New Roman"/>
          <w:b/>
          <w:sz w:val="24"/>
          <w:szCs w:val="24"/>
        </w:rPr>
        <w:t>Evaluation and Qualification Criteria</w:t>
      </w:r>
      <w:r w:rsidR="005D1E41" w:rsidRPr="00BE7F56">
        <w:rPr>
          <w:sz w:val="24"/>
        </w:rPr>
        <w:tab/>
      </w:r>
    </w:p>
    <w:p w14:paraId="3AF03C6C" w14:textId="7936F8EA" w:rsidR="001D1142" w:rsidRPr="004A2C5F" w:rsidRDefault="00C3236A" w:rsidP="001D1142">
      <w:pPr>
        <w:pStyle w:val="Sub-ClauseText"/>
        <w:tabs>
          <w:tab w:val="left" w:pos="1440"/>
        </w:tabs>
        <w:ind w:left="1440"/>
        <w:rPr>
          <w:spacing w:val="0"/>
        </w:rPr>
      </w:pPr>
      <w:r w:rsidRPr="00BE7F56">
        <w:t xml:space="preserve">This Section specifies which methodology will be used to determine </w:t>
      </w:r>
      <w:r w:rsidR="001D1142" w:rsidRPr="00E246B3">
        <w:rPr>
          <w:szCs w:val="24"/>
        </w:rPr>
        <w:t xml:space="preserve">the </w:t>
      </w:r>
      <w:r w:rsidR="001D1142">
        <w:rPr>
          <w:szCs w:val="24"/>
        </w:rPr>
        <w:t>Bid</w:t>
      </w:r>
      <w:r w:rsidR="001D1142" w:rsidRPr="00061E6D">
        <w:t xml:space="preserve"> </w:t>
      </w:r>
      <w:r w:rsidR="001D1142">
        <w:t>offering the most Value for Money</w:t>
      </w:r>
      <w:r w:rsidRPr="00BE7F56">
        <w:t xml:space="preserve">. </w:t>
      </w:r>
      <w:r w:rsidR="001D1142" w:rsidRPr="004A2C5F">
        <w:t xml:space="preserve">The </w:t>
      </w:r>
      <w:r w:rsidR="001D1142">
        <w:t>Bid offering the most Value for Money</w:t>
      </w:r>
      <w:r w:rsidR="001D1142" w:rsidRPr="004A2C5F">
        <w:t xml:space="preserve"> is the </w:t>
      </w:r>
      <w:r w:rsidR="001D1142">
        <w:t>Bid</w:t>
      </w:r>
      <w:r w:rsidR="001D1142" w:rsidRPr="004A2C5F">
        <w:rPr>
          <w:spacing w:val="0"/>
        </w:rPr>
        <w:t xml:space="preserve"> determined to be:</w:t>
      </w:r>
    </w:p>
    <w:p w14:paraId="2D4AD9B8" w14:textId="77777777" w:rsidR="001D1142" w:rsidRPr="004A2C5F" w:rsidRDefault="001D1142" w:rsidP="001D1142">
      <w:pPr>
        <w:pStyle w:val="Sub-ClauseText"/>
        <w:tabs>
          <w:tab w:val="left" w:pos="1440"/>
        </w:tabs>
        <w:ind w:left="1440"/>
        <w:rPr>
          <w:spacing w:val="0"/>
        </w:rPr>
      </w:pPr>
      <w:r w:rsidRPr="004A2C5F">
        <w:rPr>
          <w:spacing w:val="0"/>
        </w:rPr>
        <w:t>(a) substantially responsive to the bidding document, and</w:t>
      </w:r>
    </w:p>
    <w:p w14:paraId="56078373" w14:textId="2B8F438F" w:rsidR="00C3236A" w:rsidRPr="00BE7F56" w:rsidRDefault="001D1142" w:rsidP="001D1142">
      <w:pPr>
        <w:pStyle w:val="Sub-ClauseText"/>
        <w:tabs>
          <w:tab w:val="left" w:pos="1440"/>
        </w:tabs>
        <w:ind w:left="1440"/>
        <w:rPr>
          <w:color w:val="000000" w:themeColor="text1"/>
          <w:spacing w:val="0"/>
        </w:rPr>
      </w:pPr>
      <w:r w:rsidRPr="004A2C5F">
        <w:t xml:space="preserve">(b) the </w:t>
      </w:r>
      <w:r>
        <w:t>highest score in conformity with the evaluation method and criteria spelled out in this Section</w:t>
      </w:r>
      <w:r w:rsidRPr="00E246B3">
        <w:rPr>
          <w:szCs w:val="24"/>
        </w:rPr>
        <w:t>.</w:t>
      </w:r>
    </w:p>
    <w:p w14:paraId="794AA86B" w14:textId="77777777" w:rsidR="005D1E41" w:rsidRPr="00BE7F56" w:rsidRDefault="008C620E" w:rsidP="00A01121">
      <w:pPr>
        <w:ind w:left="1440"/>
      </w:pPr>
      <w:r w:rsidRPr="00BE7F56">
        <w:rPr>
          <w:szCs w:val="24"/>
        </w:rPr>
        <w:t>Two alternative Sections III, Evaluation and Qualification Criteria are provided to address the possibility of having or not having prequalification of Bidders.</w:t>
      </w:r>
    </w:p>
    <w:p w14:paraId="402C0250" w14:textId="77777777" w:rsidR="008C620E" w:rsidRPr="00BE7F56" w:rsidRDefault="008C620E" w:rsidP="005D1E41">
      <w:pPr>
        <w:pStyle w:val="explanatorynotes"/>
        <w:ind w:left="1440" w:hanging="1440"/>
        <w:rPr>
          <w:rFonts w:ascii="Times New Roman" w:hAnsi="Times New Roman"/>
          <w:b/>
          <w:sz w:val="24"/>
          <w:szCs w:val="24"/>
        </w:rPr>
      </w:pPr>
      <w:r w:rsidRPr="00BE7F56">
        <w:rPr>
          <w:rFonts w:ascii="Times New Roman" w:hAnsi="Times New Roman"/>
          <w:b/>
          <w:sz w:val="24"/>
          <w:szCs w:val="24"/>
        </w:rPr>
        <w:lastRenderedPageBreak/>
        <w:t>Section IV</w:t>
      </w:r>
      <w:r w:rsidR="00C3236A" w:rsidRPr="00BE7F56">
        <w:rPr>
          <w:rFonts w:ascii="Times New Roman" w:hAnsi="Times New Roman"/>
          <w:b/>
          <w:sz w:val="24"/>
          <w:szCs w:val="24"/>
        </w:rPr>
        <w:t xml:space="preserve"> -</w:t>
      </w:r>
      <w:r w:rsidRPr="00BE7F56">
        <w:rPr>
          <w:rFonts w:ascii="Times New Roman" w:hAnsi="Times New Roman"/>
          <w:b/>
          <w:sz w:val="24"/>
          <w:szCs w:val="24"/>
        </w:rPr>
        <w:tab/>
        <w:t>Bidding Forms</w:t>
      </w:r>
    </w:p>
    <w:p w14:paraId="73619133" w14:textId="2DA9F147" w:rsidR="008C620E" w:rsidRPr="00BE7F56" w:rsidRDefault="001B74CA">
      <w:pPr>
        <w:pStyle w:val="explanatorynotes"/>
        <w:ind w:left="1440" w:hanging="1440"/>
        <w:rPr>
          <w:rFonts w:ascii="Times New Roman" w:hAnsi="Times New Roman"/>
          <w:b/>
          <w:sz w:val="24"/>
          <w:szCs w:val="24"/>
        </w:rPr>
      </w:pPr>
      <w:r w:rsidRPr="00BE7F56">
        <w:rPr>
          <w:rFonts w:ascii="Times New Roman" w:hAnsi="Times New Roman"/>
          <w:sz w:val="24"/>
          <w:szCs w:val="24"/>
        </w:rPr>
        <w:tab/>
        <w:t>This Section contains the forms</w:t>
      </w:r>
      <w:r w:rsidR="009D7A71">
        <w:rPr>
          <w:rFonts w:ascii="Times New Roman" w:hAnsi="Times New Roman"/>
          <w:sz w:val="24"/>
          <w:szCs w:val="24"/>
        </w:rPr>
        <w:t xml:space="preserve"> </w:t>
      </w:r>
      <w:r w:rsidRPr="00BE7F56">
        <w:rPr>
          <w:rFonts w:ascii="Times New Roman" w:hAnsi="Times New Roman"/>
          <w:sz w:val="24"/>
          <w:szCs w:val="24"/>
        </w:rPr>
        <w:t>to be completed by the Bidder and submitted as part of the Bid</w:t>
      </w:r>
    </w:p>
    <w:p w14:paraId="010C3F14" w14:textId="77777777" w:rsidR="005D1E41" w:rsidRPr="00BE7F56" w:rsidRDefault="00F803E9" w:rsidP="005D1E41">
      <w:pPr>
        <w:pStyle w:val="explanatorynotes"/>
        <w:ind w:left="1440" w:hanging="1440"/>
        <w:rPr>
          <w:rFonts w:ascii="Times New Roman" w:hAnsi="Times New Roman"/>
          <w:b/>
          <w:sz w:val="24"/>
          <w:szCs w:val="24"/>
        </w:rPr>
      </w:pPr>
      <w:r w:rsidRPr="00BE7F56">
        <w:rPr>
          <w:rFonts w:ascii="Times New Roman" w:hAnsi="Times New Roman"/>
          <w:b/>
          <w:sz w:val="24"/>
          <w:szCs w:val="24"/>
        </w:rPr>
        <w:t>Section V</w:t>
      </w:r>
      <w:r w:rsidR="00C3236A" w:rsidRPr="00BE7F56">
        <w:rPr>
          <w:rFonts w:ascii="Times New Roman" w:hAnsi="Times New Roman"/>
          <w:b/>
          <w:sz w:val="24"/>
          <w:szCs w:val="24"/>
        </w:rPr>
        <w:t xml:space="preserve"> -</w:t>
      </w:r>
      <w:r w:rsidRPr="00BE7F56">
        <w:rPr>
          <w:rFonts w:ascii="Times New Roman" w:hAnsi="Times New Roman"/>
          <w:b/>
          <w:sz w:val="24"/>
          <w:szCs w:val="24"/>
        </w:rPr>
        <w:tab/>
        <w:t>Eligible Countries</w:t>
      </w:r>
    </w:p>
    <w:p w14:paraId="4DDC84F5" w14:textId="77777777" w:rsidR="005D1E41" w:rsidRPr="00BE7F56" w:rsidRDefault="005D1E41" w:rsidP="005D1E41">
      <w:pPr>
        <w:pStyle w:val="explanatorynotes"/>
        <w:ind w:left="1440" w:hanging="1440"/>
        <w:rPr>
          <w:rFonts w:ascii="Times New Roman" w:hAnsi="Times New Roman"/>
          <w:sz w:val="24"/>
          <w:szCs w:val="24"/>
        </w:rPr>
      </w:pPr>
      <w:r w:rsidRPr="00BE7F56">
        <w:rPr>
          <w:rFonts w:ascii="Times New Roman" w:hAnsi="Times New Roman"/>
          <w:sz w:val="24"/>
          <w:szCs w:val="24"/>
        </w:rPr>
        <w:tab/>
        <w:t>This Section contains information regarding eligible countries.</w:t>
      </w:r>
    </w:p>
    <w:p w14:paraId="5ED17FF9" w14:textId="75F8E51D" w:rsidR="001D1142" w:rsidRPr="00E246B3" w:rsidRDefault="00CC5C75" w:rsidP="001D1142">
      <w:pPr>
        <w:rPr>
          <w:b/>
          <w:szCs w:val="24"/>
        </w:rPr>
      </w:pPr>
      <w:r w:rsidRPr="00BE7F56">
        <w:rPr>
          <w:b/>
          <w:szCs w:val="24"/>
        </w:rPr>
        <w:t>Section VI</w:t>
      </w:r>
      <w:r w:rsidR="00C3236A" w:rsidRPr="00BE7F56">
        <w:rPr>
          <w:b/>
          <w:szCs w:val="24"/>
        </w:rPr>
        <w:t xml:space="preserve"> -</w:t>
      </w:r>
      <w:r w:rsidRPr="00BE7F56">
        <w:rPr>
          <w:b/>
          <w:szCs w:val="24"/>
        </w:rPr>
        <w:tab/>
      </w:r>
      <w:r w:rsidR="001D1142">
        <w:rPr>
          <w:b/>
          <w:szCs w:val="24"/>
        </w:rPr>
        <w:t xml:space="preserve">IsDB Policy – </w:t>
      </w:r>
      <w:r w:rsidR="001D1142">
        <w:rPr>
          <w:b/>
          <w:bCs/>
          <w:szCs w:val="24"/>
        </w:rPr>
        <w:t>Corrupt and Fraudulent Practices</w:t>
      </w:r>
    </w:p>
    <w:p w14:paraId="43B8C902" w14:textId="516B6425" w:rsidR="003362C0" w:rsidRPr="00BE7F56" w:rsidRDefault="001D1142" w:rsidP="001D1142">
      <w:pPr>
        <w:pStyle w:val="explanatorynotes"/>
        <w:ind w:left="1440"/>
      </w:pPr>
      <w:r w:rsidRPr="001D1142">
        <w:rPr>
          <w:rFonts w:ascii="Times New Roman" w:hAnsi="Times New Roman"/>
          <w:sz w:val="24"/>
          <w:szCs w:val="24"/>
        </w:rPr>
        <w:t xml:space="preserve">This section provides the Proposers with the reference to IsDB’s policy </w:t>
      </w:r>
      <w:r w:rsidR="007253A0" w:rsidRPr="001D1142">
        <w:rPr>
          <w:rFonts w:ascii="Times New Roman" w:hAnsi="Times New Roman"/>
          <w:sz w:val="24"/>
          <w:szCs w:val="24"/>
        </w:rPr>
        <w:t>regarding</w:t>
      </w:r>
      <w:r w:rsidRPr="001D1142">
        <w:rPr>
          <w:rFonts w:ascii="Times New Roman" w:hAnsi="Times New Roman"/>
          <w:sz w:val="24"/>
          <w:szCs w:val="24"/>
        </w:rPr>
        <w:t xml:space="preserve"> corrupt and fraudulent practices applicable to this process</w:t>
      </w:r>
      <w:r w:rsidR="003362C0" w:rsidRPr="00BE7F56">
        <w:t xml:space="preserve">. </w:t>
      </w:r>
    </w:p>
    <w:p w14:paraId="2304371B" w14:textId="77777777" w:rsidR="005D1E41" w:rsidRPr="00BE7F56" w:rsidRDefault="005D1E41" w:rsidP="005D1E41">
      <w:pPr>
        <w:pStyle w:val="explanatorynotes"/>
        <w:rPr>
          <w:rFonts w:ascii="Times New Roman" w:hAnsi="Times New Roman"/>
        </w:rPr>
      </w:pPr>
    </w:p>
    <w:p w14:paraId="73C2D76E" w14:textId="77777777" w:rsidR="005D1E41" w:rsidRPr="00BE7F56" w:rsidRDefault="00F803E9" w:rsidP="005D1E41">
      <w:pPr>
        <w:pStyle w:val="explanatorynotes"/>
        <w:rPr>
          <w:rFonts w:ascii="Times New Roman" w:hAnsi="Times New Roman"/>
        </w:rPr>
      </w:pPr>
      <w:r w:rsidRPr="00BE7F56">
        <w:rPr>
          <w:rFonts w:ascii="Times New Roman" w:hAnsi="Times New Roman"/>
          <w:b/>
          <w:sz w:val="28"/>
          <w:szCs w:val="28"/>
        </w:rPr>
        <w:t xml:space="preserve">PART 2 – </w:t>
      </w:r>
      <w:r w:rsidR="0040049B" w:rsidRPr="00BE7F56">
        <w:rPr>
          <w:rFonts w:ascii="Times New Roman" w:hAnsi="Times New Roman"/>
          <w:b/>
          <w:sz w:val="28"/>
          <w:szCs w:val="28"/>
        </w:rPr>
        <w:t>PURCHASER’S REQUIREMENTS</w:t>
      </w:r>
    </w:p>
    <w:p w14:paraId="14CF81E3" w14:textId="77777777" w:rsidR="005D1E41" w:rsidRPr="00BE7F56" w:rsidRDefault="00AD08CF" w:rsidP="005D1E41">
      <w:pPr>
        <w:pStyle w:val="explanatorynotes"/>
        <w:ind w:left="1440" w:hanging="1440"/>
        <w:rPr>
          <w:rFonts w:ascii="Times New Roman" w:hAnsi="Times New Roman"/>
          <w:b/>
          <w:sz w:val="24"/>
          <w:szCs w:val="24"/>
        </w:rPr>
      </w:pPr>
      <w:r w:rsidRPr="00BE7F56">
        <w:rPr>
          <w:rFonts w:ascii="Times New Roman" w:hAnsi="Times New Roman"/>
          <w:b/>
          <w:sz w:val="24"/>
          <w:szCs w:val="24"/>
        </w:rPr>
        <w:t>Section V</w:t>
      </w:r>
      <w:r w:rsidR="00907548" w:rsidRPr="00BE7F56">
        <w:rPr>
          <w:rFonts w:ascii="Times New Roman" w:hAnsi="Times New Roman"/>
          <w:b/>
          <w:sz w:val="24"/>
          <w:szCs w:val="24"/>
        </w:rPr>
        <w:t>I</w:t>
      </w:r>
      <w:r w:rsidR="008C620E" w:rsidRPr="00BE7F56">
        <w:rPr>
          <w:rFonts w:ascii="Times New Roman" w:hAnsi="Times New Roman"/>
          <w:b/>
          <w:sz w:val="24"/>
          <w:szCs w:val="24"/>
        </w:rPr>
        <w:t>I</w:t>
      </w:r>
      <w:r w:rsidR="00C3236A" w:rsidRPr="00BE7F56">
        <w:rPr>
          <w:rFonts w:ascii="Times New Roman" w:hAnsi="Times New Roman"/>
          <w:b/>
          <w:sz w:val="24"/>
          <w:szCs w:val="24"/>
        </w:rPr>
        <w:t xml:space="preserve"> -</w:t>
      </w:r>
      <w:r w:rsidR="00F803E9" w:rsidRPr="00BE7F56">
        <w:rPr>
          <w:rFonts w:ascii="Times New Roman" w:hAnsi="Times New Roman"/>
          <w:b/>
          <w:sz w:val="24"/>
          <w:szCs w:val="24"/>
        </w:rPr>
        <w:t xml:space="preserve"> </w:t>
      </w:r>
      <w:r w:rsidR="00F803E9" w:rsidRPr="00BE7F56">
        <w:rPr>
          <w:rFonts w:ascii="Times New Roman" w:hAnsi="Times New Roman"/>
          <w:b/>
          <w:sz w:val="24"/>
          <w:szCs w:val="24"/>
        </w:rPr>
        <w:tab/>
      </w:r>
      <w:r w:rsidR="0040049B" w:rsidRPr="00BE7F56">
        <w:rPr>
          <w:rFonts w:ascii="Times New Roman" w:hAnsi="Times New Roman"/>
          <w:b/>
          <w:sz w:val="24"/>
          <w:szCs w:val="24"/>
        </w:rPr>
        <w:t>Requirements for the Information System</w:t>
      </w:r>
    </w:p>
    <w:p w14:paraId="77B69CBB" w14:textId="77777777" w:rsidR="005D1E41" w:rsidRPr="00BE7F56" w:rsidRDefault="005D1E41" w:rsidP="005D1E41">
      <w:pPr>
        <w:pStyle w:val="explanatorynotes"/>
        <w:ind w:left="1440" w:hanging="1440"/>
        <w:rPr>
          <w:rFonts w:ascii="Times New Roman" w:hAnsi="Times New Roman"/>
          <w:sz w:val="24"/>
          <w:szCs w:val="24"/>
        </w:rPr>
      </w:pPr>
      <w:r w:rsidRPr="00BE7F56">
        <w:rPr>
          <w:rFonts w:ascii="Times New Roman" w:hAnsi="Times New Roman"/>
          <w:sz w:val="24"/>
          <w:szCs w:val="24"/>
        </w:rPr>
        <w:tab/>
      </w:r>
      <w:r w:rsidR="0040049B" w:rsidRPr="00BE7F56">
        <w:rPr>
          <w:rFonts w:ascii="Times New Roman" w:hAnsi="Times New Roman"/>
          <w:sz w:val="24"/>
          <w:szCs w:val="24"/>
        </w:rPr>
        <w:t>This Section contains Technical Requirements, Implementation Schedule, and System Inventory Tables, as well as Background and Informational Materials</w:t>
      </w:r>
    </w:p>
    <w:p w14:paraId="33A7A5C6" w14:textId="77777777" w:rsidR="005D1E41" w:rsidRPr="00BE7F56" w:rsidRDefault="005D1E41" w:rsidP="005D1E41">
      <w:pPr>
        <w:pStyle w:val="explanatorynotes"/>
        <w:rPr>
          <w:rFonts w:ascii="Times New Roman" w:hAnsi="Times New Roman"/>
          <w:sz w:val="24"/>
          <w:szCs w:val="24"/>
        </w:rPr>
      </w:pPr>
    </w:p>
    <w:p w14:paraId="418F6FE0" w14:textId="647A9D65" w:rsidR="005D1E41" w:rsidRPr="00481B8C" w:rsidRDefault="00F803E9" w:rsidP="005D1E41">
      <w:pPr>
        <w:pStyle w:val="explanatorynotes"/>
        <w:rPr>
          <w:rFonts w:ascii="Times New Roman" w:hAnsi="Times New Roman"/>
          <w:b/>
          <w:sz w:val="28"/>
          <w:szCs w:val="28"/>
        </w:rPr>
      </w:pPr>
      <w:r w:rsidRPr="00481B8C">
        <w:rPr>
          <w:rFonts w:ascii="Times New Roman" w:hAnsi="Times New Roman"/>
          <w:b/>
          <w:sz w:val="28"/>
          <w:szCs w:val="28"/>
        </w:rPr>
        <w:t xml:space="preserve">PART 3 –CONTRACT </w:t>
      </w:r>
    </w:p>
    <w:p w14:paraId="36C3C123" w14:textId="77777777" w:rsidR="005D1E41" w:rsidRPr="00BE7F56" w:rsidRDefault="00AD08CF" w:rsidP="005D1E41">
      <w:pPr>
        <w:pStyle w:val="explanatorynotes"/>
        <w:rPr>
          <w:rFonts w:ascii="Times New Roman" w:hAnsi="Times New Roman"/>
          <w:b/>
          <w:sz w:val="24"/>
          <w:szCs w:val="24"/>
        </w:rPr>
      </w:pPr>
      <w:r w:rsidRPr="00BE7F56">
        <w:rPr>
          <w:rFonts w:ascii="Times New Roman" w:hAnsi="Times New Roman"/>
          <w:b/>
          <w:sz w:val="24"/>
          <w:szCs w:val="24"/>
        </w:rPr>
        <w:t>Section VI</w:t>
      </w:r>
      <w:r w:rsidR="00FD5CEC" w:rsidRPr="00BE7F56">
        <w:rPr>
          <w:rFonts w:ascii="Times New Roman" w:hAnsi="Times New Roman"/>
          <w:b/>
          <w:sz w:val="24"/>
          <w:szCs w:val="24"/>
        </w:rPr>
        <w:t>I</w:t>
      </w:r>
      <w:r w:rsidR="00E82F50" w:rsidRPr="00BE7F56">
        <w:rPr>
          <w:rFonts w:ascii="Times New Roman" w:hAnsi="Times New Roman"/>
          <w:b/>
          <w:sz w:val="24"/>
          <w:szCs w:val="24"/>
        </w:rPr>
        <w:t>I</w:t>
      </w:r>
      <w:r w:rsidR="00C3236A" w:rsidRPr="00BE7F56">
        <w:rPr>
          <w:rFonts w:ascii="Times New Roman" w:hAnsi="Times New Roman"/>
          <w:b/>
          <w:sz w:val="24"/>
          <w:szCs w:val="24"/>
        </w:rPr>
        <w:t xml:space="preserve"> -</w:t>
      </w:r>
      <w:r w:rsidR="00F803E9" w:rsidRPr="00BE7F56">
        <w:rPr>
          <w:rFonts w:ascii="Times New Roman" w:hAnsi="Times New Roman"/>
          <w:b/>
          <w:sz w:val="24"/>
          <w:szCs w:val="24"/>
        </w:rPr>
        <w:tab/>
        <w:t xml:space="preserve">General Conditions </w:t>
      </w:r>
      <w:r w:rsidR="0040049B" w:rsidRPr="00BE7F56">
        <w:rPr>
          <w:rFonts w:ascii="Times New Roman" w:hAnsi="Times New Roman"/>
          <w:b/>
          <w:sz w:val="24"/>
          <w:szCs w:val="24"/>
        </w:rPr>
        <w:t xml:space="preserve">of Contract </w:t>
      </w:r>
      <w:r w:rsidR="00F803E9" w:rsidRPr="00BE7F56">
        <w:rPr>
          <w:rFonts w:ascii="Times New Roman" w:hAnsi="Times New Roman"/>
          <w:b/>
          <w:sz w:val="24"/>
          <w:szCs w:val="24"/>
        </w:rPr>
        <w:t>(</w:t>
      </w:r>
      <w:r w:rsidR="00EC14EA" w:rsidRPr="00BE7F56">
        <w:rPr>
          <w:rFonts w:ascii="Times New Roman" w:hAnsi="Times New Roman"/>
          <w:b/>
          <w:sz w:val="24"/>
          <w:szCs w:val="24"/>
        </w:rPr>
        <w:t>GC</w:t>
      </w:r>
      <w:r w:rsidR="0040049B" w:rsidRPr="00BE7F56">
        <w:rPr>
          <w:rFonts w:ascii="Times New Roman" w:hAnsi="Times New Roman"/>
          <w:b/>
          <w:sz w:val="24"/>
          <w:szCs w:val="24"/>
        </w:rPr>
        <w:t>C</w:t>
      </w:r>
      <w:r w:rsidR="00F803E9" w:rsidRPr="00BE7F56">
        <w:rPr>
          <w:rFonts w:ascii="Times New Roman" w:hAnsi="Times New Roman"/>
          <w:b/>
          <w:sz w:val="24"/>
          <w:szCs w:val="24"/>
        </w:rPr>
        <w:t>)</w:t>
      </w:r>
    </w:p>
    <w:p w14:paraId="0ED5309D" w14:textId="77777777" w:rsidR="005D1E41" w:rsidRPr="00BE7F56" w:rsidRDefault="005D1E41" w:rsidP="00A01121">
      <w:pPr>
        <w:pStyle w:val="explanatorynotes"/>
        <w:ind w:left="1440" w:hanging="1440"/>
        <w:rPr>
          <w:rFonts w:ascii="Times New Roman" w:hAnsi="Times New Roman"/>
          <w:sz w:val="24"/>
          <w:szCs w:val="24"/>
        </w:rPr>
      </w:pPr>
      <w:r w:rsidRPr="00BE7F56">
        <w:rPr>
          <w:rFonts w:ascii="Times New Roman" w:hAnsi="Times New Roman"/>
          <w:sz w:val="24"/>
          <w:szCs w:val="24"/>
        </w:rPr>
        <w:tab/>
        <w:t xml:space="preserve">This Section contains the general clauses to be applied in all contracts.  </w:t>
      </w:r>
      <w:r w:rsidR="001B74CA" w:rsidRPr="00BE7F56">
        <w:rPr>
          <w:rFonts w:ascii="Times New Roman" w:hAnsi="Times New Roman"/>
          <w:b/>
          <w:sz w:val="24"/>
          <w:szCs w:val="24"/>
        </w:rPr>
        <w:t xml:space="preserve">The text of the clauses in this Section shall not be modified.  </w:t>
      </w:r>
    </w:p>
    <w:p w14:paraId="23B6A2CC" w14:textId="291E615D" w:rsidR="005D1E41" w:rsidRPr="00BE7F56" w:rsidRDefault="00AD08CF" w:rsidP="005D1E41">
      <w:pPr>
        <w:pStyle w:val="explanatorynotes"/>
        <w:ind w:left="1440" w:hanging="1440"/>
        <w:rPr>
          <w:rFonts w:ascii="Times New Roman" w:hAnsi="Times New Roman"/>
          <w:b/>
          <w:sz w:val="24"/>
          <w:szCs w:val="24"/>
        </w:rPr>
      </w:pPr>
      <w:r w:rsidRPr="00BE7F56">
        <w:rPr>
          <w:rFonts w:ascii="Times New Roman" w:hAnsi="Times New Roman"/>
          <w:b/>
          <w:sz w:val="24"/>
          <w:szCs w:val="24"/>
        </w:rPr>
        <w:t xml:space="preserve">Section </w:t>
      </w:r>
      <w:r w:rsidR="00E82F50" w:rsidRPr="00BE7F56">
        <w:rPr>
          <w:rFonts w:ascii="Times New Roman" w:hAnsi="Times New Roman"/>
          <w:b/>
          <w:sz w:val="24"/>
          <w:szCs w:val="24"/>
        </w:rPr>
        <w:t>IX</w:t>
      </w:r>
      <w:r w:rsidR="00C3236A" w:rsidRPr="00BE7F56">
        <w:rPr>
          <w:rFonts w:ascii="Times New Roman" w:hAnsi="Times New Roman"/>
          <w:b/>
          <w:sz w:val="24"/>
          <w:szCs w:val="24"/>
        </w:rPr>
        <w:t xml:space="preserve"> - </w:t>
      </w:r>
      <w:r w:rsidR="00295CAD">
        <w:rPr>
          <w:rFonts w:ascii="Times New Roman" w:hAnsi="Times New Roman"/>
          <w:b/>
          <w:sz w:val="24"/>
          <w:szCs w:val="24"/>
        </w:rPr>
        <w:t>Particular</w:t>
      </w:r>
      <w:r w:rsidR="00295CAD" w:rsidRPr="00BE7F56">
        <w:rPr>
          <w:rFonts w:ascii="Times New Roman" w:hAnsi="Times New Roman"/>
          <w:b/>
          <w:sz w:val="24"/>
          <w:szCs w:val="24"/>
        </w:rPr>
        <w:t xml:space="preserve"> </w:t>
      </w:r>
      <w:r w:rsidR="0040049B" w:rsidRPr="00BE7F56">
        <w:rPr>
          <w:rFonts w:ascii="Times New Roman" w:hAnsi="Times New Roman"/>
          <w:b/>
          <w:sz w:val="24"/>
          <w:szCs w:val="24"/>
        </w:rPr>
        <w:t>Conditions of Contract (</w:t>
      </w:r>
      <w:r w:rsidR="00295CAD">
        <w:rPr>
          <w:rFonts w:ascii="Times New Roman" w:hAnsi="Times New Roman"/>
          <w:b/>
          <w:sz w:val="24"/>
          <w:szCs w:val="24"/>
        </w:rPr>
        <w:t>P</w:t>
      </w:r>
      <w:r w:rsidR="00295CAD" w:rsidRPr="00BE7F56">
        <w:rPr>
          <w:rFonts w:ascii="Times New Roman" w:hAnsi="Times New Roman"/>
          <w:b/>
          <w:sz w:val="24"/>
          <w:szCs w:val="24"/>
        </w:rPr>
        <w:t>CC</w:t>
      </w:r>
      <w:r w:rsidR="0040049B" w:rsidRPr="00BE7F56">
        <w:rPr>
          <w:rFonts w:ascii="Times New Roman" w:hAnsi="Times New Roman"/>
          <w:b/>
          <w:sz w:val="24"/>
          <w:szCs w:val="24"/>
        </w:rPr>
        <w:t>)</w:t>
      </w:r>
    </w:p>
    <w:p w14:paraId="30902295" w14:textId="01A32B85" w:rsidR="005D1E41" w:rsidRPr="00BE7F56" w:rsidRDefault="005D1E41" w:rsidP="005D1E41">
      <w:pPr>
        <w:pStyle w:val="explanatorynotes"/>
        <w:ind w:left="1440" w:hanging="1440"/>
        <w:rPr>
          <w:rFonts w:ascii="Times New Roman" w:hAnsi="Times New Roman"/>
          <w:sz w:val="24"/>
          <w:szCs w:val="24"/>
        </w:rPr>
      </w:pPr>
      <w:r w:rsidRPr="00BE7F56">
        <w:rPr>
          <w:rFonts w:ascii="Times New Roman" w:hAnsi="Times New Roman"/>
          <w:sz w:val="24"/>
          <w:szCs w:val="24"/>
        </w:rPr>
        <w:tab/>
      </w:r>
      <w:r w:rsidR="00FD5CEC" w:rsidRPr="00BE7F56">
        <w:rPr>
          <w:rFonts w:ascii="Times New Roman" w:hAnsi="Times New Roman"/>
          <w:sz w:val="24"/>
          <w:szCs w:val="24"/>
        </w:rPr>
        <w:t xml:space="preserve">This Section contains </w:t>
      </w:r>
      <w:r w:rsidR="00492659">
        <w:rPr>
          <w:rFonts w:ascii="Times New Roman" w:hAnsi="Times New Roman"/>
          <w:sz w:val="24"/>
          <w:szCs w:val="24"/>
        </w:rPr>
        <w:t xml:space="preserve">the </w:t>
      </w:r>
      <w:r w:rsidR="00295CAD">
        <w:rPr>
          <w:rFonts w:ascii="Times New Roman" w:hAnsi="Times New Roman"/>
          <w:sz w:val="24"/>
          <w:szCs w:val="24"/>
        </w:rPr>
        <w:t xml:space="preserve">Particular </w:t>
      </w:r>
      <w:r w:rsidR="00492659">
        <w:rPr>
          <w:rFonts w:ascii="Times New Roman" w:hAnsi="Times New Roman"/>
          <w:sz w:val="24"/>
          <w:szCs w:val="24"/>
        </w:rPr>
        <w:t>Conditions of Contract (</w:t>
      </w:r>
      <w:r w:rsidR="00295CAD">
        <w:rPr>
          <w:rFonts w:ascii="Times New Roman" w:hAnsi="Times New Roman"/>
          <w:sz w:val="24"/>
          <w:szCs w:val="24"/>
        </w:rPr>
        <w:t>P</w:t>
      </w:r>
      <w:r w:rsidR="00492659">
        <w:rPr>
          <w:rFonts w:ascii="Times New Roman" w:hAnsi="Times New Roman"/>
          <w:sz w:val="24"/>
          <w:szCs w:val="24"/>
        </w:rPr>
        <w:t xml:space="preserve">CC).  </w:t>
      </w:r>
      <w:r w:rsidR="00FD5CEC" w:rsidRPr="00BE7F56">
        <w:rPr>
          <w:rFonts w:ascii="Times New Roman" w:hAnsi="Times New Roman"/>
          <w:sz w:val="24"/>
          <w:szCs w:val="24"/>
        </w:rPr>
        <w:t xml:space="preserve">The contents of this Section modify or supplement the General Conditions and shall be prepared by the </w:t>
      </w:r>
      <w:r w:rsidR="006E0425" w:rsidRPr="00BE7F56">
        <w:rPr>
          <w:rFonts w:ascii="Times New Roman" w:hAnsi="Times New Roman"/>
          <w:sz w:val="24"/>
          <w:szCs w:val="24"/>
        </w:rPr>
        <w:t>Purchaser</w:t>
      </w:r>
      <w:r w:rsidR="00FD5CEC" w:rsidRPr="00BE7F56">
        <w:rPr>
          <w:rFonts w:ascii="Times New Roman" w:hAnsi="Times New Roman"/>
          <w:sz w:val="24"/>
          <w:szCs w:val="24"/>
        </w:rPr>
        <w:t>.</w:t>
      </w:r>
    </w:p>
    <w:p w14:paraId="248B89FE" w14:textId="6BC9357A" w:rsidR="005D1E41" w:rsidRPr="00BE7F56" w:rsidRDefault="00F803E9" w:rsidP="005D1E41">
      <w:pPr>
        <w:pStyle w:val="explanatorynotes"/>
        <w:ind w:left="1440" w:hanging="1440"/>
        <w:rPr>
          <w:rFonts w:ascii="Times New Roman" w:hAnsi="Times New Roman"/>
          <w:b/>
          <w:sz w:val="24"/>
          <w:szCs w:val="24"/>
        </w:rPr>
      </w:pPr>
      <w:r w:rsidRPr="00BE7F56">
        <w:rPr>
          <w:rFonts w:ascii="Times New Roman" w:hAnsi="Times New Roman"/>
          <w:b/>
          <w:sz w:val="24"/>
          <w:szCs w:val="24"/>
        </w:rPr>
        <w:t xml:space="preserve">Section </w:t>
      </w:r>
      <w:r w:rsidR="00FD5CEC" w:rsidRPr="00BE7F56">
        <w:rPr>
          <w:rFonts w:ascii="Times New Roman" w:hAnsi="Times New Roman"/>
          <w:b/>
          <w:sz w:val="24"/>
          <w:szCs w:val="24"/>
        </w:rPr>
        <w:t>X</w:t>
      </w:r>
      <w:r w:rsidR="00C3236A" w:rsidRPr="00BE7F56">
        <w:rPr>
          <w:rFonts w:ascii="Times New Roman" w:hAnsi="Times New Roman"/>
          <w:b/>
          <w:sz w:val="24"/>
          <w:szCs w:val="24"/>
        </w:rPr>
        <w:t xml:space="preserve"> -</w:t>
      </w:r>
      <w:r w:rsidRPr="00BE7F56">
        <w:rPr>
          <w:rFonts w:ascii="Times New Roman" w:hAnsi="Times New Roman"/>
          <w:b/>
          <w:sz w:val="24"/>
          <w:szCs w:val="24"/>
        </w:rPr>
        <w:tab/>
        <w:t>Contract Forms</w:t>
      </w:r>
    </w:p>
    <w:p w14:paraId="1839A347" w14:textId="4964C637" w:rsidR="005D1E41" w:rsidRPr="00BE7F56" w:rsidRDefault="005D1E41" w:rsidP="005D1E41">
      <w:pPr>
        <w:pStyle w:val="explanatorynotes"/>
        <w:ind w:left="1440" w:hanging="1440"/>
        <w:rPr>
          <w:rFonts w:ascii="Times New Roman" w:hAnsi="Times New Roman"/>
          <w:sz w:val="24"/>
          <w:szCs w:val="24"/>
        </w:rPr>
      </w:pPr>
      <w:r w:rsidRPr="00BE7F56">
        <w:rPr>
          <w:rFonts w:ascii="Times New Roman" w:hAnsi="Times New Roman"/>
          <w:sz w:val="24"/>
          <w:szCs w:val="24"/>
        </w:rPr>
        <w:tab/>
      </w:r>
      <w:r w:rsidR="00E3387D" w:rsidRPr="00B93C39">
        <w:rPr>
          <w:rFonts w:ascii="Times New Roman" w:hAnsi="Times New Roman"/>
          <w:sz w:val="24"/>
          <w:szCs w:val="24"/>
        </w:rPr>
        <w:t>This Section contains the Letter of Acceptance, Contract Agreement and other relevant forms</w:t>
      </w:r>
      <w:r w:rsidRPr="00BE7F56">
        <w:rPr>
          <w:rFonts w:ascii="Times New Roman" w:hAnsi="Times New Roman"/>
          <w:sz w:val="24"/>
          <w:szCs w:val="24"/>
        </w:rPr>
        <w:t>.</w:t>
      </w:r>
    </w:p>
    <w:p w14:paraId="763991A3" w14:textId="3A150F7C" w:rsidR="00671EC5" w:rsidRPr="00BE7F56" w:rsidRDefault="00671EC5">
      <w:pPr>
        <w:suppressAutoHyphens w:val="0"/>
        <w:spacing w:after="0"/>
        <w:jc w:val="left"/>
        <w:rPr>
          <w:b/>
          <w:sz w:val="40"/>
        </w:rPr>
      </w:pPr>
    </w:p>
    <w:p w14:paraId="199518EC" w14:textId="77777777" w:rsidR="0066017B" w:rsidRPr="00BE7F56" w:rsidRDefault="0066017B" w:rsidP="0066017B">
      <w:pPr>
        <w:pStyle w:val="explanatorynotes"/>
        <w:ind w:left="1080"/>
        <w:rPr>
          <w:rFonts w:ascii="Times New Roman" w:hAnsi="Times New Roman"/>
          <w:sz w:val="24"/>
          <w:szCs w:val="24"/>
        </w:rPr>
        <w:sectPr w:rsidR="0066017B" w:rsidRPr="00BE7F56" w:rsidSect="00FF0ABB">
          <w:endnotePr>
            <w:numFmt w:val="decimal"/>
          </w:endnotePr>
          <w:pgSz w:w="12240" w:h="15840" w:code="1"/>
          <w:pgMar w:top="1440" w:right="1440" w:bottom="1440" w:left="1800" w:header="510" w:footer="720" w:gutter="0"/>
          <w:pgNumType w:fmt="lowerRoman"/>
          <w:cols w:space="720"/>
          <w:titlePg/>
          <w:docGrid w:linePitch="326"/>
        </w:sectPr>
      </w:pPr>
    </w:p>
    <w:p w14:paraId="07E9CF35" w14:textId="77777777" w:rsidR="004253AA" w:rsidRPr="00BE7F56" w:rsidRDefault="00D73041" w:rsidP="00CA7E53">
      <w:pPr>
        <w:spacing w:after="360"/>
        <w:jc w:val="center"/>
        <w:rPr>
          <w:b/>
          <w:bCs/>
          <w:color w:val="000000"/>
          <w:sz w:val="32"/>
          <w:u w:val="single"/>
        </w:rPr>
      </w:pPr>
      <w:r w:rsidRPr="00BE7F56">
        <w:rPr>
          <w:b/>
          <w:bCs/>
          <w:color w:val="000000"/>
          <w:sz w:val="32"/>
          <w:u w:val="single"/>
        </w:rPr>
        <w:lastRenderedPageBreak/>
        <w:t>Template Option 1</w:t>
      </w:r>
    </w:p>
    <w:p w14:paraId="2FBEE3F2" w14:textId="211570F3" w:rsidR="00D73041" w:rsidRPr="00BE7F56" w:rsidRDefault="00D73041" w:rsidP="00D73041">
      <w:pPr>
        <w:spacing w:after="0"/>
        <w:ind w:left="-450" w:right="-540"/>
        <w:jc w:val="center"/>
        <w:rPr>
          <w:b/>
          <w:bCs/>
          <w:color w:val="000000"/>
          <w:sz w:val="32"/>
        </w:rPr>
      </w:pPr>
      <w:r w:rsidRPr="00BE7F56">
        <w:rPr>
          <w:b/>
          <w:bCs/>
          <w:color w:val="000000"/>
          <w:sz w:val="32"/>
        </w:rPr>
        <w:t xml:space="preserve">Specific Procurement Notice – </w:t>
      </w:r>
      <w:r w:rsidR="00884327">
        <w:rPr>
          <w:b/>
          <w:bCs/>
          <w:color w:val="000000"/>
          <w:sz w:val="32"/>
        </w:rPr>
        <w:t>Invitation</w:t>
      </w:r>
      <w:r w:rsidR="00884327" w:rsidRPr="00BE7F56">
        <w:rPr>
          <w:b/>
          <w:bCs/>
          <w:color w:val="000000"/>
          <w:sz w:val="32"/>
        </w:rPr>
        <w:t xml:space="preserve"> </w:t>
      </w:r>
      <w:r w:rsidRPr="00BE7F56">
        <w:rPr>
          <w:b/>
          <w:bCs/>
          <w:color w:val="000000"/>
          <w:sz w:val="32"/>
        </w:rPr>
        <w:t>for Bids without Prequalification</w:t>
      </w:r>
    </w:p>
    <w:p w14:paraId="493B7D86" w14:textId="77777777" w:rsidR="00D73041" w:rsidRPr="00BE7F56" w:rsidRDefault="00D73041" w:rsidP="00D73041">
      <w:pPr>
        <w:spacing w:after="0"/>
        <w:jc w:val="center"/>
        <w:rPr>
          <w:b/>
          <w:bCs/>
          <w:color w:val="000000"/>
          <w:sz w:val="32"/>
          <w:u w:val="single"/>
        </w:rPr>
      </w:pPr>
    </w:p>
    <w:p w14:paraId="0A299B4F" w14:textId="4E9AE13C" w:rsidR="004253AA" w:rsidRPr="00CA7E53" w:rsidRDefault="00884327" w:rsidP="00D73041">
      <w:pPr>
        <w:spacing w:after="0"/>
        <w:jc w:val="center"/>
        <w:rPr>
          <w:b/>
          <w:bCs/>
          <w:color w:val="000000"/>
          <w:sz w:val="48"/>
          <w:szCs w:val="48"/>
        </w:rPr>
      </w:pPr>
      <w:r>
        <w:rPr>
          <w:b/>
          <w:bCs/>
          <w:color w:val="000000"/>
          <w:sz w:val="48"/>
          <w:szCs w:val="48"/>
        </w:rPr>
        <w:t>Invitation</w:t>
      </w:r>
      <w:r w:rsidRPr="00CA7E53">
        <w:rPr>
          <w:b/>
          <w:bCs/>
          <w:color w:val="000000"/>
          <w:sz w:val="48"/>
          <w:szCs w:val="48"/>
        </w:rPr>
        <w:t xml:space="preserve"> </w:t>
      </w:r>
      <w:r w:rsidR="00D31AC9" w:rsidRPr="00CA7E53">
        <w:rPr>
          <w:b/>
          <w:bCs/>
          <w:color w:val="000000"/>
          <w:sz w:val="48"/>
          <w:szCs w:val="48"/>
        </w:rPr>
        <w:t>for Bid</w:t>
      </w:r>
    </w:p>
    <w:p w14:paraId="7937CC82" w14:textId="77777777" w:rsidR="003362C0" w:rsidRPr="00CA7E53" w:rsidRDefault="003362C0" w:rsidP="00D73041">
      <w:pPr>
        <w:spacing w:after="0"/>
        <w:jc w:val="center"/>
        <w:rPr>
          <w:b/>
          <w:bCs/>
          <w:color w:val="000000"/>
          <w:sz w:val="48"/>
          <w:szCs w:val="48"/>
        </w:rPr>
      </w:pPr>
      <w:r w:rsidRPr="00CA7E53">
        <w:rPr>
          <w:b/>
          <w:bCs/>
          <w:color w:val="000000"/>
          <w:sz w:val="48"/>
          <w:szCs w:val="48"/>
        </w:rPr>
        <w:t xml:space="preserve">Information </w:t>
      </w:r>
      <w:r w:rsidR="00410710" w:rsidRPr="00CA7E53">
        <w:rPr>
          <w:b/>
          <w:bCs/>
          <w:color w:val="000000"/>
          <w:sz w:val="48"/>
          <w:szCs w:val="48"/>
        </w:rPr>
        <w:t>Systems</w:t>
      </w:r>
    </w:p>
    <w:p w14:paraId="6CAD9AE0" w14:textId="77777777" w:rsidR="00D73041" w:rsidRPr="00CA7E53" w:rsidRDefault="00D73041" w:rsidP="00D73041">
      <w:pPr>
        <w:spacing w:after="0"/>
        <w:jc w:val="center"/>
        <w:rPr>
          <w:b/>
          <w:bCs/>
          <w:color w:val="000000"/>
          <w:sz w:val="40"/>
          <w:szCs w:val="40"/>
        </w:rPr>
      </w:pPr>
      <w:r w:rsidRPr="00CA7E53">
        <w:rPr>
          <w:b/>
          <w:bCs/>
          <w:color w:val="000000"/>
          <w:sz w:val="40"/>
          <w:szCs w:val="40"/>
        </w:rPr>
        <w:t>(Design, Supply and Installation)</w:t>
      </w:r>
    </w:p>
    <w:p w14:paraId="5B1B62C2" w14:textId="77777777" w:rsidR="00D31AC9" w:rsidRPr="00BE7F56" w:rsidRDefault="00D31AC9" w:rsidP="00D73041">
      <w:pPr>
        <w:spacing w:after="0"/>
        <w:jc w:val="center"/>
        <w:rPr>
          <w:b/>
          <w:bCs/>
          <w:color w:val="000000"/>
          <w:sz w:val="28"/>
          <w:szCs w:val="28"/>
        </w:rPr>
      </w:pPr>
      <w:r w:rsidRPr="00BE7F56">
        <w:rPr>
          <w:b/>
          <w:bCs/>
          <w:color w:val="000000"/>
          <w:sz w:val="28"/>
          <w:szCs w:val="28"/>
        </w:rPr>
        <w:t>(</w:t>
      </w:r>
      <w:r w:rsidR="00D743B5" w:rsidRPr="00BE7F56">
        <w:rPr>
          <w:b/>
          <w:bCs/>
          <w:color w:val="000000"/>
          <w:sz w:val="28"/>
          <w:szCs w:val="28"/>
        </w:rPr>
        <w:t>W</w:t>
      </w:r>
      <w:r w:rsidRPr="00BE7F56">
        <w:rPr>
          <w:b/>
          <w:bCs/>
          <w:color w:val="000000"/>
          <w:sz w:val="28"/>
          <w:szCs w:val="28"/>
        </w:rPr>
        <w:t>ithout Prequalification)</w:t>
      </w:r>
    </w:p>
    <w:p w14:paraId="44A88F28" w14:textId="77777777" w:rsidR="004253AA" w:rsidRPr="00BE7F56" w:rsidRDefault="004253AA" w:rsidP="004253AA">
      <w:pPr>
        <w:rPr>
          <w:b/>
          <w:bCs/>
          <w:color w:val="000000"/>
          <w:sz w:val="28"/>
          <w:szCs w:val="28"/>
        </w:rPr>
      </w:pPr>
    </w:p>
    <w:p w14:paraId="1188D3D7" w14:textId="77777777" w:rsidR="00D73041" w:rsidRPr="00BE7F56" w:rsidRDefault="00D73041" w:rsidP="00D73041">
      <w:pPr>
        <w:spacing w:before="60" w:after="60"/>
        <w:rPr>
          <w:i/>
          <w:color w:val="000000" w:themeColor="text1"/>
        </w:rPr>
      </w:pPr>
      <w:r w:rsidRPr="00545032">
        <w:rPr>
          <w:iCs/>
          <w:color w:val="000000" w:themeColor="text1"/>
        </w:rPr>
        <w:t>Purchaser</w:t>
      </w:r>
      <w:r w:rsidRPr="00BE7F56">
        <w:rPr>
          <w:b/>
          <w:color w:val="000000" w:themeColor="text1"/>
        </w:rPr>
        <w:t xml:space="preserve">: </w:t>
      </w:r>
      <w:r w:rsidRPr="00BE7F56">
        <w:rPr>
          <w:i/>
          <w:color w:val="000000" w:themeColor="text1"/>
        </w:rPr>
        <w:t xml:space="preserve">[insert </w:t>
      </w:r>
      <w:r w:rsidRPr="00545032">
        <w:rPr>
          <w:b/>
          <w:i/>
          <w:color w:val="000000" w:themeColor="text1"/>
        </w:rPr>
        <w:t>the name of the Purchaser’s agency</w:t>
      </w:r>
      <w:r w:rsidRPr="00BE7F56">
        <w:rPr>
          <w:i/>
          <w:color w:val="000000" w:themeColor="text1"/>
        </w:rPr>
        <w:t>]</w:t>
      </w:r>
    </w:p>
    <w:p w14:paraId="49339E92" w14:textId="77777777" w:rsidR="00D73041" w:rsidRPr="00BE7F56" w:rsidRDefault="00D73041" w:rsidP="00D73041">
      <w:pPr>
        <w:spacing w:before="60" w:after="60"/>
        <w:rPr>
          <w:bCs/>
          <w:i/>
          <w:iCs/>
          <w:color w:val="000000" w:themeColor="text1"/>
        </w:rPr>
      </w:pPr>
      <w:r w:rsidRPr="00545032">
        <w:rPr>
          <w:color w:val="000000" w:themeColor="text1"/>
        </w:rPr>
        <w:t>Project</w:t>
      </w:r>
      <w:r w:rsidRPr="00BE7F56">
        <w:rPr>
          <w:b/>
          <w:color w:val="000000" w:themeColor="text1"/>
        </w:rPr>
        <w:t>:</w:t>
      </w:r>
      <w:r w:rsidRPr="00BE7F56">
        <w:rPr>
          <w:b/>
          <w:bCs/>
          <w:i/>
          <w:iCs/>
          <w:color w:val="000000" w:themeColor="text1"/>
        </w:rPr>
        <w:t xml:space="preserve"> </w:t>
      </w:r>
      <w:r w:rsidRPr="00BE7F56">
        <w:rPr>
          <w:bCs/>
          <w:i/>
          <w:iCs/>
          <w:color w:val="000000" w:themeColor="text1"/>
        </w:rPr>
        <w:t xml:space="preserve">[insert </w:t>
      </w:r>
      <w:r w:rsidRPr="00545032">
        <w:rPr>
          <w:b/>
          <w:bCs/>
          <w:i/>
          <w:iCs/>
          <w:color w:val="000000" w:themeColor="text1"/>
        </w:rPr>
        <w:t>name of project</w:t>
      </w:r>
      <w:r w:rsidRPr="00BE7F56">
        <w:rPr>
          <w:bCs/>
          <w:i/>
          <w:iCs/>
          <w:color w:val="000000" w:themeColor="text1"/>
        </w:rPr>
        <w:t>]</w:t>
      </w:r>
    </w:p>
    <w:p w14:paraId="5C571B1B" w14:textId="77777777" w:rsidR="00D73041" w:rsidRPr="00BE7F56" w:rsidRDefault="00D73041" w:rsidP="00D73041">
      <w:pPr>
        <w:spacing w:before="60" w:after="60"/>
        <w:rPr>
          <w:b/>
          <w:i/>
          <w:color w:val="000000" w:themeColor="text1"/>
        </w:rPr>
      </w:pPr>
      <w:r w:rsidRPr="00545032">
        <w:rPr>
          <w:iCs/>
          <w:color w:val="000000" w:themeColor="text1"/>
        </w:rPr>
        <w:t>Contract title</w:t>
      </w:r>
      <w:r w:rsidRPr="00BE7F56">
        <w:rPr>
          <w:b/>
          <w:color w:val="000000" w:themeColor="text1"/>
        </w:rPr>
        <w:t xml:space="preserve">: </w:t>
      </w:r>
      <w:r w:rsidRPr="00BE7F56">
        <w:rPr>
          <w:i/>
          <w:color w:val="000000" w:themeColor="text1"/>
        </w:rPr>
        <w:t xml:space="preserve">[insert </w:t>
      </w:r>
      <w:r w:rsidRPr="00545032">
        <w:rPr>
          <w:b/>
          <w:i/>
          <w:color w:val="000000" w:themeColor="text1"/>
        </w:rPr>
        <w:t>the name of the contract</w:t>
      </w:r>
      <w:r w:rsidRPr="00BE7F56">
        <w:rPr>
          <w:i/>
          <w:color w:val="000000" w:themeColor="text1"/>
        </w:rPr>
        <w:t>]</w:t>
      </w:r>
    </w:p>
    <w:p w14:paraId="14B7D35F" w14:textId="26BF952A" w:rsidR="00D73041" w:rsidRPr="00BE7F56" w:rsidRDefault="00D73041" w:rsidP="00D73041">
      <w:pPr>
        <w:spacing w:before="60" w:after="60"/>
        <w:ind w:right="-540"/>
        <w:rPr>
          <w:i/>
          <w:color w:val="000000" w:themeColor="text1"/>
        </w:rPr>
      </w:pPr>
      <w:r w:rsidRPr="00545032">
        <w:rPr>
          <w:color w:val="000000" w:themeColor="text1"/>
        </w:rPr>
        <w:t>Country</w:t>
      </w:r>
      <w:r w:rsidRPr="00BE7F56">
        <w:rPr>
          <w:b/>
          <w:color w:val="000000" w:themeColor="text1"/>
        </w:rPr>
        <w:t xml:space="preserve">: </w:t>
      </w:r>
      <w:r w:rsidRPr="00BE7F56">
        <w:rPr>
          <w:i/>
          <w:color w:val="000000" w:themeColor="text1"/>
        </w:rPr>
        <w:t xml:space="preserve">[insert </w:t>
      </w:r>
      <w:r w:rsidRPr="00545032">
        <w:rPr>
          <w:b/>
          <w:i/>
          <w:color w:val="000000" w:themeColor="text1"/>
        </w:rPr>
        <w:t xml:space="preserve">country where </w:t>
      </w:r>
      <w:r w:rsidR="00884327">
        <w:rPr>
          <w:b/>
          <w:i/>
          <w:color w:val="000000" w:themeColor="text1"/>
        </w:rPr>
        <w:t>I</w:t>
      </w:r>
      <w:r w:rsidR="00884327" w:rsidRPr="00545032">
        <w:rPr>
          <w:b/>
          <w:i/>
          <w:color w:val="000000" w:themeColor="text1"/>
        </w:rPr>
        <w:t xml:space="preserve">FB </w:t>
      </w:r>
      <w:r w:rsidRPr="00545032">
        <w:rPr>
          <w:b/>
          <w:i/>
          <w:color w:val="000000" w:themeColor="text1"/>
        </w:rPr>
        <w:t>is issued</w:t>
      </w:r>
      <w:r w:rsidRPr="00BE7F56">
        <w:rPr>
          <w:i/>
          <w:color w:val="000000" w:themeColor="text1"/>
        </w:rPr>
        <w:t>]</w:t>
      </w:r>
    </w:p>
    <w:p w14:paraId="6B34A0F3" w14:textId="7A7973B5" w:rsidR="00D73041" w:rsidRPr="00BE7F56" w:rsidRDefault="00884327" w:rsidP="00D73041">
      <w:pPr>
        <w:spacing w:before="60" w:after="60"/>
        <w:rPr>
          <w:i/>
          <w:color w:val="000000" w:themeColor="text1"/>
        </w:rPr>
      </w:pPr>
      <w:r>
        <w:rPr>
          <w:noProof/>
          <w:color w:val="000000" w:themeColor="text1"/>
        </w:rPr>
        <w:t>Financing</w:t>
      </w:r>
      <w:r w:rsidR="00D73041" w:rsidRPr="00545032">
        <w:rPr>
          <w:noProof/>
          <w:color w:val="000000" w:themeColor="text1"/>
        </w:rPr>
        <w:t xml:space="preserve"> No.:</w:t>
      </w:r>
      <w:r w:rsidR="00D73041" w:rsidRPr="00BE7F56">
        <w:rPr>
          <w:i/>
          <w:color w:val="000000" w:themeColor="text1"/>
        </w:rPr>
        <w:t xml:space="preserve"> [insert </w:t>
      </w:r>
      <w:r w:rsidR="00D73041" w:rsidRPr="00545032">
        <w:rPr>
          <w:b/>
          <w:i/>
          <w:color w:val="000000" w:themeColor="text1"/>
        </w:rPr>
        <w:t xml:space="preserve">reference number for </w:t>
      </w:r>
      <w:r>
        <w:rPr>
          <w:b/>
          <w:i/>
          <w:color w:val="000000" w:themeColor="text1"/>
        </w:rPr>
        <w:t>the financing</w:t>
      </w:r>
      <w:r w:rsidR="00D73041" w:rsidRPr="00BE7F56">
        <w:rPr>
          <w:i/>
          <w:color w:val="000000" w:themeColor="text1"/>
        </w:rPr>
        <w:t>]</w:t>
      </w:r>
    </w:p>
    <w:p w14:paraId="5D0F8861" w14:textId="4B867D17" w:rsidR="00D73041" w:rsidRPr="00BE7F56" w:rsidRDefault="00884327" w:rsidP="00D73041">
      <w:pPr>
        <w:spacing w:before="60" w:after="60"/>
        <w:rPr>
          <w:b/>
          <w:color w:val="000000" w:themeColor="text1"/>
        </w:rPr>
      </w:pPr>
      <w:r>
        <w:rPr>
          <w:color w:val="000000" w:themeColor="text1"/>
        </w:rPr>
        <w:t>I</w:t>
      </w:r>
      <w:r w:rsidRPr="00545032">
        <w:rPr>
          <w:color w:val="000000" w:themeColor="text1"/>
        </w:rPr>
        <w:t xml:space="preserve">FB </w:t>
      </w:r>
      <w:r w:rsidR="00D73041" w:rsidRPr="00545032">
        <w:rPr>
          <w:color w:val="000000" w:themeColor="text1"/>
        </w:rPr>
        <w:t>No:</w:t>
      </w:r>
      <w:r w:rsidR="00D73041" w:rsidRPr="00BE7F56">
        <w:rPr>
          <w:b/>
          <w:color w:val="000000" w:themeColor="text1"/>
        </w:rPr>
        <w:t xml:space="preserve"> </w:t>
      </w:r>
      <w:r w:rsidR="00D73041" w:rsidRPr="00BE7F56">
        <w:rPr>
          <w:i/>
          <w:color w:val="000000" w:themeColor="text1"/>
        </w:rPr>
        <w:t xml:space="preserve">[insert </w:t>
      </w:r>
      <w:r>
        <w:rPr>
          <w:b/>
          <w:i/>
          <w:color w:val="000000" w:themeColor="text1"/>
        </w:rPr>
        <w:t>I</w:t>
      </w:r>
      <w:r w:rsidRPr="00545032">
        <w:rPr>
          <w:b/>
          <w:i/>
          <w:color w:val="000000" w:themeColor="text1"/>
        </w:rPr>
        <w:t xml:space="preserve">FB </w:t>
      </w:r>
      <w:r w:rsidR="00D73041" w:rsidRPr="00545032">
        <w:rPr>
          <w:b/>
          <w:i/>
          <w:color w:val="000000" w:themeColor="text1"/>
        </w:rPr>
        <w:t>reference number from Procurement Plan</w:t>
      </w:r>
      <w:r w:rsidR="00D73041" w:rsidRPr="00BE7F56">
        <w:rPr>
          <w:i/>
          <w:color w:val="000000" w:themeColor="text1"/>
        </w:rPr>
        <w:t>]</w:t>
      </w:r>
    </w:p>
    <w:p w14:paraId="37EFE60D" w14:textId="0179AC35" w:rsidR="004253AA" w:rsidRPr="00BE7F56" w:rsidRDefault="00D73041" w:rsidP="00D73041">
      <w:pPr>
        <w:jc w:val="left"/>
        <w:rPr>
          <w:i/>
          <w:color w:val="000000" w:themeColor="text1"/>
        </w:rPr>
      </w:pPr>
      <w:r w:rsidRPr="00545032">
        <w:rPr>
          <w:color w:val="000000" w:themeColor="text1"/>
        </w:rPr>
        <w:t>Issued on:</w:t>
      </w:r>
      <w:r w:rsidRPr="00BE7F56">
        <w:rPr>
          <w:b/>
          <w:color w:val="000000" w:themeColor="text1"/>
        </w:rPr>
        <w:t xml:space="preserve"> </w:t>
      </w:r>
      <w:r w:rsidRPr="00BE7F56">
        <w:rPr>
          <w:i/>
          <w:color w:val="000000" w:themeColor="text1"/>
        </w:rPr>
        <w:t xml:space="preserve">[insert </w:t>
      </w:r>
      <w:r w:rsidRPr="00545032">
        <w:rPr>
          <w:b/>
          <w:i/>
          <w:color w:val="000000" w:themeColor="text1"/>
        </w:rPr>
        <w:t xml:space="preserve">date when </w:t>
      </w:r>
      <w:r w:rsidR="00884327">
        <w:rPr>
          <w:b/>
          <w:i/>
          <w:color w:val="000000" w:themeColor="text1"/>
        </w:rPr>
        <w:t>I</w:t>
      </w:r>
      <w:r w:rsidR="00884327" w:rsidRPr="00545032">
        <w:rPr>
          <w:b/>
          <w:i/>
          <w:color w:val="000000" w:themeColor="text1"/>
        </w:rPr>
        <w:t xml:space="preserve">FB </w:t>
      </w:r>
      <w:r w:rsidRPr="00545032">
        <w:rPr>
          <w:b/>
          <w:i/>
          <w:color w:val="000000" w:themeColor="text1"/>
        </w:rPr>
        <w:t>is issued to the market</w:t>
      </w:r>
      <w:r w:rsidRPr="00BE7F56">
        <w:rPr>
          <w:i/>
          <w:color w:val="000000" w:themeColor="text1"/>
        </w:rPr>
        <w:t>]</w:t>
      </w:r>
    </w:p>
    <w:p w14:paraId="09596162" w14:textId="77777777" w:rsidR="00D73041" w:rsidRPr="00BE7F56" w:rsidRDefault="00D73041" w:rsidP="00D73041">
      <w:pPr>
        <w:jc w:val="left"/>
        <w:rPr>
          <w:color w:val="000000"/>
          <w:spacing w:val="-2"/>
        </w:rPr>
      </w:pPr>
    </w:p>
    <w:p w14:paraId="44F9AC37" w14:textId="5C73CB97" w:rsidR="004253AA" w:rsidRPr="00BE7F56" w:rsidRDefault="004253AA" w:rsidP="00D73041">
      <w:pPr>
        <w:ind w:left="630" w:hanging="630"/>
        <w:rPr>
          <w:color w:val="000000"/>
          <w:spacing w:val="-2"/>
        </w:rPr>
      </w:pPr>
      <w:r w:rsidRPr="00BE7F56">
        <w:rPr>
          <w:color w:val="000000"/>
          <w:spacing w:val="-2"/>
        </w:rPr>
        <w:t>1.</w:t>
      </w:r>
      <w:r w:rsidRPr="00BE7F56">
        <w:rPr>
          <w:color w:val="000000"/>
          <w:spacing w:val="-2"/>
        </w:rPr>
        <w:tab/>
        <w:t xml:space="preserve">The </w:t>
      </w:r>
      <w:r w:rsidRPr="00BE7F56">
        <w:rPr>
          <w:i/>
          <w:color w:val="000000"/>
          <w:spacing w:val="-2"/>
        </w:rPr>
        <w:t xml:space="preserve">[insert </w:t>
      </w:r>
      <w:r w:rsidRPr="00545032">
        <w:rPr>
          <w:b/>
          <w:i/>
          <w:color w:val="000000"/>
          <w:spacing w:val="-2"/>
        </w:rPr>
        <w:t>name of Beneficiary/Recipient</w:t>
      </w:r>
      <w:r w:rsidRPr="00BE7F56">
        <w:rPr>
          <w:i/>
          <w:color w:val="000000"/>
          <w:spacing w:val="-2"/>
        </w:rPr>
        <w:t>] [</w:t>
      </w:r>
      <w:r w:rsidR="00E8056C">
        <w:rPr>
          <w:i/>
          <w:color w:val="000000"/>
          <w:spacing w:val="-2"/>
        </w:rPr>
        <w:t xml:space="preserve">specify </w:t>
      </w:r>
      <w:r w:rsidRPr="00545032">
        <w:rPr>
          <w:b/>
          <w:i/>
          <w:color w:val="000000"/>
          <w:spacing w:val="-2"/>
        </w:rPr>
        <w:t>has received/has applied for/intends to apply for</w:t>
      </w:r>
      <w:r w:rsidRPr="00BE7F56">
        <w:rPr>
          <w:i/>
          <w:color w:val="000000"/>
          <w:spacing w:val="-2"/>
        </w:rPr>
        <w:t xml:space="preserve">] </w:t>
      </w:r>
      <w:r w:rsidRPr="00BE7F56">
        <w:rPr>
          <w:color w:val="000000"/>
          <w:spacing w:val="-2"/>
        </w:rPr>
        <w:t xml:space="preserve">financing from the </w:t>
      </w:r>
      <w:r w:rsidR="00884327">
        <w:rPr>
          <w:spacing w:val="-2"/>
        </w:rPr>
        <w:t>Islamic Development</w:t>
      </w:r>
      <w:r w:rsidR="00884327" w:rsidRPr="00841B4F">
        <w:rPr>
          <w:spacing w:val="-2"/>
        </w:rPr>
        <w:t xml:space="preserve"> Bank</w:t>
      </w:r>
      <w:r w:rsidR="00884327">
        <w:rPr>
          <w:spacing w:val="-2"/>
        </w:rPr>
        <w:t xml:space="preserve"> (IsDB)</w:t>
      </w:r>
      <w:r w:rsidR="00884327" w:rsidRPr="00841B4F">
        <w:rPr>
          <w:spacing w:val="-2"/>
        </w:rPr>
        <w:t xml:space="preserve"> </w:t>
      </w:r>
      <w:r w:rsidRPr="00BE7F56">
        <w:rPr>
          <w:color w:val="000000"/>
          <w:spacing w:val="-2"/>
        </w:rPr>
        <w:t xml:space="preserve">toward the cost of the </w:t>
      </w:r>
      <w:r w:rsidRPr="00545032">
        <w:rPr>
          <w:i/>
          <w:color w:val="000000"/>
          <w:spacing w:val="-2"/>
        </w:rPr>
        <w:t>[</w:t>
      </w:r>
      <w:r w:rsidRPr="00BE7F56">
        <w:rPr>
          <w:i/>
          <w:color w:val="000000"/>
          <w:spacing w:val="-2"/>
        </w:rPr>
        <w:t xml:space="preserve">insert </w:t>
      </w:r>
      <w:r w:rsidRPr="00545032">
        <w:rPr>
          <w:b/>
          <w:i/>
          <w:color w:val="000000"/>
          <w:spacing w:val="-2"/>
        </w:rPr>
        <w:t>name of project or grant</w:t>
      </w:r>
      <w:r w:rsidRPr="00545032">
        <w:rPr>
          <w:i/>
          <w:color w:val="000000"/>
          <w:spacing w:val="-2"/>
        </w:rPr>
        <w:t>]</w:t>
      </w:r>
      <w:r w:rsidRPr="00BE7F56">
        <w:rPr>
          <w:color w:val="000000"/>
          <w:spacing w:val="-2"/>
        </w:rPr>
        <w:t xml:space="preserve">, and intends to apply part of the proceeds toward payments </w:t>
      </w:r>
      <w:r w:rsidRPr="008728ED">
        <w:rPr>
          <w:spacing w:val="-2"/>
        </w:rPr>
        <w:t xml:space="preserve">under the contract </w:t>
      </w:r>
      <w:r w:rsidRPr="008728ED">
        <w:rPr>
          <w:spacing w:val="-2"/>
          <w:vertAlign w:val="superscript"/>
        </w:rPr>
        <w:footnoteReference w:id="2"/>
      </w:r>
      <w:r w:rsidRPr="008728ED">
        <w:rPr>
          <w:spacing w:val="-2"/>
        </w:rPr>
        <w:t xml:space="preserve">for </w:t>
      </w:r>
      <w:r w:rsidRPr="00E8056C">
        <w:rPr>
          <w:i/>
          <w:spacing w:val="-2"/>
        </w:rPr>
        <w:t xml:space="preserve">[insert </w:t>
      </w:r>
      <w:r w:rsidRPr="00545032">
        <w:rPr>
          <w:b/>
          <w:i/>
          <w:spacing w:val="-2"/>
        </w:rPr>
        <w:t>title of contract</w:t>
      </w:r>
      <w:r w:rsidRPr="00E8056C">
        <w:rPr>
          <w:i/>
          <w:spacing w:val="-2"/>
        </w:rPr>
        <w:t>]</w:t>
      </w:r>
      <w:r w:rsidRPr="008728ED">
        <w:rPr>
          <w:spacing w:val="-2"/>
          <w:vertAlign w:val="superscript"/>
        </w:rPr>
        <w:footnoteReference w:id="3"/>
      </w:r>
      <w:r w:rsidR="003846BA" w:rsidRPr="008728ED">
        <w:rPr>
          <w:spacing w:val="-2"/>
        </w:rPr>
        <w:t>.</w:t>
      </w:r>
      <w:r w:rsidR="00696D4E" w:rsidRPr="008728ED">
        <w:rPr>
          <w:spacing w:val="-2"/>
        </w:rPr>
        <w:t xml:space="preserve"> </w:t>
      </w:r>
    </w:p>
    <w:p w14:paraId="39509BFD" w14:textId="6701372D" w:rsidR="004253AA" w:rsidRPr="00BE7F56" w:rsidRDefault="004253AA" w:rsidP="00D7304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color w:val="000000"/>
          <w:spacing w:val="-2"/>
        </w:rPr>
      </w:pPr>
      <w:r w:rsidRPr="00BE7F56">
        <w:rPr>
          <w:color w:val="000000"/>
          <w:spacing w:val="-2"/>
        </w:rPr>
        <w:t xml:space="preserve">2. </w:t>
      </w:r>
      <w:r w:rsidRPr="00BE7F56">
        <w:rPr>
          <w:color w:val="000000"/>
          <w:spacing w:val="-2"/>
        </w:rPr>
        <w:tab/>
        <w:t xml:space="preserve">The </w:t>
      </w:r>
      <w:r w:rsidRPr="00BE7F56">
        <w:rPr>
          <w:i/>
          <w:color w:val="000000"/>
          <w:spacing w:val="-2"/>
        </w:rPr>
        <w:t xml:space="preserve">[insert </w:t>
      </w:r>
      <w:r w:rsidRPr="00545032">
        <w:rPr>
          <w:b/>
          <w:i/>
          <w:color w:val="000000"/>
          <w:spacing w:val="-2"/>
        </w:rPr>
        <w:t>name of implementing agency</w:t>
      </w:r>
      <w:r w:rsidRPr="00BE7F56">
        <w:rPr>
          <w:i/>
          <w:color w:val="000000"/>
          <w:spacing w:val="-2"/>
        </w:rPr>
        <w:t>]</w:t>
      </w:r>
      <w:r w:rsidRPr="00BE7F56">
        <w:rPr>
          <w:color w:val="000000"/>
          <w:spacing w:val="-2"/>
        </w:rPr>
        <w:t xml:space="preserve"> now invites sealed Bids from eligible Bidders for </w:t>
      </w:r>
      <w:r w:rsidRPr="00BE7F56">
        <w:rPr>
          <w:i/>
          <w:color w:val="000000"/>
          <w:spacing w:val="-2"/>
        </w:rPr>
        <w:t xml:space="preserve">[insert </w:t>
      </w:r>
      <w:r w:rsidRPr="00545032">
        <w:rPr>
          <w:b/>
          <w:i/>
          <w:color w:val="000000"/>
          <w:spacing w:val="-2"/>
        </w:rPr>
        <w:t xml:space="preserve">brief description of </w:t>
      </w:r>
      <w:r w:rsidR="007B2A3A" w:rsidRPr="00545032">
        <w:rPr>
          <w:b/>
          <w:i/>
          <w:color w:val="000000"/>
          <w:spacing w:val="-2"/>
        </w:rPr>
        <w:t>Information System</w:t>
      </w:r>
      <w:r w:rsidRPr="00545032">
        <w:rPr>
          <w:b/>
          <w:i/>
          <w:color w:val="000000"/>
          <w:spacing w:val="-2"/>
        </w:rPr>
        <w:t xml:space="preserve"> required</w:t>
      </w:r>
      <w:r w:rsidRPr="00545032">
        <w:rPr>
          <w:b/>
          <w:i/>
          <w:iCs/>
          <w:color w:val="000000"/>
          <w:spacing w:val="-2"/>
        </w:rPr>
        <w:t xml:space="preserve">, </w:t>
      </w:r>
      <w:r w:rsidR="007B2A3A" w:rsidRPr="00545032">
        <w:rPr>
          <w:b/>
          <w:i/>
          <w:iCs/>
          <w:color w:val="000000"/>
          <w:spacing w:val="-2"/>
        </w:rPr>
        <w:t>installation</w:t>
      </w:r>
      <w:r w:rsidRPr="00545032">
        <w:rPr>
          <w:b/>
          <w:i/>
          <w:iCs/>
          <w:color w:val="000000"/>
          <w:spacing w:val="-2"/>
        </w:rPr>
        <w:t xml:space="preserve"> period</w:t>
      </w:r>
      <w:r w:rsidR="007B2A3A" w:rsidRPr="00545032">
        <w:rPr>
          <w:b/>
          <w:i/>
          <w:iCs/>
          <w:color w:val="000000"/>
          <w:spacing w:val="-2"/>
        </w:rPr>
        <w:t>,</w:t>
      </w:r>
      <w:r w:rsidRPr="00545032">
        <w:rPr>
          <w:b/>
          <w:i/>
          <w:iCs/>
          <w:color w:val="000000"/>
          <w:spacing w:val="-2"/>
        </w:rPr>
        <w:t xml:space="preserve"> location, etc</w:t>
      </w:r>
      <w:r w:rsidRPr="00BE7F56">
        <w:rPr>
          <w:i/>
          <w:iCs/>
          <w:color w:val="000000"/>
          <w:spacing w:val="-2"/>
        </w:rPr>
        <w:t>.</w:t>
      </w:r>
      <w:r w:rsidRPr="00BE7F56">
        <w:rPr>
          <w:i/>
          <w:color w:val="000000"/>
          <w:spacing w:val="-2"/>
        </w:rPr>
        <w:t>]</w:t>
      </w:r>
      <w:r w:rsidRPr="00BE7F56">
        <w:rPr>
          <w:i/>
          <w:color w:val="000000"/>
          <w:spacing w:val="-2"/>
          <w:vertAlign w:val="superscript"/>
        </w:rPr>
        <w:footnoteReference w:id="4"/>
      </w:r>
      <w:r w:rsidRPr="00BE7F56">
        <w:rPr>
          <w:color w:val="000000"/>
          <w:spacing w:val="-2"/>
        </w:rPr>
        <w:t>.</w:t>
      </w:r>
    </w:p>
    <w:p w14:paraId="647D02DD" w14:textId="00E5DBE6" w:rsidR="004253AA" w:rsidRPr="00BE7F56" w:rsidRDefault="004253AA" w:rsidP="00D73041">
      <w:pPr>
        <w:ind w:left="630" w:hanging="630"/>
        <w:rPr>
          <w:color w:val="000000"/>
          <w:spacing w:val="-2"/>
        </w:rPr>
      </w:pPr>
      <w:r w:rsidRPr="00BE7F56">
        <w:fldChar w:fldCharType="begin"/>
      </w:r>
      <w:r w:rsidRPr="00BE7F56">
        <w:instrText xml:space="preserve">  </w:instrText>
      </w:r>
      <w:r w:rsidRPr="00BE7F56">
        <w:fldChar w:fldCharType="end"/>
      </w:r>
      <w:r w:rsidRPr="00BE7F56">
        <w:rPr>
          <w:color w:val="000000"/>
          <w:spacing w:val="-2"/>
        </w:rPr>
        <w:t xml:space="preserve">3. </w:t>
      </w:r>
      <w:r w:rsidRPr="00BE7F56">
        <w:rPr>
          <w:color w:val="000000"/>
          <w:spacing w:val="-2"/>
        </w:rPr>
        <w:tab/>
        <w:t xml:space="preserve">Bidding will be conducted through </w:t>
      </w:r>
      <w:r w:rsidRPr="00BE7F56">
        <w:rPr>
          <w:color w:val="000000"/>
        </w:rPr>
        <w:t xml:space="preserve">international competitive </w:t>
      </w:r>
      <w:r w:rsidR="00F238A3">
        <w:rPr>
          <w:color w:val="000000"/>
        </w:rPr>
        <w:t>bidding</w:t>
      </w:r>
      <w:r w:rsidR="00F238A3" w:rsidRPr="00BE7F56">
        <w:rPr>
          <w:color w:val="000000"/>
        </w:rPr>
        <w:t xml:space="preserve"> </w:t>
      </w:r>
      <w:r w:rsidRPr="00BE7F56">
        <w:rPr>
          <w:color w:val="000000"/>
        </w:rPr>
        <w:t xml:space="preserve">using </w:t>
      </w:r>
      <w:r w:rsidR="00F238A3">
        <w:rPr>
          <w:color w:val="000000"/>
        </w:rPr>
        <w:t>Invitation</w:t>
      </w:r>
      <w:r w:rsidR="00F238A3" w:rsidRPr="00BE7F56">
        <w:rPr>
          <w:color w:val="000000"/>
        </w:rPr>
        <w:t xml:space="preserve"> </w:t>
      </w:r>
      <w:r w:rsidRPr="00BE7F56">
        <w:rPr>
          <w:color w:val="000000"/>
        </w:rPr>
        <w:t>for Bids (</w:t>
      </w:r>
      <w:r w:rsidR="00F238A3">
        <w:rPr>
          <w:color w:val="000000"/>
        </w:rPr>
        <w:t>I</w:t>
      </w:r>
      <w:r w:rsidR="00F238A3" w:rsidRPr="00BE7F56">
        <w:rPr>
          <w:color w:val="000000"/>
        </w:rPr>
        <w:t>FB</w:t>
      </w:r>
      <w:r w:rsidRPr="00BE7F56">
        <w:rPr>
          <w:color w:val="000000"/>
        </w:rPr>
        <w:t xml:space="preserve">) </w:t>
      </w:r>
      <w:r w:rsidRPr="00BE7F56">
        <w:rPr>
          <w:color w:val="000000"/>
          <w:spacing w:val="-2"/>
        </w:rPr>
        <w:t xml:space="preserve">as specified in the </w:t>
      </w:r>
      <w:r w:rsidR="00F238A3" w:rsidRPr="00E246B3">
        <w:rPr>
          <w:color w:val="000000"/>
          <w:spacing w:val="-2"/>
        </w:rPr>
        <w:t xml:space="preserve">as specified in the </w:t>
      </w:r>
      <w:r w:rsidR="00F238A3">
        <w:t>IsDB</w:t>
      </w:r>
      <w:r w:rsidR="00F238A3" w:rsidRPr="00E246B3">
        <w:t xml:space="preserve">’s </w:t>
      </w:r>
      <w:r w:rsidR="00F238A3">
        <w:rPr>
          <w:szCs w:val="24"/>
          <w:lang w:val="en-GB"/>
        </w:rPr>
        <w:t xml:space="preserve">Guidelines for Procurement of </w:t>
      </w:r>
      <w:r w:rsidR="00F238A3">
        <w:rPr>
          <w:szCs w:val="24"/>
          <w:lang w:val="en-GB"/>
        </w:rPr>
        <w:lastRenderedPageBreak/>
        <w:t>Good, Works and related services under Projects Financed by IsDB, April 2019 (the “Guidelines”)</w:t>
      </w:r>
      <w:r w:rsidRPr="00BE7F56">
        <w:rPr>
          <w:color w:val="000000"/>
          <w:spacing w:val="-2"/>
        </w:rPr>
        <w:t xml:space="preserve">, and is open to all eligible Bidders as defined in the Procurement </w:t>
      </w:r>
      <w:r w:rsidR="00F238A3">
        <w:rPr>
          <w:color w:val="000000"/>
          <w:spacing w:val="-2"/>
        </w:rPr>
        <w:t>Guideline</w:t>
      </w:r>
      <w:r w:rsidR="00F238A3" w:rsidRPr="00BE7F56">
        <w:rPr>
          <w:color w:val="000000"/>
          <w:spacing w:val="-2"/>
        </w:rPr>
        <w:t>s</w:t>
      </w:r>
      <w:r w:rsidRPr="00BE7F56">
        <w:rPr>
          <w:color w:val="000000"/>
          <w:spacing w:val="-2"/>
        </w:rPr>
        <w:t xml:space="preserve">. </w:t>
      </w:r>
    </w:p>
    <w:p w14:paraId="2AE3BCD7" w14:textId="0D31A5CE" w:rsidR="004253AA" w:rsidRPr="00BE7F56" w:rsidRDefault="004253AA" w:rsidP="00D73041">
      <w:pPr>
        <w:ind w:left="630" w:hanging="630"/>
        <w:rPr>
          <w:i/>
          <w:color w:val="000000"/>
          <w:spacing w:val="-2"/>
        </w:rPr>
      </w:pPr>
      <w:r w:rsidRPr="00BE7F56">
        <w:rPr>
          <w:color w:val="000000"/>
          <w:spacing w:val="-2"/>
        </w:rPr>
        <w:t xml:space="preserve">4. </w:t>
      </w:r>
      <w:r w:rsidRPr="00BE7F56">
        <w:rPr>
          <w:color w:val="000000"/>
          <w:spacing w:val="-2"/>
        </w:rPr>
        <w:tab/>
        <w:t xml:space="preserve">Interested eligible Bidders may obtain further information from </w:t>
      </w:r>
      <w:r w:rsidRPr="00BE7F56">
        <w:rPr>
          <w:i/>
          <w:color w:val="000000"/>
          <w:spacing w:val="-2"/>
        </w:rPr>
        <w:t xml:space="preserve">[insert </w:t>
      </w:r>
      <w:r w:rsidRPr="00545032">
        <w:rPr>
          <w:b/>
          <w:i/>
          <w:color w:val="000000"/>
          <w:spacing w:val="-2"/>
        </w:rPr>
        <w:t>name of implementing agency</w:t>
      </w:r>
      <w:r w:rsidRPr="00BE7F56">
        <w:rPr>
          <w:i/>
          <w:color w:val="000000"/>
          <w:spacing w:val="-2"/>
        </w:rPr>
        <w:t xml:space="preserve">, insert </w:t>
      </w:r>
      <w:r w:rsidRPr="00545032">
        <w:rPr>
          <w:b/>
          <w:i/>
          <w:color w:val="000000"/>
          <w:spacing w:val="-2"/>
        </w:rPr>
        <w:t>name and e-mail of officer in charge</w:t>
      </w:r>
      <w:r w:rsidRPr="00BE7F56">
        <w:rPr>
          <w:i/>
          <w:color w:val="000000"/>
          <w:spacing w:val="-2"/>
        </w:rPr>
        <w:t>]</w:t>
      </w:r>
      <w:r w:rsidRPr="00BE7F56">
        <w:rPr>
          <w:color w:val="000000"/>
          <w:spacing w:val="-2"/>
        </w:rPr>
        <w:t xml:space="preserve"> and inspect the </w:t>
      </w:r>
      <w:r w:rsidR="00284AF9" w:rsidRPr="00BE7F56">
        <w:rPr>
          <w:color w:val="000000"/>
          <w:spacing w:val="-2"/>
        </w:rPr>
        <w:t>bidding document</w:t>
      </w:r>
      <w:r w:rsidRPr="00BE7F56">
        <w:rPr>
          <w:color w:val="000000"/>
          <w:spacing w:val="-2"/>
        </w:rPr>
        <w:t xml:space="preserve"> during office hours </w:t>
      </w:r>
      <w:r w:rsidRPr="00BE7F56">
        <w:rPr>
          <w:i/>
          <w:color w:val="000000"/>
          <w:spacing w:val="-2"/>
        </w:rPr>
        <w:t xml:space="preserve">[insert </w:t>
      </w:r>
      <w:r w:rsidRPr="00545032">
        <w:rPr>
          <w:b/>
          <w:i/>
          <w:color w:val="000000"/>
          <w:spacing w:val="-2"/>
        </w:rPr>
        <w:t>office hours if applicable</w:t>
      </w:r>
      <w:r w:rsidRPr="00BE7F56">
        <w:rPr>
          <w:i/>
          <w:color w:val="000000"/>
          <w:spacing w:val="-2"/>
        </w:rPr>
        <w:t xml:space="preserve"> </w:t>
      </w:r>
      <w:r w:rsidR="00E8056C">
        <w:rPr>
          <w:i/>
          <w:color w:val="000000"/>
          <w:spacing w:val="-2"/>
        </w:rPr>
        <w:t>e.g.,</w:t>
      </w:r>
      <w:r w:rsidRPr="00BE7F56">
        <w:rPr>
          <w:i/>
          <w:color w:val="000000"/>
          <w:spacing w:val="-2"/>
        </w:rPr>
        <w:t xml:space="preserve"> 0900 to 1700 hours] </w:t>
      </w:r>
      <w:r w:rsidRPr="00BE7F56">
        <w:rPr>
          <w:color w:val="000000"/>
          <w:spacing w:val="-2"/>
        </w:rPr>
        <w:t xml:space="preserve">at the address given below </w:t>
      </w:r>
      <w:r w:rsidRPr="00BE7F56">
        <w:rPr>
          <w:i/>
          <w:color w:val="000000"/>
          <w:spacing w:val="-2"/>
        </w:rPr>
        <w:t xml:space="preserve">[state </w:t>
      </w:r>
      <w:r w:rsidRPr="00545032">
        <w:rPr>
          <w:b/>
          <w:i/>
          <w:color w:val="000000"/>
          <w:spacing w:val="-2"/>
        </w:rPr>
        <w:t xml:space="preserve">address at the end of this </w:t>
      </w:r>
      <w:r w:rsidR="00F238A3">
        <w:rPr>
          <w:b/>
          <w:i/>
          <w:color w:val="000000"/>
          <w:spacing w:val="-2"/>
        </w:rPr>
        <w:t>I</w:t>
      </w:r>
      <w:r w:rsidR="00F238A3" w:rsidRPr="00545032">
        <w:rPr>
          <w:b/>
          <w:i/>
          <w:color w:val="000000"/>
          <w:spacing w:val="-2"/>
        </w:rPr>
        <w:t>FB</w:t>
      </w:r>
      <w:r w:rsidRPr="00BE7F56">
        <w:rPr>
          <w:i/>
          <w:color w:val="000000"/>
          <w:spacing w:val="-2"/>
        </w:rPr>
        <w:t>]</w:t>
      </w:r>
      <w:r w:rsidRPr="00BE7F56">
        <w:rPr>
          <w:color w:val="000000"/>
          <w:spacing w:val="-2"/>
          <w:vertAlign w:val="superscript"/>
        </w:rPr>
        <w:footnoteReference w:id="5"/>
      </w:r>
      <w:r w:rsidRPr="00BE7F56">
        <w:rPr>
          <w:i/>
          <w:color w:val="000000"/>
          <w:spacing w:val="-2"/>
        </w:rPr>
        <w:t>.</w:t>
      </w:r>
    </w:p>
    <w:p w14:paraId="7DD054CD" w14:textId="7C38BA4A" w:rsidR="004253AA" w:rsidRPr="00BE7F56" w:rsidRDefault="004253AA" w:rsidP="00D73041">
      <w:pPr>
        <w:ind w:left="630" w:hanging="630"/>
        <w:rPr>
          <w:color w:val="000000"/>
          <w:spacing w:val="-2"/>
        </w:rPr>
      </w:pPr>
      <w:r w:rsidRPr="00BE7F56">
        <w:rPr>
          <w:color w:val="000000"/>
          <w:spacing w:val="-2"/>
        </w:rPr>
        <w:t xml:space="preserve">5. </w:t>
      </w:r>
      <w:r w:rsidRPr="00BE7F56">
        <w:rPr>
          <w:color w:val="000000"/>
          <w:spacing w:val="-2"/>
        </w:rPr>
        <w:tab/>
        <w:t xml:space="preserve">The </w:t>
      </w:r>
      <w:r w:rsidR="00284AF9" w:rsidRPr="00BE7F56">
        <w:rPr>
          <w:color w:val="000000"/>
          <w:spacing w:val="-2"/>
        </w:rPr>
        <w:t>bidding document</w:t>
      </w:r>
      <w:r w:rsidRPr="00BE7F56">
        <w:rPr>
          <w:color w:val="000000"/>
          <w:spacing w:val="-2"/>
        </w:rPr>
        <w:t xml:space="preserve"> in </w:t>
      </w:r>
      <w:r w:rsidRPr="00E8056C">
        <w:rPr>
          <w:i/>
          <w:color w:val="000000"/>
          <w:spacing w:val="-2"/>
        </w:rPr>
        <w:t xml:space="preserve">[insert </w:t>
      </w:r>
      <w:r w:rsidRPr="00545032">
        <w:rPr>
          <w:b/>
          <w:i/>
          <w:color w:val="000000"/>
          <w:spacing w:val="-2"/>
        </w:rPr>
        <w:t>name of language</w:t>
      </w:r>
      <w:r w:rsidRPr="00E8056C">
        <w:rPr>
          <w:i/>
          <w:color w:val="000000"/>
          <w:spacing w:val="-2"/>
        </w:rPr>
        <w:t>]</w:t>
      </w:r>
      <w:r w:rsidRPr="00BE7F56">
        <w:rPr>
          <w:color w:val="000000"/>
          <w:spacing w:val="-2"/>
        </w:rPr>
        <w:t xml:space="preserve"> may be purchased by interested eligible Bidders upon the submission of a written application to the address below and upon payment of a nonrefundable fee</w:t>
      </w:r>
      <w:r w:rsidRPr="00BE7F56">
        <w:rPr>
          <w:color w:val="000000"/>
          <w:spacing w:val="-2"/>
          <w:vertAlign w:val="superscript"/>
        </w:rPr>
        <w:footnoteReference w:id="6"/>
      </w:r>
      <w:r w:rsidRPr="00BE7F56">
        <w:rPr>
          <w:color w:val="000000"/>
          <w:spacing w:val="-2"/>
        </w:rPr>
        <w:t xml:space="preserve"> of </w:t>
      </w:r>
      <w:r w:rsidRPr="00E8056C">
        <w:rPr>
          <w:i/>
          <w:color w:val="000000"/>
          <w:spacing w:val="-2"/>
        </w:rPr>
        <w:t xml:space="preserve">[insert </w:t>
      </w:r>
      <w:r w:rsidRPr="00545032">
        <w:rPr>
          <w:b/>
          <w:i/>
          <w:color w:val="000000"/>
          <w:spacing w:val="-2"/>
        </w:rPr>
        <w:t xml:space="preserve">amount in </w:t>
      </w:r>
      <w:r w:rsidR="00F238A3" w:rsidRPr="00545032">
        <w:rPr>
          <w:b/>
          <w:i/>
          <w:color w:val="000000"/>
          <w:spacing w:val="-2"/>
        </w:rPr>
        <w:t>B</w:t>
      </w:r>
      <w:r w:rsidR="00F238A3">
        <w:rPr>
          <w:b/>
          <w:i/>
          <w:color w:val="000000"/>
          <w:spacing w:val="-2"/>
        </w:rPr>
        <w:t>eneficiary</w:t>
      </w:r>
      <w:r w:rsidR="00F238A3" w:rsidRPr="00545032">
        <w:rPr>
          <w:b/>
          <w:i/>
          <w:color w:val="000000"/>
          <w:spacing w:val="-2"/>
        </w:rPr>
        <w:t xml:space="preserve">’s </w:t>
      </w:r>
      <w:r w:rsidRPr="00545032">
        <w:rPr>
          <w:b/>
          <w:i/>
          <w:color w:val="000000"/>
          <w:spacing w:val="-2"/>
        </w:rPr>
        <w:t>currency or in a convertible currency</w:t>
      </w:r>
      <w:r w:rsidRPr="00E8056C">
        <w:rPr>
          <w:i/>
          <w:color w:val="000000"/>
          <w:spacing w:val="-2"/>
        </w:rPr>
        <w:t>]</w:t>
      </w:r>
      <w:r w:rsidRPr="00BE7F56">
        <w:rPr>
          <w:color w:val="000000"/>
          <w:spacing w:val="-2"/>
        </w:rPr>
        <w:t xml:space="preserve">. The method of payment will be </w:t>
      </w:r>
      <w:r w:rsidRPr="00E8056C">
        <w:rPr>
          <w:i/>
          <w:color w:val="000000"/>
          <w:spacing w:val="-2"/>
        </w:rPr>
        <w:t xml:space="preserve">[insert </w:t>
      </w:r>
      <w:r w:rsidRPr="00545032">
        <w:rPr>
          <w:b/>
          <w:i/>
          <w:color w:val="000000"/>
          <w:spacing w:val="-2"/>
        </w:rPr>
        <w:t>method of payment</w:t>
      </w:r>
      <w:r w:rsidRPr="00E8056C">
        <w:rPr>
          <w:i/>
          <w:color w:val="000000"/>
          <w:spacing w:val="-2"/>
        </w:rPr>
        <w:t>]</w:t>
      </w:r>
      <w:r w:rsidRPr="00BE7F56">
        <w:rPr>
          <w:color w:val="000000"/>
          <w:spacing w:val="-2"/>
        </w:rPr>
        <w:t>.</w:t>
      </w:r>
      <w:r w:rsidRPr="00BE7F56">
        <w:rPr>
          <w:color w:val="000000"/>
          <w:spacing w:val="-2"/>
          <w:vertAlign w:val="superscript"/>
        </w:rPr>
        <w:footnoteReference w:id="7"/>
      </w:r>
      <w:r w:rsidRPr="00BE7F56">
        <w:rPr>
          <w:color w:val="000000"/>
          <w:spacing w:val="-2"/>
        </w:rPr>
        <w:t xml:space="preserve"> The document will be sent by </w:t>
      </w:r>
      <w:r w:rsidRPr="00E8056C">
        <w:rPr>
          <w:i/>
          <w:color w:val="000000"/>
          <w:spacing w:val="-2"/>
        </w:rPr>
        <w:t xml:space="preserve">[insert </w:t>
      </w:r>
      <w:r w:rsidRPr="00545032">
        <w:rPr>
          <w:b/>
          <w:i/>
          <w:color w:val="000000"/>
          <w:spacing w:val="-2"/>
        </w:rPr>
        <w:t>delivery procedure</w:t>
      </w:r>
      <w:r w:rsidRPr="00E8056C">
        <w:rPr>
          <w:i/>
          <w:color w:val="000000"/>
          <w:spacing w:val="-2"/>
        </w:rPr>
        <w:t>]</w:t>
      </w:r>
      <w:r w:rsidRPr="00BE7F56">
        <w:rPr>
          <w:color w:val="000000"/>
          <w:spacing w:val="-2"/>
        </w:rPr>
        <w:t>.</w:t>
      </w:r>
      <w:r w:rsidRPr="00BE7F56">
        <w:rPr>
          <w:color w:val="000000"/>
          <w:spacing w:val="-2"/>
          <w:vertAlign w:val="superscript"/>
        </w:rPr>
        <w:footnoteReference w:id="8"/>
      </w:r>
    </w:p>
    <w:p w14:paraId="3C522E5D" w14:textId="0DEBE22E" w:rsidR="004253AA" w:rsidRPr="00BE7F56" w:rsidRDefault="004253AA" w:rsidP="00D7304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color w:val="000000"/>
          <w:spacing w:val="-2"/>
        </w:rPr>
      </w:pPr>
      <w:r w:rsidRPr="00BE7F56">
        <w:rPr>
          <w:color w:val="000000"/>
          <w:spacing w:val="-2"/>
        </w:rPr>
        <w:t xml:space="preserve">6. </w:t>
      </w:r>
      <w:r w:rsidRPr="00BE7F56">
        <w:rPr>
          <w:color w:val="000000"/>
          <w:spacing w:val="-2"/>
        </w:rPr>
        <w:tab/>
        <w:t xml:space="preserve">Bids must be delivered to the address below </w:t>
      </w:r>
      <w:r w:rsidRPr="00BE7F56">
        <w:rPr>
          <w:i/>
          <w:color w:val="000000"/>
          <w:spacing w:val="-2"/>
        </w:rPr>
        <w:t xml:space="preserve">[state </w:t>
      </w:r>
      <w:r w:rsidRPr="00545032">
        <w:rPr>
          <w:b/>
          <w:i/>
          <w:color w:val="000000"/>
          <w:spacing w:val="-2"/>
        </w:rPr>
        <w:t xml:space="preserve">address at the end of this </w:t>
      </w:r>
      <w:r w:rsidR="00F238A3">
        <w:rPr>
          <w:b/>
          <w:i/>
          <w:color w:val="000000"/>
          <w:spacing w:val="-2"/>
        </w:rPr>
        <w:t>I</w:t>
      </w:r>
      <w:r w:rsidR="00F238A3" w:rsidRPr="00545032">
        <w:rPr>
          <w:b/>
          <w:i/>
          <w:color w:val="000000"/>
          <w:spacing w:val="-2"/>
        </w:rPr>
        <w:t>FB</w:t>
      </w:r>
      <w:r w:rsidRPr="00BE7F56">
        <w:rPr>
          <w:i/>
          <w:color w:val="000000"/>
          <w:spacing w:val="-2"/>
        </w:rPr>
        <w:t>]</w:t>
      </w:r>
      <w:r w:rsidRPr="00BE7F56">
        <w:rPr>
          <w:color w:val="000000"/>
          <w:spacing w:val="-2"/>
          <w:vertAlign w:val="superscript"/>
        </w:rPr>
        <w:footnoteReference w:id="9"/>
      </w:r>
      <w:r w:rsidRPr="00BE7F56">
        <w:rPr>
          <w:color w:val="000000"/>
          <w:spacing w:val="-2"/>
        </w:rPr>
        <w:t xml:space="preserve"> on or before </w:t>
      </w:r>
      <w:r w:rsidRPr="00BE7F56">
        <w:rPr>
          <w:i/>
          <w:color w:val="000000"/>
          <w:spacing w:val="-2"/>
        </w:rPr>
        <w:t xml:space="preserve">[insert </w:t>
      </w:r>
      <w:r w:rsidRPr="00545032">
        <w:rPr>
          <w:b/>
          <w:i/>
          <w:color w:val="000000"/>
          <w:spacing w:val="-2"/>
        </w:rPr>
        <w:t>time and date</w:t>
      </w:r>
      <w:r w:rsidRPr="00BE7F56">
        <w:rPr>
          <w:i/>
          <w:color w:val="000000"/>
          <w:spacing w:val="-2"/>
        </w:rPr>
        <w:t>].</w:t>
      </w:r>
      <w:r w:rsidRPr="00BE7F56">
        <w:rPr>
          <w:color w:val="000000"/>
        </w:rPr>
        <w:t xml:space="preserve"> Electronic Bidding </w:t>
      </w:r>
      <w:r w:rsidR="009D7A71" w:rsidRPr="00E8056C">
        <w:rPr>
          <w:i/>
          <w:color w:val="000000"/>
        </w:rPr>
        <w:t xml:space="preserve">[specify </w:t>
      </w:r>
      <w:r w:rsidRPr="00545032">
        <w:rPr>
          <w:b/>
          <w:i/>
          <w:color w:val="000000"/>
        </w:rPr>
        <w:t>will</w:t>
      </w:r>
      <w:r w:rsidR="007224E1">
        <w:rPr>
          <w:b/>
          <w:i/>
          <w:color w:val="000000"/>
        </w:rPr>
        <w:t xml:space="preserve"> </w:t>
      </w:r>
      <w:r w:rsidR="009D7A71" w:rsidRPr="00545032">
        <w:rPr>
          <w:b/>
          <w:i/>
          <w:iCs/>
          <w:color w:val="000000"/>
        </w:rPr>
        <w:t>/</w:t>
      </w:r>
      <w:r w:rsidR="007224E1">
        <w:rPr>
          <w:b/>
          <w:i/>
          <w:iCs/>
          <w:color w:val="000000"/>
        </w:rPr>
        <w:t xml:space="preserve"> </w:t>
      </w:r>
      <w:r w:rsidRPr="00545032">
        <w:rPr>
          <w:b/>
          <w:i/>
          <w:iCs/>
          <w:color w:val="000000"/>
        </w:rPr>
        <w:t>will not</w:t>
      </w:r>
      <w:r w:rsidRPr="00BE7F56">
        <w:rPr>
          <w:i/>
          <w:iCs/>
          <w:color w:val="000000"/>
        </w:rPr>
        <w:t>]</w:t>
      </w:r>
      <w:r w:rsidRPr="00BE7F56">
        <w:rPr>
          <w:color w:val="000000"/>
        </w:rPr>
        <w:t xml:space="preserve"> be permitted.</w:t>
      </w:r>
      <w:r w:rsidRPr="00BE7F56">
        <w:rPr>
          <w:color w:val="000000"/>
          <w:spacing w:val="-2"/>
        </w:rPr>
        <w:t xml:space="preserve"> Late Bids will be rejected. Bids will be publicly opened in the presence of the Bidders’ designated representatives and anyone who chooses to attend at the address below </w:t>
      </w:r>
      <w:r w:rsidRPr="00BE7F56">
        <w:rPr>
          <w:i/>
          <w:color w:val="000000"/>
          <w:spacing w:val="-2"/>
        </w:rPr>
        <w:t xml:space="preserve">[state </w:t>
      </w:r>
      <w:r w:rsidRPr="00545032">
        <w:rPr>
          <w:b/>
          <w:i/>
          <w:color w:val="000000"/>
          <w:spacing w:val="-2"/>
        </w:rPr>
        <w:t xml:space="preserve">address at the end of this </w:t>
      </w:r>
      <w:r w:rsidR="00F238A3">
        <w:rPr>
          <w:b/>
          <w:i/>
          <w:color w:val="000000"/>
          <w:spacing w:val="-2"/>
        </w:rPr>
        <w:t>I</w:t>
      </w:r>
      <w:r w:rsidR="00F238A3" w:rsidRPr="00545032">
        <w:rPr>
          <w:b/>
          <w:i/>
          <w:color w:val="000000"/>
          <w:spacing w:val="-2"/>
        </w:rPr>
        <w:t>FB</w:t>
      </w:r>
      <w:r w:rsidRPr="00BE7F56">
        <w:rPr>
          <w:i/>
          <w:color w:val="000000"/>
          <w:spacing w:val="-2"/>
        </w:rPr>
        <w:t>]</w:t>
      </w:r>
      <w:r w:rsidRPr="00BE7F56">
        <w:rPr>
          <w:color w:val="000000"/>
          <w:spacing w:val="-2"/>
        </w:rPr>
        <w:t xml:space="preserve"> on </w:t>
      </w:r>
      <w:r w:rsidRPr="00BE7F56">
        <w:rPr>
          <w:i/>
          <w:color w:val="000000"/>
          <w:spacing w:val="-2"/>
        </w:rPr>
        <w:t xml:space="preserve">[insert </w:t>
      </w:r>
      <w:r w:rsidRPr="00545032">
        <w:rPr>
          <w:b/>
          <w:i/>
          <w:color w:val="000000"/>
          <w:spacing w:val="-2"/>
        </w:rPr>
        <w:t>time and date</w:t>
      </w:r>
      <w:r w:rsidRPr="00BE7F56">
        <w:rPr>
          <w:i/>
          <w:color w:val="000000"/>
          <w:spacing w:val="-2"/>
        </w:rPr>
        <w:t>]</w:t>
      </w:r>
      <w:r w:rsidRPr="00BE7F56">
        <w:rPr>
          <w:color w:val="000000"/>
          <w:spacing w:val="-2"/>
        </w:rPr>
        <w:t>.</w:t>
      </w:r>
      <w:r w:rsidRPr="00BE7F56">
        <w:rPr>
          <w:color w:val="000000"/>
          <w:spacing w:val="-2"/>
          <w:vertAlign w:val="superscript"/>
        </w:rPr>
        <w:t xml:space="preserve"> </w:t>
      </w:r>
    </w:p>
    <w:p w14:paraId="37C98339" w14:textId="59FD6599" w:rsidR="004253AA" w:rsidRPr="00BE7F56" w:rsidRDefault="004253AA" w:rsidP="00D7304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color w:val="000000"/>
          <w:spacing w:val="-2"/>
        </w:rPr>
      </w:pPr>
      <w:r w:rsidRPr="00BE7F56">
        <w:rPr>
          <w:color w:val="000000"/>
          <w:spacing w:val="-2"/>
        </w:rPr>
        <w:t xml:space="preserve">7. </w:t>
      </w:r>
      <w:r w:rsidRPr="00BE7F56">
        <w:rPr>
          <w:color w:val="000000"/>
          <w:spacing w:val="-2"/>
        </w:rPr>
        <w:tab/>
        <w:t xml:space="preserve">All Bids must be accompanied by a </w:t>
      </w:r>
      <w:r w:rsidRPr="00BE7F56">
        <w:rPr>
          <w:i/>
          <w:iCs/>
          <w:color w:val="000000"/>
          <w:spacing w:val="-2"/>
        </w:rPr>
        <w:t>[insert “</w:t>
      </w:r>
      <w:r w:rsidRPr="00545032">
        <w:rPr>
          <w:b/>
          <w:i/>
          <w:iCs/>
          <w:color w:val="000000"/>
          <w:spacing w:val="-2"/>
        </w:rPr>
        <w:t>Bid Security</w:t>
      </w:r>
      <w:r w:rsidRPr="00BE7F56">
        <w:rPr>
          <w:i/>
          <w:iCs/>
          <w:color w:val="000000"/>
          <w:spacing w:val="-2"/>
        </w:rPr>
        <w:t>” or “</w:t>
      </w:r>
      <w:r w:rsidRPr="00545032">
        <w:rPr>
          <w:b/>
          <w:i/>
          <w:iCs/>
          <w:color w:val="000000"/>
          <w:spacing w:val="-2"/>
        </w:rPr>
        <w:t>Bid-Securing Declaration</w:t>
      </w:r>
      <w:r w:rsidRPr="00BE7F56">
        <w:rPr>
          <w:i/>
          <w:iCs/>
          <w:color w:val="000000"/>
          <w:spacing w:val="-2"/>
        </w:rPr>
        <w:t>,” as appropriate]</w:t>
      </w:r>
      <w:r w:rsidRPr="00BE7F56">
        <w:rPr>
          <w:color w:val="000000"/>
          <w:spacing w:val="-2"/>
        </w:rPr>
        <w:t xml:space="preserve"> of </w:t>
      </w:r>
      <w:r w:rsidRPr="00BE7F56">
        <w:rPr>
          <w:i/>
          <w:color w:val="000000"/>
          <w:spacing w:val="-2"/>
        </w:rPr>
        <w:t xml:space="preserve">[insert </w:t>
      </w:r>
      <w:r w:rsidRPr="00545032">
        <w:rPr>
          <w:b/>
          <w:i/>
          <w:color w:val="000000"/>
          <w:spacing w:val="-2"/>
        </w:rPr>
        <w:t>amount and currency in case of a Bid Security</w:t>
      </w:r>
      <w:r w:rsidRPr="00BE7F56">
        <w:rPr>
          <w:i/>
          <w:color w:val="000000"/>
          <w:spacing w:val="-2"/>
        </w:rPr>
        <w:t>]</w:t>
      </w:r>
      <w:r w:rsidR="00E8056C">
        <w:rPr>
          <w:i/>
          <w:color w:val="000000"/>
          <w:spacing w:val="-2"/>
        </w:rPr>
        <w:t>.</w:t>
      </w:r>
    </w:p>
    <w:p w14:paraId="48BBE897" w14:textId="5FD95CFA" w:rsidR="00696D4E" w:rsidRDefault="004253AA" w:rsidP="00D73041">
      <w:pPr>
        <w:ind w:left="630" w:hanging="630"/>
        <w:rPr>
          <w:iCs/>
          <w:color w:val="000000"/>
          <w:spacing w:val="-2"/>
        </w:rPr>
      </w:pPr>
      <w:r w:rsidRPr="00BE7F56">
        <w:rPr>
          <w:iCs/>
          <w:color w:val="000000"/>
          <w:spacing w:val="-2"/>
        </w:rPr>
        <w:t>8.</w:t>
      </w:r>
      <w:r w:rsidRPr="00BE7F56">
        <w:rPr>
          <w:iCs/>
          <w:color w:val="000000"/>
          <w:spacing w:val="-2"/>
        </w:rPr>
        <w:tab/>
      </w:r>
    </w:p>
    <w:p w14:paraId="6BD6BC40" w14:textId="30D0D683" w:rsidR="004253AA" w:rsidRPr="00BE7F56" w:rsidRDefault="004253AA" w:rsidP="00D73041">
      <w:pPr>
        <w:ind w:left="630" w:hanging="630"/>
        <w:rPr>
          <w:i/>
          <w:color w:val="000000"/>
        </w:rPr>
      </w:pPr>
      <w:r w:rsidRPr="00BE7F56">
        <w:rPr>
          <w:iCs/>
          <w:color w:val="000000"/>
        </w:rPr>
        <w:t xml:space="preserve">The address (es) referred to above is (are): </w:t>
      </w:r>
      <w:r w:rsidRPr="00BE7F56">
        <w:rPr>
          <w:i/>
          <w:color w:val="000000"/>
        </w:rPr>
        <w:t xml:space="preserve">[insert </w:t>
      </w:r>
      <w:r w:rsidRPr="00545032">
        <w:rPr>
          <w:b/>
          <w:i/>
          <w:color w:val="000000"/>
        </w:rPr>
        <w:t>detailed address (es</w:t>
      </w:r>
      <w:r w:rsidRPr="00BE7F56">
        <w:rPr>
          <w:i/>
          <w:color w:val="000000"/>
        </w:rPr>
        <w:t>)]</w:t>
      </w:r>
    </w:p>
    <w:p w14:paraId="2800C376" w14:textId="77777777" w:rsidR="004253AA" w:rsidRPr="00BE7F56" w:rsidRDefault="004253AA" w:rsidP="004253AA">
      <w:pPr>
        <w:jc w:val="left"/>
        <w:rPr>
          <w:color w:val="000000"/>
          <w:spacing w:val="-2"/>
        </w:rPr>
      </w:pPr>
    </w:p>
    <w:p w14:paraId="40574209" w14:textId="77777777" w:rsidR="00D73041" w:rsidRPr="00BE7F56" w:rsidRDefault="00D73041" w:rsidP="00E8056C">
      <w:pPr>
        <w:spacing w:after="0"/>
        <w:ind w:left="630"/>
        <w:rPr>
          <w:i/>
        </w:rPr>
      </w:pPr>
      <w:r w:rsidRPr="00BE7F56">
        <w:rPr>
          <w:i/>
        </w:rPr>
        <w:t xml:space="preserve">[Insert </w:t>
      </w:r>
      <w:r w:rsidRPr="00545032">
        <w:rPr>
          <w:b/>
          <w:i/>
        </w:rPr>
        <w:t>name of office</w:t>
      </w:r>
      <w:r w:rsidRPr="00BE7F56">
        <w:rPr>
          <w:i/>
        </w:rPr>
        <w:t>]</w:t>
      </w:r>
    </w:p>
    <w:p w14:paraId="6E8D27A3" w14:textId="77777777" w:rsidR="00D73041" w:rsidRPr="00BE7F56" w:rsidRDefault="00D73041" w:rsidP="00E8056C">
      <w:pPr>
        <w:spacing w:after="0"/>
        <w:ind w:left="630"/>
        <w:rPr>
          <w:i/>
        </w:rPr>
      </w:pPr>
      <w:r w:rsidRPr="00BE7F56">
        <w:rPr>
          <w:i/>
        </w:rPr>
        <w:t xml:space="preserve">[Insert </w:t>
      </w:r>
      <w:r w:rsidRPr="00545032">
        <w:rPr>
          <w:b/>
          <w:i/>
        </w:rPr>
        <w:t>name of officer and title</w:t>
      </w:r>
      <w:r w:rsidRPr="00BE7F56">
        <w:rPr>
          <w:i/>
        </w:rPr>
        <w:t>]</w:t>
      </w:r>
    </w:p>
    <w:p w14:paraId="38368649" w14:textId="77777777" w:rsidR="00D73041" w:rsidRPr="00BE7F56" w:rsidRDefault="00D73041" w:rsidP="00E8056C">
      <w:pPr>
        <w:spacing w:after="0"/>
        <w:ind w:left="630"/>
        <w:rPr>
          <w:i/>
          <w:iCs/>
          <w:spacing w:val="-2"/>
        </w:rPr>
      </w:pPr>
      <w:r w:rsidRPr="00BE7F56">
        <w:rPr>
          <w:i/>
        </w:rPr>
        <w:t xml:space="preserve">[Insert </w:t>
      </w:r>
      <w:r w:rsidRPr="00545032">
        <w:rPr>
          <w:b/>
          <w:i/>
        </w:rPr>
        <w:t xml:space="preserve">postal address and/or street address, </w:t>
      </w:r>
      <w:r w:rsidRPr="00545032">
        <w:rPr>
          <w:b/>
          <w:i/>
          <w:spacing w:val="-2"/>
        </w:rPr>
        <w:t xml:space="preserve">postal code, </w:t>
      </w:r>
      <w:r w:rsidRPr="00545032">
        <w:rPr>
          <w:b/>
          <w:i/>
          <w:iCs/>
          <w:spacing w:val="-2"/>
        </w:rPr>
        <w:t>city and country</w:t>
      </w:r>
      <w:r w:rsidRPr="00BE7F56">
        <w:rPr>
          <w:i/>
          <w:iCs/>
          <w:spacing w:val="-2"/>
        </w:rPr>
        <w:t>]</w:t>
      </w:r>
    </w:p>
    <w:p w14:paraId="1ECA71EB" w14:textId="77777777" w:rsidR="00D73041" w:rsidRPr="00BE7F56" w:rsidRDefault="00D73041" w:rsidP="00E8056C">
      <w:pPr>
        <w:spacing w:after="0"/>
        <w:ind w:left="630"/>
        <w:rPr>
          <w:i/>
        </w:rPr>
      </w:pPr>
      <w:r w:rsidRPr="00BE7F56">
        <w:rPr>
          <w:i/>
        </w:rPr>
        <w:t xml:space="preserve">[Insert </w:t>
      </w:r>
      <w:r w:rsidRPr="00545032">
        <w:rPr>
          <w:b/>
          <w:i/>
        </w:rPr>
        <w:t>telephone number, country and city codes</w:t>
      </w:r>
      <w:r w:rsidRPr="00BE7F56">
        <w:rPr>
          <w:i/>
        </w:rPr>
        <w:t>]</w:t>
      </w:r>
    </w:p>
    <w:p w14:paraId="5780FE37" w14:textId="114A95A7" w:rsidR="00D73041" w:rsidRPr="00BE7F56" w:rsidRDefault="00D73041" w:rsidP="00E8056C">
      <w:pPr>
        <w:spacing w:after="0"/>
        <w:ind w:left="630"/>
        <w:rPr>
          <w:i/>
        </w:rPr>
      </w:pPr>
      <w:r w:rsidRPr="00BE7F56">
        <w:rPr>
          <w:i/>
        </w:rPr>
        <w:t xml:space="preserve">[Insert </w:t>
      </w:r>
      <w:r w:rsidRPr="00545032">
        <w:rPr>
          <w:b/>
          <w:i/>
        </w:rPr>
        <w:t>facsimile number, country and city codes</w:t>
      </w:r>
      <w:r w:rsidR="000D4604">
        <w:rPr>
          <w:i/>
        </w:rPr>
        <w:t xml:space="preserve">, </w:t>
      </w:r>
      <w:r w:rsidR="000D4604" w:rsidRPr="00F635C7">
        <w:rPr>
          <w:i/>
          <w:szCs w:val="24"/>
        </w:rPr>
        <w:t xml:space="preserve">if applicable, </w:t>
      </w:r>
      <w:r w:rsidR="00602577">
        <w:rPr>
          <w:i/>
          <w:szCs w:val="24"/>
        </w:rPr>
        <w:t>delete]</w:t>
      </w:r>
    </w:p>
    <w:p w14:paraId="0AA56684" w14:textId="77777777" w:rsidR="00D73041" w:rsidRPr="00BE7F56" w:rsidRDefault="00D73041" w:rsidP="00E8056C">
      <w:pPr>
        <w:tabs>
          <w:tab w:val="left" w:pos="2628"/>
        </w:tabs>
        <w:spacing w:after="0"/>
        <w:ind w:left="630"/>
        <w:rPr>
          <w:i/>
        </w:rPr>
      </w:pPr>
      <w:r w:rsidRPr="00BE7F56">
        <w:rPr>
          <w:i/>
        </w:rPr>
        <w:t xml:space="preserve">[Insert </w:t>
      </w:r>
      <w:r w:rsidRPr="00545032">
        <w:rPr>
          <w:b/>
          <w:i/>
        </w:rPr>
        <w:t>email address</w:t>
      </w:r>
      <w:r w:rsidRPr="00BE7F56">
        <w:rPr>
          <w:i/>
        </w:rPr>
        <w:t>]</w:t>
      </w:r>
      <w:r w:rsidRPr="00BE7F56">
        <w:rPr>
          <w:i/>
        </w:rPr>
        <w:tab/>
      </w:r>
    </w:p>
    <w:p w14:paraId="47F7887D" w14:textId="630DD746" w:rsidR="000D4604" w:rsidRPr="000D4604" w:rsidRDefault="00D73041" w:rsidP="00E8056C">
      <w:pPr>
        <w:spacing w:after="180"/>
        <w:ind w:left="630"/>
        <w:rPr>
          <w:i/>
          <w:szCs w:val="24"/>
        </w:rPr>
      </w:pPr>
      <w:r w:rsidRPr="00BE7F56">
        <w:rPr>
          <w:i/>
        </w:rPr>
        <w:t xml:space="preserve">[Insert </w:t>
      </w:r>
      <w:r w:rsidRPr="00545032">
        <w:rPr>
          <w:b/>
          <w:i/>
        </w:rPr>
        <w:t>web site address</w:t>
      </w:r>
      <w:r w:rsidR="000D4604" w:rsidRPr="000D4604">
        <w:rPr>
          <w:i/>
          <w:szCs w:val="24"/>
        </w:rPr>
        <w:t xml:space="preserve">, if applicable, otherwise </w:t>
      </w:r>
      <w:r w:rsidR="00602577">
        <w:rPr>
          <w:i/>
          <w:szCs w:val="24"/>
        </w:rPr>
        <w:t>delete</w:t>
      </w:r>
      <w:r w:rsidR="000D4604" w:rsidRPr="000D4604">
        <w:rPr>
          <w:i/>
          <w:szCs w:val="24"/>
        </w:rPr>
        <w:t>]</w:t>
      </w:r>
    </w:p>
    <w:p w14:paraId="59853C13" w14:textId="77777777" w:rsidR="00BE7AE6" w:rsidRPr="00BE7F56" w:rsidRDefault="00BE7AE6" w:rsidP="000D4604">
      <w:pPr>
        <w:spacing w:after="180"/>
        <w:rPr>
          <w:color w:val="000000"/>
          <w:spacing w:val="-2"/>
        </w:rPr>
        <w:sectPr w:rsidR="00BE7AE6" w:rsidRPr="00BE7F56" w:rsidSect="0066017B">
          <w:headerReference w:type="even" r:id="rId20"/>
          <w:headerReference w:type="default" r:id="rId21"/>
          <w:headerReference w:type="first" r:id="rId22"/>
          <w:footnotePr>
            <w:numRestart w:val="eachSect"/>
          </w:footnotePr>
          <w:endnotePr>
            <w:numFmt w:val="decimal"/>
          </w:endnotePr>
          <w:pgSz w:w="12240" w:h="15840" w:code="1"/>
          <w:pgMar w:top="1440" w:right="1440" w:bottom="1440" w:left="1800" w:header="510" w:footer="720" w:gutter="0"/>
          <w:pgNumType w:fmt="lowerRoman"/>
          <w:cols w:space="720"/>
          <w:docGrid w:linePitch="326"/>
        </w:sectPr>
      </w:pPr>
    </w:p>
    <w:p w14:paraId="675E7838" w14:textId="77777777" w:rsidR="00D73041" w:rsidRPr="00BE7F56" w:rsidRDefault="00D73041" w:rsidP="00CA7E53">
      <w:pPr>
        <w:spacing w:after="360"/>
        <w:jc w:val="center"/>
        <w:rPr>
          <w:b/>
          <w:bCs/>
          <w:color w:val="000000"/>
          <w:sz w:val="32"/>
          <w:u w:val="single"/>
        </w:rPr>
      </w:pPr>
      <w:r w:rsidRPr="00BE7F56">
        <w:rPr>
          <w:b/>
          <w:bCs/>
          <w:color w:val="000000"/>
          <w:sz w:val="32"/>
          <w:u w:val="single"/>
        </w:rPr>
        <w:t>Template Option 2</w:t>
      </w:r>
    </w:p>
    <w:p w14:paraId="2E36FBF3" w14:textId="77777777" w:rsidR="00D73041" w:rsidRPr="00BE7F56" w:rsidRDefault="00D73041" w:rsidP="00D73041">
      <w:pPr>
        <w:spacing w:after="0"/>
        <w:jc w:val="center"/>
        <w:rPr>
          <w:b/>
          <w:bCs/>
          <w:color w:val="000000"/>
          <w:sz w:val="32"/>
          <w:u w:val="single"/>
        </w:rPr>
      </w:pPr>
      <w:r w:rsidRPr="00BE7F56">
        <w:rPr>
          <w:b/>
          <w:bCs/>
          <w:color w:val="000000"/>
          <w:sz w:val="32"/>
          <w:u w:val="single"/>
        </w:rPr>
        <w:t>Request for Bids – after Prequalification</w:t>
      </w:r>
    </w:p>
    <w:p w14:paraId="0E6C5992" w14:textId="77777777" w:rsidR="00D73041" w:rsidRPr="00BE7F56" w:rsidRDefault="00D73041" w:rsidP="00D73041">
      <w:pPr>
        <w:spacing w:after="0"/>
        <w:jc w:val="center"/>
        <w:rPr>
          <w:b/>
          <w:bCs/>
          <w:color w:val="000000"/>
          <w:sz w:val="32"/>
        </w:rPr>
      </w:pPr>
    </w:p>
    <w:p w14:paraId="6DB4E3AB" w14:textId="77777777" w:rsidR="00D73041" w:rsidRPr="00CA7E53" w:rsidRDefault="00D73041" w:rsidP="00D73041">
      <w:pPr>
        <w:spacing w:after="0"/>
        <w:jc w:val="center"/>
        <w:rPr>
          <w:b/>
          <w:bCs/>
          <w:color w:val="000000"/>
          <w:sz w:val="48"/>
          <w:szCs w:val="48"/>
        </w:rPr>
      </w:pPr>
      <w:r w:rsidRPr="00CA7E53">
        <w:rPr>
          <w:b/>
          <w:bCs/>
          <w:color w:val="000000"/>
          <w:sz w:val="48"/>
          <w:szCs w:val="48"/>
        </w:rPr>
        <w:t>Request for Bid</w:t>
      </w:r>
    </w:p>
    <w:p w14:paraId="4F8F08B6" w14:textId="77777777" w:rsidR="00D73041" w:rsidRPr="00CA7E53" w:rsidRDefault="00D73041" w:rsidP="00D73041">
      <w:pPr>
        <w:spacing w:after="0"/>
        <w:jc w:val="center"/>
        <w:rPr>
          <w:b/>
          <w:bCs/>
          <w:color w:val="000000"/>
          <w:sz w:val="48"/>
          <w:szCs w:val="48"/>
        </w:rPr>
      </w:pPr>
      <w:r w:rsidRPr="00CA7E53">
        <w:rPr>
          <w:b/>
          <w:bCs/>
          <w:color w:val="000000"/>
          <w:sz w:val="48"/>
          <w:szCs w:val="48"/>
        </w:rPr>
        <w:t>Information Systems</w:t>
      </w:r>
    </w:p>
    <w:p w14:paraId="3D4E160B" w14:textId="77777777" w:rsidR="00D73041" w:rsidRPr="00BE7F56" w:rsidRDefault="00D73041" w:rsidP="00D73041">
      <w:pPr>
        <w:spacing w:after="0"/>
        <w:jc w:val="center"/>
        <w:rPr>
          <w:b/>
          <w:bCs/>
          <w:color w:val="000000"/>
          <w:sz w:val="44"/>
          <w:szCs w:val="44"/>
        </w:rPr>
      </w:pPr>
      <w:r w:rsidRPr="00CA7E53">
        <w:rPr>
          <w:b/>
          <w:bCs/>
          <w:color w:val="000000"/>
          <w:sz w:val="40"/>
          <w:szCs w:val="40"/>
        </w:rPr>
        <w:t>(Design, Supply and Installation</w:t>
      </w:r>
      <w:r w:rsidRPr="00BE7F56">
        <w:rPr>
          <w:b/>
          <w:bCs/>
          <w:color w:val="000000"/>
          <w:sz w:val="44"/>
          <w:szCs w:val="44"/>
        </w:rPr>
        <w:t>)</w:t>
      </w:r>
    </w:p>
    <w:p w14:paraId="77B07B5C" w14:textId="77777777" w:rsidR="00D73041" w:rsidRPr="00BE7F56" w:rsidRDefault="00D73041" w:rsidP="00D73041">
      <w:pPr>
        <w:spacing w:after="0"/>
        <w:jc w:val="center"/>
        <w:rPr>
          <w:b/>
          <w:bCs/>
          <w:color w:val="000000"/>
          <w:sz w:val="28"/>
          <w:szCs w:val="28"/>
        </w:rPr>
      </w:pPr>
      <w:r w:rsidRPr="00BE7F56">
        <w:rPr>
          <w:b/>
          <w:bCs/>
          <w:color w:val="000000"/>
          <w:sz w:val="28"/>
          <w:szCs w:val="28"/>
        </w:rPr>
        <w:t>(After Prequalification)</w:t>
      </w:r>
    </w:p>
    <w:p w14:paraId="75E4B194" w14:textId="77777777" w:rsidR="004253AA" w:rsidRPr="00BE7F56" w:rsidRDefault="004253AA" w:rsidP="004253AA">
      <w:pPr>
        <w:rPr>
          <w:b/>
          <w:color w:val="000000"/>
          <w:spacing w:val="-2"/>
        </w:rPr>
      </w:pPr>
    </w:p>
    <w:p w14:paraId="617D69F5" w14:textId="77777777" w:rsidR="00D73041" w:rsidRPr="00BE7F56" w:rsidRDefault="00C65D3B" w:rsidP="00D73041">
      <w:pPr>
        <w:spacing w:before="60" w:after="60"/>
        <w:rPr>
          <w:i/>
          <w:color w:val="000000" w:themeColor="text1"/>
        </w:rPr>
      </w:pPr>
      <w:r w:rsidRPr="002860AE">
        <w:rPr>
          <w:iCs/>
          <w:color w:val="000000" w:themeColor="text1"/>
        </w:rPr>
        <w:t>Purchaser</w:t>
      </w:r>
      <w:r w:rsidR="00D73041" w:rsidRPr="00BE7F56">
        <w:rPr>
          <w:b/>
          <w:color w:val="000000" w:themeColor="text1"/>
        </w:rPr>
        <w:t xml:space="preserve">: </w:t>
      </w:r>
      <w:r w:rsidR="00D73041" w:rsidRPr="00BE7F56">
        <w:rPr>
          <w:i/>
          <w:color w:val="000000" w:themeColor="text1"/>
        </w:rPr>
        <w:t xml:space="preserve">[insert the </w:t>
      </w:r>
      <w:r w:rsidR="00D73041" w:rsidRPr="002860AE">
        <w:rPr>
          <w:b/>
          <w:i/>
          <w:color w:val="000000" w:themeColor="text1"/>
        </w:rPr>
        <w:t xml:space="preserve">name of the </w:t>
      </w:r>
      <w:r w:rsidRPr="002860AE">
        <w:rPr>
          <w:b/>
          <w:i/>
          <w:color w:val="000000" w:themeColor="text1"/>
        </w:rPr>
        <w:t>Purchaser</w:t>
      </w:r>
      <w:r w:rsidR="00D73041" w:rsidRPr="002860AE">
        <w:rPr>
          <w:b/>
          <w:i/>
          <w:color w:val="000000" w:themeColor="text1"/>
        </w:rPr>
        <w:t>’s agency</w:t>
      </w:r>
      <w:r w:rsidR="00D73041" w:rsidRPr="00BE7F56">
        <w:rPr>
          <w:i/>
          <w:color w:val="000000" w:themeColor="text1"/>
        </w:rPr>
        <w:t>]</w:t>
      </w:r>
    </w:p>
    <w:p w14:paraId="2356CB20" w14:textId="77777777" w:rsidR="00D73041" w:rsidRPr="00BE7F56" w:rsidRDefault="00D73041" w:rsidP="00D73041">
      <w:pPr>
        <w:spacing w:before="60" w:after="60"/>
        <w:rPr>
          <w:bCs/>
          <w:i/>
          <w:iCs/>
          <w:color w:val="000000" w:themeColor="text1"/>
        </w:rPr>
      </w:pPr>
      <w:r w:rsidRPr="002860AE">
        <w:rPr>
          <w:color w:val="000000" w:themeColor="text1"/>
        </w:rPr>
        <w:t>Project:</w:t>
      </w:r>
      <w:r w:rsidRPr="00BE7F56">
        <w:rPr>
          <w:b/>
          <w:bCs/>
          <w:i/>
          <w:iCs/>
          <w:color w:val="000000" w:themeColor="text1"/>
        </w:rPr>
        <w:t xml:space="preserve"> </w:t>
      </w:r>
      <w:r w:rsidRPr="00BE7F56">
        <w:rPr>
          <w:bCs/>
          <w:i/>
          <w:iCs/>
          <w:color w:val="000000" w:themeColor="text1"/>
        </w:rPr>
        <w:t xml:space="preserve">[insert </w:t>
      </w:r>
      <w:r w:rsidRPr="002860AE">
        <w:rPr>
          <w:b/>
          <w:bCs/>
          <w:i/>
          <w:iCs/>
          <w:color w:val="000000" w:themeColor="text1"/>
        </w:rPr>
        <w:t>name of project</w:t>
      </w:r>
      <w:r w:rsidRPr="00BE7F56">
        <w:rPr>
          <w:bCs/>
          <w:i/>
          <w:iCs/>
          <w:color w:val="000000" w:themeColor="text1"/>
        </w:rPr>
        <w:t>]</w:t>
      </w:r>
    </w:p>
    <w:p w14:paraId="53BB4C69" w14:textId="77777777" w:rsidR="00D73041" w:rsidRPr="00BE7F56" w:rsidRDefault="00D73041" w:rsidP="00D73041">
      <w:pPr>
        <w:spacing w:before="60" w:after="60"/>
        <w:rPr>
          <w:b/>
          <w:i/>
          <w:color w:val="000000" w:themeColor="text1"/>
        </w:rPr>
      </w:pPr>
      <w:r w:rsidRPr="002860AE">
        <w:rPr>
          <w:iCs/>
          <w:color w:val="000000" w:themeColor="text1"/>
        </w:rPr>
        <w:t>Contract title</w:t>
      </w:r>
      <w:r w:rsidRPr="002860AE">
        <w:rPr>
          <w:color w:val="000000" w:themeColor="text1"/>
        </w:rPr>
        <w:t>:</w:t>
      </w:r>
      <w:r w:rsidRPr="00BE7F56">
        <w:rPr>
          <w:b/>
          <w:color w:val="000000" w:themeColor="text1"/>
        </w:rPr>
        <w:t xml:space="preserve"> </w:t>
      </w:r>
      <w:r w:rsidRPr="00BE7F56">
        <w:rPr>
          <w:i/>
          <w:color w:val="000000" w:themeColor="text1"/>
        </w:rPr>
        <w:t xml:space="preserve">[insert </w:t>
      </w:r>
      <w:r w:rsidRPr="002860AE">
        <w:rPr>
          <w:b/>
          <w:i/>
          <w:color w:val="000000" w:themeColor="text1"/>
        </w:rPr>
        <w:t>the name of the contract</w:t>
      </w:r>
      <w:r w:rsidRPr="00BE7F56">
        <w:rPr>
          <w:i/>
          <w:color w:val="000000" w:themeColor="text1"/>
        </w:rPr>
        <w:t>]</w:t>
      </w:r>
    </w:p>
    <w:p w14:paraId="536F446A" w14:textId="56C22473" w:rsidR="00D73041" w:rsidRPr="00BE7F56" w:rsidRDefault="00D73041" w:rsidP="00D73041">
      <w:pPr>
        <w:spacing w:before="60" w:after="60"/>
        <w:ind w:right="-540"/>
        <w:rPr>
          <w:i/>
          <w:color w:val="000000" w:themeColor="text1"/>
        </w:rPr>
      </w:pPr>
      <w:r w:rsidRPr="002860AE">
        <w:rPr>
          <w:color w:val="000000" w:themeColor="text1"/>
        </w:rPr>
        <w:t>Country</w:t>
      </w:r>
      <w:r w:rsidRPr="00BE7F56">
        <w:rPr>
          <w:b/>
          <w:color w:val="000000" w:themeColor="text1"/>
        </w:rPr>
        <w:t xml:space="preserve">: </w:t>
      </w:r>
      <w:r w:rsidRPr="00BE7F56">
        <w:rPr>
          <w:i/>
          <w:color w:val="000000" w:themeColor="text1"/>
        </w:rPr>
        <w:t xml:space="preserve">[insert </w:t>
      </w:r>
      <w:r w:rsidRPr="002860AE">
        <w:rPr>
          <w:b/>
          <w:i/>
          <w:color w:val="000000" w:themeColor="text1"/>
        </w:rPr>
        <w:t xml:space="preserve">country where </w:t>
      </w:r>
      <w:r w:rsidR="00AB2242">
        <w:rPr>
          <w:b/>
          <w:i/>
          <w:color w:val="000000" w:themeColor="text1"/>
        </w:rPr>
        <w:t>IFB</w:t>
      </w:r>
      <w:r w:rsidRPr="002860AE">
        <w:rPr>
          <w:b/>
          <w:i/>
          <w:color w:val="000000" w:themeColor="text1"/>
        </w:rPr>
        <w:t xml:space="preserve"> is issued</w:t>
      </w:r>
      <w:r w:rsidRPr="00BE7F56">
        <w:rPr>
          <w:i/>
          <w:color w:val="000000" w:themeColor="text1"/>
        </w:rPr>
        <w:t>]</w:t>
      </w:r>
    </w:p>
    <w:p w14:paraId="6EA08267" w14:textId="70FD26D7" w:rsidR="00D73041" w:rsidRPr="00BE7F56" w:rsidRDefault="00F238A3" w:rsidP="00D73041">
      <w:pPr>
        <w:spacing w:before="60" w:after="60"/>
        <w:rPr>
          <w:i/>
          <w:color w:val="000000" w:themeColor="text1"/>
        </w:rPr>
      </w:pPr>
      <w:r>
        <w:rPr>
          <w:noProof/>
          <w:color w:val="000000" w:themeColor="text1"/>
        </w:rPr>
        <w:t>Financing</w:t>
      </w:r>
      <w:r w:rsidR="00D73041" w:rsidRPr="002860AE">
        <w:rPr>
          <w:noProof/>
          <w:color w:val="000000" w:themeColor="text1"/>
        </w:rPr>
        <w:t xml:space="preserve"> No.:</w:t>
      </w:r>
      <w:r w:rsidR="00D73041" w:rsidRPr="00BE7F56">
        <w:rPr>
          <w:i/>
          <w:color w:val="000000" w:themeColor="text1"/>
        </w:rPr>
        <w:t xml:space="preserve"> [insert </w:t>
      </w:r>
      <w:r w:rsidR="00D73041" w:rsidRPr="002860AE">
        <w:rPr>
          <w:b/>
          <w:i/>
          <w:color w:val="000000" w:themeColor="text1"/>
        </w:rPr>
        <w:t xml:space="preserve">reference number for </w:t>
      </w:r>
      <w:r>
        <w:rPr>
          <w:b/>
          <w:i/>
          <w:color w:val="000000" w:themeColor="text1"/>
        </w:rPr>
        <w:t>financing</w:t>
      </w:r>
      <w:r w:rsidR="00D73041" w:rsidRPr="00BE7F56">
        <w:rPr>
          <w:i/>
          <w:color w:val="000000" w:themeColor="text1"/>
        </w:rPr>
        <w:t>]</w:t>
      </w:r>
    </w:p>
    <w:p w14:paraId="1EB798D7" w14:textId="2708920D" w:rsidR="00D73041" w:rsidRPr="00BE7F56" w:rsidRDefault="00F238A3" w:rsidP="00D73041">
      <w:pPr>
        <w:spacing w:before="60" w:after="60"/>
        <w:rPr>
          <w:b/>
          <w:color w:val="000000" w:themeColor="text1"/>
        </w:rPr>
      </w:pPr>
      <w:r>
        <w:rPr>
          <w:color w:val="000000" w:themeColor="text1"/>
        </w:rPr>
        <w:t>I</w:t>
      </w:r>
      <w:r w:rsidR="00D73041" w:rsidRPr="002860AE">
        <w:rPr>
          <w:color w:val="000000" w:themeColor="text1"/>
        </w:rPr>
        <w:t xml:space="preserve">FB No: </w:t>
      </w:r>
      <w:r w:rsidR="00D73041" w:rsidRPr="00BE7F56">
        <w:rPr>
          <w:i/>
          <w:color w:val="000000" w:themeColor="text1"/>
        </w:rPr>
        <w:t xml:space="preserve">[insert </w:t>
      </w:r>
      <w:r>
        <w:rPr>
          <w:b/>
          <w:i/>
          <w:color w:val="000000" w:themeColor="text1"/>
        </w:rPr>
        <w:t>I</w:t>
      </w:r>
      <w:r w:rsidR="00D73041" w:rsidRPr="002860AE">
        <w:rPr>
          <w:b/>
          <w:i/>
          <w:color w:val="000000" w:themeColor="text1"/>
        </w:rPr>
        <w:t>FB reference number from Procurement Plan</w:t>
      </w:r>
      <w:r w:rsidR="00D73041" w:rsidRPr="00BE7F56">
        <w:rPr>
          <w:i/>
          <w:color w:val="000000" w:themeColor="text1"/>
        </w:rPr>
        <w:t>]</w:t>
      </w:r>
    </w:p>
    <w:p w14:paraId="046F277B" w14:textId="0ED7C40F" w:rsidR="00D73041" w:rsidRPr="00BE7F56" w:rsidRDefault="00D73041" w:rsidP="00D73041">
      <w:pPr>
        <w:spacing w:before="60" w:after="60"/>
        <w:ind w:right="-720"/>
        <w:rPr>
          <w:i/>
          <w:color w:val="000000" w:themeColor="text1"/>
        </w:rPr>
      </w:pPr>
      <w:r w:rsidRPr="002860AE">
        <w:rPr>
          <w:color w:val="000000" w:themeColor="text1"/>
        </w:rPr>
        <w:t xml:space="preserve">Issued on: </w:t>
      </w:r>
      <w:r w:rsidRPr="00BE7F56">
        <w:rPr>
          <w:i/>
          <w:color w:val="000000" w:themeColor="text1"/>
        </w:rPr>
        <w:t xml:space="preserve">[insert </w:t>
      </w:r>
      <w:r w:rsidRPr="002860AE">
        <w:rPr>
          <w:b/>
          <w:i/>
          <w:color w:val="000000" w:themeColor="text1"/>
        </w:rPr>
        <w:t xml:space="preserve">date when </w:t>
      </w:r>
      <w:r w:rsidR="0073415F">
        <w:rPr>
          <w:b/>
          <w:i/>
          <w:color w:val="000000" w:themeColor="text1"/>
        </w:rPr>
        <w:t>I</w:t>
      </w:r>
      <w:r w:rsidRPr="002860AE">
        <w:rPr>
          <w:b/>
          <w:i/>
          <w:color w:val="000000" w:themeColor="text1"/>
        </w:rPr>
        <w:t>FB is issued to the Bidders</w:t>
      </w:r>
      <w:r w:rsidRPr="00BE7F56">
        <w:rPr>
          <w:i/>
          <w:color w:val="000000" w:themeColor="text1"/>
        </w:rPr>
        <w:t>]</w:t>
      </w:r>
    </w:p>
    <w:p w14:paraId="374A5614" w14:textId="77777777" w:rsidR="004253AA" w:rsidRPr="00BE7F56" w:rsidRDefault="004253AA" w:rsidP="004253AA">
      <w:pPr>
        <w:rPr>
          <w:color w:val="000000"/>
          <w:spacing w:val="-2"/>
        </w:rPr>
      </w:pPr>
    </w:p>
    <w:p w14:paraId="39D5002D" w14:textId="45108546" w:rsidR="004253AA" w:rsidRPr="00BE7F56" w:rsidRDefault="004253AA" w:rsidP="00D73041">
      <w:pPr>
        <w:ind w:left="540" w:hanging="540"/>
        <w:rPr>
          <w:color w:val="000000"/>
          <w:spacing w:val="-2"/>
        </w:rPr>
      </w:pPr>
      <w:r w:rsidRPr="00BE7F56">
        <w:rPr>
          <w:color w:val="000000"/>
          <w:spacing w:val="-2"/>
        </w:rPr>
        <w:t>1.</w:t>
      </w:r>
      <w:r w:rsidRPr="00BE7F56">
        <w:rPr>
          <w:color w:val="000000"/>
          <w:spacing w:val="-2"/>
        </w:rPr>
        <w:tab/>
        <w:t xml:space="preserve">The </w:t>
      </w:r>
      <w:r w:rsidRPr="00BE7F56">
        <w:rPr>
          <w:i/>
          <w:color w:val="000000"/>
          <w:spacing w:val="-2"/>
        </w:rPr>
        <w:t xml:space="preserve">[insert </w:t>
      </w:r>
      <w:r w:rsidRPr="002860AE">
        <w:rPr>
          <w:b/>
          <w:i/>
          <w:color w:val="000000"/>
          <w:spacing w:val="-2"/>
        </w:rPr>
        <w:t>name of Beneficiary/Recipient</w:t>
      </w:r>
      <w:r w:rsidRPr="00BE7F56">
        <w:rPr>
          <w:i/>
          <w:color w:val="000000"/>
          <w:spacing w:val="-2"/>
        </w:rPr>
        <w:t>] [</w:t>
      </w:r>
      <w:r w:rsidR="00E8056C">
        <w:rPr>
          <w:i/>
          <w:color w:val="000000"/>
          <w:spacing w:val="-2"/>
        </w:rPr>
        <w:t xml:space="preserve">specify </w:t>
      </w:r>
      <w:r w:rsidRPr="002860AE">
        <w:rPr>
          <w:b/>
          <w:i/>
          <w:color w:val="000000"/>
          <w:spacing w:val="-2"/>
        </w:rPr>
        <w:t>has received</w:t>
      </w:r>
      <w:r w:rsidR="007224E1">
        <w:rPr>
          <w:b/>
          <w:i/>
          <w:color w:val="000000"/>
          <w:spacing w:val="-2"/>
        </w:rPr>
        <w:t xml:space="preserve"> </w:t>
      </w:r>
      <w:r w:rsidRPr="002860AE">
        <w:rPr>
          <w:b/>
          <w:i/>
          <w:color w:val="000000"/>
          <w:spacing w:val="-2"/>
        </w:rPr>
        <w:t>/</w:t>
      </w:r>
      <w:r w:rsidR="007224E1">
        <w:rPr>
          <w:b/>
          <w:i/>
          <w:color w:val="000000"/>
          <w:spacing w:val="-2"/>
        </w:rPr>
        <w:t xml:space="preserve"> </w:t>
      </w:r>
      <w:r w:rsidRPr="002860AE">
        <w:rPr>
          <w:b/>
          <w:i/>
          <w:color w:val="000000"/>
          <w:spacing w:val="-2"/>
        </w:rPr>
        <w:t>has applied for</w:t>
      </w:r>
      <w:r w:rsidR="007224E1">
        <w:rPr>
          <w:b/>
          <w:i/>
          <w:color w:val="000000"/>
          <w:spacing w:val="-2"/>
        </w:rPr>
        <w:t xml:space="preserve"> </w:t>
      </w:r>
      <w:r w:rsidRPr="002860AE">
        <w:rPr>
          <w:b/>
          <w:i/>
          <w:color w:val="000000"/>
          <w:spacing w:val="-2"/>
        </w:rPr>
        <w:t>/</w:t>
      </w:r>
      <w:r w:rsidR="007224E1">
        <w:rPr>
          <w:b/>
          <w:i/>
          <w:color w:val="000000"/>
          <w:spacing w:val="-2"/>
        </w:rPr>
        <w:t xml:space="preserve"> </w:t>
      </w:r>
      <w:r w:rsidRPr="002860AE">
        <w:rPr>
          <w:b/>
          <w:i/>
          <w:color w:val="000000"/>
          <w:spacing w:val="-2"/>
        </w:rPr>
        <w:t>intends to apply for</w:t>
      </w:r>
      <w:r w:rsidRPr="00BE7F56">
        <w:rPr>
          <w:i/>
          <w:color w:val="000000"/>
          <w:spacing w:val="-2"/>
        </w:rPr>
        <w:t xml:space="preserve">] </w:t>
      </w:r>
      <w:r w:rsidRPr="00BE7F56">
        <w:rPr>
          <w:color w:val="000000"/>
          <w:spacing w:val="-2"/>
        </w:rPr>
        <w:t xml:space="preserve">financing from the </w:t>
      </w:r>
      <w:r w:rsidR="0073415F">
        <w:rPr>
          <w:spacing w:val="-2"/>
        </w:rPr>
        <w:t>Islamic Development</w:t>
      </w:r>
      <w:r w:rsidR="0073415F" w:rsidRPr="00841B4F">
        <w:rPr>
          <w:spacing w:val="-2"/>
        </w:rPr>
        <w:t xml:space="preserve"> Bank</w:t>
      </w:r>
      <w:r w:rsidR="0073415F">
        <w:rPr>
          <w:spacing w:val="-2"/>
        </w:rPr>
        <w:t xml:space="preserve"> (IsDB)</w:t>
      </w:r>
      <w:r w:rsidR="0073415F" w:rsidRPr="00841B4F">
        <w:rPr>
          <w:spacing w:val="-2"/>
        </w:rPr>
        <w:t xml:space="preserve"> </w:t>
      </w:r>
      <w:r w:rsidRPr="00BE7F56">
        <w:rPr>
          <w:color w:val="000000"/>
          <w:spacing w:val="-2"/>
        </w:rPr>
        <w:t>toward the cost of the</w:t>
      </w:r>
      <w:r w:rsidRPr="002860AE">
        <w:rPr>
          <w:i/>
          <w:color w:val="000000"/>
          <w:spacing w:val="-2"/>
        </w:rPr>
        <w:t xml:space="preserve"> [</w:t>
      </w:r>
      <w:r w:rsidRPr="00BE7F56">
        <w:rPr>
          <w:i/>
          <w:color w:val="000000"/>
          <w:spacing w:val="-2"/>
        </w:rPr>
        <w:t xml:space="preserve">insert </w:t>
      </w:r>
      <w:r w:rsidRPr="002860AE">
        <w:rPr>
          <w:b/>
          <w:i/>
          <w:color w:val="000000"/>
          <w:spacing w:val="-2"/>
        </w:rPr>
        <w:t>name of project or grant</w:t>
      </w:r>
      <w:r w:rsidRPr="002860AE">
        <w:rPr>
          <w:i/>
          <w:color w:val="000000"/>
          <w:spacing w:val="-2"/>
        </w:rPr>
        <w:t>],</w:t>
      </w:r>
      <w:r w:rsidRPr="00BE7F56">
        <w:rPr>
          <w:color w:val="000000"/>
          <w:spacing w:val="-2"/>
        </w:rPr>
        <w:t xml:space="preserve"> and intends to apply part of the proceeds toward payments under the contract </w:t>
      </w:r>
      <w:r w:rsidRPr="00BE7F56">
        <w:rPr>
          <w:color w:val="000000"/>
          <w:spacing w:val="-2"/>
          <w:vertAlign w:val="superscript"/>
        </w:rPr>
        <w:footnoteReference w:id="10"/>
      </w:r>
      <w:r w:rsidRPr="00BE7F56">
        <w:rPr>
          <w:color w:val="000000"/>
          <w:spacing w:val="-2"/>
        </w:rPr>
        <w:t xml:space="preserve">for </w:t>
      </w:r>
      <w:r w:rsidRPr="00E8056C">
        <w:rPr>
          <w:i/>
          <w:color w:val="000000"/>
          <w:spacing w:val="-2"/>
        </w:rPr>
        <w:t xml:space="preserve">[insert </w:t>
      </w:r>
      <w:r w:rsidRPr="002860AE">
        <w:rPr>
          <w:b/>
          <w:i/>
          <w:color w:val="000000"/>
          <w:spacing w:val="-2"/>
        </w:rPr>
        <w:t>title of contract</w:t>
      </w:r>
      <w:r w:rsidRPr="00E8056C">
        <w:rPr>
          <w:i/>
          <w:color w:val="000000"/>
          <w:spacing w:val="-2"/>
        </w:rPr>
        <w:t>]</w:t>
      </w:r>
      <w:r w:rsidRPr="00BE7F56">
        <w:rPr>
          <w:color w:val="000000"/>
          <w:spacing w:val="-2"/>
          <w:vertAlign w:val="superscript"/>
        </w:rPr>
        <w:footnoteReference w:id="11"/>
      </w:r>
      <w:r w:rsidRPr="00BE7F56">
        <w:rPr>
          <w:color w:val="000000"/>
          <w:spacing w:val="-2"/>
        </w:rPr>
        <w:t>.</w:t>
      </w:r>
      <w:r w:rsidR="00BD3931">
        <w:rPr>
          <w:color w:val="000000"/>
          <w:spacing w:val="-2"/>
        </w:rPr>
        <w:t xml:space="preserve"> </w:t>
      </w:r>
    </w:p>
    <w:p w14:paraId="3B74A00E" w14:textId="77777777" w:rsidR="004253AA" w:rsidRPr="00BE7F56" w:rsidRDefault="004253AA" w:rsidP="00D7304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0" w:hanging="540"/>
        <w:rPr>
          <w:color w:val="000000"/>
          <w:spacing w:val="-2"/>
        </w:rPr>
      </w:pPr>
      <w:r w:rsidRPr="00BE7F56">
        <w:rPr>
          <w:color w:val="000000"/>
          <w:spacing w:val="-2"/>
        </w:rPr>
        <w:t xml:space="preserve">2. </w:t>
      </w:r>
      <w:r w:rsidRPr="00BE7F56">
        <w:rPr>
          <w:color w:val="000000"/>
          <w:spacing w:val="-2"/>
        </w:rPr>
        <w:tab/>
        <w:t xml:space="preserve">The </w:t>
      </w:r>
      <w:r w:rsidRPr="00BE7F56">
        <w:rPr>
          <w:i/>
          <w:color w:val="000000"/>
          <w:spacing w:val="-2"/>
        </w:rPr>
        <w:t xml:space="preserve">[insert </w:t>
      </w:r>
      <w:r w:rsidRPr="002860AE">
        <w:rPr>
          <w:b/>
          <w:i/>
          <w:color w:val="000000"/>
          <w:spacing w:val="-2"/>
        </w:rPr>
        <w:t>name of implementing agency</w:t>
      </w:r>
      <w:r w:rsidRPr="00BE7F56">
        <w:rPr>
          <w:i/>
          <w:color w:val="000000"/>
          <w:spacing w:val="-2"/>
        </w:rPr>
        <w:t>]</w:t>
      </w:r>
      <w:r w:rsidRPr="00BE7F56">
        <w:rPr>
          <w:color w:val="000000"/>
          <w:spacing w:val="-2"/>
        </w:rPr>
        <w:t xml:space="preserve"> now invites sealed Bids from prequalified eligible Bidders for </w:t>
      </w:r>
      <w:r w:rsidRPr="00BE7F56">
        <w:rPr>
          <w:i/>
          <w:color w:val="000000"/>
          <w:spacing w:val="-2"/>
        </w:rPr>
        <w:t xml:space="preserve">[insert </w:t>
      </w:r>
      <w:r w:rsidRPr="002860AE">
        <w:rPr>
          <w:b/>
          <w:i/>
          <w:color w:val="000000"/>
          <w:spacing w:val="-2"/>
        </w:rPr>
        <w:t xml:space="preserve">brief description of </w:t>
      </w:r>
      <w:r w:rsidR="003E5614" w:rsidRPr="002860AE">
        <w:rPr>
          <w:b/>
          <w:i/>
          <w:color w:val="000000"/>
          <w:spacing w:val="-2"/>
        </w:rPr>
        <w:t>Information Systems</w:t>
      </w:r>
      <w:r w:rsidRPr="002860AE">
        <w:rPr>
          <w:b/>
          <w:i/>
          <w:color w:val="000000"/>
          <w:spacing w:val="-2"/>
        </w:rPr>
        <w:t xml:space="preserve"> required</w:t>
      </w:r>
      <w:r w:rsidRPr="002860AE">
        <w:rPr>
          <w:b/>
          <w:i/>
          <w:iCs/>
          <w:color w:val="000000"/>
          <w:spacing w:val="-2"/>
        </w:rPr>
        <w:t xml:space="preserve">, </w:t>
      </w:r>
      <w:r w:rsidR="003E5614" w:rsidRPr="002860AE">
        <w:rPr>
          <w:b/>
          <w:i/>
          <w:iCs/>
          <w:color w:val="000000"/>
          <w:spacing w:val="-2"/>
        </w:rPr>
        <w:t>installation</w:t>
      </w:r>
      <w:r w:rsidRPr="002860AE">
        <w:rPr>
          <w:b/>
          <w:i/>
          <w:iCs/>
          <w:color w:val="000000"/>
          <w:spacing w:val="-2"/>
        </w:rPr>
        <w:t xml:space="preserve"> period location, etc</w:t>
      </w:r>
      <w:r w:rsidRPr="00BE7F56">
        <w:rPr>
          <w:i/>
          <w:iCs/>
          <w:color w:val="000000"/>
          <w:spacing w:val="-2"/>
        </w:rPr>
        <w:t>.</w:t>
      </w:r>
      <w:r w:rsidRPr="00BE7F56">
        <w:rPr>
          <w:i/>
          <w:color w:val="000000"/>
          <w:spacing w:val="-2"/>
        </w:rPr>
        <w:t>]</w:t>
      </w:r>
      <w:r w:rsidRPr="00BE7F56">
        <w:rPr>
          <w:i/>
          <w:color w:val="000000"/>
          <w:spacing w:val="-2"/>
          <w:vertAlign w:val="superscript"/>
        </w:rPr>
        <w:footnoteReference w:id="12"/>
      </w:r>
      <w:r w:rsidRPr="00BE7F56">
        <w:rPr>
          <w:color w:val="000000"/>
          <w:spacing w:val="-2"/>
        </w:rPr>
        <w:t>.</w:t>
      </w:r>
    </w:p>
    <w:p w14:paraId="042D0D89" w14:textId="05EBE990" w:rsidR="004253AA" w:rsidRPr="00BE7F56" w:rsidRDefault="004253AA" w:rsidP="00D73041">
      <w:pPr>
        <w:ind w:left="540" w:hanging="540"/>
        <w:rPr>
          <w:color w:val="000000"/>
          <w:spacing w:val="-2"/>
        </w:rPr>
      </w:pPr>
      <w:r w:rsidRPr="00BE7F56">
        <w:rPr>
          <w:color w:val="000000"/>
          <w:spacing w:val="-2"/>
        </w:rPr>
        <w:t xml:space="preserve">3. </w:t>
      </w:r>
      <w:r w:rsidRPr="00BE7F56">
        <w:rPr>
          <w:color w:val="000000"/>
          <w:spacing w:val="-2"/>
        </w:rPr>
        <w:tab/>
        <w:t xml:space="preserve">Bidding will be conducted through </w:t>
      </w:r>
      <w:r w:rsidRPr="00BE7F56">
        <w:rPr>
          <w:color w:val="000000"/>
        </w:rPr>
        <w:t xml:space="preserve">international competitive </w:t>
      </w:r>
      <w:r w:rsidR="0073415F">
        <w:rPr>
          <w:color w:val="000000"/>
        </w:rPr>
        <w:t>bidding</w:t>
      </w:r>
      <w:r w:rsidR="0073415F" w:rsidRPr="00BE7F56">
        <w:rPr>
          <w:color w:val="000000"/>
        </w:rPr>
        <w:t xml:space="preserve"> using </w:t>
      </w:r>
      <w:r w:rsidR="0073415F">
        <w:rPr>
          <w:color w:val="000000"/>
        </w:rPr>
        <w:t>Invitation</w:t>
      </w:r>
      <w:r w:rsidR="0073415F" w:rsidRPr="00BE7F56">
        <w:rPr>
          <w:color w:val="000000"/>
        </w:rPr>
        <w:t xml:space="preserve"> for Bids (</w:t>
      </w:r>
      <w:r w:rsidR="0073415F">
        <w:rPr>
          <w:color w:val="000000"/>
        </w:rPr>
        <w:t>I</w:t>
      </w:r>
      <w:r w:rsidR="0073415F" w:rsidRPr="00BE7F56">
        <w:rPr>
          <w:color w:val="000000"/>
        </w:rPr>
        <w:t xml:space="preserve">FB) </w:t>
      </w:r>
      <w:r w:rsidR="0073415F" w:rsidRPr="00BE7F56">
        <w:rPr>
          <w:color w:val="000000"/>
          <w:spacing w:val="-2"/>
        </w:rPr>
        <w:t xml:space="preserve">as specified in the </w:t>
      </w:r>
      <w:r w:rsidR="0073415F" w:rsidRPr="00E246B3">
        <w:rPr>
          <w:color w:val="000000"/>
          <w:spacing w:val="-2"/>
        </w:rPr>
        <w:t xml:space="preserve">as specified in the </w:t>
      </w:r>
      <w:r w:rsidR="0073415F">
        <w:t>IsDB</w:t>
      </w:r>
      <w:r w:rsidR="0073415F" w:rsidRPr="00E246B3">
        <w:t xml:space="preserve">’s </w:t>
      </w:r>
      <w:r w:rsidR="0073415F">
        <w:rPr>
          <w:szCs w:val="24"/>
          <w:lang w:val="en-GB"/>
        </w:rPr>
        <w:t>Guidelines for Procurement of Good, Works and related services under Projects Financed by IsDB, April 2019 (the “Guidelines”)</w:t>
      </w:r>
      <w:r w:rsidRPr="00BE7F56">
        <w:rPr>
          <w:color w:val="000000"/>
          <w:spacing w:val="-2"/>
        </w:rPr>
        <w:t xml:space="preserve">, and is open to all prequalified eligible Bidders. </w:t>
      </w:r>
    </w:p>
    <w:p w14:paraId="4F6CE915" w14:textId="25D5A101" w:rsidR="004253AA" w:rsidRPr="00BE7F56" w:rsidRDefault="004253AA" w:rsidP="00D73041">
      <w:pPr>
        <w:ind w:left="540" w:hanging="540"/>
        <w:rPr>
          <w:i/>
          <w:color w:val="000000"/>
          <w:spacing w:val="-2"/>
        </w:rPr>
      </w:pPr>
      <w:r w:rsidRPr="00BE7F56">
        <w:rPr>
          <w:color w:val="000000"/>
          <w:spacing w:val="-2"/>
        </w:rPr>
        <w:t xml:space="preserve">4. </w:t>
      </w:r>
      <w:r w:rsidRPr="00BE7F56">
        <w:rPr>
          <w:color w:val="000000"/>
          <w:spacing w:val="-2"/>
        </w:rPr>
        <w:tab/>
        <w:t xml:space="preserve">Prequalified eligible Bidders may obtain further information from </w:t>
      </w:r>
      <w:r w:rsidRPr="00BE7F56">
        <w:rPr>
          <w:i/>
          <w:color w:val="000000"/>
          <w:spacing w:val="-2"/>
        </w:rPr>
        <w:t xml:space="preserve">[insert </w:t>
      </w:r>
      <w:r w:rsidRPr="002860AE">
        <w:rPr>
          <w:b/>
          <w:i/>
          <w:color w:val="000000"/>
          <w:spacing w:val="-2"/>
        </w:rPr>
        <w:t>name of implementing agency, insert name and e-mail of officer in charge</w:t>
      </w:r>
      <w:r w:rsidRPr="00BE7F56">
        <w:rPr>
          <w:i/>
          <w:color w:val="000000"/>
          <w:spacing w:val="-2"/>
        </w:rPr>
        <w:t>]</w:t>
      </w:r>
      <w:r w:rsidRPr="00BE7F56">
        <w:rPr>
          <w:color w:val="000000"/>
          <w:spacing w:val="-2"/>
        </w:rPr>
        <w:t xml:space="preserve"> and inspect the </w:t>
      </w:r>
      <w:r w:rsidR="00284AF9" w:rsidRPr="00BE7F56">
        <w:rPr>
          <w:color w:val="000000"/>
          <w:spacing w:val="-2"/>
        </w:rPr>
        <w:t>bidding document</w:t>
      </w:r>
      <w:r w:rsidRPr="00BE7F56">
        <w:rPr>
          <w:color w:val="000000"/>
          <w:spacing w:val="-2"/>
        </w:rPr>
        <w:t xml:space="preserve"> during office hours </w:t>
      </w:r>
      <w:r w:rsidRPr="00BE7F56">
        <w:rPr>
          <w:i/>
          <w:color w:val="000000"/>
          <w:spacing w:val="-2"/>
        </w:rPr>
        <w:t xml:space="preserve">[insert </w:t>
      </w:r>
      <w:r w:rsidRPr="002860AE">
        <w:rPr>
          <w:b/>
          <w:i/>
          <w:color w:val="000000"/>
          <w:spacing w:val="-2"/>
        </w:rPr>
        <w:t xml:space="preserve">office hours </w:t>
      </w:r>
      <w:r w:rsidRPr="007224E1">
        <w:rPr>
          <w:i/>
          <w:color w:val="000000"/>
          <w:spacing w:val="-2"/>
        </w:rPr>
        <w:t>if applicable</w:t>
      </w:r>
      <w:r w:rsidRPr="00BE7F56">
        <w:rPr>
          <w:i/>
          <w:color w:val="000000"/>
          <w:spacing w:val="-2"/>
        </w:rPr>
        <w:t xml:space="preserve"> </w:t>
      </w:r>
      <w:r w:rsidR="00E8056C">
        <w:rPr>
          <w:i/>
          <w:color w:val="000000"/>
          <w:spacing w:val="-2"/>
        </w:rPr>
        <w:t>e.g.,</w:t>
      </w:r>
      <w:r w:rsidRPr="00BE7F56">
        <w:rPr>
          <w:i/>
          <w:color w:val="000000"/>
          <w:spacing w:val="-2"/>
        </w:rPr>
        <w:t xml:space="preserve"> 0900 to 1700 hours] </w:t>
      </w:r>
      <w:r w:rsidRPr="00BE7F56">
        <w:rPr>
          <w:color w:val="000000"/>
          <w:spacing w:val="-2"/>
        </w:rPr>
        <w:t xml:space="preserve">at the address given below </w:t>
      </w:r>
      <w:r w:rsidRPr="00BE7F56">
        <w:rPr>
          <w:i/>
          <w:color w:val="000000"/>
          <w:spacing w:val="-2"/>
        </w:rPr>
        <w:t xml:space="preserve">[state </w:t>
      </w:r>
      <w:r w:rsidRPr="002860AE">
        <w:rPr>
          <w:b/>
          <w:i/>
          <w:color w:val="000000"/>
          <w:spacing w:val="-2"/>
        </w:rPr>
        <w:t xml:space="preserve">address at the end of this </w:t>
      </w:r>
      <w:r w:rsidR="0073415F">
        <w:rPr>
          <w:b/>
          <w:i/>
          <w:color w:val="000000"/>
          <w:spacing w:val="-2"/>
        </w:rPr>
        <w:t>I</w:t>
      </w:r>
      <w:r w:rsidR="00082292" w:rsidRPr="002860AE">
        <w:rPr>
          <w:b/>
          <w:i/>
          <w:color w:val="000000"/>
          <w:spacing w:val="-2"/>
        </w:rPr>
        <w:t>FB</w:t>
      </w:r>
      <w:r w:rsidRPr="00BE7F56">
        <w:rPr>
          <w:i/>
          <w:color w:val="000000"/>
          <w:spacing w:val="-2"/>
        </w:rPr>
        <w:t>]</w:t>
      </w:r>
      <w:r w:rsidRPr="00BE7F56">
        <w:rPr>
          <w:color w:val="000000"/>
          <w:spacing w:val="-2"/>
        </w:rPr>
        <w:t xml:space="preserve"> </w:t>
      </w:r>
      <w:r w:rsidRPr="00BE7F56">
        <w:rPr>
          <w:color w:val="000000"/>
          <w:spacing w:val="-2"/>
          <w:vertAlign w:val="superscript"/>
        </w:rPr>
        <w:footnoteReference w:id="13"/>
      </w:r>
      <w:r w:rsidRPr="00BE7F56">
        <w:rPr>
          <w:i/>
          <w:color w:val="000000"/>
          <w:spacing w:val="-2"/>
        </w:rPr>
        <w:t>.</w:t>
      </w:r>
    </w:p>
    <w:p w14:paraId="203699D5" w14:textId="639D7CA7" w:rsidR="004253AA" w:rsidRPr="00BE7F56" w:rsidRDefault="004253AA" w:rsidP="00D73041">
      <w:pPr>
        <w:ind w:left="540" w:hanging="540"/>
        <w:rPr>
          <w:color w:val="000000"/>
          <w:spacing w:val="-2"/>
        </w:rPr>
      </w:pPr>
      <w:r w:rsidRPr="00BE7F56">
        <w:rPr>
          <w:color w:val="000000"/>
          <w:spacing w:val="-2"/>
        </w:rPr>
        <w:t xml:space="preserve">5. </w:t>
      </w:r>
      <w:r w:rsidRPr="00BE7F56">
        <w:rPr>
          <w:color w:val="000000"/>
          <w:spacing w:val="-2"/>
        </w:rPr>
        <w:tab/>
        <w:t xml:space="preserve">The </w:t>
      </w:r>
      <w:r w:rsidR="00284AF9" w:rsidRPr="00BE7F56">
        <w:rPr>
          <w:color w:val="000000"/>
          <w:spacing w:val="-2"/>
        </w:rPr>
        <w:t>bidding document</w:t>
      </w:r>
      <w:r w:rsidRPr="00BE7F56">
        <w:rPr>
          <w:color w:val="000000"/>
          <w:spacing w:val="-2"/>
        </w:rPr>
        <w:t xml:space="preserve"> in </w:t>
      </w:r>
      <w:r w:rsidRPr="00E8056C">
        <w:rPr>
          <w:i/>
          <w:color w:val="000000"/>
          <w:spacing w:val="-2"/>
        </w:rPr>
        <w:t xml:space="preserve">[insert </w:t>
      </w:r>
      <w:r w:rsidRPr="002860AE">
        <w:rPr>
          <w:b/>
          <w:i/>
          <w:color w:val="000000"/>
          <w:spacing w:val="-2"/>
        </w:rPr>
        <w:t>name of language</w:t>
      </w:r>
      <w:r w:rsidRPr="00E8056C">
        <w:rPr>
          <w:i/>
          <w:color w:val="000000"/>
          <w:spacing w:val="-2"/>
        </w:rPr>
        <w:t>]</w:t>
      </w:r>
      <w:r w:rsidRPr="00BE7F56">
        <w:rPr>
          <w:color w:val="000000"/>
          <w:spacing w:val="-2"/>
        </w:rPr>
        <w:t xml:space="preserve"> may be purchased by prequalified eligible Bidders upon the submission of a written application to the address below and upon payment of a nonrefundable fee</w:t>
      </w:r>
      <w:r w:rsidRPr="00BE7F56">
        <w:rPr>
          <w:color w:val="000000"/>
          <w:spacing w:val="-2"/>
          <w:vertAlign w:val="superscript"/>
        </w:rPr>
        <w:footnoteReference w:id="14"/>
      </w:r>
      <w:r w:rsidRPr="00BE7F56">
        <w:rPr>
          <w:color w:val="000000"/>
          <w:spacing w:val="-2"/>
        </w:rPr>
        <w:t xml:space="preserve"> of </w:t>
      </w:r>
      <w:r w:rsidRPr="00E8056C">
        <w:rPr>
          <w:i/>
          <w:color w:val="000000"/>
          <w:spacing w:val="-2"/>
        </w:rPr>
        <w:t xml:space="preserve">[insert </w:t>
      </w:r>
      <w:r w:rsidRPr="002860AE">
        <w:rPr>
          <w:b/>
          <w:i/>
          <w:color w:val="000000"/>
          <w:spacing w:val="-2"/>
        </w:rPr>
        <w:t xml:space="preserve">amount in </w:t>
      </w:r>
      <w:r w:rsidR="0073415F" w:rsidRPr="002860AE">
        <w:rPr>
          <w:b/>
          <w:i/>
          <w:color w:val="000000"/>
          <w:spacing w:val="-2"/>
        </w:rPr>
        <w:t>B</w:t>
      </w:r>
      <w:r w:rsidR="0073415F">
        <w:rPr>
          <w:b/>
          <w:i/>
          <w:color w:val="000000"/>
          <w:spacing w:val="-2"/>
        </w:rPr>
        <w:t>eneficiary</w:t>
      </w:r>
      <w:r w:rsidR="0073415F" w:rsidRPr="002860AE">
        <w:rPr>
          <w:b/>
          <w:i/>
          <w:color w:val="000000"/>
          <w:spacing w:val="-2"/>
        </w:rPr>
        <w:t xml:space="preserve">’s </w:t>
      </w:r>
      <w:r w:rsidRPr="002860AE">
        <w:rPr>
          <w:b/>
          <w:i/>
          <w:color w:val="000000"/>
          <w:spacing w:val="-2"/>
        </w:rPr>
        <w:t>currency or in a convertible currency</w:t>
      </w:r>
      <w:r w:rsidRPr="00E8056C">
        <w:rPr>
          <w:i/>
          <w:color w:val="000000"/>
          <w:spacing w:val="-2"/>
        </w:rPr>
        <w:t>].</w:t>
      </w:r>
      <w:r w:rsidRPr="00BE7F56">
        <w:rPr>
          <w:color w:val="000000"/>
          <w:spacing w:val="-2"/>
        </w:rPr>
        <w:t xml:space="preserve"> The method of payment will be </w:t>
      </w:r>
      <w:r w:rsidRPr="00E8056C">
        <w:rPr>
          <w:i/>
          <w:color w:val="000000"/>
          <w:spacing w:val="-2"/>
        </w:rPr>
        <w:t xml:space="preserve">[insert </w:t>
      </w:r>
      <w:r w:rsidRPr="002860AE">
        <w:rPr>
          <w:b/>
          <w:i/>
          <w:color w:val="000000"/>
          <w:spacing w:val="-2"/>
        </w:rPr>
        <w:t>method of payment</w:t>
      </w:r>
      <w:r w:rsidRPr="00E8056C">
        <w:rPr>
          <w:i/>
          <w:color w:val="000000"/>
          <w:spacing w:val="-2"/>
        </w:rPr>
        <w:t>]</w:t>
      </w:r>
      <w:r w:rsidRPr="00BE7F56">
        <w:rPr>
          <w:color w:val="000000"/>
          <w:spacing w:val="-2"/>
        </w:rPr>
        <w:t>.</w:t>
      </w:r>
      <w:r w:rsidRPr="00BE7F56">
        <w:rPr>
          <w:color w:val="000000"/>
          <w:spacing w:val="-2"/>
          <w:vertAlign w:val="superscript"/>
        </w:rPr>
        <w:footnoteReference w:id="15"/>
      </w:r>
      <w:r w:rsidRPr="00BE7F56">
        <w:rPr>
          <w:color w:val="000000"/>
          <w:spacing w:val="-2"/>
        </w:rPr>
        <w:t xml:space="preserve"> The document will be sent by </w:t>
      </w:r>
      <w:r w:rsidRPr="00E8056C">
        <w:rPr>
          <w:i/>
          <w:color w:val="000000"/>
          <w:spacing w:val="-2"/>
        </w:rPr>
        <w:t xml:space="preserve">[insert </w:t>
      </w:r>
      <w:r w:rsidRPr="002860AE">
        <w:rPr>
          <w:b/>
          <w:i/>
          <w:color w:val="000000"/>
          <w:spacing w:val="-2"/>
        </w:rPr>
        <w:t>delivery procedure</w:t>
      </w:r>
      <w:r w:rsidRPr="00E8056C">
        <w:rPr>
          <w:i/>
          <w:color w:val="000000"/>
          <w:spacing w:val="-2"/>
        </w:rPr>
        <w:t>].</w:t>
      </w:r>
      <w:r w:rsidRPr="00BE7F56">
        <w:rPr>
          <w:color w:val="000000"/>
          <w:spacing w:val="-2"/>
          <w:vertAlign w:val="superscript"/>
        </w:rPr>
        <w:footnoteReference w:id="16"/>
      </w:r>
    </w:p>
    <w:p w14:paraId="69B833A1" w14:textId="1AA4D73D" w:rsidR="004253AA" w:rsidRPr="00BE7F56" w:rsidRDefault="004253AA" w:rsidP="00D7304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0" w:hanging="540"/>
        <w:rPr>
          <w:color w:val="000000"/>
          <w:spacing w:val="-2"/>
        </w:rPr>
      </w:pPr>
      <w:r w:rsidRPr="00BE7F56">
        <w:rPr>
          <w:color w:val="000000"/>
          <w:spacing w:val="-2"/>
        </w:rPr>
        <w:t xml:space="preserve">6. </w:t>
      </w:r>
      <w:r w:rsidRPr="00BE7F56">
        <w:rPr>
          <w:color w:val="000000"/>
          <w:spacing w:val="-2"/>
        </w:rPr>
        <w:tab/>
        <w:t xml:space="preserve">Bids must be delivered to the address </w:t>
      </w:r>
      <w:r w:rsidR="000D4604">
        <w:rPr>
          <w:color w:val="000000"/>
          <w:spacing w:val="-2"/>
        </w:rPr>
        <w:t xml:space="preserve">specified </w:t>
      </w:r>
      <w:r w:rsidR="00602577">
        <w:rPr>
          <w:color w:val="000000"/>
          <w:spacing w:val="-2"/>
        </w:rPr>
        <w:t xml:space="preserve">below </w:t>
      </w:r>
      <w:r w:rsidR="00602577" w:rsidRPr="00BE7F56">
        <w:rPr>
          <w:i/>
          <w:color w:val="000000"/>
          <w:spacing w:val="-2"/>
        </w:rPr>
        <w:t>[</w:t>
      </w:r>
      <w:r w:rsidR="00602577" w:rsidRPr="00602577">
        <w:rPr>
          <w:b/>
          <w:bCs/>
          <w:i/>
          <w:color w:val="000000"/>
          <w:spacing w:val="-2"/>
        </w:rPr>
        <w:t xml:space="preserve">state </w:t>
      </w:r>
      <w:r w:rsidR="00602577" w:rsidRPr="00545032">
        <w:rPr>
          <w:b/>
          <w:i/>
          <w:color w:val="000000"/>
          <w:spacing w:val="-2"/>
        </w:rPr>
        <w:t xml:space="preserve">address at the end of this </w:t>
      </w:r>
      <w:r w:rsidR="0073415F">
        <w:rPr>
          <w:b/>
          <w:i/>
          <w:color w:val="000000"/>
          <w:spacing w:val="-2"/>
        </w:rPr>
        <w:t>I</w:t>
      </w:r>
      <w:r w:rsidR="00602577" w:rsidRPr="00545032">
        <w:rPr>
          <w:b/>
          <w:i/>
          <w:color w:val="000000"/>
          <w:spacing w:val="-2"/>
        </w:rPr>
        <w:t>FB</w:t>
      </w:r>
      <w:r w:rsidR="00602577" w:rsidRPr="00BE7F56">
        <w:rPr>
          <w:i/>
          <w:color w:val="000000"/>
          <w:spacing w:val="-2"/>
        </w:rPr>
        <w:t>]</w:t>
      </w:r>
      <w:r w:rsidR="00602577" w:rsidRPr="00BE7F56">
        <w:rPr>
          <w:color w:val="000000"/>
          <w:spacing w:val="-2"/>
          <w:vertAlign w:val="superscript"/>
        </w:rPr>
        <w:footnoteReference w:id="17"/>
      </w:r>
      <w:r w:rsidR="00602577" w:rsidRPr="00BE7F56">
        <w:rPr>
          <w:color w:val="000000"/>
          <w:spacing w:val="-2"/>
        </w:rPr>
        <w:t xml:space="preserve"> </w:t>
      </w:r>
      <w:r w:rsidRPr="00BE7F56">
        <w:rPr>
          <w:color w:val="000000"/>
          <w:spacing w:val="-2"/>
        </w:rPr>
        <w:t xml:space="preserve">on or before </w:t>
      </w:r>
      <w:r w:rsidRPr="00BE7F56">
        <w:rPr>
          <w:i/>
          <w:color w:val="000000"/>
          <w:spacing w:val="-2"/>
        </w:rPr>
        <w:t xml:space="preserve">[insert </w:t>
      </w:r>
      <w:r w:rsidRPr="002860AE">
        <w:rPr>
          <w:b/>
          <w:i/>
          <w:color w:val="000000"/>
          <w:spacing w:val="-2"/>
        </w:rPr>
        <w:t>time and date</w:t>
      </w:r>
      <w:r w:rsidRPr="00BE7F56">
        <w:rPr>
          <w:i/>
          <w:color w:val="000000"/>
          <w:spacing w:val="-2"/>
        </w:rPr>
        <w:t>].</w:t>
      </w:r>
      <w:r w:rsidRPr="00BE7F56">
        <w:rPr>
          <w:color w:val="000000"/>
        </w:rPr>
        <w:t xml:space="preserve"> Electronic bidding </w:t>
      </w:r>
      <w:r w:rsidR="00E8056C" w:rsidRPr="00E8056C">
        <w:rPr>
          <w:i/>
          <w:color w:val="000000"/>
        </w:rPr>
        <w:t xml:space="preserve">[specify </w:t>
      </w:r>
      <w:r w:rsidRPr="002860AE">
        <w:rPr>
          <w:b/>
          <w:i/>
          <w:color w:val="000000"/>
        </w:rPr>
        <w:t xml:space="preserve">will </w:t>
      </w:r>
      <w:r w:rsidR="00E8056C" w:rsidRPr="002860AE">
        <w:rPr>
          <w:b/>
          <w:i/>
          <w:color w:val="000000"/>
        </w:rPr>
        <w:t>/</w:t>
      </w:r>
      <w:r w:rsidR="00E8056C" w:rsidRPr="002860AE">
        <w:rPr>
          <w:b/>
          <w:i/>
          <w:iCs/>
          <w:color w:val="000000"/>
        </w:rPr>
        <w:t xml:space="preserve"> </w:t>
      </w:r>
      <w:r w:rsidRPr="002860AE">
        <w:rPr>
          <w:b/>
          <w:i/>
          <w:iCs/>
          <w:color w:val="000000"/>
        </w:rPr>
        <w:t>will not</w:t>
      </w:r>
      <w:r w:rsidRPr="00E8056C">
        <w:rPr>
          <w:i/>
          <w:iCs/>
          <w:color w:val="000000"/>
        </w:rPr>
        <w:t>]</w:t>
      </w:r>
      <w:r w:rsidRPr="00BE7F56">
        <w:rPr>
          <w:color w:val="000000"/>
        </w:rPr>
        <w:t xml:space="preserve"> be permitted.</w:t>
      </w:r>
      <w:r w:rsidRPr="00BE7F56">
        <w:rPr>
          <w:color w:val="000000"/>
          <w:spacing w:val="-2"/>
        </w:rPr>
        <w:t xml:space="preserve"> Late Bids will be rejected. Bids will be publicly opened in the presence of the Bidders’ designated representatives and anyone who chooses to attend at the address below </w:t>
      </w:r>
      <w:r w:rsidRPr="00BE7F56">
        <w:rPr>
          <w:i/>
          <w:color w:val="000000"/>
          <w:spacing w:val="-2"/>
        </w:rPr>
        <w:t xml:space="preserve">[state </w:t>
      </w:r>
      <w:r w:rsidRPr="002860AE">
        <w:rPr>
          <w:b/>
          <w:i/>
          <w:color w:val="000000"/>
          <w:spacing w:val="-2"/>
        </w:rPr>
        <w:t xml:space="preserve">address at the end of this </w:t>
      </w:r>
      <w:r w:rsidR="0073415F">
        <w:rPr>
          <w:b/>
          <w:i/>
          <w:color w:val="000000"/>
          <w:spacing w:val="-2"/>
        </w:rPr>
        <w:t>I</w:t>
      </w:r>
      <w:r w:rsidR="00082292" w:rsidRPr="002860AE">
        <w:rPr>
          <w:b/>
          <w:i/>
          <w:color w:val="000000"/>
          <w:spacing w:val="-2"/>
        </w:rPr>
        <w:t>FB</w:t>
      </w:r>
      <w:r w:rsidRPr="00BE7F56">
        <w:rPr>
          <w:i/>
          <w:color w:val="000000"/>
          <w:spacing w:val="-2"/>
        </w:rPr>
        <w:t>]</w:t>
      </w:r>
      <w:r w:rsidRPr="00BE7F56">
        <w:rPr>
          <w:color w:val="000000"/>
          <w:spacing w:val="-2"/>
        </w:rPr>
        <w:t xml:space="preserve"> on </w:t>
      </w:r>
      <w:r w:rsidRPr="00BE7F56">
        <w:rPr>
          <w:i/>
          <w:color w:val="000000"/>
          <w:spacing w:val="-2"/>
        </w:rPr>
        <w:t xml:space="preserve">[insert </w:t>
      </w:r>
      <w:r w:rsidRPr="002860AE">
        <w:rPr>
          <w:b/>
          <w:i/>
          <w:color w:val="000000"/>
          <w:spacing w:val="-2"/>
        </w:rPr>
        <w:t>time and date</w:t>
      </w:r>
      <w:r w:rsidRPr="00BE7F56">
        <w:rPr>
          <w:i/>
          <w:color w:val="000000"/>
          <w:spacing w:val="-2"/>
        </w:rPr>
        <w:t>]</w:t>
      </w:r>
      <w:r w:rsidRPr="00BE7F56">
        <w:rPr>
          <w:color w:val="000000"/>
          <w:spacing w:val="-2"/>
        </w:rPr>
        <w:t>.</w:t>
      </w:r>
      <w:r w:rsidRPr="00BE7F56">
        <w:rPr>
          <w:color w:val="000000"/>
          <w:spacing w:val="-2"/>
          <w:vertAlign w:val="superscript"/>
        </w:rPr>
        <w:t xml:space="preserve"> </w:t>
      </w:r>
    </w:p>
    <w:p w14:paraId="5AA18A9E" w14:textId="598032C4" w:rsidR="00BD3931" w:rsidRDefault="004253AA" w:rsidP="009C4CD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0" w:hanging="540"/>
        <w:rPr>
          <w:color w:val="000000"/>
          <w:spacing w:val="-2"/>
        </w:rPr>
      </w:pPr>
      <w:r w:rsidRPr="00BE7F56">
        <w:rPr>
          <w:color w:val="000000"/>
          <w:spacing w:val="-2"/>
        </w:rPr>
        <w:t xml:space="preserve">7. </w:t>
      </w:r>
      <w:r w:rsidRPr="00BE7F56">
        <w:rPr>
          <w:color w:val="000000"/>
          <w:spacing w:val="-2"/>
        </w:rPr>
        <w:tab/>
        <w:t xml:space="preserve">All Bids must be accompanied by a </w:t>
      </w:r>
      <w:r w:rsidRPr="00BE7F56">
        <w:rPr>
          <w:i/>
          <w:iCs/>
          <w:color w:val="000000"/>
          <w:spacing w:val="-2"/>
        </w:rPr>
        <w:t>[insert “</w:t>
      </w:r>
      <w:r w:rsidRPr="002860AE">
        <w:rPr>
          <w:b/>
          <w:i/>
          <w:iCs/>
          <w:color w:val="000000"/>
          <w:spacing w:val="-2"/>
        </w:rPr>
        <w:t>Bid Security</w:t>
      </w:r>
      <w:r w:rsidRPr="00BE7F56">
        <w:rPr>
          <w:i/>
          <w:iCs/>
          <w:color w:val="000000"/>
          <w:spacing w:val="-2"/>
        </w:rPr>
        <w:t>” or “</w:t>
      </w:r>
      <w:r w:rsidRPr="002860AE">
        <w:rPr>
          <w:b/>
          <w:i/>
          <w:iCs/>
          <w:color w:val="000000"/>
          <w:spacing w:val="-2"/>
        </w:rPr>
        <w:t>Bid-Securing Declaration</w:t>
      </w:r>
      <w:r w:rsidRPr="00BE7F56">
        <w:rPr>
          <w:i/>
          <w:iCs/>
          <w:color w:val="000000"/>
          <w:spacing w:val="-2"/>
        </w:rPr>
        <w:t>,” as appropriate]</w:t>
      </w:r>
      <w:r w:rsidRPr="00BE7F56">
        <w:rPr>
          <w:color w:val="000000"/>
          <w:spacing w:val="-2"/>
        </w:rPr>
        <w:t xml:space="preserve"> of </w:t>
      </w:r>
      <w:r w:rsidRPr="00BE7F56">
        <w:rPr>
          <w:i/>
          <w:color w:val="000000"/>
          <w:spacing w:val="-2"/>
        </w:rPr>
        <w:t xml:space="preserve">[insert </w:t>
      </w:r>
      <w:r w:rsidRPr="002860AE">
        <w:rPr>
          <w:b/>
          <w:i/>
          <w:color w:val="000000"/>
          <w:spacing w:val="-2"/>
        </w:rPr>
        <w:t>amount and currency in case of a Bid Security</w:t>
      </w:r>
      <w:r w:rsidR="00E8056C">
        <w:rPr>
          <w:i/>
          <w:color w:val="000000"/>
          <w:spacing w:val="-2"/>
        </w:rPr>
        <w:t>]</w:t>
      </w:r>
      <w:r w:rsidRPr="00BE7F56">
        <w:rPr>
          <w:color w:val="000000"/>
          <w:spacing w:val="-2"/>
        </w:rPr>
        <w:t>.</w:t>
      </w:r>
    </w:p>
    <w:p w14:paraId="024FB528" w14:textId="4C795FD6" w:rsidR="00BD3931" w:rsidRPr="00BD3931" w:rsidRDefault="00BD3931" w:rsidP="009C4CD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0" w:hanging="540"/>
        <w:rPr>
          <w:color w:val="000000"/>
          <w:spacing w:val="-2"/>
        </w:rPr>
      </w:pPr>
      <w:r>
        <w:rPr>
          <w:color w:val="000000"/>
          <w:spacing w:val="-2"/>
        </w:rPr>
        <w:t xml:space="preserve"> 8</w:t>
      </w:r>
      <w:r w:rsidR="0073415F">
        <w:rPr>
          <w:color w:val="000000"/>
          <w:spacing w:val="-2"/>
        </w:rPr>
        <w:t>.</w:t>
      </w:r>
      <w:r w:rsidR="0073415F">
        <w:rPr>
          <w:color w:val="000000"/>
          <w:spacing w:val="-2"/>
        </w:rPr>
        <w:tab/>
      </w:r>
    </w:p>
    <w:p w14:paraId="46E56645" w14:textId="77777777" w:rsidR="004253AA" w:rsidRPr="00BE7F56" w:rsidRDefault="00BD3931" w:rsidP="00D73041">
      <w:pPr>
        <w:ind w:left="540" w:hanging="540"/>
        <w:rPr>
          <w:i/>
          <w:color w:val="000000"/>
        </w:rPr>
      </w:pPr>
      <w:r>
        <w:rPr>
          <w:iCs/>
          <w:color w:val="000000"/>
          <w:spacing w:val="-2"/>
        </w:rPr>
        <w:t>9</w:t>
      </w:r>
      <w:r w:rsidR="004253AA" w:rsidRPr="00BE7F56">
        <w:rPr>
          <w:iCs/>
          <w:color w:val="000000"/>
          <w:spacing w:val="-2"/>
        </w:rPr>
        <w:t>.</w:t>
      </w:r>
      <w:r w:rsidR="004253AA" w:rsidRPr="00BE7F56">
        <w:rPr>
          <w:iCs/>
          <w:color w:val="000000"/>
          <w:spacing w:val="-2"/>
        </w:rPr>
        <w:tab/>
      </w:r>
      <w:r w:rsidR="004253AA" w:rsidRPr="00BE7F56">
        <w:rPr>
          <w:iCs/>
          <w:color w:val="000000"/>
        </w:rPr>
        <w:t xml:space="preserve">The address (es) referred to above is (are): </w:t>
      </w:r>
      <w:r w:rsidR="004253AA" w:rsidRPr="00BE7F56">
        <w:rPr>
          <w:i/>
          <w:color w:val="000000"/>
        </w:rPr>
        <w:t>[insert detailed address (es)]</w:t>
      </w:r>
    </w:p>
    <w:p w14:paraId="03A0190A" w14:textId="77777777" w:rsidR="00D73041" w:rsidRPr="00BE7F56" w:rsidRDefault="00D73041" w:rsidP="002E61D6">
      <w:pPr>
        <w:ind w:left="540"/>
        <w:rPr>
          <w:i/>
        </w:rPr>
      </w:pPr>
      <w:r w:rsidRPr="00BE7F56">
        <w:rPr>
          <w:i/>
        </w:rPr>
        <w:t xml:space="preserve">[Insert </w:t>
      </w:r>
      <w:r w:rsidRPr="002860AE">
        <w:rPr>
          <w:b/>
          <w:i/>
        </w:rPr>
        <w:t>name of office</w:t>
      </w:r>
      <w:r w:rsidRPr="00BE7F56">
        <w:rPr>
          <w:i/>
        </w:rPr>
        <w:t>]</w:t>
      </w:r>
    </w:p>
    <w:p w14:paraId="2FED4078" w14:textId="77777777" w:rsidR="00D73041" w:rsidRPr="00BE7F56" w:rsidRDefault="00D73041" w:rsidP="002E61D6">
      <w:pPr>
        <w:ind w:left="540"/>
        <w:rPr>
          <w:i/>
        </w:rPr>
      </w:pPr>
      <w:r w:rsidRPr="00BE7F56">
        <w:rPr>
          <w:i/>
        </w:rPr>
        <w:t xml:space="preserve">[Insert </w:t>
      </w:r>
      <w:r w:rsidRPr="002860AE">
        <w:rPr>
          <w:b/>
          <w:i/>
        </w:rPr>
        <w:t>name of officer and title</w:t>
      </w:r>
      <w:r w:rsidRPr="00BE7F56">
        <w:rPr>
          <w:i/>
        </w:rPr>
        <w:t>]</w:t>
      </w:r>
    </w:p>
    <w:p w14:paraId="57245AC1" w14:textId="6A8169E5" w:rsidR="007224E1" w:rsidRPr="002860AE" w:rsidRDefault="007224E1" w:rsidP="002860AE">
      <w:pPr>
        <w:ind w:left="540"/>
        <w:rPr>
          <w:i/>
          <w:color w:val="000000"/>
          <w:spacing w:val="-2"/>
        </w:rPr>
      </w:pPr>
      <w:r w:rsidRPr="002860AE">
        <w:rPr>
          <w:i/>
          <w:color w:val="000000"/>
          <w:spacing w:val="-2"/>
        </w:rPr>
        <w:t xml:space="preserve">[Insert </w:t>
      </w:r>
      <w:r w:rsidRPr="002860AE">
        <w:rPr>
          <w:b/>
          <w:i/>
          <w:color w:val="000000"/>
          <w:spacing w:val="-2"/>
        </w:rPr>
        <w:t>facsimile number, country and city codes</w:t>
      </w:r>
      <w:r w:rsidRPr="002860AE">
        <w:rPr>
          <w:i/>
          <w:color w:val="000000"/>
          <w:spacing w:val="-2"/>
        </w:rPr>
        <w:t xml:space="preserve">, if applicable, otherwise </w:t>
      </w:r>
      <w:r w:rsidR="00602577">
        <w:rPr>
          <w:i/>
          <w:color w:val="000000"/>
          <w:spacing w:val="-2"/>
        </w:rPr>
        <w:t>delete</w:t>
      </w:r>
      <w:r w:rsidRPr="002860AE">
        <w:rPr>
          <w:i/>
          <w:color w:val="000000"/>
          <w:spacing w:val="-2"/>
        </w:rPr>
        <w:t>]</w:t>
      </w:r>
    </w:p>
    <w:p w14:paraId="28BA8DD5" w14:textId="77777777" w:rsidR="007224E1" w:rsidRPr="002860AE" w:rsidRDefault="007224E1" w:rsidP="002860AE">
      <w:pPr>
        <w:ind w:left="540"/>
        <w:rPr>
          <w:i/>
          <w:color w:val="000000"/>
          <w:spacing w:val="-2"/>
        </w:rPr>
      </w:pPr>
      <w:r w:rsidRPr="002860AE">
        <w:rPr>
          <w:i/>
          <w:color w:val="000000"/>
          <w:spacing w:val="-2"/>
        </w:rPr>
        <w:t xml:space="preserve">[Insert </w:t>
      </w:r>
      <w:r w:rsidRPr="002860AE">
        <w:rPr>
          <w:b/>
          <w:i/>
          <w:color w:val="000000"/>
          <w:spacing w:val="-2"/>
        </w:rPr>
        <w:t>email address</w:t>
      </w:r>
      <w:r w:rsidRPr="002860AE">
        <w:rPr>
          <w:i/>
          <w:color w:val="000000"/>
          <w:spacing w:val="-2"/>
        </w:rPr>
        <w:t>]</w:t>
      </w:r>
      <w:r w:rsidRPr="002860AE">
        <w:rPr>
          <w:i/>
          <w:color w:val="000000"/>
          <w:spacing w:val="-2"/>
        </w:rPr>
        <w:tab/>
      </w:r>
    </w:p>
    <w:p w14:paraId="14D18F78" w14:textId="67F609C9" w:rsidR="00D73041" w:rsidRPr="002860AE" w:rsidRDefault="007224E1" w:rsidP="002E61D6">
      <w:pPr>
        <w:ind w:left="540"/>
        <w:rPr>
          <w:color w:val="000000"/>
          <w:spacing w:val="-2"/>
        </w:rPr>
      </w:pPr>
      <w:r w:rsidRPr="002860AE">
        <w:rPr>
          <w:i/>
          <w:color w:val="000000"/>
          <w:spacing w:val="-2"/>
        </w:rPr>
        <w:t xml:space="preserve">[Insert </w:t>
      </w:r>
      <w:r w:rsidRPr="002860AE">
        <w:rPr>
          <w:b/>
          <w:i/>
          <w:color w:val="000000"/>
          <w:spacing w:val="-2"/>
        </w:rPr>
        <w:t>web site address</w:t>
      </w:r>
      <w:r w:rsidRPr="002860AE">
        <w:rPr>
          <w:i/>
          <w:color w:val="000000"/>
          <w:spacing w:val="-2"/>
        </w:rPr>
        <w:t xml:space="preserve">, if applicable, otherwise </w:t>
      </w:r>
      <w:r w:rsidR="00602577">
        <w:rPr>
          <w:i/>
          <w:color w:val="000000"/>
          <w:spacing w:val="-2"/>
        </w:rPr>
        <w:t>delete</w:t>
      </w:r>
      <w:r w:rsidRPr="002860AE">
        <w:rPr>
          <w:i/>
          <w:color w:val="000000"/>
          <w:spacing w:val="-2"/>
        </w:rPr>
        <w:t>]</w:t>
      </w:r>
    </w:p>
    <w:p w14:paraId="60DD4339" w14:textId="6D155E6F" w:rsidR="003479CD" w:rsidRPr="00BE7F56" w:rsidRDefault="00D73041" w:rsidP="002860AE">
      <w:pPr>
        <w:spacing w:after="180"/>
        <w:ind w:left="540"/>
        <w:rPr>
          <w:b/>
          <w:sz w:val="48"/>
        </w:rPr>
        <w:sectPr w:rsidR="003479CD" w:rsidRPr="00BE7F56" w:rsidSect="00C97CCB">
          <w:headerReference w:type="even" r:id="rId23"/>
          <w:headerReference w:type="default" r:id="rId24"/>
          <w:headerReference w:type="first" r:id="rId25"/>
          <w:footnotePr>
            <w:numRestart w:val="eachSect"/>
          </w:footnotePr>
          <w:endnotePr>
            <w:numRestart w:val="eachSect"/>
          </w:endnotePr>
          <w:pgSz w:w="12240" w:h="15840" w:code="1"/>
          <w:pgMar w:top="1440" w:right="1440" w:bottom="1440" w:left="1440" w:header="720" w:footer="432" w:gutter="0"/>
          <w:pgNumType w:fmt="lowerRoman"/>
          <w:cols w:space="720"/>
          <w:formProt w:val="0"/>
        </w:sectPr>
      </w:pPr>
      <w:r w:rsidRPr="00BE7F56">
        <w:rPr>
          <w:i/>
        </w:rPr>
        <w:t xml:space="preserve">   </w:t>
      </w:r>
    </w:p>
    <w:p w14:paraId="2368D58C" w14:textId="77777777" w:rsidR="00D41DB7" w:rsidRPr="00BE7F56" w:rsidRDefault="00D41DB7" w:rsidP="00410710">
      <w:pPr>
        <w:jc w:val="center"/>
        <w:rPr>
          <w:b/>
          <w:sz w:val="72"/>
          <w:szCs w:val="24"/>
        </w:rPr>
      </w:pPr>
    </w:p>
    <w:p w14:paraId="07D52EA9" w14:textId="675E7639" w:rsidR="00410710" w:rsidRPr="00BE7F56" w:rsidRDefault="0073415F" w:rsidP="00410710">
      <w:pPr>
        <w:jc w:val="center"/>
        <w:rPr>
          <w:b/>
          <w:sz w:val="72"/>
          <w:szCs w:val="24"/>
        </w:rPr>
      </w:pPr>
      <w:r>
        <w:rPr>
          <w:b/>
          <w:sz w:val="72"/>
          <w:szCs w:val="24"/>
        </w:rPr>
        <w:t>Invitation</w:t>
      </w:r>
      <w:r w:rsidRPr="00BE7F56">
        <w:rPr>
          <w:b/>
          <w:sz w:val="72"/>
          <w:szCs w:val="24"/>
        </w:rPr>
        <w:t xml:space="preserve"> </w:t>
      </w:r>
      <w:r w:rsidR="00410710" w:rsidRPr="00BE7F56">
        <w:rPr>
          <w:b/>
          <w:sz w:val="72"/>
          <w:szCs w:val="24"/>
        </w:rPr>
        <w:t>for Bids</w:t>
      </w:r>
    </w:p>
    <w:p w14:paraId="186BB1DC" w14:textId="77777777" w:rsidR="00284AF9" w:rsidRPr="00BE7F56" w:rsidRDefault="00410710" w:rsidP="00A01121">
      <w:pPr>
        <w:jc w:val="center"/>
        <w:rPr>
          <w:b/>
          <w:sz w:val="72"/>
          <w:szCs w:val="24"/>
        </w:rPr>
      </w:pPr>
      <w:r w:rsidRPr="00BE7F56">
        <w:rPr>
          <w:b/>
          <w:sz w:val="72"/>
          <w:szCs w:val="24"/>
        </w:rPr>
        <w:t>Information System</w:t>
      </w:r>
      <w:r w:rsidR="00284AF9" w:rsidRPr="00BE7F56">
        <w:rPr>
          <w:b/>
          <w:sz w:val="72"/>
          <w:szCs w:val="24"/>
        </w:rPr>
        <w:t>s</w:t>
      </w:r>
    </w:p>
    <w:p w14:paraId="7692FBB1" w14:textId="77777777" w:rsidR="00C33A71" w:rsidRPr="00BE7F56" w:rsidRDefault="00410710" w:rsidP="00A01121">
      <w:pPr>
        <w:jc w:val="center"/>
        <w:rPr>
          <w:b/>
          <w:sz w:val="44"/>
          <w:szCs w:val="44"/>
        </w:rPr>
      </w:pPr>
      <w:r w:rsidRPr="00BE7F56">
        <w:rPr>
          <w:b/>
          <w:sz w:val="44"/>
          <w:szCs w:val="44"/>
        </w:rPr>
        <w:t>Design, Supply and Installation</w:t>
      </w:r>
    </w:p>
    <w:p w14:paraId="7FCEAD08" w14:textId="77777777" w:rsidR="0013148F" w:rsidRPr="00BE7F56" w:rsidRDefault="0013148F" w:rsidP="0013148F">
      <w:pPr>
        <w:jc w:val="center"/>
        <w:rPr>
          <w:b/>
          <w:sz w:val="32"/>
          <w:szCs w:val="32"/>
        </w:rPr>
      </w:pPr>
      <w:r w:rsidRPr="00BE7F56">
        <w:rPr>
          <w:b/>
          <w:sz w:val="32"/>
          <w:szCs w:val="32"/>
        </w:rPr>
        <w:t>(One-Envelope Bidding Process)</w:t>
      </w:r>
    </w:p>
    <w:p w14:paraId="36D1164D" w14:textId="77777777" w:rsidR="00984E5C" w:rsidRPr="00BE7F56" w:rsidRDefault="00984E5C" w:rsidP="0013148F">
      <w:pPr>
        <w:jc w:val="center"/>
        <w:rPr>
          <w:b/>
          <w:sz w:val="32"/>
          <w:szCs w:val="32"/>
        </w:rPr>
      </w:pPr>
      <w:r w:rsidRPr="00BE7F56">
        <w:rPr>
          <w:b/>
          <w:sz w:val="32"/>
          <w:szCs w:val="32"/>
        </w:rPr>
        <w:t>(With or Without Prequalification)</w:t>
      </w:r>
    </w:p>
    <w:p w14:paraId="0E514E55" w14:textId="77777777" w:rsidR="00C33A71" w:rsidRPr="00BE7F56" w:rsidRDefault="00C33A71">
      <w:pPr>
        <w:pStyle w:val="explanatorynotes"/>
        <w:numPr>
          <w:ilvl w:val="12"/>
          <w:numId w:val="0"/>
        </w:numPr>
        <w:jc w:val="left"/>
        <w:rPr>
          <w:rFonts w:ascii="Times New Roman" w:hAnsi="Times New Roman"/>
        </w:rPr>
      </w:pPr>
    </w:p>
    <w:p w14:paraId="6036DBDC" w14:textId="77777777" w:rsidR="001B6503" w:rsidRPr="00BE7F56" w:rsidRDefault="001B6503">
      <w:pPr>
        <w:pStyle w:val="explanatorynotes"/>
        <w:numPr>
          <w:ilvl w:val="12"/>
          <w:numId w:val="0"/>
        </w:numPr>
        <w:jc w:val="left"/>
        <w:rPr>
          <w:rFonts w:ascii="Times New Roman" w:hAnsi="Times New Roman"/>
        </w:rPr>
      </w:pPr>
    </w:p>
    <w:p w14:paraId="339D5D9D" w14:textId="77777777" w:rsidR="00C33A71" w:rsidRPr="00BE7F56" w:rsidRDefault="00C33A71" w:rsidP="00C33A71">
      <w:pPr>
        <w:tabs>
          <w:tab w:val="left" w:pos="8640"/>
        </w:tabs>
        <w:jc w:val="center"/>
        <w:rPr>
          <w:b/>
          <w:sz w:val="48"/>
          <w:szCs w:val="48"/>
        </w:rPr>
      </w:pPr>
      <w:r w:rsidRPr="00BE7F56">
        <w:rPr>
          <w:b/>
          <w:sz w:val="48"/>
          <w:szCs w:val="48"/>
        </w:rPr>
        <w:t>Procurement of:</w:t>
      </w:r>
    </w:p>
    <w:p w14:paraId="371D2FF2" w14:textId="06527A12" w:rsidR="009975EF" w:rsidRPr="00BE7F56" w:rsidRDefault="00C33A71" w:rsidP="009975EF">
      <w:pPr>
        <w:suppressAutoHyphens w:val="0"/>
        <w:spacing w:after="0"/>
        <w:jc w:val="center"/>
        <w:rPr>
          <w:b/>
          <w:sz w:val="56"/>
        </w:rPr>
      </w:pPr>
      <w:r w:rsidRPr="00BE7F56">
        <w:rPr>
          <w:b/>
          <w:i/>
          <w:sz w:val="48"/>
          <w:szCs w:val="48"/>
        </w:rPr>
        <w:t>[</w:t>
      </w:r>
      <w:r w:rsidRPr="00BE7F56">
        <w:rPr>
          <w:i/>
          <w:sz w:val="48"/>
          <w:szCs w:val="48"/>
        </w:rPr>
        <w:t>insert</w:t>
      </w:r>
      <w:r w:rsidR="00284AF9" w:rsidRPr="00BE7F56">
        <w:rPr>
          <w:bCs/>
          <w:i/>
          <w:iCs/>
          <w:sz w:val="56"/>
        </w:rPr>
        <w:t xml:space="preserve"> identification of the </w:t>
      </w:r>
      <w:r w:rsidR="0062416A" w:rsidRPr="00BE7F56">
        <w:rPr>
          <w:bCs/>
          <w:i/>
          <w:iCs/>
          <w:sz w:val="56"/>
        </w:rPr>
        <w:t>I</w:t>
      </w:r>
      <w:r w:rsidR="0062416A">
        <w:rPr>
          <w:bCs/>
          <w:i/>
          <w:iCs/>
          <w:sz w:val="56"/>
        </w:rPr>
        <w:t>nformation System</w:t>
      </w:r>
      <w:r w:rsidR="009975EF" w:rsidRPr="00BE7F56">
        <w:rPr>
          <w:bCs/>
          <w:i/>
          <w:iCs/>
          <w:sz w:val="56"/>
        </w:rPr>
        <w:t>]</w:t>
      </w:r>
      <w:r w:rsidR="009975EF" w:rsidRPr="00BE7F56">
        <w:rPr>
          <w:b/>
          <w:sz w:val="56"/>
        </w:rPr>
        <w:t xml:space="preserve"> _______________________________</w:t>
      </w:r>
    </w:p>
    <w:p w14:paraId="75C51D92" w14:textId="77777777" w:rsidR="009975EF" w:rsidRPr="00BE7F56" w:rsidRDefault="009975EF" w:rsidP="009975EF">
      <w:pPr>
        <w:suppressAutoHyphens w:val="0"/>
        <w:spacing w:after="0"/>
        <w:jc w:val="center"/>
        <w:rPr>
          <w:b/>
          <w:sz w:val="40"/>
        </w:rPr>
      </w:pPr>
    </w:p>
    <w:p w14:paraId="260C4EE5" w14:textId="77777777" w:rsidR="00D41DB7" w:rsidRPr="00BE7F56" w:rsidRDefault="00D41DB7" w:rsidP="00D41DB7">
      <w:pPr>
        <w:spacing w:before="60" w:after="60"/>
        <w:rPr>
          <w:i/>
          <w:color w:val="000000" w:themeColor="text1"/>
        </w:rPr>
      </w:pPr>
      <w:r w:rsidRPr="002860AE">
        <w:rPr>
          <w:iCs/>
          <w:color w:val="000000" w:themeColor="text1"/>
        </w:rPr>
        <w:t>Purchaser</w:t>
      </w:r>
      <w:r w:rsidRPr="002860AE">
        <w:rPr>
          <w:color w:val="000000" w:themeColor="text1"/>
        </w:rPr>
        <w:t xml:space="preserve">: </w:t>
      </w:r>
      <w:r w:rsidRPr="00BE7F56">
        <w:rPr>
          <w:i/>
          <w:color w:val="000000" w:themeColor="text1"/>
        </w:rPr>
        <w:t xml:space="preserve">[insert </w:t>
      </w:r>
      <w:r w:rsidRPr="002860AE">
        <w:rPr>
          <w:b/>
          <w:i/>
          <w:color w:val="000000" w:themeColor="text1"/>
        </w:rPr>
        <w:t>the name of the Purchaser’s agency</w:t>
      </w:r>
      <w:r w:rsidRPr="00BE7F56">
        <w:rPr>
          <w:i/>
          <w:color w:val="000000" w:themeColor="text1"/>
        </w:rPr>
        <w:t>]</w:t>
      </w:r>
    </w:p>
    <w:p w14:paraId="413B6D8D" w14:textId="77777777" w:rsidR="00D41DB7" w:rsidRPr="00BE7F56" w:rsidRDefault="00D41DB7" w:rsidP="00D41DB7">
      <w:pPr>
        <w:spacing w:before="60" w:after="60"/>
        <w:rPr>
          <w:bCs/>
          <w:i/>
          <w:iCs/>
          <w:color w:val="000000" w:themeColor="text1"/>
        </w:rPr>
      </w:pPr>
      <w:r w:rsidRPr="002860AE">
        <w:rPr>
          <w:color w:val="000000" w:themeColor="text1"/>
        </w:rPr>
        <w:t>Project:</w:t>
      </w:r>
      <w:r w:rsidRPr="00BE7F56">
        <w:rPr>
          <w:b/>
          <w:bCs/>
          <w:i/>
          <w:iCs/>
          <w:color w:val="000000" w:themeColor="text1"/>
        </w:rPr>
        <w:t xml:space="preserve"> </w:t>
      </w:r>
      <w:r w:rsidRPr="00BE7F56">
        <w:rPr>
          <w:bCs/>
          <w:i/>
          <w:iCs/>
          <w:color w:val="000000" w:themeColor="text1"/>
        </w:rPr>
        <w:t xml:space="preserve">[insert </w:t>
      </w:r>
      <w:r w:rsidRPr="002860AE">
        <w:rPr>
          <w:b/>
          <w:bCs/>
          <w:i/>
          <w:iCs/>
          <w:color w:val="000000" w:themeColor="text1"/>
        </w:rPr>
        <w:t>name of project</w:t>
      </w:r>
      <w:r w:rsidRPr="00BE7F56">
        <w:rPr>
          <w:bCs/>
          <w:i/>
          <w:iCs/>
          <w:color w:val="000000" w:themeColor="text1"/>
        </w:rPr>
        <w:t>]</w:t>
      </w:r>
    </w:p>
    <w:p w14:paraId="1FE68335" w14:textId="77777777" w:rsidR="00D41DB7" w:rsidRPr="00BE7F56" w:rsidRDefault="00D41DB7" w:rsidP="00D41DB7">
      <w:pPr>
        <w:spacing w:before="60" w:after="60"/>
        <w:rPr>
          <w:b/>
          <w:i/>
          <w:color w:val="000000" w:themeColor="text1"/>
        </w:rPr>
      </w:pPr>
      <w:r w:rsidRPr="002860AE">
        <w:rPr>
          <w:iCs/>
          <w:color w:val="000000" w:themeColor="text1"/>
        </w:rPr>
        <w:t>Contract title</w:t>
      </w:r>
      <w:r w:rsidRPr="002860AE">
        <w:rPr>
          <w:color w:val="000000" w:themeColor="text1"/>
        </w:rPr>
        <w:t>:</w:t>
      </w:r>
      <w:r w:rsidRPr="00BE7F56">
        <w:rPr>
          <w:b/>
          <w:color w:val="000000" w:themeColor="text1"/>
        </w:rPr>
        <w:t xml:space="preserve"> </w:t>
      </w:r>
      <w:r w:rsidRPr="00BE7F56">
        <w:rPr>
          <w:i/>
          <w:color w:val="000000" w:themeColor="text1"/>
        </w:rPr>
        <w:t xml:space="preserve">[insert </w:t>
      </w:r>
      <w:r w:rsidRPr="002860AE">
        <w:rPr>
          <w:b/>
          <w:i/>
          <w:color w:val="000000" w:themeColor="text1"/>
        </w:rPr>
        <w:t>the name of the contract</w:t>
      </w:r>
      <w:r w:rsidRPr="00BE7F56">
        <w:rPr>
          <w:i/>
          <w:color w:val="000000" w:themeColor="text1"/>
        </w:rPr>
        <w:t>]</w:t>
      </w:r>
    </w:p>
    <w:p w14:paraId="69443895" w14:textId="2DEA4E9C" w:rsidR="00D41DB7" w:rsidRPr="00BE7F56" w:rsidRDefault="00D41DB7" w:rsidP="00D41DB7">
      <w:pPr>
        <w:spacing w:before="60" w:after="60"/>
        <w:ind w:right="-540"/>
        <w:rPr>
          <w:i/>
          <w:color w:val="000000" w:themeColor="text1"/>
        </w:rPr>
      </w:pPr>
      <w:r w:rsidRPr="002860AE">
        <w:rPr>
          <w:color w:val="000000" w:themeColor="text1"/>
        </w:rPr>
        <w:t>Country:</w:t>
      </w:r>
      <w:r w:rsidRPr="00BE7F56">
        <w:rPr>
          <w:b/>
          <w:color w:val="000000" w:themeColor="text1"/>
        </w:rPr>
        <w:t xml:space="preserve"> </w:t>
      </w:r>
      <w:r w:rsidRPr="00BE7F56">
        <w:rPr>
          <w:i/>
          <w:color w:val="000000" w:themeColor="text1"/>
        </w:rPr>
        <w:t xml:space="preserve">[insert </w:t>
      </w:r>
      <w:r w:rsidRPr="002860AE">
        <w:rPr>
          <w:b/>
          <w:i/>
          <w:color w:val="000000" w:themeColor="text1"/>
        </w:rPr>
        <w:t xml:space="preserve">country where </w:t>
      </w:r>
      <w:r w:rsidR="0073415F">
        <w:rPr>
          <w:b/>
          <w:i/>
          <w:color w:val="000000" w:themeColor="text1"/>
        </w:rPr>
        <w:t>I</w:t>
      </w:r>
      <w:r w:rsidRPr="002860AE">
        <w:rPr>
          <w:b/>
          <w:i/>
          <w:color w:val="000000" w:themeColor="text1"/>
        </w:rPr>
        <w:t>FB is issued</w:t>
      </w:r>
      <w:r w:rsidRPr="00BE7F56">
        <w:rPr>
          <w:i/>
          <w:color w:val="000000" w:themeColor="text1"/>
        </w:rPr>
        <w:t>]</w:t>
      </w:r>
    </w:p>
    <w:p w14:paraId="793B8C09" w14:textId="12A0C132" w:rsidR="00D41DB7" w:rsidRPr="00BE7F56" w:rsidRDefault="0073415F" w:rsidP="00D41DB7">
      <w:pPr>
        <w:spacing w:before="60" w:after="60"/>
        <w:rPr>
          <w:i/>
          <w:color w:val="000000" w:themeColor="text1"/>
        </w:rPr>
      </w:pPr>
      <w:r>
        <w:rPr>
          <w:noProof/>
          <w:color w:val="000000" w:themeColor="text1"/>
        </w:rPr>
        <w:t>Financing</w:t>
      </w:r>
      <w:r w:rsidR="00D41DB7" w:rsidRPr="002860AE">
        <w:rPr>
          <w:noProof/>
          <w:color w:val="000000" w:themeColor="text1"/>
        </w:rPr>
        <w:t xml:space="preserve"> No.:</w:t>
      </w:r>
      <w:r w:rsidR="00D41DB7" w:rsidRPr="002860AE">
        <w:rPr>
          <w:i/>
          <w:color w:val="000000" w:themeColor="text1"/>
        </w:rPr>
        <w:t xml:space="preserve"> </w:t>
      </w:r>
      <w:r w:rsidR="00D41DB7" w:rsidRPr="00BE7F56">
        <w:rPr>
          <w:i/>
          <w:color w:val="000000" w:themeColor="text1"/>
        </w:rPr>
        <w:t xml:space="preserve">[insert </w:t>
      </w:r>
      <w:r w:rsidR="00D41DB7" w:rsidRPr="002860AE">
        <w:rPr>
          <w:b/>
          <w:i/>
          <w:color w:val="000000" w:themeColor="text1"/>
        </w:rPr>
        <w:t xml:space="preserve">reference number for </w:t>
      </w:r>
      <w:r>
        <w:rPr>
          <w:b/>
          <w:i/>
          <w:color w:val="000000" w:themeColor="text1"/>
        </w:rPr>
        <w:t>financing</w:t>
      </w:r>
      <w:r w:rsidR="00D41DB7" w:rsidRPr="00BE7F56">
        <w:rPr>
          <w:i/>
          <w:color w:val="000000" w:themeColor="text1"/>
        </w:rPr>
        <w:t>]</w:t>
      </w:r>
    </w:p>
    <w:p w14:paraId="7C782249" w14:textId="40026967" w:rsidR="00D41DB7" w:rsidRPr="00BE7F56" w:rsidRDefault="0073415F" w:rsidP="00D41DB7">
      <w:pPr>
        <w:spacing w:before="60" w:after="60"/>
        <w:rPr>
          <w:b/>
          <w:color w:val="000000" w:themeColor="text1"/>
        </w:rPr>
      </w:pPr>
      <w:r>
        <w:rPr>
          <w:color w:val="000000" w:themeColor="text1"/>
        </w:rPr>
        <w:t>I</w:t>
      </w:r>
      <w:r w:rsidR="00D41DB7" w:rsidRPr="002860AE">
        <w:rPr>
          <w:color w:val="000000" w:themeColor="text1"/>
        </w:rPr>
        <w:t xml:space="preserve">FB No: </w:t>
      </w:r>
      <w:r w:rsidR="00D41DB7" w:rsidRPr="00BE7F56">
        <w:rPr>
          <w:i/>
          <w:color w:val="000000" w:themeColor="text1"/>
        </w:rPr>
        <w:t xml:space="preserve">[insert </w:t>
      </w:r>
      <w:r>
        <w:rPr>
          <w:b/>
          <w:i/>
          <w:color w:val="000000" w:themeColor="text1"/>
        </w:rPr>
        <w:t>I</w:t>
      </w:r>
      <w:r w:rsidR="00D41DB7" w:rsidRPr="002860AE">
        <w:rPr>
          <w:b/>
          <w:i/>
          <w:color w:val="000000" w:themeColor="text1"/>
        </w:rPr>
        <w:t>FB reference number from Procurement Plan</w:t>
      </w:r>
      <w:r w:rsidR="00D41DB7" w:rsidRPr="00BE7F56">
        <w:rPr>
          <w:i/>
          <w:color w:val="000000" w:themeColor="text1"/>
        </w:rPr>
        <w:t>]</w:t>
      </w:r>
    </w:p>
    <w:p w14:paraId="27C855D0" w14:textId="3792748D" w:rsidR="00D41DB7" w:rsidRPr="00BE7F56" w:rsidRDefault="00D41DB7" w:rsidP="00D41DB7">
      <w:pPr>
        <w:tabs>
          <w:tab w:val="left" w:pos="6000"/>
        </w:tabs>
        <w:spacing w:before="60" w:after="60"/>
        <w:ind w:right="-720"/>
        <w:rPr>
          <w:i/>
          <w:color w:val="000000" w:themeColor="text1"/>
        </w:rPr>
      </w:pPr>
      <w:r w:rsidRPr="002860AE">
        <w:rPr>
          <w:color w:val="000000" w:themeColor="text1"/>
        </w:rPr>
        <w:t>Issued on:</w:t>
      </w:r>
      <w:r w:rsidRPr="00BE7F56">
        <w:rPr>
          <w:b/>
          <w:color w:val="000000" w:themeColor="text1"/>
        </w:rPr>
        <w:t xml:space="preserve"> </w:t>
      </w:r>
      <w:r w:rsidRPr="00BE7F56">
        <w:rPr>
          <w:i/>
          <w:color w:val="000000" w:themeColor="text1"/>
        </w:rPr>
        <w:t xml:space="preserve">[insert </w:t>
      </w:r>
      <w:r w:rsidRPr="002860AE">
        <w:rPr>
          <w:b/>
          <w:i/>
          <w:color w:val="000000" w:themeColor="text1"/>
        </w:rPr>
        <w:t xml:space="preserve">date when </w:t>
      </w:r>
      <w:r w:rsidR="0073415F">
        <w:rPr>
          <w:b/>
          <w:i/>
          <w:color w:val="000000" w:themeColor="text1"/>
        </w:rPr>
        <w:t>I</w:t>
      </w:r>
      <w:r w:rsidRPr="002860AE">
        <w:rPr>
          <w:b/>
          <w:i/>
          <w:color w:val="000000" w:themeColor="text1"/>
        </w:rPr>
        <w:t>FB is issued to the market</w:t>
      </w:r>
      <w:r w:rsidRPr="00BE7F56">
        <w:rPr>
          <w:i/>
          <w:color w:val="000000" w:themeColor="text1"/>
        </w:rPr>
        <w:t>]</w:t>
      </w:r>
      <w:r w:rsidRPr="00BE7F56">
        <w:rPr>
          <w:i/>
          <w:color w:val="000000" w:themeColor="text1"/>
        </w:rPr>
        <w:tab/>
      </w:r>
    </w:p>
    <w:p w14:paraId="4B90D9D0" w14:textId="77777777" w:rsidR="00F241A1" w:rsidRPr="00BE7F56" w:rsidRDefault="00F241A1" w:rsidP="00315B93">
      <w:pPr>
        <w:tabs>
          <w:tab w:val="left" w:pos="8640"/>
        </w:tabs>
        <w:jc w:val="center"/>
        <w:rPr>
          <w:b/>
          <w:sz w:val="32"/>
          <w:szCs w:val="32"/>
        </w:rPr>
        <w:sectPr w:rsidR="00F241A1" w:rsidRPr="00BE7F56" w:rsidSect="00F241A1">
          <w:headerReference w:type="even" r:id="rId26"/>
          <w:headerReference w:type="default" r:id="rId27"/>
          <w:headerReference w:type="first" r:id="rId28"/>
          <w:footnotePr>
            <w:numRestart w:val="eachPage"/>
          </w:footnotePr>
          <w:endnotePr>
            <w:numRestart w:val="eachSect"/>
          </w:endnotePr>
          <w:type w:val="continuous"/>
          <w:pgSz w:w="12240" w:h="15840" w:code="1"/>
          <w:pgMar w:top="1440" w:right="1440" w:bottom="1440" w:left="1440" w:header="720" w:footer="432" w:gutter="0"/>
          <w:pgNumType w:start="1"/>
          <w:cols w:space="720"/>
          <w:formProt w:val="0"/>
        </w:sectPr>
      </w:pPr>
    </w:p>
    <w:p w14:paraId="0F00E4D2" w14:textId="77777777" w:rsidR="00315B93" w:rsidRPr="00BE7F56" w:rsidRDefault="00315B93" w:rsidP="00315B93">
      <w:pPr>
        <w:tabs>
          <w:tab w:val="left" w:pos="8640"/>
        </w:tabs>
        <w:jc w:val="center"/>
        <w:rPr>
          <w:b/>
          <w:sz w:val="32"/>
          <w:szCs w:val="32"/>
        </w:rPr>
      </w:pPr>
      <w:r w:rsidRPr="00BE7F56">
        <w:rPr>
          <w:b/>
          <w:sz w:val="32"/>
          <w:szCs w:val="32"/>
        </w:rPr>
        <w:t>Table of Contents</w:t>
      </w:r>
    </w:p>
    <w:p w14:paraId="3057011D" w14:textId="77777777" w:rsidR="00315B93" w:rsidRPr="00BE7F56" w:rsidRDefault="00315B93" w:rsidP="00C33A71">
      <w:pPr>
        <w:tabs>
          <w:tab w:val="left" w:pos="8640"/>
        </w:tabs>
        <w:rPr>
          <w:b/>
          <w:sz w:val="32"/>
          <w:szCs w:val="32"/>
        </w:rPr>
      </w:pPr>
    </w:p>
    <w:p w14:paraId="6F47741A" w14:textId="0A878A1D" w:rsidR="00CA7E53" w:rsidRDefault="009A148B">
      <w:pPr>
        <w:pStyle w:val="TOC1"/>
        <w:rPr>
          <w:rFonts w:asciiTheme="minorHAnsi" w:eastAsiaTheme="minorEastAsia" w:hAnsiTheme="minorHAnsi" w:cstheme="minorBidi"/>
          <w:b w:val="0"/>
          <w:noProof/>
          <w:sz w:val="22"/>
          <w:szCs w:val="22"/>
        </w:rPr>
      </w:pPr>
      <w:r w:rsidRPr="00BE7F56">
        <w:rPr>
          <w:rFonts w:ascii="Times New Roman" w:hAnsi="Times New Roman"/>
        </w:rPr>
        <w:fldChar w:fldCharType="begin"/>
      </w:r>
      <w:r w:rsidRPr="00BE7F56">
        <w:rPr>
          <w:rFonts w:ascii="Times New Roman" w:hAnsi="Times New Roman"/>
        </w:rPr>
        <w:instrText xml:space="preserve"> TOC \h \z \t "Head 0.2,1,Section VII Header2,1,Section X Header 3,1,UG - Part,1" </w:instrText>
      </w:r>
      <w:r w:rsidRPr="00BE7F56">
        <w:rPr>
          <w:rFonts w:ascii="Times New Roman" w:hAnsi="Times New Roman"/>
        </w:rPr>
        <w:fldChar w:fldCharType="separate"/>
      </w:r>
      <w:hyperlink w:anchor="_Toc43460414" w:history="1">
        <w:r w:rsidR="00CA7E53" w:rsidRPr="001C738B">
          <w:rPr>
            <w:rStyle w:val="Hyperlink"/>
            <w:rFonts w:ascii="Times New Roman" w:hAnsi="Times New Roman"/>
            <w:noProof/>
          </w:rPr>
          <w:t>Section I - Instructions to Bidders (ITB)</w:t>
        </w:r>
        <w:r w:rsidR="00CA7E53">
          <w:rPr>
            <w:noProof/>
            <w:webHidden/>
          </w:rPr>
          <w:tab/>
        </w:r>
        <w:r w:rsidR="00CA7E53">
          <w:rPr>
            <w:noProof/>
            <w:webHidden/>
          </w:rPr>
          <w:fldChar w:fldCharType="begin"/>
        </w:r>
        <w:r w:rsidR="00CA7E53">
          <w:rPr>
            <w:noProof/>
            <w:webHidden/>
          </w:rPr>
          <w:instrText xml:space="preserve"> PAGEREF _Toc43460414 \h </w:instrText>
        </w:r>
        <w:r w:rsidR="00CA7E53">
          <w:rPr>
            <w:noProof/>
            <w:webHidden/>
          </w:rPr>
        </w:r>
        <w:r w:rsidR="00CA7E53">
          <w:rPr>
            <w:noProof/>
            <w:webHidden/>
          </w:rPr>
          <w:fldChar w:fldCharType="separate"/>
        </w:r>
        <w:r w:rsidR="00743E22">
          <w:rPr>
            <w:noProof/>
            <w:webHidden/>
          </w:rPr>
          <w:t>2</w:t>
        </w:r>
        <w:r w:rsidR="00CA7E53">
          <w:rPr>
            <w:noProof/>
            <w:webHidden/>
          </w:rPr>
          <w:fldChar w:fldCharType="end"/>
        </w:r>
      </w:hyperlink>
    </w:p>
    <w:p w14:paraId="233DEAC7" w14:textId="08490282" w:rsidR="00CA7E53" w:rsidRDefault="00CA7E53">
      <w:pPr>
        <w:pStyle w:val="TOC1"/>
        <w:rPr>
          <w:rFonts w:asciiTheme="minorHAnsi" w:eastAsiaTheme="minorEastAsia" w:hAnsiTheme="minorHAnsi" w:cstheme="minorBidi"/>
          <w:b w:val="0"/>
          <w:noProof/>
          <w:sz w:val="22"/>
          <w:szCs w:val="22"/>
        </w:rPr>
      </w:pPr>
      <w:hyperlink w:anchor="_Toc43460415" w:history="1">
        <w:r w:rsidRPr="001C738B">
          <w:rPr>
            <w:rStyle w:val="Hyperlink"/>
            <w:rFonts w:ascii="Times New Roman" w:hAnsi="Times New Roman"/>
            <w:noProof/>
          </w:rPr>
          <w:t>Section II - Bid Data Sheet (BDS)</w:t>
        </w:r>
        <w:r>
          <w:rPr>
            <w:noProof/>
            <w:webHidden/>
          </w:rPr>
          <w:tab/>
        </w:r>
        <w:r>
          <w:rPr>
            <w:noProof/>
            <w:webHidden/>
          </w:rPr>
          <w:fldChar w:fldCharType="begin"/>
        </w:r>
        <w:r>
          <w:rPr>
            <w:noProof/>
            <w:webHidden/>
          </w:rPr>
          <w:instrText xml:space="preserve"> PAGEREF _Toc43460415 \h </w:instrText>
        </w:r>
        <w:r>
          <w:rPr>
            <w:noProof/>
            <w:webHidden/>
          </w:rPr>
        </w:r>
        <w:r>
          <w:rPr>
            <w:noProof/>
            <w:webHidden/>
          </w:rPr>
          <w:fldChar w:fldCharType="separate"/>
        </w:r>
        <w:r w:rsidR="00743E22">
          <w:rPr>
            <w:noProof/>
            <w:webHidden/>
          </w:rPr>
          <w:t>39</w:t>
        </w:r>
        <w:r>
          <w:rPr>
            <w:noProof/>
            <w:webHidden/>
          </w:rPr>
          <w:fldChar w:fldCharType="end"/>
        </w:r>
      </w:hyperlink>
    </w:p>
    <w:p w14:paraId="1964AC56" w14:textId="73F1F22E" w:rsidR="00CA7E53" w:rsidRDefault="00CA7E53">
      <w:pPr>
        <w:pStyle w:val="TOC1"/>
        <w:rPr>
          <w:rFonts w:asciiTheme="minorHAnsi" w:eastAsiaTheme="minorEastAsia" w:hAnsiTheme="minorHAnsi" w:cstheme="minorBidi"/>
          <w:b w:val="0"/>
          <w:noProof/>
          <w:sz w:val="22"/>
          <w:szCs w:val="22"/>
        </w:rPr>
      </w:pPr>
      <w:hyperlink w:anchor="_Toc43460416" w:history="1">
        <w:r w:rsidRPr="001C738B">
          <w:rPr>
            <w:rStyle w:val="Hyperlink"/>
            <w:noProof/>
          </w:rPr>
          <w:t>Section III - Evaluation and Qualification Criteria (After Prequalification)</w:t>
        </w:r>
        <w:r>
          <w:rPr>
            <w:noProof/>
            <w:webHidden/>
          </w:rPr>
          <w:tab/>
        </w:r>
        <w:r>
          <w:rPr>
            <w:noProof/>
            <w:webHidden/>
          </w:rPr>
          <w:fldChar w:fldCharType="begin"/>
        </w:r>
        <w:r>
          <w:rPr>
            <w:noProof/>
            <w:webHidden/>
          </w:rPr>
          <w:instrText xml:space="preserve"> PAGEREF _Toc43460416 \h </w:instrText>
        </w:r>
        <w:r>
          <w:rPr>
            <w:noProof/>
            <w:webHidden/>
          </w:rPr>
        </w:r>
        <w:r>
          <w:rPr>
            <w:noProof/>
            <w:webHidden/>
          </w:rPr>
          <w:fldChar w:fldCharType="separate"/>
        </w:r>
        <w:r w:rsidR="00743E22">
          <w:rPr>
            <w:noProof/>
            <w:webHidden/>
          </w:rPr>
          <w:t>51</w:t>
        </w:r>
        <w:r>
          <w:rPr>
            <w:noProof/>
            <w:webHidden/>
          </w:rPr>
          <w:fldChar w:fldCharType="end"/>
        </w:r>
      </w:hyperlink>
    </w:p>
    <w:p w14:paraId="46342321" w14:textId="23E4B2B4" w:rsidR="00CA7E53" w:rsidRDefault="00CA7E53">
      <w:pPr>
        <w:pStyle w:val="TOC1"/>
        <w:rPr>
          <w:rFonts w:asciiTheme="minorHAnsi" w:eastAsiaTheme="minorEastAsia" w:hAnsiTheme="minorHAnsi" w:cstheme="minorBidi"/>
          <w:b w:val="0"/>
          <w:noProof/>
          <w:sz w:val="22"/>
          <w:szCs w:val="22"/>
        </w:rPr>
      </w:pPr>
      <w:hyperlink w:anchor="_Toc43460417" w:history="1">
        <w:r w:rsidRPr="001C738B">
          <w:rPr>
            <w:rStyle w:val="Hyperlink"/>
            <w:noProof/>
          </w:rPr>
          <w:t>Section III - Evaluation and Qualification Criteria (Without Prequalification)</w:t>
        </w:r>
        <w:r>
          <w:rPr>
            <w:noProof/>
            <w:webHidden/>
          </w:rPr>
          <w:tab/>
        </w:r>
        <w:r>
          <w:rPr>
            <w:noProof/>
            <w:webHidden/>
          </w:rPr>
          <w:fldChar w:fldCharType="begin"/>
        </w:r>
        <w:r>
          <w:rPr>
            <w:noProof/>
            <w:webHidden/>
          </w:rPr>
          <w:instrText xml:space="preserve"> PAGEREF _Toc43460417 \h </w:instrText>
        </w:r>
        <w:r>
          <w:rPr>
            <w:noProof/>
            <w:webHidden/>
          </w:rPr>
        </w:r>
        <w:r>
          <w:rPr>
            <w:noProof/>
            <w:webHidden/>
          </w:rPr>
          <w:fldChar w:fldCharType="separate"/>
        </w:r>
        <w:r w:rsidR="00743E22">
          <w:rPr>
            <w:noProof/>
            <w:webHidden/>
          </w:rPr>
          <w:t>57</w:t>
        </w:r>
        <w:r>
          <w:rPr>
            <w:noProof/>
            <w:webHidden/>
          </w:rPr>
          <w:fldChar w:fldCharType="end"/>
        </w:r>
      </w:hyperlink>
    </w:p>
    <w:p w14:paraId="59347231" w14:textId="17A87956" w:rsidR="00CA7E53" w:rsidRDefault="00CA7E53">
      <w:pPr>
        <w:pStyle w:val="TOC1"/>
        <w:rPr>
          <w:rFonts w:asciiTheme="minorHAnsi" w:eastAsiaTheme="minorEastAsia" w:hAnsiTheme="minorHAnsi" w:cstheme="minorBidi"/>
          <w:b w:val="0"/>
          <w:noProof/>
          <w:sz w:val="22"/>
          <w:szCs w:val="22"/>
        </w:rPr>
      </w:pPr>
      <w:hyperlink w:anchor="_Toc43460418" w:history="1">
        <w:r w:rsidRPr="001C738B">
          <w:rPr>
            <w:rStyle w:val="Hyperlink"/>
            <w:rFonts w:ascii="Times New Roman" w:hAnsi="Times New Roman"/>
            <w:noProof/>
          </w:rPr>
          <w:t>Section IV - Bidding Forms</w:t>
        </w:r>
        <w:r>
          <w:rPr>
            <w:noProof/>
            <w:webHidden/>
          </w:rPr>
          <w:tab/>
        </w:r>
        <w:r>
          <w:rPr>
            <w:noProof/>
            <w:webHidden/>
          </w:rPr>
          <w:fldChar w:fldCharType="begin"/>
        </w:r>
        <w:r>
          <w:rPr>
            <w:noProof/>
            <w:webHidden/>
          </w:rPr>
          <w:instrText xml:space="preserve"> PAGEREF _Toc43460418 \h </w:instrText>
        </w:r>
        <w:r>
          <w:rPr>
            <w:noProof/>
            <w:webHidden/>
          </w:rPr>
        </w:r>
        <w:r>
          <w:rPr>
            <w:noProof/>
            <w:webHidden/>
          </w:rPr>
          <w:fldChar w:fldCharType="separate"/>
        </w:r>
        <w:r w:rsidR="00743E22">
          <w:rPr>
            <w:noProof/>
            <w:webHidden/>
          </w:rPr>
          <w:t>72</w:t>
        </w:r>
        <w:r>
          <w:rPr>
            <w:noProof/>
            <w:webHidden/>
          </w:rPr>
          <w:fldChar w:fldCharType="end"/>
        </w:r>
      </w:hyperlink>
    </w:p>
    <w:p w14:paraId="4C0DAD66" w14:textId="354398D5" w:rsidR="00CA7E53" w:rsidRDefault="00CA7E53">
      <w:pPr>
        <w:pStyle w:val="TOC1"/>
        <w:rPr>
          <w:rFonts w:asciiTheme="minorHAnsi" w:eastAsiaTheme="minorEastAsia" w:hAnsiTheme="minorHAnsi" w:cstheme="minorBidi"/>
          <w:b w:val="0"/>
          <w:noProof/>
          <w:sz w:val="22"/>
          <w:szCs w:val="22"/>
        </w:rPr>
      </w:pPr>
      <w:hyperlink w:anchor="_Toc43460419" w:history="1">
        <w:r w:rsidRPr="001C738B">
          <w:rPr>
            <w:rStyle w:val="Hyperlink"/>
            <w:rFonts w:ascii="Times New Roman" w:hAnsi="Times New Roman"/>
            <w:noProof/>
          </w:rPr>
          <w:t>Section V - Eligible Countries</w:t>
        </w:r>
        <w:r>
          <w:rPr>
            <w:noProof/>
            <w:webHidden/>
          </w:rPr>
          <w:tab/>
        </w:r>
        <w:r>
          <w:rPr>
            <w:noProof/>
            <w:webHidden/>
          </w:rPr>
          <w:fldChar w:fldCharType="begin"/>
        </w:r>
        <w:r>
          <w:rPr>
            <w:noProof/>
            <w:webHidden/>
          </w:rPr>
          <w:instrText xml:space="preserve"> PAGEREF _Toc43460419 \h </w:instrText>
        </w:r>
        <w:r>
          <w:rPr>
            <w:noProof/>
            <w:webHidden/>
          </w:rPr>
        </w:r>
        <w:r>
          <w:rPr>
            <w:noProof/>
            <w:webHidden/>
          </w:rPr>
          <w:fldChar w:fldCharType="separate"/>
        </w:r>
        <w:r w:rsidR="00743E22">
          <w:rPr>
            <w:noProof/>
            <w:webHidden/>
          </w:rPr>
          <w:t>121</w:t>
        </w:r>
        <w:r>
          <w:rPr>
            <w:noProof/>
            <w:webHidden/>
          </w:rPr>
          <w:fldChar w:fldCharType="end"/>
        </w:r>
      </w:hyperlink>
    </w:p>
    <w:p w14:paraId="43C1F59A" w14:textId="7D4AECE1" w:rsidR="00CA7E53" w:rsidRDefault="00CA7E53">
      <w:pPr>
        <w:pStyle w:val="TOC1"/>
        <w:rPr>
          <w:rFonts w:asciiTheme="minorHAnsi" w:eastAsiaTheme="minorEastAsia" w:hAnsiTheme="minorHAnsi" w:cstheme="minorBidi"/>
          <w:b w:val="0"/>
          <w:noProof/>
          <w:sz w:val="22"/>
          <w:szCs w:val="22"/>
        </w:rPr>
      </w:pPr>
      <w:hyperlink w:anchor="_Toc43460420" w:history="1">
        <w:r w:rsidRPr="001C738B">
          <w:rPr>
            <w:rStyle w:val="Hyperlink"/>
            <w:rFonts w:ascii="Times New Roman" w:hAnsi="Times New Roman"/>
            <w:noProof/>
          </w:rPr>
          <w:t>Section VI - Fraud and Corruption</w:t>
        </w:r>
        <w:r>
          <w:rPr>
            <w:noProof/>
            <w:webHidden/>
          </w:rPr>
          <w:tab/>
        </w:r>
        <w:r>
          <w:rPr>
            <w:noProof/>
            <w:webHidden/>
          </w:rPr>
          <w:fldChar w:fldCharType="begin"/>
        </w:r>
        <w:r>
          <w:rPr>
            <w:noProof/>
            <w:webHidden/>
          </w:rPr>
          <w:instrText xml:space="preserve"> PAGEREF _Toc43460420 \h </w:instrText>
        </w:r>
        <w:r>
          <w:rPr>
            <w:noProof/>
            <w:webHidden/>
          </w:rPr>
        </w:r>
        <w:r>
          <w:rPr>
            <w:noProof/>
            <w:webHidden/>
          </w:rPr>
          <w:fldChar w:fldCharType="separate"/>
        </w:r>
        <w:r w:rsidR="00743E22">
          <w:rPr>
            <w:noProof/>
            <w:webHidden/>
          </w:rPr>
          <w:t>123</w:t>
        </w:r>
        <w:r>
          <w:rPr>
            <w:noProof/>
            <w:webHidden/>
          </w:rPr>
          <w:fldChar w:fldCharType="end"/>
        </w:r>
      </w:hyperlink>
    </w:p>
    <w:p w14:paraId="02F7DCBB" w14:textId="3E6E7B36" w:rsidR="00CA7E53" w:rsidRDefault="00CA7E53">
      <w:pPr>
        <w:pStyle w:val="TOC1"/>
        <w:rPr>
          <w:rFonts w:asciiTheme="minorHAnsi" w:eastAsiaTheme="minorEastAsia" w:hAnsiTheme="minorHAnsi" w:cstheme="minorBidi"/>
          <w:b w:val="0"/>
          <w:noProof/>
          <w:sz w:val="22"/>
          <w:szCs w:val="22"/>
        </w:rPr>
      </w:pPr>
      <w:hyperlink w:anchor="_Toc43460421" w:history="1">
        <w:r w:rsidRPr="001C738B">
          <w:rPr>
            <w:rStyle w:val="Hyperlink"/>
            <w:rFonts w:ascii="Times New Roman" w:hAnsi="Times New Roman"/>
            <w:noProof/>
          </w:rPr>
          <w:t>Section VII - Requirements of the Information System</w:t>
        </w:r>
        <w:r>
          <w:rPr>
            <w:noProof/>
            <w:webHidden/>
          </w:rPr>
          <w:tab/>
        </w:r>
        <w:r>
          <w:rPr>
            <w:noProof/>
            <w:webHidden/>
          </w:rPr>
          <w:fldChar w:fldCharType="begin"/>
        </w:r>
        <w:r>
          <w:rPr>
            <w:noProof/>
            <w:webHidden/>
          </w:rPr>
          <w:instrText xml:space="preserve"> PAGEREF _Toc43460421 \h </w:instrText>
        </w:r>
        <w:r>
          <w:rPr>
            <w:noProof/>
            <w:webHidden/>
          </w:rPr>
        </w:r>
        <w:r>
          <w:rPr>
            <w:noProof/>
            <w:webHidden/>
          </w:rPr>
          <w:fldChar w:fldCharType="separate"/>
        </w:r>
        <w:r w:rsidR="00743E22">
          <w:rPr>
            <w:noProof/>
            <w:webHidden/>
          </w:rPr>
          <w:t>126</w:t>
        </w:r>
        <w:r>
          <w:rPr>
            <w:noProof/>
            <w:webHidden/>
          </w:rPr>
          <w:fldChar w:fldCharType="end"/>
        </w:r>
      </w:hyperlink>
    </w:p>
    <w:p w14:paraId="79DBA5DB" w14:textId="2F7989AE" w:rsidR="00CA7E53" w:rsidRDefault="00CA7E53">
      <w:pPr>
        <w:pStyle w:val="TOC1"/>
        <w:rPr>
          <w:rFonts w:asciiTheme="minorHAnsi" w:eastAsiaTheme="minorEastAsia" w:hAnsiTheme="minorHAnsi" w:cstheme="minorBidi"/>
          <w:b w:val="0"/>
          <w:noProof/>
          <w:sz w:val="22"/>
          <w:szCs w:val="22"/>
        </w:rPr>
      </w:pPr>
      <w:hyperlink w:anchor="_Toc43460422" w:history="1">
        <w:r w:rsidRPr="001C738B">
          <w:rPr>
            <w:rStyle w:val="Hyperlink"/>
            <w:rFonts w:ascii="Times New Roman" w:hAnsi="Times New Roman"/>
            <w:noProof/>
          </w:rPr>
          <w:t>Section VIII - General Conditions of Contract</w:t>
        </w:r>
        <w:r>
          <w:rPr>
            <w:noProof/>
            <w:webHidden/>
          </w:rPr>
          <w:tab/>
        </w:r>
        <w:r>
          <w:rPr>
            <w:noProof/>
            <w:webHidden/>
          </w:rPr>
          <w:fldChar w:fldCharType="begin"/>
        </w:r>
        <w:r>
          <w:rPr>
            <w:noProof/>
            <w:webHidden/>
          </w:rPr>
          <w:instrText xml:space="preserve"> PAGEREF _Toc43460422 \h </w:instrText>
        </w:r>
        <w:r>
          <w:rPr>
            <w:noProof/>
            <w:webHidden/>
          </w:rPr>
        </w:r>
        <w:r>
          <w:rPr>
            <w:noProof/>
            <w:webHidden/>
          </w:rPr>
          <w:fldChar w:fldCharType="separate"/>
        </w:r>
        <w:r w:rsidR="00743E22">
          <w:rPr>
            <w:noProof/>
            <w:webHidden/>
          </w:rPr>
          <w:t>160</w:t>
        </w:r>
        <w:r>
          <w:rPr>
            <w:noProof/>
            <w:webHidden/>
          </w:rPr>
          <w:fldChar w:fldCharType="end"/>
        </w:r>
      </w:hyperlink>
    </w:p>
    <w:p w14:paraId="7A76BE0A" w14:textId="64A3A17D" w:rsidR="00CA7E53" w:rsidRDefault="00CA7E53">
      <w:pPr>
        <w:pStyle w:val="TOC1"/>
        <w:rPr>
          <w:rFonts w:asciiTheme="minorHAnsi" w:eastAsiaTheme="minorEastAsia" w:hAnsiTheme="minorHAnsi" w:cstheme="minorBidi"/>
          <w:b w:val="0"/>
          <w:noProof/>
          <w:sz w:val="22"/>
          <w:szCs w:val="22"/>
        </w:rPr>
      </w:pPr>
      <w:hyperlink w:anchor="_Toc43460423" w:history="1">
        <w:r w:rsidRPr="001C738B">
          <w:rPr>
            <w:rStyle w:val="Hyperlink"/>
            <w:rFonts w:ascii="Times New Roman" w:hAnsi="Times New Roman"/>
            <w:noProof/>
          </w:rPr>
          <w:t>Section IX - Special Conditions of Contract</w:t>
        </w:r>
        <w:r>
          <w:rPr>
            <w:noProof/>
            <w:webHidden/>
          </w:rPr>
          <w:tab/>
        </w:r>
        <w:r>
          <w:rPr>
            <w:noProof/>
            <w:webHidden/>
          </w:rPr>
          <w:fldChar w:fldCharType="begin"/>
        </w:r>
        <w:r>
          <w:rPr>
            <w:noProof/>
            <w:webHidden/>
          </w:rPr>
          <w:instrText xml:space="preserve"> PAGEREF _Toc43460423 \h </w:instrText>
        </w:r>
        <w:r>
          <w:rPr>
            <w:noProof/>
            <w:webHidden/>
          </w:rPr>
        </w:r>
        <w:r>
          <w:rPr>
            <w:noProof/>
            <w:webHidden/>
          </w:rPr>
          <w:fldChar w:fldCharType="separate"/>
        </w:r>
        <w:r w:rsidR="00743E22">
          <w:rPr>
            <w:noProof/>
            <w:webHidden/>
          </w:rPr>
          <w:t>243</w:t>
        </w:r>
        <w:r>
          <w:rPr>
            <w:noProof/>
            <w:webHidden/>
          </w:rPr>
          <w:fldChar w:fldCharType="end"/>
        </w:r>
      </w:hyperlink>
    </w:p>
    <w:p w14:paraId="386583BD" w14:textId="74772AF9" w:rsidR="00CA7E53" w:rsidRDefault="00CA7E53">
      <w:pPr>
        <w:pStyle w:val="TOC1"/>
        <w:rPr>
          <w:rFonts w:asciiTheme="minorHAnsi" w:eastAsiaTheme="minorEastAsia" w:hAnsiTheme="minorHAnsi" w:cstheme="minorBidi"/>
          <w:b w:val="0"/>
          <w:noProof/>
          <w:sz w:val="22"/>
          <w:szCs w:val="22"/>
        </w:rPr>
      </w:pPr>
      <w:hyperlink w:anchor="_Toc43460424" w:history="1">
        <w:r w:rsidRPr="001C738B">
          <w:rPr>
            <w:rStyle w:val="Hyperlink"/>
            <w:rFonts w:ascii="Times New Roman" w:hAnsi="Times New Roman"/>
            <w:noProof/>
          </w:rPr>
          <w:t>Section X - Contract Forms</w:t>
        </w:r>
        <w:r>
          <w:rPr>
            <w:noProof/>
            <w:webHidden/>
          </w:rPr>
          <w:tab/>
        </w:r>
        <w:r>
          <w:rPr>
            <w:noProof/>
            <w:webHidden/>
          </w:rPr>
          <w:fldChar w:fldCharType="begin"/>
        </w:r>
        <w:r>
          <w:rPr>
            <w:noProof/>
            <w:webHidden/>
          </w:rPr>
          <w:instrText xml:space="preserve"> PAGEREF _Toc43460424 \h </w:instrText>
        </w:r>
        <w:r>
          <w:rPr>
            <w:noProof/>
            <w:webHidden/>
          </w:rPr>
        </w:r>
        <w:r>
          <w:rPr>
            <w:noProof/>
            <w:webHidden/>
          </w:rPr>
          <w:fldChar w:fldCharType="separate"/>
        </w:r>
        <w:r w:rsidR="00743E22">
          <w:rPr>
            <w:noProof/>
            <w:webHidden/>
          </w:rPr>
          <w:t>263</w:t>
        </w:r>
        <w:r>
          <w:rPr>
            <w:noProof/>
            <w:webHidden/>
          </w:rPr>
          <w:fldChar w:fldCharType="end"/>
        </w:r>
      </w:hyperlink>
    </w:p>
    <w:p w14:paraId="6B3AB1F2" w14:textId="700E4A5B" w:rsidR="00315B93" w:rsidRPr="00BE7F56" w:rsidRDefault="009A148B" w:rsidP="00DB5021">
      <w:pPr>
        <w:pStyle w:val="TOC1"/>
        <w:rPr>
          <w:sz w:val="32"/>
          <w:szCs w:val="32"/>
        </w:rPr>
      </w:pPr>
      <w:r w:rsidRPr="00BE7F56">
        <w:rPr>
          <w:rFonts w:ascii="Times New Roman" w:hAnsi="Times New Roman"/>
        </w:rPr>
        <w:fldChar w:fldCharType="end"/>
      </w:r>
      <w:r w:rsidR="009815D5" w:rsidRPr="00BE7F56">
        <w:rPr>
          <w:sz w:val="32"/>
          <w:szCs w:val="32"/>
        </w:rPr>
        <w:t xml:space="preserve"> </w:t>
      </w:r>
    </w:p>
    <w:p w14:paraId="45C98727" w14:textId="77777777" w:rsidR="004D598F" w:rsidRPr="00BE7F56" w:rsidRDefault="004D598F" w:rsidP="00C33A71">
      <w:pPr>
        <w:tabs>
          <w:tab w:val="left" w:pos="8640"/>
        </w:tabs>
        <w:rPr>
          <w:b/>
          <w:sz w:val="32"/>
          <w:szCs w:val="32"/>
        </w:rPr>
      </w:pPr>
    </w:p>
    <w:p w14:paraId="5F52AEEB" w14:textId="77777777" w:rsidR="00987998" w:rsidRPr="00BE7F56" w:rsidRDefault="00987998" w:rsidP="00C33A71">
      <w:pPr>
        <w:tabs>
          <w:tab w:val="left" w:pos="8640"/>
        </w:tabs>
        <w:rPr>
          <w:b/>
          <w:sz w:val="32"/>
          <w:szCs w:val="32"/>
        </w:rPr>
        <w:sectPr w:rsidR="00987998" w:rsidRPr="00BE7F56" w:rsidSect="00F241A1">
          <w:headerReference w:type="even" r:id="rId29"/>
          <w:headerReference w:type="default" r:id="rId30"/>
          <w:headerReference w:type="first" r:id="rId31"/>
          <w:footnotePr>
            <w:numRestart w:val="eachPage"/>
          </w:footnotePr>
          <w:endnotePr>
            <w:numRestart w:val="eachSect"/>
          </w:endnotePr>
          <w:pgSz w:w="12240" w:h="15840" w:code="1"/>
          <w:pgMar w:top="1440" w:right="1440" w:bottom="1440" w:left="1440" w:header="720" w:footer="432" w:gutter="0"/>
          <w:pgNumType w:start="1"/>
          <w:cols w:space="720"/>
          <w:formProt w:val="0"/>
        </w:sectPr>
      </w:pPr>
    </w:p>
    <w:p w14:paraId="020D5FB7" w14:textId="77777777" w:rsidR="004D598F" w:rsidRPr="00BE7F56" w:rsidRDefault="004D598F" w:rsidP="004D598F">
      <w:pPr>
        <w:spacing w:before="1440"/>
        <w:jc w:val="center"/>
        <w:rPr>
          <w:b/>
          <w:sz w:val="72"/>
          <w:szCs w:val="72"/>
        </w:rPr>
      </w:pPr>
      <w:bookmarkStart w:id="1" w:name="_Toc384449969"/>
      <w:bookmarkStart w:id="2" w:name="_Toc384450256"/>
      <w:bookmarkStart w:id="3" w:name="_Toc384450309"/>
      <w:bookmarkStart w:id="4" w:name="_Toc521498733"/>
      <w:bookmarkStart w:id="5" w:name="_Toc215902357"/>
    </w:p>
    <w:p w14:paraId="561DAA00" w14:textId="77777777" w:rsidR="00DE5F66" w:rsidRPr="00BE7F56" w:rsidRDefault="004D598F">
      <w:pPr>
        <w:pStyle w:val="Head0"/>
        <w:rPr>
          <w:rFonts w:ascii="Times New Roman" w:hAnsi="Times New Roman"/>
          <w:sz w:val="44"/>
          <w:szCs w:val="44"/>
        </w:rPr>
      </w:pPr>
      <w:r w:rsidRPr="00BE7F56">
        <w:rPr>
          <w:rFonts w:ascii="Times New Roman" w:hAnsi="Times New Roman"/>
          <w:sz w:val="44"/>
          <w:szCs w:val="44"/>
        </w:rPr>
        <w:t xml:space="preserve">PART 1 </w:t>
      </w:r>
      <w:r w:rsidRPr="00BE7F56">
        <w:rPr>
          <w:rFonts w:ascii="Times New Roman" w:hAnsi="Times New Roman" w:hint="eastAsia"/>
          <w:sz w:val="44"/>
          <w:szCs w:val="44"/>
        </w:rPr>
        <w:t>–</w:t>
      </w:r>
      <w:r w:rsidRPr="00BE7F56">
        <w:rPr>
          <w:rFonts w:ascii="Times New Roman" w:hAnsi="Times New Roman"/>
          <w:sz w:val="44"/>
          <w:szCs w:val="44"/>
        </w:rPr>
        <w:t xml:space="preserve"> Bidding Procedures</w:t>
      </w:r>
    </w:p>
    <w:p w14:paraId="4B0F9685" w14:textId="77777777" w:rsidR="0063414A" w:rsidRPr="00BE7F56" w:rsidRDefault="0063414A"/>
    <w:p w14:paraId="300E58F7" w14:textId="77777777" w:rsidR="00BE043C" w:rsidRPr="00BE7F56" w:rsidRDefault="00BE043C" w:rsidP="00987998"/>
    <w:p w14:paraId="3177BDBE" w14:textId="77777777" w:rsidR="00BE043C" w:rsidRPr="00BE7F56" w:rsidRDefault="00BE043C"/>
    <w:p w14:paraId="59B6FCD6" w14:textId="77777777" w:rsidR="00BE043C" w:rsidRPr="00BE7F56" w:rsidRDefault="00BE043C"/>
    <w:p w14:paraId="5C0E7D46" w14:textId="77777777" w:rsidR="00BE043C" w:rsidRPr="00BE7F56" w:rsidRDefault="00BE043C"/>
    <w:p w14:paraId="32E8D6F9" w14:textId="77777777" w:rsidR="00497333" w:rsidRPr="00BE7F56" w:rsidRDefault="00BE043C" w:rsidP="00A01121">
      <w:pPr>
        <w:tabs>
          <w:tab w:val="center" w:pos="4680"/>
        </w:tabs>
        <w:sectPr w:rsidR="00497333" w:rsidRPr="00BE7F56" w:rsidSect="00A01121">
          <w:headerReference w:type="even" r:id="rId32"/>
          <w:headerReference w:type="default" r:id="rId33"/>
          <w:headerReference w:type="first" r:id="rId34"/>
          <w:footnotePr>
            <w:numRestart w:val="eachPage"/>
          </w:footnotePr>
          <w:endnotePr>
            <w:numRestart w:val="eachSect"/>
          </w:endnotePr>
          <w:pgSz w:w="12240" w:h="15840" w:code="1"/>
          <w:pgMar w:top="1440" w:right="1440" w:bottom="1440" w:left="1440" w:header="720" w:footer="432" w:gutter="0"/>
          <w:pgNumType w:start="1"/>
          <w:cols w:space="720"/>
          <w:formProt w:val="0"/>
        </w:sectPr>
      </w:pPr>
      <w:r w:rsidRPr="00BE7F56">
        <w:tab/>
      </w:r>
    </w:p>
    <w:p w14:paraId="298BE18E" w14:textId="77777777" w:rsidR="005D3A16" w:rsidRPr="00BE7F56" w:rsidRDefault="005D3A16" w:rsidP="005D3A16">
      <w:pPr>
        <w:pStyle w:val="Head02"/>
        <w:rPr>
          <w:rFonts w:ascii="Times New Roman" w:hAnsi="Times New Roman"/>
        </w:rPr>
      </w:pPr>
      <w:bookmarkStart w:id="6" w:name="_Toc445567350"/>
      <w:bookmarkStart w:id="7" w:name="_Toc43460414"/>
      <w:r w:rsidRPr="00BE7F56">
        <w:rPr>
          <w:rFonts w:ascii="Times New Roman" w:hAnsi="Times New Roman"/>
        </w:rPr>
        <w:t>Section I</w:t>
      </w:r>
      <w:r w:rsidR="00D41DB7" w:rsidRPr="00BE7F56">
        <w:rPr>
          <w:rFonts w:ascii="Times New Roman" w:hAnsi="Times New Roman"/>
        </w:rPr>
        <w:t xml:space="preserve"> - </w:t>
      </w:r>
      <w:r w:rsidRPr="00BE7F56">
        <w:rPr>
          <w:rFonts w:ascii="Times New Roman" w:hAnsi="Times New Roman"/>
        </w:rPr>
        <w:t>Instructions to Bidders (ITB)</w:t>
      </w:r>
      <w:bookmarkEnd w:id="6"/>
      <w:bookmarkEnd w:id="7"/>
    </w:p>
    <w:p w14:paraId="7658C8EB" w14:textId="77777777" w:rsidR="005D3A16" w:rsidRPr="00BE7F56" w:rsidRDefault="00C3236A" w:rsidP="005D3A16">
      <w:pPr>
        <w:pStyle w:val="Heading2"/>
        <w:numPr>
          <w:ilvl w:val="12"/>
          <w:numId w:val="0"/>
        </w:numPr>
        <w:pBdr>
          <w:bottom w:val="none" w:sz="0" w:space="0" w:color="auto"/>
        </w:pBdr>
        <w:rPr>
          <w:rFonts w:ascii="Times New Roman" w:hAnsi="Times New Roman"/>
        </w:rPr>
      </w:pPr>
      <w:bookmarkStart w:id="8" w:name="_Toc445567351"/>
      <w:r w:rsidRPr="00BE7F56">
        <w:rPr>
          <w:rFonts w:ascii="Times New Roman" w:hAnsi="Times New Roman"/>
        </w:rPr>
        <w:t>Contents</w:t>
      </w:r>
      <w:bookmarkEnd w:id="8"/>
    </w:p>
    <w:p w14:paraId="2EC8EC3B" w14:textId="6DC9C997" w:rsidR="009563E1" w:rsidRDefault="009563E1" w:rsidP="009563E1">
      <w:pPr>
        <w:tabs>
          <w:tab w:val="left" w:pos="6306"/>
        </w:tabs>
        <w:jc w:val="left"/>
        <w:rPr>
          <w:sz w:val="22"/>
        </w:rPr>
      </w:pPr>
    </w:p>
    <w:p w14:paraId="7F8F8436" w14:textId="2CD6ACF8" w:rsidR="001411D4" w:rsidRDefault="001411D4">
      <w:pPr>
        <w:pStyle w:val="TOC1"/>
        <w:tabs>
          <w:tab w:val="left" w:pos="907"/>
        </w:tabs>
        <w:rPr>
          <w:rFonts w:asciiTheme="minorHAnsi" w:eastAsiaTheme="minorEastAsia" w:hAnsiTheme="minorHAnsi" w:cstheme="minorBidi"/>
          <w:b w:val="0"/>
          <w:noProof/>
          <w:sz w:val="22"/>
          <w:szCs w:val="22"/>
        </w:rPr>
      </w:pPr>
      <w:r>
        <w:rPr>
          <w:sz w:val="22"/>
        </w:rPr>
        <w:fldChar w:fldCharType="begin"/>
      </w:r>
      <w:r>
        <w:rPr>
          <w:sz w:val="22"/>
        </w:rPr>
        <w:instrText xml:space="preserve"> TOC \h \z \t "ITB Heading 2,2,ITB Heading 1,1" </w:instrText>
      </w:r>
      <w:r>
        <w:rPr>
          <w:sz w:val="22"/>
        </w:rPr>
        <w:fldChar w:fldCharType="separate"/>
      </w:r>
      <w:hyperlink w:anchor="_Toc43486689" w:history="1">
        <w:r w:rsidRPr="00086A1B">
          <w:rPr>
            <w:rStyle w:val="Hyperlink"/>
            <w:noProof/>
          </w:rPr>
          <w:t>A.</w:t>
        </w:r>
        <w:r>
          <w:rPr>
            <w:rFonts w:asciiTheme="minorHAnsi" w:eastAsiaTheme="minorEastAsia" w:hAnsiTheme="minorHAnsi" w:cstheme="minorBidi"/>
            <w:b w:val="0"/>
            <w:noProof/>
            <w:sz w:val="22"/>
            <w:szCs w:val="22"/>
          </w:rPr>
          <w:tab/>
        </w:r>
        <w:r w:rsidRPr="00086A1B">
          <w:rPr>
            <w:rStyle w:val="Hyperlink"/>
            <w:noProof/>
          </w:rPr>
          <w:t>General</w:t>
        </w:r>
        <w:r>
          <w:rPr>
            <w:noProof/>
            <w:webHidden/>
          </w:rPr>
          <w:tab/>
        </w:r>
        <w:r>
          <w:rPr>
            <w:noProof/>
            <w:webHidden/>
          </w:rPr>
          <w:fldChar w:fldCharType="begin"/>
        </w:r>
        <w:r>
          <w:rPr>
            <w:noProof/>
            <w:webHidden/>
          </w:rPr>
          <w:instrText xml:space="preserve"> PAGEREF _Toc43486689 \h </w:instrText>
        </w:r>
        <w:r>
          <w:rPr>
            <w:noProof/>
            <w:webHidden/>
          </w:rPr>
        </w:r>
        <w:r>
          <w:rPr>
            <w:noProof/>
            <w:webHidden/>
          </w:rPr>
          <w:fldChar w:fldCharType="separate"/>
        </w:r>
        <w:r w:rsidR="00743E22">
          <w:rPr>
            <w:noProof/>
            <w:webHidden/>
          </w:rPr>
          <w:t>4</w:t>
        </w:r>
        <w:r>
          <w:rPr>
            <w:noProof/>
            <w:webHidden/>
          </w:rPr>
          <w:fldChar w:fldCharType="end"/>
        </w:r>
      </w:hyperlink>
    </w:p>
    <w:p w14:paraId="3FCFF7D0" w14:textId="0D324715" w:rsidR="001411D4" w:rsidRDefault="001411D4">
      <w:pPr>
        <w:pStyle w:val="TOC2"/>
        <w:rPr>
          <w:rFonts w:asciiTheme="minorHAnsi" w:eastAsiaTheme="minorEastAsia" w:hAnsiTheme="minorHAnsi" w:cstheme="minorBidi"/>
          <w:sz w:val="22"/>
          <w:szCs w:val="22"/>
        </w:rPr>
      </w:pPr>
      <w:hyperlink w:anchor="_Toc43486690" w:history="1">
        <w:r w:rsidRPr="00086A1B">
          <w:rPr>
            <w:rStyle w:val="Hyperlink"/>
          </w:rPr>
          <w:t>1.</w:t>
        </w:r>
        <w:r>
          <w:rPr>
            <w:rFonts w:asciiTheme="minorHAnsi" w:eastAsiaTheme="minorEastAsia" w:hAnsiTheme="minorHAnsi" w:cstheme="minorBidi"/>
            <w:sz w:val="22"/>
            <w:szCs w:val="22"/>
          </w:rPr>
          <w:tab/>
        </w:r>
        <w:r w:rsidRPr="00086A1B">
          <w:rPr>
            <w:rStyle w:val="Hyperlink"/>
          </w:rPr>
          <w:t>Scope of Bid</w:t>
        </w:r>
        <w:r>
          <w:rPr>
            <w:webHidden/>
          </w:rPr>
          <w:tab/>
        </w:r>
        <w:r>
          <w:rPr>
            <w:webHidden/>
          </w:rPr>
          <w:fldChar w:fldCharType="begin"/>
        </w:r>
        <w:r>
          <w:rPr>
            <w:webHidden/>
          </w:rPr>
          <w:instrText xml:space="preserve"> PAGEREF _Toc43486690 \h </w:instrText>
        </w:r>
        <w:r>
          <w:rPr>
            <w:webHidden/>
          </w:rPr>
        </w:r>
        <w:r>
          <w:rPr>
            <w:webHidden/>
          </w:rPr>
          <w:fldChar w:fldCharType="separate"/>
        </w:r>
        <w:r w:rsidR="00743E22">
          <w:rPr>
            <w:webHidden/>
          </w:rPr>
          <w:t>4</w:t>
        </w:r>
        <w:r>
          <w:rPr>
            <w:webHidden/>
          </w:rPr>
          <w:fldChar w:fldCharType="end"/>
        </w:r>
      </w:hyperlink>
    </w:p>
    <w:p w14:paraId="2862CB7E" w14:textId="06B83E2C" w:rsidR="001411D4" w:rsidRDefault="001411D4">
      <w:pPr>
        <w:pStyle w:val="TOC2"/>
        <w:rPr>
          <w:rFonts w:asciiTheme="minorHAnsi" w:eastAsiaTheme="minorEastAsia" w:hAnsiTheme="minorHAnsi" w:cstheme="minorBidi"/>
          <w:sz w:val="22"/>
          <w:szCs w:val="22"/>
        </w:rPr>
      </w:pPr>
      <w:hyperlink w:anchor="_Toc43486691" w:history="1">
        <w:r w:rsidRPr="00086A1B">
          <w:rPr>
            <w:rStyle w:val="Hyperlink"/>
          </w:rPr>
          <w:t>2.</w:t>
        </w:r>
        <w:r>
          <w:rPr>
            <w:rFonts w:asciiTheme="minorHAnsi" w:eastAsiaTheme="minorEastAsia" w:hAnsiTheme="minorHAnsi" w:cstheme="minorBidi"/>
            <w:sz w:val="22"/>
            <w:szCs w:val="22"/>
          </w:rPr>
          <w:tab/>
        </w:r>
        <w:r w:rsidRPr="00086A1B">
          <w:rPr>
            <w:rStyle w:val="Hyperlink"/>
          </w:rPr>
          <w:t>Source of Funds</w:t>
        </w:r>
        <w:r>
          <w:rPr>
            <w:webHidden/>
          </w:rPr>
          <w:tab/>
        </w:r>
        <w:r>
          <w:rPr>
            <w:webHidden/>
          </w:rPr>
          <w:fldChar w:fldCharType="begin"/>
        </w:r>
        <w:r>
          <w:rPr>
            <w:webHidden/>
          </w:rPr>
          <w:instrText xml:space="preserve"> PAGEREF _Toc43486691 \h </w:instrText>
        </w:r>
        <w:r>
          <w:rPr>
            <w:webHidden/>
          </w:rPr>
        </w:r>
        <w:r>
          <w:rPr>
            <w:webHidden/>
          </w:rPr>
          <w:fldChar w:fldCharType="separate"/>
        </w:r>
        <w:r w:rsidR="00743E22">
          <w:rPr>
            <w:webHidden/>
          </w:rPr>
          <w:t>5</w:t>
        </w:r>
        <w:r>
          <w:rPr>
            <w:webHidden/>
          </w:rPr>
          <w:fldChar w:fldCharType="end"/>
        </w:r>
      </w:hyperlink>
    </w:p>
    <w:p w14:paraId="71256DF2" w14:textId="791EEAEE" w:rsidR="001411D4" w:rsidRDefault="001411D4">
      <w:pPr>
        <w:pStyle w:val="TOC2"/>
        <w:rPr>
          <w:rFonts w:asciiTheme="minorHAnsi" w:eastAsiaTheme="minorEastAsia" w:hAnsiTheme="minorHAnsi" w:cstheme="minorBidi"/>
          <w:sz w:val="22"/>
          <w:szCs w:val="22"/>
        </w:rPr>
      </w:pPr>
      <w:hyperlink w:anchor="_Toc43486692" w:history="1">
        <w:r w:rsidRPr="00086A1B">
          <w:rPr>
            <w:rStyle w:val="Hyperlink"/>
          </w:rPr>
          <w:t>3.</w:t>
        </w:r>
        <w:r>
          <w:rPr>
            <w:rFonts w:asciiTheme="minorHAnsi" w:eastAsiaTheme="minorEastAsia" w:hAnsiTheme="minorHAnsi" w:cstheme="minorBidi"/>
            <w:sz w:val="22"/>
            <w:szCs w:val="22"/>
          </w:rPr>
          <w:tab/>
        </w:r>
        <w:r w:rsidRPr="00086A1B">
          <w:rPr>
            <w:rStyle w:val="Hyperlink"/>
          </w:rPr>
          <w:t>Fraud and Corruption</w:t>
        </w:r>
        <w:r>
          <w:rPr>
            <w:webHidden/>
          </w:rPr>
          <w:tab/>
        </w:r>
        <w:r>
          <w:rPr>
            <w:webHidden/>
          </w:rPr>
          <w:fldChar w:fldCharType="begin"/>
        </w:r>
        <w:r>
          <w:rPr>
            <w:webHidden/>
          </w:rPr>
          <w:instrText xml:space="preserve"> PAGEREF _Toc43486692 \h </w:instrText>
        </w:r>
        <w:r>
          <w:rPr>
            <w:webHidden/>
          </w:rPr>
        </w:r>
        <w:r>
          <w:rPr>
            <w:webHidden/>
          </w:rPr>
          <w:fldChar w:fldCharType="separate"/>
        </w:r>
        <w:r w:rsidR="00743E22">
          <w:rPr>
            <w:webHidden/>
          </w:rPr>
          <w:t>5</w:t>
        </w:r>
        <w:r>
          <w:rPr>
            <w:webHidden/>
          </w:rPr>
          <w:fldChar w:fldCharType="end"/>
        </w:r>
      </w:hyperlink>
    </w:p>
    <w:p w14:paraId="43F7E090" w14:textId="1AB8883F" w:rsidR="001411D4" w:rsidRDefault="001411D4">
      <w:pPr>
        <w:pStyle w:val="TOC2"/>
        <w:rPr>
          <w:rFonts w:asciiTheme="minorHAnsi" w:eastAsiaTheme="minorEastAsia" w:hAnsiTheme="minorHAnsi" w:cstheme="minorBidi"/>
          <w:sz w:val="22"/>
          <w:szCs w:val="22"/>
        </w:rPr>
      </w:pPr>
      <w:hyperlink w:anchor="_Toc43486693" w:history="1">
        <w:r w:rsidRPr="00086A1B">
          <w:rPr>
            <w:rStyle w:val="Hyperlink"/>
          </w:rPr>
          <w:t>4.</w:t>
        </w:r>
        <w:r>
          <w:rPr>
            <w:rFonts w:asciiTheme="minorHAnsi" w:eastAsiaTheme="minorEastAsia" w:hAnsiTheme="minorHAnsi" w:cstheme="minorBidi"/>
            <w:sz w:val="22"/>
            <w:szCs w:val="22"/>
          </w:rPr>
          <w:tab/>
        </w:r>
        <w:r w:rsidRPr="00086A1B">
          <w:rPr>
            <w:rStyle w:val="Hyperlink"/>
          </w:rPr>
          <w:t>Eligible Bidders</w:t>
        </w:r>
        <w:r>
          <w:rPr>
            <w:webHidden/>
          </w:rPr>
          <w:tab/>
        </w:r>
        <w:r>
          <w:rPr>
            <w:webHidden/>
          </w:rPr>
          <w:fldChar w:fldCharType="begin"/>
        </w:r>
        <w:r>
          <w:rPr>
            <w:webHidden/>
          </w:rPr>
          <w:instrText xml:space="preserve"> PAGEREF _Toc43486693 \h </w:instrText>
        </w:r>
        <w:r>
          <w:rPr>
            <w:webHidden/>
          </w:rPr>
        </w:r>
        <w:r>
          <w:rPr>
            <w:webHidden/>
          </w:rPr>
          <w:fldChar w:fldCharType="separate"/>
        </w:r>
        <w:r w:rsidR="00743E22">
          <w:rPr>
            <w:webHidden/>
          </w:rPr>
          <w:t>5</w:t>
        </w:r>
        <w:r>
          <w:rPr>
            <w:webHidden/>
          </w:rPr>
          <w:fldChar w:fldCharType="end"/>
        </w:r>
      </w:hyperlink>
    </w:p>
    <w:p w14:paraId="176ED3B3" w14:textId="344FA10B" w:rsidR="001411D4" w:rsidRDefault="001411D4">
      <w:pPr>
        <w:pStyle w:val="TOC2"/>
        <w:rPr>
          <w:rFonts w:asciiTheme="minorHAnsi" w:eastAsiaTheme="minorEastAsia" w:hAnsiTheme="minorHAnsi" w:cstheme="minorBidi"/>
          <w:sz w:val="22"/>
          <w:szCs w:val="22"/>
        </w:rPr>
      </w:pPr>
      <w:hyperlink w:anchor="_Toc43486694" w:history="1">
        <w:r w:rsidRPr="00086A1B">
          <w:rPr>
            <w:rStyle w:val="Hyperlink"/>
          </w:rPr>
          <w:t>5.</w:t>
        </w:r>
        <w:r>
          <w:rPr>
            <w:rFonts w:asciiTheme="minorHAnsi" w:eastAsiaTheme="minorEastAsia" w:hAnsiTheme="minorHAnsi" w:cstheme="minorBidi"/>
            <w:sz w:val="22"/>
            <w:szCs w:val="22"/>
          </w:rPr>
          <w:tab/>
        </w:r>
        <w:r w:rsidRPr="00086A1B">
          <w:rPr>
            <w:rStyle w:val="Hyperlink"/>
          </w:rPr>
          <w:t>Eligible Goods and Services</w:t>
        </w:r>
        <w:r>
          <w:rPr>
            <w:webHidden/>
          </w:rPr>
          <w:tab/>
        </w:r>
        <w:r>
          <w:rPr>
            <w:webHidden/>
          </w:rPr>
          <w:fldChar w:fldCharType="begin"/>
        </w:r>
        <w:r>
          <w:rPr>
            <w:webHidden/>
          </w:rPr>
          <w:instrText xml:space="preserve"> PAGEREF _Toc43486694 \h </w:instrText>
        </w:r>
        <w:r>
          <w:rPr>
            <w:webHidden/>
          </w:rPr>
        </w:r>
        <w:r>
          <w:rPr>
            <w:webHidden/>
          </w:rPr>
          <w:fldChar w:fldCharType="separate"/>
        </w:r>
        <w:r w:rsidR="00743E22">
          <w:rPr>
            <w:webHidden/>
          </w:rPr>
          <w:t>9</w:t>
        </w:r>
        <w:r>
          <w:rPr>
            <w:webHidden/>
          </w:rPr>
          <w:fldChar w:fldCharType="end"/>
        </w:r>
      </w:hyperlink>
    </w:p>
    <w:p w14:paraId="11BC3646" w14:textId="57031357" w:rsidR="001411D4" w:rsidRDefault="001411D4">
      <w:pPr>
        <w:pStyle w:val="TOC1"/>
        <w:rPr>
          <w:rFonts w:asciiTheme="minorHAnsi" w:eastAsiaTheme="minorEastAsia" w:hAnsiTheme="minorHAnsi" w:cstheme="minorBidi"/>
          <w:b w:val="0"/>
          <w:noProof/>
          <w:sz w:val="22"/>
          <w:szCs w:val="22"/>
        </w:rPr>
      </w:pPr>
      <w:hyperlink w:anchor="_Toc43486695" w:history="1">
        <w:r w:rsidRPr="00086A1B">
          <w:rPr>
            <w:rStyle w:val="Hyperlink"/>
            <w:noProof/>
          </w:rPr>
          <w:t>B. Contents of Bidding Document</w:t>
        </w:r>
        <w:r>
          <w:rPr>
            <w:noProof/>
            <w:webHidden/>
          </w:rPr>
          <w:tab/>
        </w:r>
        <w:r>
          <w:rPr>
            <w:noProof/>
            <w:webHidden/>
          </w:rPr>
          <w:fldChar w:fldCharType="begin"/>
        </w:r>
        <w:r>
          <w:rPr>
            <w:noProof/>
            <w:webHidden/>
          </w:rPr>
          <w:instrText xml:space="preserve"> PAGEREF _Toc43486695 \h </w:instrText>
        </w:r>
        <w:r>
          <w:rPr>
            <w:noProof/>
            <w:webHidden/>
          </w:rPr>
        </w:r>
        <w:r>
          <w:rPr>
            <w:noProof/>
            <w:webHidden/>
          </w:rPr>
          <w:fldChar w:fldCharType="separate"/>
        </w:r>
        <w:r w:rsidR="00743E22">
          <w:rPr>
            <w:noProof/>
            <w:webHidden/>
          </w:rPr>
          <w:t>9</w:t>
        </w:r>
        <w:r>
          <w:rPr>
            <w:noProof/>
            <w:webHidden/>
          </w:rPr>
          <w:fldChar w:fldCharType="end"/>
        </w:r>
      </w:hyperlink>
    </w:p>
    <w:p w14:paraId="7C7AD067" w14:textId="0794793E" w:rsidR="001411D4" w:rsidRDefault="001411D4">
      <w:pPr>
        <w:pStyle w:val="TOC2"/>
        <w:rPr>
          <w:rFonts w:asciiTheme="minorHAnsi" w:eastAsiaTheme="minorEastAsia" w:hAnsiTheme="minorHAnsi" w:cstheme="minorBidi"/>
          <w:sz w:val="22"/>
          <w:szCs w:val="22"/>
        </w:rPr>
      </w:pPr>
      <w:hyperlink w:anchor="_Toc43486696" w:history="1">
        <w:r w:rsidRPr="00086A1B">
          <w:rPr>
            <w:rStyle w:val="Hyperlink"/>
          </w:rPr>
          <w:t>6.</w:t>
        </w:r>
        <w:r>
          <w:rPr>
            <w:rFonts w:asciiTheme="minorHAnsi" w:eastAsiaTheme="minorEastAsia" w:hAnsiTheme="minorHAnsi" w:cstheme="minorBidi"/>
            <w:sz w:val="22"/>
            <w:szCs w:val="22"/>
          </w:rPr>
          <w:tab/>
        </w:r>
        <w:r w:rsidRPr="00086A1B">
          <w:rPr>
            <w:rStyle w:val="Hyperlink"/>
          </w:rPr>
          <w:t>Sections of Bidding Document</w:t>
        </w:r>
        <w:r>
          <w:rPr>
            <w:webHidden/>
          </w:rPr>
          <w:tab/>
        </w:r>
        <w:r>
          <w:rPr>
            <w:webHidden/>
          </w:rPr>
          <w:fldChar w:fldCharType="begin"/>
        </w:r>
        <w:r>
          <w:rPr>
            <w:webHidden/>
          </w:rPr>
          <w:instrText xml:space="preserve"> PAGEREF _Toc43486696 \h </w:instrText>
        </w:r>
        <w:r>
          <w:rPr>
            <w:webHidden/>
          </w:rPr>
        </w:r>
        <w:r>
          <w:rPr>
            <w:webHidden/>
          </w:rPr>
          <w:fldChar w:fldCharType="separate"/>
        </w:r>
        <w:r w:rsidR="00743E22">
          <w:rPr>
            <w:webHidden/>
          </w:rPr>
          <w:t>9</w:t>
        </w:r>
        <w:r>
          <w:rPr>
            <w:webHidden/>
          </w:rPr>
          <w:fldChar w:fldCharType="end"/>
        </w:r>
      </w:hyperlink>
    </w:p>
    <w:p w14:paraId="0E99E95F" w14:textId="6DE1F9C3" w:rsidR="001411D4" w:rsidRDefault="001411D4">
      <w:pPr>
        <w:pStyle w:val="TOC2"/>
        <w:rPr>
          <w:rFonts w:asciiTheme="minorHAnsi" w:eastAsiaTheme="minorEastAsia" w:hAnsiTheme="minorHAnsi" w:cstheme="minorBidi"/>
          <w:sz w:val="22"/>
          <w:szCs w:val="22"/>
        </w:rPr>
      </w:pPr>
      <w:hyperlink w:anchor="_Toc43486697" w:history="1">
        <w:r w:rsidRPr="00086A1B">
          <w:rPr>
            <w:rStyle w:val="Hyperlink"/>
          </w:rPr>
          <w:t>7.</w:t>
        </w:r>
        <w:r>
          <w:rPr>
            <w:rFonts w:asciiTheme="minorHAnsi" w:eastAsiaTheme="minorEastAsia" w:hAnsiTheme="minorHAnsi" w:cstheme="minorBidi"/>
            <w:sz w:val="22"/>
            <w:szCs w:val="22"/>
          </w:rPr>
          <w:tab/>
        </w:r>
        <w:r w:rsidRPr="00086A1B">
          <w:rPr>
            <w:rStyle w:val="Hyperlink"/>
          </w:rPr>
          <w:t>Clarification of Bidding Document, Site Visit, Pre-bid Meeting</w:t>
        </w:r>
        <w:r>
          <w:rPr>
            <w:webHidden/>
          </w:rPr>
          <w:tab/>
        </w:r>
        <w:r>
          <w:rPr>
            <w:webHidden/>
          </w:rPr>
          <w:fldChar w:fldCharType="begin"/>
        </w:r>
        <w:r>
          <w:rPr>
            <w:webHidden/>
          </w:rPr>
          <w:instrText xml:space="preserve"> PAGEREF _Toc43486697 \h </w:instrText>
        </w:r>
        <w:r>
          <w:rPr>
            <w:webHidden/>
          </w:rPr>
        </w:r>
        <w:r>
          <w:rPr>
            <w:webHidden/>
          </w:rPr>
          <w:fldChar w:fldCharType="separate"/>
        </w:r>
        <w:r w:rsidR="00743E22">
          <w:rPr>
            <w:webHidden/>
          </w:rPr>
          <w:t>11</w:t>
        </w:r>
        <w:r>
          <w:rPr>
            <w:webHidden/>
          </w:rPr>
          <w:fldChar w:fldCharType="end"/>
        </w:r>
      </w:hyperlink>
    </w:p>
    <w:p w14:paraId="419A8EFE" w14:textId="113794B8" w:rsidR="001411D4" w:rsidRDefault="001411D4">
      <w:pPr>
        <w:pStyle w:val="TOC2"/>
        <w:rPr>
          <w:rFonts w:asciiTheme="minorHAnsi" w:eastAsiaTheme="minorEastAsia" w:hAnsiTheme="minorHAnsi" w:cstheme="minorBidi"/>
          <w:sz w:val="22"/>
          <w:szCs w:val="22"/>
        </w:rPr>
      </w:pPr>
      <w:hyperlink w:anchor="_Toc43486698" w:history="1">
        <w:r w:rsidRPr="00086A1B">
          <w:rPr>
            <w:rStyle w:val="Hyperlink"/>
          </w:rPr>
          <w:t>8.</w:t>
        </w:r>
        <w:r>
          <w:rPr>
            <w:rFonts w:asciiTheme="minorHAnsi" w:eastAsiaTheme="minorEastAsia" w:hAnsiTheme="minorHAnsi" w:cstheme="minorBidi"/>
            <w:sz w:val="22"/>
            <w:szCs w:val="22"/>
          </w:rPr>
          <w:tab/>
        </w:r>
        <w:r w:rsidRPr="00086A1B">
          <w:rPr>
            <w:rStyle w:val="Hyperlink"/>
          </w:rPr>
          <w:t>Amendment of Bidding Document</w:t>
        </w:r>
        <w:r>
          <w:rPr>
            <w:webHidden/>
          </w:rPr>
          <w:tab/>
        </w:r>
        <w:r>
          <w:rPr>
            <w:webHidden/>
          </w:rPr>
          <w:fldChar w:fldCharType="begin"/>
        </w:r>
        <w:r>
          <w:rPr>
            <w:webHidden/>
          </w:rPr>
          <w:instrText xml:space="preserve"> PAGEREF _Toc43486698 \h </w:instrText>
        </w:r>
        <w:r>
          <w:rPr>
            <w:webHidden/>
          </w:rPr>
        </w:r>
        <w:r>
          <w:rPr>
            <w:webHidden/>
          </w:rPr>
          <w:fldChar w:fldCharType="separate"/>
        </w:r>
        <w:r w:rsidR="00743E22">
          <w:rPr>
            <w:webHidden/>
          </w:rPr>
          <w:t>12</w:t>
        </w:r>
        <w:r>
          <w:rPr>
            <w:webHidden/>
          </w:rPr>
          <w:fldChar w:fldCharType="end"/>
        </w:r>
      </w:hyperlink>
    </w:p>
    <w:p w14:paraId="616C89ED" w14:textId="1C511975" w:rsidR="001411D4" w:rsidRDefault="001411D4">
      <w:pPr>
        <w:pStyle w:val="TOC1"/>
        <w:rPr>
          <w:rFonts w:asciiTheme="minorHAnsi" w:eastAsiaTheme="minorEastAsia" w:hAnsiTheme="minorHAnsi" w:cstheme="minorBidi"/>
          <w:b w:val="0"/>
          <w:noProof/>
          <w:sz w:val="22"/>
          <w:szCs w:val="22"/>
        </w:rPr>
      </w:pPr>
      <w:hyperlink w:anchor="_Toc43486699" w:history="1">
        <w:r w:rsidRPr="00086A1B">
          <w:rPr>
            <w:rStyle w:val="Hyperlink"/>
            <w:noProof/>
          </w:rPr>
          <w:t>C. Preparation of Bids</w:t>
        </w:r>
        <w:r>
          <w:rPr>
            <w:noProof/>
            <w:webHidden/>
          </w:rPr>
          <w:tab/>
        </w:r>
        <w:r>
          <w:rPr>
            <w:noProof/>
            <w:webHidden/>
          </w:rPr>
          <w:fldChar w:fldCharType="begin"/>
        </w:r>
        <w:r>
          <w:rPr>
            <w:noProof/>
            <w:webHidden/>
          </w:rPr>
          <w:instrText xml:space="preserve"> PAGEREF _Toc43486699 \h </w:instrText>
        </w:r>
        <w:r>
          <w:rPr>
            <w:noProof/>
            <w:webHidden/>
          </w:rPr>
        </w:r>
        <w:r>
          <w:rPr>
            <w:noProof/>
            <w:webHidden/>
          </w:rPr>
          <w:fldChar w:fldCharType="separate"/>
        </w:r>
        <w:r w:rsidR="00743E22">
          <w:rPr>
            <w:noProof/>
            <w:webHidden/>
          </w:rPr>
          <w:t>12</w:t>
        </w:r>
        <w:r>
          <w:rPr>
            <w:noProof/>
            <w:webHidden/>
          </w:rPr>
          <w:fldChar w:fldCharType="end"/>
        </w:r>
      </w:hyperlink>
    </w:p>
    <w:p w14:paraId="1BF43945" w14:textId="6E4A6356" w:rsidR="001411D4" w:rsidRDefault="001411D4">
      <w:pPr>
        <w:pStyle w:val="TOC2"/>
        <w:rPr>
          <w:rFonts w:asciiTheme="minorHAnsi" w:eastAsiaTheme="minorEastAsia" w:hAnsiTheme="minorHAnsi" w:cstheme="minorBidi"/>
          <w:sz w:val="22"/>
          <w:szCs w:val="22"/>
        </w:rPr>
      </w:pPr>
      <w:hyperlink w:anchor="_Toc43486700" w:history="1">
        <w:r w:rsidRPr="00086A1B">
          <w:rPr>
            <w:rStyle w:val="Hyperlink"/>
          </w:rPr>
          <w:t>9.</w:t>
        </w:r>
        <w:r>
          <w:rPr>
            <w:rFonts w:asciiTheme="minorHAnsi" w:eastAsiaTheme="minorEastAsia" w:hAnsiTheme="minorHAnsi" w:cstheme="minorBidi"/>
            <w:sz w:val="22"/>
            <w:szCs w:val="22"/>
          </w:rPr>
          <w:tab/>
        </w:r>
        <w:r w:rsidRPr="00086A1B">
          <w:rPr>
            <w:rStyle w:val="Hyperlink"/>
          </w:rPr>
          <w:t>Cost of Bidding</w:t>
        </w:r>
        <w:r>
          <w:rPr>
            <w:webHidden/>
          </w:rPr>
          <w:tab/>
        </w:r>
        <w:r>
          <w:rPr>
            <w:webHidden/>
          </w:rPr>
          <w:fldChar w:fldCharType="begin"/>
        </w:r>
        <w:r>
          <w:rPr>
            <w:webHidden/>
          </w:rPr>
          <w:instrText xml:space="preserve"> PAGEREF _Toc43486700 \h </w:instrText>
        </w:r>
        <w:r>
          <w:rPr>
            <w:webHidden/>
          </w:rPr>
        </w:r>
        <w:r>
          <w:rPr>
            <w:webHidden/>
          </w:rPr>
          <w:fldChar w:fldCharType="separate"/>
        </w:r>
        <w:r w:rsidR="00743E22">
          <w:rPr>
            <w:webHidden/>
          </w:rPr>
          <w:t>12</w:t>
        </w:r>
        <w:r>
          <w:rPr>
            <w:webHidden/>
          </w:rPr>
          <w:fldChar w:fldCharType="end"/>
        </w:r>
      </w:hyperlink>
    </w:p>
    <w:p w14:paraId="0345BC53" w14:textId="1E68F701" w:rsidR="001411D4" w:rsidRDefault="001411D4">
      <w:pPr>
        <w:pStyle w:val="TOC2"/>
        <w:rPr>
          <w:rFonts w:asciiTheme="minorHAnsi" w:eastAsiaTheme="minorEastAsia" w:hAnsiTheme="minorHAnsi" w:cstheme="minorBidi"/>
          <w:sz w:val="22"/>
          <w:szCs w:val="22"/>
        </w:rPr>
      </w:pPr>
      <w:hyperlink w:anchor="_Toc43486701" w:history="1">
        <w:r w:rsidRPr="00086A1B">
          <w:rPr>
            <w:rStyle w:val="Hyperlink"/>
          </w:rPr>
          <w:t>10.</w:t>
        </w:r>
        <w:r>
          <w:rPr>
            <w:rFonts w:asciiTheme="minorHAnsi" w:eastAsiaTheme="minorEastAsia" w:hAnsiTheme="minorHAnsi" w:cstheme="minorBidi"/>
            <w:sz w:val="22"/>
            <w:szCs w:val="22"/>
          </w:rPr>
          <w:tab/>
        </w:r>
        <w:r w:rsidRPr="00086A1B">
          <w:rPr>
            <w:rStyle w:val="Hyperlink"/>
          </w:rPr>
          <w:t>Language of Bid</w:t>
        </w:r>
        <w:r>
          <w:rPr>
            <w:webHidden/>
          </w:rPr>
          <w:tab/>
        </w:r>
        <w:r>
          <w:rPr>
            <w:webHidden/>
          </w:rPr>
          <w:fldChar w:fldCharType="begin"/>
        </w:r>
        <w:r>
          <w:rPr>
            <w:webHidden/>
          </w:rPr>
          <w:instrText xml:space="preserve"> PAGEREF _Toc43486701 \h </w:instrText>
        </w:r>
        <w:r>
          <w:rPr>
            <w:webHidden/>
          </w:rPr>
        </w:r>
        <w:r>
          <w:rPr>
            <w:webHidden/>
          </w:rPr>
          <w:fldChar w:fldCharType="separate"/>
        </w:r>
        <w:r w:rsidR="00743E22">
          <w:rPr>
            <w:webHidden/>
          </w:rPr>
          <w:t>12</w:t>
        </w:r>
        <w:r>
          <w:rPr>
            <w:webHidden/>
          </w:rPr>
          <w:fldChar w:fldCharType="end"/>
        </w:r>
      </w:hyperlink>
    </w:p>
    <w:p w14:paraId="25566EBB" w14:textId="531D32A0" w:rsidR="001411D4" w:rsidRDefault="001411D4">
      <w:pPr>
        <w:pStyle w:val="TOC2"/>
        <w:rPr>
          <w:rFonts w:asciiTheme="minorHAnsi" w:eastAsiaTheme="minorEastAsia" w:hAnsiTheme="minorHAnsi" w:cstheme="minorBidi"/>
          <w:sz w:val="22"/>
          <w:szCs w:val="22"/>
        </w:rPr>
      </w:pPr>
      <w:hyperlink w:anchor="_Toc43486702" w:history="1">
        <w:r w:rsidRPr="00086A1B">
          <w:rPr>
            <w:rStyle w:val="Hyperlink"/>
          </w:rPr>
          <w:t>11.</w:t>
        </w:r>
        <w:r>
          <w:rPr>
            <w:rFonts w:asciiTheme="minorHAnsi" w:eastAsiaTheme="minorEastAsia" w:hAnsiTheme="minorHAnsi" w:cstheme="minorBidi"/>
            <w:sz w:val="22"/>
            <w:szCs w:val="22"/>
          </w:rPr>
          <w:tab/>
        </w:r>
        <w:r w:rsidRPr="00086A1B">
          <w:rPr>
            <w:rStyle w:val="Hyperlink"/>
          </w:rPr>
          <w:t>Documents Comprising the Bid</w:t>
        </w:r>
        <w:r>
          <w:rPr>
            <w:webHidden/>
          </w:rPr>
          <w:tab/>
        </w:r>
        <w:r>
          <w:rPr>
            <w:webHidden/>
          </w:rPr>
          <w:fldChar w:fldCharType="begin"/>
        </w:r>
        <w:r>
          <w:rPr>
            <w:webHidden/>
          </w:rPr>
          <w:instrText xml:space="preserve"> PAGEREF _Toc43486702 \h </w:instrText>
        </w:r>
        <w:r>
          <w:rPr>
            <w:webHidden/>
          </w:rPr>
        </w:r>
        <w:r>
          <w:rPr>
            <w:webHidden/>
          </w:rPr>
          <w:fldChar w:fldCharType="separate"/>
        </w:r>
        <w:r w:rsidR="00743E22">
          <w:rPr>
            <w:webHidden/>
          </w:rPr>
          <w:t>12</w:t>
        </w:r>
        <w:r>
          <w:rPr>
            <w:webHidden/>
          </w:rPr>
          <w:fldChar w:fldCharType="end"/>
        </w:r>
      </w:hyperlink>
    </w:p>
    <w:p w14:paraId="7FE2C6B6" w14:textId="279FC83D" w:rsidR="001411D4" w:rsidRDefault="001411D4">
      <w:pPr>
        <w:pStyle w:val="TOC2"/>
        <w:rPr>
          <w:rFonts w:asciiTheme="minorHAnsi" w:eastAsiaTheme="minorEastAsia" w:hAnsiTheme="minorHAnsi" w:cstheme="minorBidi"/>
          <w:sz w:val="22"/>
          <w:szCs w:val="22"/>
        </w:rPr>
      </w:pPr>
      <w:hyperlink w:anchor="_Toc43486703" w:history="1">
        <w:r w:rsidRPr="00086A1B">
          <w:rPr>
            <w:rStyle w:val="Hyperlink"/>
          </w:rPr>
          <w:t>12.</w:t>
        </w:r>
        <w:r>
          <w:rPr>
            <w:rFonts w:asciiTheme="minorHAnsi" w:eastAsiaTheme="minorEastAsia" w:hAnsiTheme="minorHAnsi" w:cstheme="minorBidi"/>
            <w:sz w:val="22"/>
            <w:szCs w:val="22"/>
          </w:rPr>
          <w:tab/>
        </w:r>
        <w:r w:rsidRPr="00086A1B">
          <w:rPr>
            <w:rStyle w:val="Hyperlink"/>
          </w:rPr>
          <w:t>Letter of Bid and Price Schedules</w:t>
        </w:r>
        <w:r>
          <w:rPr>
            <w:webHidden/>
          </w:rPr>
          <w:tab/>
        </w:r>
        <w:r>
          <w:rPr>
            <w:webHidden/>
          </w:rPr>
          <w:fldChar w:fldCharType="begin"/>
        </w:r>
        <w:r>
          <w:rPr>
            <w:webHidden/>
          </w:rPr>
          <w:instrText xml:space="preserve"> PAGEREF _Toc43486703 \h </w:instrText>
        </w:r>
        <w:r>
          <w:rPr>
            <w:webHidden/>
          </w:rPr>
        </w:r>
        <w:r>
          <w:rPr>
            <w:webHidden/>
          </w:rPr>
          <w:fldChar w:fldCharType="separate"/>
        </w:r>
        <w:r w:rsidR="00743E22">
          <w:rPr>
            <w:webHidden/>
          </w:rPr>
          <w:t>14</w:t>
        </w:r>
        <w:r>
          <w:rPr>
            <w:webHidden/>
          </w:rPr>
          <w:fldChar w:fldCharType="end"/>
        </w:r>
      </w:hyperlink>
    </w:p>
    <w:p w14:paraId="39EE2F9A" w14:textId="37D18A0D" w:rsidR="001411D4" w:rsidRDefault="001411D4">
      <w:pPr>
        <w:pStyle w:val="TOC2"/>
        <w:rPr>
          <w:rFonts w:asciiTheme="minorHAnsi" w:eastAsiaTheme="minorEastAsia" w:hAnsiTheme="minorHAnsi" w:cstheme="minorBidi"/>
          <w:sz w:val="22"/>
          <w:szCs w:val="22"/>
        </w:rPr>
      </w:pPr>
      <w:hyperlink w:anchor="_Toc43486704" w:history="1">
        <w:r w:rsidRPr="00086A1B">
          <w:rPr>
            <w:rStyle w:val="Hyperlink"/>
          </w:rPr>
          <w:t>13.</w:t>
        </w:r>
        <w:r>
          <w:rPr>
            <w:rFonts w:asciiTheme="minorHAnsi" w:eastAsiaTheme="minorEastAsia" w:hAnsiTheme="minorHAnsi" w:cstheme="minorBidi"/>
            <w:sz w:val="22"/>
            <w:szCs w:val="22"/>
          </w:rPr>
          <w:tab/>
        </w:r>
        <w:r w:rsidRPr="00086A1B">
          <w:rPr>
            <w:rStyle w:val="Hyperlink"/>
          </w:rPr>
          <w:t>Alternative Bids</w:t>
        </w:r>
        <w:r>
          <w:rPr>
            <w:webHidden/>
          </w:rPr>
          <w:tab/>
        </w:r>
        <w:r>
          <w:rPr>
            <w:webHidden/>
          </w:rPr>
          <w:fldChar w:fldCharType="begin"/>
        </w:r>
        <w:r>
          <w:rPr>
            <w:webHidden/>
          </w:rPr>
          <w:instrText xml:space="preserve"> PAGEREF _Toc43486704 \h </w:instrText>
        </w:r>
        <w:r>
          <w:rPr>
            <w:webHidden/>
          </w:rPr>
        </w:r>
        <w:r>
          <w:rPr>
            <w:webHidden/>
          </w:rPr>
          <w:fldChar w:fldCharType="separate"/>
        </w:r>
        <w:r w:rsidR="00743E22">
          <w:rPr>
            <w:webHidden/>
          </w:rPr>
          <w:t>14</w:t>
        </w:r>
        <w:r>
          <w:rPr>
            <w:webHidden/>
          </w:rPr>
          <w:fldChar w:fldCharType="end"/>
        </w:r>
      </w:hyperlink>
    </w:p>
    <w:p w14:paraId="01A4E79D" w14:textId="7CA9EFE8" w:rsidR="001411D4" w:rsidRDefault="001411D4">
      <w:pPr>
        <w:pStyle w:val="TOC2"/>
        <w:rPr>
          <w:rFonts w:asciiTheme="minorHAnsi" w:eastAsiaTheme="minorEastAsia" w:hAnsiTheme="minorHAnsi" w:cstheme="minorBidi"/>
          <w:sz w:val="22"/>
          <w:szCs w:val="22"/>
        </w:rPr>
      </w:pPr>
      <w:hyperlink w:anchor="_Toc43486705" w:history="1">
        <w:r w:rsidRPr="00086A1B">
          <w:rPr>
            <w:rStyle w:val="Hyperlink"/>
          </w:rPr>
          <w:t>14.</w:t>
        </w:r>
        <w:r>
          <w:rPr>
            <w:rFonts w:asciiTheme="minorHAnsi" w:eastAsiaTheme="minorEastAsia" w:hAnsiTheme="minorHAnsi" w:cstheme="minorBidi"/>
            <w:sz w:val="22"/>
            <w:szCs w:val="22"/>
          </w:rPr>
          <w:tab/>
        </w:r>
        <w:r w:rsidRPr="00086A1B">
          <w:rPr>
            <w:rStyle w:val="Hyperlink"/>
          </w:rPr>
          <w:t>Documents Establishing the Eligibility of the Information System</w:t>
        </w:r>
        <w:r>
          <w:rPr>
            <w:webHidden/>
          </w:rPr>
          <w:tab/>
        </w:r>
        <w:r>
          <w:rPr>
            <w:webHidden/>
          </w:rPr>
          <w:fldChar w:fldCharType="begin"/>
        </w:r>
        <w:r>
          <w:rPr>
            <w:webHidden/>
          </w:rPr>
          <w:instrText xml:space="preserve"> PAGEREF _Toc43486705 \h </w:instrText>
        </w:r>
        <w:r>
          <w:rPr>
            <w:webHidden/>
          </w:rPr>
        </w:r>
        <w:r>
          <w:rPr>
            <w:webHidden/>
          </w:rPr>
          <w:fldChar w:fldCharType="separate"/>
        </w:r>
        <w:r w:rsidR="00743E22">
          <w:rPr>
            <w:webHidden/>
          </w:rPr>
          <w:t>15</w:t>
        </w:r>
        <w:r>
          <w:rPr>
            <w:webHidden/>
          </w:rPr>
          <w:fldChar w:fldCharType="end"/>
        </w:r>
      </w:hyperlink>
    </w:p>
    <w:p w14:paraId="2E561C25" w14:textId="1E6599A9" w:rsidR="001411D4" w:rsidRDefault="001411D4">
      <w:pPr>
        <w:pStyle w:val="TOC2"/>
        <w:rPr>
          <w:rFonts w:asciiTheme="minorHAnsi" w:eastAsiaTheme="minorEastAsia" w:hAnsiTheme="minorHAnsi" w:cstheme="minorBidi"/>
          <w:sz w:val="22"/>
          <w:szCs w:val="22"/>
        </w:rPr>
      </w:pPr>
      <w:hyperlink w:anchor="_Toc43486706" w:history="1">
        <w:r w:rsidRPr="00086A1B">
          <w:rPr>
            <w:rStyle w:val="Hyperlink"/>
          </w:rPr>
          <w:t>15.</w:t>
        </w:r>
        <w:r>
          <w:rPr>
            <w:rFonts w:asciiTheme="minorHAnsi" w:eastAsiaTheme="minorEastAsia" w:hAnsiTheme="minorHAnsi" w:cstheme="minorBidi"/>
            <w:sz w:val="22"/>
            <w:szCs w:val="22"/>
          </w:rPr>
          <w:tab/>
        </w:r>
        <w:r w:rsidRPr="00086A1B">
          <w:rPr>
            <w:rStyle w:val="Hyperlink"/>
          </w:rPr>
          <w:t>Documents Establishing the Eligibility and Qualifications of the Bidder</w:t>
        </w:r>
        <w:r>
          <w:rPr>
            <w:webHidden/>
          </w:rPr>
          <w:tab/>
        </w:r>
        <w:r>
          <w:rPr>
            <w:webHidden/>
          </w:rPr>
          <w:fldChar w:fldCharType="begin"/>
        </w:r>
        <w:r>
          <w:rPr>
            <w:webHidden/>
          </w:rPr>
          <w:instrText xml:space="preserve"> PAGEREF _Toc43486706 \h </w:instrText>
        </w:r>
        <w:r>
          <w:rPr>
            <w:webHidden/>
          </w:rPr>
        </w:r>
        <w:r>
          <w:rPr>
            <w:webHidden/>
          </w:rPr>
          <w:fldChar w:fldCharType="separate"/>
        </w:r>
        <w:r w:rsidR="00743E22">
          <w:rPr>
            <w:webHidden/>
          </w:rPr>
          <w:t>15</w:t>
        </w:r>
        <w:r>
          <w:rPr>
            <w:webHidden/>
          </w:rPr>
          <w:fldChar w:fldCharType="end"/>
        </w:r>
      </w:hyperlink>
    </w:p>
    <w:p w14:paraId="3882946E" w14:textId="3AC49DF8" w:rsidR="001411D4" w:rsidRDefault="001411D4">
      <w:pPr>
        <w:pStyle w:val="TOC2"/>
        <w:rPr>
          <w:rFonts w:asciiTheme="minorHAnsi" w:eastAsiaTheme="minorEastAsia" w:hAnsiTheme="minorHAnsi" w:cstheme="minorBidi"/>
          <w:sz w:val="22"/>
          <w:szCs w:val="22"/>
        </w:rPr>
      </w:pPr>
      <w:hyperlink w:anchor="_Toc43486707" w:history="1">
        <w:r w:rsidRPr="00086A1B">
          <w:rPr>
            <w:rStyle w:val="Hyperlink"/>
          </w:rPr>
          <w:t>16.</w:t>
        </w:r>
        <w:r>
          <w:rPr>
            <w:rFonts w:asciiTheme="minorHAnsi" w:eastAsiaTheme="minorEastAsia" w:hAnsiTheme="minorHAnsi" w:cstheme="minorBidi"/>
            <w:sz w:val="22"/>
            <w:szCs w:val="22"/>
          </w:rPr>
          <w:tab/>
        </w:r>
        <w:r w:rsidRPr="00086A1B">
          <w:rPr>
            <w:rStyle w:val="Hyperlink"/>
          </w:rPr>
          <w:t>Documents Establishing Conformity of the Information System</w:t>
        </w:r>
        <w:r>
          <w:rPr>
            <w:webHidden/>
          </w:rPr>
          <w:tab/>
        </w:r>
        <w:r>
          <w:rPr>
            <w:webHidden/>
          </w:rPr>
          <w:fldChar w:fldCharType="begin"/>
        </w:r>
        <w:r>
          <w:rPr>
            <w:webHidden/>
          </w:rPr>
          <w:instrText xml:space="preserve"> PAGEREF _Toc43486707 \h </w:instrText>
        </w:r>
        <w:r>
          <w:rPr>
            <w:webHidden/>
          </w:rPr>
        </w:r>
        <w:r>
          <w:rPr>
            <w:webHidden/>
          </w:rPr>
          <w:fldChar w:fldCharType="separate"/>
        </w:r>
        <w:r w:rsidR="00743E22">
          <w:rPr>
            <w:webHidden/>
          </w:rPr>
          <w:t>15</w:t>
        </w:r>
        <w:r>
          <w:rPr>
            <w:webHidden/>
          </w:rPr>
          <w:fldChar w:fldCharType="end"/>
        </w:r>
      </w:hyperlink>
    </w:p>
    <w:p w14:paraId="04850EE7" w14:textId="029B6D40" w:rsidR="001411D4" w:rsidRDefault="001411D4">
      <w:pPr>
        <w:pStyle w:val="TOC2"/>
        <w:rPr>
          <w:rFonts w:asciiTheme="minorHAnsi" w:eastAsiaTheme="minorEastAsia" w:hAnsiTheme="minorHAnsi" w:cstheme="minorBidi"/>
          <w:sz w:val="22"/>
          <w:szCs w:val="22"/>
        </w:rPr>
      </w:pPr>
      <w:hyperlink w:anchor="_Toc43486708" w:history="1">
        <w:r w:rsidRPr="00086A1B">
          <w:rPr>
            <w:rStyle w:val="Hyperlink"/>
          </w:rPr>
          <w:t>17.</w:t>
        </w:r>
        <w:r>
          <w:rPr>
            <w:rFonts w:asciiTheme="minorHAnsi" w:eastAsiaTheme="minorEastAsia" w:hAnsiTheme="minorHAnsi" w:cstheme="minorBidi"/>
            <w:sz w:val="22"/>
            <w:szCs w:val="22"/>
          </w:rPr>
          <w:tab/>
        </w:r>
        <w:r w:rsidRPr="00086A1B">
          <w:rPr>
            <w:rStyle w:val="Hyperlink"/>
          </w:rPr>
          <w:t>Bid Prices</w:t>
        </w:r>
        <w:r>
          <w:rPr>
            <w:webHidden/>
          </w:rPr>
          <w:tab/>
        </w:r>
        <w:r>
          <w:rPr>
            <w:webHidden/>
          </w:rPr>
          <w:fldChar w:fldCharType="begin"/>
        </w:r>
        <w:r>
          <w:rPr>
            <w:webHidden/>
          </w:rPr>
          <w:instrText xml:space="preserve"> PAGEREF _Toc43486708 \h </w:instrText>
        </w:r>
        <w:r>
          <w:rPr>
            <w:webHidden/>
          </w:rPr>
        </w:r>
        <w:r>
          <w:rPr>
            <w:webHidden/>
          </w:rPr>
          <w:fldChar w:fldCharType="separate"/>
        </w:r>
        <w:r w:rsidR="00743E22">
          <w:rPr>
            <w:webHidden/>
          </w:rPr>
          <w:t>16</w:t>
        </w:r>
        <w:r>
          <w:rPr>
            <w:webHidden/>
          </w:rPr>
          <w:fldChar w:fldCharType="end"/>
        </w:r>
      </w:hyperlink>
    </w:p>
    <w:p w14:paraId="7F9961EC" w14:textId="23ED0811" w:rsidR="001411D4" w:rsidRDefault="001411D4">
      <w:pPr>
        <w:pStyle w:val="TOC2"/>
        <w:rPr>
          <w:rFonts w:asciiTheme="minorHAnsi" w:eastAsiaTheme="minorEastAsia" w:hAnsiTheme="minorHAnsi" w:cstheme="minorBidi"/>
          <w:sz w:val="22"/>
          <w:szCs w:val="22"/>
        </w:rPr>
      </w:pPr>
      <w:hyperlink w:anchor="_Toc43486709" w:history="1">
        <w:r w:rsidRPr="00086A1B">
          <w:rPr>
            <w:rStyle w:val="Hyperlink"/>
          </w:rPr>
          <w:t>18.</w:t>
        </w:r>
        <w:r>
          <w:rPr>
            <w:rFonts w:asciiTheme="minorHAnsi" w:eastAsiaTheme="minorEastAsia" w:hAnsiTheme="minorHAnsi" w:cstheme="minorBidi"/>
            <w:sz w:val="22"/>
            <w:szCs w:val="22"/>
          </w:rPr>
          <w:tab/>
        </w:r>
        <w:r w:rsidRPr="00086A1B">
          <w:rPr>
            <w:rStyle w:val="Hyperlink"/>
          </w:rPr>
          <w:t>Currencies of Bid and Payment</w:t>
        </w:r>
        <w:r>
          <w:rPr>
            <w:webHidden/>
          </w:rPr>
          <w:tab/>
        </w:r>
        <w:r>
          <w:rPr>
            <w:webHidden/>
          </w:rPr>
          <w:fldChar w:fldCharType="begin"/>
        </w:r>
        <w:r>
          <w:rPr>
            <w:webHidden/>
          </w:rPr>
          <w:instrText xml:space="preserve"> PAGEREF _Toc43486709 \h </w:instrText>
        </w:r>
        <w:r>
          <w:rPr>
            <w:webHidden/>
          </w:rPr>
        </w:r>
        <w:r>
          <w:rPr>
            <w:webHidden/>
          </w:rPr>
          <w:fldChar w:fldCharType="separate"/>
        </w:r>
        <w:r w:rsidR="00743E22">
          <w:rPr>
            <w:webHidden/>
          </w:rPr>
          <w:t>19</w:t>
        </w:r>
        <w:r>
          <w:rPr>
            <w:webHidden/>
          </w:rPr>
          <w:fldChar w:fldCharType="end"/>
        </w:r>
      </w:hyperlink>
    </w:p>
    <w:p w14:paraId="3A4E88CE" w14:textId="575B26E7" w:rsidR="001411D4" w:rsidRDefault="001411D4">
      <w:pPr>
        <w:pStyle w:val="TOC2"/>
        <w:rPr>
          <w:rFonts w:asciiTheme="minorHAnsi" w:eastAsiaTheme="minorEastAsia" w:hAnsiTheme="minorHAnsi" w:cstheme="minorBidi"/>
          <w:sz w:val="22"/>
          <w:szCs w:val="22"/>
        </w:rPr>
      </w:pPr>
      <w:hyperlink w:anchor="_Toc43486710" w:history="1">
        <w:r w:rsidRPr="00086A1B">
          <w:rPr>
            <w:rStyle w:val="Hyperlink"/>
          </w:rPr>
          <w:t>19.</w:t>
        </w:r>
        <w:r>
          <w:rPr>
            <w:rFonts w:asciiTheme="minorHAnsi" w:eastAsiaTheme="minorEastAsia" w:hAnsiTheme="minorHAnsi" w:cstheme="minorBidi"/>
            <w:sz w:val="22"/>
            <w:szCs w:val="22"/>
          </w:rPr>
          <w:tab/>
        </w:r>
        <w:r w:rsidRPr="00086A1B">
          <w:rPr>
            <w:rStyle w:val="Hyperlink"/>
          </w:rPr>
          <w:t>Period of Validity of Bids</w:t>
        </w:r>
        <w:r>
          <w:rPr>
            <w:webHidden/>
          </w:rPr>
          <w:tab/>
        </w:r>
        <w:r>
          <w:rPr>
            <w:webHidden/>
          </w:rPr>
          <w:fldChar w:fldCharType="begin"/>
        </w:r>
        <w:r>
          <w:rPr>
            <w:webHidden/>
          </w:rPr>
          <w:instrText xml:space="preserve"> PAGEREF _Toc43486710 \h </w:instrText>
        </w:r>
        <w:r>
          <w:rPr>
            <w:webHidden/>
          </w:rPr>
        </w:r>
        <w:r>
          <w:rPr>
            <w:webHidden/>
          </w:rPr>
          <w:fldChar w:fldCharType="separate"/>
        </w:r>
        <w:r w:rsidR="00743E22">
          <w:rPr>
            <w:webHidden/>
          </w:rPr>
          <w:t>19</w:t>
        </w:r>
        <w:r>
          <w:rPr>
            <w:webHidden/>
          </w:rPr>
          <w:fldChar w:fldCharType="end"/>
        </w:r>
      </w:hyperlink>
    </w:p>
    <w:p w14:paraId="71E31A3A" w14:textId="5EF044A2" w:rsidR="001411D4" w:rsidRDefault="001411D4">
      <w:pPr>
        <w:pStyle w:val="TOC2"/>
        <w:rPr>
          <w:rFonts w:asciiTheme="minorHAnsi" w:eastAsiaTheme="minorEastAsia" w:hAnsiTheme="minorHAnsi" w:cstheme="minorBidi"/>
          <w:sz w:val="22"/>
          <w:szCs w:val="22"/>
        </w:rPr>
      </w:pPr>
      <w:hyperlink w:anchor="_Toc43486711" w:history="1">
        <w:r w:rsidRPr="00086A1B">
          <w:rPr>
            <w:rStyle w:val="Hyperlink"/>
          </w:rPr>
          <w:t>20.</w:t>
        </w:r>
        <w:r>
          <w:rPr>
            <w:rFonts w:asciiTheme="minorHAnsi" w:eastAsiaTheme="minorEastAsia" w:hAnsiTheme="minorHAnsi" w:cstheme="minorBidi"/>
            <w:sz w:val="22"/>
            <w:szCs w:val="22"/>
          </w:rPr>
          <w:tab/>
        </w:r>
        <w:r w:rsidRPr="00086A1B">
          <w:rPr>
            <w:rStyle w:val="Hyperlink"/>
          </w:rPr>
          <w:t>Bid Security</w:t>
        </w:r>
        <w:r>
          <w:rPr>
            <w:webHidden/>
          </w:rPr>
          <w:tab/>
        </w:r>
        <w:r>
          <w:rPr>
            <w:webHidden/>
          </w:rPr>
          <w:fldChar w:fldCharType="begin"/>
        </w:r>
        <w:r>
          <w:rPr>
            <w:webHidden/>
          </w:rPr>
          <w:instrText xml:space="preserve"> PAGEREF _Toc43486711 \h </w:instrText>
        </w:r>
        <w:r>
          <w:rPr>
            <w:webHidden/>
          </w:rPr>
        </w:r>
        <w:r>
          <w:rPr>
            <w:webHidden/>
          </w:rPr>
          <w:fldChar w:fldCharType="separate"/>
        </w:r>
        <w:r w:rsidR="00743E22">
          <w:rPr>
            <w:webHidden/>
          </w:rPr>
          <w:t>20</w:t>
        </w:r>
        <w:r>
          <w:rPr>
            <w:webHidden/>
          </w:rPr>
          <w:fldChar w:fldCharType="end"/>
        </w:r>
      </w:hyperlink>
    </w:p>
    <w:p w14:paraId="307229A5" w14:textId="4285D717" w:rsidR="001411D4" w:rsidRDefault="001411D4">
      <w:pPr>
        <w:pStyle w:val="TOC2"/>
        <w:rPr>
          <w:rFonts w:asciiTheme="minorHAnsi" w:eastAsiaTheme="minorEastAsia" w:hAnsiTheme="minorHAnsi" w:cstheme="minorBidi"/>
          <w:sz w:val="22"/>
          <w:szCs w:val="22"/>
        </w:rPr>
      </w:pPr>
      <w:hyperlink w:anchor="_Toc43486712" w:history="1">
        <w:r w:rsidRPr="00086A1B">
          <w:rPr>
            <w:rStyle w:val="Hyperlink"/>
          </w:rPr>
          <w:t>21.</w:t>
        </w:r>
        <w:r>
          <w:rPr>
            <w:rFonts w:asciiTheme="minorHAnsi" w:eastAsiaTheme="minorEastAsia" w:hAnsiTheme="minorHAnsi" w:cstheme="minorBidi"/>
            <w:sz w:val="22"/>
            <w:szCs w:val="22"/>
          </w:rPr>
          <w:tab/>
        </w:r>
        <w:r w:rsidRPr="00086A1B">
          <w:rPr>
            <w:rStyle w:val="Hyperlink"/>
          </w:rPr>
          <w:t>Format and Signing of Bid</w:t>
        </w:r>
        <w:r>
          <w:rPr>
            <w:webHidden/>
          </w:rPr>
          <w:tab/>
        </w:r>
        <w:r>
          <w:rPr>
            <w:webHidden/>
          </w:rPr>
          <w:fldChar w:fldCharType="begin"/>
        </w:r>
        <w:r>
          <w:rPr>
            <w:webHidden/>
          </w:rPr>
          <w:instrText xml:space="preserve"> PAGEREF _Toc43486712 \h </w:instrText>
        </w:r>
        <w:r>
          <w:rPr>
            <w:webHidden/>
          </w:rPr>
        </w:r>
        <w:r>
          <w:rPr>
            <w:webHidden/>
          </w:rPr>
          <w:fldChar w:fldCharType="separate"/>
        </w:r>
        <w:r w:rsidR="00743E22">
          <w:rPr>
            <w:webHidden/>
          </w:rPr>
          <w:t>22</w:t>
        </w:r>
        <w:r>
          <w:rPr>
            <w:webHidden/>
          </w:rPr>
          <w:fldChar w:fldCharType="end"/>
        </w:r>
      </w:hyperlink>
    </w:p>
    <w:p w14:paraId="26B45B1C" w14:textId="22CEB510" w:rsidR="001411D4" w:rsidRDefault="001411D4">
      <w:pPr>
        <w:pStyle w:val="TOC1"/>
        <w:rPr>
          <w:rFonts w:asciiTheme="minorHAnsi" w:eastAsiaTheme="minorEastAsia" w:hAnsiTheme="minorHAnsi" w:cstheme="minorBidi"/>
          <w:b w:val="0"/>
          <w:noProof/>
          <w:sz w:val="22"/>
          <w:szCs w:val="22"/>
        </w:rPr>
      </w:pPr>
      <w:hyperlink w:anchor="_Toc43486713" w:history="1">
        <w:r w:rsidRPr="00086A1B">
          <w:rPr>
            <w:rStyle w:val="Hyperlink"/>
            <w:noProof/>
          </w:rPr>
          <w:t>D. Submission and Opening of Bids</w:t>
        </w:r>
        <w:r>
          <w:rPr>
            <w:noProof/>
            <w:webHidden/>
          </w:rPr>
          <w:tab/>
        </w:r>
        <w:r>
          <w:rPr>
            <w:noProof/>
            <w:webHidden/>
          </w:rPr>
          <w:fldChar w:fldCharType="begin"/>
        </w:r>
        <w:r>
          <w:rPr>
            <w:noProof/>
            <w:webHidden/>
          </w:rPr>
          <w:instrText xml:space="preserve"> PAGEREF _Toc43486713 \h </w:instrText>
        </w:r>
        <w:r>
          <w:rPr>
            <w:noProof/>
            <w:webHidden/>
          </w:rPr>
        </w:r>
        <w:r>
          <w:rPr>
            <w:noProof/>
            <w:webHidden/>
          </w:rPr>
          <w:fldChar w:fldCharType="separate"/>
        </w:r>
        <w:r w:rsidR="00743E22">
          <w:rPr>
            <w:noProof/>
            <w:webHidden/>
          </w:rPr>
          <w:t>22</w:t>
        </w:r>
        <w:r>
          <w:rPr>
            <w:noProof/>
            <w:webHidden/>
          </w:rPr>
          <w:fldChar w:fldCharType="end"/>
        </w:r>
      </w:hyperlink>
    </w:p>
    <w:p w14:paraId="7018158A" w14:textId="28126409" w:rsidR="001411D4" w:rsidRDefault="001411D4">
      <w:pPr>
        <w:pStyle w:val="TOC2"/>
        <w:rPr>
          <w:rFonts w:asciiTheme="minorHAnsi" w:eastAsiaTheme="minorEastAsia" w:hAnsiTheme="minorHAnsi" w:cstheme="minorBidi"/>
          <w:sz w:val="22"/>
          <w:szCs w:val="22"/>
        </w:rPr>
      </w:pPr>
      <w:hyperlink w:anchor="_Toc43486714" w:history="1">
        <w:r w:rsidRPr="00086A1B">
          <w:rPr>
            <w:rStyle w:val="Hyperlink"/>
          </w:rPr>
          <w:t>22.</w:t>
        </w:r>
        <w:r>
          <w:rPr>
            <w:rFonts w:asciiTheme="minorHAnsi" w:eastAsiaTheme="minorEastAsia" w:hAnsiTheme="minorHAnsi" w:cstheme="minorBidi"/>
            <w:sz w:val="22"/>
            <w:szCs w:val="22"/>
          </w:rPr>
          <w:tab/>
        </w:r>
        <w:r w:rsidRPr="00086A1B">
          <w:rPr>
            <w:rStyle w:val="Hyperlink"/>
          </w:rPr>
          <w:t>Submission, Sealing and Marking of Bids</w:t>
        </w:r>
        <w:r>
          <w:rPr>
            <w:webHidden/>
          </w:rPr>
          <w:tab/>
        </w:r>
        <w:r>
          <w:rPr>
            <w:webHidden/>
          </w:rPr>
          <w:fldChar w:fldCharType="begin"/>
        </w:r>
        <w:r>
          <w:rPr>
            <w:webHidden/>
          </w:rPr>
          <w:instrText xml:space="preserve"> PAGEREF _Toc43486714 \h </w:instrText>
        </w:r>
        <w:r>
          <w:rPr>
            <w:webHidden/>
          </w:rPr>
        </w:r>
        <w:r>
          <w:rPr>
            <w:webHidden/>
          </w:rPr>
          <w:fldChar w:fldCharType="separate"/>
        </w:r>
        <w:r w:rsidR="00743E22">
          <w:rPr>
            <w:webHidden/>
          </w:rPr>
          <w:t>22</w:t>
        </w:r>
        <w:r>
          <w:rPr>
            <w:webHidden/>
          </w:rPr>
          <w:fldChar w:fldCharType="end"/>
        </w:r>
      </w:hyperlink>
    </w:p>
    <w:p w14:paraId="66FF3D33" w14:textId="32E3EBC9" w:rsidR="001411D4" w:rsidRDefault="001411D4">
      <w:pPr>
        <w:pStyle w:val="TOC2"/>
        <w:rPr>
          <w:rFonts w:asciiTheme="minorHAnsi" w:eastAsiaTheme="minorEastAsia" w:hAnsiTheme="minorHAnsi" w:cstheme="minorBidi"/>
          <w:sz w:val="22"/>
          <w:szCs w:val="22"/>
        </w:rPr>
      </w:pPr>
      <w:hyperlink w:anchor="_Toc43486715" w:history="1">
        <w:r w:rsidRPr="00086A1B">
          <w:rPr>
            <w:rStyle w:val="Hyperlink"/>
          </w:rPr>
          <w:t>23.</w:t>
        </w:r>
        <w:r>
          <w:rPr>
            <w:rFonts w:asciiTheme="minorHAnsi" w:eastAsiaTheme="minorEastAsia" w:hAnsiTheme="minorHAnsi" w:cstheme="minorBidi"/>
            <w:sz w:val="22"/>
            <w:szCs w:val="22"/>
          </w:rPr>
          <w:tab/>
        </w:r>
        <w:r w:rsidRPr="00086A1B">
          <w:rPr>
            <w:rStyle w:val="Hyperlink"/>
          </w:rPr>
          <w:t>Deadline for Submission of Bids</w:t>
        </w:r>
        <w:r>
          <w:rPr>
            <w:webHidden/>
          </w:rPr>
          <w:tab/>
        </w:r>
        <w:r>
          <w:rPr>
            <w:webHidden/>
          </w:rPr>
          <w:fldChar w:fldCharType="begin"/>
        </w:r>
        <w:r>
          <w:rPr>
            <w:webHidden/>
          </w:rPr>
          <w:instrText xml:space="preserve"> PAGEREF _Toc43486715 \h </w:instrText>
        </w:r>
        <w:r>
          <w:rPr>
            <w:webHidden/>
          </w:rPr>
        </w:r>
        <w:r>
          <w:rPr>
            <w:webHidden/>
          </w:rPr>
          <w:fldChar w:fldCharType="separate"/>
        </w:r>
        <w:r w:rsidR="00743E22">
          <w:rPr>
            <w:webHidden/>
          </w:rPr>
          <w:t>23</w:t>
        </w:r>
        <w:r>
          <w:rPr>
            <w:webHidden/>
          </w:rPr>
          <w:fldChar w:fldCharType="end"/>
        </w:r>
      </w:hyperlink>
    </w:p>
    <w:p w14:paraId="68DBC749" w14:textId="5320DA49" w:rsidR="001411D4" w:rsidRDefault="001411D4">
      <w:pPr>
        <w:pStyle w:val="TOC2"/>
        <w:rPr>
          <w:rFonts w:asciiTheme="minorHAnsi" w:eastAsiaTheme="minorEastAsia" w:hAnsiTheme="minorHAnsi" w:cstheme="minorBidi"/>
          <w:sz w:val="22"/>
          <w:szCs w:val="22"/>
        </w:rPr>
      </w:pPr>
      <w:hyperlink w:anchor="_Toc43486716" w:history="1">
        <w:r w:rsidRPr="00086A1B">
          <w:rPr>
            <w:rStyle w:val="Hyperlink"/>
          </w:rPr>
          <w:t>24.</w:t>
        </w:r>
        <w:r>
          <w:rPr>
            <w:rFonts w:asciiTheme="minorHAnsi" w:eastAsiaTheme="minorEastAsia" w:hAnsiTheme="minorHAnsi" w:cstheme="minorBidi"/>
            <w:sz w:val="22"/>
            <w:szCs w:val="22"/>
          </w:rPr>
          <w:tab/>
        </w:r>
        <w:r w:rsidRPr="00086A1B">
          <w:rPr>
            <w:rStyle w:val="Hyperlink"/>
          </w:rPr>
          <w:t>Late Bids</w:t>
        </w:r>
        <w:r>
          <w:rPr>
            <w:webHidden/>
          </w:rPr>
          <w:tab/>
        </w:r>
        <w:r>
          <w:rPr>
            <w:webHidden/>
          </w:rPr>
          <w:fldChar w:fldCharType="begin"/>
        </w:r>
        <w:r>
          <w:rPr>
            <w:webHidden/>
          </w:rPr>
          <w:instrText xml:space="preserve"> PAGEREF _Toc43486716 \h </w:instrText>
        </w:r>
        <w:r>
          <w:rPr>
            <w:webHidden/>
          </w:rPr>
        </w:r>
        <w:r>
          <w:rPr>
            <w:webHidden/>
          </w:rPr>
          <w:fldChar w:fldCharType="separate"/>
        </w:r>
        <w:r w:rsidR="00743E22">
          <w:rPr>
            <w:webHidden/>
          </w:rPr>
          <w:t>23</w:t>
        </w:r>
        <w:r>
          <w:rPr>
            <w:webHidden/>
          </w:rPr>
          <w:fldChar w:fldCharType="end"/>
        </w:r>
      </w:hyperlink>
    </w:p>
    <w:p w14:paraId="52791BBA" w14:textId="239957D6" w:rsidR="001411D4" w:rsidRDefault="001411D4">
      <w:pPr>
        <w:pStyle w:val="TOC2"/>
        <w:rPr>
          <w:rFonts w:asciiTheme="minorHAnsi" w:eastAsiaTheme="minorEastAsia" w:hAnsiTheme="minorHAnsi" w:cstheme="minorBidi"/>
          <w:sz w:val="22"/>
          <w:szCs w:val="22"/>
        </w:rPr>
      </w:pPr>
      <w:hyperlink w:anchor="_Toc43486717" w:history="1">
        <w:r w:rsidRPr="00086A1B">
          <w:rPr>
            <w:rStyle w:val="Hyperlink"/>
          </w:rPr>
          <w:t>25.</w:t>
        </w:r>
        <w:r>
          <w:rPr>
            <w:rFonts w:asciiTheme="minorHAnsi" w:eastAsiaTheme="minorEastAsia" w:hAnsiTheme="minorHAnsi" w:cstheme="minorBidi"/>
            <w:sz w:val="22"/>
            <w:szCs w:val="22"/>
          </w:rPr>
          <w:tab/>
        </w:r>
        <w:r w:rsidRPr="00086A1B">
          <w:rPr>
            <w:rStyle w:val="Hyperlink"/>
          </w:rPr>
          <w:t>Withdrawal, Substitution, and Modification of Bids</w:t>
        </w:r>
        <w:r>
          <w:rPr>
            <w:webHidden/>
          </w:rPr>
          <w:tab/>
        </w:r>
        <w:r>
          <w:rPr>
            <w:webHidden/>
          </w:rPr>
          <w:fldChar w:fldCharType="begin"/>
        </w:r>
        <w:r>
          <w:rPr>
            <w:webHidden/>
          </w:rPr>
          <w:instrText xml:space="preserve"> PAGEREF _Toc43486717 \h </w:instrText>
        </w:r>
        <w:r>
          <w:rPr>
            <w:webHidden/>
          </w:rPr>
        </w:r>
        <w:r>
          <w:rPr>
            <w:webHidden/>
          </w:rPr>
          <w:fldChar w:fldCharType="separate"/>
        </w:r>
        <w:r w:rsidR="00743E22">
          <w:rPr>
            <w:webHidden/>
          </w:rPr>
          <w:t>24</w:t>
        </w:r>
        <w:r>
          <w:rPr>
            <w:webHidden/>
          </w:rPr>
          <w:fldChar w:fldCharType="end"/>
        </w:r>
      </w:hyperlink>
    </w:p>
    <w:p w14:paraId="0B29911B" w14:textId="52418F35" w:rsidR="001411D4" w:rsidRDefault="001411D4">
      <w:pPr>
        <w:pStyle w:val="TOC2"/>
        <w:rPr>
          <w:rFonts w:asciiTheme="minorHAnsi" w:eastAsiaTheme="minorEastAsia" w:hAnsiTheme="minorHAnsi" w:cstheme="minorBidi"/>
          <w:sz w:val="22"/>
          <w:szCs w:val="22"/>
        </w:rPr>
      </w:pPr>
      <w:hyperlink w:anchor="_Toc43486718" w:history="1">
        <w:r w:rsidRPr="00086A1B">
          <w:rPr>
            <w:rStyle w:val="Hyperlink"/>
          </w:rPr>
          <w:t>26.</w:t>
        </w:r>
        <w:r>
          <w:rPr>
            <w:rFonts w:asciiTheme="minorHAnsi" w:eastAsiaTheme="minorEastAsia" w:hAnsiTheme="minorHAnsi" w:cstheme="minorBidi"/>
            <w:sz w:val="22"/>
            <w:szCs w:val="22"/>
          </w:rPr>
          <w:tab/>
        </w:r>
        <w:r w:rsidRPr="00086A1B">
          <w:rPr>
            <w:rStyle w:val="Hyperlink"/>
          </w:rPr>
          <w:t>Bid Opening</w:t>
        </w:r>
        <w:r>
          <w:rPr>
            <w:webHidden/>
          </w:rPr>
          <w:tab/>
        </w:r>
        <w:r>
          <w:rPr>
            <w:webHidden/>
          </w:rPr>
          <w:fldChar w:fldCharType="begin"/>
        </w:r>
        <w:r>
          <w:rPr>
            <w:webHidden/>
          </w:rPr>
          <w:instrText xml:space="preserve"> PAGEREF _Toc43486718 \h </w:instrText>
        </w:r>
        <w:r>
          <w:rPr>
            <w:webHidden/>
          </w:rPr>
        </w:r>
        <w:r>
          <w:rPr>
            <w:webHidden/>
          </w:rPr>
          <w:fldChar w:fldCharType="separate"/>
        </w:r>
        <w:r w:rsidR="00743E22">
          <w:rPr>
            <w:webHidden/>
          </w:rPr>
          <w:t>24</w:t>
        </w:r>
        <w:r>
          <w:rPr>
            <w:webHidden/>
          </w:rPr>
          <w:fldChar w:fldCharType="end"/>
        </w:r>
      </w:hyperlink>
    </w:p>
    <w:p w14:paraId="54B066D0" w14:textId="4CCB7559" w:rsidR="001411D4" w:rsidRDefault="001411D4">
      <w:pPr>
        <w:pStyle w:val="TOC1"/>
        <w:rPr>
          <w:rFonts w:asciiTheme="minorHAnsi" w:eastAsiaTheme="minorEastAsia" w:hAnsiTheme="minorHAnsi" w:cstheme="minorBidi"/>
          <w:b w:val="0"/>
          <w:noProof/>
          <w:sz w:val="22"/>
          <w:szCs w:val="22"/>
        </w:rPr>
      </w:pPr>
      <w:hyperlink w:anchor="_Toc43486719" w:history="1">
        <w:r w:rsidRPr="00086A1B">
          <w:rPr>
            <w:rStyle w:val="Hyperlink"/>
            <w:noProof/>
          </w:rPr>
          <w:t>E. Evaluation and Comparison of Bids</w:t>
        </w:r>
        <w:r>
          <w:rPr>
            <w:noProof/>
            <w:webHidden/>
          </w:rPr>
          <w:tab/>
        </w:r>
        <w:r>
          <w:rPr>
            <w:noProof/>
            <w:webHidden/>
          </w:rPr>
          <w:fldChar w:fldCharType="begin"/>
        </w:r>
        <w:r>
          <w:rPr>
            <w:noProof/>
            <w:webHidden/>
          </w:rPr>
          <w:instrText xml:space="preserve"> PAGEREF _Toc43486719 \h </w:instrText>
        </w:r>
        <w:r>
          <w:rPr>
            <w:noProof/>
            <w:webHidden/>
          </w:rPr>
        </w:r>
        <w:r>
          <w:rPr>
            <w:noProof/>
            <w:webHidden/>
          </w:rPr>
          <w:fldChar w:fldCharType="separate"/>
        </w:r>
        <w:r w:rsidR="00743E22">
          <w:rPr>
            <w:noProof/>
            <w:webHidden/>
          </w:rPr>
          <w:t>26</w:t>
        </w:r>
        <w:r>
          <w:rPr>
            <w:noProof/>
            <w:webHidden/>
          </w:rPr>
          <w:fldChar w:fldCharType="end"/>
        </w:r>
      </w:hyperlink>
    </w:p>
    <w:p w14:paraId="0E6527A3" w14:textId="3461B18C" w:rsidR="001411D4" w:rsidRDefault="001411D4">
      <w:pPr>
        <w:pStyle w:val="TOC2"/>
        <w:rPr>
          <w:rFonts w:asciiTheme="minorHAnsi" w:eastAsiaTheme="minorEastAsia" w:hAnsiTheme="minorHAnsi" w:cstheme="minorBidi"/>
          <w:sz w:val="22"/>
          <w:szCs w:val="22"/>
        </w:rPr>
      </w:pPr>
      <w:hyperlink w:anchor="_Toc43486720" w:history="1">
        <w:r w:rsidRPr="00086A1B">
          <w:rPr>
            <w:rStyle w:val="Hyperlink"/>
          </w:rPr>
          <w:t>27.</w:t>
        </w:r>
        <w:r>
          <w:rPr>
            <w:rFonts w:asciiTheme="minorHAnsi" w:eastAsiaTheme="minorEastAsia" w:hAnsiTheme="minorHAnsi" w:cstheme="minorBidi"/>
            <w:sz w:val="22"/>
            <w:szCs w:val="22"/>
          </w:rPr>
          <w:tab/>
        </w:r>
        <w:r w:rsidRPr="00086A1B">
          <w:rPr>
            <w:rStyle w:val="Hyperlink"/>
          </w:rPr>
          <w:t>Confidentiality</w:t>
        </w:r>
        <w:r>
          <w:rPr>
            <w:webHidden/>
          </w:rPr>
          <w:tab/>
        </w:r>
        <w:r>
          <w:rPr>
            <w:webHidden/>
          </w:rPr>
          <w:fldChar w:fldCharType="begin"/>
        </w:r>
        <w:r>
          <w:rPr>
            <w:webHidden/>
          </w:rPr>
          <w:instrText xml:space="preserve"> PAGEREF _Toc43486720 \h </w:instrText>
        </w:r>
        <w:r>
          <w:rPr>
            <w:webHidden/>
          </w:rPr>
        </w:r>
        <w:r>
          <w:rPr>
            <w:webHidden/>
          </w:rPr>
          <w:fldChar w:fldCharType="separate"/>
        </w:r>
        <w:r w:rsidR="00743E22">
          <w:rPr>
            <w:webHidden/>
          </w:rPr>
          <w:t>26</w:t>
        </w:r>
        <w:r>
          <w:rPr>
            <w:webHidden/>
          </w:rPr>
          <w:fldChar w:fldCharType="end"/>
        </w:r>
      </w:hyperlink>
    </w:p>
    <w:p w14:paraId="59AE452C" w14:textId="22E51603" w:rsidR="001411D4" w:rsidRDefault="001411D4">
      <w:pPr>
        <w:pStyle w:val="TOC2"/>
        <w:rPr>
          <w:rFonts w:asciiTheme="minorHAnsi" w:eastAsiaTheme="minorEastAsia" w:hAnsiTheme="minorHAnsi" w:cstheme="minorBidi"/>
          <w:sz w:val="22"/>
          <w:szCs w:val="22"/>
        </w:rPr>
      </w:pPr>
      <w:hyperlink w:anchor="_Toc43486721" w:history="1">
        <w:r w:rsidRPr="00086A1B">
          <w:rPr>
            <w:rStyle w:val="Hyperlink"/>
          </w:rPr>
          <w:t>28.</w:t>
        </w:r>
        <w:r>
          <w:rPr>
            <w:rFonts w:asciiTheme="minorHAnsi" w:eastAsiaTheme="minorEastAsia" w:hAnsiTheme="minorHAnsi" w:cstheme="minorBidi"/>
            <w:sz w:val="22"/>
            <w:szCs w:val="22"/>
          </w:rPr>
          <w:tab/>
        </w:r>
        <w:r w:rsidRPr="00086A1B">
          <w:rPr>
            <w:rStyle w:val="Hyperlink"/>
          </w:rPr>
          <w:t>Clarification of Bids</w:t>
        </w:r>
        <w:r>
          <w:rPr>
            <w:webHidden/>
          </w:rPr>
          <w:tab/>
        </w:r>
        <w:r>
          <w:rPr>
            <w:webHidden/>
          </w:rPr>
          <w:fldChar w:fldCharType="begin"/>
        </w:r>
        <w:r>
          <w:rPr>
            <w:webHidden/>
          </w:rPr>
          <w:instrText xml:space="preserve"> PAGEREF _Toc43486721 \h </w:instrText>
        </w:r>
        <w:r>
          <w:rPr>
            <w:webHidden/>
          </w:rPr>
        </w:r>
        <w:r>
          <w:rPr>
            <w:webHidden/>
          </w:rPr>
          <w:fldChar w:fldCharType="separate"/>
        </w:r>
        <w:r w:rsidR="00743E22">
          <w:rPr>
            <w:webHidden/>
          </w:rPr>
          <w:t>26</w:t>
        </w:r>
        <w:r>
          <w:rPr>
            <w:webHidden/>
          </w:rPr>
          <w:fldChar w:fldCharType="end"/>
        </w:r>
      </w:hyperlink>
    </w:p>
    <w:p w14:paraId="0DA0823A" w14:textId="6EE78099" w:rsidR="001411D4" w:rsidRDefault="001411D4">
      <w:pPr>
        <w:pStyle w:val="TOC2"/>
        <w:rPr>
          <w:rFonts w:asciiTheme="minorHAnsi" w:eastAsiaTheme="minorEastAsia" w:hAnsiTheme="minorHAnsi" w:cstheme="minorBidi"/>
          <w:sz w:val="22"/>
          <w:szCs w:val="22"/>
        </w:rPr>
      </w:pPr>
      <w:hyperlink w:anchor="_Toc43486722" w:history="1">
        <w:r w:rsidRPr="00086A1B">
          <w:rPr>
            <w:rStyle w:val="Hyperlink"/>
          </w:rPr>
          <w:t>29.</w:t>
        </w:r>
        <w:r>
          <w:rPr>
            <w:rFonts w:asciiTheme="minorHAnsi" w:eastAsiaTheme="minorEastAsia" w:hAnsiTheme="minorHAnsi" w:cstheme="minorBidi"/>
            <w:sz w:val="22"/>
            <w:szCs w:val="22"/>
          </w:rPr>
          <w:tab/>
        </w:r>
        <w:r w:rsidRPr="00086A1B">
          <w:rPr>
            <w:rStyle w:val="Hyperlink"/>
          </w:rPr>
          <w:t>Deviations, Reservations, and Omissions</w:t>
        </w:r>
        <w:r>
          <w:rPr>
            <w:webHidden/>
          </w:rPr>
          <w:tab/>
        </w:r>
        <w:r>
          <w:rPr>
            <w:webHidden/>
          </w:rPr>
          <w:fldChar w:fldCharType="begin"/>
        </w:r>
        <w:r>
          <w:rPr>
            <w:webHidden/>
          </w:rPr>
          <w:instrText xml:space="preserve"> PAGEREF _Toc43486722 \h </w:instrText>
        </w:r>
        <w:r>
          <w:rPr>
            <w:webHidden/>
          </w:rPr>
        </w:r>
        <w:r>
          <w:rPr>
            <w:webHidden/>
          </w:rPr>
          <w:fldChar w:fldCharType="separate"/>
        </w:r>
        <w:r w:rsidR="00743E22">
          <w:rPr>
            <w:webHidden/>
          </w:rPr>
          <w:t>26</w:t>
        </w:r>
        <w:r>
          <w:rPr>
            <w:webHidden/>
          </w:rPr>
          <w:fldChar w:fldCharType="end"/>
        </w:r>
      </w:hyperlink>
    </w:p>
    <w:p w14:paraId="61B0AB5B" w14:textId="498A35E0" w:rsidR="001411D4" w:rsidRDefault="001411D4">
      <w:pPr>
        <w:pStyle w:val="TOC2"/>
        <w:rPr>
          <w:rFonts w:asciiTheme="minorHAnsi" w:eastAsiaTheme="minorEastAsia" w:hAnsiTheme="minorHAnsi" w:cstheme="minorBidi"/>
          <w:sz w:val="22"/>
          <w:szCs w:val="22"/>
        </w:rPr>
      </w:pPr>
      <w:hyperlink w:anchor="_Toc43486723" w:history="1">
        <w:r w:rsidRPr="00086A1B">
          <w:rPr>
            <w:rStyle w:val="Hyperlink"/>
          </w:rPr>
          <w:t>30.</w:t>
        </w:r>
        <w:r>
          <w:rPr>
            <w:rFonts w:asciiTheme="minorHAnsi" w:eastAsiaTheme="minorEastAsia" w:hAnsiTheme="minorHAnsi" w:cstheme="minorBidi"/>
            <w:sz w:val="22"/>
            <w:szCs w:val="22"/>
          </w:rPr>
          <w:tab/>
        </w:r>
        <w:r w:rsidRPr="00086A1B">
          <w:rPr>
            <w:rStyle w:val="Hyperlink"/>
          </w:rPr>
          <w:t>Determination of  Responsiveness</w:t>
        </w:r>
        <w:r>
          <w:rPr>
            <w:webHidden/>
          </w:rPr>
          <w:tab/>
        </w:r>
        <w:r>
          <w:rPr>
            <w:webHidden/>
          </w:rPr>
          <w:fldChar w:fldCharType="begin"/>
        </w:r>
        <w:r>
          <w:rPr>
            <w:webHidden/>
          </w:rPr>
          <w:instrText xml:space="preserve"> PAGEREF _Toc43486723 \h </w:instrText>
        </w:r>
        <w:r>
          <w:rPr>
            <w:webHidden/>
          </w:rPr>
        </w:r>
        <w:r>
          <w:rPr>
            <w:webHidden/>
          </w:rPr>
          <w:fldChar w:fldCharType="separate"/>
        </w:r>
        <w:r w:rsidR="00743E22">
          <w:rPr>
            <w:webHidden/>
          </w:rPr>
          <w:t>27</w:t>
        </w:r>
        <w:r>
          <w:rPr>
            <w:webHidden/>
          </w:rPr>
          <w:fldChar w:fldCharType="end"/>
        </w:r>
      </w:hyperlink>
    </w:p>
    <w:p w14:paraId="51AABC6A" w14:textId="5641A279" w:rsidR="001411D4" w:rsidRDefault="001411D4">
      <w:pPr>
        <w:pStyle w:val="TOC2"/>
        <w:rPr>
          <w:rFonts w:asciiTheme="minorHAnsi" w:eastAsiaTheme="minorEastAsia" w:hAnsiTheme="minorHAnsi" w:cstheme="minorBidi"/>
          <w:sz w:val="22"/>
          <w:szCs w:val="22"/>
        </w:rPr>
      </w:pPr>
      <w:hyperlink w:anchor="_Toc43486724" w:history="1">
        <w:r w:rsidRPr="00086A1B">
          <w:rPr>
            <w:rStyle w:val="Hyperlink"/>
          </w:rPr>
          <w:t>31.</w:t>
        </w:r>
        <w:r>
          <w:rPr>
            <w:rFonts w:asciiTheme="minorHAnsi" w:eastAsiaTheme="minorEastAsia" w:hAnsiTheme="minorHAnsi" w:cstheme="minorBidi"/>
            <w:sz w:val="22"/>
            <w:szCs w:val="22"/>
          </w:rPr>
          <w:tab/>
        </w:r>
        <w:r w:rsidRPr="00086A1B">
          <w:rPr>
            <w:rStyle w:val="Hyperlink"/>
          </w:rPr>
          <w:t>Nonmaterial Nonconformities</w:t>
        </w:r>
        <w:r>
          <w:rPr>
            <w:webHidden/>
          </w:rPr>
          <w:tab/>
        </w:r>
        <w:r>
          <w:rPr>
            <w:webHidden/>
          </w:rPr>
          <w:fldChar w:fldCharType="begin"/>
        </w:r>
        <w:r>
          <w:rPr>
            <w:webHidden/>
          </w:rPr>
          <w:instrText xml:space="preserve"> PAGEREF _Toc43486724 \h </w:instrText>
        </w:r>
        <w:r>
          <w:rPr>
            <w:webHidden/>
          </w:rPr>
        </w:r>
        <w:r>
          <w:rPr>
            <w:webHidden/>
          </w:rPr>
          <w:fldChar w:fldCharType="separate"/>
        </w:r>
        <w:r w:rsidR="00743E22">
          <w:rPr>
            <w:webHidden/>
          </w:rPr>
          <w:t>28</w:t>
        </w:r>
        <w:r>
          <w:rPr>
            <w:webHidden/>
          </w:rPr>
          <w:fldChar w:fldCharType="end"/>
        </w:r>
      </w:hyperlink>
    </w:p>
    <w:p w14:paraId="1E0B201A" w14:textId="2F02DC77" w:rsidR="001411D4" w:rsidRDefault="001411D4">
      <w:pPr>
        <w:pStyle w:val="TOC2"/>
        <w:rPr>
          <w:rFonts w:asciiTheme="minorHAnsi" w:eastAsiaTheme="minorEastAsia" w:hAnsiTheme="minorHAnsi" w:cstheme="minorBidi"/>
          <w:sz w:val="22"/>
          <w:szCs w:val="22"/>
        </w:rPr>
      </w:pPr>
      <w:hyperlink w:anchor="_Toc43486725" w:history="1">
        <w:r w:rsidRPr="00086A1B">
          <w:rPr>
            <w:rStyle w:val="Hyperlink"/>
          </w:rPr>
          <w:t>32.</w:t>
        </w:r>
        <w:r>
          <w:rPr>
            <w:rFonts w:asciiTheme="minorHAnsi" w:eastAsiaTheme="minorEastAsia" w:hAnsiTheme="minorHAnsi" w:cstheme="minorBidi"/>
            <w:sz w:val="22"/>
            <w:szCs w:val="22"/>
          </w:rPr>
          <w:tab/>
        </w:r>
        <w:r w:rsidRPr="00086A1B">
          <w:rPr>
            <w:rStyle w:val="Hyperlink"/>
          </w:rPr>
          <w:t>Correction of Arithmetical Errors</w:t>
        </w:r>
        <w:r>
          <w:rPr>
            <w:webHidden/>
          </w:rPr>
          <w:tab/>
        </w:r>
        <w:r>
          <w:rPr>
            <w:webHidden/>
          </w:rPr>
          <w:fldChar w:fldCharType="begin"/>
        </w:r>
        <w:r>
          <w:rPr>
            <w:webHidden/>
          </w:rPr>
          <w:instrText xml:space="preserve"> PAGEREF _Toc43486725 \h </w:instrText>
        </w:r>
        <w:r>
          <w:rPr>
            <w:webHidden/>
          </w:rPr>
        </w:r>
        <w:r>
          <w:rPr>
            <w:webHidden/>
          </w:rPr>
          <w:fldChar w:fldCharType="separate"/>
        </w:r>
        <w:r w:rsidR="00743E22">
          <w:rPr>
            <w:webHidden/>
          </w:rPr>
          <w:t>28</w:t>
        </w:r>
        <w:r>
          <w:rPr>
            <w:webHidden/>
          </w:rPr>
          <w:fldChar w:fldCharType="end"/>
        </w:r>
      </w:hyperlink>
    </w:p>
    <w:p w14:paraId="2BDB4702" w14:textId="1BD09946" w:rsidR="001411D4" w:rsidRDefault="001411D4">
      <w:pPr>
        <w:pStyle w:val="TOC2"/>
        <w:rPr>
          <w:rFonts w:asciiTheme="minorHAnsi" w:eastAsiaTheme="minorEastAsia" w:hAnsiTheme="minorHAnsi" w:cstheme="minorBidi"/>
          <w:sz w:val="22"/>
          <w:szCs w:val="22"/>
        </w:rPr>
      </w:pPr>
      <w:hyperlink w:anchor="_Toc43486726" w:history="1">
        <w:r w:rsidRPr="00086A1B">
          <w:rPr>
            <w:rStyle w:val="Hyperlink"/>
          </w:rPr>
          <w:t>33.</w:t>
        </w:r>
        <w:r>
          <w:rPr>
            <w:rFonts w:asciiTheme="minorHAnsi" w:eastAsiaTheme="minorEastAsia" w:hAnsiTheme="minorHAnsi" w:cstheme="minorBidi"/>
            <w:sz w:val="22"/>
            <w:szCs w:val="22"/>
          </w:rPr>
          <w:tab/>
        </w:r>
        <w:r w:rsidRPr="00086A1B">
          <w:rPr>
            <w:rStyle w:val="Hyperlink"/>
          </w:rPr>
          <w:t>Conversion to Single Currency</w:t>
        </w:r>
        <w:r>
          <w:rPr>
            <w:webHidden/>
          </w:rPr>
          <w:tab/>
        </w:r>
        <w:r>
          <w:rPr>
            <w:webHidden/>
          </w:rPr>
          <w:fldChar w:fldCharType="begin"/>
        </w:r>
        <w:r>
          <w:rPr>
            <w:webHidden/>
          </w:rPr>
          <w:instrText xml:space="preserve"> PAGEREF _Toc43486726 \h </w:instrText>
        </w:r>
        <w:r>
          <w:rPr>
            <w:webHidden/>
          </w:rPr>
        </w:r>
        <w:r>
          <w:rPr>
            <w:webHidden/>
          </w:rPr>
          <w:fldChar w:fldCharType="separate"/>
        </w:r>
        <w:r w:rsidR="00743E22">
          <w:rPr>
            <w:webHidden/>
          </w:rPr>
          <w:t>29</w:t>
        </w:r>
        <w:r>
          <w:rPr>
            <w:webHidden/>
          </w:rPr>
          <w:fldChar w:fldCharType="end"/>
        </w:r>
      </w:hyperlink>
    </w:p>
    <w:p w14:paraId="163FEF19" w14:textId="2C94D651" w:rsidR="001411D4" w:rsidRDefault="001411D4">
      <w:pPr>
        <w:pStyle w:val="TOC2"/>
        <w:rPr>
          <w:rFonts w:asciiTheme="minorHAnsi" w:eastAsiaTheme="minorEastAsia" w:hAnsiTheme="minorHAnsi" w:cstheme="minorBidi"/>
          <w:sz w:val="22"/>
          <w:szCs w:val="22"/>
        </w:rPr>
      </w:pPr>
      <w:hyperlink w:anchor="_Toc43486727" w:history="1">
        <w:r w:rsidRPr="00086A1B">
          <w:rPr>
            <w:rStyle w:val="Hyperlink"/>
          </w:rPr>
          <w:t>34.</w:t>
        </w:r>
        <w:r>
          <w:rPr>
            <w:rFonts w:asciiTheme="minorHAnsi" w:eastAsiaTheme="minorEastAsia" w:hAnsiTheme="minorHAnsi" w:cstheme="minorBidi"/>
            <w:sz w:val="22"/>
            <w:szCs w:val="22"/>
          </w:rPr>
          <w:tab/>
        </w:r>
        <w:r w:rsidRPr="00086A1B">
          <w:rPr>
            <w:rStyle w:val="Hyperlink"/>
          </w:rPr>
          <w:t>Margin of Preference</w:t>
        </w:r>
        <w:r>
          <w:rPr>
            <w:webHidden/>
          </w:rPr>
          <w:tab/>
        </w:r>
        <w:r>
          <w:rPr>
            <w:webHidden/>
          </w:rPr>
          <w:fldChar w:fldCharType="begin"/>
        </w:r>
        <w:r>
          <w:rPr>
            <w:webHidden/>
          </w:rPr>
          <w:instrText xml:space="preserve"> PAGEREF _Toc43486727 \h </w:instrText>
        </w:r>
        <w:r>
          <w:rPr>
            <w:webHidden/>
          </w:rPr>
        </w:r>
        <w:r>
          <w:rPr>
            <w:webHidden/>
          </w:rPr>
          <w:fldChar w:fldCharType="separate"/>
        </w:r>
        <w:r w:rsidR="00743E22">
          <w:rPr>
            <w:webHidden/>
          </w:rPr>
          <w:t>29</w:t>
        </w:r>
        <w:r>
          <w:rPr>
            <w:webHidden/>
          </w:rPr>
          <w:fldChar w:fldCharType="end"/>
        </w:r>
      </w:hyperlink>
    </w:p>
    <w:p w14:paraId="2DC43D9E" w14:textId="64EEAAA1" w:rsidR="001411D4" w:rsidRDefault="001411D4">
      <w:pPr>
        <w:pStyle w:val="TOC2"/>
        <w:rPr>
          <w:rFonts w:asciiTheme="minorHAnsi" w:eastAsiaTheme="minorEastAsia" w:hAnsiTheme="minorHAnsi" w:cstheme="minorBidi"/>
          <w:sz w:val="22"/>
          <w:szCs w:val="22"/>
        </w:rPr>
      </w:pPr>
      <w:hyperlink w:anchor="_Toc43486728" w:history="1">
        <w:r w:rsidRPr="00086A1B">
          <w:rPr>
            <w:rStyle w:val="Hyperlink"/>
          </w:rPr>
          <w:t>35.</w:t>
        </w:r>
        <w:r>
          <w:rPr>
            <w:rFonts w:asciiTheme="minorHAnsi" w:eastAsiaTheme="minorEastAsia" w:hAnsiTheme="minorHAnsi" w:cstheme="minorBidi"/>
            <w:sz w:val="22"/>
            <w:szCs w:val="22"/>
          </w:rPr>
          <w:tab/>
        </w:r>
        <w:r w:rsidRPr="00086A1B">
          <w:rPr>
            <w:rStyle w:val="Hyperlink"/>
          </w:rPr>
          <w:t>Evaluation of Bids</w:t>
        </w:r>
        <w:r>
          <w:rPr>
            <w:webHidden/>
          </w:rPr>
          <w:tab/>
        </w:r>
        <w:r>
          <w:rPr>
            <w:webHidden/>
          </w:rPr>
          <w:fldChar w:fldCharType="begin"/>
        </w:r>
        <w:r>
          <w:rPr>
            <w:webHidden/>
          </w:rPr>
          <w:instrText xml:space="preserve"> PAGEREF _Toc43486728 \h </w:instrText>
        </w:r>
        <w:r>
          <w:rPr>
            <w:webHidden/>
          </w:rPr>
        </w:r>
        <w:r>
          <w:rPr>
            <w:webHidden/>
          </w:rPr>
          <w:fldChar w:fldCharType="separate"/>
        </w:r>
        <w:r w:rsidR="00743E22">
          <w:rPr>
            <w:webHidden/>
          </w:rPr>
          <w:t>29</w:t>
        </w:r>
        <w:r>
          <w:rPr>
            <w:webHidden/>
          </w:rPr>
          <w:fldChar w:fldCharType="end"/>
        </w:r>
      </w:hyperlink>
    </w:p>
    <w:p w14:paraId="5C7C9E54" w14:textId="3314CE16" w:rsidR="001411D4" w:rsidRDefault="001411D4">
      <w:pPr>
        <w:pStyle w:val="TOC2"/>
        <w:rPr>
          <w:rFonts w:asciiTheme="minorHAnsi" w:eastAsiaTheme="minorEastAsia" w:hAnsiTheme="minorHAnsi" w:cstheme="minorBidi"/>
          <w:sz w:val="22"/>
          <w:szCs w:val="22"/>
        </w:rPr>
      </w:pPr>
      <w:hyperlink w:anchor="_Toc43486729" w:history="1">
        <w:r w:rsidRPr="00086A1B">
          <w:rPr>
            <w:rStyle w:val="Hyperlink"/>
          </w:rPr>
          <w:t>36.</w:t>
        </w:r>
        <w:r>
          <w:rPr>
            <w:rFonts w:asciiTheme="minorHAnsi" w:eastAsiaTheme="minorEastAsia" w:hAnsiTheme="minorHAnsi" w:cstheme="minorBidi"/>
            <w:sz w:val="22"/>
            <w:szCs w:val="22"/>
          </w:rPr>
          <w:tab/>
        </w:r>
        <w:r w:rsidRPr="00086A1B">
          <w:rPr>
            <w:rStyle w:val="Hyperlink"/>
          </w:rPr>
          <w:t>Comparison of Bids</w:t>
        </w:r>
        <w:r>
          <w:rPr>
            <w:webHidden/>
          </w:rPr>
          <w:tab/>
        </w:r>
        <w:r>
          <w:rPr>
            <w:webHidden/>
          </w:rPr>
          <w:fldChar w:fldCharType="begin"/>
        </w:r>
        <w:r>
          <w:rPr>
            <w:webHidden/>
          </w:rPr>
          <w:instrText xml:space="preserve"> PAGEREF _Toc43486729 \h </w:instrText>
        </w:r>
        <w:r>
          <w:rPr>
            <w:webHidden/>
          </w:rPr>
        </w:r>
        <w:r>
          <w:rPr>
            <w:webHidden/>
          </w:rPr>
          <w:fldChar w:fldCharType="separate"/>
        </w:r>
        <w:r w:rsidR="00743E22">
          <w:rPr>
            <w:webHidden/>
          </w:rPr>
          <w:t>31</w:t>
        </w:r>
        <w:r>
          <w:rPr>
            <w:webHidden/>
          </w:rPr>
          <w:fldChar w:fldCharType="end"/>
        </w:r>
      </w:hyperlink>
    </w:p>
    <w:p w14:paraId="33D2E4BE" w14:textId="4032F58A" w:rsidR="001411D4" w:rsidRDefault="001411D4">
      <w:pPr>
        <w:pStyle w:val="TOC2"/>
        <w:rPr>
          <w:rFonts w:asciiTheme="minorHAnsi" w:eastAsiaTheme="minorEastAsia" w:hAnsiTheme="minorHAnsi" w:cstheme="minorBidi"/>
          <w:sz w:val="22"/>
          <w:szCs w:val="22"/>
        </w:rPr>
      </w:pPr>
      <w:hyperlink w:anchor="_Toc43486730" w:history="1">
        <w:r w:rsidRPr="00086A1B">
          <w:rPr>
            <w:rStyle w:val="Hyperlink"/>
          </w:rPr>
          <w:t>37.</w:t>
        </w:r>
        <w:r>
          <w:rPr>
            <w:rFonts w:asciiTheme="minorHAnsi" w:eastAsiaTheme="minorEastAsia" w:hAnsiTheme="minorHAnsi" w:cstheme="minorBidi"/>
            <w:sz w:val="22"/>
            <w:szCs w:val="22"/>
          </w:rPr>
          <w:tab/>
        </w:r>
        <w:r w:rsidRPr="00086A1B">
          <w:rPr>
            <w:rStyle w:val="Hyperlink"/>
          </w:rPr>
          <w:t>Abnormally Low Bids</w:t>
        </w:r>
        <w:r>
          <w:rPr>
            <w:webHidden/>
          </w:rPr>
          <w:tab/>
        </w:r>
        <w:r>
          <w:rPr>
            <w:webHidden/>
          </w:rPr>
          <w:fldChar w:fldCharType="begin"/>
        </w:r>
        <w:r>
          <w:rPr>
            <w:webHidden/>
          </w:rPr>
          <w:instrText xml:space="preserve"> PAGEREF _Toc43486730 \h </w:instrText>
        </w:r>
        <w:r>
          <w:rPr>
            <w:webHidden/>
          </w:rPr>
        </w:r>
        <w:r>
          <w:rPr>
            <w:webHidden/>
          </w:rPr>
          <w:fldChar w:fldCharType="separate"/>
        </w:r>
        <w:r w:rsidR="00743E22">
          <w:rPr>
            <w:webHidden/>
          </w:rPr>
          <w:t>31</w:t>
        </w:r>
        <w:r>
          <w:rPr>
            <w:webHidden/>
          </w:rPr>
          <w:fldChar w:fldCharType="end"/>
        </w:r>
      </w:hyperlink>
    </w:p>
    <w:p w14:paraId="3C9E19E7" w14:textId="7E0276E9" w:rsidR="001411D4" w:rsidRDefault="001411D4">
      <w:pPr>
        <w:pStyle w:val="TOC2"/>
        <w:rPr>
          <w:rFonts w:asciiTheme="minorHAnsi" w:eastAsiaTheme="minorEastAsia" w:hAnsiTheme="minorHAnsi" w:cstheme="minorBidi"/>
          <w:sz w:val="22"/>
          <w:szCs w:val="22"/>
        </w:rPr>
      </w:pPr>
      <w:hyperlink w:anchor="_Toc43486731" w:history="1">
        <w:r w:rsidRPr="00086A1B">
          <w:rPr>
            <w:rStyle w:val="Hyperlink"/>
          </w:rPr>
          <w:t>38.</w:t>
        </w:r>
        <w:r>
          <w:rPr>
            <w:rFonts w:asciiTheme="minorHAnsi" w:eastAsiaTheme="minorEastAsia" w:hAnsiTheme="minorHAnsi" w:cstheme="minorBidi"/>
            <w:sz w:val="22"/>
            <w:szCs w:val="22"/>
          </w:rPr>
          <w:tab/>
        </w:r>
        <w:r w:rsidRPr="00086A1B">
          <w:rPr>
            <w:rStyle w:val="Hyperlink"/>
          </w:rPr>
          <w:t>Unbalanced or Front Loaded Bids</w:t>
        </w:r>
        <w:r>
          <w:rPr>
            <w:webHidden/>
          </w:rPr>
          <w:tab/>
        </w:r>
        <w:r>
          <w:rPr>
            <w:webHidden/>
          </w:rPr>
          <w:fldChar w:fldCharType="begin"/>
        </w:r>
        <w:r>
          <w:rPr>
            <w:webHidden/>
          </w:rPr>
          <w:instrText xml:space="preserve"> PAGEREF _Toc43486731 \h </w:instrText>
        </w:r>
        <w:r>
          <w:rPr>
            <w:webHidden/>
          </w:rPr>
        </w:r>
        <w:r>
          <w:rPr>
            <w:webHidden/>
          </w:rPr>
          <w:fldChar w:fldCharType="separate"/>
        </w:r>
        <w:r w:rsidR="00743E22">
          <w:rPr>
            <w:webHidden/>
          </w:rPr>
          <w:t>32</w:t>
        </w:r>
        <w:r>
          <w:rPr>
            <w:webHidden/>
          </w:rPr>
          <w:fldChar w:fldCharType="end"/>
        </w:r>
      </w:hyperlink>
    </w:p>
    <w:p w14:paraId="18547455" w14:textId="3F98C94C" w:rsidR="001411D4" w:rsidRDefault="001411D4">
      <w:pPr>
        <w:pStyle w:val="TOC2"/>
        <w:rPr>
          <w:rFonts w:asciiTheme="minorHAnsi" w:eastAsiaTheme="minorEastAsia" w:hAnsiTheme="minorHAnsi" w:cstheme="minorBidi"/>
          <w:sz w:val="22"/>
          <w:szCs w:val="22"/>
        </w:rPr>
      </w:pPr>
      <w:hyperlink w:anchor="_Toc43486732" w:history="1">
        <w:r w:rsidRPr="00086A1B">
          <w:rPr>
            <w:rStyle w:val="Hyperlink"/>
          </w:rPr>
          <w:t>39.</w:t>
        </w:r>
        <w:r>
          <w:rPr>
            <w:rFonts w:asciiTheme="minorHAnsi" w:eastAsiaTheme="minorEastAsia" w:hAnsiTheme="minorHAnsi" w:cstheme="minorBidi"/>
            <w:sz w:val="22"/>
            <w:szCs w:val="22"/>
          </w:rPr>
          <w:tab/>
        </w:r>
        <w:r w:rsidRPr="00086A1B">
          <w:rPr>
            <w:rStyle w:val="Hyperlink"/>
          </w:rPr>
          <w:t>Eligibility and Qualification of the Bidder</w:t>
        </w:r>
        <w:r>
          <w:rPr>
            <w:webHidden/>
          </w:rPr>
          <w:tab/>
        </w:r>
        <w:r>
          <w:rPr>
            <w:webHidden/>
          </w:rPr>
          <w:fldChar w:fldCharType="begin"/>
        </w:r>
        <w:r>
          <w:rPr>
            <w:webHidden/>
          </w:rPr>
          <w:instrText xml:space="preserve"> PAGEREF _Toc43486732 \h </w:instrText>
        </w:r>
        <w:r>
          <w:rPr>
            <w:webHidden/>
          </w:rPr>
        </w:r>
        <w:r>
          <w:rPr>
            <w:webHidden/>
          </w:rPr>
          <w:fldChar w:fldCharType="separate"/>
        </w:r>
        <w:r w:rsidR="00743E22">
          <w:rPr>
            <w:webHidden/>
          </w:rPr>
          <w:t>32</w:t>
        </w:r>
        <w:r>
          <w:rPr>
            <w:webHidden/>
          </w:rPr>
          <w:fldChar w:fldCharType="end"/>
        </w:r>
      </w:hyperlink>
    </w:p>
    <w:p w14:paraId="7AFFAA4E" w14:textId="636F3DCD" w:rsidR="001411D4" w:rsidRDefault="001411D4">
      <w:pPr>
        <w:pStyle w:val="TOC2"/>
        <w:rPr>
          <w:rFonts w:asciiTheme="minorHAnsi" w:eastAsiaTheme="minorEastAsia" w:hAnsiTheme="minorHAnsi" w:cstheme="minorBidi"/>
          <w:sz w:val="22"/>
          <w:szCs w:val="22"/>
        </w:rPr>
      </w:pPr>
      <w:hyperlink w:anchor="_Toc43486733" w:history="1">
        <w:r w:rsidRPr="00086A1B">
          <w:rPr>
            <w:rStyle w:val="Hyperlink"/>
          </w:rPr>
          <w:t>40.</w:t>
        </w:r>
        <w:r>
          <w:rPr>
            <w:rFonts w:asciiTheme="minorHAnsi" w:eastAsiaTheme="minorEastAsia" w:hAnsiTheme="minorHAnsi" w:cstheme="minorBidi"/>
            <w:sz w:val="22"/>
            <w:szCs w:val="22"/>
          </w:rPr>
          <w:tab/>
        </w:r>
        <w:r w:rsidRPr="00086A1B">
          <w:rPr>
            <w:rStyle w:val="Hyperlink"/>
          </w:rPr>
          <w:t>Purchaser’s Right to Accept Any Bid, and to Reject Any or All Bids</w:t>
        </w:r>
        <w:r>
          <w:rPr>
            <w:webHidden/>
          </w:rPr>
          <w:tab/>
        </w:r>
        <w:r>
          <w:rPr>
            <w:webHidden/>
          </w:rPr>
          <w:fldChar w:fldCharType="begin"/>
        </w:r>
        <w:r>
          <w:rPr>
            <w:webHidden/>
          </w:rPr>
          <w:instrText xml:space="preserve"> PAGEREF _Toc43486733 \h </w:instrText>
        </w:r>
        <w:r>
          <w:rPr>
            <w:webHidden/>
          </w:rPr>
        </w:r>
        <w:r>
          <w:rPr>
            <w:webHidden/>
          </w:rPr>
          <w:fldChar w:fldCharType="separate"/>
        </w:r>
        <w:r w:rsidR="00743E22">
          <w:rPr>
            <w:webHidden/>
          </w:rPr>
          <w:t>33</w:t>
        </w:r>
        <w:r>
          <w:rPr>
            <w:webHidden/>
          </w:rPr>
          <w:fldChar w:fldCharType="end"/>
        </w:r>
      </w:hyperlink>
    </w:p>
    <w:p w14:paraId="3D3572D7" w14:textId="3DA2CF78" w:rsidR="001411D4" w:rsidRDefault="001411D4">
      <w:pPr>
        <w:pStyle w:val="TOC2"/>
        <w:rPr>
          <w:rFonts w:asciiTheme="minorHAnsi" w:eastAsiaTheme="minorEastAsia" w:hAnsiTheme="minorHAnsi" w:cstheme="minorBidi"/>
          <w:sz w:val="22"/>
          <w:szCs w:val="22"/>
        </w:rPr>
      </w:pPr>
      <w:hyperlink w:anchor="_Toc43486734" w:history="1">
        <w:r w:rsidRPr="00086A1B">
          <w:rPr>
            <w:rStyle w:val="Hyperlink"/>
          </w:rPr>
          <w:t>41.</w:t>
        </w:r>
        <w:r>
          <w:rPr>
            <w:rFonts w:asciiTheme="minorHAnsi" w:eastAsiaTheme="minorEastAsia" w:hAnsiTheme="minorHAnsi" w:cstheme="minorBidi"/>
            <w:sz w:val="22"/>
            <w:szCs w:val="22"/>
          </w:rPr>
          <w:tab/>
        </w:r>
        <w:r w:rsidRPr="00086A1B">
          <w:rPr>
            <w:rStyle w:val="Hyperlink"/>
          </w:rPr>
          <w:t>Standstill Period</w:t>
        </w:r>
        <w:r>
          <w:rPr>
            <w:webHidden/>
          </w:rPr>
          <w:tab/>
        </w:r>
        <w:r>
          <w:rPr>
            <w:webHidden/>
          </w:rPr>
          <w:fldChar w:fldCharType="begin"/>
        </w:r>
        <w:r>
          <w:rPr>
            <w:webHidden/>
          </w:rPr>
          <w:instrText xml:space="preserve"> PAGEREF _Toc43486734 \h </w:instrText>
        </w:r>
        <w:r>
          <w:rPr>
            <w:webHidden/>
          </w:rPr>
        </w:r>
        <w:r>
          <w:rPr>
            <w:webHidden/>
          </w:rPr>
          <w:fldChar w:fldCharType="separate"/>
        </w:r>
        <w:r w:rsidR="00743E22">
          <w:rPr>
            <w:webHidden/>
          </w:rPr>
          <w:t>33</w:t>
        </w:r>
        <w:r>
          <w:rPr>
            <w:webHidden/>
          </w:rPr>
          <w:fldChar w:fldCharType="end"/>
        </w:r>
      </w:hyperlink>
    </w:p>
    <w:p w14:paraId="4683695D" w14:textId="5189E026" w:rsidR="001411D4" w:rsidRDefault="001411D4">
      <w:pPr>
        <w:pStyle w:val="TOC2"/>
        <w:rPr>
          <w:rFonts w:asciiTheme="minorHAnsi" w:eastAsiaTheme="minorEastAsia" w:hAnsiTheme="minorHAnsi" w:cstheme="minorBidi"/>
          <w:sz w:val="22"/>
          <w:szCs w:val="22"/>
        </w:rPr>
      </w:pPr>
      <w:hyperlink w:anchor="_Toc43486735" w:history="1">
        <w:r w:rsidRPr="00086A1B">
          <w:rPr>
            <w:rStyle w:val="Hyperlink"/>
          </w:rPr>
          <w:t>42.</w:t>
        </w:r>
        <w:r>
          <w:rPr>
            <w:rFonts w:asciiTheme="minorHAnsi" w:eastAsiaTheme="minorEastAsia" w:hAnsiTheme="minorHAnsi" w:cstheme="minorBidi"/>
            <w:sz w:val="22"/>
            <w:szCs w:val="22"/>
          </w:rPr>
          <w:tab/>
        </w:r>
        <w:r w:rsidRPr="00086A1B">
          <w:rPr>
            <w:rStyle w:val="Hyperlink"/>
          </w:rPr>
          <w:t>Notification of Intention to Award</w:t>
        </w:r>
        <w:r>
          <w:rPr>
            <w:webHidden/>
          </w:rPr>
          <w:tab/>
        </w:r>
        <w:r>
          <w:rPr>
            <w:webHidden/>
          </w:rPr>
          <w:fldChar w:fldCharType="begin"/>
        </w:r>
        <w:r>
          <w:rPr>
            <w:webHidden/>
          </w:rPr>
          <w:instrText xml:space="preserve"> PAGEREF _Toc43486735 \h </w:instrText>
        </w:r>
        <w:r>
          <w:rPr>
            <w:webHidden/>
          </w:rPr>
        </w:r>
        <w:r>
          <w:rPr>
            <w:webHidden/>
          </w:rPr>
          <w:fldChar w:fldCharType="separate"/>
        </w:r>
        <w:r w:rsidR="00743E22">
          <w:rPr>
            <w:webHidden/>
          </w:rPr>
          <w:t>33</w:t>
        </w:r>
        <w:r>
          <w:rPr>
            <w:webHidden/>
          </w:rPr>
          <w:fldChar w:fldCharType="end"/>
        </w:r>
      </w:hyperlink>
    </w:p>
    <w:p w14:paraId="3A6DE4A9" w14:textId="29FDFAF3" w:rsidR="001411D4" w:rsidRDefault="001411D4">
      <w:pPr>
        <w:pStyle w:val="TOC1"/>
        <w:rPr>
          <w:rFonts w:asciiTheme="minorHAnsi" w:eastAsiaTheme="minorEastAsia" w:hAnsiTheme="minorHAnsi" w:cstheme="minorBidi"/>
          <w:b w:val="0"/>
          <w:noProof/>
          <w:sz w:val="22"/>
          <w:szCs w:val="22"/>
        </w:rPr>
      </w:pPr>
      <w:hyperlink w:anchor="_Toc43486736" w:history="1">
        <w:r w:rsidRPr="00086A1B">
          <w:rPr>
            <w:rStyle w:val="Hyperlink"/>
            <w:noProof/>
          </w:rPr>
          <w:t>F. Award of Contract</w:t>
        </w:r>
        <w:r>
          <w:rPr>
            <w:noProof/>
            <w:webHidden/>
          </w:rPr>
          <w:tab/>
        </w:r>
        <w:r>
          <w:rPr>
            <w:noProof/>
            <w:webHidden/>
          </w:rPr>
          <w:fldChar w:fldCharType="begin"/>
        </w:r>
        <w:r>
          <w:rPr>
            <w:noProof/>
            <w:webHidden/>
          </w:rPr>
          <w:instrText xml:space="preserve"> PAGEREF _Toc43486736 \h </w:instrText>
        </w:r>
        <w:r>
          <w:rPr>
            <w:noProof/>
            <w:webHidden/>
          </w:rPr>
        </w:r>
        <w:r>
          <w:rPr>
            <w:noProof/>
            <w:webHidden/>
          </w:rPr>
          <w:fldChar w:fldCharType="separate"/>
        </w:r>
        <w:r w:rsidR="00743E22">
          <w:rPr>
            <w:noProof/>
            <w:webHidden/>
          </w:rPr>
          <w:t>34</w:t>
        </w:r>
        <w:r>
          <w:rPr>
            <w:noProof/>
            <w:webHidden/>
          </w:rPr>
          <w:fldChar w:fldCharType="end"/>
        </w:r>
      </w:hyperlink>
    </w:p>
    <w:p w14:paraId="24E9F300" w14:textId="0F90F347" w:rsidR="001411D4" w:rsidRDefault="001411D4">
      <w:pPr>
        <w:pStyle w:val="TOC2"/>
        <w:rPr>
          <w:rFonts w:asciiTheme="minorHAnsi" w:eastAsiaTheme="minorEastAsia" w:hAnsiTheme="minorHAnsi" w:cstheme="minorBidi"/>
          <w:sz w:val="22"/>
          <w:szCs w:val="22"/>
        </w:rPr>
      </w:pPr>
      <w:hyperlink w:anchor="_Toc43486737" w:history="1">
        <w:r w:rsidRPr="00086A1B">
          <w:rPr>
            <w:rStyle w:val="Hyperlink"/>
          </w:rPr>
          <w:t>43.</w:t>
        </w:r>
        <w:r>
          <w:rPr>
            <w:rFonts w:asciiTheme="minorHAnsi" w:eastAsiaTheme="minorEastAsia" w:hAnsiTheme="minorHAnsi" w:cstheme="minorBidi"/>
            <w:sz w:val="22"/>
            <w:szCs w:val="22"/>
          </w:rPr>
          <w:tab/>
        </w:r>
        <w:r w:rsidRPr="00086A1B">
          <w:rPr>
            <w:rStyle w:val="Hyperlink"/>
          </w:rPr>
          <w:t>Award Criteria</w:t>
        </w:r>
        <w:r>
          <w:rPr>
            <w:webHidden/>
          </w:rPr>
          <w:tab/>
        </w:r>
        <w:r>
          <w:rPr>
            <w:webHidden/>
          </w:rPr>
          <w:fldChar w:fldCharType="begin"/>
        </w:r>
        <w:r>
          <w:rPr>
            <w:webHidden/>
          </w:rPr>
          <w:instrText xml:space="preserve"> PAGEREF _Toc43486737 \h </w:instrText>
        </w:r>
        <w:r>
          <w:rPr>
            <w:webHidden/>
          </w:rPr>
        </w:r>
        <w:r>
          <w:rPr>
            <w:webHidden/>
          </w:rPr>
          <w:fldChar w:fldCharType="separate"/>
        </w:r>
        <w:r w:rsidR="00743E22">
          <w:rPr>
            <w:webHidden/>
          </w:rPr>
          <w:t>34</w:t>
        </w:r>
        <w:r>
          <w:rPr>
            <w:webHidden/>
          </w:rPr>
          <w:fldChar w:fldCharType="end"/>
        </w:r>
      </w:hyperlink>
    </w:p>
    <w:p w14:paraId="3E1C050B" w14:textId="2DBB752F" w:rsidR="001411D4" w:rsidRDefault="001411D4">
      <w:pPr>
        <w:pStyle w:val="TOC2"/>
        <w:rPr>
          <w:rFonts w:asciiTheme="minorHAnsi" w:eastAsiaTheme="minorEastAsia" w:hAnsiTheme="minorHAnsi" w:cstheme="minorBidi"/>
          <w:sz w:val="22"/>
          <w:szCs w:val="22"/>
        </w:rPr>
      </w:pPr>
      <w:hyperlink w:anchor="_Toc43486738" w:history="1">
        <w:r w:rsidRPr="00086A1B">
          <w:rPr>
            <w:rStyle w:val="Hyperlink"/>
          </w:rPr>
          <w:t>44.</w:t>
        </w:r>
        <w:r>
          <w:rPr>
            <w:rFonts w:asciiTheme="minorHAnsi" w:eastAsiaTheme="minorEastAsia" w:hAnsiTheme="minorHAnsi" w:cstheme="minorBidi"/>
            <w:sz w:val="22"/>
            <w:szCs w:val="22"/>
          </w:rPr>
          <w:tab/>
        </w:r>
        <w:r w:rsidRPr="00086A1B">
          <w:rPr>
            <w:rStyle w:val="Hyperlink"/>
          </w:rPr>
          <w:t>Purchaser’s Right to Vary Quantities at Time of Award</w:t>
        </w:r>
        <w:r>
          <w:rPr>
            <w:webHidden/>
          </w:rPr>
          <w:tab/>
        </w:r>
        <w:r>
          <w:rPr>
            <w:webHidden/>
          </w:rPr>
          <w:fldChar w:fldCharType="begin"/>
        </w:r>
        <w:r>
          <w:rPr>
            <w:webHidden/>
          </w:rPr>
          <w:instrText xml:space="preserve"> PAGEREF _Toc43486738 \h </w:instrText>
        </w:r>
        <w:r>
          <w:rPr>
            <w:webHidden/>
          </w:rPr>
        </w:r>
        <w:r>
          <w:rPr>
            <w:webHidden/>
          </w:rPr>
          <w:fldChar w:fldCharType="separate"/>
        </w:r>
        <w:r w:rsidR="00743E22">
          <w:rPr>
            <w:webHidden/>
          </w:rPr>
          <w:t>34</w:t>
        </w:r>
        <w:r>
          <w:rPr>
            <w:webHidden/>
          </w:rPr>
          <w:fldChar w:fldCharType="end"/>
        </w:r>
      </w:hyperlink>
    </w:p>
    <w:p w14:paraId="53FA39C2" w14:textId="46D1AAB5" w:rsidR="001411D4" w:rsidRDefault="001411D4">
      <w:pPr>
        <w:pStyle w:val="TOC2"/>
        <w:rPr>
          <w:rFonts w:asciiTheme="minorHAnsi" w:eastAsiaTheme="minorEastAsia" w:hAnsiTheme="minorHAnsi" w:cstheme="minorBidi"/>
          <w:sz w:val="22"/>
          <w:szCs w:val="22"/>
        </w:rPr>
      </w:pPr>
      <w:hyperlink w:anchor="_Toc43486739" w:history="1">
        <w:r w:rsidRPr="00086A1B">
          <w:rPr>
            <w:rStyle w:val="Hyperlink"/>
          </w:rPr>
          <w:t>45.</w:t>
        </w:r>
        <w:r>
          <w:rPr>
            <w:rFonts w:asciiTheme="minorHAnsi" w:eastAsiaTheme="minorEastAsia" w:hAnsiTheme="minorHAnsi" w:cstheme="minorBidi"/>
            <w:sz w:val="22"/>
            <w:szCs w:val="22"/>
          </w:rPr>
          <w:tab/>
        </w:r>
        <w:r w:rsidRPr="00086A1B">
          <w:rPr>
            <w:rStyle w:val="Hyperlink"/>
          </w:rPr>
          <w:t>Notification of Award</w:t>
        </w:r>
        <w:r>
          <w:rPr>
            <w:webHidden/>
          </w:rPr>
          <w:tab/>
        </w:r>
        <w:r>
          <w:rPr>
            <w:webHidden/>
          </w:rPr>
          <w:fldChar w:fldCharType="begin"/>
        </w:r>
        <w:r>
          <w:rPr>
            <w:webHidden/>
          </w:rPr>
          <w:instrText xml:space="preserve"> PAGEREF _Toc43486739 \h </w:instrText>
        </w:r>
        <w:r>
          <w:rPr>
            <w:webHidden/>
          </w:rPr>
        </w:r>
        <w:r>
          <w:rPr>
            <w:webHidden/>
          </w:rPr>
          <w:fldChar w:fldCharType="separate"/>
        </w:r>
        <w:r w:rsidR="00743E22">
          <w:rPr>
            <w:webHidden/>
          </w:rPr>
          <w:t>35</w:t>
        </w:r>
        <w:r>
          <w:rPr>
            <w:webHidden/>
          </w:rPr>
          <w:fldChar w:fldCharType="end"/>
        </w:r>
      </w:hyperlink>
    </w:p>
    <w:p w14:paraId="41869B3F" w14:textId="449BE587" w:rsidR="001411D4" w:rsidRDefault="001411D4">
      <w:pPr>
        <w:pStyle w:val="TOC2"/>
        <w:rPr>
          <w:rFonts w:asciiTheme="minorHAnsi" w:eastAsiaTheme="minorEastAsia" w:hAnsiTheme="minorHAnsi" w:cstheme="minorBidi"/>
          <w:sz w:val="22"/>
          <w:szCs w:val="22"/>
        </w:rPr>
      </w:pPr>
      <w:hyperlink w:anchor="_Toc43486740" w:history="1">
        <w:r w:rsidRPr="00086A1B">
          <w:rPr>
            <w:rStyle w:val="Hyperlink"/>
          </w:rPr>
          <w:t>46.</w:t>
        </w:r>
        <w:r>
          <w:rPr>
            <w:rFonts w:asciiTheme="minorHAnsi" w:eastAsiaTheme="minorEastAsia" w:hAnsiTheme="minorHAnsi" w:cstheme="minorBidi"/>
            <w:sz w:val="22"/>
            <w:szCs w:val="22"/>
          </w:rPr>
          <w:tab/>
        </w:r>
        <w:r w:rsidRPr="00086A1B">
          <w:rPr>
            <w:rStyle w:val="Hyperlink"/>
          </w:rPr>
          <w:t>Debriefing by the Purchaser</w:t>
        </w:r>
        <w:r>
          <w:rPr>
            <w:webHidden/>
          </w:rPr>
          <w:tab/>
        </w:r>
        <w:r>
          <w:rPr>
            <w:webHidden/>
          </w:rPr>
          <w:fldChar w:fldCharType="begin"/>
        </w:r>
        <w:r>
          <w:rPr>
            <w:webHidden/>
          </w:rPr>
          <w:instrText xml:space="preserve"> PAGEREF _Toc43486740 \h </w:instrText>
        </w:r>
        <w:r>
          <w:rPr>
            <w:webHidden/>
          </w:rPr>
        </w:r>
        <w:r>
          <w:rPr>
            <w:webHidden/>
          </w:rPr>
          <w:fldChar w:fldCharType="separate"/>
        </w:r>
        <w:r w:rsidR="00743E22">
          <w:rPr>
            <w:webHidden/>
          </w:rPr>
          <w:t>35</w:t>
        </w:r>
        <w:r>
          <w:rPr>
            <w:webHidden/>
          </w:rPr>
          <w:fldChar w:fldCharType="end"/>
        </w:r>
      </w:hyperlink>
    </w:p>
    <w:p w14:paraId="63FE9C92" w14:textId="748EB944" w:rsidR="001411D4" w:rsidRDefault="001411D4">
      <w:pPr>
        <w:pStyle w:val="TOC2"/>
        <w:rPr>
          <w:rFonts w:asciiTheme="minorHAnsi" w:eastAsiaTheme="minorEastAsia" w:hAnsiTheme="minorHAnsi" w:cstheme="minorBidi"/>
          <w:sz w:val="22"/>
          <w:szCs w:val="22"/>
        </w:rPr>
      </w:pPr>
      <w:hyperlink w:anchor="_Toc43486741" w:history="1">
        <w:r w:rsidRPr="00086A1B">
          <w:rPr>
            <w:rStyle w:val="Hyperlink"/>
          </w:rPr>
          <w:t>47.</w:t>
        </w:r>
        <w:r>
          <w:rPr>
            <w:rFonts w:asciiTheme="minorHAnsi" w:eastAsiaTheme="minorEastAsia" w:hAnsiTheme="minorHAnsi" w:cstheme="minorBidi"/>
            <w:sz w:val="22"/>
            <w:szCs w:val="22"/>
          </w:rPr>
          <w:tab/>
        </w:r>
        <w:r w:rsidRPr="00086A1B">
          <w:rPr>
            <w:rStyle w:val="Hyperlink"/>
          </w:rPr>
          <w:t>Signing of Contract</w:t>
        </w:r>
        <w:r>
          <w:rPr>
            <w:webHidden/>
          </w:rPr>
          <w:tab/>
        </w:r>
        <w:r>
          <w:rPr>
            <w:webHidden/>
          </w:rPr>
          <w:fldChar w:fldCharType="begin"/>
        </w:r>
        <w:r>
          <w:rPr>
            <w:webHidden/>
          </w:rPr>
          <w:instrText xml:space="preserve"> PAGEREF _Toc43486741 \h </w:instrText>
        </w:r>
        <w:r>
          <w:rPr>
            <w:webHidden/>
          </w:rPr>
        </w:r>
        <w:r>
          <w:rPr>
            <w:webHidden/>
          </w:rPr>
          <w:fldChar w:fldCharType="separate"/>
        </w:r>
        <w:r w:rsidR="00743E22">
          <w:rPr>
            <w:webHidden/>
          </w:rPr>
          <w:t>36</w:t>
        </w:r>
        <w:r>
          <w:rPr>
            <w:webHidden/>
          </w:rPr>
          <w:fldChar w:fldCharType="end"/>
        </w:r>
      </w:hyperlink>
    </w:p>
    <w:p w14:paraId="39C98154" w14:textId="22666BE7" w:rsidR="001411D4" w:rsidRDefault="001411D4">
      <w:pPr>
        <w:pStyle w:val="TOC2"/>
        <w:rPr>
          <w:rFonts w:asciiTheme="minorHAnsi" w:eastAsiaTheme="minorEastAsia" w:hAnsiTheme="minorHAnsi" w:cstheme="minorBidi"/>
          <w:sz w:val="22"/>
          <w:szCs w:val="22"/>
        </w:rPr>
      </w:pPr>
      <w:hyperlink w:anchor="_Toc43486742" w:history="1">
        <w:r w:rsidRPr="00086A1B">
          <w:rPr>
            <w:rStyle w:val="Hyperlink"/>
          </w:rPr>
          <w:t>48.</w:t>
        </w:r>
        <w:r>
          <w:rPr>
            <w:rFonts w:asciiTheme="minorHAnsi" w:eastAsiaTheme="minorEastAsia" w:hAnsiTheme="minorHAnsi" w:cstheme="minorBidi"/>
            <w:sz w:val="22"/>
            <w:szCs w:val="22"/>
          </w:rPr>
          <w:tab/>
        </w:r>
        <w:r w:rsidRPr="00086A1B">
          <w:rPr>
            <w:rStyle w:val="Hyperlink"/>
          </w:rPr>
          <w:t>Performance Security</w:t>
        </w:r>
        <w:r>
          <w:rPr>
            <w:webHidden/>
          </w:rPr>
          <w:tab/>
        </w:r>
        <w:r>
          <w:rPr>
            <w:webHidden/>
          </w:rPr>
          <w:fldChar w:fldCharType="begin"/>
        </w:r>
        <w:r>
          <w:rPr>
            <w:webHidden/>
          </w:rPr>
          <w:instrText xml:space="preserve"> PAGEREF _Toc43486742 \h </w:instrText>
        </w:r>
        <w:r>
          <w:rPr>
            <w:webHidden/>
          </w:rPr>
        </w:r>
        <w:r>
          <w:rPr>
            <w:webHidden/>
          </w:rPr>
          <w:fldChar w:fldCharType="separate"/>
        </w:r>
        <w:r w:rsidR="00743E22">
          <w:rPr>
            <w:webHidden/>
          </w:rPr>
          <w:t>37</w:t>
        </w:r>
        <w:r>
          <w:rPr>
            <w:webHidden/>
          </w:rPr>
          <w:fldChar w:fldCharType="end"/>
        </w:r>
      </w:hyperlink>
    </w:p>
    <w:p w14:paraId="027349C3" w14:textId="4E463CAE" w:rsidR="001411D4" w:rsidRDefault="001411D4">
      <w:pPr>
        <w:pStyle w:val="TOC2"/>
        <w:rPr>
          <w:rFonts w:asciiTheme="minorHAnsi" w:eastAsiaTheme="minorEastAsia" w:hAnsiTheme="minorHAnsi" w:cstheme="minorBidi"/>
          <w:sz w:val="22"/>
          <w:szCs w:val="22"/>
        </w:rPr>
      </w:pPr>
      <w:hyperlink w:anchor="_Toc43486743" w:history="1">
        <w:r w:rsidRPr="00086A1B">
          <w:rPr>
            <w:rStyle w:val="Hyperlink"/>
          </w:rPr>
          <w:t>49.</w:t>
        </w:r>
        <w:r>
          <w:rPr>
            <w:rFonts w:asciiTheme="minorHAnsi" w:eastAsiaTheme="minorEastAsia" w:hAnsiTheme="minorHAnsi" w:cstheme="minorBidi"/>
            <w:sz w:val="22"/>
            <w:szCs w:val="22"/>
          </w:rPr>
          <w:tab/>
        </w:r>
        <w:r w:rsidRPr="00086A1B">
          <w:rPr>
            <w:rStyle w:val="Hyperlink"/>
          </w:rPr>
          <w:t>Adjudicator</w:t>
        </w:r>
        <w:r>
          <w:rPr>
            <w:webHidden/>
          </w:rPr>
          <w:tab/>
        </w:r>
        <w:r>
          <w:rPr>
            <w:webHidden/>
          </w:rPr>
          <w:fldChar w:fldCharType="begin"/>
        </w:r>
        <w:r>
          <w:rPr>
            <w:webHidden/>
          </w:rPr>
          <w:instrText xml:space="preserve"> PAGEREF _Toc43486743 \h </w:instrText>
        </w:r>
        <w:r>
          <w:rPr>
            <w:webHidden/>
          </w:rPr>
        </w:r>
        <w:r>
          <w:rPr>
            <w:webHidden/>
          </w:rPr>
          <w:fldChar w:fldCharType="separate"/>
        </w:r>
        <w:r w:rsidR="00743E22">
          <w:rPr>
            <w:webHidden/>
          </w:rPr>
          <w:t>37</w:t>
        </w:r>
        <w:r>
          <w:rPr>
            <w:webHidden/>
          </w:rPr>
          <w:fldChar w:fldCharType="end"/>
        </w:r>
      </w:hyperlink>
    </w:p>
    <w:p w14:paraId="1BE173F1" w14:textId="7792CF27" w:rsidR="001411D4" w:rsidRDefault="001411D4">
      <w:pPr>
        <w:pStyle w:val="TOC2"/>
        <w:rPr>
          <w:rFonts w:asciiTheme="minorHAnsi" w:eastAsiaTheme="minorEastAsia" w:hAnsiTheme="minorHAnsi" w:cstheme="minorBidi"/>
          <w:sz w:val="22"/>
          <w:szCs w:val="22"/>
        </w:rPr>
      </w:pPr>
      <w:hyperlink w:anchor="_Toc43486744" w:history="1">
        <w:r w:rsidRPr="00086A1B">
          <w:rPr>
            <w:rStyle w:val="Hyperlink"/>
          </w:rPr>
          <w:t>50.</w:t>
        </w:r>
        <w:r>
          <w:rPr>
            <w:rFonts w:asciiTheme="minorHAnsi" w:eastAsiaTheme="minorEastAsia" w:hAnsiTheme="minorHAnsi" w:cstheme="minorBidi"/>
            <w:sz w:val="22"/>
            <w:szCs w:val="22"/>
          </w:rPr>
          <w:tab/>
        </w:r>
        <w:r w:rsidRPr="00086A1B">
          <w:rPr>
            <w:rStyle w:val="Hyperlink"/>
          </w:rPr>
          <w:t>Procurement Related Complaint</w:t>
        </w:r>
        <w:r>
          <w:rPr>
            <w:webHidden/>
          </w:rPr>
          <w:tab/>
        </w:r>
        <w:r>
          <w:rPr>
            <w:webHidden/>
          </w:rPr>
          <w:fldChar w:fldCharType="begin"/>
        </w:r>
        <w:r>
          <w:rPr>
            <w:webHidden/>
          </w:rPr>
          <w:instrText xml:space="preserve"> PAGEREF _Toc43486744 \h </w:instrText>
        </w:r>
        <w:r>
          <w:rPr>
            <w:webHidden/>
          </w:rPr>
        </w:r>
        <w:r>
          <w:rPr>
            <w:webHidden/>
          </w:rPr>
          <w:fldChar w:fldCharType="separate"/>
        </w:r>
        <w:r w:rsidR="00743E22">
          <w:rPr>
            <w:webHidden/>
          </w:rPr>
          <w:t>38</w:t>
        </w:r>
        <w:r>
          <w:rPr>
            <w:webHidden/>
          </w:rPr>
          <w:fldChar w:fldCharType="end"/>
        </w:r>
      </w:hyperlink>
    </w:p>
    <w:p w14:paraId="0CDB1BD9" w14:textId="7D93FD40" w:rsidR="009563E1" w:rsidRDefault="001411D4" w:rsidP="009563E1">
      <w:pPr>
        <w:tabs>
          <w:tab w:val="left" w:pos="6306"/>
        </w:tabs>
        <w:jc w:val="left"/>
        <w:rPr>
          <w:sz w:val="22"/>
        </w:rPr>
      </w:pPr>
      <w:r>
        <w:rPr>
          <w:sz w:val="22"/>
        </w:rPr>
        <w:fldChar w:fldCharType="end"/>
      </w:r>
    </w:p>
    <w:p w14:paraId="24AF91B3" w14:textId="0D41C255" w:rsidR="005D3A16" w:rsidRPr="00BE7F56" w:rsidRDefault="005D3A16" w:rsidP="00D41DB7">
      <w:pPr>
        <w:jc w:val="center"/>
        <w:rPr>
          <w:b/>
          <w:sz w:val="36"/>
          <w:szCs w:val="36"/>
        </w:rPr>
      </w:pPr>
      <w:r w:rsidRPr="009563E1">
        <w:rPr>
          <w:sz w:val="22"/>
        </w:rPr>
        <w:br w:type="page"/>
      </w:r>
      <w:bookmarkStart w:id="9" w:name="_Toc445567352"/>
      <w:r w:rsidR="001B74CA" w:rsidRPr="00BE7F56">
        <w:rPr>
          <w:b/>
          <w:sz w:val="36"/>
          <w:szCs w:val="36"/>
        </w:rPr>
        <w:t>Section I</w:t>
      </w:r>
      <w:r w:rsidR="00572AAF" w:rsidRPr="00BE7F56">
        <w:rPr>
          <w:b/>
          <w:sz w:val="36"/>
          <w:szCs w:val="36"/>
        </w:rPr>
        <w:t xml:space="preserve"> - </w:t>
      </w:r>
      <w:r w:rsidRPr="00BE7F56">
        <w:rPr>
          <w:b/>
          <w:sz w:val="36"/>
          <w:szCs w:val="36"/>
        </w:rPr>
        <w:t>Instructions to Bidders</w:t>
      </w:r>
      <w:bookmarkEnd w:id="9"/>
    </w:p>
    <w:p w14:paraId="7306195C" w14:textId="77777777" w:rsidR="005D3A16" w:rsidRPr="00BE7F56" w:rsidRDefault="00823764" w:rsidP="00F0146C">
      <w:pPr>
        <w:pStyle w:val="ITBHeading1"/>
      </w:pPr>
      <w:bookmarkStart w:id="10" w:name="_Toc434304491"/>
      <w:r w:rsidRPr="00BE7F56">
        <w:tab/>
      </w:r>
      <w:bookmarkStart w:id="11" w:name="_Toc43474984"/>
      <w:bookmarkStart w:id="12" w:name="_Toc43486450"/>
      <w:bookmarkStart w:id="13" w:name="_Toc43486689"/>
      <w:r w:rsidRPr="00BE7F56">
        <w:t>A.</w:t>
      </w:r>
      <w:r w:rsidRPr="00BE7F56">
        <w:tab/>
        <w:t>General</w:t>
      </w:r>
      <w:bookmarkEnd w:id="10"/>
      <w:bookmarkEnd w:id="11"/>
      <w:bookmarkEnd w:id="12"/>
      <w:bookmarkEnd w:id="13"/>
    </w:p>
    <w:tbl>
      <w:tblPr>
        <w:tblW w:w="9450" w:type="dxa"/>
        <w:tblLayout w:type="fixed"/>
        <w:tblLook w:val="0000" w:firstRow="0" w:lastRow="0" w:firstColumn="0" w:lastColumn="0" w:noHBand="0" w:noVBand="0"/>
      </w:tblPr>
      <w:tblGrid>
        <w:gridCol w:w="2520"/>
        <w:gridCol w:w="6930"/>
      </w:tblGrid>
      <w:tr w:rsidR="005D3A16" w:rsidRPr="00BE7F56" w14:paraId="34EF333B" w14:textId="77777777" w:rsidTr="00CC7032">
        <w:trPr>
          <w:cantSplit/>
        </w:trPr>
        <w:tc>
          <w:tcPr>
            <w:tcW w:w="2520" w:type="dxa"/>
          </w:tcPr>
          <w:p w14:paraId="6D018588" w14:textId="12EBAD95" w:rsidR="002508D2" w:rsidRPr="002508D2" w:rsidRDefault="005D3A16" w:rsidP="00011A7E">
            <w:pPr>
              <w:pStyle w:val="ITBHeading2"/>
              <w:spacing w:before="120" w:after="120"/>
            </w:pPr>
            <w:bookmarkStart w:id="14" w:name="_Toc434304492"/>
            <w:bookmarkStart w:id="15" w:name="_Toc43474985"/>
            <w:bookmarkStart w:id="16" w:name="_Toc43486451"/>
            <w:bookmarkStart w:id="17" w:name="_Toc43486690"/>
            <w:r w:rsidRPr="002508D2">
              <w:t>Scope of Bid</w:t>
            </w:r>
            <w:bookmarkEnd w:id="14"/>
            <w:bookmarkEnd w:id="15"/>
            <w:bookmarkEnd w:id="16"/>
            <w:bookmarkEnd w:id="17"/>
          </w:p>
          <w:p w14:paraId="6B298DE5" w14:textId="77777777" w:rsidR="00FC5F35" w:rsidRDefault="00FC5F35" w:rsidP="00011A7E">
            <w:pPr>
              <w:pStyle w:val="Head12a"/>
              <w:numPr>
                <w:ilvl w:val="0"/>
                <w:numId w:val="0"/>
              </w:numPr>
              <w:spacing w:before="120"/>
              <w:ind w:left="792"/>
              <w:rPr>
                <w:szCs w:val="24"/>
              </w:rPr>
            </w:pPr>
          </w:p>
          <w:p w14:paraId="4C07C140" w14:textId="3B60A663" w:rsidR="00FC5F35" w:rsidRPr="00BE7F56" w:rsidRDefault="00FC5F35" w:rsidP="00011A7E">
            <w:pPr>
              <w:pStyle w:val="Head12a"/>
              <w:spacing w:before="120"/>
              <w:rPr>
                <w:szCs w:val="24"/>
              </w:rPr>
            </w:pPr>
          </w:p>
        </w:tc>
        <w:tc>
          <w:tcPr>
            <w:tcW w:w="6930" w:type="dxa"/>
          </w:tcPr>
          <w:p w14:paraId="608DA491" w14:textId="4D4E743F" w:rsidR="001B74CA" w:rsidRPr="00FC5F35" w:rsidRDefault="001B2F04" w:rsidP="00275E8B">
            <w:pPr>
              <w:pStyle w:val="Head12a"/>
              <w:numPr>
                <w:ilvl w:val="1"/>
                <w:numId w:val="49"/>
              </w:numPr>
              <w:spacing w:before="120"/>
              <w:ind w:left="702" w:hanging="720"/>
              <w:jc w:val="both"/>
              <w:rPr>
                <w:b w:val="0"/>
                <w:bCs/>
                <w:szCs w:val="24"/>
              </w:rPr>
            </w:pPr>
            <w:bookmarkStart w:id="18" w:name="_Toc43474832"/>
            <w:r w:rsidRPr="00FC5F35">
              <w:rPr>
                <w:b w:val="0"/>
                <w:bCs/>
                <w:szCs w:val="24"/>
              </w:rPr>
              <w:t>T</w:t>
            </w:r>
            <w:r w:rsidR="007449BA" w:rsidRPr="00FC5F35">
              <w:rPr>
                <w:b w:val="0"/>
                <w:bCs/>
                <w:szCs w:val="24"/>
              </w:rPr>
              <w:t xml:space="preserve">he </w:t>
            </w:r>
            <w:r w:rsidR="006E0425" w:rsidRPr="00FC5F35">
              <w:rPr>
                <w:b w:val="0"/>
                <w:bCs/>
                <w:szCs w:val="24"/>
              </w:rPr>
              <w:t>Purchaser</w:t>
            </w:r>
            <w:r w:rsidR="007449BA" w:rsidRPr="00FC5F35">
              <w:rPr>
                <w:b w:val="0"/>
                <w:bCs/>
                <w:szCs w:val="24"/>
              </w:rPr>
              <w:t xml:space="preserve">, as indicated in the </w:t>
            </w:r>
            <w:r w:rsidR="007449BA" w:rsidRPr="00743E22">
              <w:rPr>
                <w:bCs/>
                <w:szCs w:val="24"/>
              </w:rPr>
              <w:t>BDS</w:t>
            </w:r>
            <w:r w:rsidR="007449BA" w:rsidRPr="00FC5F35">
              <w:rPr>
                <w:b w:val="0"/>
                <w:bCs/>
                <w:szCs w:val="24"/>
              </w:rPr>
              <w:t xml:space="preserve">, issues this </w:t>
            </w:r>
            <w:r w:rsidR="00284AF9" w:rsidRPr="00FC5F35">
              <w:rPr>
                <w:b w:val="0"/>
                <w:bCs/>
                <w:szCs w:val="24"/>
              </w:rPr>
              <w:t>bidding document</w:t>
            </w:r>
            <w:r w:rsidR="007449BA" w:rsidRPr="00FC5F35">
              <w:rPr>
                <w:b w:val="0"/>
                <w:bCs/>
                <w:szCs w:val="24"/>
              </w:rPr>
              <w:t xml:space="preserve"> for the supply and installation of the Information System as specified in Section VI</w:t>
            </w:r>
            <w:r w:rsidRPr="00FC5F35">
              <w:rPr>
                <w:b w:val="0"/>
                <w:bCs/>
                <w:szCs w:val="24"/>
              </w:rPr>
              <w:t>I</w:t>
            </w:r>
            <w:r w:rsidR="007449BA" w:rsidRPr="00FC5F35">
              <w:rPr>
                <w:b w:val="0"/>
                <w:bCs/>
                <w:szCs w:val="24"/>
              </w:rPr>
              <w:t xml:space="preserve">, </w:t>
            </w:r>
            <w:r w:rsidR="006E0425" w:rsidRPr="00FC5F35">
              <w:rPr>
                <w:b w:val="0"/>
                <w:bCs/>
                <w:szCs w:val="24"/>
              </w:rPr>
              <w:t>Purchaser</w:t>
            </w:r>
            <w:r w:rsidR="007449BA" w:rsidRPr="00FC5F35">
              <w:rPr>
                <w:b w:val="0"/>
                <w:bCs/>
                <w:szCs w:val="24"/>
              </w:rPr>
              <w:t xml:space="preserve">’s Requirements. </w:t>
            </w:r>
            <w:r w:rsidR="00010BC2" w:rsidRPr="00FC5F35">
              <w:rPr>
                <w:b w:val="0"/>
                <w:bCs/>
                <w:szCs w:val="24"/>
              </w:rPr>
              <w:t xml:space="preserve">The name, identification and number of lots (contracts) of this </w:t>
            </w:r>
            <w:r w:rsidR="00AB2242">
              <w:rPr>
                <w:b w:val="0"/>
                <w:bCs/>
                <w:szCs w:val="24"/>
              </w:rPr>
              <w:t>IFB</w:t>
            </w:r>
            <w:r w:rsidR="00010BC2" w:rsidRPr="00FC5F35">
              <w:rPr>
                <w:b w:val="0"/>
                <w:bCs/>
                <w:szCs w:val="24"/>
              </w:rPr>
              <w:t xml:space="preserve"> are specified in the </w:t>
            </w:r>
            <w:r w:rsidR="00010BC2" w:rsidRPr="00743E22">
              <w:rPr>
                <w:bCs/>
                <w:szCs w:val="24"/>
              </w:rPr>
              <w:t>BDS</w:t>
            </w:r>
            <w:r w:rsidR="00010BC2" w:rsidRPr="00FC5F35">
              <w:rPr>
                <w:b w:val="0"/>
                <w:bCs/>
                <w:szCs w:val="24"/>
              </w:rPr>
              <w:t>.</w:t>
            </w:r>
            <w:bookmarkEnd w:id="18"/>
          </w:p>
        </w:tc>
      </w:tr>
      <w:tr w:rsidR="005D3A16" w:rsidRPr="00BE7F56" w14:paraId="22ECF32D" w14:textId="77777777" w:rsidTr="00CC7032">
        <w:tc>
          <w:tcPr>
            <w:tcW w:w="2520" w:type="dxa"/>
          </w:tcPr>
          <w:p w14:paraId="578D2F21" w14:textId="77777777" w:rsidR="005D3A16" w:rsidRPr="00BE7F56" w:rsidRDefault="005D3A16" w:rsidP="00011A7E">
            <w:pPr>
              <w:numPr>
                <w:ilvl w:val="12"/>
                <w:numId w:val="0"/>
              </w:numPr>
              <w:spacing w:before="120"/>
              <w:ind w:left="360" w:hanging="360"/>
              <w:jc w:val="left"/>
              <w:rPr>
                <w:szCs w:val="24"/>
              </w:rPr>
            </w:pPr>
          </w:p>
        </w:tc>
        <w:tc>
          <w:tcPr>
            <w:tcW w:w="6930" w:type="dxa"/>
          </w:tcPr>
          <w:p w14:paraId="5E55F6E1" w14:textId="5DC3E424" w:rsidR="001B74CA" w:rsidRPr="00FC5F35" w:rsidRDefault="00023F25" w:rsidP="00275E8B">
            <w:pPr>
              <w:pStyle w:val="Head12a"/>
              <w:numPr>
                <w:ilvl w:val="1"/>
                <w:numId w:val="49"/>
              </w:numPr>
              <w:spacing w:before="120"/>
              <w:ind w:left="702" w:hanging="720"/>
              <w:jc w:val="both"/>
              <w:rPr>
                <w:b w:val="0"/>
                <w:bCs/>
                <w:szCs w:val="24"/>
              </w:rPr>
            </w:pPr>
            <w:bookmarkStart w:id="19" w:name="_Toc43474833"/>
            <w:r w:rsidRPr="00FC5F35">
              <w:rPr>
                <w:b w:val="0"/>
                <w:bCs/>
                <w:szCs w:val="24"/>
              </w:rPr>
              <w:t xml:space="preserve">Unless otherwise stated, throughout this </w:t>
            </w:r>
            <w:r w:rsidR="00284AF9" w:rsidRPr="00FC5F35">
              <w:rPr>
                <w:b w:val="0"/>
                <w:bCs/>
                <w:szCs w:val="24"/>
              </w:rPr>
              <w:t>bidding document</w:t>
            </w:r>
            <w:r w:rsidRPr="00FC5F35">
              <w:rPr>
                <w:b w:val="0"/>
                <w:bCs/>
                <w:szCs w:val="24"/>
              </w:rPr>
              <w:t xml:space="preserve"> definitions and interpretations shall be as prescribed in the </w:t>
            </w:r>
            <w:r w:rsidR="007B7FAD" w:rsidRPr="00FC5F35">
              <w:rPr>
                <w:b w:val="0"/>
                <w:bCs/>
                <w:szCs w:val="24"/>
              </w:rPr>
              <w:t xml:space="preserve">Section VIII, </w:t>
            </w:r>
            <w:r w:rsidRPr="00FC5F35">
              <w:rPr>
                <w:b w:val="0"/>
                <w:bCs/>
                <w:szCs w:val="24"/>
              </w:rPr>
              <w:t>General Conditions</w:t>
            </w:r>
            <w:r w:rsidR="00EA4562" w:rsidRPr="00FC5F35">
              <w:rPr>
                <w:b w:val="0"/>
                <w:bCs/>
                <w:szCs w:val="24"/>
              </w:rPr>
              <w:t xml:space="preserve"> of Contract</w:t>
            </w:r>
            <w:r w:rsidRPr="00FC5F35">
              <w:rPr>
                <w:b w:val="0"/>
                <w:bCs/>
                <w:szCs w:val="24"/>
              </w:rPr>
              <w:t>.</w:t>
            </w:r>
            <w:bookmarkEnd w:id="19"/>
          </w:p>
        </w:tc>
      </w:tr>
      <w:tr w:rsidR="00D46756" w:rsidRPr="00BE7F56" w14:paraId="04582D34" w14:textId="77777777" w:rsidTr="00CC7032">
        <w:tc>
          <w:tcPr>
            <w:tcW w:w="2520" w:type="dxa"/>
          </w:tcPr>
          <w:p w14:paraId="7739CC3A" w14:textId="77777777" w:rsidR="00D46756" w:rsidRPr="00BE7F56" w:rsidRDefault="00D46756" w:rsidP="00011A7E">
            <w:pPr>
              <w:numPr>
                <w:ilvl w:val="12"/>
                <w:numId w:val="0"/>
              </w:numPr>
              <w:spacing w:before="120"/>
              <w:ind w:left="360" w:hanging="360"/>
              <w:jc w:val="left"/>
              <w:rPr>
                <w:szCs w:val="24"/>
              </w:rPr>
            </w:pPr>
          </w:p>
        </w:tc>
        <w:tc>
          <w:tcPr>
            <w:tcW w:w="6930" w:type="dxa"/>
          </w:tcPr>
          <w:p w14:paraId="7F5CC6D3" w14:textId="77777777" w:rsidR="00D46756" w:rsidRPr="002A3920" w:rsidRDefault="00D46756" w:rsidP="00011A7E">
            <w:pPr>
              <w:spacing w:before="120"/>
              <w:ind w:left="630"/>
              <w:rPr>
                <w:rFonts w:ascii="Univers" w:hAnsi="Univers"/>
                <w:i/>
                <w:szCs w:val="24"/>
              </w:rPr>
            </w:pPr>
            <w:r w:rsidRPr="002A3920">
              <w:rPr>
                <w:szCs w:val="24"/>
              </w:rPr>
              <w:t xml:space="preserve">Throughout this </w:t>
            </w:r>
            <w:r w:rsidR="00284AF9" w:rsidRPr="002A3920">
              <w:rPr>
                <w:szCs w:val="24"/>
              </w:rPr>
              <w:t>bidding document</w:t>
            </w:r>
            <w:r w:rsidRPr="002A3920">
              <w:rPr>
                <w:szCs w:val="24"/>
              </w:rPr>
              <w:t>:</w:t>
            </w:r>
          </w:p>
          <w:p w14:paraId="2544934D" w14:textId="24EAE637" w:rsidR="00D46756" w:rsidRPr="00BE7F56" w:rsidRDefault="00D46756" w:rsidP="00275E8B">
            <w:pPr>
              <w:pStyle w:val="Heading3"/>
              <w:numPr>
                <w:ilvl w:val="0"/>
                <w:numId w:val="19"/>
              </w:numPr>
              <w:suppressAutoHyphens w:val="0"/>
              <w:spacing w:before="120"/>
              <w:ind w:left="990"/>
              <w:jc w:val="both"/>
              <w:rPr>
                <w:rFonts w:ascii="Times New Roman" w:hAnsi="Times New Roman"/>
                <w:b w:val="0"/>
                <w:sz w:val="24"/>
                <w:szCs w:val="24"/>
              </w:rPr>
            </w:pPr>
            <w:bookmarkStart w:id="20" w:name="_Toc445567353"/>
            <w:r w:rsidRPr="00BE7F56">
              <w:rPr>
                <w:rFonts w:ascii="Times New Roman" w:hAnsi="Times New Roman"/>
                <w:b w:val="0"/>
                <w:sz w:val="24"/>
                <w:szCs w:val="24"/>
              </w:rPr>
              <w:t xml:space="preserve">the term “in writing” means communicated in written form (e.g. by mail, e-mail, fax, including if specified </w:t>
            </w:r>
            <w:r w:rsidRPr="009F1C7B">
              <w:rPr>
                <w:rFonts w:ascii="Times New Roman" w:hAnsi="Times New Roman"/>
                <w:b w:val="0"/>
                <w:sz w:val="24"/>
                <w:szCs w:val="24"/>
              </w:rPr>
              <w:t xml:space="preserve">in the </w:t>
            </w:r>
            <w:r w:rsidRPr="00743E22">
              <w:rPr>
                <w:rFonts w:ascii="Times New Roman" w:hAnsi="Times New Roman"/>
                <w:sz w:val="24"/>
                <w:szCs w:val="24"/>
              </w:rPr>
              <w:t>BDS</w:t>
            </w:r>
            <w:r w:rsidRPr="00BE7F56">
              <w:rPr>
                <w:rFonts w:ascii="Times New Roman" w:hAnsi="Times New Roman"/>
                <w:b w:val="0"/>
                <w:sz w:val="24"/>
                <w:szCs w:val="24"/>
              </w:rPr>
              <w:t xml:space="preserve">, distributed or received through the electronic-procurement system used by the </w:t>
            </w:r>
            <w:r w:rsidR="006E0425" w:rsidRPr="00BE7F56">
              <w:rPr>
                <w:rFonts w:ascii="Times New Roman" w:hAnsi="Times New Roman"/>
                <w:b w:val="0"/>
                <w:sz w:val="24"/>
                <w:szCs w:val="24"/>
              </w:rPr>
              <w:t>Purchaser</w:t>
            </w:r>
            <w:r w:rsidRPr="00BE7F56">
              <w:rPr>
                <w:rFonts w:ascii="Times New Roman" w:hAnsi="Times New Roman"/>
                <w:b w:val="0"/>
                <w:sz w:val="24"/>
                <w:szCs w:val="24"/>
              </w:rPr>
              <w:t>) with proof of receipt;</w:t>
            </w:r>
            <w:bookmarkEnd w:id="20"/>
          </w:p>
          <w:p w14:paraId="52D3B42F" w14:textId="77777777" w:rsidR="00D46756" w:rsidRPr="00BE7F56" w:rsidRDefault="00D46756" w:rsidP="00275E8B">
            <w:pPr>
              <w:pStyle w:val="Heading3"/>
              <w:numPr>
                <w:ilvl w:val="0"/>
                <w:numId w:val="19"/>
              </w:numPr>
              <w:suppressAutoHyphens w:val="0"/>
              <w:spacing w:before="120"/>
              <w:ind w:left="990"/>
              <w:jc w:val="both"/>
              <w:rPr>
                <w:rFonts w:ascii="Times New Roman" w:hAnsi="Times New Roman"/>
                <w:b w:val="0"/>
                <w:sz w:val="24"/>
                <w:szCs w:val="24"/>
              </w:rPr>
            </w:pPr>
            <w:bookmarkStart w:id="21" w:name="_Toc445567354"/>
            <w:r w:rsidRPr="00BE7F56">
              <w:rPr>
                <w:rFonts w:ascii="Times New Roman" w:hAnsi="Times New Roman"/>
                <w:b w:val="0"/>
                <w:sz w:val="24"/>
                <w:szCs w:val="24"/>
              </w:rPr>
              <w:t>if the context so requires, “singular” means “plural” and vice versa; and</w:t>
            </w:r>
            <w:bookmarkEnd w:id="21"/>
          </w:p>
          <w:p w14:paraId="1EB4464B" w14:textId="6D1E545C" w:rsidR="00D46756" w:rsidRDefault="00D46756" w:rsidP="00275E8B">
            <w:pPr>
              <w:pStyle w:val="ListParagraph"/>
              <w:numPr>
                <w:ilvl w:val="0"/>
                <w:numId w:val="19"/>
              </w:numPr>
              <w:tabs>
                <w:tab w:val="left" w:pos="540"/>
              </w:tabs>
              <w:spacing w:before="120"/>
              <w:ind w:left="990" w:right="-72"/>
              <w:contextualSpacing w:val="0"/>
              <w:rPr>
                <w:szCs w:val="24"/>
              </w:rPr>
            </w:pPr>
            <w:r w:rsidRPr="00BE7F56">
              <w:rPr>
                <w:szCs w:val="24"/>
              </w:rPr>
              <w:t xml:space="preserve">“Day” means calendar day, unless otherwise specified as “Business Day”. A Business Day is any day that is an official working day of the </w:t>
            </w:r>
            <w:r w:rsidR="002C640C">
              <w:rPr>
                <w:szCs w:val="24"/>
              </w:rPr>
              <w:t>Beneficiary</w:t>
            </w:r>
            <w:r w:rsidRPr="00BE7F56">
              <w:rPr>
                <w:szCs w:val="24"/>
              </w:rPr>
              <w:t xml:space="preserve">. It excludes the </w:t>
            </w:r>
            <w:r w:rsidR="002C640C">
              <w:rPr>
                <w:szCs w:val="24"/>
              </w:rPr>
              <w:t>Beneficiary</w:t>
            </w:r>
            <w:r w:rsidRPr="00BE7F56">
              <w:rPr>
                <w:szCs w:val="24"/>
              </w:rPr>
              <w:t>’s official public holidays.</w:t>
            </w:r>
          </w:p>
          <w:p w14:paraId="04F96F36" w14:textId="77777777" w:rsidR="00492659" w:rsidRPr="009F1C7B" w:rsidRDefault="00492659" w:rsidP="00275E8B">
            <w:pPr>
              <w:pStyle w:val="Heading3"/>
              <w:numPr>
                <w:ilvl w:val="0"/>
                <w:numId w:val="19"/>
              </w:numPr>
              <w:suppressAutoHyphens w:val="0"/>
              <w:spacing w:before="120"/>
              <w:ind w:left="990"/>
              <w:jc w:val="both"/>
              <w:rPr>
                <w:rFonts w:ascii="Times New Roman" w:hAnsi="Times New Roman"/>
                <w:b w:val="0"/>
                <w:sz w:val="24"/>
                <w:szCs w:val="24"/>
              </w:rPr>
            </w:pPr>
            <w:r w:rsidRPr="009F1C7B">
              <w:rPr>
                <w:rFonts w:ascii="Times New Roman" w:hAnsi="Times New Roman"/>
                <w:b w:val="0"/>
                <w:sz w:val="24"/>
                <w:szCs w:val="24"/>
              </w:rPr>
              <w:t xml:space="preserve">“ES” means environmental and social (including Sexual Exploitation and Abuse (SEA), and Sexual Harassment (SH)); </w:t>
            </w:r>
          </w:p>
          <w:p w14:paraId="702C146D" w14:textId="77777777" w:rsidR="00492659" w:rsidRPr="009F1C7B" w:rsidRDefault="00492659" w:rsidP="00275E8B">
            <w:pPr>
              <w:pStyle w:val="Heading3"/>
              <w:numPr>
                <w:ilvl w:val="0"/>
                <w:numId w:val="19"/>
              </w:numPr>
              <w:suppressAutoHyphens w:val="0"/>
              <w:spacing w:before="120"/>
              <w:ind w:left="990"/>
              <w:jc w:val="both"/>
              <w:rPr>
                <w:rFonts w:ascii="Times New Roman" w:hAnsi="Times New Roman"/>
                <w:b w:val="0"/>
                <w:sz w:val="24"/>
                <w:szCs w:val="24"/>
              </w:rPr>
            </w:pPr>
            <w:r w:rsidRPr="009F1C7B">
              <w:rPr>
                <w:rFonts w:ascii="Times New Roman" w:hAnsi="Times New Roman"/>
                <w:b w:val="0"/>
                <w:sz w:val="24"/>
                <w:szCs w:val="24"/>
              </w:rPr>
              <w:t>“Sexual Exploitation and Abuse” “(SEA)” means the following:</w:t>
            </w:r>
          </w:p>
          <w:p w14:paraId="66188112" w14:textId="7F44CDEA" w:rsidR="00492659" w:rsidRPr="009F1C7B" w:rsidRDefault="00492659" w:rsidP="00011A7E">
            <w:pPr>
              <w:pStyle w:val="Heading3"/>
              <w:spacing w:before="120"/>
              <w:ind w:left="990"/>
              <w:jc w:val="both"/>
              <w:rPr>
                <w:rFonts w:ascii="Times New Roman" w:hAnsi="Times New Roman"/>
                <w:b w:val="0"/>
                <w:sz w:val="24"/>
                <w:szCs w:val="24"/>
              </w:rPr>
            </w:pPr>
            <w:r w:rsidRPr="004436C7">
              <w:rPr>
                <w:rFonts w:ascii="Times New Roman" w:hAnsi="Times New Roman"/>
                <w:b w:val="0"/>
                <w:sz w:val="24"/>
                <w:szCs w:val="24"/>
              </w:rPr>
              <w:t>Sexual Exploitation is defined as any actual or attempted abuse of position of vulnerability, differential power or trust, for sexual purposes, including, but not limited to, profiting monetarily, socially or politically from the sexual exploitation of another</w:t>
            </w:r>
            <w:r w:rsidR="004436C7">
              <w:rPr>
                <w:rFonts w:ascii="Times New Roman" w:hAnsi="Times New Roman"/>
                <w:b w:val="0"/>
                <w:sz w:val="24"/>
                <w:szCs w:val="24"/>
              </w:rPr>
              <w:t>;</w:t>
            </w:r>
            <w:r w:rsidRPr="009F1C7B">
              <w:rPr>
                <w:rFonts w:ascii="Times New Roman" w:hAnsi="Times New Roman"/>
                <w:b w:val="0"/>
                <w:sz w:val="24"/>
                <w:szCs w:val="24"/>
              </w:rPr>
              <w:t xml:space="preserve">   </w:t>
            </w:r>
          </w:p>
          <w:p w14:paraId="551C89E5" w14:textId="77777777" w:rsidR="00492659" w:rsidRPr="009F1C7B" w:rsidRDefault="00492659" w:rsidP="00011A7E">
            <w:pPr>
              <w:pStyle w:val="Heading3"/>
              <w:spacing w:before="120"/>
              <w:ind w:left="990"/>
              <w:jc w:val="both"/>
              <w:rPr>
                <w:rFonts w:ascii="Times New Roman" w:hAnsi="Times New Roman"/>
                <w:b w:val="0"/>
                <w:sz w:val="24"/>
                <w:szCs w:val="24"/>
              </w:rPr>
            </w:pPr>
            <w:r w:rsidRPr="009F1C7B">
              <w:rPr>
                <w:rFonts w:ascii="Times New Roman" w:hAnsi="Times New Roman"/>
                <w:b w:val="0"/>
                <w:sz w:val="24"/>
                <w:szCs w:val="24"/>
              </w:rPr>
              <w:t>Sexual Abuse is defined as the actual or threatened physical intrusion of a sexual nature, whether by force or under unequal or coercive conditions.</w:t>
            </w:r>
          </w:p>
          <w:p w14:paraId="42E307C8" w14:textId="3EB08180" w:rsidR="00492659" w:rsidRPr="009F1C7B" w:rsidRDefault="00492659" w:rsidP="00275E8B">
            <w:pPr>
              <w:pStyle w:val="Heading3"/>
              <w:numPr>
                <w:ilvl w:val="0"/>
                <w:numId w:val="19"/>
              </w:numPr>
              <w:suppressAutoHyphens w:val="0"/>
              <w:spacing w:before="120"/>
              <w:ind w:left="990"/>
              <w:jc w:val="both"/>
              <w:rPr>
                <w:rFonts w:ascii="Times New Roman" w:hAnsi="Times New Roman"/>
                <w:b w:val="0"/>
                <w:sz w:val="24"/>
                <w:szCs w:val="24"/>
              </w:rPr>
            </w:pPr>
            <w:r w:rsidRPr="009F1C7B">
              <w:rPr>
                <w:rFonts w:ascii="Times New Roman" w:hAnsi="Times New Roman"/>
                <w:b w:val="0"/>
                <w:sz w:val="24"/>
                <w:szCs w:val="24"/>
              </w:rPr>
              <w:t xml:space="preserve">“Sexual Harassment” “(SH)” is defined as unwelcome sexual advances, requests for sexual favors, and other verbal or physical conduct of a sexual nature by the </w:t>
            </w:r>
            <w:r w:rsidR="00B451C3">
              <w:rPr>
                <w:rFonts w:ascii="Times New Roman" w:hAnsi="Times New Roman"/>
                <w:b w:val="0"/>
                <w:sz w:val="24"/>
                <w:szCs w:val="24"/>
              </w:rPr>
              <w:t>Supplier’s or its Subcontractors’ p</w:t>
            </w:r>
            <w:r w:rsidRPr="009F1C7B">
              <w:rPr>
                <w:rFonts w:ascii="Times New Roman" w:hAnsi="Times New Roman"/>
                <w:b w:val="0"/>
                <w:sz w:val="24"/>
                <w:szCs w:val="24"/>
              </w:rPr>
              <w:t xml:space="preserve">ersonnel with other </w:t>
            </w:r>
            <w:r w:rsidR="00B451C3">
              <w:rPr>
                <w:rFonts w:ascii="Times New Roman" w:hAnsi="Times New Roman"/>
                <w:b w:val="0"/>
                <w:sz w:val="24"/>
                <w:szCs w:val="24"/>
              </w:rPr>
              <w:t>Supplier</w:t>
            </w:r>
            <w:r w:rsidRPr="009F1C7B">
              <w:rPr>
                <w:rFonts w:ascii="Times New Roman" w:hAnsi="Times New Roman"/>
                <w:b w:val="0"/>
                <w:sz w:val="24"/>
                <w:szCs w:val="24"/>
              </w:rPr>
              <w:t>’s</w:t>
            </w:r>
            <w:r w:rsidR="000948E3">
              <w:rPr>
                <w:rFonts w:ascii="Times New Roman" w:hAnsi="Times New Roman"/>
                <w:b w:val="0"/>
                <w:sz w:val="24"/>
                <w:szCs w:val="24"/>
              </w:rPr>
              <w:t xml:space="preserve"> or </w:t>
            </w:r>
            <w:r w:rsidR="00B451C3">
              <w:rPr>
                <w:rFonts w:ascii="Times New Roman" w:hAnsi="Times New Roman"/>
                <w:b w:val="0"/>
                <w:sz w:val="24"/>
                <w:szCs w:val="24"/>
              </w:rPr>
              <w:t>Subcontractors’ personnel</w:t>
            </w:r>
            <w:r w:rsidR="000948E3">
              <w:rPr>
                <w:rFonts w:ascii="Times New Roman" w:hAnsi="Times New Roman"/>
                <w:b w:val="0"/>
                <w:sz w:val="24"/>
                <w:szCs w:val="24"/>
              </w:rPr>
              <w:t xml:space="preserve"> or Purchaser’s personnel</w:t>
            </w:r>
            <w:r w:rsidRPr="009F1C7B">
              <w:rPr>
                <w:rFonts w:ascii="Times New Roman" w:hAnsi="Times New Roman"/>
                <w:b w:val="0"/>
                <w:sz w:val="24"/>
                <w:szCs w:val="24"/>
              </w:rPr>
              <w:t>.</w:t>
            </w:r>
          </w:p>
          <w:p w14:paraId="3C397C09" w14:textId="1BCDA16F" w:rsidR="00492659" w:rsidRPr="00762D2D" w:rsidDel="00D46756" w:rsidRDefault="00492659" w:rsidP="00011A7E">
            <w:pPr>
              <w:tabs>
                <w:tab w:val="left" w:pos="540"/>
              </w:tabs>
              <w:spacing w:before="120"/>
              <w:ind w:left="990" w:right="-72"/>
              <w:rPr>
                <w:szCs w:val="24"/>
              </w:rPr>
            </w:pPr>
          </w:p>
        </w:tc>
      </w:tr>
      <w:tr w:rsidR="005D3A16" w:rsidRPr="00BE7F56" w14:paraId="0F1B075F" w14:textId="77777777" w:rsidTr="00CC7032">
        <w:trPr>
          <w:cantSplit/>
        </w:trPr>
        <w:tc>
          <w:tcPr>
            <w:tcW w:w="2520" w:type="dxa"/>
          </w:tcPr>
          <w:p w14:paraId="45CAE5C1" w14:textId="431A1716" w:rsidR="005D3A16" w:rsidRPr="002508D2" w:rsidRDefault="005D3A16" w:rsidP="00011A7E">
            <w:pPr>
              <w:pStyle w:val="ITBHeading2"/>
              <w:spacing w:before="120" w:after="120"/>
            </w:pPr>
            <w:bookmarkStart w:id="22" w:name="_Toc434304493"/>
            <w:bookmarkStart w:id="23" w:name="_Toc43474986"/>
            <w:bookmarkStart w:id="24" w:name="_Toc43486452"/>
            <w:bookmarkStart w:id="25" w:name="_Toc43486691"/>
            <w:r w:rsidRPr="002508D2">
              <w:t>Source of Funds</w:t>
            </w:r>
            <w:bookmarkEnd w:id="22"/>
            <w:bookmarkEnd w:id="23"/>
            <w:bookmarkEnd w:id="24"/>
            <w:bookmarkEnd w:id="25"/>
          </w:p>
        </w:tc>
        <w:tc>
          <w:tcPr>
            <w:tcW w:w="6930" w:type="dxa"/>
          </w:tcPr>
          <w:p w14:paraId="13DCE9FE" w14:textId="4456A8CA" w:rsidR="00572AAF" w:rsidRPr="002508D2" w:rsidRDefault="005A1C6D" w:rsidP="00275E8B">
            <w:pPr>
              <w:pStyle w:val="Head12a"/>
              <w:numPr>
                <w:ilvl w:val="1"/>
                <w:numId w:val="49"/>
              </w:numPr>
              <w:spacing w:before="120"/>
              <w:ind w:left="702" w:hanging="720"/>
              <w:jc w:val="both"/>
              <w:rPr>
                <w:b w:val="0"/>
                <w:bCs/>
                <w:szCs w:val="24"/>
              </w:rPr>
            </w:pPr>
            <w:bookmarkStart w:id="26" w:name="_Toc43474834"/>
            <w:r w:rsidRPr="002508D2">
              <w:rPr>
                <w:b w:val="0"/>
                <w:bCs/>
                <w:szCs w:val="24"/>
              </w:rPr>
              <w:t xml:space="preserve">The </w:t>
            </w:r>
            <w:r w:rsidR="002C640C">
              <w:rPr>
                <w:b w:val="0"/>
                <w:bCs/>
                <w:szCs w:val="24"/>
              </w:rPr>
              <w:t>Beneficiary</w:t>
            </w:r>
            <w:r w:rsidRPr="002508D2">
              <w:rPr>
                <w:b w:val="0"/>
                <w:bCs/>
                <w:szCs w:val="24"/>
              </w:rPr>
              <w:t xml:space="preserve"> or Recipient (hereinafter called “</w:t>
            </w:r>
            <w:r w:rsidR="002C640C">
              <w:rPr>
                <w:b w:val="0"/>
                <w:bCs/>
                <w:szCs w:val="24"/>
              </w:rPr>
              <w:t>Beneficiary</w:t>
            </w:r>
            <w:r w:rsidRPr="002508D2">
              <w:rPr>
                <w:b w:val="0"/>
                <w:bCs/>
                <w:szCs w:val="24"/>
              </w:rPr>
              <w:t xml:space="preserve">”) indicated in the </w:t>
            </w:r>
            <w:r w:rsidRPr="00743E22">
              <w:rPr>
                <w:bCs/>
                <w:szCs w:val="24"/>
              </w:rPr>
              <w:t>BDS</w:t>
            </w:r>
            <w:r w:rsidRPr="002508D2">
              <w:rPr>
                <w:b w:val="0"/>
                <w:bCs/>
                <w:szCs w:val="24"/>
              </w:rPr>
              <w:t xml:space="preserve"> has applied for or received financing (hereinafter called “funds”) </w:t>
            </w:r>
            <w:r w:rsidRPr="00925B61">
              <w:rPr>
                <w:b w:val="0"/>
                <w:bCs/>
                <w:szCs w:val="24"/>
              </w:rPr>
              <w:t xml:space="preserve">from the </w:t>
            </w:r>
            <w:r w:rsidR="002C640C" w:rsidRPr="00925B61">
              <w:rPr>
                <w:b w:val="0"/>
                <w:szCs w:val="24"/>
                <w:lang w:val="en-GB"/>
              </w:rPr>
              <w:t>Islamic Development Bank</w:t>
            </w:r>
            <w:r w:rsidR="002C640C" w:rsidRPr="00925B61">
              <w:rPr>
                <w:b w:val="0"/>
                <w:szCs w:val="24"/>
              </w:rPr>
              <w:t xml:space="preserve"> (hereinafter called “IsDB”)</w:t>
            </w:r>
            <w:r w:rsidR="00B54BCB" w:rsidRPr="002508D2">
              <w:rPr>
                <w:b w:val="0"/>
                <w:bCs/>
                <w:szCs w:val="24"/>
              </w:rPr>
              <w:t xml:space="preserve"> </w:t>
            </w:r>
            <w:r w:rsidR="00CE01A5" w:rsidRPr="002508D2">
              <w:rPr>
                <w:b w:val="0"/>
                <w:bCs/>
                <w:szCs w:val="24"/>
              </w:rPr>
              <w:t xml:space="preserve">in an amount specified in the </w:t>
            </w:r>
            <w:r w:rsidR="00CE01A5" w:rsidRPr="00743E22">
              <w:rPr>
                <w:bCs/>
                <w:szCs w:val="24"/>
              </w:rPr>
              <w:t>BDS</w:t>
            </w:r>
            <w:r w:rsidRPr="002508D2">
              <w:rPr>
                <w:b w:val="0"/>
                <w:bCs/>
                <w:szCs w:val="24"/>
              </w:rPr>
              <w:t xml:space="preserve"> toward the project named in the </w:t>
            </w:r>
            <w:r w:rsidRPr="00743E22">
              <w:rPr>
                <w:bCs/>
                <w:szCs w:val="24"/>
              </w:rPr>
              <w:t>BDS</w:t>
            </w:r>
            <w:r w:rsidRPr="002508D2">
              <w:rPr>
                <w:b w:val="0"/>
                <w:bCs/>
                <w:szCs w:val="24"/>
              </w:rPr>
              <w:t xml:space="preserve">.  The </w:t>
            </w:r>
            <w:r w:rsidR="002C640C">
              <w:rPr>
                <w:b w:val="0"/>
                <w:bCs/>
                <w:szCs w:val="24"/>
              </w:rPr>
              <w:t>Beneficiary</w:t>
            </w:r>
            <w:r w:rsidRPr="002508D2">
              <w:rPr>
                <w:b w:val="0"/>
                <w:bCs/>
                <w:szCs w:val="24"/>
              </w:rPr>
              <w:t xml:space="preserve"> intends to apply a portion of the funds to eligible payments under the contract(s) for which this </w:t>
            </w:r>
            <w:r w:rsidR="00284AF9" w:rsidRPr="002508D2">
              <w:rPr>
                <w:b w:val="0"/>
                <w:bCs/>
                <w:szCs w:val="24"/>
              </w:rPr>
              <w:t>bidding document</w:t>
            </w:r>
            <w:r w:rsidRPr="002508D2">
              <w:rPr>
                <w:b w:val="0"/>
                <w:bCs/>
                <w:szCs w:val="24"/>
              </w:rPr>
              <w:t xml:space="preserve"> is issued.</w:t>
            </w:r>
            <w:bookmarkEnd w:id="26"/>
            <w:r w:rsidR="002557DD" w:rsidRPr="002508D2">
              <w:rPr>
                <w:b w:val="0"/>
                <w:bCs/>
                <w:szCs w:val="24"/>
              </w:rPr>
              <w:t xml:space="preserve"> </w:t>
            </w:r>
          </w:p>
          <w:p w14:paraId="1D0976B0" w14:textId="6837F79E" w:rsidR="00B04E14" w:rsidRPr="002508D2" w:rsidRDefault="002557DD" w:rsidP="00275E8B">
            <w:pPr>
              <w:pStyle w:val="Head12a"/>
              <w:numPr>
                <w:ilvl w:val="1"/>
                <w:numId w:val="49"/>
              </w:numPr>
              <w:spacing w:before="120"/>
              <w:ind w:left="702" w:hanging="720"/>
              <w:jc w:val="both"/>
              <w:rPr>
                <w:b w:val="0"/>
                <w:bCs/>
                <w:szCs w:val="24"/>
              </w:rPr>
            </w:pPr>
            <w:bookmarkStart w:id="27" w:name="_Toc43474835"/>
            <w:r w:rsidRPr="002508D2">
              <w:rPr>
                <w:b w:val="0"/>
                <w:bCs/>
                <w:szCs w:val="24"/>
              </w:rPr>
              <w:t xml:space="preserve">Payments by </w:t>
            </w:r>
            <w:r w:rsidR="002C640C">
              <w:rPr>
                <w:b w:val="0"/>
                <w:bCs/>
                <w:szCs w:val="24"/>
              </w:rPr>
              <w:t>IsDB</w:t>
            </w:r>
            <w:r w:rsidRPr="002508D2">
              <w:rPr>
                <w:b w:val="0"/>
                <w:bCs/>
                <w:szCs w:val="24"/>
              </w:rPr>
              <w:t xml:space="preserve"> will be made only at the request of the </w:t>
            </w:r>
            <w:r w:rsidR="002C640C">
              <w:rPr>
                <w:b w:val="0"/>
                <w:bCs/>
                <w:szCs w:val="24"/>
              </w:rPr>
              <w:t>Beneficiary</w:t>
            </w:r>
            <w:r w:rsidRPr="002508D2">
              <w:rPr>
                <w:b w:val="0"/>
                <w:bCs/>
                <w:szCs w:val="24"/>
              </w:rPr>
              <w:t xml:space="preserve"> and upon approval by </w:t>
            </w:r>
            <w:r w:rsidR="002C640C">
              <w:rPr>
                <w:b w:val="0"/>
                <w:bCs/>
                <w:szCs w:val="24"/>
              </w:rPr>
              <w:t>IsDB</w:t>
            </w:r>
            <w:r w:rsidRPr="002508D2">
              <w:rPr>
                <w:b w:val="0"/>
                <w:bCs/>
                <w:szCs w:val="24"/>
              </w:rPr>
              <w:t xml:space="preserve"> in accordance with the terms and conditions of the </w:t>
            </w:r>
            <w:r w:rsidR="002C640C">
              <w:rPr>
                <w:b w:val="0"/>
                <w:bCs/>
                <w:szCs w:val="24"/>
              </w:rPr>
              <w:t>F</w:t>
            </w:r>
            <w:r w:rsidR="00572AAF" w:rsidRPr="002508D2">
              <w:rPr>
                <w:b w:val="0"/>
                <w:bCs/>
                <w:szCs w:val="24"/>
              </w:rPr>
              <w:t>inancing Agreement</w:t>
            </w:r>
            <w:r w:rsidRPr="002508D2">
              <w:rPr>
                <w:b w:val="0"/>
                <w:bCs/>
                <w:szCs w:val="24"/>
              </w:rPr>
              <w:t xml:space="preserve">. </w:t>
            </w:r>
            <w:r w:rsidR="002C640C" w:rsidRPr="002C640C">
              <w:rPr>
                <w:b w:val="0"/>
                <w:szCs w:val="24"/>
              </w:rPr>
              <w:t xml:space="preserve">The Financing Agreement prohibits a withdrawal from the Financing account for the purpose of any payment to persons or entities, or for any import of equipment, materials or any other goods, if such payment or import, </w:t>
            </w:r>
            <w:r w:rsidR="002C640C" w:rsidRPr="002C640C">
              <w:rPr>
                <w:b w:val="0"/>
              </w:rPr>
              <w:t>to the knowledge of IsDB,</w:t>
            </w:r>
            <w:r w:rsidR="002C640C" w:rsidRPr="002C640C">
              <w:rPr>
                <w:b w:val="0"/>
                <w:szCs w:val="24"/>
              </w:rPr>
              <w:t xml:space="preserve"> is prohibited by a decision of the </w:t>
            </w:r>
            <w:r w:rsidR="002C640C" w:rsidRPr="002C640C">
              <w:rPr>
                <w:b w:val="0"/>
              </w:rPr>
              <w:t xml:space="preserve">Organization of the Islamic Cooperation, the League of Arab States </w:t>
            </w:r>
            <w:r w:rsidR="00381942">
              <w:rPr>
                <w:b w:val="0"/>
              </w:rPr>
              <w:t>or</w:t>
            </w:r>
            <w:r w:rsidR="00381942" w:rsidRPr="002C640C">
              <w:rPr>
                <w:b w:val="0"/>
              </w:rPr>
              <w:t xml:space="preserve"> </w:t>
            </w:r>
            <w:r w:rsidR="002C640C" w:rsidRPr="002C640C">
              <w:rPr>
                <w:b w:val="0"/>
              </w:rPr>
              <w:t>the African Union.</w:t>
            </w:r>
            <w:r w:rsidR="002C640C" w:rsidRPr="002C640C">
              <w:rPr>
                <w:b w:val="0"/>
                <w:szCs w:val="24"/>
              </w:rPr>
              <w:t xml:space="preserve">. No party other than the Beneficiary shall derive any rights from the Financing Agreement </w:t>
            </w:r>
            <w:r w:rsidR="002C640C" w:rsidRPr="002C640C">
              <w:rPr>
                <w:b w:val="0"/>
                <w:noProof/>
                <w:szCs w:val="24"/>
              </w:rPr>
              <w:t>or have any claim to the funds</w:t>
            </w:r>
            <w:r w:rsidR="00572AAF" w:rsidRPr="002508D2">
              <w:rPr>
                <w:b w:val="0"/>
                <w:bCs/>
                <w:szCs w:val="24"/>
              </w:rPr>
              <w:t>.</w:t>
            </w:r>
            <w:bookmarkEnd w:id="27"/>
          </w:p>
        </w:tc>
      </w:tr>
      <w:tr w:rsidR="005D3A16" w:rsidRPr="00BE7F56" w14:paraId="67048E14" w14:textId="77777777" w:rsidTr="00CC7032">
        <w:trPr>
          <w:cantSplit/>
        </w:trPr>
        <w:tc>
          <w:tcPr>
            <w:tcW w:w="2520" w:type="dxa"/>
          </w:tcPr>
          <w:p w14:paraId="1AF67B4A" w14:textId="73FD3A4B" w:rsidR="001B74CA" w:rsidRPr="002508D2" w:rsidRDefault="004F1D42" w:rsidP="00011A7E">
            <w:pPr>
              <w:pStyle w:val="ITBHeading2"/>
              <w:spacing w:before="120" w:after="120"/>
            </w:pPr>
            <w:bookmarkStart w:id="28" w:name="_Toc434304494"/>
            <w:bookmarkStart w:id="29" w:name="_Toc43474987"/>
            <w:bookmarkStart w:id="30" w:name="_Toc43486453"/>
            <w:bookmarkStart w:id="31" w:name="_Toc43486692"/>
            <w:r w:rsidRPr="002508D2">
              <w:t xml:space="preserve">Fraud and </w:t>
            </w:r>
            <w:r w:rsidR="00973159" w:rsidRPr="002508D2">
              <w:t>Corruption</w:t>
            </w:r>
            <w:bookmarkEnd w:id="28"/>
            <w:bookmarkEnd w:id="29"/>
            <w:bookmarkEnd w:id="30"/>
            <w:bookmarkEnd w:id="31"/>
          </w:p>
        </w:tc>
        <w:tc>
          <w:tcPr>
            <w:tcW w:w="6930" w:type="dxa"/>
          </w:tcPr>
          <w:p w14:paraId="7CE48D10" w14:textId="6D076BFD" w:rsidR="005D3A16" w:rsidRPr="00BE7F56" w:rsidRDefault="002C640C" w:rsidP="00275E8B">
            <w:pPr>
              <w:pStyle w:val="Head12a"/>
              <w:numPr>
                <w:ilvl w:val="1"/>
                <w:numId w:val="49"/>
              </w:numPr>
              <w:spacing w:before="120"/>
              <w:ind w:left="702" w:hanging="720"/>
              <w:jc w:val="both"/>
              <w:rPr>
                <w:szCs w:val="24"/>
              </w:rPr>
            </w:pPr>
            <w:bookmarkStart w:id="32" w:name="_Toc43474836"/>
            <w:r>
              <w:rPr>
                <w:b w:val="0"/>
                <w:bCs/>
                <w:szCs w:val="24"/>
              </w:rPr>
              <w:t>IsDB</w:t>
            </w:r>
            <w:r w:rsidR="001B2F04" w:rsidRPr="00AD52D5">
              <w:rPr>
                <w:b w:val="0"/>
                <w:bCs/>
                <w:szCs w:val="24"/>
              </w:rPr>
              <w:t xml:space="preserve"> requires compliance with </w:t>
            </w:r>
            <w:r w:rsidRPr="00743E22">
              <w:rPr>
                <w:b w:val="0"/>
              </w:rPr>
              <w:t>its policy in regard to corrupt and fraudulent practices</w:t>
            </w:r>
            <w:r w:rsidR="001B2F04" w:rsidRPr="00AD52D5">
              <w:rPr>
                <w:b w:val="0"/>
                <w:bCs/>
                <w:szCs w:val="24"/>
              </w:rPr>
              <w:t>, as set forth in Section VI.</w:t>
            </w:r>
            <w:bookmarkEnd w:id="32"/>
          </w:p>
        </w:tc>
      </w:tr>
      <w:tr w:rsidR="005D3A16" w:rsidRPr="00BE7F56" w14:paraId="3AB312BF" w14:textId="77777777" w:rsidTr="00CC7032">
        <w:tc>
          <w:tcPr>
            <w:tcW w:w="2520" w:type="dxa"/>
          </w:tcPr>
          <w:p w14:paraId="34CB8B6E" w14:textId="77777777" w:rsidR="005D3A16" w:rsidRPr="00BE7F56" w:rsidRDefault="005D3A16" w:rsidP="00011A7E">
            <w:pPr>
              <w:numPr>
                <w:ilvl w:val="12"/>
                <w:numId w:val="0"/>
              </w:numPr>
              <w:spacing w:before="120"/>
              <w:ind w:left="360" w:hanging="360"/>
              <w:jc w:val="left"/>
              <w:rPr>
                <w:szCs w:val="24"/>
              </w:rPr>
            </w:pPr>
          </w:p>
        </w:tc>
        <w:tc>
          <w:tcPr>
            <w:tcW w:w="6930" w:type="dxa"/>
          </w:tcPr>
          <w:p w14:paraId="7FB0BF97" w14:textId="7488B601" w:rsidR="006E0A06" w:rsidRPr="00AD52D5" w:rsidRDefault="001B2F04" w:rsidP="00275E8B">
            <w:pPr>
              <w:pStyle w:val="Head12a"/>
              <w:numPr>
                <w:ilvl w:val="1"/>
                <w:numId w:val="49"/>
              </w:numPr>
              <w:spacing w:before="120"/>
              <w:ind w:left="702" w:hanging="720"/>
              <w:jc w:val="both"/>
              <w:rPr>
                <w:b w:val="0"/>
                <w:szCs w:val="24"/>
              </w:rPr>
            </w:pPr>
            <w:bookmarkStart w:id="33" w:name="_Toc43474837"/>
            <w:r w:rsidRPr="00AD52D5">
              <w:rPr>
                <w:b w:val="0"/>
                <w:szCs w:val="24"/>
              </w:rPr>
              <w:t xml:space="preserve">In further pursuance of this policy, </w:t>
            </w:r>
            <w:r w:rsidR="00811092" w:rsidRPr="00AD52D5">
              <w:rPr>
                <w:b w:val="0"/>
                <w:szCs w:val="24"/>
              </w:rPr>
              <w:t>Bidder</w:t>
            </w:r>
            <w:r w:rsidRPr="00AD52D5">
              <w:rPr>
                <w:b w:val="0"/>
                <w:szCs w:val="24"/>
              </w:rPr>
              <w:t xml:space="preserve">s shall permit and shall cause </w:t>
            </w:r>
            <w:r w:rsidR="00C65D3B" w:rsidRPr="00AD52D5">
              <w:rPr>
                <w:b w:val="0"/>
                <w:szCs w:val="24"/>
              </w:rPr>
              <w:t xml:space="preserve">their </w:t>
            </w:r>
            <w:r w:rsidRPr="00AD52D5">
              <w:rPr>
                <w:b w:val="0"/>
                <w:szCs w:val="24"/>
              </w:rPr>
              <w:t xml:space="preserve">agents (where declared or not), subcontractors, subconsultants, service providers, suppliers, and personnel, to permit </w:t>
            </w:r>
            <w:r w:rsidR="002C640C">
              <w:rPr>
                <w:b w:val="0"/>
                <w:szCs w:val="24"/>
              </w:rPr>
              <w:t>IsDB</w:t>
            </w:r>
            <w:r w:rsidRPr="00AD52D5">
              <w:rPr>
                <w:b w:val="0"/>
                <w:szCs w:val="24"/>
              </w:rPr>
              <w:t xml:space="preserve"> to inspect all accounts, records and other documents relating to any initial selection process, prequalification process, bid submission, proposal submission and contract performance (in the case of award), and to have them audited by auditors appointed by </w:t>
            </w:r>
            <w:r w:rsidR="002C640C">
              <w:rPr>
                <w:b w:val="0"/>
                <w:szCs w:val="24"/>
              </w:rPr>
              <w:t>IsDB</w:t>
            </w:r>
            <w:r w:rsidRPr="00AD52D5">
              <w:rPr>
                <w:b w:val="0"/>
                <w:szCs w:val="24"/>
              </w:rPr>
              <w:t>.</w:t>
            </w:r>
            <w:bookmarkEnd w:id="33"/>
          </w:p>
        </w:tc>
      </w:tr>
      <w:tr w:rsidR="006E0A06" w:rsidRPr="00BE7F56" w14:paraId="57E8D987" w14:textId="77777777" w:rsidTr="00CC7032">
        <w:tc>
          <w:tcPr>
            <w:tcW w:w="2520" w:type="dxa"/>
          </w:tcPr>
          <w:p w14:paraId="3CA1CF10" w14:textId="77777777" w:rsidR="006E0A06" w:rsidRPr="00F0146C" w:rsidRDefault="006E0A06" w:rsidP="00011A7E">
            <w:pPr>
              <w:pStyle w:val="ITBHeading2"/>
              <w:spacing w:before="120" w:after="120"/>
            </w:pPr>
            <w:bookmarkStart w:id="34" w:name="_Toc43474988"/>
            <w:bookmarkStart w:id="35" w:name="_Toc43486454"/>
            <w:bookmarkStart w:id="36" w:name="_Toc43486693"/>
            <w:r w:rsidRPr="00F0146C">
              <w:t>Eligible Bidders</w:t>
            </w:r>
            <w:bookmarkEnd w:id="34"/>
            <w:bookmarkEnd w:id="35"/>
            <w:bookmarkEnd w:id="36"/>
          </w:p>
          <w:p w14:paraId="02E2EBDA" w14:textId="5DCDD644" w:rsidR="00AD52D5" w:rsidRPr="00AD52D5" w:rsidRDefault="00AD52D5" w:rsidP="00011A7E">
            <w:pPr>
              <w:pStyle w:val="Head12a"/>
              <w:numPr>
                <w:ilvl w:val="0"/>
                <w:numId w:val="0"/>
              </w:numPr>
              <w:spacing w:before="120"/>
              <w:ind w:left="360" w:hanging="360"/>
              <w:rPr>
                <w:b w:val="0"/>
                <w:bCs/>
                <w:szCs w:val="24"/>
              </w:rPr>
            </w:pPr>
          </w:p>
        </w:tc>
        <w:tc>
          <w:tcPr>
            <w:tcW w:w="6930" w:type="dxa"/>
          </w:tcPr>
          <w:p w14:paraId="567EC217" w14:textId="77777777" w:rsidR="006E0A06" w:rsidRPr="00AD52D5" w:rsidRDefault="006E0A06" w:rsidP="00275E8B">
            <w:pPr>
              <w:pStyle w:val="Head12a"/>
              <w:numPr>
                <w:ilvl w:val="1"/>
                <w:numId w:val="49"/>
              </w:numPr>
              <w:spacing w:before="120"/>
              <w:ind w:left="702" w:hanging="720"/>
              <w:jc w:val="both"/>
              <w:rPr>
                <w:b w:val="0"/>
                <w:bCs/>
                <w:szCs w:val="24"/>
              </w:rPr>
            </w:pPr>
            <w:bookmarkStart w:id="37" w:name="_Toc43474838"/>
            <w:r w:rsidRPr="00AD52D5">
              <w:rPr>
                <w:b w:val="0"/>
                <w:bCs/>
                <w:szCs w:val="24"/>
              </w:rPr>
              <w:t>A Bidder may be a firm that is a private entity, a state-owned enterprise or</w:t>
            </w:r>
            <w:r w:rsidR="00CC7032" w:rsidRPr="00AD52D5">
              <w:rPr>
                <w:b w:val="0"/>
                <w:bCs/>
                <w:szCs w:val="24"/>
              </w:rPr>
              <w:t xml:space="preserve"> institution subject to ITB 4.6, </w:t>
            </w:r>
            <w:r w:rsidRPr="00AD52D5">
              <w:rPr>
                <w:b w:val="0"/>
                <w:bCs/>
                <w:szCs w:val="24"/>
              </w:rPr>
              <w:t xml:space="preserve">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 Unless specified in the </w:t>
            </w:r>
            <w:r w:rsidRPr="00743E22">
              <w:rPr>
                <w:bCs/>
                <w:szCs w:val="24"/>
              </w:rPr>
              <w:t>BDS</w:t>
            </w:r>
            <w:r w:rsidRPr="00AD52D5">
              <w:rPr>
                <w:b w:val="0"/>
                <w:bCs/>
                <w:szCs w:val="24"/>
              </w:rPr>
              <w:t>, there is no limit on the number of members in a JV.</w:t>
            </w:r>
            <w:bookmarkEnd w:id="37"/>
          </w:p>
        </w:tc>
      </w:tr>
      <w:tr w:rsidR="005D3A16" w:rsidRPr="00BE7F56" w14:paraId="43163F78" w14:textId="77777777" w:rsidTr="00CC7032">
        <w:tc>
          <w:tcPr>
            <w:tcW w:w="2520" w:type="dxa"/>
          </w:tcPr>
          <w:p w14:paraId="1AEDF37A" w14:textId="77777777" w:rsidR="005D3A16" w:rsidRPr="00BE7F56" w:rsidRDefault="005D3A16" w:rsidP="00011A7E">
            <w:pPr>
              <w:numPr>
                <w:ilvl w:val="12"/>
                <w:numId w:val="0"/>
              </w:numPr>
              <w:spacing w:before="120"/>
              <w:ind w:left="360" w:hanging="360"/>
              <w:jc w:val="left"/>
              <w:rPr>
                <w:szCs w:val="24"/>
              </w:rPr>
            </w:pPr>
          </w:p>
        </w:tc>
        <w:tc>
          <w:tcPr>
            <w:tcW w:w="6930" w:type="dxa"/>
          </w:tcPr>
          <w:p w14:paraId="35A24438" w14:textId="77777777" w:rsidR="00C947EB" w:rsidRPr="00AD52D5" w:rsidRDefault="00C947EB" w:rsidP="00275E8B">
            <w:pPr>
              <w:pStyle w:val="Head12a"/>
              <w:numPr>
                <w:ilvl w:val="1"/>
                <w:numId w:val="49"/>
              </w:numPr>
              <w:spacing w:before="120"/>
              <w:ind w:left="702" w:hanging="720"/>
              <w:jc w:val="both"/>
              <w:rPr>
                <w:b w:val="0"/>
                <w:bCs/>
                <w:szCs w:val="24"/>
              </w:rPr>
            </w:pPr>
            <w:bookmarkStart w:id="38" w:name="_Toc43474839"/>
            <w:r w:rsidRPr="00AD52D5">
              <w:rPr>
                <w:b w:val="0"/>
                <w:bCs/>
                <w:szCs w:val="24"/>
              </w:rPr>
              <w:t>A Bidder shall not have a conflict of interest. Any Bidder found to have a conflict of interest shall be disqualified. A Bidder may be considered to have a conflict of interest for the purpose of this Bidding process, if the Bidder:</w:t>
            </w:r>
            <w:bookmarkEnd w:id="38"/>
            <w:r w:rsidRPr="00AD52D5">
              <w:rPr>
                <w:b w:val="0"/>
                <w:bCs/>
                <w:szCs w:val="24"/>
              </w:rPr>
              <w:t xml:space="preserve"> </w:t>
            </w:r>
          </w:p>
          <w:p w14:paraId="2D1FFB53" w14:textId="77777777" w:rsidR="00C947EB" w:rsidRPr="00AD52D5" w:rsidRDefault="00C947EB" w:rsidP="00275E8B">
            <w:pPr>
              <w:pStyle w:val="Heading3"/>
              <w:numPr>
                <w:ilvl w:val="0"/>
                <w:numId w:val="31"/>
              </w:numPr>
              <w:suppressAutoHyphens w:val="0"/>
              <w:spacing w:before="120"/>
              <w:ind w:left="1440" w:hanging="720"/>
              <w:jc w:val="both"/>
              <w:rPr>
                <w:rFonts w:ascii="Times New Roman" w:hAnsi="Times New Roman"/>
                <w:b w:val="0"/>
                <w:bCs/>
                <w:sz w:val="24"/>
                <w:szCs w:val="24"/>
              </w:rPr>
            </w:pPr>
            <w:r w:rsidRPr="00AD52D5">
              <w:rPr>
                <w:rFonts w:ascii="Times New Roman" w:hAnsi="Times New Roman"/>
                <w:b w:val="0"/>
                <w:bCs/>
                <w:sz w:val="24"/>
                <w:szCs w:val="24"/>
              </w:rPr>
              <w:t xml:space="preserve">directly or indirectly controls, is controlled by or is under common control with another Bidder; or </w:t>
            </w:r>
          </w:p>
          <w:p w14:paraId="3EF976F8" w14:textId="77777777" w:rsidR="00C947EB" w:rsidRPr="00AD52D5" w:rsidRDefault="00C947EB" w:rsidP="00275E8B">
            <w:pPr>
              <w:pStyle w:val="Heading3"/>
              <w:numPr>
                <w:ilvl w:val="0"/>
                <w:numId w:val="31"/>
              </w:numPr>
              <w:suppressAutoHyphens w:val="0"/>
              <w:spacing w:before="120"/>
              <w:ind w:left="1440" w:hanging="720"/>
              <w:jc w:val="both"/>
              <w:rPr>
                <w:rFonts w:ascii="Times New Roman" w:hAnsi="Times New Roman"/>
                <w:b w:val="0"/>
                <w:bCs/>
                <w:sz w:val="24"/>
                <w:szCs w:val="24"/>
              </w:rPr>
            </w:pPr>
            <w:r w:rsidRPr="00AD52D5">
              <w:rPr>
                <w:rFonts w:ascii="Times New Roman" w:hAnsi="Times New Roman"/>
                <w:b w:val="0"/>
                <w:bCs/>
                <w:sz w:val="24"/>
                <w:szCs w:val="24"/>
              </w:rPr>
              <w:t>receives or has received any direct or indirect subsidy from another Bidder; or</w:t>
            </w:r>
          </w:p>
          <w:p w14:paraId="0355DD71" w14:textId="77777777" w:rsidR="00C947EB" w:rsidRPr="00AD52D5" w:rsidRDefault="00C947EB" w:rsidP="00275E8B">
            <w:pPr>
              <w:pStyle w:val="Heading3"/>
              <w:numPr>
                <w:ilvl w:val="0"/>
                <w:numId w:val="31"/>
              </w:numPr>
              <w:suppressAutoHyphens w:val="0"/>
              <w:spacing w:before="120"/>
              <w:ind w:left="1440" w:hanging="720"/>
              <w:jc w:val="both"/>
              <w:rPr>
                <w:rFonts w:ascii="Times New Roman" w:hAnsi="Times New Roman"/>
                <w:b w:val="0"/>
                <w:bCs/>
                <w:sz w:val="24"/>
                <w:szCs w:val="24"/>
              </w:rPr>
            </w:pPr>
            <w:r w:rsidRPr="00AD52D5">
              <w:rPr>
                <w:rFonts w:ascii="Times New Roman" w:hAnsi="Times New Roman"/>
                <w:b w:val="0"/>
                <w:bCs/>
                <w:sz w:val="24"/>
                <w:szCs w:val="24"/>
              </w:rPr>
              <w:t>has the same legal representative as another Bidder; or</w:t>
            </w:r>
          </w:p>
          <w:p w14:paraId="101CE742" w14:textId="77777777" w:rsidR="00C947EB" w:rsidRPr="00AD52D5" w:rsidRDefault="00C947EB" w:rsidP="00275E8B">
            <w:pPr>
              <w:pStyle w:val="Heading3"/>
              <w:numPr>
                <w:ilvl w:val="0"/>
                <w:numId w:val="31"/>
              </w:numPr>
              <w:suppressAutoHyphens w:val="0"/>
              <w:spacing w:before="120"/>
              <w:ind w:left="1440" w:hanging="720"/>
              <w:jc w:val="both"/>
              <w:rPr>
                <w:rFonts w:ascii="Times New Roman" w:hAnsi="Times New Roman"/>
                <w:b w:val="0"/>
                <w:bCs/>
                <w:sz w:val="24"/>
                <w:szCs w:val="24"/>
              </w:rPr>
            </w:pPr>
            <w:r w:rsidRPr="00AD52D5">
              <w:rPr>
                <w:rFonts w:ascii="Times New Roman" w:hAnsi="Times New Roman"/>
                <w:b w:val="0"/>
                <w:bCs/>
                <w:sz w:val="24"/>
                <w:szCs w:val="24"/>
              </w:rPr>
              <w:t xml:space="preserve">has a relationship with another Bidder, directly or through common third parties, that puts it in a position to influence the Bid of another Bidder, or influence the decisions of the </w:t>
            </w:r>
            <w:r w:rsidR="006E0425" w:rsidRPr="00AD52D5">
              <w:rPr>
                <w:rFonts w:ascii="Times New Roman" w:hAnsi="Times New Roman"/>
                <w:b w:val="0"/>
                <w:bCs/>
                <w:sz w:val="24"/>
                <w:szCs w:val="24"/>
              </w:rPr>
              <w:t>Purchaser</w:t>
            </w:r>
            <w:r w:rsidRPr="00AD52D5">
              <w:rPr>
                <w:rFonts w:ascii="Times New Roman" w:hAnsi="Times New Roman"/>
                <w:b w:val="0"/>
                <w:bCs/>
                <w:sz w:val="24"/>
                <w:szCs w:val="24"/>
              </w:rPr>
              <w:t xml:space="preserve"> regarding this Bidding process; or</w:t>
            </w:r>
          </w:p>
          <w:p w14:paraId="3FE09316" w14:textId="1464D442" w:rsidR="00C947EB" w:rsidRPr="00AD52D5" w:rsidRDefault="00EA6AB4" w:rsidP="00275E8B">
            <w:pPr>
              <w:pStyle w:val="Heading3"/>
              <w:numPr>
                <w:ilvl w:val="0"/>
                <w:numId w:val="31"/>
              </w:numPr>
              <w:suppressAutoHyphens w:val="0"/>
              <w:spacing w:before="120"/>
              <w:ind w:left="1440" w:hanging="720"/>
              <w:jc w:val="both"/>
              <w:rPr>
                <w:rFonts w:ascii="Times New Roman" w:hAnsi="Times New Roman"/>
                <w:b w:val="0"/>
                <w:bCs/>
                <w:sz w:val="24"/>
                <w:szCs w:val="24"/>
              </w:rPr>
            </w:pPr>
            <w:r w:rsidRPr="00AD52D5">
              <w:rPr>
                <w:rFonts w:ascii="Times New Roman" w:hAnsi="Times New Roman"/>
                <w:b w:val="0"/>
                <w:bCs/>
                <w:sz w:val="24"/>
                <w:szCs w:val="24"/>
              </w:rPr>
              <w:t>any of its affiliates participates as a consultant in the preparation of the design or technical specifications of the Information System that are the subject of the Bid</w:t>
            </w:r>
            <w:r w:rsidR="00C947EB" w:rsidRPr="00AD52D5">
              <w:rPr>
                <w:rFonts w:ascii="Times New Roman" w:hAnsi="Times New Roman"/>
                <w:b w:val="0"/>
                <w:bCs/>
                <w:sz w:val="24"/>
                <w:szCs w:val="24"/>
              </w:rPr>
              <w:t>; or</w:t>
            </w:r>
          </w:p>
          <w:p w14:paraId="2577911B" w14:textId="3BBB3B33" w:rsidR="00EA6AB4" w:rsidRPr="00AD52D5" w:rsidRDefault="00EA6AB4" w:rsidP="00275E8B">
            <w:pPr>
              <w:pStyle w:val="Heading3"/>
              <w:numPr>
                <w:ilvl w:val="0"/>
                <w:numId w:val="31"/>
              </w:numPr>
              <w:suppressAutoHyphens w:val="0"/>
              <w:spacing w:before="120"/>
              <w:ind w:left="1440" w:hanging="720"/>
              <w:jc w:val="both"/>
              <w:rPr>
                <w:rFonts w:ascii="Times New Roman" w:hAnsi="Times New Roman"/>
                <w:b w:val="0"/>
                <w:bCs/>
                <w:sz w:val="24"/>
                <w:szCs w:val="24"/>
              </w:rPr>
            </w:pPr>
            <w:r w:rsidRPr="00AD52D5">
              <w:rPr>
                <w:rFonts w:ascii="Times New Roman" w:hAnsi="Times New Roman"/>
                <w:b w:val="0"/>
                <w:bCs/>
                <w:sz w:val="24"/>
                <w:szCs w:val="24"/>
              </w:rPr>
              <w:t xml:space="preserve">or any of its affiliates has been hired (or is proposed to be hired) by the </w:t>
            </w:r>
            <w:r w:rsidR="006E0425" w:rsidRPr="00AD52D5">
              <w:rPr>
                <w:rFonts w:ascii="Times New Roman" w:hAnsi="Times New Roman"/>
                <w:b w:val="0"/>
                <w:bCs/>
                <w:sz w:val="24"/>
                <w:szCs w:val="24"/>
              </w:rPr>
              <w:t>Purchaser</w:t>
            </w:r>
            <w:r w:rsidRPr="00AD52D5">
              <w:rPr>
                <w:rFonts w:ascii="Times New Roman" w:hAnsi="Times New Roman"/>
                <w:b w:val="0"/>
                <w:bCs/>
                <w:sz w:val="24"/>
                <w:szCs w:val="24"/>
              </w:rPr>
              <w:t xml:space="preserve"> or </w:t>
            </w:r>
            <w:r w:rsidR="002C640C">
              <w:rPr>
                <w:rFonts w:ascii="Times New Roman" w:hAnsi="Times New Roman"/>
                <w:b w:val="0"/>
                <w:bCs/>
                <w:sz w:val="24"/>
                <w:szCs w:val="24"/>
              </w:rPr>
              <w:t>Beneficiary</w:t>
            </w:r>
            <w:r w:rsidRPr="00AD52D5">
              <w:rPr>
                <w:rFonts w:ascii="Times New Roman" w:hAnsi="Times New Roman"/>
                <w:b w:val="0"/>
                <w:bCs/>
                <w:sz w:val="24"/>
                <w:szCs w:val="24"/>
              </w:rPr>
              <w:t xml:space="preserve"> as Project Manager for the Contract implementation; or</w:t>
            </w:r>
          </w:p>
          <w:p w14:paraId="770671AD" w14:textId="77777777" w:rsidR="00C947EB" w:rsidRPr="00AD52D5" w:rsidRDefault="00C947EB" w:rsidP="00275E8B">
            <w:pPr>
              <w:pStyle w:val="Heading3"/>
              <w:numPr>
                <w:ilvl w:val="0"/>
                <w:numId w:val="31"/>
              </w:numPr>
              <w:suppressAutoHyphens w:val="0"/>
              <w:spacing w:before="120"/>
              <w:ind w:left="1440" w:hanging="720"/>
              <w:jc w:val="both"/>
              <w:rPr>
                <w:rFonts w:ascii="Times New Roman" w:hAnsi="Times New Roman"/>
                <w:b w:val="0"/>
                <w:bCs/>
                <w:sz w:val="24"/>
                <w:szCs w:val="24"/>
              </w:rPr>
            </w:pPr>
            <w:r w:rsidRPr="00AD52D5">
              <w:rPr>
                <w:rFonts w:ascii="Times New Roman" w:hAnsi="Times New Roman"/>
                <w:b w:val="0"/>
                <w:bCs/>
                <w:sz w:val="24"/>
                <w:szCs w:val="24"/>
              </w:rPr>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 or</w:t>
            </w:r>
          </w:p>
          <w:p w14:paraId="4D43F4E1" w14:textId="2249BB64" w:rsidR="001B74CA" w:rsidRPr="00AD52D5" w:rsidRDefault="00C43DF3" w:rsidP="00275E8B">
            <w:pPr>
              <w:pStyle w:val="Heading3"/>
              <w:numPr>
                <w:ilvl w:val="0"/>
                <w:numId w:val="31"/>
              </w:numPr>
              <w:suppressAutoHyphens w:val="0"/>
              <w:spacing w:before="120"/>
              <w:ind w:left="1440" w:hanging="720"/>
              <w:jc w:val="both"/>
              <w:rPr>
                <w:rFonts w:ascii="Times New Roman" w:hAnsi="Times New Roman"/>
                <w:b w:val="0"/>
                <w:bCs/>
                <w:sz w:val="24"/>
                <w:szCs w:val="24"/>
              </w:rPr>
            </w:pPr>
            <w:r w:rsidRPr="00AD52D5">
              <w:rPr>
                <w:rFonts w:ascii="Times New Roman" w:hAnsi="Times New Roman"/>
                <w:b w:val="0"/>
                <w:bCs/>
                <w:sz w:val="24"/>
                <w:szCs w:val="24"/>
              </w:rPr>
              <w:t>h</w:t>
            </w:r>
            <w:r w:rsidR="00C947EB" w:rsidRPr="00AD52D5">
              <w:rPr>
                <w:rFonts w:ascii="Times New Roman" w:hAnsi="Times New Roman"/>
                <w:b w:val="0"/>
                <w:bCs/>
                <w:sz w:val="24"/>
                <w:szCs w:val="24"/>
              </w:rPr>
              <w:t xml:space="preserve">as a close business or family relationship with a professional staff of the </w:t>
            </w:r>
            <w:r w:rsidR="002C640C">
              <w:rPr>
                <w:rFonts w:ascii="Times New Roman" w:hAnsi="Times New Roman"/>
                <w:b w:val="0"/>
                <w:bCs/>
                <w:sz w:val="24"/>
                <w:szCs w:val="24"/>
              </w:rPr>
              <w:t>Beneficiary</w:t>
            </w:r>
            <w:r w:rsidR="00C947EB" w:rsidRPr="00AD52D5">
              <w:rPr>
                <w:rFonts w:ascii="Times New Roman" w:hAnsi="Times New Roman"/>
                <w:b w:val="0"/>
                <w:bCs/>
                <w:sz w:val="24"/>
                <w:szCs w:val="24"/>
              </w:rPr>
              <w:t xml:space="preserve"> (or of the project implementing agency, or of a recipient of a part of the loan) who: (i) are directly or indirectly involved in the preparation of the </w:t>
            </w:r>
            <w:r w:rsidR="00284AF9" w:rsidRPr="00AD52D5">
              <w:rPr>
                <w:rFonts w:ascii="Times New Roman" w:hAnsi="Times New Roman"/>
                <w:b w:val="0"/>
                <w:bCs/>
                <w:sz w:val="24"/>
                <w:szCs w:val="24"/>
              </w:rPr>
              <w:t>bidding document</w:t>
            </w:r>
            <w:r w:rsidR="00C947EB" w:rsidRPr="00AD52D5">
              <w:rPr>
                <w:rFonts w:ascii="Times New Roman" w:hAnsi="Times New Roman"/>
                <w:b w:val="0"/>
                <w:bCs/>
                <w:sz w:val="24"/>
                <w:szCs w:val="24"/>
              </w:rPr>
              <w:t xml:space="preserve"> or specifications of the Contract, and/or the Bid evaluation process of such Contract; or (ii) would be involved in the implementation or supervision of such Contract unless the conflict stemming from such relationship has been resolved in a manner acceptable to </w:t>
            </w:r>
            <w:r w:rsidR="00464559">
              <w:rPr>
                <w:rFonts w:ascii="Times New Roman" w:hAnsi="Times New Roman"/>
                <w:b w:val="0"/>
                <w:bCs/>
                <w:sz w:val="24"/>
                <w:szCs w:val="24"/>
              </w:rPr>
              <w:t>IsDB</w:t>
            </w:r>
            <w:r w:rsidR="00C947EB" w:rsidRPr="00AD52D5">
              <w:rPr>
                <w:rFonts w:ascii="Times New Roman" w:hAnsi="Times New Roman"/>
                <w:b w:val="0"/>
                <w:bCs/>
                <w:sz w:val="24"/>
                <w:szCs w:val="24"/>
              </w:rPr>
              <w:t xml:space="preserve"> throughout the Bidding process and execution of the Contract.</w:t>
            </w:r>
            <w:r w:rsidR="00E37CEC" w:rsidRPr="00AD52D5" w:rsidDel="006F275A">
              <w:rPr>
                <w:rFonts w:ascii="Times New Roman" w:hAnsi="Times New Roman"/>
                <w:b w:val="0"/>
                <w:bCs/>
                <w:sz w:val="24"/>
                <w:szCs w:val="24"/>
              </w:rPr>
              <w:t xml:space="preserve"> </w:t>
            </w:r>
          </w:p>
        </w:tc>
      </w:tr>
      <w:tr w:rsidR="00D00072" w:rsidRPr="00BE7F56" w14:paraId="4BCD4241" w14:textId="77777777" w:rsidTr="00CC7032">
        <w:tc>
          <w:tcPr>
            <w:tcW w:w="2520" w:type="dxa"/>
          </w:tcPr>
          <w:p w14:paraId="478DAF5E" w14:textId="77777777" w:rsidR="00D00072" w:rsidRPr="00BE7F56" w:rsidRDefault="00D00072" w:rsidP="00011A7E">
            <w:pPr>
              <w:numPr>
                <w:ilvl w:val="12"/>
                <w:numId w:val="0"/>
              </w:numPr>
              <w:spacing w:before="120"/>
              <w:ind w:left="360" w:hanging="360"/>
              <w:jc w:val="left"/>
              <w:rPr>
                <w:szCs w:val="24"/>
              </w:rPr>
            </w:pPr>
          </w:p>
        </w:tc>
        <w:tc>
          <w:tcPr>
            <w:tcW w:w="6930" w:type="dxa"/>
          </w:tcPr>
          <w:p w14:paraId="218D7BA6" w14:textId="3C64FD0E" w:rsidR="00D00072" w:rsidRPr="00BE7F56" w:rsidRDefault="00D00072" w:rsidP="00275E8B">
            <w:pPr>
              <w:pStyle w:val="Head12a"/>
              <w:numPr>
                <w:ilvl w:val="1"/>
                <w:numId w:val="49"/>
              </w:numPr>
              <w:spacing w:before="120"/>
              <w:ind w:left="702" w:hanging="720"/>
              <w:jc w:val="both"/>
              <w:rPr>
                <w:szCs w:val="24"/>
              </w:rPr>
            </w:pPr>
            <w:bookmarkStart w:id="39" w:name="_Toc43474840"/>
            <w:r w:rsidRPr="00AD52D5">
              <w:rPr>
                <w:b w:val="0"/>
                <w:bCs/>
                <w:szCs w:val="24"/>
              </w:rPr>
              <w:t xml:space="preserve">A firm that is a Bidder (either individually or as a </w:t>
            </w:r>
            <w:r w:rsidR="00A33028" w:rsidRPr="00AD52D5">
              <w:rPr>
                <w:b w:val="0"/>
                <w:bCs/>
                <w:szCs w:val="24"/>
              </w:rPr>
              <w:t>JV member</w:t>
            </w:r>
            <w:r w:rsidRPr="00AD52D5">
              <w:rPr>
                <w:b w:val="0"/>
                <w:bCs/>
                <w:szCs w:val="24"/>
              </w:rPr>
              <w:t>) shall not participate as a Bidder or as JV member in more than one Bid except for permitted alternative Bids. Such participation shall result in the disqualification of all Bids in which the firm is involved. However, this does not limit the participation of a Bidder as subcontractor in another Bid or of a firm as a subcontractor in more than one Bid.</w:t>
            </w:r>
            <w:bookmarkEnd w:id="39"/>
          </w:p>
        </w:tc>
      </w:tr>
      <w:tr w:rsidR="00D00072" w:rsidRPr="00BE7F56" w14:paraId="011D9817" w14:textId="77777777" w:rsidTr="00CC7032">
        <w:tc>
          <w:tcPr>
            <w:tcW w:w="2520" w:type="dxa"/>
          </w:tcPr>
          <w:p w14:paraId="1C73A53C" w14:textId="77777777" w:rsidR="00D00072" w:rsidRPr="00BE7F56" w:rsidRDefault="00D00072" w:rsidP="00011A7E">
            <w:pPr>
              <w:numPr>
                <w:ilvl w:val="12"/>
                <w:numId w:val="0"/>
              </w:numPr>
              <w:spacing w:before="120"/>
              <w:ind w:left="360" w:hanging="360"/>
              <w:jc w:val="left"/>
              <w:rPr>
                <w:szCs w:val="24"/>
              </w:rPr>
            </w:pPr>
          </w:p>
        </w:tc>
        <w:tc>
          <w:tcPr>
            <w:tcW w:w="6930" w:type="dxa"/>
          </w:tcPr>
          <w:p w14:paraId="1B96BEAC" w14:textId="77777777" w:rsidR="00D00072" w:rsidRPr="00AD52D5" w:rsidRDefault="00D00072" w:rsidP="00275E8B">
            <w:pPr>
              <w:pStyle w:val="Head12a"/>
              <w:numPr>
                <w:ilvl w:val="1"/>
                <w:numId w:val="49"/>
              </w:numPr>
              <w:spacing w:before="120"/>
              <w:ind w:left="702" w:hanging="720"/>
              <w:jc w:val="both"/>
              <w:rPr>
                <w:b w:val="0"/>
                <w:bCs/>
                <w:szCs w:val="24"/>
              </w:rPr>
            </w:pPr>
            <w:bookmarkStart w:id="40" w:name="_Toc43474841"/>
            <w:r w:rsidRPr="00AD52D5">
              <w:rPr>
                <w:b w:val="0"/>
                <w:bCs/>
                <w:szCs w:val="24"/>
              </w:rPr>
              <w:t>A Bidder may have the nationality of any country, subject to the restrictions pursuant to ITB 4.8.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bookmarkEnd w:id="40"/>
          </w:p>
        </w:tc>
      </w:tr>
      <w:tr w:rsidR="00345B9B" w:rsidRPr="00BE7F56" w14:paraId="0D77D82A" w14:textId="77777777" w:rsidTr="00CC7032">
        <w:trPr>
          <w:trHeight w:val="3060"/>
        </w:trPr>
        <w:tc>
          <w:tcPr>
            <w:tcW w:w="2520" w:type="dxa"/>
          </w:tcPr>
          <w:p w14:paraId="67606865" w14:textId="77777777" w:rsidR="00345B9B" w:rsidRPr="00BE7F56" w:rsidRDefault="00345B9B" w:rsidP="00011A7E">
            <w:pPr>
              <w:numPr>
                <w:ilvl w:val="12"/>
                <w:numId w:val="0"/>
              </w:numPr>
              <w:spacing w:before="120"/>
              <w:ind w:left="360" w:hanging="360"/>
              <w:jc w:val="left"/>
              <w:rPr>
                <w:szCs w:val="24"/>
              </w:rPr>
            </w:pPr>
          </w:p>
        </w:tc>
        <w:tc>
          <w:tcPr>
            <w:tcW w:w="6930" w:type="dxa"/>
          </w:tcPr>
          <w:p w14:paraId="7891D3D0" w14:textId="432B30F3" w:rsidR="00345B9B" w:rsidRPr="00BE7F56" w:rsidRDefault="007F3A2F" w:rsidP="00275E8B">
            <w:pPr>
              <w:pStyle w:val="Head12a"/>
              <w:numPr>
                <w:ilvl w:val="1"/>
                <w:numId w:val="49"/>
              </w:numPr>
              <w:spacing w:before="120"/>
              <w:ind w:left="702" w:hanging="720"/>
              <w:jc w:val="both"/>
              <w:rPr>
                <w:szCs w:val="24"/>
              </w:rPr>
            </w:pPr>
            <w:bookmarkStart w:id="41" w:name="_Toc43474842"/>
            <w:r w:rsidRPr="00AD52D5">
              <w:rPr>
                <w:b w:val="0"/>
                <w:bCs/>
                <w:szCs w:val="24"/>
              </w:rPr>
              <w:t xml:space="preserve">A </w:t>
            </w:r>
            <w:r w:rsidR="00811092" w:rsidRPr="00AD52D5">
              <w:rPr>
                <w:b w:val="0"/>
                <w:bCs/>
                <w:szCs w:val="24"/>
              </w:rPr>
              <w:t>Bidder</w:t>
            </w:r>
            <w:r w:rsidR="001B2F04" w:rsidRPr="00AD52D5">
              <w:rPr>
                <w:b w:val="0"/>
                <w:bCs/>
                <w:szCs w:val="24"/>
              </w:rPr>
              <w:t xml:space="preserve"> that has been sanctioned by </w:t>
            </w:r>
            <w:r w:rsidR="00464559" w:rsidRPr="00464559">
              <w:rPr>
                <w:b w:val="0"/>
                <w:szCs w:val="24"/>
              </w:rPr>
              <w:t xml:space="preserve">IsDB, </w:t>
            </w:r>
            <w:r w:rsidR="00464559" w:rsidRPr="00464559">
              <w:rPr>
                <w:b w:val="0"/>
                <w:bCs/>
              </w:rPr>
              <w:t>in accordance with the above I</w:t>
            </w:r>
            <w:r w:rsidR="00464559">
              <w:rPr>
                <w:b w:val="0"/>
                <w:bCs/>
              </w:rPr>
              <w:t>TB</w:t>
            </w:r>
            <w:r w:rsidR="00464559" w:rsidRPr="00464559">
              <w:rPr>
                <w:b w:val="0"/>
                <w:bCs/>
              </w:rPr>
              <w:t xml:space="preserve"> 3.1, including in accordance with the Guidelines for Procurement of Goods, Works and Related Services under IsDB Project Financing (“Procurement Guidelines”), shall be ineligible to be prequalified for, bid for, or be awarded an IsDB-financed contract or benefit from an IsDB-financed contract</w:t>
            </w:r>
            <w:r w:rsidR="00464559" w:rsidRPr="00464559">
              <w:rPr>
                <w:b w:val="0"/>
                <w:szCs w:val="24"/>
              </w:rPr>
              <w:t>, financially or otherwise, during such period of time as IsDB</w:t>
            </w:r>
            <w:r w:rsidR="001B2F04" w:rsidRPr="00AD52D5">
              <w:rPr>
                <w:b w:val="0"/>
                <w:bCs/>
                <w:szCs w:val="24"/>
              </w:rPr>
              <w:t xml:space="preserve"> shall have determined. The list of debarred firms and individuals is available at the electronic address specified in the </w:t>
            </w:r>
            <w:r w:rsidR="001B2F04" w:rsidRPr="00743E22">
              <w:rPr>
                <w:bCs/>
                <w:szCs w:val="24"/>
              </w:rPr>
              <w:t>BDS</w:t>
            </w:r>
            <w:r w:rsidR="001B2F04" w:rsidRPr="00AD52D5">
              <w:rPr>
                <w:b w:val="0"/>
                <w:bCs/>
                <w:szCs w:val="24"/>
              </w:rPr>
              <w:t>.</w:t>
            </w:r>
            <w:bookmarkEnd w:id="41"/>
          </w:p>
        </w:tc>
      </w:tr>
      <w:tr w:rsidR="00345B9B" w:rsidRPr="00BE7F56" w14:paraId="797671EA" w14:textId="77777777" w:rsidTr="00CC7032">
        <w:tc>
          <w:tcPr>
            <w:tcW w:w="2520" w:type="dxa"/>
          </w:tcPr>
          <w:p w14:paraId="49AC71A3" w14:textId="77777777" w:rsidR="00345B9B" w:rsidRPr="00BE7F56" w:rsidRDefault="00345B9B" w:rsidP="00011A7E">
            <w:pPr>
              <w:numPr>
                <w:ilvl w:val="12"/>
                <w:numId w:val="0"/>
              </w:numPr>
              <w:spacing w:before="120"/>
              <w:ind w:left="360" w:hanging="360"/>
              <w:jc w:val="left"/>
              <w:rPr>
                <w:szCs w:val="24"/>
              </w:rPr>
            </w:pPr>
          </w:p>
        </w:tc>
        <w:tc>
          <w:tcPr>
            <w:tcW w:w="6930" w:type="dxa"/>
          </w:tcPr>
          <w:p w14:paraId="779064C3" w14:textId="2F677E5A" w:rsidR="00345B9B" w:rsidRPr="00BE7F56" w:rsidRDefault="00925B61" w:rsidP="00275E8B">
            <w:pPr>
              <w:pStyle w:val="Head12a"/>
              <w:numPr>
                <w:ilvl w:val="1"/>
                <w:numId w:val="49"/>
              </w:numPr>
              <w:spacing w:before="120"/>
              <w:ind w:left="702" w:hanging="720"/>
              <w:jc w:val="both"/>
              <w:rPr>
                <w:szCs w:val="24"/>
              </w:rPr>
            </w:pPr>
            <w:bookmarkStart w:id="42" w:name="_Toc43474843"/>
            <w:r w:rsidRPr="009D07F7">
              <w:rPr>
                <w:rFonts w:asciiTheme="majorBidi" w:hAnsiTheme="majorBidi" w:cstheme="majorBidi"/>
                <w:b w:val="0"/>
                <w:szCs w:val="24"/>
              </w:rPr>
              <w:t xml:space="preserve"> </w:t>
            </w:r>
            <w:r w:rsidRPr="009D07F7">
              <w:rPr>
                <w:rFonts w:asciiTheme="majorBidi" w:hAnsiTheme="majorBidi" w:cstheme="majorBidi"/>
                <w:b w:val="0"/>
                <w:spacing w:val="-5"/>
              </w:rPr>
              <w:t>To be eligibl</w:t>
            </w:r>
            <w:r w:rsidRPr="00925B61">
              <w:rPr>
                <w:b w:val="0"/>
                <w:spacing w:val="-5"/>
              </w:rPr>
              <w:t>e, a government-owned enterprise or institution shall establish to IsDB’s satisfaction, through all relevant documents, including its Charter and other information IsDB may request, that it: (i) is a legal entity separate from the government;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r w:rsidR="00345B9B" w:rsidRPr="00AD52D5">
              <w:rPr>
                <w:b w:val="0"/>
                <w:bCs/>
                <w:szCs w:val="24"/>
              </w:rPr>
              <w:t>.</w:t>
            </w:r>
            <w:bookmarkEnd w:id="42"/>
            <w:r w:rsidR="00345B9B" w:rsidRPr="00BE7F56">
              <w:rPr>
                <w:szCs w:val="24"/>
              </w:rPr>
              <w:t xml:space="preserve"> </w:t>
            </w:r>
          </w:p>
        </w:tc>
      </w:tr>
      <w:tr w:rsidR="00345B9B" w:rsidRPr="00BE7F56" w14:paraId="5C1F752C" w14:textId="77777777" w:rsidTr="00CC7032">
        <w:tc>
          <w:tcPr>
            <w:tcW w:w="2520" w:type="dxa"/>
          </w:tcPr>
          <w:p w14:paraId="4FFD1F8F" w14:textId="77777777" w:rsidR="00345B9B" w:rsidRPr="00BE7F56" w:rsidRDefault="00345B9B" w:rsidP="00011A7E">
            <w:pPr>
              <w:numPr>
                <w:ilvl w:val="12"/>
                <w:numId w:val="0"/>
              </w:numPr>
              <w:spacing w:before="120"/>
              <w:ind w:left="360" w:hanging="360"/>
              <w:jc w:val="left"/>
              <w:rPr>
                <w:szCs w:val="24"/>
              </w:rPr>
            </w:pPr>
          </w:p>
        </w:tc>
        <w:tc>
          <w:tcPr>
            <w:tcW w:w="6930" w:type="dxa"/>
          </w:tcPr>
          <w:p w14:paraId="3CB08D09" w14:textId="01A6B117" w:rsidR="00345B9B" w:rsidRPr="00BE7F56" w:rsidRDefault="00345B9B" w:rsidP="00275E8B">
            <w:pPr>
              <w:pStyle w:val="Head12a"/>
              <w:numPr>
                <w:ilvl w:val="1"/>
                <w:numId w:val="49"/>
              </w:numPr>
              <w:spacing w:before="120"/>
              <w:ind w:left="702" w:hanging="720"/>
              <w:jc w:val="both"/>
              <w:rPr>
                <w:szCs w:val="24"/>
              </w:rPr>
            </w:pPr>
            <w:bookmarkStart w:id="43" w:name="_Toc43474844"/>
            <w:r w:rsidRPr="00AD52D5">
              <w:rPr>
                <w:b w:val="0"/>
                <w:bCs/>
                <w:szCs w:val="24"/>
              </w:rPr>
              <w:t xml:space="preserve">A Bidder shall not be under suspension from </w:t>
            </w:r>
            <w:r w:rsidR="001B2F04" w:rsidRPr="00AD52D5">
              <w:rPr>
                <w:b w:val="0"/>
                <w:bCs/>
                <w:szCs w:val="24"/>
              </w:rPr>
              <w:t>b</w:t>
            </w:r>
            <w:r w:rsidRPr="00AD52D5">
              <w:rPr>
                <w:b w:val="0"/>
                <w:bCs/>
                <w:szCs w:val="24"/>
              </w:rPr>
              <w:t>idding</w:t>
            </w:r>
            <w:r w:rsidR="00CD279F" w:rsidRPr="00AD52D5">
              <w:rPr>
                <w:b w:val="0"/>
                <w:bCs/>
                <w:szCs w:val="24"/>
              </w:rPr>
              <w:t xml:space="preserve"> </w:t>
            </w:r>
            <w:r w:rsidRPr="00AD52D5">
              <w:rPr>
                <w:b w:val="0"/>
                <w:bCs/>
                <w:szCs w:val="24"/>
              </w:rPr>
              <w:t xml:space="preserve">by the </w:t>
            </w:r>
            <w:r w:rsidR="006E0425" w:rsidRPr="00AD52D5">
              <w:rPr>
                <w:b w:val="0"/>
                <w:bCs/>
                <w:szCs w:val="24"/>
              </w:rPr>
              <w:t>Purchaser</w:t>
            </w:r>
            <w:r w:rsidRPr="00AD52D5">
              <w:rPr>
                <w:b w:val="0"/>
                <w:bCs/>
                <w:szCs w:val="24"/>
              </w:rPr>
              <w:t xml:space="preserve"> as the result of the operation of a Bid–Securing Declaration.</w:t>
            </w:r>
            <w:bookmarkEnd w:id="43"/>
            <w:r w:rsidR="00862498" w:rsidRPr="00BE7F56">
              <w:rPr>
                <w:szCs w:val="24"/>
              </w:rPr>
              <w:t xml:space="preserve"> </w:t>
            </w:r>
          </w:p>
        </w:tc>
      </w:tr>
      <w:tr w:rsidR="00345B9B" w:rsidRPr="00BE7F56" w14:paraId="296620AF" w14:textId="77777777" w:rsidTr="00CC7032">
        <w:tc>
          <w:tcPr>
            <w:tcW w:w="2520" w:type="dxa"/>
          </w:tcPr>
          <w:p w14:paraId="3DDF1032" w14:textId="77777777" w:rsidR="00345B9B" w:rsidRPr="00BE7F56" w:rsidRDefault="00345B9B" w:rsidP="00011A7E">
            <w:pPr>
              <w:numPr>
                <w:ilvl w:val="12"/>
                <w:numId w:val="0"/>
              </w:numPr>
              <w:spacing w:before="120"/>
              <w:ind w:left="360" w:hanging="360"/>
              <w:jc w:val="left"/>
              <w:rPr>
                <w:szCs w:val="24"/>
              </w:rPr>
            </w:pPr>
          </w:p>
        </w:tc>
        <w:tc>
          <w:tcPr>
            <w:tcW w:w="6930" w:type="dxa"/>
          </w:tcPr>
          <w:p w14:paraId="317D27A1" w14:textId="41B43FF0" w:rsidR="00345B9B" w:rsidRPr="00BE7F56" w:rsidRDefault="00345B9B" w:rsidP="00275E8B">
            <w:pPr>
              <w:pStyle w:val="Head12a"/>
              <w:numPr>
                <w:ilvl w:val="1"/>
                <w:numId w:val="49"/>
              </w:numPr>
              <w:spacing w:before="120"/>
              <w:ind w:left="702" w:hanging="720"/>
              <w:jc w:val="both"/>
              <w:rPr>
                <w:szCs w:val="24"/>
              </w:rPr>
            </w:pPr>
            <w:bookmarkStart w:id="44" w:name="_Toc43474845"/>
            <w:r w:rsidRPr="00AD52D5">
              <w:rPr>
                <w:b w:val="0"/>
                <w:bCs/>
                <w:szCs w:val="24"/>
              </w:rPr>
              <w:t xml:space="preserve">Firms and individuals may be ineligible if so indicated in Section V and (a) as a matter of law or official regulations, the </w:t>
            </w:r>
            <w:r w:rsidR="002C640C">
              <w:rPr>
                <w:b w:val="0"/>
                <w:bCs/>
                <w:szCs w:val="24"/>
              </w:rPr>
              <w:t>Beneficiary</w:t>
            </w:r>
            <w:r w:rsidRPr="00AD52D5">
              <w:rPr>
                <w:b w:val="0"/>
                <w:bCs/>
                <w:szCs w:val="24"/>
              </w:rPr>
              <w:t xml:space="preserve">’s country prohibits commercial relations with that country, provided that </w:t>
            </w:r>
            <w:r w:rsidR="00925B61">
              <w:rPr>
                <w:b w:val="0"/>
                <w:bCs/>
                <w:szCs w:val="24"/>
              </w:rPr>
              <w:t>IsDB</w:t>
            </w:r>
            <w:r w:rsidRPr="00AD52D5">
              <w:rPr>
                <w:b w:val="0"/>
                <w:bCs/>
                <w:szCs w:val="24"/>
              </w:rPr>
              <w:t xml:space="preserve"> is satisfied that such exclusion does not preclude effective competition for the supply of goods or the contracting of works or services required; or (b) by </w:t>
            </w:r>
            <w:r w:rsidR="00925B61" w:rsidRPr="00925B61">
              <w:rPr>
                <w:b w:val="0"/>
              </w:rPr>
              <w:t>the Boycott Regulations of the Organization of the Islamic Cooperation, the League of Arab States and the African Union</w:t>
            </w:r>
            <w:r w:rsidRPr="00AD52D5">
              <w:rPr>
                <w:b w:val="0"/>
                <w:bCs/>
                <w:szCs w:val="24"/>
              </w:rPr>
              <w:t xml:space="preserve">, the </w:t>
            </w:r>
            <w:r w:rsidR="002C640C">
              <w:rPr>
                <w:b w:val="0"/>
                <w:bCs/>
                <w:szCs w:val="24"/>
              </w:rPr>
              <w:t>Beneficiary</w:t>
            </w:r>
            <w:r w:rsidRPr="00AD52D5">
              <w:rPr>
                <w:b w:val="0"/>
                <w:bCs/>
                <w:szCs w:val="24"/>
              </w:rPr>
              <w:t>’s country prohibits any import of goods or contracting of works or services from that country, or any payments to any country, person, or entity in that country.</w:t>
            </w:r>
            <w:bookmarkEnd w:id="44"/>
            <w:r w:rsidRPr="00BE7F56">
              <w:rPr>
                <w:szCs w:val="24"/>
              </w:rPr>
              <w:t xml:space="preserve"> </w:t>
            </w:r>
          </w:p>
        </w:tc>
      </w:tr>
      <w:tr w:rsidR="00345B9B" w:rsidRPr="00BE7F56" w14:paraId="1F496B67" w14:textId="77777777" w:rsidTr="00CC7032">
        <w:tc>
          <w:tcPr>
            <w:tcW w:w="2520" w:type="dxa"/>
          </w:tcPr>
          <w:p w14:paraId="4E00A135" w14:textId="77777777" w:rsidR="00345B9B" w:rsidRPr="00BE7F56" w:rsidRDefault="00345B9B" w:rsidP="00011A7E">
            <w:pPr>
              <w:numPr>
                <w:ilvl w:val="12"/>
                <w:numId w:val="0"/>
              </w:numPr>
              <w:spacing w:before="120"/>
              <w:ind w:left="360" w:hanging="360"/>
              <w:jc w:val="left"/>
              <w:rPr>
                <w:szCs w:val="24"/>
              </w:rPr>
            </w:pPr>
          </w:p>
        </w:tc>
        <w:tc>
          <w:tcPr>
            <w:tcW w:w="6930" w:type="dxa"/>
          </w:tcPr>
          <w:p w14:paraId="09353A9C" w14:textId="77777777" w:rsidR="007F3A2F" w:rsidRPr="00AD52D5" w:rsidRDefault="007F3A2F" w:rsidP="00275E8B">
            <w:pPr>
              <w:pStyle w:val="Head12a"/>
              <w:numPr>
                <w:ilvl w:val="1"/>
                <w:numId w:val="49"/>
              </w:numPr>
              <w:spacing w:before="120"/>
              <w:ind w:left="702" w:hanging="720"/>
              <w:jc w:val="both"/>
              <w:rPr>
                <w:b w:val="0"/>
                <w:bCs/>
                <w:szCs w:val="24"/>
              </w:rPr>
            </w:pPr>
            <w:bookmarkStart w:id="45" w:name="_Toc43474846"/>
            <w:r w:rsidRPr="00AD52D5">
              <w:rPr>
                <w:b w:val="0"/>
                <w:bCs/>
                <w:szCs w:val="24"/>
              </w:rPr>
              <w:t xml:space="preserve">This Bidding is open for all eligible Bidders, unless otherwise specified in ITB </w:t>
            </w:r>
            <w:r w:rsidR="008E40B3" w:rsidRPr="00AD52D5">
              <w:rPr>
                <w:b w:val="0"/>
                <w:bCs/>
                <w:szCs w:val="24"/>
              </w:rPr>
              <w:t>15.2.</w:t>
            </w:r>
            <w:bookmarkEnd w:id="45"/>
          </w:p>
          <w:p w14:paraId="5A1629AB" w14:textId="77777777" w:rsidR="00345B9B" w:rsidRPr="00BE7F56" w:rsidRDefault="00345B9B" w:rsidP="00275E8B">
            <w:pPr>
              <w:pStyle w:val="Head12a"/>
              <w:numPr>
                <w:ilvl w:val="1"/>
                <w:numId w:val="49"/>
              </w:numPr>
              <w:spacing w:before="120"/>
              <w:ind w:left="702" w:hanging="720"/>
              <w:jc w:val="both"/>
              <w:rPr>
                <w:szCs w:val="24"/>
              </w:rPr>
            </w:pPr>
            <w:bookmarkStart w:id="46" w:name="_Toc43474847"/>
            <w:r w:rsidRPr="00AD52D5">
              <w:rPr>
                <w:b w:val="0"/>
                <w:bCs/>
                <w:szCs w:val="24"/>
              </w:rPr>
              <w:t xml:space="preserve">A Bidder shall provide such documentary evidence of eligibility satisfactory to the </w:t>
            </w:r>
            <w:r w:rsidR="006E0425" w:rsidRPr="00AD52D5">
              <w:rPr>
                <w:b w:val="0"/>
                <w:bCs/>
                <w:szCs w:val="24"/>
              </w:rPr>
              <w:t>Purchaser</w:t>
            </w:r>
            <w:r w:rsidRPr="00AD52D5">
              <w:rPr>
                <w:b w:val="0"/>
                <w:bCs/>
                <w:szCs w:val="24"/>
              </w:rPr>
              <w:t xml:space="preserve">, as the </w:t>
            </w:r>
            <w:r w:rsidR="006E0425" w:rsidRPr="00AD52D5">
              <w:rPr>
                <w:b w:val="0"/>
                <w:bCs/>
                <w:szCs w:val="24"/>
              </w:rPr>
              <w:t>Purchaser</w:t>
            </w:r>
            <w:r w:rsidRPr="00AD52D5">
              <w:rPr>
                <w:b w:val="0"/>
                <w:bCs/>
                <w:szCs w:val="24"/>
              </w:rPr>
              <w:t xml:space="preserve"> shall reasonably request.</w:t>
            </w:r>
            <w:bookmarkEnd w:id="46"/>
          </w:p>
        </w:tc>
      </w:tr>
      <w:tr w:rsidR="001B2F04" w:rsidRPr="00BE7F56" w14:paraId="350A4811" w14:textId="77777777" w:rsidTr="00CC7032">
        <w:tc>
          <w:tcPr>
            <w:tcW w:w="2520" w:type="dxa"/>
          </w:tcPr>
          <w:p w14:paraId="5EA9FF92" w14:textId="77777777" w:rsidR="001B2F04" w:rsidRPr="00BE7F56" w:rsidRDefault="001B2F04" w:rsidP="00011A7E">
            <w:pPr>
              <w:numPr>
                <w:ilvl w:val="12"/>
                <w:numId w:val="0"/>
              </w:numPr>
              <w:spacing w:before="120"/>
              <w:ind w:left="360" w:hanging="360"/>
              <w:jc w:val="left"/>
              <w:rPr>
                <w:szCs w:val="24"/>
              </w:rPr>
            </w:pPr>
          </w:p>
        </w:tc>
        <w:tc>
          <w:tcPr>
            <w:tcW w:w="6930" w:type="dxa"/>
          </w:tcPr>
          <w:p w14:paraId="7742C59D" w14:textId="4AA97F9F" w:rsidR="001B2F04" w:rsidRPr="0078546B" w:rsidRDefault="0005248A" w:rsidP="00275E8B">
            <w:pPr>
              <w:pStyle w:val="Head12a"/>
              <w:numPr>
                <w:ilvl w:val="1"/>
                <w:numId w:val="49"/>
              </w:numPr>
              <w:spacing w:before="120"/>
              <w:ind w:left="702" w:hanging="720"/>
              <w:jc w:val="both"/>
              <w:rPr>
                <w:spacing w:val="-4"/>
                <w:szCs w:val="24"/>
              </w:rPr>
            </w:pPr>
            <w:bookmarkStart w:id="47" w:name="_Toc43474848"/>
            <w:r w:rsidRPr="00A9704D">
              <w:rPr>
                <w:b w:val="0"/>
                <w:szCs w:val="24"/>
              </w:rPr>
              <w:t xml:space="preserve">A sanction of debarment by the Beneficiary shall not cause a firm to be ineligible to participate in this procurement, unless IsDB, after review at the Beneficiary’s request, is </w:t>
            </w:r>
            <w:r w:rsidRPr="00A9704D">
              <w:rPr>
                <w:b w:val="0"/>
                <w:noProof/>
                <w:szCs w:val="24"/>
              </w:rPr>
              <w:t>satisfied</w:t>
            </w:r>
            <w:r w:rsidRPr="00A9704D">
              <w:rPr>
                <w:b w:val="0"/>
                <w:szCs w:val="24"/>
              </w:rPr>
              <w:t xml:space="preserve"> that the debarment</w:t>
            </w:r>
            <w:r w:rsidR="001B2F04" w:rsidRPr="00A9704D">
              <w:rPr>
                <w:b w:val="0"/>
                <w:szCs w:val="24"/>
              </w:rPr>
              <w:t>; (</w:t>
            </w:r>
            <w:r w:rsidR="001B2F04" w:rsidRPr="00AD52D5">
              <w:rPr>
                <w:b w:val="0"/>
                <w:bCs/>
                <w:szCs w:val="24"/>
              </w:rPr>
              <w:t>a) relates to fraud or corruption, and (b) followed a judicial or administrative proceeding that afforded the firm adequate due process.</w:t>
            </w:r>
            <w:bookmarkEnd w:id="47"/>
          </w:p>
          <w:p w14:paraId="7263AEC6" w14:textId="32DE1186" w:rsidR="00F24C95" w:rsidRPr="0049675D" w:rsidRDefault="00F24C95" w:rsidP="00275E8B">
            <w:pPr>
              <w:pStyle w:val="StyleHeader1-ClausesAfter0pt"/>
              <w:numPr>
                <w:ilvl w:val="1"/>
                <w:numId w:val="49"/>
              </w:numPr>
              <w:tabs>
                <w:tab w:val="left" w:pos="612"/>
              </w:tabs>
              <w:rPr>
                <w:szCs w:val="24"/>
              </w:rPr>
            </w:pPr>
            <w:r>
              <w:rPr>
                <w:szCs w:val="24"/>
              </w:rPr>
              <w:t>S</w:t>
            </w:r>
            <w:r w:rsidRPr="0049675D">
              <w:rPr>
                <w:szCs w:val="24"/>
              </w:rPr>
              <w:t xml:space="preserve">uccessful bidders, i.e.  Prequalified Contractors, shall be reviewed and subject to onbaording Customer Due Diligence.  Only bidders presenting satisfactory Compliance Due Diligence shall be qualified to pursue the selection process and to complete the attached </w:t>
            </w:r>
            <w:r w:rsidRPr="0049675D">
              <w:rPr>
                <w:bCs w:val="0"/>
                <w:szCs w:val="24"/>
              </w:rPr>
              <w:t>IsDB AML/CFT /KYC Questionnaire/Form</w:t>
            </w:r>
            <w:r w:rsidRPr="0049675D">
              <w:rPr>
                <w:szCs w:val="24"/>
              </w:rPr>
              <w:t xml:space="preserve"> for further Compliance Due Diligence in accordance with IsDB Policy on Anti-Money Laundering (AML), Countering the Financing of Terrorism (CFT) and Know Your Customer (KYC) approved on 19/12/2019 through BED Resolution IsDB/BED/15/12/019/(333)/80.</w:t>
            </w:r>
          </w:p>
          <w:p w14:paraId="7534DAC9" w14:textId="77777777" w:rsidR="00F24C95" w:rsidRPr="0049675D" w:rsidRDefault="00F24C95" w:rsidP="00F24C95">
            <w:pPr>
              <w:pStyle w:val="StyleHeader1-ClausesAfter0pt"/>
              <w:tabs>
                <w:tab w:val="left" w:pos="885"/>
              </w:tabs>
              <w:ind w:left="612" w:hanging="612"/>
              <w:rPr>
                <w:szCs w:val="24"/>
              </w:rPr>
            </w:pPr>
            <w:r w:rsidRPr="0049675D">
              <w:rPr>
                <w:szCs w:val="24"/>
              </w:rPr>
              <w:t>Definitions:</w:t>
            </w:r>
          </w:p>
          <w:p w14:paraId="11B98A3C" w14:textId="1CCFDE07" w:rsidR="00F24C95" w:rsidRPr="0049675D" w:rsidRDefault="00F24C95" w:rsidP="001013AD">
            <w:pPr>
              <w:tabs>
                <w:tab w:val="left" w:pos="885"/>
              </w:tabs>
              <w:rPr>
                <w:szCs w:val="24"/>
              </w:rPr>
            </w:pPr>
            <w:r w:rsidRPr="0049675D">
              <w:rPr>
                <w:b/>
                <w:bCs/>
                <w:szCs w:val="24"/>
              </w:rPr>
              <w:t>“Compliance Policy”</w:t>
            </w:r>
            <w:r w:rsidRPr="0049675D">
              <w:rPr>
                <w:szCs w:val="24"/>
              </w:rPr>
              <w:t>:  IsDB Policy on Anti-Money Laundering (AML), Countering the Financing of Terrorism (CFT) and Know Your Customer (KYC) approved on 19/12/2019 through BED Resolution IsDB/BED/15/12/019/(333)/80.</w:t>
            </w:r>
          </w:p>
          <w:p w14:paraId="04BCE264" w14:textId="3D58C642" w:rsidR="00F24C95" w:rsidRPr="001013AD" w:rsidRDefault="00F24C95" w:rsidP="001013AD">
            <w:pPr>
              <w:tabs>
                <w:tab w:val="left" w:pos="885"/>
              </w:tabs>
              <w:rPr>
                <w:szCs w:val="24"/>
              </w:rPr>
            </w:pPr>
            <w:r w:rsidRPr="0049675D">
              <w:rPr>
                <w:b/>
                <w:bCs/>
                <w:szCs w:val="24"/>
              </w:rPr>
              <w:t>“Customer Due Diligence</w:t>
            </w:r>
            <w:r w:rsidRPr="0049675D">
              <w:rPr>
                <w:szCs w:val="24"/>
              </w:rPr>
              <w:t xml:space="preserve"> (CDD) / </w:t>
            </w:r>
            <w:r w:rsidRPr="005F39FB">
              <w:rPr>
                <w:b/>
                <w:bCs/>
                <w:szCs w:val="24"/>
              </w:rPr>
              <w:t>Compliance Due Diligence</w:t>
            </w:r>
            <w:r>
              <w:rPr>
                <w:b/>
                <w:bCs/>
                <w:szCs w:val="24"/>
              </w:rPr>
              <w:t>”:</w:t>
            </w:r>
            <w:r w:rsidRPr="0049675D">
              <w:rPr>
                <w:szCs w:val="24"/>
              </w:rPr>
              <w:t xml:space="preserve"> means an onboarding process of </w:t>
            </w:r>
            <w:r>
              <w:rPr>
                <w:szCs w:val="24"/>
              </w:rPr>
              <w:t xml:space="preserve">conducting </w:t>
            </w:r>
            <w:r w:rsidRPr="0049675D">
              <w:rPr>
                <w:color w:val="303336"/>
                <w:spacing w:val="3"/>
                <w:szCs w:val="24"/>
                <w:shd w:val="clear" w:color="auto" w:fill="FFFFFF"/>
              </w:rPr>
              <w:t>research, analysis and review</w:t>
            </w:r>
            <w:r w:rsidRPr="0049675D">
              <w:rPr>
                <w:szCs w:val="24"/>
              </w:rPr>
              <w:t xml:space="preserve"> aimed at knowing the customer (Know Your Customer/KYC) and understanding risks - including but not limited to Money Laundering/Terrorist Financing (ML/TF), tax evasion, sanctions, crime, integrity - dealing with the customer may pose, in accordance with IsDB Compliance Policy.</w:t>
            </w:r>
          </w:p>
          <w:p w14:paraId="5A7848B4" w14:textId="42BCB7DF" w:rsidR="00F24C95" w:rsidRPr="001013AD" w:rsidRDefault="00F24C95" w:rsidP="001013AD">
            <w:pPr>
              <w:tabs>
                <w:tab w:val="left" w:pos="885"/>
              </w:tabs>
              <w:rPr>
                <w:bCs/>
                <w:szCs w:val="24"/>
              </w:rPr>
            </w:pPr>
            <w:r w:rsidRPr="0049675D">
              <w:rPr>
                <w:b/>
                <w:bCs/>
                <w:color w:val="000000"/>
                <w:szCs w:val="24"/>
              </w:rPr>
              <w:t xml:space="preserve">“Money laundering”: </w:t>
            </w:r>
            <w:r w:rsidRPr="0049675D">
              <w:rPr>
                <w:color w:val="000000"/>
                <w:szCs w:val="24"/>
              </w:rPr>
              <w:t>means</w:t>
            </w:r>
            <w:r w:rsidRPr="0049675D">
              <w:rPr>
                <w:b/>
                <w:bCs/>
                <w:color w:val="000000"/>
                <w:szCs w:val="24"/>
              </w:rPr>
              <w:t xml:space="preserve"> </w:t>
            </w:r>
            <w:r w:rsidRPr="0049675D">
              <w:rPr>
                <w:color w:val="000000"/>
                <w:szCs w:val="24"/>
              </w:rPr>
              <w:t>acquisition, possession. use or conversion or transfer</w:t>
            </w:r>
            <w:r w:rsidRPr="0049675D">
              <w:rPr>
                <w:b/>
                <w:bCs/>
                <w:color w:val="000000"/>
                <w:szCs w:val="24"/>
              </w:rPr>
              <w:t xml:space="preserve"> </w:t>
            </w:r>
            <w:r w:rsidRPr="0049675D">
              <w:rPr>
                <w:color w:val="000000"/>
                <w:szCs w:val="24"/>
              </w:rPr>
              <w:t xml:space="preserve">proceeds of crime, for the purpose of concealing or disguising the illicit origin of the property, </w:t>
            </w:r>
            <w:r w:rsidRPr="0049675D">
              <w:rPr>
                <w:bCs/>
                <w:szCs w:val="24"/>
              </w:rPr>
              <w:t>as defined in the IsDB Compliance Policy.</w:t>
            </w:r>
          </w:p>
          <w:p w14:paraId="538A08CA" w14:textId="77777777" w:rsidR="00F24C95" w:rsidRPr="0049675D" w:rsidRDefault="00F24C95" w:rsidP="00F24C95">
            <w:pPr>
              <w:tabs>
                <w:tab w:val="left" w:pos="885"/>
              </w:tabs>
              <w:rPr>
                <w:bCs/>
                <w:szCs w:val="24"/>
              </w:rPr>
            </w:pPr>
            <w:r w:rsidRPr="0049675D">
              <w:rPr>
                <w:b/>
                <w:szCs w:val="24"/>
              </w:rPr>
              <w:t>“Terrorist Financing:</w:t>
            </w:r>
            <w:r w:rsidRPr="0049675D">
              <w:rPr>
                <w:szCs w:val="24"/>
              </w:rPr>
              <w:t xml:space="preserve"> generally, means the offence stipulated by Article 2 of the 1999 </w:t>
            </w:r>
            <w:r w:rsidRPr="0049675D">
              <w:rPr>
                <w:bCs/>
                <w:szCs w:val="24"/>
              </w:rPr>
              <w:t>International Convention for the Suppression of the Financing of Terrorism, as defined in the IsDB Compliance Policy.</w:t>
            </w:r>
          </w:p>
          <w:p w14:paraId="3ABE63DF" w14:textId="5B733B68" w:rsidR="0078546B" w:rsidRPr="00BE7F56" w:rsidRDefault="00F24C95" w:rsidP="001013AD">
            <w:pPr>
              <w:pStyle w:val="Head12a"/>
              <w:numPr>
                <w:ilvl w:val="0"/>
                <w:numId w:val="0"/>
              </w:numPr>
              <w:spacing w:before="120"/>
              <w:jc w:val="both"/>
              <w:rPr>
                <w:spacing w:val="-4"/>
                <w:szCs w:val="24"/>
              </w:rPr>
            </w:pPr>
            <w:r w:rsidRPr="0049675D">
              <w:rPr>
                <w:b w:val="0"/>
                <w:bCs/>
                <w:szCs w:val="24"/>
              </w:rPr>
              <w:t>“IsDB AML/CFT/KYC/Questionnaire/Form”</w:t>
            </w:r>
            <w:r w:rsidRPr="0049675D">
              <w:rPr>
                <w:szCs w:val="24"/>
              </w:rPr>
              <w:t>: see Attachment/ Annex</w:t>
            </w:r>
            <w:r>
              <w:rPr>
                <w:szCs w:val="24"/>
              </w:rPr>
              <w:t>.</w:t>
            </w:r>
          </w:p>
        </w:tc>
      </w:tr>
      <w:tr w:rsidR="005D3A16" w:rsidRPr="00BE7F56" w14:paraId="0467C7EA" w14:textId="77777777" w:rsidTr="00CC7032">
        <w:trPr>
          <w:cantSplit/>
        </w:trPr>
        <w:tc>
          <w:tcPr>
            <w:tcW w:w="2520" w:type="dxa"/>
          </w:tcPr>
          <w:p w14:paraId="667B76C9" w14:textId="13161D85" w:rsidR="005D3A16" w:rsidRPr="00BE7F56" w:rsidRDefault="005D3A16" w:rsidP="00011A7E">
            <w:pPr>
              <w:pStyle w:val="ITBHeading2"/>
              <w:spacing w:before="120" w:after="120"/>
            </w:pPr>
            <w:bookmarkStart w:id="48" w:name="_Toc434304496"/>
            <w:bookmarkStart w:id="49" w:name="_Toc43474989"/>
            <w:bookmarkStart w:id="50" w:name="_Toc43486455"/>
            <w:bookmarkStart w:id="51" w:name="_Toc43486694"/>
            <w:r w:rsidRPr="00BE7F56">
              <w:t xml:space="preserve">Eligible </w:t>
            </w:r>
            <w:r w:rsidR="004B0AEF" w:rsidRPr="00BE7F56">
              <w:t>Goods and Services</w:t>
            </w:r>
            <w:bookmarkEnd w:id="48"/>
            <w:bookmarkEnd w:id="49"/>
            <w:bookmarkEnd w:id="50"/>
            <w:bookmarkEnd w:id="51"/>
          </w:p>
        </w:tc>
        <w:tc>
          <w:tcPr>
            <w:tcW w:w="6930" w:type="dxa"/>
          </w:tcPr>
          <w:p w14:paraId="2988E938" w14:textId="3F0868CA" w:rsidR="005D3A16" w:rsidRPr="00BE7F56" w:rsidRDefault="00387E36" w:rsidP="00275E8B">
            <w:pPr>
              <w:pStyle w:val="Head12a"/>
              <w:numPr>
                <w:ilvl w:val="1"/>
                <w:numId w:val="49"/>
              </w:numPr>
              <w:spacing w:before="120"/>
              <w:ind w:left="702" w:hanging="720"/>
              <w:jc w:val="both"/>
              <w:rPr>
                <w:szCs w:val="24"/>
              </w:rPr>
            </w:pPr>
            <w:bookmarkStart w:id="52" w:name="_Toc43474849"/>
            <w:r w:rsidRPr="009C794F">
              <w:rPr>
                <w:b w:val="0"/>
                <w:bCs/>
                <w:szCs w:val="24"/>
              </w:rPr>
              <w:t xml:space="preserve">The Information Systems to be supplied under the Contract </w:t>
            </w:r>
            <w:r w:rsidR="00C54102" w:rsidRPr="009C794F">
              <w:rPr>
                <w:b w:val="0"/>
                <w:bCs/>
                <w:szCs w:val="24"/>
              </w:rPr>
              <w:t xml:space="preserve">and financed by the Bank may have their origin in any country </w:t>
            </w:r>
            <w:r w:rsidR="00925B61" w:rsidRPr="00925B61">
              <w:rPr>
                <w:b w:val="0"/>
              </w:rPr>
              <w:t>subject to the restrictions specified in Section V, Eligible Countries, and all expenditures under the Contract will not contravene such restrictions.  At the Employer’s request, Bidders may be required to provide evidence of the origin of materials, equipment and services</w:t>
            </w:r>
            <w:r w:rsidR="00C54102" w:rsidRPr="009C794F">
              <w:rPr>
                <w:b w:val="0"/>
                <w:bCs/>
                <w:szCs w:val="24"/>
              </w:rPr>
              <w:t>.</w:t>
            </w:r>
            <w:bookmarkEnd w:id="52"/>
          </w:p>
        </w:tc>
      </w:tr>
      <w:tr w:rsidR="009E3077" w:rsidRPr="00BE7F56" w14:paraId="23EAA993" w14:textId="77777777" w:rsidTr="00CC7032">
        <w:trPr>
          <w:cantSplit/>
        </w:trPr>
        <w:tc>
          <w:tcPr>
            <w:tcW w:w="2520" w:type="dxa"/>
          </w:tcPr>
          <w:p w14:paraId="1C6D02D3" w14:textId="77777777" w:rsidR="009E3077" w:rsidRPr="00BE7F56" w:rsidRDefault="009E3077" w:rsidP="00011A7E">
            <w:pPr>
              <w:pStyle w:val="Head12a"/>
              <w:spacing w:before="120"/>
              <w:rPr>
                <w:szCs w:val="24"/>
              </w:rPr>
            </w:pPr>
          </w:p>
        </w:tc>
        <w:tc>
          <w:tcPr>
            <w:tcW w:w="6930" w:type="dxa"/>
          </w:tcPr>
          <w:p w14:paraId="1D120F94" w14:textId="309BC730" w:rsidR="009E3077" w:rsidRPr="009C794F" w:rsidRDefault="009E3077" w:rsidP="00275E8B">
            <w:pPr>
              <w:pStyle w:val="Head12a"/>
              <w:numPr>
                <w:ilvl w:val="1"/>
                <w:numId w:val="49"/>
              </w:numPr>
              <w:spacing w:before="120"/>
              <w:ind w:left="702" w:hanging="720"/>
              <w:jc w:val="both"/>
              <w:rPr>
                <w:b w:val="0"/>
                <w:bCs/>
                <w:szCs w:val="24"/>
              </w:rPr>
            </w:pPr>
            <w:bookmarkStart w:id="53" w:name="_Toc43474850"/>
            <w:r w:rsidRPr="009C794F">
              <w:rPr>
                <w:b w:val="0"/>
                <w:bCs/>
                <w:szCs w:val="24"/>
              </w:rPr>
              <w:t xml:space="preserve">For the purposes of this </w:t>
            </w:r>
            <w:r w:rsidR="00284AF9" w:rsidRPr="009C794F">
              <w:rPr>
                <w:b w:val="0"/>
                <w:bCs/>
                <w:szCs w:val="24"/>
              </w:rPr>
              <w:t>bidding document</w:t>
            </w:r>
            <w:r w:rsidRPr="009C794F">
              <w:rPr>
                <w:b w:val="0"/>
                <w:bCs/>
                <w:szCs w:val="24"/>
              </w:rPr>
              <w:t>, the term “Information System” means all:</w:t>
            </w:r>
            <w:bookmarkEnd w:id="53"/>
          </w:p>
          <w:p w14:paraId="58EC59B6" w14:textId="7C4DE7C6" w:rsidR="009E3077" w:rsidRPr="00BE7F56" w:rsidRDefault="009E3077" w:rsidP="00275E8B">
            <w:pPr>
              <w:pStyle w:val="Heading3"/>
              <w:numPr>
                <w:ilvl w:val="0"/>
                <w:numId w:val="32"/>
              </w:numPr>
              <w:suppressAutoHyphens w:val="0"/>
              <w:spacing w:before="120"/>
              <w:ind w:left="1062" w:hanging="540"/>
              <w:jc w:val="both"/>
              <w:rPr>
                <w:rFonts w:ascii="Times New Roman" w:hAnsi="Times New Roman"/>
                <w:b w:val="0"/>
                <w:sz w:val="24"/>
                <w:szCs w:val="24"/>
              </w:rPr>
            </w:pPr>
            <w:r w:rsidRPr="00BE7F56">
              <w:rPr>
                <w:rFonts w:ascii="Times New Roman" w:hAnsi="Times New Roman"/>
                <w:b w:val="0"/>
                <w:sz w:val="24"/>
                <w:szCs w:val="24"/>
              </w:rPr>
              <w:t xml:space="preserve">the required information technologies, including all information processing and communications-related hardware, software, supplies, and consumable items that the Supplier is required to </w:t>
            </w:r>
            <w:r w:rsidR="00207AE8">
              <w:rPr>
                <w:rFonts w:ascii="Times New Roman" w:hAnsi="Times New Roman"/>
                <w:b w:val="0"/>
                <w:sz w:val="24"/>
                <w:szCs w:val="24"/>
              </w:rPr>
              <w:t xml:space="preserve">design, </w:t>
            </w:r>
            <w:r w:rsidRPr="00BE7F56">
              <w:rPr>
                <w:rFonts w:ascii="Times New Roman" w:hAnsi="Times New Roman"/>
                <w:b w:val="0"/>
                <w:sz w:val="24"/>
                <w:szCs w:val="24"/>
              </w:rPr>
              <w:t xml:space="preserve">supply and install under the Contract, plus all associated documentation, and all other materials and goods to be </w:t>
            </w:r>
            <w:r w:rsidR="00207AE8">
              <w:rPr>
                <w:rFonts w:ascii="Times New Roman" w:hAnsi="Times New Roman"/>
                <w:b w:val="0"/>
                <w:sz w:val="24"/>
                <w:szCs w:val="24"/>
              </w:rPr>
              <w:t xml:space="preserve">designed, </w:t>
            </w:r>
            <w:r w:rsidRPr="00BE7F56">
              <w:rPr>
                <w:rFonts w:ascii="Times New Roman" w:hAnsi="Times New Roman"/>
                <w:b w:val="0"/>
                <w:sz w:val="24"/>
                <w:szCs w:val="24"/>
              </w:rPr>
              <w:t xml:space="preserve">supplied, installed, integrated, and made operational; and </w:t>
            </w:r>
          </w:p>
          <w:p w14:paraId="7E3A76C0" w14:textId="77777777" w:rsidR="009E3077" w:rsidRPr="00BE7F56" w:rsidRDefault="009E3077" w:rsidP="00275E8B">
            <w:pPr>
              <w:pStyle w:val="Heading3"/>
              <w:numPr>
                <w:ilvl w:val="0"/>
                <w:numId w:val="32"/>
              </w:numPr>
              <w:suppressAutoHyphens w:val="0"/>
              <w:spacing w:before="120"/>
              <w:ind w:left="1062" w:hanging="540"/>
              <w:jc w:val="both"/>
              <w:rPr>
                <w:rFonts w:ascii="Times New Roman" w:hAnsi="Times New Roman"/>
                <w:sz w:val="24"/>
                <w:szCs w:val="24"/>
              </w:rPr>
            </w:pPr>
            <w:r w:rsidRPr="00BE7F56">
              <w:rPr>
                <w:rFonts w:ascii="Times New Roman" w:hAnsi="Times New Roman"/>
                <w:b w:val="0"/>
                <w:sz w:val="24"/>
                <w:szCs w:val="24"/>
              </w:rPr>
              <w:t>the related software development, transportation, insurance, installation, customization, integration, commissioning, training, technical support, maintenance, repair, and other services necessary for proper operation of the Information System to be provided by the selected Bidder and as specified in the Contract.</w:t>
            </w:r>
            <w:r w:rsidR="00CC7032" w:rsidRPr="00BE7F56">
              <w:rPr>
                <w:rFonts w:ascii="Times New Roman" w:hAnsi="Times New Roman"/>
                <w:b w:val="0"/>
                <w:sz w:val="24"/>
                <w:szCs w:val="24"/>
              </w:rPr>
              <w:t xml:space="preserve">    </w:t>
            </w:r>
          </w:p>
        </w:tc>
      </w:tr>
      <w:tr w:rsidR="005D3A16" w:rsidRPr="00BE7F56" w14:paraId="3FDD6281" w14:textId="77777777" w:rsidTr="00CC7032">
        <w:trPr>
          <w:trHeight w:val="2096"/>
        </w:trPr>
        <w:tc>
          <w:tcPr>
            <w:tcW w:w="2520" w:type="dxa"/>
          </w:tcPr>
          <w:p w14:paraId="7C782FC2" w14:textId="77777777" w:rsidR="005D3A16" w:rsidRPr="009C794F" w:rsidRDefault="005D3A16" w:rsidP="00011A7E">
            <w:pPr>
              <w:pStyle w:val="Head12a"/>
              <w:numPr>
                <w:ilvl w:val="0"/>
                <w:numId w:val="0"/>
              </w:numPr>
              <w:spacing w:before="120"/>
              <w:ind w:left="702"/>
              <w:jc w:val="both"/>
              <w:rPr>
                <w:b w:val="0"/>
                <w:bCs/>
                <w:szCs w:val="24"/>
              </w:rPr>
            </w:pPr>
          </w:p>
        </w:tc>
        <w:tc>
          <w:tcPr>
            <w:tcW w:w="6930" w:type="dxa"/>
          </w:tcPr>
          <w:p w14:paraId="29CD30FF" w14:textId="30831A7C" w:rsidR="005D3A16" w:rsidRPr="009C794F" w:rsidRDefault="00155B76" w:rsidP="00275E8B">
            <w:pPr>
              <w:pStyle w:val="Head12a"/>
              <w:numPr>
                <w:ilvl w:val="1"/>
                <w:numId w:val="49"/>
              </w:numPr>
              <w:spacing w:before="120"/>
              <w:ind w:left="702" w:hanging="720"/>
              <w:jc w:val="both"/>
              <w:rPr>
                <w:b w:val="0"/>
                <w:bCs/>
                <w:szCs w:val="24"/>
              </w:rPr>
            </w:pPr>
            <w:bookmarkStart w:id="54" w:name="_Toc43474851"/>
            <w:r w:rsidRPr="009C794F">
              <w:rPr>
                <w:b w:val="0"/>
                <w:bCs/>
                <w:szCs w:val="24"/>
              </w:rPr>
              <w:t xml:space="preserve">For purposes of ITB 5.1 above, “origin” means the place where the </w:t>
            </w:r>
            <w:r w:rsidR="002E6F71" w:rsidRPr="009C794F">
              <w:rPr>
                <w:b w:val="0"/>
                <w:bCs/>
                <w:szCs w:val="24"/>
              </w:rPr>
              <w:t xml:space="preserve">goods and services making the Information System are produced in or supplied from. </w:t>
            </w:r>
            <w:r w:rsidR="005D3A16" w:rsidRPr="009C794F">
              <w:rPr>
                <w:b w:val="0"/>
                <w:bCs/>
                <w:szCs w:val="24"/>
              </w:rPr>
              <w:t>An Information System is deemed to be produced in a certain country when, in the territory of that country, through software development, manufacturing, or substantial and major assembly or integration of components, a commercially recognized product results that is substantially different in basic characteristics or in purpose or utility from its components.</w:t>
            </w:r>
            <w:bookmarkEnd w:id="54"/>
            <w:r w:rsidR="00406B6F" w:rsidRPr="009C794F">
              <w:rPr>
                <w:b w:val="0"/>
                <w:bCs/>
                <w:szCs w:val="24"/>
              </w:rPr>
              <w:t xml:space="preserve"> </w:t>
            </w:r>
          </w:p>
        </w:tc>
      </w:tr>
    </w:tbl>
    <w:p w14:paraId="2B18CDB9" w14:textId="77777777" w:rsidR="005D3A16" w:rsidRPr="00BE7F56" w:rsidRDefault="00823764" w:rsidP="00011A7E">
      <w:pPr>
        <w:pStyle w:val="ITBHeading1"/>
      </w:pPr>
      <w:bookmarkStart w:id="55" w:name="_Toc505659524"/>
      <w:bookmarkStart w:id="56" w:name="_Toc431826606"/>
      <w:bookmarkStart w:id="57" w:name="_Toc348000787"/>
      <w:bookmarkStart w:id="58" w:name="_Toc434304497"/>
      <w:bookmarkStart w:id="59" w:name="_Toc43474990"/>
      <w:bookmarkStart w:id="60" w:name="_Toc43486456"/>
      <w:bookmarkStart w:id="61" w:name="_Toc43486695"/>
      <w:r w:rsidRPr="00BE7F56">
        <w:t xml:space="preserve">B. </w:t>
      </w:r>
      <w:bookmarkEnd w:id="55"/>
      <w:bookmarkEnd w:id="56"/>
      <w:bookmarkEnd w:id="57"/>
      <w:r w:rsidR="005D5549" w:rsidRPr="00BE7F56">
        <w:t xml:space="preserve">Contents of </w:t>
      </w:r>
      <w:r w:rsidR="005D3A16" w:rsidRPr="00BE7F56">
        <w:t>Bidding Document</w:t>
      </w:r>
      <w:bookmarkEnd w:id="58"/>
      <w:bookmarkEnd w:id="59"/>
      <w:bookmarkEnd w:id="60"/>
      <w:bookmarkEnd w:id="61"/>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290"/>
      </w:tblGrid>
      <w:tr w:rsidR="005D3A16" w:rsidRPr="00BE7F56" w14:paraId="43CAC4B4" w14:textId="77777777" w:rsidTr="003938BB">
        <w:trPr>
          <w:cantSplit/>
        </w:trPr>
        <w:tc>
          <w:tcPr>
            <w:tcW w:w="2160" w:type="dxa"/>
            <w:tcBorders>
              <w:top w:val="nil"/>
              <w:left w:val="nil"/>
              <w:bottom w:val="nil"/>
              <w:right w:val="nil"/>
            </w:tcBorders>
          </w:tcPr>
          <w:p w14:paraId="71990A65" w14:textId="21B40AFC" w:rsidR="005D3A16" w:rsidRPr="00BE7F56" w:rsidRDefault="005D5549" w:rsidP="00011A7E">
            <w:pPr>
              <w:pStyle w:val="ITBHeading2"/>
              <w:spacing w:before="120" w:after="120"/>
            </w:pPr>
            <w:bookmarkStart w:id="62" w:name="_Toc434304498"/>
            <w:bookmarkStart w:id="63" w:name="_Toc43474991"/>
            <w:bookmarkStart w:id="64" w:name="_Toc43486457"/>
            <w:bookmarkStart w:id="65" w:name="_Toc43486696"/>
            <w:r w:rsidRPr="00BE7F56">
              <w:t>Sections</w:t>
            </w:r>
            <w:r w:rsidR="005D3A16" w:rsidRPr="00BE7F56">
              <w:t xml:space="preserve"> of Bidding Document</w:t>
            </w:r>
            <w:bookmarkEnd w:id="62"/>
            <w:bookmarkEnd w:id="63"/>
            <w:bookmarkEnd w:id="64"/>
            <w:bookmarkEnd w:id="65"/>
          </w:p>
        </w:tc>
        <w:tc>
          <w:tcPr>
            <w:tcW w:w="7290" w:type="dxa"/>
            <w:tcBorders>
              <w:top w:val="nil"/>
              <w:left w:val="nil"/>
              <w:bottom w:val="nil"/>
              <w:right w:val="nil"/>
            </w:tcBorders>
          </w:tcPr>
          <w:p w14:paraId="1730BCE1" w14:textId="77777777" w:rsidR="00C6150A" w:rsidRPr="00BE7F56" w:rsidRDefault="006E6D05" w:rsidP="00011A7E">
            <w:pPr>
              <w:numPr>
                <w:ilvl w:val="12"/>
                <w:numId w:val="0"/>
              </w:numPr>
              <w:tabs>
                <w:tab w:val="left" w:pos="540"/>
              </w:tabs>
              <w:spacing w:before="120"/>
              <w:ind w:left="547" w:right="-72" w:hanging="547"/>
              <w:rPr>
                <w:szCs w:val="24"/>
              </w:rPr>
            </w:pPr>
            <w:r w:rsidRPr="00BE7F56">
              <w:rPr>
                <w:szCs w:val="24"/>
              </w:rPr>
              <w:t>6</w:t>
            </w:r>
            <w:r w:rsidR="005D3A16" w:rsidRPr="00BE7F56">
              <w:rPr>
                <w:szCs w:val="24"/>
              </w:rPr>
              <w:t>.1</w:t>
            </w:r>
            <w:r w:rsidR="005D3A16" w:rsidRPr="00BE7F56">
              <w:rPr>
                <w:szCs w:val="24"/>
              </w:rPr>
              <w:tab/>
            </w:r>
            <w:r w:rsidRPr="00BE7F56">
              <w:rPr>
                <w:szCs w:val="24"/>
              </w:rPr>
              <w:tab/>
            </w:r>
            <w:r w:rsidRPr="00DC7E69">
              <w:rPr>
                <w:bCs/>
                <w:szCs w:val="24"/>
              </w:rPr>
              <w:t xml:space="preserve">The </w:t>
            </w:r>
            <w:r w:rsidR="00284AF9" w:rsidRPr="00DC7E69">
              <w:rPr>
                <w:bCs/>
                <w:szCs w:val="24"/>
              </w:rPr>
              <w:t>bidding document</w:t>
            </w:r>
            <w:r w:rsidRPr="00DC7E69">
              <w:rPr>
                <w:bCs/>
                <w:szCs w:val="24"/>
              </w:rPr>
              <w:t xml:space="preserve"> consists of Parts 1, 2, and 3, which include all the </w:t>
            </w:r>
            <w:r w:rsidR="00C3236A" w:rsidRPr="00DC7E69">
              <w:rPr>
                <w:bCs/>
                <w:szCs w:val="24"/>
              </w:rPr>
              <w:t xml:space="preserve">sections </w:t>
            </w:r>
            <w:r w:rsidRPr="00DC7E69">
              <w:rPr>
                <w:bCs/>
                <w:szCs w:val="24"/>
              </w:rPr>
              <w:t>indicated below, and should be read in conjunction with any Addenda issued in accordance with ITB 8</w:t>
            </w:r>
            <w:r w:rsidR="005D3A16" w:rsidRPr="00DC7E69">
              <w:rPr>
                <w:bCs/>
                <w:szCs w:val="24"/>
              </w:rPr>
              <w:t>:</w:t>
            </w:r>
          </w:p>
        </w:tc>
      </w:tr>
      <w:tr w:rsidR="005D3A16" w:rsidRPr="00BE7F56" w14:paraId="6FBD2AF6" w14:textId="77777777" w:rsidTr="003938BB">
        <w:tc>
          <w:tcPr>
            <w:tcW w:w="2160" w:type="dxa"/>
            <w:tcBorders>
              <w:top w:val="nil"/>
              <w:left w:val="nil"/>
              <w:bottom w:val="nil"/>
              <w:right w:val="nil"/>
            </w:tcBorders>
          </w:tcPr>
          <w:p w14:paraId="54E8F35F" w14:textId="77777777" w:rsidR="005D3A16" w:rsidRPr="00BE7F56" w:rsidRDefault="005D3A16" w:rsidP="00011A7E">
            <w:pPr>
              <w:numPr>
                <w:ilvl w:val="12"/>
                <w:numId w:val="0"/>
              </w:numPr>
              <w:spacing w:before="120"/>
              <w:ind w:left="360" w:hanging="360"/>
              <w:jc w:val="left"/>
              <w:rPr>
                <w:szCs w:val="24"/>
              </w:rPr>
            </w:pPr>
          </w:p>
        </w:tc>
        <w:tc>
          <w:tcPr>
            <w:tcW w:w="7290" w:type="dxa"/>
            <w:tcBorders>
              <w:top w:val="nil"/>
              <w:left w:val="nil"/>
              <w:bottom w:val="nil"/>
              <w:right w:val="nil"/>
            </w:tcBorders>
          </w:tcPr>
          <w:p w14:paraId="07CD7661" w14:textId="77777777" w:rsidR="008B73AC" w:rsidRPr="00BE7F56" w:rsidRDefault="008B73AC" w:rsidP="00011A7E">
            <w:pPr>
              <w:tabs>
                <w:tab w:val="left" w:pos="1152"/>
                <w:tab w:val="left" w:pos="2502"/>
              </w:tabs>
              <w:suppressAutoHyphens w:val="0"/>
              <w:spacing w:before="120"/>
              <w:ind w:left="612"/>
              <w:jc w:val="left"/>
              <w:rPr>
                <w:b/>
                <w:szCs w:val="24"/>
              </w:rPr>
            </w:pPr>
            <w:r w:rsidRPr="00BE7F56">
              <w:rPr>
                <w:b/>
                <w:szCs w:val="24"/>
              </w:rPr>
              <w:t xml:space="preserve">PART 1 </w:t>
            </w:r>
            <w:r w:rsidR="007B2267" w:rsidRPr="00BE7F56">
              <w:rPr>
                <w:b/>
                <w:szCs w:val="24"/>
              </w:rPr>
              <w:t xml:space="preserve">- </w:t>
            </w:r>
            <w:r w:rsidRPr="00BE7F56">
              <w:rPr>
                <w:b/>
                <w:szCs w:val="24"/>
              </w:rPr>
              <w:t>Bidding Procedures</w:t>
            </w:r>
          </w:p>
          <w:p w14:paraId="70432C2B" w14:textId="77777777" w:rsidR="005D3A16" w:rsidRPr="00BE7F56" w:rsidRDefault="005D3A16" w:rsidP="00011A7E">
            <w:pPr>
              <w:numPr>
                <w:ilvl w:val="12"/>
                <w:numId w:val="0"/>
              </w:numPr>
              <w:spacing w:before="120"/>
              <w:ind w:left="2142" w:right="-72" w:hanging="1260"/>
              <w:jc w:val="left"/>
              <w:rPr>
                <w:szCs w:val="24"/>
              </w:rPr>
            </w:pPr>
            <w:r w:rsidRPr="00BE7F56">
              <w:rPr>
                <w:szCs w:val="24"/>
              </w:rPr>
              <w:t>Section I</w:t>
            </w:r>
            <w:r w:rsidR="00A33028" w:rsidRPr="00BE7F56">
              <w:rPr>
                <w:szCs w:val="24"/>
              </w:rPr>
              <w:t xml:space="preserve"> -</w:t>
            </w:r>
            <w:r w:rsidR="00CC7032" w:rsidRPr="00BE7F56">
              <w:rPr>
                <w:szCs w:val="24"/>
              </w:rPr>
              <w:t xml:space="preserve"> </w:t>
            </w:r>
            <w:r w:rsidRPr="00BE7F56">
              <w:rPr>
                <w:szCs w:val="24"/>
              </w:rPr>
              <w:t>Instructions to Bidders (ITB)</w:t>
            </w:r>
          </w:p>
          <w:p w14:paraId="5C027205" w14:textId="77777777" w:rsidR="005D3A16" w:rsidRPr="00BE7F56" w:rsidRDefault="005D3A16" w:rsidP="00011A7E">
            <w:pPr>
              <w:numPr>
                <w:ilvl w:val="12"/>
                <w:numId w:val="0"/>
              </w:numPr>
              <w:spacing w:before="120"/>
              <w:ind w:left="2142" w:right="-72" w:hanging="1260"/>
              <w:jc w:val="left"/>
              <w:rPr>
                <w:szCs w:val="24"/>
              </w:rPr>
            </w:pPr>
            <w:r w:rsidRPr="00BE7F56">
              <w:rPr>
                <w:szCs w:val="24"/>
              </w:rPr>
              <w:t xml:space="preserve">Section </w:t>
            </w:r>
            <w:r w:rsidR="00A50999" w:rsidRPr="00BE7F56">
              <w:rPr>
                <w:szCs w:val="24"/>
              </w:rPr>
              <w:t>II</w:t>
            </w:r>
            <w:r w:rsidR="00A33028" w:rsidRPr="00BE7F56">
              <w:rPr>
                <w:szCs w:val="24"/>
              </w:rPr>
              <w:t xml:space="preserve"> - </w:t>
            </w:r>
            <w:r w:rsidRPr="00BE7F56">
              <w:rPr>
                <w:szCs w:val="24"/>
              </w:rPr>
              <w:t>Bid Data Sheet (BDS)</w:t>
            </w:r>
          </w:p>
          <w:p w14:paraId="64DD0228" w14:textId="77777777" w:rsidR="006E6D05" w:rsidRPr="00BE7F56" w:rsidRDefault="005D3A16" w:rsidP="00011A7E">
            <w:pPr>
              <w:numPr>
                <w:ilvl w:val="12"/>
                <w:numId w:val="0"/>
              </w:numPr>
              <w:spacing w:before="120"/>
              <w:ind w:left="2142" w:right="-72" w:hanging="1260"/>
              <w:jc w:val="left"/>
              <w:rPr>
                <w:szCs w:val="24"/>
              </w:rPr>
            </w:pPr>
            <w:r w:rsidRPr="00BE7F56">
              <w:rPr>
                <w:szCs w:val="24"/>
              </w:rPr>
              <w:t>Section III</w:t>
            </w:r>
            <w:r w:rsidR="00A33028" w:rsidRPr="00BE7F56">
              <w:rPr>
                <w:szCs w:val="24"/>
              </w:rPr>
              <w:t xml:space="preserve"> -</w:t>
            </w:r>
            <w:r w:rsidR="00CC7032" w:rsidRPr="00BE7F56">
              <w:rPr>
                <w:szCs w:val="24"/>
              </w:rPr>
              <w:t xml:space="preserve"> </w:t>
            </w:r>
            <w:r w:rsidR="006E6D05" w:rsidRPr="00BE7F56">
              <w:rPr>
                <w:szCs w:val="24"/>
              </w:rPr>
              <w:t>Evaluation and Qualification Criteria</w:t>
            </w:r>
            <w:r w:rsidRPr="00BE7F56">
              <w:rPr>
                <w:szCs w:val="24"/>
              </w:rPr>
              <w:tab/>
            </w:r>
          </w:p>
          <w:p w14:paraId="0DA8984B" w14:textId="77777777" w:rsidR="005D3A16" w:rsidRPr="00BE7F56" w:rsidRDefault="006E6D05" w:rsidP="00011A7E">
            <w:pPr>
              <w:numPr>
                <w:ilvl w:val="12"/>
                <w:numId w:val="0"/>
              </w:numPr>
              <w:spacing w:before="120"/>
              <w:ind w:left="2142" w:right="-72" w:hanging="1260"/>
              <w:jc w:val="left"/>
              <w:rPr>
                <w:szCs w:val="24"/>
              </w:rPr>
            </w:pPr>
            <w:r w:rsidRPr="00BE7F56">
              <w:rPr>
                <w:szCs w:val="24"/>
              </w:rPr>
              <w:t>Section IV</w:t>
            </w:r>
            <w:r w:rsidR="00A33028" w:rsidRPr="00BE7F56">
              <w:rPr>
                <w:szCs w:val="24"/>
              </w:rPr>
              <w:t xml:space="preserve"> -</w:t>
            </w:r>
            <w:r w:rsidR="00CC7032" w:rsidRPr="00BE7F56">
              <w:rPr>
                <w:szCs w:val="24"/>
              </w:rPr>
              <w:t xml:space="preserve"> </w:t>
            </w:r>
            <w:r w:rsidR="005D3A16" w:rsidRPr="00BE7F56">
              <w:rPr>
                <w:szCs w:val="24"/>
              </w:rPr>
              <w:t>Bidding Forms</w:t>
            </w:r>
          </w:p>
          <w:p w14:paraId="17E72DF8" w14:textId="77777777" w:rsidR="005D3A16" w:rsidRPr="00BE7F56" w:rsidRDefault="005D3A16" w:rsidP="00011A7E">
            <w:pPr>
              <w:numPr>
                <w:ilvl w:val="12"/>
                <w:numId w:val="0"/>
              </w:numPr>
              <w:spacing w:before="120"/>
              <w:ind w:left="2142" w:right="-72" w:hanging="1260"/>
              <w:jc w:val="left"/>
              <w:rPr>
                <w:szCs w:val="24"/>
              </w:rPr>
            </w:pPr>
            <w:r w:rsidRPr="00BE7F56">
              <w:rPr>
                <w:szCs w:val="24"/>
              </w:rPr>
              <w:t>Section V</w:t>
            </w:r>
            <w:r w:rsidR="00A33028" w:rsidRPr="00BE7F56">
              <w:rPr>
                <w:szCs w:val="24"/>
              </w:rPr>
              <w:t xml:space="preserve"> -</w:t>
            </w:r>
            <w:r w:rsidR="00CC7032" w:rsidRPr="00BE7F56">
              <w:rPr>
                <w:szCs w:val="24"/>
              </w:rPr>
              <w:t xml:space="preserve"> </w:t>
            </w:r>
            <w:r w:rsidRPr="00BE7F56">
              <w:rPr>
                <w:szCs w:val="24"/>
              </w:rPr>
              <w:t>Eligible Countries</w:t>
            </w:r>
          </w:p>
          <w:p w14:paraId="1ADB49D4" w14:textId="077980DF" w:rsidR="00D83F5C" w:rsidRPr="00BE7F56" w:rsidRDefault="00D83F5C" w:rsidP="00011A7E">
            <w:pPr>
              <w:numPr>
                <w:ilvl w:val="12"/>
                <w:numId w:val="0"/>
              </w:numPr>
              <w:spacing w:before="120"/>
              <w:ind w:left="2142" w:right="-72" w:hanging="1260"/>
              <w:jc w:val="left"/>
              <w:rPr>
                <w:szCs w:val="24"/>
              </w:rPr>
            </w:pPr>
            <w:r w:rsidRPr="00BE7F56">
              <w:rPr>
                <w:szCs w:val="24"/>
              </w:rPr>
              <w:t>Section VI</w:t>
            </w:r>
            <w:r w:rsidR="00A33028" w:rsidRPr="00BE7F56">
              <w:rPr>
                <w:szCs w:val="24"/>
              </w:rPr>
              <w:t xml:space="preserve"> -</w:t>
            </w:r>
            <w:r w:rsidR="00CC7032" w:rsidRPr="00BE7F56">
              <w:rPr>
                <w:szCs w:val="24"/>
              </w:rPr>
              <w:t xml:space="preserve"> </w:t>
            </w:r>
            <w:r w:rsidR="00925B61">
              <w:t>IsDB</w:t>
            </w:r>
            <w:r w:rsidR="00925B61" w:rsidRPr="00BC6702">
              <w:t xml:space="preserve"> Policy-Corrupt and Fraudulent Practices</w:t>
            </w:r>
          </w:p>
          <w:p w14:paraId="69AC0F79" w14:textId="77777777" w:rsidR="008B73AC" w:rsidRPr="00BE7F56" w:rsidRDefault="008B73AC" w:rsidP="00011A7E">
            <w:pPr>
              <w:tabs>
                <w:tab w:val="left" w:pos="1152"/>
                <w:tab w:val="left" w:pos="1692"/>
                <w:tab w:val="left" w:pos="2502"/>
              </w:tabs>
              <w:suppressAutoHyphens w:val="0"/>
              <w:spacing w:before="120"/>
              <w:ind w:left="612"/>
              <w:jc w:val="left"/>
              <w:rPr>
                <w:b/>
                <w:szCs w:val="24"/>
              </w:rPr>
            </w:pPr>
            <w:r w:rsidRPr="00BE7F56">
              <w:rPr>
                <w:b/>
                <w:szCs w:val="24"/>
              </w:rPr>
              <w:t xml:space="preserve">PART 2 </w:t>
            </w:r>
            <w:r w:rsidR="007B2267" w:rsidRPr="00BE7F56">
              <w:rPr>
                <w:b/>
                <w:szCs w:val="24"/>
              </w:rPr>
              <w:t xml:space="preserve">- </w:t>
            </w:r>
            <w:r w:rsidR="0097104C" w:rsidRPr="00BE7F56">
              <w:rPr>
                <w:b/>
                <w:szCs w:val="24"/>
              </w:rPr>
              <w:t>Purchaser’s</w:t>
            </w:r>
            <w:r w:rsidRPr="00BE7F56">
              <w:rPr>
                <w:b/>
                <w:szCs w:val="24"/>
              </w:rPr>
              <w:t xml:space="preserve"> Requirements</w:t>
            </w:r>
          </w:p>
          <w:p w14:paraId="08DA7D69" w14:textId="77777777" w:rsidR="0097104C" w:rsidRPr="00BE7F56" w:rsidRDefault="005D3A16" w:rsidP="00011A7E">
            <w:pPr>
              <w:numPr>
                <w:ilvl w:val="12"/>
                <w:numId w:val="0"/>
              </w:numPr>
              <w:spacing w:before="120"/>
              <w:ind w:left="2232" w:right="-72" w:hanging="1368"/>
              <w:jc w:val="left"/>
              <w:rPr>
                <w:szCs w:val="24"/>
              </w:rPr>
            </w:pPr>
            <w:r w:rsidRPr="00BE7F56">
              <w:rPr>
                <w:szCs w:val="24"/>
              </w:rPr>
              <w:t>Section V</w:t>
            </w:r>
            <w:r w:rsidR="004C1558" w:rsidRPr="00BE7F56">
              <w:rPr>
                <w:szCs w:val="24"/>
              </w:rPr>
              <w:t>I</w:t>
            </w:r>
            <w:r w:rsidR="00D83F5C" w:rsidRPr="00BE7F56">
              <w:rPr>
                <w:szCs w:val="24"/>
              </w:rPr>
              <w:t>I</w:t>
            </w:r>
            <w:r w:rsidR="00A33028" w:rsidRPr="00BE7F56">
              <w:rPr>
                <w:szCs w:val="24"/>
              </w:rPr>
              <w:t xml:space="preserve"> -</w:t>
            </w:r>
            <w:r w:rsidR="007B2267" w:rsidRPr="00BE7F56">
              <w:rPr>
                <w:szCs w:val="24"/>
              </w:rPr>
              <w:t xml:space="preserve"> </w:t>
            </w:r>
            <w:r w:rsidR="0097104C" w:rsidRPr="00BE7F56">
              <w:rPr>
                <w:szCs w:val="24"/>
              </w:rPr>
              <w:t xml:space="preserve">Requirements of the </w:t>
            </w:r>
            <w:r w:rsidR="007B2267" w:rsidRPr="00BE7F56">
              <w:rPr>
                <w:szCs w:val="24"/>
              </w:rPr>
              <w:t>IS</w:t>
            </w:r>
            <w:r w:rsidR="0097104C" w:rsidRPr="00BE7F56">
              <w:rPr>
                <w:szCs w:val="24"/>
              </w:rPr>
              <w:t>, including:</w:t>
            </w:r>
          </w:p>
          <w:p w14:paraId="4109E090" w14:textId="77777777" w:rsidR="0097104C" w:rsidRPr="00BE7F56" w:rsidRDefault="0097104C" w:rsidP="00275E8B">
            <w:pPr>
              <w:numPr>
                <w:ilvl w:val="0"/>
                <w:numId w:val="33"/>
              </w:numPr>
              <w:tabs>
                <w:tab w:val="clear" w:pos="2880"/>
              </w:tabs>
              <w:spacing w:before="120"/>
              <w:ind w:left="1422" w:right="-72"/>
              <w:jc w:val="left"/>
              <w:rPr>
                <w:szCs w:val="24"/>
              </w:rPr>
            </w:pPr>
            <w:r w:rsidRPr="00BE7F56">
              <w:rPr>
                <w:szCs w:val="24"/>
              </w:rPr>
              <w:t>Technical Requirements</w:t>
            </w:r>
          </w:p>
          <w:p w14:paraId="32F8CFBA" w14:textId="77777777" w:rsidR="0097104C" w:rsidRPr="00BE7F56" w:rsidRDefault="0097104C" w:rsidP="00275E8B">
            <w:pPr>
              <w:numPr>
                <w:ilvl w:val="0"/>
                <w:numId w:val="33"/>
              </w:numPr>
              <w:tabs>
                <w:tab w:val="clear" w:pos="2880"/>
              </w:tabs>
              <w:spacing w:before="120"/>
              <w:ind w:left="1422" w:right="-72"/>
              <w:jc w:val="left"/>
              <w:rPr>
                <w:szCs w:val="24"/>
              </w:rPr>
            </w:pPr>
            <w:r w:rsidRPr="00BE7F56">
              <w:rPr>
                <w:szCs w:val="24"/>
              </w:rPr>
              <w:t>Implementation Schedule</w:t>
            </w:r>
          </w:p>
          <w:p w14:paraId="0E45DD21" w14:textId="77777777" w:rsidR="0097104C" w:rsidRPr="00BE7F56" w:rsidRDefault="0097104C" w:rsidP="00275E8B">
            <w:pPr>
              <w:numPr>
                <w:ilvl w:val="0"/>
                <w:numId w:val="33"/>
              </w:numPr>
              <w:tabs>
                <w:tab w:val="clear" w:pos="2880"/>
              </w:tabs>
              <w:spacing w:before="120"/>
              <w:ind w:left="1422" w:right="-72"/>
              <w:jc w:val="left"/>
              <w:rPr>
                <w:szCs w:val="24"/>
              </w:rPr>
            </w:pPr>
            <w:r w:rsidRPr="00BE7F56">
              <w:rPr>
                <w:szCs w:val="24"/>
              </w:rPr>
              <w:t>System Inventory Tables</w:t>
            </w:r>
          </w:p>
          <w:p w14:paraId="2940E433" w14:textId="77777777" w:rsidR="001B74CA" w:rsidRPr="00BE7F56" w:rsidRDefault="0097104C" w:rsidP="00275E8B">
            <w:pPr>
              <w:numPr>
                <w:ilvl w:val="0"/>
                <w:numId w:val="33"/>
              </w:numPr>
              <w:tabs>
                <w:tab w:val="clear" w:pos="2880"/>
              </w:tabs>
              <w:spacing w:before="120"/>
              <w:ind w:left="1422" w:right="-72"/>
              <w:jc w:val="left"/>
              <w:rPr>
                <w:szCs w:val="24"/>
              </w:rPr>
            </w:pPr>
            <w:r w:rsidRPr="00BE7F56">
              <w:rPr>
                <w:szCs w:val="24"/>
              </w:rPr>
              <w:t>Background and Informational Materials</w:t>
            </w:r>
          </w:p>
          <w:p w14:paraId="397F4E9F" w14:textId="77777777" w:rsidR="008B73AC" w:rsidRPr="00BE7F56" w:rsidRDefault="008B73AC" w:rsidP="00011A7E">
            <w:pPr>
              <w:tabs>
                <w:tab w:val="left" w:pos="1152"/>
                <w:tab w:val="left" w:pos="1692"/>
                <w:tab w:val="left" w:pos="2502"/>
              </w:tabs>
              <w:suppressAutoHyphens w:val="0"/>
              <w:spacing w:before="120"/>
              <w:ind w:left="612"/>
              <w:jc w:val="left"/>
              <w:rPr>
                <w:b/>
                <w:szCs w:val="24"/>
              </w:rPr>
            </w:pPr>
            <w:r w:rsidRPr="00BE7F56">
              <w:rPr>
                <w:b/>
                <w:szCs w:val="24"/>
              </w:rPr>
              <w:t xml:space="preserve">PART 3 </w:t>
            </w:r>
            <w:r w:rsidR="007B2267" w:rsidRPr="00BE7F56">
              <w:rPr>
                <w:b/>
                <w:szCs w:val="24"/>
              </w:rPr>
              <w:t xml:space="preserve">- </w:t>
            </w:r>
            <w:r w:rsidRPr="00BE7F56">
              <w:rPr>
                <w:b/>
                <w:szCs w:val="24"/>
              </w:rPr>
              <w:t>Contract</w:t>
            </w:r>
          </w:p>
          <w:p w14:paraId="63F7F849" w14:textId="77777777" w:rsidR="005D3A16" w:rsidRPr="00BE7F56" w:rsidRDefault="005D3A16" w:rsidP="00011A7E">
            <w:pPr>
              <w:numPr>
                <w:ilvl w:val="12"/>
                <w:numId w:val="0"/>
              </w:numPr>
              <w:spacing w:before="120"/>
              <w:ind w:left="882" w:right="-72"/>
              <w:jc w:val="left"/>
              <w:rPr>
                <w:szCs w:val="24"/>
              </w:rPr>
            </w:pPr>
            <w:r w:rsidRPr="00BE7F56">
              <w:rPr>
                <w:szCs w:val="24"/>
              </w:rPr>
              <w:t>Section VI</w:t>
            </w:r>
            <w:r w:rsidR="004C1558" w:rsidRPr="00BE7F56">
              <w:rPr>
                <w:szCs w:val="24"/>
              </w:rPr>
              <w:t>I</w:t>
            </w:r>
            <w:r w:rsidR="00D83F5C" w:rsidRPr="00BE7F56">
              <w:rPr>
                <w:szCs w:val="24"/>
              </w:rPr>
              <w:t>I</w:t>
            </w:r>
            <w:r w:rsidR="00A33028" w:rsidRPr="00BE7F56">
              <w:rPr>
                <w:szCs w:val="24"/>
              </w:rPr>
              <w:t xml:space="preserve"> - </w:t>
            </w:r>
            <w:r w:rsidRPr="00BE7F56">
              <w:rPr>
                <w:szCs w:val="24"/>
              </w:rPr>
              <w:t xml:space="preserve">General </w:t>
            </w:r>
            <w:r w:rsidR="00A33028" w:rsidRPr="00BE7F56">
              <w:rPr>
                <w:szCs w:val="24"/>
              </w:rPr>
              <w:t>Conditions of</w:t>
            </w:r>
            <w:r w:rsidR="00A50999" w:rsidRPr="00BE7F56">
              <w:rPr>
                <w:szCs w:val="24"/>
              </w:rPr>
              <w:t xml:space="preserve"> Contract </w:t>
            </w:r>
          </w:p>
          <w:p w14:paraId="3AFCF025" w14:textId="77777777" w:rsidR="004C1558" w:rsidRPr="00BE7F56" w:rsidRDefault="005D3A16" w:rsidP="00011A7E">
            <w:pPr>
              <w:numPr>
                <w:ilvl w:val="12"/>
                <w:numId w:val="0"/>
              </w:numPr>
              <w:spacing w:before="120"/>
              <w:ind w:left="882" w:right="-72"/>
              <w:jc w:val="left"/>
              <w:rPr>
                <w:szCs w:val="24"/>
              </w:rPr>
            </w:pPr>
            <w:r w:rsidRPr="00BE7F56">
              <w:rPr>
                <w:szCs w:val="24"/>
              </w:rPr>
              <w:t xml:space="preserve">Section </w:t>
            </w:r>
            <w:r w:rsidR="00D83F5C" w:rsidRPr="00BE7F56">
              <w:rPr>
                <w:szCs w:val="24"/>
              </w:rPr>
              <w:t>I</w:t>
            </w:r>
            <w:r w:rsidR="008B73AC" w:rsidRPr="00BE7F56">
              <w:rPr>
                <w:szCs w:val="24"/>
              </w:rPr>
              <w:t>X</w:t>
            </w:r>
            <w:r w:rsidR="00A33028" w:rsidRPr="00BE7F56">
              <w:rPr>
                <w:szCs w:val="24"/>
              </w:rPr>
              <w:t xml:space="preserve"> -</w:t>
            </w:r>
            <w:r w:rsidR="004B0AEF" w:rsidRPr="00BE7F56">
              <w:rPr>
                <w:szCs w:val="24"/>
              </w:rPr>
              <w:t xml:space="preserve">Special </w:t>
            </w:r>
            <w:r w:rsidRPr="00BE7F56">
              <w:rPr>
                <w:szCs w:val="24"/>
              </w:rPr>
              <w:t>Conditions</w:t>
            </w:r>
            <w:r w:rsidR="00A50999" w:rsidRPr="00BE7F56">
              <w:rPr>
                <w:szCs w:val="24"/>
              </w:rPr>
              <w:t xml:space="preserve"> of Contract </w:t>
            </w:r>
            <w:r w:rsidRPr="00BE7F56">
              <w:rPr>
                <w:szCs w:val="24"/>
              </w:rPr>
              <w:t xml:space="preserve"> </w:t>
            </w:r>
          </w:p>
          <w:p w14:paraId="14959D4D" w14:textId="77777777" w:rsidR="005D3A16" w:rsidRPr="00BE7F56" w:rsidRDefault="005D3A16" w:rsidP="00011A7E">
            <w:pPr>
              <w:numPr>
                <w:ilvl w:val="12"/>
                <w:numId w:val="0"/>
              </w:numPr>
              <w:spacing w:before="120"/>
              <w:ind w:left="882" w:right="-72"/>
              <w:jc w:val="left"/>
              <w:rPr>
                <w:szCs w:val="24"/>
              </w:rPr>
            </w:pPr>
            <w:r w:rsidRPr="00BE7F56">
              <w:rPr>
                <w:szCs w:val="24"/>
              </w:rPr>
              <w:t xml:space="preserve">Section </w:t>
            </w:r>
            <w:r w:rsidR="004C1558" w:rsidRPr="00BE7F56">
              <w:rPr>
                <w:szCs w:val="24"/>
              </w:rPr>
              <w:t>X</w:t>
            </w:r>
            <w:r w:rsidR="00A33028" w:rsidRPr="00BE7F56">
              <w:rPr>
                <w:szCs w:val="24"/>
              </w:rPr>
              <w:t xml:space="preserve"> -</w:t>
            </w:r>
            <w:r w:rsidRPr="00BE7F56">
              <w:rPr>
                <w:szCs w:val="24"/>
              </w:rPr>
              <w:tab/>
            </w:r>
            <w:r w:rsidR="007B2267" w:rsidRPr="00BE7F56">
              <w:rPr>
                <w:szCs w:val="24"/>
              </w:rPr>
              <w:t xml:space="preserve"> </w:t>
            </w:r>
            <w:r w:rsidRPr="00BE7F56">
              <w:rPr>
                <w:szCs w:val="24"/>
              </w:rPr>
              <w:t>Contract Forms</w:t>
            </w:r>
          </w:p>
          <w:p w14:paraId="4AC04EFD" w14:textId="68CD5028" w:rsidR="002310DE" w:rsidRPr="00DC7E69" w:rsidRDefault="004C1558" w:rsidP="00275E8B">
            <w:pPr>
              <w:pStyle w:val="Head12a"/>
              <w:numPr>
                <w:ilvl w:val="1"/>
                <w:numId w:val="49"/>
              </w:numPr>
              <w:spacing w:before="120"/>
              <w:ind w:left="702" w:hanging="720"/>
              <w:jc w:val="both"/>
              <w:rPr>
                <w:b w:val="0"/>
                <w:bCs/>
                <w:szCs w:val="24"/>
              </w:rPr>
            </w:pPr>
            <w:bookmarkStart w:id="66" w:name="_Toc43474852"/>
            <w:r w:rsidRPr="00DC7E69">
              <w:rPr>
                <w:b w:val="0"/>
                <w:bCs/>
                <w:szCs w:val="24"/>
              </w:rPr>
              <w:t xml:space="preserve">The </w:t>
            </w:r>
            <w:r w:rsidR="002310DE" w:rsidRPr="00DC7E69">
              <w:rPr>
                <w:b w:val="0"/>
                <w:bCs/>
                <w:szCs w:val="24"/>
              </w:rPr>
              <w:t xml:space="preserve">Specific Procurement Notice </w:t>
            </w:r>
            <w:r w:rsidR="00A50999" w:rsidRPr="00DC7E69">
              <w:rPr>
                <w:b w:val="0"/>
                <w:bCs/>
                <w:szCs w:val="24"/>
              </w:rPr>
              <w:t xml:space="preserve">– </w:t>
            </w:r>
            <w:r w:rsidR="00925B61">
              <w:rPr>
                <w:b w:val="0"/>
                <w:bCs/>
                <w:szCs w:val="24"/>
              </w:rPr>
              <w:t>Invitation</w:t>
            </w:r>
            <w:r w:rsidR="00925B61" w:rsidRPr="00DC7E69">
              <w:rPr>
                <w:b w:val="0"/>
                <w:bCs/>
                <w:szCs w:val="24"/>
              </w:rPr>
              <w:t xml:space="preserve"> </w:t>
            </w:r>
            <w:r w:rsidR="00A50999" w:rsidRPr="00DC7E69">
              <w:rPr>
                <w:b w:val="0"/>
                <w:bCs/>
                <w:szCs w:val="24"/>
              </w:rPr>
              <w:t>for Bids (</w:t>
            </w:r>
            <w:r w:rsidR="00925B61">
              <w:rPr>
                <w:b w:val="0"/>
                <w:bCs/>
                <w:szCs w:val="24"/>
              </w:rPr>
              <w:t>I</w:t>
            </w:r>
            <w:r w:rsidR="00A50999" w:rsidRPr="00DC7E69">
              <w:rPr>
                <w:b w:val="0"/>
                <w:bCs/>
                <w:szCs w:val="24"/>
              </w:rPr>
              <w:t>FB)</w:t>
            </w:r>
            <w:r w:rsidR="002310DE" w:rsidRPr="00DC7E69">
              <w:rPr>
                <w:b w:val="0"/>
                <w:bCs/>
                <w:szCs w:val="24"/>
              </w:rPr>
              <w:t xml:space="preserve"> issued by the </w:t>
            </w:r>
            <w:r w:rsidR="006E0425" w:rsidRPr="00DC7E69">
              <w:rPr>
                <w:b w:val="0"/>
                <w:bCs/>
                <w:szCs w:val="24"/>
              </w:rPr>
              <w:t>Purchaser</w:t>
            </w:r>
            <w:r w:rsidR="002310DE" w:rsidRPr="00DC7E69">
              <w:rPr>
                <w:b w:val="0"/>
                <w:bCs/>
                <w:szCs w:val="24"/>
              </w:rPr>
              <w:t xml:space="preserve"> is not part of this </w:t>
            </w:r>
            <w:r w:rsidR="00284AF9" w:rsidRPr="00DC7E69">
              <w:rPr>
                <w:b w:val="0"/>
                <w:bCs/>
                <w:szCs w:val="24"/>
              </w:rPr>
              <w:t>bidding document</w:t>
            </w:r>
            <w:r w:rsidR="002310DE" w:rsidRPr="00DC7E69">
              <w:rPr>
                <w:b w:val="0"/>
                <w:bCs/>
                <w:szCs w:val="24"/>
              </w:rPr>
              <w:t>.</w:t>
            </w:r>
            <w:bookmarkEnd w:id="66"/>
          </w:p>
          <w:p w14:paraId="4EA32CB5" w14:textId="6BB778B8" w:rsidR="000A105C" w:rsidRPr="00BE7F56" w:rsidRDefault="007B2267" w:rsidP="00011A7E">
            <w:pPr>
              <w:pStyle w:val="Sub-ClauseText"/>
              <w:ind w:left="612" w:hanging="630"/>
              <w:rPr>
                <w:spacing w:val="0"/>
                <w:szCs w:val="24"/>
              </w:rPr>
            </w:pPr>
            <w:r w:rsidRPr="00BE7F56">
              <w:rPr>
                <w:szCs w:val="24"/>
              </w:rPr>
              <w:t>6.3</w:t>
            </w:r>
            <w:r w:rsidRPr="00BE7F56">
              <w:rPr>
                <w:szCs w:val="24"/>
              </w:rPr>
              <w:tab/>
            </w:r>
            <w:r w:rsidR="00D83F5C" w:rsidRPr="00DC7E69">
              <w:rPr>
                <w:bCs/>
                <w:spacing w:val="0"/>
                <w:szCs w:val="24"/>
              </w:rPr>
              <w:t xml:space="preserve">Unless obtained directly from </w:t>
            </w:r>
            <w:r w:rsidR="008B73AC" w:rsidRPr="00DC7E69">
              <w:rPr>
                <w:bCs/>
                <w:spacing w:val="0"/>
                <w:szCs w:val="24"/>
              </w:rPr>
              <w:t>t</w:t>
            </w:r>
            <w:r w:rsidR="004C1558" w:rsidRPr="00DC7E69">
              <w:rPr>
                <w:bCs/>
                <w:spacing w:val="0"/>
                <w:szCs w:val="24"/>
              </w:rPr>
              <w:t xml:space="preserve">he </w:t>
            </w:r>
            <w:r w:rsidR="006E0425" w:rsidRPr="00DC7E69">
              <w:rPr>
                <w:bCs/>
                <w:spacing w:val="0"/>
                <w:szCs w:val="24"/>
              </w:rPr>
              <w:t>Purchaser</w:t>
            </w:r>
            <w:r w:rsidR="000A105C" w:rsidRPr="00DC7E69">
              <w:rPr>
                <w:bCs/>
                <w:spacing w:val="0"/>
                <w:szCs w:val="24"/>
              </w:rPr>
              <w:t xml:space="preserve">, </w:t>
            </w:r>
            <w:r w:rsidR="00A24758" w:rsidRPr="00DC7E69">
              <w:rPr>
                <w:bCs/>
                <w:spacing w:val="0"/>
                <w:szCs w:val="24"/>
              </w:rPr>
              <w:t xml:space="preserve">the </w:t>
            </w:r>
            <w:r w:rsidR="006E0425" w:rsidRPr="00DC7E69">
              <w:rPr>
                <w:bCs/>
                <w:spacing w:val="0"/>
                <w:szCs w:val="24"/>
              </w:rPr>
              <w:t>Purchaser</w:t>
            </w:r>
            <w:r w:rsidR="00A24758" w:rsidRPr="00DC7E69">
              <w:rPr>
                <w:bCs/>
                <w:spacing w:val="0"/>
                <w:szCs w:val="24"/>
              </w:rPr>
              <w:t xml:space="preserve"> is not</w:t>
            </w:r>
            <w:r w:rsidR="000A105C" w:rsidRPr="00DC7E69">
              <w:rPr>
                <w:bCs/>
                <w:spacing w:val="0"/>
                <w:szCs w:val="24"/>
              </w:rPr>
              <w:t xml:space="preserve"> responsible for the completeness of document</w:t>
            </w:r>
            <w:r w:rsidR="009A0D92">
              <w:rPr>
                <w:bCs/>
                <w:spacing w:val="0"/>
                <w:szCs w:val="24"/>
              </w:rPr>
              <w:t>s</w:t>
            </w:r>
            <w:r w:rsidR="000A105C" w:rsidRPr="00DC7E69">
              <w:rPr>
                <w:bCs/>
                <w:spacing w:val="0"/>
                <w:szCs w:val="24"/>
              </w:rPr>
              <w:t xml:space="preserve">, responses to requests for clarification, Minutes of the pre-Bid meeting (if any), or Addenda to the </w:t>
            </w:r>
            <w:r w:rsidR="00284AF9" w:rsidRPr="00DC7E69">
              <w:rPr>
                <w:bCs/>
                <w:spacing w:val="0"/>
                <w:szCs w:val="24"/>
              </w:rPr>
              <w:t>bidding document</w:t>
            </w:r>
            <w:r w:rsidR="009A0D92">
              <w:rPr>
                <w:bCs/>
                <w:spacing w:val="0"/>
                <w:szCs w:val="24"/>
              </w:rPr>
              <w:t>s</w:t>
            </w:r>
            <w:r w:rsidR="000A105C" w:rsidRPr="00DC7E69">
              <w:rPr>
                <w:bCs/>
                <w:spacing w:val="0"/>
                <w:szCs w:val="24"/>
              </w:rPr>
              <w:t xml:space="preserve"> in accordance with ITB 8. In case of any contradiction, documents obtained directly from the </w:t>
            </w:r>
            <w:r w:rsidR="006E0425" w:rsidRPr="00DC7E69">
              <w:rPr>
                <w:bCs/>
                <w:spacing w:val="0"/>
                <w:szCs w:val="24"/>
              </w:rPr>
              <w:t>Purchaser</w:t>
            </w:r>
            <w:r w:rsidR="000A105C" w:rsidRPr="00DC7E69">
              <w:rPr>
                <w:bCs/>
                <w:spacing w:val="0"/>
                <w:szCs w:val="24"/>
              </w:rPr>
              <w:t xml:space="preserve"> shall prevail.</w:t>
            </w:r>
          </w:p>
          <w:p w14:paraId="64F6EBB3" w14:textId="77777777" w:rsidR="005D3A16" w:rsidRPr="00BE7F56" w:rsidRDefault="004C1558" w:rsidP="00011A7E">
            <w:pPr>
              <w:numPr>
                <w:ilvl w:val="12"/>
                <w:numId w:val="0"/>
              </w:numPr>
              <w:tabs>
                <w:tab w:val="left" w:pos="540"/>
              </w:tabs>
              <w:spacing w:before="120"/>
              <w:ind w:left="547" w:right="-72" w:hanging="547"/>
              <w:rPr>
                <w:szCs w:val="24"/>
              </w:rPr>
            </w:pPr>
            <w:r w:rsidRPr="00BE7F56">
              <w:rPr>
                <w:szCs w:val="24"/>
              </w:rPr>
              <w:t>6.4</w:t>
            </w:r>
            <w:r w:rsidR="007B2267" w:rsidRPr="00BE7F56">
              <w:rPr>
                <w:szCs w:val="24"/>
              </w:rPr>
              <w:tab/>
            </w:r>
            <w:r w:rsidRPr="00DC7E69">
              <w:rPr>
                <w:bCs/>
                <w:szCs w:val="24"/>
              </w:rPr>
              <w:t xml:space="preserve">The Bidder is expected to examine all instructions, forms, terms, and specifications in the </w:t>
            </w:r>
            <w:r w:rsidR="00284AF9" w:rsidRPr="00DC7E69">
              <w:rPr>
                <w:bCs/>
                <w:szCs w:val="24"/>
              </w:rPr>
              <w:t>bidding document</w:t>
            </w:r>
            <w:r w:rsidR="00A24758" w:rsidRPr="00DC7E69">
              <w:rPr>
                <w:bCs/>
                <w:szCs w:val="24"/>
              </w:rPr>
              <w:t xml:space="preserve"> </w:t>
            </w:r>
            <w:r w:rsidR="000A105C" w:rsidRPr="00DC7E69">
              <w:rPr>
                <w:bCs/>
                <w:szCs w:val="24"/>
              </w:rPr>
              <w:t xml:space="preserve">and </w:t>
            </w:r>
            <w:r w:rsidRPr="00DC7E69">
              <w:rPr>
                <w:bCs/>
                <w:szCs w:val="24"/>
              </w:rPr>
              <w:t>to furnish</w:t>
            </w:r>
            <w:r w:rsidR="000A105C" w:rsidRPr="00DC7E69">
              <w:rPr>
                <w:bCs/>
                <w:szCs w:val="24"/>
              </w:rPr>
              <w:t xml:space="preserve"> with its </w:t>
            </w:r>
            <w:r w:rsidR="002310DE" w:rsidRPr="00DC7E69">
              <w:rPr>
                <w:bCs/>
                <w:szCs w:val="24"/>
              </w:rPr>
              <w:t>B</w:t>
            </w:r>
            <w:r w:rsidR="000A105C" w:rsidRPr="00DC7E69">
              <w:rPr>
                <w:bCs/>
                <w:szCs w:val="24"/>
              </w:rPr>
              <w:t>id</w:t>
            </w:r>
            <w:r w:rsidRPr="00DC7E69">
              <w:rPr>
                <w:bCs/>
                <w:szCs w:val="24"/>
              </w:rPr>
              <w:t xml:space="preserve"> all information or documentation </w:t>
            </w:r>
            <w:r w:rsidR="000A105C" w:rsidRPr="00DC7E69">
              <w:rPr>
                <w:bCs/>
                <w:szCs w:val="24"/>
              </w:rPr>
              <w:t xml:space="preserve">as is </w:t>
            </w:r>
            <w:r w:rsidRPr="00DC7E69">
              <w:rPr>
                <w:bCs/>
                <w:szCs w:val="24"/>
              </w:rPr>
              <w:t xml:space="preserve">required by the </w:t>
            </w:r>
            <w:r w:rsidR="00284AF9" w:rsidRPr="00DC7E69">
              <w:rPr>
                <w:bCs/>
                <w:szCs w:val="24"/>
              </w:rPr>
              <w:t>bidding document</w:t>
            </w:r>
            <w:r w:rsidR="002310DE" w:rsidRPr="00DC7E69">
              <w:rPr>
                <w:bCs/>
                <w:szCs w:val="24"/>
              </w:rPr>
              <w:t>.</w:t>
            </w:r>
          </w:p>
        </w:tc>
      </w:tr>
      <w:tr w:rsidR="005D3A16" w:rsidRPr="00BE7F56" w14:paraId="3ED6CAF5" w14:textId="77777777" w:rsidTr="003938BB">
        <w:trPr>
          <w:cantSplit/>
        </w:trPr>
        <w:tc>
          <w:tcPr>
            <w:tcW w:w="2160" w:type="dxa"/>
            <w:tcBorders>
              <w:top w:val="nil"/>
              <w:left w:val="nil"/>
              <w:bottom w:val="nil"/>
              <w:right w:val="nil"/>
            </w:tcBorders>
          </w:tcPr>
          <w:p w14:paraId="4725FFA6" w14:textId="01FD590B" w:rsidR="005D3A16" w:rsidRPr="00BE7F56" w:rsidRDefault="005D3A16" w:rsidP="00011A7E">
            <w:pPr>
              <w:pStyle w:val="ITBHeading2"/>
              <w:spacing w:before="120" w:after="120"/>
            </w:pPr>
            <w:bookmarkStart w:id="67" w:name="_Toc434304499"/>
            <w:bookmarkStart w:id="68" w:name="_Toc43474992"/>
            <w:bookmarkStart w:id="69" w:name="_Toc43486458"/>
            <w:bookmarkStart w:id="70" w:name="_Toc43486697"/>
            <w:r w:rsidRPr="00BE7F56">
              <w:t>Clarification of Bidding Document</w:t>
            </w:r>
            <w:r w:rsidR="004C1558" w:rsidRPr="00BE7F56">
              <w:t xml:space="preserve">, Site Visit, </w:t>
            </w:r>
            <w:r w:rsidRPr="00BE7F56">
              <w:t>Pre-bid Meeting</w:t>
            </w:r>
            <w:bookmarkEnd w:id="67"/>
            <w:bookmarkEnd w:id="68"/>
            <w:bookmarkEnd w:id="69"/>
            <w:bookmarkEnd w:id="70"/>
          </w:p>
        </w:tc>
        <w:tc>
          <w:tcPr>
            <w:tcW w:w="7290" w:type="dxa"/>
            <w:tcBorders>
              <w:top w:val="nil"/>
              <w:left w:val="nil"/>
              <w:bottom w:val="nil"/>
              <w:right w:val="nil"/>
            </w:tcBorders>
          </w:tcPr>
          <w:p w14:paraId="17CD6CE2" w14:textId="40E2EC31" w:rsidR="005D3A16" w:rsidRPr="00BE7F56" w:rsidRDefault="00E718D4" w:rsidP="00275E8B">
            <w:pPr>
              <w:pStyle w:val="Head12a"/>
              <w:numPr>
                <w:ilvl w:val="1"/>
                <w:numId w:val="49"/>
              </w:numPr>
              <w:spacing w:before="120"/>
              <w:ind w:left="702" w:hanging="720"/>
              <w:jc w:val="both"/>
              <w:rPr>
                <w:szCs w:val="24"/>
              </w:rPr>
            </w:pPr>
            <w:bookmarkStart w:id="71" w:name="_Toc43474853"/>
            <w:r w:rsidRPr="00DC7E69">
              <w:rPr>
                <w:b w:val="0"/>
                <w:bCs/>
                <w:szCs w:val="24"/>
              </w:rPr>
              <w:t xml:space="preserve">A Bidder requiring any clarification of the </w:t>
            </w:r>
            <w:r w:rsidR="00284AF9" w:rsidRPr="00DC7E69">
              <w:rPr>
                <w:b w:val="0"/>
                <w:bCs/>
                <w:szCs w:val="24"/>
              </w:rPr>
              <w:t>bidding document</w:t>
            </w:r>
            <w:r w:rsidRPr="00DC7E69">
              <w:rPr>
                <w:b w:val="0"/>
                <w:bCs/>
                <w:szCs w:val="24"/>
              </w:rPr>
              <w:t xml:space="preserve"> shall contact the </w:t>
            </w:r>
            <w:r w:rsidR="006E0425" w:rsidRPr="00DC7E69">
              <w:rPr>
                <w:b w:val="0"/>
                <w:bCs/>
                <w:szCs w:val="24"/>
              </w:rPr>
              <w:t>Purchaser</w:t>
            </w:r>
            <w:r w:rsidRPr="00DC7E69">
              <w:rPr>
                <w:b w:val="0"/>
                <w:bCs/>
                <w:szCs w:val="24"/>
              </w:rPr>
              <w:t xml:space="preserve"> in writing at the </w:t>
            </w:r>
            <w:r w:rsidR="006E0425" w:rsidRPr="00DC7E69">
              <w:rPr>
                <w:b w:val="0"/>
                <w:bCs/>
                <w:szCs w:val="24"/>
              </w:rPr>
              <w:t>Purchaser</w:t>
            </w:r>
            <w:r w:rsidRPr="00DC7E69">
              <w:rPr>
                <w:b w:val="0"/>
                <w:bCs/>
                <w:szCs w:val="24"/>
              </w:rPr>
              <w:t xml:space="preserve">’s address </w:t>
            </w:r>
            <w:r w:rsidR="000A105C" w:rsidRPr="00DC7E69">
              <w:rPr>
                <w:b w:val="0"/>
                <w:bCs/>
                <w:szCs w:val="24"/>
              </w:rPr>
              <w:t xml:space="preserve">specified </w:t>
            </w:r>
            <w:r w:rsidRPr="00DC7E69">
              <w:rPr>
                <w:b w:val="0"/>
                <w:bCs/>
                <w:szCs w:val="24"/>
              </w:rPr>
              <w:t xml:space="preserve">in the </w:t>
            </w:r>
            <w:r w:rsidRPr="00743E22">
              <w:rPr>
                <w:bCs/>
                <w:szCs w:val="24"/>
              </w:rPr>
              <w:t>BDS</w:t>
            </w:r>
            <w:r w:rsidRPr="00DC7E69">
              <w:rPr>
                <w:b w:val="0"/>
                <w:bCs/>
                <w:szCs w:val="24"/>
              </w:rPr>
              <w:t xml:space="preserve"> or raise </w:t>
            </w:r>
            <w:r w:rsidR="00834DEB" w:rsidRPr="00DC7E69">
              <w:rPr>
                <w:b w:val="0"/>
                <w:bCs/>
                <w:szCs w:val="24"/>
              </w:rPr>
              <w:t xml:space="preserve">its </w:t>
            </w:r>
            <w:r w:rsidRPr="00DC7E69">
              <w:rPr>
                <w:b w:val="0"/>
                <w:bCs/>
                <w:szCs w:val="24"/>
              </w:rPr>
              <w:t>enquiries during the pre-</w:t>
            </w:r>
            <w:r w:rsidR="001A60EE" w:rsidRPr="00DC7E69">
              <w:rPr>
                <w:b w:val="0"/>
                <w:bCs/>
                <w:szCs w:val="24"/>
              </w:rPr>
              <w:t xml:space="preserve">Bid </w:t>
            </w:r>
            <w:r w:rsidRPr="00DC7E69">
              <w:rPr>
                <w:b w:val="0"/>
                <w:bCs/>
                <w:szCs w:val="24"/>
              </w:rPr>
              <w:t xml:space="preserve">meeting if provided for in accordance with ITB 7.4. The </w:t>
            </w:r>
            <w:r w:rsidR="006E0425" w:rsidRPr="00DC7E69">
              <w:rPr>
                <w:b w:val="0"/>
                <w:bCs/>
                <w:szCs w:val="24"/>
              </w:rPr>
              <w:t>Purchaser</w:t>
            </w:r>
            <w:r w:rsidRPr="00DC7E69">
              <w:rPr>
                <w:b w:val="0"/>
                <w:bCs/>
                <w:szCs w:val="24"/>
              </w:rPr>
              <w:t xml:space="preserve"> will respond </w:t>
            </w:r>
            <w:r w:rsidR="00BF69F0" w:rsidRPr="00DC7E69">
              <w:rPr>
                <w:b w:val="0"/>
                <w:bCs/>
                <w:szCs w:val="24"/>
              </w:rPr>
              <w:t xml:space="preserve">in writing </w:t>
            </w:r>
            <w:r w:rsidRPr="00DC7E69">
              <w:rPr>
                <w:b w:val="0"/>
                <w:bCs/>
                <w:szCs w:val="24"/>
              </w:rPr>
              <w:t xml:space="preserve">to any request for clarification, provided that such request is received prior to the deadline for submission of </w:t>
            </w:r>
            <w:r w:rsidR="00C462D0" w:rsidRPr="00DC7E69">
              <w:rPr>
                <w:b w:val="0"/>
                <w:bCs/>
                <w:szCs w:val="24"/>
              </w:rPr>
              <w:t xml:space="preserve">Bids </w:t>
            </w:r>
            <w:r w:rsidR="00135D53" w:rsidRPr="00DC7E69">
              <w:rPr>
                <w:b w:val="0"/>
                <w:bCs/>
                <w:szCs w:val="24"/>
              </w:rPr>
              <w:t xml:space="preserve">within a period </w:t>
            </w:r>
            <w:r w:rsidR="00C462D0" w:rsidRPr="00DC7E69">
              <w:rPr>
                <w:b w:val="0"/>
                <w:bCs/>
                <w:szCs w:val="24"/>
              </w:rPr>
              <w:t>s</w:t>
            </w:r>
            <w:r w:rsidR="00135D53" w:rsidRPr="00DC7E69">
              <w:rPr>
                <w:b w:val="0"/>
                <w:bCs/>
                <w:szCs w:val="24"/>
              </w:rPr>
              <w:t>pecified in the BDS</w:t>
            </w:r>
            <w:r w:rsidRPr="00DC7E69">
              <w:rPr>
                <w:b w:val="0"/>
                <w:bCs/>
                <w:szCs w:val="24"/>
              </w:rPr>
              <w:t xml:space="preserve">.  The </w:t>
            </w:r>
            <w:r w:rsidR="006E0425" w:rsidRPr="00DC7E69">
              <w:rPr>
                <w:b w:val="0"/>
                <w:bCs/>
                <w:szCs w:val="24"/>
              </w:rPr>
              <w:t>Purchaser</w:t>
            </w:r>
            <w:r w:rsidRPr="00DC7E69">
              <w:rPr>
                <w:b w:val="0"/>
                <w:bCs/>
                <w:szCs w:val="24"/>
              </w:rPr>
              <w:t xml:space="preserve">’s </w:t>
            </w:r>
            <w:r w:rsidR="00C462D0" w:rsidRPr="00DC7E69">
              <w:rPr>
                <w:b w:val="0"/>
                <w:bCs/>
                <w:szCs w:val="24"/>
              </w:rPr>
              <w:t xml:space="preserve">shall forward copies of its response to all Bidders who have acquired the </w:t>
            </w:r>
            <w:r w:rsidR="00284AF9" w:rsidRPr="00DC7E69">
              <w:rPr>
                <w:b w:val="0"/>
                <w:bCs/>
                <w:szCs w:val="24"/>
              </w:rPr>
              <w:t>bidding document</w:t>
            </w:r>
            <w:r w:rsidR="00C462D0" w:rsidRPr="00DC7E69">
              <w:rPr>
                <w:b w:val="0"/>
                <w:bCs/>
                <w:szCs w:val="24"/>
              </w:rPr>
              <w:t xml:space="preserve"> in accordance with ITB 6.3</w:t>
            </w:r>
            <w:r w:rsidRPr="00DC7E69">
              <w:rPr>
                <w:b w:val="0"/>
                <w:bCs/>
                <w:szCs w:val="24"/>
              </w:rPr>
              <w:t xml:space="preserve">, including a description of the inquiry but without identifying its source. </w:t>
            </w:r>
            <w:r w:rsidR="00135D53" w:rsidRPr="00DC7E69">
              <w:rPr>
                <w:b w:val="0"/>
                <w:bCs/>
                <w:szCs w:val="24"/>
              </w:rPr>
              <w:t xml:space="preserve">If so specified in the </w:t>
            </w:r>
            <w:r w:rsidR="00135D53" w:rsidRPr="00743E22">
              <w:rPr>
                <w:bCs/>
                <w:szCs w:val="24"/>
              </w:rPr>
              <w:t>BDS</w:t>
            </w:r>
            <w:r w:rsidR="00135D53" w:rsidRPr="00DC7E69">
              <w:rPr>
                <w:b w:val="0"/>
                <w:bCs/>
                <w:szCs w:val="24"/>
              </w:rPr>
              <w:t xml:space="preserve">, the </w:t>
            </w:r>
            <w:r w:rsidR="006E0425" w:rsidRPr="00DC7E69">
              <w:rPr>
                <w:b w:val="0"/>
                <w:bCs/>
                <w:szCs w:val="24"/>
              </w:rPr>
              <w:t>Purchaser</w:t>
            </w:r>
            <w:r w:rsidR="00135D53" w:rsidRPr="00DC7E69">
              <w:rPr>
                <w:b w:val="0"/>
                <w:bCs/>
                <w:szCs w:val="24"/>
              </w:rPr>
              <w:t xml:space="preserve"> shall also promptly publish its response at the web page identified in the </w:t>
            </w:r>
            <w:r w:rsidR="00135D53" w:rsidRPr="00743E22">
              <w:rPr>
                <w:bCs/>
                <w:szCs w:val="24"/>
              </w:rPr>
              <w:t>BDS</w:t>
            </w:r>
            <w:r w:rsidR="00135D53" w:rsidRPr="00DC7E69">
              <w:rPr>
                <w:b w:val="0"/>
                <w:bCs/>
                <w:szCs w:val="24"/>
              </w:rPr>
              <w:t>.</w:t>
            </w:r>
            <w:r w:rsidRPr="00DC7E69">
              <w:rPr>
                <w:b w:val="0"/>
                <w:bCs/>
                <w:szCs w:val="24"/>
              </w:rPr>
              <w:t xml:space="preserve"> Should the </w:t>
            </w:r>
            <w:r w:rsidR="006E0425" w:rsidRPr="00DC7E69">
              <w:rPr>
                <w:b w:val="0"/>
                <w:bCs/>
                <w:szCs w:val="24"/>
              </w:rPr>
              <w:t>Purchaser</w:t>
            </w:r>
            <w:r w:rsidRPr="00DC7E69">
              <w:rPr>
                <w:b w:val="0"/>
                <w:bCs/>
                <w:szCs w:val="24"/>
              </w:rPr>
              <w:t xml:space="preserve"> deem it necessary to amend the </w:t>
            </w:r>
            <w:r w:rsidR="00284AF9" w:rsidRPr="00DC7E69">
              <w:rPr>
                <w:b w:val="0"/>
                <w:bCs/>
                <w:szCs w:val="24"/>
              </w:rPr>
              <w:t>bidding document</w:t>
            </w:r>
            <w:r w:rsidRPr="00DC7E69">
              <w:rPr>
                <w:b w:val="0"/>
                <w:bCs/>
                <w:szCs w:val="24"/>
              </w:rPr>
              <w:t xml:space="preserve"> as a result of a request for clarification, it shall do so following the procedure under ITB 8 and ITB 23.2.</w:t>
            </w:r>
            <w:bookmarkEnd w:id="71"/>
          </w:p>
        </w:tc>
      </w:tr>
      <w:tr w:rsidR="005D3A16" w:rsidRPr="00BE7F56" w14:paraId="46F85AF3" w14:textId="77777777" w:rsidTr="003938BB">
        <w:tc>
          <w:tcPr>
            <w:tcW w:w="2160" w:type="dxa"/>
            <w:tcBorders>
              <w:top w:val="nil"/>
              <w:left w:val="nil"/>
              <w:bottom w:val="nil"/>
              <w:right w:val="nil"/>
            </w:tcBorders>
          </w:tcPr>
          <w:p w14:paraId="5134DCF7" w14:textId="77777777" w:rsidR="005D3A16" w:rsidRPr="00BE7F56" w:rsidRDefault="005D3A16" w:rsidP="00011A7E">
            <w:pPr>
              <w:numPr>
                <w:ilvl w:val="12"/>
                <w:numId w:val="0"/>
              </w:numPr>
              <w:spacing w:before="120"/>
              <w:ind w:left="360" w:hanging="360"/>
              <w:jc w:val="left"/>
              <w:rPr>
                <w:szCs w:val="24"/>
              </w:rPr>
            </w:pPr>
          </w:p>
        </w:tc>
        <w:tc>
          <w:tcPr>
            <w:tcW w:w="7290" w:type="dxa"/>
            <w:tcBorders>
              <w:top w:val="nil"/>
              <w:left w:val="nil"/>
              <w:bottom w:val="nil"/>
              <w:right w:val="nil"/>
            </w:tcBorders>
          </w:tcPr>
          <w:p w14:paraId="740DBFE7" w14:textId="5B68070A" w:rsidR="0067069B" w:rsidRPr="00DC7E69" w:rsidRDefault="0067069B" w:rsidP="00275E8B">
            <w:pPr>
              <w:pStyle w:val="Head12a"/>
              <w:numPr>
                <w:ilvl w:val="1"/>
                <w:numId w:val="49"/>
              </w:numPr>
              <w:spacing w:before="120"/>
              <w:ind w:left="702" w:hanging="720"/>
              <w:jc w:val="both"/>
              <w:rPr>
                <w:b w:val="0"/>
                <w:bCs/>
                <w:szCs w:val="24"/>
              </w:rPr>
            </w:pPr>
            <w:bookmarkStart w:id="72" w:name="_Toc43474854"/>
            <w:r w:rsidRPr="00DC7E69">
              <w:rPr>
                <w:b w:val="0"/>
                <w:bCs/>
                <w:szCs w:val="24"/>
              </w:rPr>
              <w:t xml:space="preserve">The Bidder </w:t>
            </w:r>
            <w:r w:rsidR="00031CB1" w:rsidRPr="00DC7E69">
              <w:rPr>
                <w:b w:val="0"/>
                <w:bCs/>
                <w:szCs w:val="24"/>
              </w:rPr>
              <w:t xml:space="preserve">may wish to </w:t>
            </w:r>
            <w:r w:rsidRPr="00DC7E69">
              <w:rPr>
                <w:b w:val="0"/>
                <w:bCs/>
                <w:szCs w:val="24"/>
              </w:rPr>
              <w:t xml:space="preserve">visit and examine the site where the </w:t>
            </w:r>
            <w:r w:rsidR="00D861FC" w:rsidRPr="00DC7E69">
              <w:rPr>
                <w:b w:val="0"/>
                <w:bCs/>
                <w:szCs w:val="24"/>
              </w:rPr>
              <w:t>Information System</w:t>
            </w:r>
            <w:r w:rsidRPr="00DC7E69">
              <w:rPr>
                <w:b w:val="0"/>
                <w:bCs/>
                <w:szCs w:val="24"/>
              </w:rPr>
              <w:t xml:space="preserve"> is to be installed and its surroundings and obtain for itself on its own responsibility all information that may be necessary for preparing the </w:t>
            </w:r>
            <w:r w:rsidR="00967543" w:rsidRPr="00DC7E69">
              <w:rPr>
                <w:b w:val="0"/>
                <w:bCs/>
                <w:szCs w:val="24"/>
              </w:rPr>
              <w:t xml:space="preserve">Bid </w:t>
            </w:r>
            <w:r w:rsidRPr="00DC7E69">
              <w:rPr>
                <w:b w:val="0"/>
                <w:bCs/>
                <w:szCs w:val="24"/>
              </w:rPr>
              <w:t>and entering into a contract. The costs of visiting the site shall be at the Bidder’s own expense.</w:t>
            </w:r>
            <w:bookmarkEnd w:id="72"/>
          </w:p>
          <w:p w14:paraId="4E87E865" w14:textId="2ED5CEB7" w:rsidR="008D38B8" w:rsidRPr="00DC7E69" w:rsidRDefault="008D38B8" w:rsidP="00275E8B">
            <w:pPr>
              <w:pStyle w:val="Head12a"/>
              <w:numPr>
                <w:ilvl w:val="1"/>
                <w:numId w:val="49"/>
              </w:numPr>
              <w:spacing w:before="120"/>
              <w:ind w:left="702" w:hanging="720"/>
              <w:jc w:val="both"/>
              <w:rPr>
                <w:b w:val="0"/>
                <w:bCs/>
                <w:szCs w:val="24"/>
              </w:rPr>
            </w:pPr>
            <w:bookmarkStart w:id="73" w:name="_Toc43474855"/>
            <w:r w:rsidRPr="00DC7E69">
              <w:rPr>
                <w:b w:val="0"/>
                <w:bCs/>
                <w:szCs w:val="24"/>
              </w:rPr>
              <w:t xml:space="preserve">The Bidder and any of its personnel or agents will be granted permission by the </w:t>
            </w:r>
            <w:r w:rsidR="006E0425" w:rsidRPr="00DC7E69">
              <w:rPr>
                <w:b w:val="0"/>
                <w:bCs/>
                <w:szCs w:val="24"/>
              </w:rPr>
              <w:t>Purchaser</w:t>
            </w:r>
            <w:r w:rsidRPr="00DC7E69">
              <w:rPr>
                <w:b w:val="0"/>
                <w:bCs/>
                <w:szCs w:val="24"/>
              </w:rPr>
              <w:t xml:space="preserve"> to enter upon its premises and lands for the purpose of such visit, but only upon the express condition that the Bidder, its personnel, and agents will release and indemnify the </w:t>
            </w:r>
            <w:r w:rsidR="006E0425" w:rsidRPr="00DC7E69">
              <w:rPr>
                <w:b w:val="0"/>
                <w:bCs/>
                <w:szCs w:val="24"/>
              </w:rPr>
              <w:t>Purchaser</w:t>
            </w:r>
            <w:r w:rsidRPr="00DC7E69">
              <w:rPr>
                <w:b w:val="0"/>
                <w:bCs/>
                <w:szCs w:val="24"/>
              </w:rPr>
              <w:t xml:space="preserve"> and its personnel and agents from and against all liability in respect thereof, and will be responsible for death or personal injury, loss of or damage to property, and any other loss, damage, costs, and expenses incurred as a result of the inspection.</w:t>
            </w:r>
            <w:bookmarkEnd w:id="73"/>
          </w:p>
          <w:p w14:paraId="4EEB3EAF" w14:textId="39EC0703" w:rsidR="008D38B8" w:rsidRPr="00DC7E69" w:rsidRDefault="008D38B8" w:rsidP="00275E8B">
            <w:pPr>
              <w:pStyle w:val="Head12a"/>
              <w:numPr>
                <w:ilvl w:val="1"/>
                <w:numId w:val="49"/>
              </w:numPr>
              <w:spacing w:before="120"/>
              <w:ind w:left="702" w:hanging="720"/>
              <w:jc w:val="both"/>
              <w:rPr>
                <w:b w:val="0"/>
                <w:bCs/>
                <w:szCs w:val="24"/>
              </w:rPr>
            </w:pPr>
            <w:bookmarkStart w:id="74" w:name="_Toc43474856"/>
            <w:r w:rsidRPr="00DC7E69">
              <w:rPr>
                <w:b w:val="0"/>
                <w:bCs/>
                <w:szCs w:val="24"/>
              </w:rPr>
              <w:t>The Bidder’s designated representative is invited to attend a pre-</w:t>
            </w:r>
            <w:r w:rsidR="001A60EE" w:rsidRPr="00DC7E69">
              <w:rPr>
                <w:b w:val="0"/>
                <w:bCs/>
                <w:szCs w:val="24"/>
              </w:rPr>
              <w:t xml:space="preserve">Bid </w:t>
            </w:r>
            <w:r w:rsidRPr="00DC7E69">
              <w:rPr>
                <w:b w:val="0"/>
                <w:bCs/>
                <w:szCs w:val="24"/>
              </w:rPr>
              <w:t>meeting</w:t>
            </w:r>
            <w:r w:rsidR="00380FEC" w:rsidRPr="00DC7E69">
              <w:rPr>
                <w:b w:val="0"/>
                <w:bCs/>
                <w:szCs w:val="24"/>
              </w:rPr>
              <w:t xml:space="preserve"> and/or a site visit</w:t>
            </w:r>
            <w:r w:rsidRPr="00DC7E69">
              <w:rPr>
                <w:b w:val="0"/>
                <w:bCs/>
                <w:szCs w:val="24"/>
              </w:rPr>
              <w:t xml:space="preserve">, if provided for in the </w:t>
            </w:r>
            <w:r w:rsidRPr="00743E22">
              <w:rPr>
                <w:bCs/>
                <w:szCs w:val="24"/>
              </w:rPr>
              <w:t>BDS</w:t>
            </w:r>
            <w:r w:rsidRPr="00DC7E69">
              <w:rPr>
                <w:b w:val="0"/>
                <w:bCs/>
                <w:szCs w:val="24"/>
              </w:rPr>
              <w:t>. The purpose of the meeting will be to clarify issues and to answer questions on any matter that may be raised at that stage.</w:t>
            </w:r>
            <w:bookmarkEnd w:id="74"/>
          </w:p>
          <w:p w14:paraId="31D0B12B" w14:textId="45084C86" w:rsidR="008D38B8" w:rsidRPr="00DC7E69" w:rsidRDefault="008D38B8" w:rsidP="00275E8B">
            <w:pPr>
              <w:pStyle w:val="Head12a"/>
              <w:numPr>
                <w:ilvl w:val="1"/>
                <w:numId w:val="49"/>
              </w:numPr>
              <w:spacing w:before="120"/>
              <w:ind w:left="702" w:hanging="720"/>
              <w:jc w:val="both"/>
              <w:rPr>
                <w:b w:val="0"/>
                <w:bCs/>
                <w:szCs w:val="24"/>
              </w:rPr>
            </w:pPr>
            <w:bookmarkStart w:id="75" w:name="_Toc43474857"/>
            <w:r w:rsidRPr="00DC7E69">
              <w:rPr>
                <w:b w:val="0"/>
                <w:bCs/>
                <w:szCs w:val="24"/>
              </w:rPr>
              <w:t>The Bidder is requested, as far as possible, to submit any questions in writing,</w:t>
            </w:r>
            <w:r w:rsidR="002C084E">
              <w:rPr>
                <w:szCs w:val="24"/>
              </w:rPr>
              <w:t xml:space="preserve"> </w:t>
            </w:r>
            <w:r w:rsidR="002C084E" w:rsidRPr="00AD5778">
              <w:rPr>
                <w:b w:val="0"/>
                <w:bCs/>
                <w:szCs w:val="24"/>
              </w:rPr>
              <w:t>and such question has</w:t>
            </w:r>
            <w:r w:rsidRPr="00DC7E69">
              <w:rPr>
                <w:b w:val="0"/>
                <w:bCs/>
                <w:szCs w:val="24"/>
              </w:rPr>
              <w:t xml:space="preserve"> to reach the </w:t>
            </w:r>
            <w:r w:rsidR="006E0425" w:rsidRPr="00DC7E69">
              <w:rPr>
                <w:b w:val="0"/>
                <w:bCs/>
                <w:szCs w:val="24"/>
              </w:rPr>
              <w:t>Purchaser</w:t>
            </w:r>
            <w:r w:rsidRPr="00DC7E69">
              <w:rPr>
                <w:b w:val="0"/>
                <w:bCs/>
                <w:szCs w:val="24"/>
              </w:rPr>
              <w:t xml:space="preserve"> not later than one week before the meeting.</w:t>
            </w:r>
            <w:bookmarkEnd w:id="75"/>
          </w:p>
          <w:p w14:paraId="2E29802F" w14:textId="3641131B" w:rsidR="008D38B8" w:rsidRPr="00DC7E69" w:rsidRDefault="008D38B8" w:rsidP="00275E8B">
            <w:pPr>
              <w:pStyle w:val="Head12a"/>
              <w:numPr>
                <w:ilvl w:val="1"/>
                <w:numId w:val="49"/>
              </w:numPr>
              <w:spacing w:before="120"/>
              <w:ind w:left="702" w:hanging="720"/>
              <w:jc w:val="both"/>
              <w:rPr>
                <w:b w:val="0"/>
                <w:bCs/>
                <w:szCs w:val="24"/>
              </w:rPr>
            </w:pPr>
            <w:bookmarkStart w:id="76" w:name="_Toc43474858"/>
            <w:r w:rsidRPr="00DC7E69">
              <w:rPr>
                <w:b w:val="0"/>
                <w:bCs/>
                <w:szCs w:val="24"/>
              </w:rPr>
              <w:t>Minutes of the pre-</w:t>
            </w:r>
            <w:r w:rsidR="00967543" w:rsidRPr="00DC7E69">
              <w:rPr>
                <w:b w:val="0"/>
                <w:bCs/>
                <w:szCs w:val="24"/>
              </w:rPr>
              <w:t xml:space="preserve">Bid </w:t>
            </w:r>
            <w:r w:rsidRPr="00DC7E69">
              <w:rPr>
                <w:b w:val="0"/>
                <w:bCs/>
                <w:szCs w:val="24"/>
              </w:rPr>
              <w:t xml:space="preserve">meeting, including the text of the questions raised without identifying the source, and the responses given, together with any responses prepared after the meeting, will be transmitted promptly to all Bidders who have acquired the </w:t>
            </w:r>
            <w:r w:rsidR="00284AF9" w:rsidRPr="00DC7E69">
              <w:rPr>
                <w:b w:val="0"/>
                <w:bCs/>
                <w:szCs w:val="24"/>
              </w:rPr>
              <w:t>bidding document</w:t>
            </w:r>
            <w:r w:rsidRPr="00DC7E69">
              <w:rPr>
                <w:b w:val="0"/>
                <w:bCs/>
                <w:szCs w:val="24"/>
              </w:rPr>
              <w:t xml:space="preserve"> in accordance with ITB 6.3.  Any modification to the </w:t>
            </w:r>
            <w:r w:rsidR="00284AF9" w:rsidRPr="00DC7E69">
              <w:rPr>
                <w:b w:val="0"/>
                <w:bCs/>
                <w:szCs w:val="24"/>
              </w:rPr>
              <w:t>bidding document</w:t>
            </w:r>
            <w:r w:rsidRPr="00DC7E69">
              <w:rPr>
                <w:b w:val="0"/>
                <w:bCs/>
                <w:szCs w:val="24"/>
              </w:rPr>
              <w:t xml:space="preserve"> that may become necessary as a result of the pre-</w:t>
            </w:r>
            <w:r w:rsidR="001A60EE" w:rsidRPr="00DC7E69">
              <w:rPr>
                <w:b w:val="0"/>
                <w:bCs/>
                <w:szCs w:val="24"/>
              </w:rPr>
              <w:t>B</w:t>
            </w:r>
            <w:r w:rsidRPr="00DC7E69">
              <w:rPr>
                <w:b w:val="0"/>
                <w:bCs/>
                <w:szCs w:val="24"/>
              </w:rPr>
              <w:t xml:space="preserve">id meeting shall be made by the </w:t>
            </w:r>
            <w:r w:rsidR="006E0425" w:rsidRPr="00DC7E69">
              <w:rPr>
                <w:b w:val="0"/>
                <w:bCs/>
                <w:szCs w:val="24"/>
              </w:rPr>
              <w:t>Purchaser</w:t>
            </w:r>
            <w:r w:rsidRPr="00DC7E69">
              <w:rPr>
                <w:b w:val="0"/>
                <w:bCs/>
                <w:szCs w:val="24"/>
              </w:rPr>
              <w:t xml:space="preserve"> exclusively through the issue of an Addendum pursuant to ITB 8 and not through the minutes of the pre-</w:t>
            </w:r>
            <w:r w:rsidR="00967543" w:rsidRPr="00DC7E69">
              <w:rPr>
                <w:b w:val="0"/>
                <w:bCs/>
                <w:szCs w:val="24"/>
              </w:rPr>
              <w:t xml:space="preserve">Bid </w:t>
            </w:r>
            <w:r w:rsidRPr="00DC7E69">
              <w:rPr>
                <w:b w:val="0"/>
                <w:bCs/>
                <w:szCs w:val="24"/>
              </w:rPr>
              <w:t>meeting.</w:t>
            </w:r>
            <w:bookmarkEnd w:id="76"/>
          </w:p>
          <w:p w14:paraId="09276272" w14:textId="31D42B91" w:rsidR="005D3A16" w:rsidRPr="00DC7E69" w:rsidRDefault="008D38B8" w:rsidP="00275E8B">
            <w:pPr>
              <w:pStyle w:val="Head12a"/>
              <w:numPr>
                <w:ilvl w:val="1"/>
                <w:numId w:val="49"/>
              </w:numPr>
              <w:spacing w:before="120"/>
              <w:ind w:left="702" w:hanging="720"/>
              <w:jc w:val="both"/>
              <w:rPr>
                <w:b w:val="0"/>
                <w:bCs/>
                <w:szCs w:val="24"/>
              </w:rPr>
            </w:pPr>
            <w:bookmarkStart w:id="77" w:name="_Toc43474859"/>
            <w:r w:rsidRPr="00DC7E69">
              <w:rPr>
                <w:b w:val="0"/>
                <w:bCs/>
                <w:szCs w:val="24"/>
              </w:rPr>
              <w:t>Nonattendance at the pre-</w:t>
            </w:r>
            <w:r w:rsidR="00967543" w:rsidRPr="00DC7E69">
              <w:rPr>
                <w:b w:val="0"/>
                <w:bCs/>
                <w:szCs w:val="24"/>
              </w:rPr>
              <w:t xml:space="preserve">Bid </w:t>
            </w:r>
            <w:r w:rsidRPr="00DC7E69">
              <w:rPr>
                <w:b w:val="0"/>
                <w:bCs/>
                <w:szCs w:val="24"/>
              </w:rPr>
              <w:t>meeting will not be a cause for disqualification of a Bidder.</w:t>
            </w:r>
            <w:bookmarkEnd w:id="77"/>
          </w:p>
        </w:tc>
      </w:tr>
      <w:tr w:rsidR="005D3A16" w:rsidRPr="00BE7F56" w14:paraId="1A8F5501" w14:textId="77777777" w:rsidTr="003938BB">
        <w:trPr>
          <w:trHeight w:val="3493"/>
        </w:trPr>
        <w:tc>
          <w:tcPr>
            <w:tcW w:w="2160" w:type="dxa"/>
            <w:tcBorders>
              <w:top w:val="nil"/>
              <w:left w:val="nil"/>
              <w:bottom w:val="nil"/>
              <w:right w:val="nil"/>
            </w:tcBorders>
          </w:tcPr>
          <w:p w14:paraId="40C5E435" w14:textId="40AB3546" w:rsidR="005D3A16" w:rsidRPr="00BE7F56" w:rsidRDefault="005D3A16" w:rsidP="00011A7E">
            <w:pPr>
              <w:pStyle w:val="ITBHeading2"/>
              <w:spacing w:before="120" w:after="120"/>
            </w:pPr>
            <w:bookmarkStart w:id="78" w:name="_Toc434304500"/>
            <w:bookmarkStart w:id="79" w:name="_Toc43474993"/>
            <w:bookmarkStart w:id="80" w:name="_Toc43486459"/>
            <w:bookmarkStart w:id="81" w:name="_Toc43486698"/>
            <w:r w:rsidRPr="00BE7F56">
              <w:t>Amendment of Bidding Document</w:t>
            </w:r>
            <w:bookmarkEnd w:id="78"/>
            <w:bookmarkEnd w:id="79"/>
            <w:bookmarkEnd w:id="80"/>
            <w:bookmarkEnd w:id="81"/>
          </w:p>
        </w:tc>
        <w:tc>
          <w:tcPr>
            <w:tcW w:w="7290" w:type="dxa"/>
            <w:tcBorders>
              <w:top w:val="nil"/>
              <w:left w:val="nil"/>
              <w:bottom w:val="nil"/>
              <w:right w:val="nil"/>
            </w:tcBorders>
          </w:tcPr>
          <w:p w14:paraId="02D0AD7C" w14:textId="2C897EDA" w:rsidR="00A04FA9" w:rsidRPr="00DC7E69" w:rsidRDefault="00A04FA9" w:rsidP="00275E8B">
            <w:pPr>
              <w:pStyle w:val="Head12a"/>
              <w:numPr>
                <w:ilvl w:val="1"/>
                <w:numId w:val="49"/>
              </w:numPr>
              <w:spacing w:before="120"/>
              <w:ind w:left="702" w:hanging="720"/>
              <w:jc w:val="both"/>
              <w:rPr>
                <w:b w:val="0"/>
                <w:bCs/>
                <w:szCs w:val="24"/>
              </w:rPr>
            </w:pPr>
            <w:bookmarkStart w:id="82" w:name="_Toc43474860"/>
            <w:r w:rsidRPr="00DC7E69">
              <w:rPr>
                <w:b w:val="0"/>
                <w:bCs/>
                <w:szCs w:val="24"/>
              </w:rPr>
              <w:t xml:space="preserve">At any time prior to the deadline for submission of </w:t>
            </w:r>
            <w:r w:rsidR="00967543" w:rsidRPr="00DC7E69">
              <w:rPr>
                <w:b w:val="0"/>
                <w:bCs/>
                <w:szCs w:val="24"/>
              </w:rPr>
              <w:t>Bids</w:t>
            </w:r>
            <w:r w:rsidRPr="00DC7E69">
              <w:rPr>
                <w:b w:val="0"/>
                <w:bCs/>
                <w:szCs w:val="24"/>
              </w:rPr>
              <w:t xml:space="preserve">, the </w:t>
            </w:r>
            <w:r w:rsidR="006E0425" w:rsidRPr="00DC7E69">
              <w:rPr>
                <w:b w:val="0"/>
                <w:bCs/>
                <w:szCs w:val="24"/>
              </w:rPr>
              <w:t>Purchaser</w:t>
            </w:r>
            <w:r w:rsidRPr="00DC7E69">
              <w:rPr>
                <w:b w:val="0"/>
                <w:bCs/>
                <w:szCs w:val="24"/>
              </w:rPr>
              <w:t xml:space="preserve"> may amend the </w:t>
            </w:r>
            <w:r w:rsidR="00284AF9" w:rsidRPr="00DC7E69">
              <w:rPr>
                <w:b w:val="0"/>
                <w:bCs/>
                <w:szCs w:val="24"/>
              </w:rPr>
              <w:t>bidding document</w:t>
            </w:r>
            <w:r w:rsidRPr="00DC7E69">
              <w:rPr>
                <w:b w:val="0"/>
                <w:bCs/>
                <w:szCs w:val="24"/>
              </w:rPr>
              <w:t xml:space="preserve"> by issuing addenda.</w:t>
            </w:r>
            <w:bookmarkEnd w:id="82"/>
          </w:p>
          <w:p w14:paraId="1A9C1490" w14:textId="5BBCED54" w:rsidR="00A04FA9" w:rsidRPr="00DC7E69" w:rsidRDefault="00A04FA9" w:rsidP="00275E8B">
            <w:pPr>
              <w:pStyle w:val="Head12a"/>
              <w:numPr>
                <w:ilvl w:val="1"/>
                <w:numId w:val="49"/>
              </w:numPr>
              <w:spacing w:before="120"/>
              <w:ind w:left="702" w:hanging="720"/>
              <w:jc w:val="both"/>
              <w:rPr>
                <w:b w:val="0"/>
                <w:bCs/>
                <w:szCs w:val="24"/>
              </w:rPr>
            </w:pPr>
            <w:bookmarkStart w:id="83" w:name="_Toc43474861"/>
            <w:r w:rsidRPr="00DC7E69">
              <w:rPr>
                <w:b w:val="0"/>
                <w:bCs/>
                <w:szCs w:val="24"/>
              </w:rPr>
              <w:t xml:space="preserve">Any addendum issued shall be part of the </w:t>
            </w:r>
            <w:r w:rsidR="00284AF9" w:rsidRPr="00DC7E69">
              <w:rPr>
                <w:b w:val="0"/>
                <w:bCs/>
                <w:szCs w:val="24"/>
              </w:rPr>
              <w:t>bidding document</w:t>
            </w:r>
            <w:r w:rsidRPr="00DC7E69">
              <w:rPr>
                <w:b w:val="0"/>
                <w:bCs/>
                <w:szCs w:val="24"/>
              </w:rPr>
              <w:t xml:space="preserve"> and shall be communicated in writing to all who have obtained the </w:t>
            </w:r>
            <w:r w:rsidR="00284AF9" w:rsidRPr="00DC7E69">
              <w:rPr>
                <w:b w:val="0"/>
                <w:bCs/>
                <w:szCs w:val="24"/>
              </w:rPr>
              <w:t>bidding document</w:t>
            </w:r>
            <w:r w:rsidRPr="00DC7E69">
              <w:rPr>
                <w:b w:val="0"/>
                <w:bCs/>
                <w:szCs w:val="24"/>
              </w:rPr>
              <w:t xml:space="preserve"> from the </w:t>
            </w:r>
            <w:r w:rsidR="006E0425" w:rsidRPr="00DC7E69">
              <w:rPr>
                <w:b w:val="0"/>
                <w:bCs/>
                <w:szCs w:val="24"/>
              </w:rPr>
              <w:t>Purchaser</w:t>
            </w:r>
            <w:r w:rsidRPr="00DC7E69">
              <w:rPr>
                <w:b w:val="0"/>
                <w:bCs/>
                <w:szCs w:val="24"/>
              </w:rPr>
              <w:t xml:space="preserve"> in accordance with ITB 6.3.</w:t>
            </w:r>
            <w:r w:rsidR="00135D53" w:rsidRPr="00DC7E69">
              <w:rPr>
                <w:b w:val="0"/>
                <w:bCs/>
                <w:szCs w:val="24"/>
              </w:rPr>
              <w:t xml:space="preserve"> The </w:t>
            </w:r>
            <w:r w:rsidR="006E0425" w:rsidRPr="00DC7E69">
              <w:rPr>
                <w:b w:val="0"/>
                <w:bCs/>
                <w:szCs w:val="24"/>
              </w:rPr>
              <w:t>Purchaser</w:t>
            </w:r>
            <w:r w:rsidR="00135D53" w:rsidRPr="00DC7E69">
              <w:rPr>
                <w:b w:val="0"/>
                <w:bCs/>
                <w:szCs w:val="24"/>
              </w:rPr>
              <w:t xml:space="preserve"> shall also promptly publish the addendum on the </w:t>
            </w:r>
            <w:r w:rsidR="006E0425" w:rsidRPr="00DC7E69">
              <w:rPr>
                <w:b w:val="0"/>
                <w:bCs/>
                <w:szCs w:val="24"/>
              </w:rPr>
              <w:t>Purchaser</w:t>
            </w:r>
            <w:r w:rsidR="00135D53" w:rsidRPr="00DC7E69">
              <w:rPr>
                <w:b w:val="0"/>
                <w:bCs/>
                <w:szCs w:val="24"/>
              </w:rPr>
              <w:t>’s web page</w:t>
            </w:r>
            <w:r w:rsidR="006B49C4">
              <w:rPr>
                <w:b w:val="0"/>
                <w:bCs/>
                <w:szCs w:val="24"/>
              </w:rPr>
              <w:t xml:space="preserve"> (</w:t>
            </w:r>
            <w:r w:rsidR="005910D7">
              <w:rPr>
                <w:b w:val="0"/>
                <w:bCs/>
                <w:szCs w:val="24"/>
              </w:rPr>
              <w:t>if any)</w:t>
            </w:r>
            <w:r w:rsidR="00135D53" w:rsidRPr="00DC7E69">
              <w:rPr>
                <w:b w:val="0"/>
                <w:bCs/>
                <w:szCs w:val="24"/>
              </w:rPr>
              <w:t xml:space="preserve"> in accordance with ITB 7.1.</w:t>
            </w:r>
            <w:bookmarkEnd w:id="83"/>
          </w:p>
          <w:p w14:paraId="70CD99B9" w14:textId="5C8BDA4F" w:rsidR="005D3A16" w:rsidRPr="00BE7F56" w:rsidRDefault="00A04FA9" w:rsidP="00275E8B">
            <w:pPr>
              <w:pStyle w:val="Head12a"/>
              <w:numPr>
                <w:ilvl w:val="1"/>
                <w:numId w:val="49"/>
              </w:numPr>
              <w:spacing w:before="120"/>
              <w:ind w:left="702" w:hanging="720"/>
              <w:jc w:val="both"/>
              <w:rPr>
                <w:szCs w:val="24"/>
              </w:rPr>
            </w:pPr>
            <w:bookmarkStart w:id="84" w:name="_Toc43474862"/>
            <w:r w:rsidRPr="00DC7E69">
              <w:rPr>
                <w:b w:val="0"/>
                <w:bCs/>
                <w:szCs w:val="24"/>
              </w:rPr>
              <w:t xml:space="preserve">To give prospective Bidders reasonable time in which to take an addendum into account in preparing their </w:t>
            </w:r>
            <w:r w:rsidR="00351BF6" w:rsidRPr="00DC7E69">
              <w:rPr>
                <w:b w:val="0"/>
                <w:bCs/>
                <w:szCs w:val="24"/>
              </w:rPr>
              <w:t>B</w:t>
            </w:r>
            <w:r w:rsidRPr="00DC7E69">
              <w:rPr>
                <w:b w:val="0"/>
                <w:bCs/>
                <w:szCs w:val="24"/>
              </w:rPr>
              <w:t xml:space="preserve">ids, the </w:t>
            </w:r>
            <w:r w:rsidR="006E0425" w:rsidRPr="00DC7E69">
              <w:rPr>
                <w:b w:val="0"/>
                <w:bCs/>
                <w:szCs w:val="24"/>
              </w:rPr>
              <w:t>Purchaser</w:t>
            </w:r>
            <w:r w:rsidRPr="00DC7E69">
              <w:rPr>
                <w:b w:val="0"/>
                <w:bCs/>
                <w:szCs w:val="24"/>
              </w:rPr>
              <w:t xml:space="preserve"> may, at its discretion, extend the deadline for the submission of </w:t>
            </w:r>
            <w:r w:rsidR="001A60EE" w:rsidRPr="00DC7E69">
              <w:rPr>
                <w:b w:val="0"/>
                <w:bCs/>
                <w:szCs w:val="24"/>
              </w:rPr>
              <w:t>Bids</w:t>
            </w:r>
            <w:r w:rsidRPr="00DC7E69">
              <w:rPr>
                <w:b w:val="0"/>
                <w:bCs/>
                <w:szCs w:val="24"/>
              </w:rPr>
              <w:t>, pursuant to ITB 23.2</w:t>
            </w:r>
            <w:bookmarkEnd w:id="84"/>
          </w:p>
        </w:tc>
      </w:tr>
    </w:tbl>
    <w:p w14:paraId="07BCD884" w14:textId="77777777" w:rsidR="005D3A16" w:rsidRPr="00BE7F56" w:rsidRDefault="002310DE" w:rsidP="00011A7E">
      <w:pPr>
        <w:pStyle w:val="ITBHeading1"/>
      </w:pPr>
      <w:bookmarkStart w:id="85" w:name="_Toc505659525"/>
      <w:bookmarkStart w:id="86" w:name="_Toc431826610"/>
      <w:bookmarkStart w:id="87" w:name="_Toc348000791"/>
      <w:bookmarkStart w:id="88" w:name="_Toc434304501"/>
      <w:bookmarkStart w:id="89" w:name="_Toc43474994"/>
      <w:bookmarkStart w:id="90" w:name="_Toc43486460"/>
      <w:bookmarkStart w:id="91" w:name="_Toc43486699"/>
      <w:r w:rsidRPr="00BE7F56">
        <w:t xml:space="preserve">C. </w:t>
      </w:r>
      <w:bookmarkEnd w:id="85"/>
      <w:bookmarkEnd w:id="86"/>
      <w:bookmarkEnd w:id="87"/>
      <w:r w:rsidR="005D5549" w:rsidRPr="00BE7F56">
        <w:t xml:space="preserve">Preparation of </w:t>
      </w:r>
      <w:r w:rsidR="005D3A16" w:rsidRPr="00BE7F56">
        <w:t>Bids</w:t>
      </w:r>
      <w:bookmarkEnd w:id="88"/>
      <w:bookmarkEnd w:id="89"/>
      <w:bookmarkEnd w:id="90"/>
      <w:bookmarkEnd w:id="91"/>
    </w:p>
    <w:tbl>
      <w:tblPr>
        <w:tblW w:w="9465" w:type="dxa"/>
        <w:tblInd w:w="-15" w:type="dxa"/>
        <w:tblLayout w:type="fixed"/>
        <w:tblLook w:val="0000" w:firstRow="0" w:lastRow="0" w:firstColumn="0" w:lastColumn="0" w:noHBand="0" w:noVBand="0"/>
      </w:tblPr>
      <w:tblGrid>
        <w:gridCol w:w="2175"/>
        <w:gridCol w:w="7290"/>
      </w:tblGrid>
      <w:tr w:rsidR="005D5549" w:rsidRPr="00BE7F56" w14:paraId="0FC55F4C" w14:textId="77777777" w:rsidTr="003938BB">
        <w:trPr>
          <w:trHeight w:val="576"/>
        </w:trPr>
        <w:tc>
          <w:tcPr>
            <w:tcW w:w="2175" w:type="dxa"/>
          </w:tcPr>
          <w:p w14:paraId="72CAE890" w14:textId="340B3000" w:rsidR="007B2819" w:rsidRPr="00BE7F56" w:rsidRDefault="005D5549" w:rsidP="00011A7E">
            <w:pPr>
              <w:pStyle w:val="ITBHeading2"/>
              <w:spacing w:before="120" w:after="120"/>
            </w:pPr>
            <w:bookmarkStart w:id="92" w:name="_Toc438438830"/>
            <w:bookmarkStart w:id="93" w:name="_Toc438532578"/>
            <w:bookmarkStart w:id="94" w:name="_Toc438733974"/>
            <w:bookmarkStart w:id="95" w:name="_Toc438907013"/>
            <w:bookmarkStart w:id="96" w:name="_Toc438907212"/>
            <w:bookmarkStart w:id="97" w:name="_Toc23236755"/>
            <w:bookmarkStart w:id="98" w:name="_Toc125782997"/>
            <w:bookmarkStart w:id="99" w:name="_Toc434304502"/>
            <w:bookmarkStart w:id="100" w:name="_Toc43474995"/>
            <w:bookmarkStart w:id="101" w:name="_Toc43486461"/>
            <w:bookmarkStart w:id="102" w:name="_Toc43486700"/>
            <w:r w:rsidRPr="00BE7F56">
              <w:t>Cost of Bidding</w:t>
            </w:r>
            <w:bookmarkEnd w:id="92"/>
            <w:bookmarkEnd w:id="93"/>
            <w:bookmarkEnd w:id="94"/>
            <w:bookmarkEnd w:id="95"/>
            <w:bookmarkEnd w:id="96"/>
            <w:bookmarkEnd w:id="97"/>
            <w:bookmarkEnd w:id="98"/>
            <w:bookmarkEnd w:id="99"/>
            <w:bookmarkEnd w:id="100"/>
            <w:bookmarkEnd w:id="101"/>
            <w:bookmarkEnd w:id="102"/>
          </w:p>
          <w:p w14:paraId="6D48C762" w14:textId="77777777" w:rsidR="005D5549" w:rsidRPr="00BE7F56" w:rsidRDefault="005D5549" w:rsidP="00011A7E">
            <w:pPr>
              <w:pStyle w:val="ITBHeading2"/>
              <w:numPr>
                <w:ilvl w:val="0"/>
                <w:numId w:val="0"/>
              </w:numPr>
              <w:spacing w:before="120" w:after="120"/>
              <w:ind w:left="360"/>
            </w:pPr>
          </w:p>
        </w:tc>
        <w:tc>
          <w:tcPr>
            <w:tcW w:w="7290" w:type="dxa"/>
          </w:tcPr>
          <w:p w14:paraId="1C15EA2C" w14:textId="297CDD43" w:rsidR="005D5549" w:rsidRPr="00DC7E69" w:rsidRDefault="005D5549" w:rsidP="00275E8B">
            <w:pPr>
              <w:pStyle w:val="Head12a"/>
              <w:numPr>
                <w:ilvl w:val="1"/>
                <w:numId w:val="49"/>
              </w:numPr>
              <w:spacing w:before="120"/>
              <w:ind w:left="702" w:hanging="720"/>
              <w:jc w:val="both"/>
              <w:rPr>
                <w:b w:val="0"/>
                <w:bCs/>
                <w:szCs w:val="24"/>
              </w:rPr>
            </w:pPr>
            <w:bookmarkStart w:id="103" w:name="_Toc43474863"/>
            <w:r w:rsidRPr="00DC7E69">
              <w:rPr>
                <w:b w:val="0"/>
                <w:bCs/>
                <w:szCs w:val="24"/>
              </w:rPr>
              <w:t xml:space="preserve">The Bidder shall bear all costs associated with the preparation and submission of its Bid, and the </w:t>
            </w:r>
            <w:r w:rsidR="006E0425" w:rsidRPr="00DC7E69">
              <w:rPr>
                <w:b w:val="0"/>
                <w:bCs/>
                <w:szCs w:val="24"/>
              </w:rPr>
              <w:t>Purchaser</w:t>
            </w:r>
            <w:r w:rsidRPr="00DC7E69">
              <w:rPr>
                <w:b w:val="0"/>
                <w:bCs/>
                <w:szCs w:val="24"/>
              </w:rPr>
              <w:t xml:space="preserve"> shall not be responsible or liable for those costs, regardless of the conduct or outcome of the </w:t>
            </w:r>
            <w:r w:rsidR="002310DE" w:rsidRPr="00DC7E69">
              <w:rPr>
                <w:b w:val="0"/>
                <w:bCs/>
                <w:szCs w:val="24"/>
              </w:rPr>
              <w:t xml:space="preserve">Bidding </w:t>
            </w:r>
            <w:r w:rsidRPr="00DC7E69">
              <w:rPr>
                <w:b w:val="0"/>
                <w:bCs/>
                <w:szCs w:val="24"/>
              </w:rPr>
              <w:t>process.</w:t>
            </w:r>
            <w:bookmarkEnd w:id="103"/>
          </w:p>
        </w:tc>
      </w:tr>
      <w:tr w:rsidR="005D5549" w:rsidRPr="00BE7F56" w14:paraId="3AC07F2A" w14:textId="77777777" w:rsidTr="003938BB">
        <w:trPr>
          <w:trHeight w:val="576"/>
        </w:trPr>
        <w:tc>
          <w:tcPr>
            <w:tcW w:w="2175" w:type="dxa"/>
          </w:tcPr>
          <w:p w14:paraId="21E59AC3" w14:textId="7CAB719C" w:rsidR="005D5549" w:rsidRPr="00BE7F56" w:rsidRDefault="005D5549" w:rsidP="00011A7E">
            <w:pPr>
              <w:pStyle w:val="ITBHeading2"/>
              <w:spacing w:before="120" w:after="120"/>
            </w:pPr>
            <w:bookmarkStart w:id="104" w:name="_Toc438438831"/>
            <w:bookmarkStart w:id="105" w:name="_Toc438532579"/>
            <w:bookmarkStart w:id="106" w:name="_Toc438733975"/>
            <w:bookmarkStart w:id="107" w:name="_Toc438907014"/>
            <w:bookmarkStart w:id="108" w:name="_Toc438907213"/>
            <w:bookmarkStart w:id="109" w:name="_Toc23236756"/>
            <w:bookmarkStart w:id="110" w:name="_Toc125782998"/>
            <w:bookmarkStart w:id="111" w:name="_Toc434304503"/>
            <w:bookmarkStart w:id="112" w:name="_Toc43474996"/>
            <w:bookmarkStart w:id="113" w:name="_Toc43486462"/>
            <w:bookmarkStart w:id="114" w:name="_Toc43486701"/>
            <w:r w:rsidRPr="00BE7F56">
              <w:t>Language of Bid</w:t>
            </w:r>
            <w:bookmarkEnd w:id="104"/>
            <w:bookmarkEnd w:id="105"/>
            <w:bookmarkEnd w:id="106"/>
            <w:bookmarkEnd w:id="107"/>
            <w:bookmarkEnd w:id="108"/>
            <w:bookmarkEnd w:id="109"/>
            <w:bookmarkEnd w:id="110"/>
            <w:bookmarkEnd w:id="111"/>
            <w:bookmarkEnd w:id="112"/>
            <w:bookmarkEnd w:id="113"/>
            <w:bookmarkEnd w:id="114"/>
          </w:p>
        </w:tc>
        <w:tc>
          <w:tcPr>
            <w:tcW w:w="7290" w:type="dxa"/>
          </w:tcPr>
          <w:p w14:paraId="006EEE81" w14:textId="6F97B162" w:rsidR="005D5549" w:rsidRPr="00DC7E69" w:rsidRDefault="005D5549" w:rsidP="00275E8B">
            <w:pPr>
              <w:pStyle w:val="Head12a"/>
              <w:numPr>
                <w:ilvl w:val="1"/>
                <w:numId w:val="49"/>
              </w:numPr>
              <w:spacing w:before="120"/>
              <w:ind w:left="702" w:hanging="720"/>
              <w:jc w:val="both"/>
              <w:rPr>
                <w:b w:val="0"/>
                <w:bCs/>
                <w:szCs w:val="24"/>
              </w:rPr>
            </w:pPr>
            <w:bookmarkStart w:id="115" w:name="_Toc43474864"/>
            <w:r w:rsidRPr="00DC7E69">
              <w:rPr>
                <w:b w:val="0"/>
                <w:bCs/>
                <w:szCs w:val="24"/>
              </w:rPr>
              <w:t xml:space="preserve">The Bid, as well as all correspondence and documents relating to the bid exchanged by the Bidder and the </w:t>
            </w:r>
            <w:r w:rsidR="006E0425" w:rsidRPr="00DC7E69">
              <w:rPr>
                <w:b w:val="0"/>
                <w:bCs/>
                <w:szCs w:val="24"/>
              </w:rPr>
              <w:t>Purchaser</w:t>
            </w:r>
            <w:r w:rsidRPr="00DC7E69">
              <w:rPr>
                <w:b w:val="0"/>
                <w:bCs/>
                <w:szCs w:val="24"/>
              </w:rPr>
              <w:t xml:space="preserve">, shall be written in the language specified in the </w:t>
            </w:r>
            <w:r w:rsidRPr="00743E22">
              <w:rPr>
                <w:bCs/>
                <w:szCs w:val="24"/>
              </w:rPr>
              <w:t>BDS</w:t>
            </w:r>
            <w:r w:rsidRPr="00DC7E69">
              <w:rPr>
                <w:b w:val="0"/>
                <w:bCs/>
                <w:szCs w:val="24"/>
              </w:rPr>
              <w:t xml:space="preserve">.  Supporting documents and printed literature that are part of the Bid may be in another language provided they are accompanied by an accurate translation of the relevant passages in the language specified in the </w:t>
            </w:r>
            <w:r w:rsidRPr="00743E22">
              <w:rPr>
                <w:bCs/>
                <w:szCs w:val="24"/>
              </w:rPr>
              <w:t>BDS</w:t>
            </w:r>
            <w:r w:rsidRPr="00DC7E69">
              <w:rPr>
                <w:b w:val="0"/>
                <w:bCs/>
                <w:szCs w:val="24"/>
              </w:rPr>
              <w:t>, in which case, for purposes of interpretation of the Bid, such translation shall govern.</w:t>
            </w:r>
            <w:bookmarkEnd w:id="115"/>
          </w:p>
        </w:tc>
      </w:tr>
      <w:tr w:rsidR="007B2819" w:rsidRPr="00BE7F56" w14:paraId="3A57E9BE" w14:textId="77777777" w:rsidTr="003938BB">
        <w:trPr>
          <w:trHeight w:val="630"/>
        </w:trPr>
        <w:tc>
          <w:tcPr>
            <w:tcW w:w="2175" w:type="dxa"/>
          </w:tcPr>
          <w:p w14:paraId="05DB3FDC" w14:textId="53575151" w:rsidR="007B2819" w:rsidRPr="00BE7F56" w:rsidRDefault="007B2819" w:rsidP="00011A7E">
            <w:pPr>
              <w:pStyle w:val="ITBHeading2"/>
              <w:spacing w:before="120" w:after="120"/>
            </w:pPr>
            <w:bookmarkStart w:id="116" w:name="_Toc43474997"/>
            <w:bookmarkStart w:id="117" w:name="_Toc43486463"/>
            <w:bookmarkStart w:id="118" w:name="_Toc43486702"/>
            <w:r w:rsidRPr="00BE7F56">
              <w:t>Documents Comprising the Bid</w:t>
            </w:r>
            <w:bookmarkEnd w:id="116"/>
            <w:bookmarkEnd w:id="117"/>
            <w:bookmarkEnd w:id="118"/>
          </w:p>
        </w:tc>
        <w:tc>
          <w:tcPr>
            <w:tcW w:w="7290" w:type="dxa"/>
          </w:tcPr>
          <w:p w14:paraId="472D9272" w14:textId="3FE281BB" w:rsidR="007B2819" w:rsidRPr="00BE7F56" w:rsidRDefault="007B2819" w:rsidP="00275E8B">
            <w:pPr>
              <w:pStyle w:val="Head12a"/>
              <w:numPr>
                <w:ilvl w:val="1"/>
                <w:numId w:val="49"/>
              </w:numPr>
              <w:spacing w:before="120"/>
              <w:ind w:left="702" w:hanging="720"/>
              <w:jc w:val="both"/>
              <w:rPr>
                <w:szCs w:val="24"/>
              </w:rPr>
            </w:pPr>
            <w:bookmarkStart w:id="119" w:name="_Toc43474865"/>
            <w:r w:rsidRPr="00DC7E69">
              <w:rPr>
                <w:b w:val="0"/>
                <w:bCs/>
                <w:szCs w:val="24"/>
              </w:rPr>
              <w:t>The Bid submitted by the Bidder shall comprise the following:</w:t>
            </w:r>
            <w:bookmarkEnd w:id="119"/>
            <w:r w:rsidR="00490D16" w:rsidRPr="00BE7F56">
              <w:rPr>
                <w:szCs w:val="24"/>
              </w:rPr>
              <w:t xml:space="preserve"> </w:t>
            </w:r>
          </w:p>
        </w:tc>
      </w:tr>
      <w:tr w:rsidR="007B2819" w:rsidRPr="00BE7F56" w14:paraId="067E07E7" w14:textId="77777777" w:rsidTr="003938BB">
        <w:trPr>
          <w:trHeight w:val="576"/>
        </w:trPr>
        <w:tc>
          <w:tcPr>
            <w:tcW w:w="2175" w:type="dxa"/>
          </w:tcPr>
          <w:p w14:paraId="59AEFF0E" w14:textId="77777777" w:rsidR="007B2819" w:rsidRPr="00BE7F56" w:rsidRDefault="007B2819" w:rsidP="00011A7E">
            <w:pPr>
              <w:pStyle w:val="Head12a"/>
              <w:spacing w:before="120"/>
              <w:rPr>
                <w:szCs w:val="24"/>
              </w:rPr>
            </w:pPr>
          </w:p>
        </w:tc>
        <w:tc>
          <w:tcPr>
            <w:tcW w:w="7290" w:type="dxa"/>
          </w:tcPr>
          <w:p w14:paraId="297B9E8B" w14:textId="77777777" w:rsidR="007B2819" w:rsidRPr="00BE7F56" w:rsidRDefault="007B2819" w:rsidP="00275E8B">
            <w:pPr>
              <w:pStyle w:val="ListParagraph"/>
              <w:numPr>
                <w:ilvl w:val="0"/>
                <w:numId w:val="20"/>
              </w:numPr>
              <w:spacing w:before="120"/>
              <w:ind w:left="1062" w:right="-72" w:hanging="450"/>
              <w:contextualSpacing w:val="0"/>
              <w:rPr>
                <w:szCs w:val="24"/>
              </w:rPr>
            </w:pPr>
            <w:r w:rsidRPr="00BE7F56">
              <w:rPr>
                <w:b/>
                <w:szCs w:val="24"/>
              </w:rPr>
              <w:t xml:space="preserve">Letter of Bid </w:t>
            </w:r>
            <w:r w:rsidRPr="00BE7F56">
              <w:rPr>
                <w:szCs w:val="24"/>
              </w:rPr>
              <w:t>prepared in accordance with ITB 12</w:t>
            </w:r>
            <w:r w:rsidR="001A60EE" w:rsidRPr="00BE7F56">
              <w:rPr>
                <w:szCs w:val="24"/>
              </w:rPr>
              <w:t>;</w:t>
            </w:r>
          </w:p>
        </w:tc>
      </w:tr>
      <w:tr w:rsidR="007B2819" w:rsidRPr="00BE7F56" w14:paraId="1DECCF9F" w14:textId="77777777" w:rsidTr="003938BB">
        <w:trPr>
          <w:trHeight w:val="576"/>
        </w:trPr>
        <w:tc>
          <w:tcPr>
            <w:tcW w:w="2175" w:type="dxa"/>
          </w:tcPr>
          <w:p w14:paraId="2C01CE62" w14:textId="77777777" w:rsidR="007B2819" w:rsidRPr="00BE7F56" w:rsidRDefault="007B2819" w:rsidP="00011A7E">
            <w:pPr>
              <w:pStyle w:val="Head12a"/>
              <w:spacing w:before="120"/>
              <w:rPr>
                <w:szCs w:val="24"/>
              </w:rPr>
            </w:pPr>
          </w:p>
        </w:tc>
        <w:tc>
          <w:tcPr>
            <w:tcW w:w="7290" w:type="dxa"/>
          </w:tcPr>
          <w:p w14:paraId="5C57588C" w14:textId="77777777" w:rsidR="007B2819" w:rsidRPr="00BE7F56" w:rsidRDefault="007B2819" w:rsidP="00275E8B">
            <w:pPr>
              <w:pStyle w:val="ListParagraph"/>
              <w:numPr>
                <w:ilvl w:val="0"/>
                <w:numId w:val="20"/>
              </w:numPr>
              <w:spacing w:before="120"/>
              <w:ind w:left="1062" w:right="-72" w:hanging="450"/>
              <w:contextualSpacing w:val="0"/>
              <w:rPr>
                <w:szCs w:val="24"/>
              </w:rPr>
            </w:pPr>
            <w:r w:rsidRPr="00BE7F56">
              <w:rPr>
                <w:b/>
                <w:szCs w:val="24"/>
              </w:rPr>
              <w:t>Price Sch</w:t>
            </w:r>
            <w:r w:rsidR="00490D16" w:rsidRPr="00BE7F56">
              <w:rPr>
                <w:b/>
                <w:szCs w:val="24"/>
              </w:rPr>
              <w:t xml:space="preserve">edules </w:t>
            </w:r>
            <w:r w:rsidRPr="00BE7F56">
              <w:rPr>
                <w:szCs w:val="24"/>
              </w:rPr>
              <w:t xml:space="preserve">completed in accordance with ITB 12 and </w:t>
            </w:r>
            <w:r w:rsidR="001A60EE" w:rsidRPr="00BE7F56">
              <w:rPr>
                <w:szCs w:val="24"/>
              </w:rPr>
              <w:t xml:space="preserve">ITB </w:t>
            </w:r>
            <w:r w:rsidRPr="00BE7F56">
              <w:rPr>
                <w:szCs w:val="24"/>
              </w:rPr>
              <w:t>17;</w:t>
            </w:r>
          </w:p>
        </w:tc>
      </w:tr>
      <w:tr w:rsidR="007B2819" w:rsidRPr="00BE7F56" w14:paraId="07E24B02" w14:textId="77777777" w:rsidTr="003938BB">
        <w:trPr>
          <w:trHeight w:val="576"/>
        </w:trPr>
        <w:tc>
          <w:tcPr>
            <w:tcW w:w="2175" w:type="dxa"/>
          </w:tcPr>
          <w:p w14:paraId="20E5DBA8" w14:textId="77777777" w:rsidR="007B2819" w:rsidRPr="00BE7F56" w:rsidRDefault="007B2819" w:rsidP="00011A7E">
            <w:pPr>
              <w:pStyle w:val="Head12a"/>
              <w:spacing w:before="120"/>
              <w:rPr>
                <w:szCs w:val="24"/>
              </w:rPr>
            </w:pPr>
          </w:p>
        </w:tc>
        <w:tc>
          <w:tcPr>
            <w:tcW w:w="7290" w:type="dxa"/>
          </w:tcPr>
          <w:p w14:paraId="2D288E27" w14:textId="77777777" w:rsidR="007B2819" w:rsidRPr="00BE7F56" w:rsidRDefault="00490D16" w:rsidP="00275E8B">
            <w:pPr>
              <w:pStyle w:val="ListParagraph"/>
              <w:numPr>
                <w:ilvl w:val="0"/>
                <w:numId w:val="20"/>
              </w:numPr>
              <w:spacing w:before="120"/>
              <w:ind w:left="1062" w:right="-72" w:hanging="450"/>
              <w:contextualSpacing w:val="0"/>
              <w:rPr>
                <w:szCs w:val="24"/>
              </w:rPr>
            </w:pPr>
            <w:r w:rsidRPr="00BE7F56">
              <w:rPr>
                <w:b/>
                <w:szCs w:val="24"/>
              </w:rPr>
              <w:t>Bid Security or Bid-</w:t>
            </w:r>
            <w:r w:rsidR="007B2819" w:rsidRPr="00BE7F56">
              <w:rPr>
                <w:b/>
                <w:szCs w:val="24"/>
              </w:rPr>
              <w:t>Securing Declaration</w:t>
            </w:r>
            <w:r w:rsidR="007B2819" w:rsidRPr="00BE7F56">
              <w:rPr>
                <w:szCs w:val="24"/>
              </w:rPr>
              <w:t xml:space="preserve"> in accordance with ITB 20;</w:t>
            </w:r>
          </w:p>
        </w:tc>
      </w:tr>
      <w:tr w:rsidR="007B2819" w:rsidRPr="00BE7F56" w14:paraId="3B6CBBC0" w14:textId="77777777" w:rsidTr="003938BB">
        <w:trPr>
          <w:trHeight w:val="576"/>
        </w:trPr>
        <w:tc>
          <w:tcPr>
            <w:tcW w:w="2175" w:type="dxa"/>
          </w:tcPr>
          <w:p w14:paraId="0F64413B" w14:textId="77777777" w:rsidR="007B2819" w:rsidRPr="00BE7F56" w:rsidRDefault="007B2819" w:rsidP="00011A7E">
            <w:pPr>
              <w:pStyle w:val="Head12a"/>
              <w:spacing w:before="120"/>
              <w:rPr>
                <w:szCs w:val="24"/>
              </w:rPr>
            </w:pPr>
          </w:p>
        </w:tc>
        <w:tc>
          <w:tcPr>
            <w:tcW w:w="7290" w:type="dxa"/>
          </w:tcPr>
          <w:p w14:paraId="14271C13" w14:textId="5A6B23C8" w:rsidR="007B2819" w:rsidRPr="00BE7F56" w:rsidRDefault="007B2819" w:rsidP="00275E8B">
            <w:pPr>
              <w:pStyle w:val="ListParagraph"/>
              <w:numPr>
                <w:ilvl w:val="0"/>
                <w:numId w:val="20"/>
              </w:numPr>
              <w:spacing w:before="120"/>
              <w:ind w:left="1062" w:right="-72" w:hanging="450"/>
              <w:contextualSpacing w:val="0"/>
              <w:rPr>
                <w:szCs w:val="24"/>
              </w:rPr>
            </w:pPr>
            <w:r w:rsidRPr="00BE7F56">
              <w:rPr>
                <w:b/>
                <w:szCs w:val="24"/>
              </w:rPr>
              <w:t xml:space="preserve">Alternative Bid: </w:t>
            </w:r>
            <w:r w:rsidRPr="00BE7F56">
              <w:rPr>
                <w:szCs w:val="24"/>
              </w:rPr>
              <w:t>if permissible, in accordance with ITB 13;</w:t>
            </w:r>
          </w:p>
        </w:tc>
      </w:tr>
      <w:tr w:rsidR="007B2819" w:rsidRPr="00BE7F56" w14:paraId="07B5B69F" w14:textId="77777777" w:rsidTr="003938BB">
        <w:trPr>
          <w:trHeight w:val="576"/>
        </w:trPr>
        <w:tc>
          <w:tcPr>
            <w:tcW w:w="2175" w:type="dxa"/>
          </w:tcPr>
          <w:p w14:paraId="556B8D17" w14:textId="77777777" w:rsidR="007B2819" w:rsidRPr="00BE7F56" w:rsidRDefault="007B2819" w:rsidP="00011A7E">
            <w:pPr>
              <w:pStyle w:val="Head12a"/>
              <w:spacing w:before="120"/>
              <w:rPr>
                <w:szCs w:val="24"/>
              </w:rPr>
            </w:pPr>
          </w:p>
        </w:tc>
        <w:tc>
          <w:tcPr>
            <w:tcW w:w="7290" w:type="dxa"/>
          </w:tcPr>
          <w:p w14:paraId="1A108B1E" w14:textId="77777777" w:rsidR="007B2819" w:rsidRPr="00BE7F56" w:rsidRDefault="007B2819" w:rsidP="00275E8B">
            <w:pPr>
              <w:pStyle w:val="ListParagraph"/>
              <w:numPr>
                <w:ilvl w:val="0"/>
                <w:numId w:val="20"/>
              </w:numPr>
              <w:spacing w:before="120"/>
              <w:ind w:left="1062" w:right="-72" w:hanging="450"/>
              <w:contextualSpacing w:val="0"/>
              <w:rPr>
                <w:szCs w:val="24"/>
              </w:rPr>
            </w:pPr>
            <w:r w:rsidRPr="00BE7F56">
              <w:rPr>
                <w:b/>
                <w:szCs w:val="24"/>
              </w:rPr>
              <w:t>Authorization:</w:t>
            </w:r>
            <w:r w:rsidRPr="00BE7F56">
              <w:rPr>
                <w:szCs w:val="24"/>
              </w:rPr>
              <w:t xml:space="preserve"> written confirmation authorizing the signatory of the Bid to commit the Bidder, in accordance with ITB 21.3;</w:t>
            </w:r>
          </w:p>
        </w:tc>
      </w:tr>
      <w:tr w:rsidR="007B2819" w:rsidRPr="00BE7F56" w14:paraId="084AA0AC" w14:textId="77777777" w:rsidTr="003938BB">
        <w:trPr>
          <w:trHeight w:val="576"/>
        </w:trPr>
        <w:tc>
          <w:tcPr>
            <w:tcW w:w="2175" w:type="dxa"/>
          </w:tcPr>
          <w:p w14:paraId="612BB87E" w14:textId="77777777" w:rsidR="007B2819" w:rsidRPr="00BE7F56" w:rsidRDefault="007B2819" w:rsidP="00011A7E">
            <w:pPr>
              <w:pStyle w:val="Head12a"/>
              <w:spacing w:before="120"/>
              <w:rPr>
                <w:szCs w:val="24"/>
              </w:rPr>
            </w:pPr>
          </w:p>
        </w:tc>
        <w:tc>
          <w:tcPr>
            <w:tcW w:w="7290" w:type="dxa"/>
          </w:tcPr>
          <w:p w14:paraId="6551A598" w14:textId="13494FBC" w:rsidR="007B2819" w:rsidRPr="00BE7F56" w:rsidRDefault="007B2819" w:rsidP="00275E8B">
            <w:pPr>
              <w:pStyle w:val="ListParagraph"/>
              <w:numPr>
                <w:ilvl w:val="0"/>
                <w:numId w:val="20"/>
              </w:numPr>
              <w:spacing w:before="120"/>
              <w:ind w:left="1062" w:right="-72" w:hanging="450"/>
              <w:contextualSpacing w:val="0"/>
              <w:rPr>
                <w:szCs w:val="24"/>
              </w:rPr>
            </w:pPr>
            <w:r w:rsidRPr="00BE7F56">
              <w:rPr>
                <w:b/>
                <w:szCs w:val="24"/>
              </w:rPr>
              <w:t>Eligibility of Information System:</w:t>
            </w:r>
            <w:r w:rsidR="00C3236A" w:rsidRPr="00BE7F56">
              <w:rPr>
                <w:b/>
                <w:szCs w:val="24"/>
              </w:rPr>
              <w:t xml:space="preserve"> </w:t>
            </w:r>
            <w:r w:rsidRPr="00BE7F56">
              <w:rPr>
                <w:szCs w:val="24"/>
              </w:rPr>
              <w:t xml:space="preserve">documentary evidence established in accordance with ITB 14.1 that the Information System offered by the Bidder in its Bid or in any alternative </w:t>
            </w:r>
            <w:r w:rsidR="00C3236A" w:rsidRPr="00BE7F56">
              <w:rPr>
                <w:szCs w:val="24"/>
              </w:rPr>
              <w:t>B</w:t>
            </w:r>
            <w:r w:rsidRPr="00BE7F56">
              <w:rPr>
                <w:szCs w:val="24"/>
              </w:rPr>
              <w:t xml:space="preserve">id, if </w:t>
            </w:r>
            <w:r w:rsidR="005D5A1E" w:rsidRPr="00BE7F56">
              <w:rPr>
                <w:szCs w:val="24"/>
              </w:rPr>
              <w:t>permitted, are</w:t>
            </w:r>
            <w:r w:rsidRPr="00BE7F56">
              <w:rPr>
                <w:szCs w:val="24"/>
              </w:rPr>
              <w:t xml:space="preserve"> eligible;</w:t>
            </w:r>
          </w:p>
        </w:tc>
      </w:tr>
      <w:tr w:rsidR="007B2819" w:rsidRPr="00BE7F56" w14:paraId="5B3BE56E" w14:textId="77777777" w:rsidTr="003938BB">
        <w:trPr>
          <w:trHeight w:val="576"/>
        </w:trPr>
        <w:tc>
          <w:tcPr>
            <w:tcW w:w="2175" w:type="dxa"/>
          </w:tcPr>
          <w:p w14:paraId="3202A1E7" w14:textId="77777777" w:rsidR="007B2819" w:rsidRPr="00BE7F56" w:rsidRDefault="007B2819" w:rsidP="00011A7E">
            <w:pPr>
              <w:pStyle w:val="Head12a"/>
              <w:spacing w:before="120"/>
              <w:rPr>
                <w:szCs w:val="24"/>
              </w:rPr>
            </w:pPr>
          </w:p>
        </w:tc>
        <w:tc>
          <w:tcPr>
            <w:tcW w:w="7290" w:type="dxa"/>
          </w:tcPr>
          <w:p w14:paraId="2A09F655" w14:textId="77777777" w:rsidR="007B2819" w:rsidRPr="00BE7F56" w:rsidRDefault="007B2819" w:rsidP="00275E8B">
            <w:pPr>
              <w:pStyle w:val="ListParagraph"/>
              <w:numPr>
                <w:ilvl w:val="0"/>
                <w:numId w:val="20"/>
              </w:numPr>
              <w:spacing w:before="120"/>
              <w:ind w:left="1062" w:right="-72" w:hanging="450"/>
              <w:contextualSpacing w:val="0"/>
              <w:rPr>
                <w:szCs w:val="24"/>
              </w:rPr>
            </w:pPr>
            <w:r w:rsidRPr="00BE7F56">
              <w:rPr>
                <w:b/>
                <w:szCs w:val="24"/>
              </w:rPr>
              <w:t>Bidder’s Eligibility:</w:t>
            </w:r>
            <w:r w:rsidRPr="00BE7F56">
              <w:rPr>
                <w:szCs w:val="24"/>
              </w:rPr>
              <w:t xml:space="preserve"> documentary evidence in accordance with ITB 15 establishing the Bidder’s eligibility and qualifications to perform the contract if its Bid is accepted;</w:t>
            </w:r>
            <w:r w:rsidRPr="00BE7F56">
              <w:rPr>
                <w:b/>
                <w:szCs w:val="24"/>
              </w:rPr>
              <w:t xml:space="preserve"> </w:t>
            </w:r>
          </w:p>
        </w:tc>
      </w:tr>
      <w:tr w:rsidR="007B2819" w:rsidRPr="00BE7F56" w14:paraId="2860D9D5" w14:textId="77777777" w:rsidTr="003938BB">
        <w:trPr>
          <w:trHeight w:val="576"/>
        </w:trPr>
        <w:tc>
          <w:tcPr>
            <w:tcW w:w="2175" w:type="dxa"/>
          </w:tcPr>
          <w:p w14:paraId="23DDA2E6" w14:textId="77777777" w:rsidR="007B2819" w:rsidRPr="00BE7F56" w:rsidRDefault="007B2819" w:rsidP="00011A7E">
            <w:pPr>
              <w:pStyle w:val="Head12a"/>
              <w:spacing w:before="120"/>
              <w:rPr>
                <w:szCs w:val="24"/>
              </w:rPr>
            </w:pPr>
          </w:p>
        </w:tc>
        <w:tc>
          <w:tcPr>
            <w:tcW w:w="7290" w:type="dxa"/>
          </w:tcPr>
          <w:p w14:paraId="08BF27A7" w14:textId="77777777" w:rsidR="007B2819" w:rsidRPr="00BE7F56" w:rsidRDefault="007B2819" w:rsidP="00275E8B">
            <w:pPr>
              <w:pStyle w:val="ListParagraph"/>
              <w:numPr>
                <w:ilvl w:val="0"/>
                <w:numId w:val="20"/>
              </w:numPr>
              <w:spacing w:before="120"/>
              <w:ind w:left="1062" w:right="-72" w:hanging="450"/>
              <w:contextualSpacing w:val="0"/>
              <w:rPr>
                <w:szCs w:val="24"/>
              </w:rPr>
            </w:pPr>
            <w:r w:rsidRPr="00BE7F56">
              <w:rPr>
                <w:b/>
                <w:szCs w:val="24"/>
              </w:rPr>
              <w:t xml:space="preserve">Conformity: </w:t>
            </w:r>
            <w:r w:rsidRPr="00BE7F56">
              <w:rPr>
                <w:szCs w:val="24"/>
              </w:rPr>
              <w:t>documentary evidence established in accordance with ITB 16 that the Information System offered by the Bidder</w:t>
            </w:r>
            <w:r w:rsidR="00AE260E" w:rsidRPr="00BE7F56">
              <w:rPr>
                <w:szCs w:val="24"/>
              </w:rPr>
              <w:t xml:space="preserve"> conform to the </w:t>
            </w:r>
            <w:r w:rsidR="00284AF9" w:rsidRPr="00BE7F56">
              <w:rPr>
                <w:szCs w:val="24"/>
              </w:rPr>
              <w:t>bidding document</w:t>
            </w:r>
            <w:r w:rsidR="00AE260E" w:rsidRPr="00BE7F56">
              <w:rPr>
                <w:szCs w:val="24"/>
              </w:rPr>
              <w:t>;</w:t>
            </w:r>
          </w:p>
        </w:tc>
      </w:tr>
      <w:tr w:rsidR="007B2819" w:rsidRPr="00BE7F56" w14:paraId="7A924EB4" w14:textId="77777777" w:rsidTr="003938BB">
        <w:trPr>
          <w:trHeight w:val="576"/>
        </w:trPr>
        <w:tc>
          <w:tcPr>
            <w:tcW w:w="2175" w:type="dxa"/>
          </w:tcPr>
          <w:p w14:paraId="269181A5" w14:textId="77777777" w:rsidR="007B2819" w:rsidRPr="00BE7F56" w:rsidRDefault="007B2819" w:rsidP="00011A7E">
            <w:pPr>
              <w:pStyle w:val="Head12a"/>
              <w:spacing w:before="120"/>
              <w:rPr>
                <w:szCs w:val="24"/>
              </w:rPr>
            </w:pPr>
          </w:p>
        </w:tc>
        <w:tc>
          <w:tcPr>
            <w:tcW w:w="7290" w:type="dxa"/>
          </w:tcPr>
          <w:p w14:paraId="3727526F" w14:textId="77777777" w:rsidR="007B2819" w:rsidRPr="00BE7F56" w:rsidRDefault="007B2819" w:rsidP="00275E8B">
            <w:pPr>
              <w:pStyle w:val="ListParagraph"/>
              <w:numPr>
                <w:ilvl w:val="0"/>
                <w:numId w:val="20"/>
              </w:numPr>
              <w:spacing w:before="120"/>
              <w:ind w:left="1062" w:right="-72" w:hanging="450"/>
              <w:contextualSpacing w:val="0"/>
              <w:rPr>
                <w:b/>
                <w:szCs w:val="24"/>
              </w:rPr>
            </w:pPr>
            <w:r w:rsidRPr="00BE7F56">
              <w:rPr>
                <w:b/>
                <w:szCs w:val="24"/>
              </w:rPr>
              <w:t>Subcontractors:</w:t>
            </w:r>
            <w:r w:rsidRPr="00BE7F56">
              <w:rPr>
                <w:szCs w:val="24"/>
              </w:rPr>
              <w:t xml:space="preserve"> list of subcontractors, in accordance with ITB 16.</w:t>
            </w:r>
            <w:r w:rsidR="00261532" w:rsidRPr="00BE7F56">
              <w:rPr>
                <w:szCs w:val="24"/>
              </w:rPr>
              <w:t>4</w:t>
            </w:r>
            <w:r w:rsidRPr="00BE7F56">
              <w:rPr>
                <w:szCs w:val="24"/>
              </w:rPr>
              <w:t>;</w:t>
            </w:r>
          </w:p>
        </w:tc>
      </w:tr>
      <w:tr w:rsidR="007B2819" w:rsidRPr="00BE7F56" w14:paraId="4791E616" w14:textId="77777777" w:rsidTr="003938BB">
        <w:trPr>
          <w:trHeight w:val="576"/>
        </w:trPr>
        <w:tc>
          <w:tcPr>
            <w:tcW w:w="2175" w:type="dxa"/>
          </w:tcPr>
          <w:p w14:paraId="59E23C2F" w14:textId="77777777" w:rsidR="007B2819" w:rsidRPr="00BE7F56" w:rsidRDefault="007B2819" w:rsidP="00011A7E">
            <w:pPr>
              <w:pStyle w:val="Head12a"/>
              <w:spacing w:before="120"/>
              <w:rPr>
                <w:szCs w:val="24"/>
              </w:rPr>
            </w:pPr>
          </w:p>
        </w:tc>
        <w:tc>
          <w:tcPr>
            <w:tcW w:w="7290" w:type="dxa"/>
          </w:tcPr>
          <w:p w14:paraId="572BCD63" w14:textId="77777777" w:rsidR="007B2819" w:rsidRPr="00BE7F56" w:rsidRDefault="007B2819" w:rsidP="00275E8B">
            <w:pPr>
              <w:pStyle w:val="ListParagraph"/>
              <w:numPr>
                <w:ilvl w:val="0"/>
                <w:numId w:val="20"/>
              </w:numPr>
              <w:spacing w:before="120"/>
              <w:ind w:left="1062" w:right="-72" w:hanging="450"/>
              <w:contextualSpacing w:val="0"/>
              <w:rPr>
                <w:b/>
                <w:szCs w:val="24"/>
              </w:rPr>
            </w:pPr>
            <w:r w:rsidRPr="00BE7F56">
              <w:rPr>
                <w:b/>
                <w:szCs w:val="24"/>
              </w:rPr>
              <w:t>Intellectual Property</w:t>
            </w:r>
            <w:r w:rsidRPr="00BE7F56">
              <w:rPr>
                <w:szCs w:val="24"/>
              </w:rPr>
              <w:t xml:space="preserve">: </w:t>
            </w:r>
            <w:r w:rsidR="00480A9F" w:rsidRPr="00BE7F56">
              <w:rPr>
                <w:szCs w:val="24"/>
              </w:rPr>
              <w:t xml:space="preserve">a </w:t>
            </w:r>
            <w:r w:rsidRPr="00BE7F56">
              <w:rPr>
                <w:szCs w:val="24"/>
              </w:rPr>
              <w:t>list of</w:t>
            </w:r>
            <w:r w:rsidR="00BA7B3D" w:rsidRPr="00BE7F56">
              <w:rPr>
                <w:szCs w:val="24"/>
              </w:rPr>
              <w:t xml:space="preserve">: </w:t>
            </w:r>
            <w:r w:rsidRPr="00BE7F56">
              <w:rPr>
                <w:szCs w:val="24"/>
              </w:rPr>
              <w:t xml:space="preserve"> Intellectual Property</w:t>
            </w:r>
            <w:r w:rsidR="004D190D" w:rsidRPr="00BE7F56">
              <w:rPr>
                <w:szCs w:val="24"/>
              </w:rPr>
              <w:t xml:space="preserve"> as defined in</w:t>
            </w:r>
            <w:r w:rsidR="00BB03E3" w:rsidRPr="00BE7F56">
              <w:rPr>
                <w:szCs w:val="24"/>
              </w:rPr>
              <w:t xml:space="preserve"> GCC </w:t>
            </w:r>
            <w:r w:rsidR="004D190D" w:rsidRPr="00BE7F56">
              <w:rPr>
                <w:szCs w:val="24"/>
              </w:rPr>
              <w:t>Clause 15;</w:t>
            </w:r>
          </w:p>
          <w:p w14:paraId="46732189" w14:textId="77777777" w:rsidR="007B2267" w:rsidRPr="00BE7F56" w:rsidRDefault="007B2267" w:rsidP="00275E8B">
            <w:pPr>
              <w:pStyle w:val="ListParagraph"/>
              <w:numPr>
                <w:ilvl w:val="0"/>
                <w:numId w:val="34"/>
              </w:numPr>
              <w:suppressAutoHyphens w:val="0"/>
              <w:spacing w:before="120"/>
              <w:ind w:left="1422" w:right="-72"/>
              <w:contextualSpacing w:val="0"/>
              <w:rPr>
                <w:b/>
                <w:szCs w:val="24"/>
              </w:rPr>
            </w:pPr>
            <w:r w:rsidRPr="00BE7F56">
              <w:rPr>
                <w:szCs w:val="24"/>
              </w:rPr>
              <w:t>all Software included in the Bid, assigning each item to one of the software categories defined in GCC Clause 1.1 (c):</w:t>
            </w:r>
          </w:p>
          <w:p w14:paraId="49DA650D" w14:textId="77777777" w:rsidR="007B2267" w:rsidRPr="00BE7F56" w:rsidRDefault="007B2267" w:rsidP="00275E8B">
            <w:pPr>
              <w:numPr>
                <w:ilvl w:val="1"/>
                <w:numId w:val="34"/>
              </w:numPr>
              <w:suppressAutoHyphens w:val="0"/>
              <w:spacing w:before="120"/>
              <w:ind w:left="2052"/>
              <w:rPr>
                <w:szCs w:val="24"/>
              </w:rPr>
            </w:pPr>
            <w:r w:rsidRPr="00BE7F56">
              <w:rPr>
                <w:szCs w:val="24"/>
              </w:rPr>
              <w:t>System, General Purpose, and Application Software; or</w:t>
            </w:r>
          </w:p>
          <w:p w14:paraId="5A638D38" w14:textId="77777777" w:rsidR="007B2267" w:rsidRPr="00BE7F56" w:rsidRDefault="007B2267" w:rsidP="00275E8B">
            <w:pPr>
              <w:numPr>
                <w:ilvl w:val="1"/>
                <w:numId w:val="34"/>
              </w:numPr>
              <w:suppressAutoHyphens w:val="0"/>
              <w:spacing w:before="120"/>
              <w:ind w:left="2052"/>
              <w:rPr>
                <w:szCs w:val="24"/>
              </w:rPr>
            </w:pPr>
            <w:r w:rsidRPr="00BE7F56">
              <w:rPr>
                <w:szCs w:val="24"/>
              </w:rPr>
              <w:t>Standard and Custom Software;</w:t>
            </w:r>
          </w:p>
          <w:p w14:paraId="382D93F5" w14:textId="77777777" w:rsidR="007B2267" w:rsidRPr="00BE7F56" w:rsidRDefault="007B2267" w:rsidP="00275E8B">
            <w:pPr>
              <w:pStyle w:val="ListParagraph"/>
              <w:numPr>
                <w:ilvl w:val="0"/>
                <w:numId w:val="34"/>
              </w:numPr>
              <w:suppressAutoHyphens w:val="0"/>
              <w:spacing w:before="120"/>
              <w:ind w:left="1422" w:right="-72"/>
              <w:contextualSpacing w:val="0"/>
              <w:rPr>
                <w:b/>
                <w:szCs w:val="24"/>
              </w:rPr>
            </w:pPr>
            <w:r w:rsidRPr="00BE7F56">
              <w:rPr>
                <w:szCs w:val="24"/>
              </w:rPr>
              <w:t>all Custom Materials, as defined in GCC Clause 1.1 (c), included in the Bid;</w:t>
            </w:r>
          </w:p>
        </w:tc>
      </w:tr>
      <w:tr w:rsidR="005D3A16" w:rsidRPr="00BE7F56" w14:paraId="17A51726" w14:textId="77777777" w:rsidTr="003938BB">
        <w:trPr>
          <w:trHeight w:val="2754"/>
        </w:trPr>
        <w:tc>
          <w:tcPr>
            <w:tcW w:w="2175" w:type="dxa"/>
          </w:tcPr>
          <w:p w14:paraId="4334A9CA" w14:textId="77777777" w:rsidR="005D3A16" w:rsidRPr="00BE7F56" w:rsidRDefault="005D3A16" w:rsidP="00011A7E">
            <w:pPr>
              <w:numPr>
                <w:ilvl w:val="12"/>
                <w:numId w:val="0"/>
              </w:numPr>
              <w:spacing w:before="120"/>
              <w:ind w:left="360" w:hanging="360"/>
              <w:jc w:val="left"/>
              <w:rPr>
                <w:szCs w:val="24"/>
              </w:rPr>
            </w:pPr>
          </w:p>
        </w:tc>
        <w:tc>
          <w:tcPr>
            <w:tcW w:w="7290" w:type="dxa"/>
          </w:tcPr>
          <w:p w14:paraId="56629561" w14:textId="77777777" w:rsidR="00490D16" w:rsidRPr="00BE7F56" w:rsidRDefault="00BA7B3D" w:rsidP="00011A7E">
            <w:pPr>
              <w:suppressAutoHyphens w:val="0"/>
              <w:spacing w:before="120"/>
              <w:ind w:left="1422"/>
              <w:rPr>
                <w:szCs w:val="24"/>
              </w:rPr>
            </w:pPr>
            <w:r w:rsidRPr="00BE7F56">
              <w:rPr>
                <w:szCs w:val="24"/>
              </w:rPr>
              <w:t>A</w:t>
            </w:r>
            <w:r w:rsidR="001B74CA" w:rsidRPr="00BE7F56">
              <w:rPr>
                <w:szCs w:val="24"/>
              </w:rPr>
              <w:t>ll Materials not identified as Custom Materials shall be deemed Standard Materials, as defined in</w:t>
            </w:r>
            <w:r w:rsidR="00BB03E3" w:rsidRPr="00BE7F56">
              <w:rPr>
                <w:szCs w:val="24"/>
              </w:rPr>
              <w:t xml:space="preserve"> GCC </w:t>
            </w:r>
            <w:r w:rsidR="001B74CA" w:rsidRPr="00BE7F56">
              <w:rPr>
                <w:szCs w:val="24"/>
              </w:rPr>
              <w:t>Clause 1.1 (c)</w:t>
            </w:r>
            <w:r w:rsidR="00DC7FD6" w:rsidRPr="00BE7F56">
              <w:rPr>
                <w:szCs w:val="24"/>
              </w:rPr>
              <w:t>;</w:t>
            </w:r>
          </w:p>
          <w:p w14:paraId="1F0992C4" w14:textId="6C127BB2" w:rsidR="00A20ED9" w:rsidRPr="00BE7F56" w:rsidRDefault="00BA7B3D" w:rsidP="00011A7E">
            <w:pPr>
              <w:suppressAutoHyphens w:val="0"/>
              <w:spacing w:before="120"/>
              <w:ind w:left="1422"/>
              <w:rPr>
                <w:szCs w:val="24"/>
              </w:rPr>
            </w:pPr>
            <w:r w:rsidRPr="00BE7F56">
              <w:rPr>
                <w:szCs w:val="24"/>
              </w:rPr>
              <w:t>R</w:t>
            </w:r>
            <w:r w:rsidR="001B74CA" w:rsidRPr="00BE7F56">
              <w:rPr>
                <w:szCs w:val="24"/>
              </w:rPr>
              <w:t>e-assignments among the Software and Materials categories, if necessary, will be made during the implementation of the Contract according to</w:t>
            </w:r>
            <w:r w:rsidR="00D8120F" w:rsidRPr="00BE7F56">
              <w:rPr>
                <w:szCs w:val="24"/>
              </w:rPr>
              <w:t xml:space="preserve"> GCC </w:t>
            </w:r>
            <w:r w:rsidR="001B74CA" w:rsidRPr="00BE7F56">
              <w:rPr>
                <w:szCs w:val="24"/>
              </w:rPr>
              <w:t>Clause 39 (Changes to the Information System)</w:t>
            </w:r>
            <w:r w:rsidR="00AE260E" w:rsidRPr="00BE7F56">
              <w:rPr>
                <w:szCs w:val="24"/>
              </w:rPr>
              <w:t xml:space="preserve">; and </w:t>
            </w:r>
          </w:p>
          <w:p w14:paraId="4D502B97" w14:textId="77777777" w:rsidR="007B2267" w:rsidRPr="00BE7F56" w:rsidRDefault="007B2267" w:rsidP="00275E8B">
            <w:pPr>
              <w:pStyle w:val="ListParagraph"/>
              <w:numPr>
                <w:ilvl w:val="0"/>
                <w:numId w:val="20"/>
              </w:numPr>
              <w:spacing w:before="120"/>
              <w:ind w:left="1062" w:right="-72" w:hanging="450"/>
              <w:contextualSpacing w:val="0"/>
              <w:rPr>
                <w:szCs w:val="24"/>
              </w:rPr>
            </w:pPr>
            <w:r w:rsidRPr="00BE7F56">
              <w:rPr>
                <w:szCs w:val="24"/>
              </w:rPr>
              <w:t xml:space="preserve">any other document required </w:t>
            </w:r>
            <w:r w:rsidRPr="00BE7F56">
              <w:rPr>
                <w:b/>
                <w:szCs w:val="24"/>
              </w:rPr>
              <w:t>in the BDS.</w:t>
            </w:r>
          </w:p>
        </w:tc>
      </w:tr>
      <w:tr w:rsidR="000B6356" w:rsidRPr="00BE7F56" w14:paraId="5E0D252E" w14:textId="77777777" w:rsidTr="003938BB">
        <w:tc>
          <w:tcPr>
            <w:tcW w:w="2175" w:type="dxa"/>
          </w:tcPr>
          <w:p w14:paraId="3375D7BC" w14:textId="77777777" w:rsidR="000B6356" w:rsidRPr="00BE7F56" w:rsidRDefault="000B6356" w:rsidP="00011A7E">
            <w:pPr>
              <w:numPr>
                <w:ilvl w:val="12"/>
                <w:numId w:val="0"/>
              </w:numPr>
              <w:spacing w:before="120"/>
              <w:ind w:left="360" w:hanging="360"/>
              <w:jc w:val="left"/>
              <w:rPr>
                <w:szCs w:val="24"/>
              </w:rPr>
            </w:pPr>
          </w:p>
        </w:tc>
        <w:tc>
          <w:tcPr>
            <w:tcW w:w="7290" w:type="dxa"/>
          </w:tcPr>
          <w:p w14:paraId="4AE21359" w14:textId="7F6E2731" w:rsidR="000B6356" w:rsidRPr="00DC7E69" w:rsidRDefault="000B6356" w:rsidP="00275E8B">
            <w:pPr>
              <w:pStyle w:val="Head12a"/>
              <w:numPr>
                <w:ilvl w:val="1"/>
                <w:numId w:val="49"/>
              </w:numPr>
              <w:spacing w:before="120"/>
              <w:ind w:left="702" w:hanging="720"/>
              <w:jc w:val="both"/>
              <w:rPr>
                <w:b w:val="0"/>
                <w:bCs/>
                <w:szCs w:val="24"/>
              </w:rPr>
            </w:pPr>
            <w:bookmarkStart w:id="120" w:name="_Toc43474866"/>
            <w:r w:rsidRPr="00DC7E69">
              <w:rPr>
                <w:b w:val="0"/>
                <w:bCs/>
                <w:szCs w:val="24"/>
              </w:rPr>
              <w:t>In addition to the requirements under ITB 11.1, Bids submitted by a JV shall include a copy of the Joint Venture Agreement entered into by all members indicating at least the parts of the Information System to be executed by the respective members. Alternatively, a letter of intent to execute a Joint Venture Agreement in the event of a successful Bid shall be signed by all members and submitted with the Bid, together with a copy of the proposed Agreement indicating at least the parts of the Information System to be executed by the respective members.</w:t>
            </w:r>
            <w:bookmarkEnd w:id="120"/>
            <w:r w:rsidRPr="00DC7E69">
              <w:rPr>
                <w:b w:val="0"/>
                <w:bCs/>
                <w:szCs w:val="24"/>
              </w:rPr>
              <w:t xml:space="preserve"> </w:t>
            </w:r>
          </w:p>
        </w:tc>
      </w:tr>
      <w:tr w:rsidR="00DE40E6" w:rsidRPr="00BE7F56" w14:paraId="788BA560" w14:textId="77777777" w:rsidTr="003938BB">
        <w:tc>
          <w:tcPr>
            <w:tcW w:w="2175" w:type="dxa"/>
          </w:tcPr>
          <w:p w14:paraId="39584C79" w14:textId="77777777" w:rsidR="00DE40E6" w:rsidRPr="00BE7F56" w:rsidRDefault="00DE40E6" w:rsidP="00011A7E">
            <w:pPr>
              <w:numPr>
                <w:ilvl w:val="12"/>
                <w:numId w:val="0"/>
              </w:numPr>
              <w:spacing w:before="120"/>
              <w:ind w:left="360" w:hanging="360"/>
              <w:jc w:val="left"/>
              <w:rPr>
                <w:szCs w:val="24"/>
              </w:rPr>
            </w:pPr>
          </w:p>
        </w:tc>
        <w:tc>
          <w:tcPr>
            <w:tcW w:w="7290" w:type="dxa"/>
          </w:tcPr>
          <w:p w14:paraId="0B7A93FA" w14:textId="31F42CF9" w:rsidR="00DE40E6" w:rsidRPr="00DC7E69" w:rsidRDefault="00DE40E6" w:rsidP="00275E8B">
            <w:pPr>
              <w:pStyle w:val="Head12a"/>
              <w:numPr>
                <w:ilvl w:val="1"/>
                <w:numId w:val="49"/>
              </w:numPr>
              <w:spacing w:before="120"/>
              <w:ind w:left="702" w:hanging="720"/>
              <w:jc w:val="both"/>
              <w:rPr>
                <w:b w:val="0"/>
                <w:bCs/>
                <w:szCs w:val="24"/>
              </w:rPr>
            </w:pPr>
            <w:bookmarkStart w:id="121" w:name="_Toc43474867"/>
            <w:r w:rsidRPr="00DC7E69">
              <w:rPr>
                <w:b w:val="0"/>
                <w:bCs/>
                <w:szCs w:val="24"/>
              </w:rPr>
              <w:t>The Bidder shall furnish in the Letter of Bid information on commissions and gratuities, if any, paid or to be paid to agents or any other party relating to this Bid.</w:t>
            </w:r>
            <w:bookmarkEnd w:id="121"/>
          </w:p>
        </w:tc>
      </w:tr>
      <w:tr w:rsidR="005D3A16" w:rsidRPr="00BE7F56" w14:paraId="6E29CC6A" w14:textId="77777777" w:rsidTr="003938BB">
        <w:tc>
          <w:tcPr>
            <w:tcW w:w="2175" w:type="dxa"/>
          </w:tcPr>
          <w:p w14:paraId="20543FA0" w14:textId="7F58F49F" w:rsidR="00A20ED9" w:rsidRPr="00BE7F56" w:rsidRDefault="00A20ED9" w:rsidP="00011A7E">
            <w:pPr>
              <w:pStyle w:val="ITBHeading2"/>
              <w:spacing w:before="120" w:after="120"/>
            </w:pPr>
            <w:bookmarkStart w:id="122" w:name="_Toc434304505"/>
            <w:bookmarkStart w:id="123" w:name="_Toc43474998"/>
            <w:bookmarkStart w:id="124" w:name="_Toc43486464"/>
            <w:bookmarkStart w:id="125" w:name="_Toc43486703"/>
            <w:r w:rsidRPr="00BE7F56">
              <w:t xml:space="preserve">Letter of Bid and </w:t>
            </w:r>
            <w:bookmarkEnd w:id="122"/>
            <w:r w:rsidR="005C3162" w:rsidRPr="00BE7F56">
              <w:t>Price Schedules</w:t>
            </w:r>
            <w:bookmarkEnd w:id="123"/>
            <w:bookmarkEnd w:id="124"/>
            <w:bookmarkEnd w:id="125"/>
          </w:p>
          <w:p w14:paraId="5B199864" w14:textId="77777777" w:rsidR="005D3A16" w:rsidRPr="00BE7F56" w:rsidRDefault="005D3A16" w:rsidP="00011A7E">
            <w:pPr>
              <w:pStyle w:val="Head12a"/>
              <w:spacing w:before="120"/>
              <w:rPr>
                <w:szCs w:val="24"/>
              </w:rPr>
            </w:pPr>
          </w:p>
        </w:tc>
        <w:tc>
          <w:tcPr>
            <w:tcW w:w="7290" w:type="dxa"/>
          </w:tcPr>
          <w:p w14:paraId="7FF8282A" w14:textId="53DBCA7E" w:rsidR="005D3A16" w:rsidRPr="00DC7E69" w:rsidRDefault="00A20ED9" w:rsidP="00275E8B">
            <w:pPr>
              <w:pStyle w:val="Head12a"/>
              <w:numPr>
                <w:ilvl w:val="1"/>
                <w:numId w:val="49"/>
              </w:numPr>
              <w:spacing w:before="120"/>
              <w:ind w:left="702" w:hanging="720"/>
              <w:jc w:val="both"/>
              <w:rPr>
                <w:b w:val="0"/>
                <w:bCs/>
                <w:szCs w:val="24"/>
              </w:rPr>
            </w:pPr>
            <w:bookmarkStart w:id="126" w:name="_Toc43474868"/>
            <w:r w:rsidRPr="00DC7E69">
              <w:rPr>
                <w:b w:val="0"/>
                <w:bCs/>
                <w:szCs w:val="24"/>
              </w:rPr>
              <w:t xml:space="preserve">The Bidder shall complete the Letter of Bid, including the appropriate Price Schedules, using the relevant forms furnished in Section IV, Bidding Forms.  </w:t>
            </w:r>
            <w:r w:rsidR="00E4230F" w:rsidRPr="00DC7E69">
              <w:rPr>
                <w:b w:val="0"/>
                <w:bCs/>
                <w:szCs w:val="24"/>
              </w:rPr>
              <w:t>The forms must be completed without any alterations to the text, and no substitutes shall be accepted except as provided under ITB 2</w:t>
            </w:r>
            <w:r w:rsidR="00E9130E" w:rsidRPr="00DC7E69">
              <w:rPr>
                <w:b w:val="0"/>
                <w:bCs/>
                <w:szCs w:val="24"/>
              </w:rPr>
              <w:t>1</w:t>
            </w:r>
            <w:r w:rsidR="00E4230F" w:rsidRPr="00DC7E69">
              <w:rPr>
                <w:b w:val="0"/>
                <w:bCs/>
                <w:szCs w:val="24"/>
              </w:rPr>
              <w:t>.3. All blank spaces shall be filled in with the information requested.</w:t>
            </w:r>
            <w:bookmarkEnd w:id="126"/>
          </w:p>
        </w:tc>
      </w:tr>
      <w:tr w:rsidR="00375B20" w:rsidRPr="00BE7F56" w14:paraId="20597461" w14:textId="77777777" w:rsidTr="003938BB">
        <w:tc>
          <w:tcPr>
            <w:tcW w:w="2175" w:type="dxa"/>
          </w:tcPr>
          <w:p w14:paraId="5493F3C5" w14:textId="4A80FB89" w:rsidR="00375B20" w:rsidRPr="00BE7F56" w:rsidRDefault="00375B20" w:rsidP="00011A7E">
            <w:pPr>
              <w:pStyle w:val="ITBHeading2"/>
              <w:spacing w:before="120" w:after="120"/>
            </w:pPr>
            <w:bookmarkStart w:id="127" w:name="_Toc434304506"/>
            <w:bookmarkStart w:id="128" w:name="_Toc43474999"/>
            <w:bookmarkStart w:id="129" w:name="_Toc43486465"/>
            <w:bookmarkStart w:id="130" w:name="_Toc43486704"/>
            <w:r w:rsidRPr="00BE7F56">
              <w:t>Alternative Bids</w:t>
            </w:r>
            <w:bookmarkEnd w:id="127"/>
            <w:bookmarkEnd w:id="128"/>
            <w:bookmarkEnd w:id="129"/>
            <w:bookmarkEnd w:id="130"/>
          </w:p>
          <w:p w14:paraId="4AFBB0BF" w14:textId="77777777" w:rsidR="00375B20" w:rsidRPr="00BE7F56" w:rsidRDefault="00375B20" w:rsidP="00011A7E">
            <w:pPr>
              <w:pStyle w:val="Head12a"/>
              <w:spacing w:before="120"/>
              <w:rPr>
                <w:szCs w:val="24"/>
              </w:rPr>
            </w:pPr>
          </w:p>
        </w:tc>
        <w:tc>
          <w:tcPr>
            <w:tcW w:w="7290" w:type="dxa"/>
          </w:tcPr>
          <w:p w14:paraId="34B8639B" w14:textId="4D04FFF2" w:rsidR="00375B20" w:rsidRPr="00DC7E69" w:rsidRDefault="00375B20" w:rsidP="00275E8B">
            <w:pPr>
              <w:pStyle w:val="Head12a"/>
              <w:numPr>
                <w:ilvl w:val="1"/>
                <w:numId w:val="49"/>
              </w:numPr>
              <w:spacing w:before="120"/>
              <w:ind w:left="702" w:hanging="720"/>
              <w:jc w:val="both"/>
              <w:rPr>
                <w:b w:val="0"/>
                <w:bCs/>
                <w:szCs w:val="24"/>
              </w:rPr>
            </w:pPr>
            <w:bookmarkStart w:id="131" w:name="_Toc43474869"/>
            <w:r w:rsidRPr="00DC7E69">
              <w:rPr>
                <w:b w:val="0"/>
                <w:bCs/>
                <w:szCs w:val="24"/>
              </w:rPr>
              <w:t xml:space="preserve">The </w:t>
            </w:r>
            <w:r w:rsidRPr="00743E22">
              <w:rPr>
                <w:bCs/>
                <w:szCs w:val="24"/>
              </w:rPr>
              <w:t>BDS</w:t>
            </w:r>
            <w:r w:rsidRPr="00DC7E69">
              <w:rPr>
                <w:b w:val="0"/>
                <w:bCs/>
                <w:szCs w:val="24"/>
              </w:rPr>
              <w:t xml:space="preserve"> indicates whether alternative </w:t>
            </w:r>
            <w:r w:rsidR="00E9130E" w:rsidRPr="00DC7E69">
              <w:rPr>
                <w:b w:val="0"/>
                <w:bCs/>
                <w:szCs w:val="24"/>
              </w:rPr>
              <w:t xml:space="preserve">Bids </w:t>
            </w:r>
            <w:r w:rsidRPr="00DC7E69">
              <w:rPr>
                <w:b w:val="0"/>
                <w:bCs/>
                <w:szCs w:val="24"/>
              </w:rPr>
              <w:t xml:space="preserve">are allowed. If they are allowed, the </w:t>
            </w:r>
            <w:r w:rsidRPr="00743E22">
              <w:rPr>
                <w:bCs/>
                <w:szCs w:val="24"/>
              </w:rPr>
              <w:t>BDS</w:t>
            </w:r>
            <w:r w:rsidRPr="00DC7E69">
              <w:rPr>
                <w:b w:val="0"/>
                <w:bCs/>
                <w:szCs w:val="24"/>
              </w:rPr>
              <w:t xml:space="preserve"> will also indicate whether they are permitted in accordance with ITB 13.3, or invited in accordance with ITB</w:t>
            </w:r>
            <w:r w:rsidR="00E9130E" w:rsidRPr="00DC7E69">
              <w:rPr>
                <w:b w:val="0"/>
                <w:bCs/>
                <w:szCs w:val="24"/>
              </w:rPr>
              <w:t xml:space="preserve"> </w:t>
            </w:r>
            <w:r w:rsidRPr="00DC7E69">
              <w:rPr>
                <w:b w:val="0"/>
                <w:bCs/>
                <w:szCs w:val="24"/>
              </w:rPr>
              <w:t>13.2 and/or ITB 13.4.</w:t>
            </w:r>
            <w:bookmarkEnd w:id="131"/>
          </w:p>
          <w:p w14:paraId="20D21172" w14:textId="1E44B5F3" w:rsidR="00375B20" w:rsidRPr="00DC7E69" w:rsidRDefault="00375B20" w:rsidP="00275E8B">
            <w:pPr>
              <w:pStyle w:val="Head12a"/>
              <w:numPr>
                <w:ilvl w:val="1"/>
                <w:numId w:val="49"/>
              </w:numPr>
              <w:spacing w:before="120"/>
              <w:ind w:left="702" w:hanging="720"/>
              <w:jc w:val="both"/>
              <w:rPr>
                <w:b w:val="0"/>
                <w:bCs/>
                <w:szCs w:val="24"/>
              </w:rPr>
            </w:pPr>
            <w:bookmarkStart w:id="132" w:name="_Toc43474870"/>
            <w:r w:rsidRPr="00DC7E69">
              <w:rPr>
                <w:b w:val="0"/>
                <w:bCs/>
                <w:szCs w:val="24"/>
              </w:rPr>
              <w:t>When alternatives to the Time Schedule are explicitly invited, a statement to that effect will be included in the BDS, and the method of evaluating different time schedules will be described in Section III, Evaluation and Qualification Criteria.</w:t>
            </w:r>
            <w:bookmarkEnd w:id="132"/>
          </w:p>
          <w:p w14:paraId="35F3F79D" w14:textId="2788FF13" w:rsidR="00375B20" w:rsidRPr="00DC7E69" w:rsidRDefault="00375B20" w:rsidP="00275E8B">
            <w:pPr>
              <w:pStyle w:val="Head12a"/>
              <w:numPr>
                <w:ilvl w:val="1"/>
                <w:numId w:val="49"/>
              </w:numPr>
              <w:spacing w:before="120"/>
              <w:ind w:left="702" w:hanging="720"/>
              <w:jc w:val="both"/>
              <w:rPr>
                <w:b w:val="0"/>
                <w:bCs/>
                <w:szCs w:val="24"/>
              </w:rPr>
            </w:pPr>
            <w:bookmarkStart w:id="133" w:name="_Toc43474871"/>
            <w:r w:rsidRPr="00DC7E69">
              <w:rPr>
                <w:b w:val="0"/>
                <w:bCs/>
                <w:szCs w:val="24"/>
              </w:rPr>
              <w:t xml:space="preserve">Except as provided under ITB 13.4 below, Bidders wishing to offer technical alternatives to the </w:t>
            </w:r>
            <w:r w:rsidR="006E0425" w:rsidRPr="00DC7E69">
              <w:rPr>
                <w:b w:val="0"/>
                <w:bCs/>
                <w:szCs w:val="24"/>
              </w:rPr>
              <w:t>Purchaser</w:t>
            </w:r>
            <w:r w:rsidRPr="00DC7E69">
              <w:rPr>
                <w:b w:val="0"/>
                <w:bCs/>
                <w:szCs w:val="24"/>
              </w:rPr>
              <w:t xml:space="preserve">’s requirements as described in the </w:t>
            </w:r>
            <w:r w:rsidR="00284AF9" w:rsidRPr="00DC7E69">
              <w:rPr>
                <w:b w:val="0"/>
                <w:bCs/>
                <w:szCs w:val="24"/>
              </w:rPr>
              <w:t>bidding document</w:t>
            </w:r>
            <w:r w:rsidRPr="00DC7E69">
              <w:rPr>
                <w:b w:val="0"/>
                <w:bCs/>
                <w:szCs w:val="24"/>
              </w:rPr>
              <w:t xml:space="preserve"> must also provide: (i) a price at which they are prepared to offer </w:t>
            </w:r>
            <w:r w:rsidR="00D861FC" w:rsidRPr="00DC7E69">
              <w:rPr>
                <w:b w:val="0"/>
                <w:bCs/>
                <w:szCs w:val="24"/>
              </w:rPr>
              <w:t>an Information System</w:t>
            </w:r>
            <w:r w:rsidRPr="00DC7E69">
              <w:rPr>
                <w:b w:val="0"/>
                <w:bCs/>
                <w:szCs w:val="24"/>
              </w:rPr>
              <w:t xml:space="preserve"> meeting the </w:t>
            </w:r>
            <w:r w:rsidR="006E0425" w:rsidRPr="00DC7E69">
              <w:rPr>
                <w:b w:val="0"/>
                <w:bCs/>
                <w:szCs w:val="24"/>
              </w:rPr>
              <w:t>Purchaser</w:t>
            </w:r>
            <w:r w:rsidRPr="00DC7E69">
              <w:rPr>
                <w:b w:val="0"/>
                <w:bCs/>
                <w:szCs w:val="24"/>
              </w:rPr>
              <w:t xml:space="preserve">’s requirements; and (ii) all information necessary for a complete evaluation of the alternatives by the </w:t>
            </w:r>
            <w:r w:rsidR="006E0425" w:rsidRPr="00DC7E69">
              <w:rPr>
                <w:b w:val="0"/>
                <w:bCs/>
                <w:szCs w:val="24"/>
              </w:rPr>
              <w:t>Purchaser</w:t>
            </w:r>
            <w:r w:rsidRPr="00DC7E69">
              <w:rPr>
                <w:b w:val="0"/>
                <w:bCs/>
                <w:szCs w:val="24"/>
              </w:rPr>
              <w:t xml:space="preserve">, including drawings, design calculations, technical specifications, breakdown of prices, and proposed installation methodology and other relevant details.  Only the technical alternatives, if any, of the </w:t>
            </w:r>
            <w:r w:rsidR="0097104C" w:rsidRPr="00DC7E69">
              <w:rPr>
                <w:b w:val="0"/>
                <w:bCs/>
                <w:szCs w:val="24"/>
              </w:rPr>
              <w:t>Bidder with the</w:t>
            </w:r>
            <w:r w:rsidR="00BF69F0" w:rsidRPr="00DC7E69">
              <w:rPr>
                <w:b w:val="0"/>
                <w:bCs/>
                <w:szCs w:val="24"/>
              </w:rPr>
              <w:t xml:space="preserve"> </w:t>
            </w:r>
            <w:r w:rsidR="00010BC2" w:rsidRPr="00DC7E69">
              <w:rPr>
                <w:b w:val="0"/>
                <w:bCs/>
                <w:szCs w:val="24"/>
              </w:rPr>
              <w:t>Bid</w:t>
            </w:r>
            <w:r w:rsidRPr="00DC7E69">
              <w:rPr>
                <w:b w:val="0"/>
                <w:bCs/>
                <w:szCs w:val="24"/>
              </w:rPr>
              <w:t xml:space="preserve"> </w:t>
            </w:r>
            <w:r w:rsidR="008C2215" w:rsidRPr="00743E22">
              <w:rPr>
                <w:b w:val="0"/>
                <w:szCs w:val="24"/>
              </w:rPr>
              <w:t>offering the most Value for Money</w:t>
            </w:r>
            <w:r w:rsidR="008C2215">
              <w:rPr>
                <w:b w:val="0"/>
                <w:szCs w:val="24"/>
              </w:rPr>
              <w:t xml:space="preserve"> and</w:t>
            </w:r>
            <w:r w:rsidR="008C2215">
              <w:rPr>
                <w:szCs w:val="24"/>
              </w:rPr>
              <w:t xml:space="preserve"> </w:t>
            </w:r>
            <w:r w:rsidRPr="00DC7E69">
              <w:rPr>
                <w:b w:val="0"/>
                <w:bCs/>
                <w:szCs w:val="24"/>
              </w:rPr>
              <w:t xml:space="preserve">conforming to the basic technical requirements shall be considered by the </w:t>
            </w:r>
            <w:r w:rsidR="006E0425" w:rsidRPr="00DC7E69">
              <w:rPr>
                <w:b w:val="0"/>
                <w:bCs/>
                <w:szCs w:val="24"/>
              </w:rPr>
              <w:t>Purchaser</w:t>
            </w:r>
            <w:r w:rsidRPr="00DC7E69">
              <w:rPr>
                <w:b w:val="0"/>
                <w:bCs/>
                <w:szCs w:val="24"/>
              </w:rPr>
              <w:t>.</w:t>
            </w:r>
            <w:bookmarkEnd w:id="133"/>
          </w:p>
          <w:p w14:paraId="6B6F1A86" w14:textId="7EEC91D4" w:rsidR="00375B20" w:rsidRPr="00DC7E69" w:rsidRDefault="00375B20" w:rsidP="00275E8B">
            <w:pPr>
              <w:pStyle w:val="Head12a"/>
              <w:numPr>
                <w:ilvl w:val="1"/>
                <w:numId w:val="49"/>
              </w:numPr>
              <w:spacing w:before="120"/>
              <w:ind w:left="702" w:hanging="720"/>
              <w:jc w:val="both"/>
              <w:rPr>
                <w:b w:val="0"/>
                <w:bCs/>
                <w:szCs w:val="24"/>
              </w:rPr>
            </w:pPr>
            <w:bookmarkStart w:id="134" w:name="_Toc43474872"/>
            <w:r w:rsidRPr="00DC7E69">
              <w:rPr>
                <w:b w:val="0"/>
                <w:bCs/>
                <w:szCs w:val="24"/>
              </w:rPr>
              <w:t xml:space="preserve">When </w:t>
            </w:r>
            <w:r w:rsidR="00FC6B74" w:rsidRPr="00DC7E69">
              <w:rPr>
                <w:b w:val="0"/>
                <w:bCs/>
                <w:szCs w:val="24"/>
              </w:rPr>
              <w:t xml:space="preserve">Bidders </w:t>
            </w:r>
            <w:r w:rsidRPr="00DC7E69">
              <w:rPr>
                <w:b w:val="0"/>
                <w:bCs/>
                <w:szCs w:val="24"/>
              </w:rPr>
              <w:t xml:space="preserve">are invited in the </w:t>
            </w:r>
            <w:r w:rsidRPr="00743E22">
              <w:rPr>
                <w:bCs/>
                <w:szCs w:val="24"/>
              </w:rPr>
              <w:t>BDS</w:t>
            </w:r>
            <w:r w:rsidRPr="00DC7E69">
              <w:rPr>
                <w:b w:val="0"/>
                <w:bCs/>
                <w:szCs w:val="24"/>
              </w:rPr>
              <w:t xml:space="preserve"> to submit alternative technical solutions for specified parts of the </w:t>
            </w:r>
            <w:r w:rsidR="0056251D" w:rsidRPr="00DC7E69">
              <w:rPr>
                <w:b w:val="0"/>
                <w:bCs/>
                <w:szCs w:val="24"/>
              </w:rPr>
              <w:t>system</w:t>
            </w:r>
            <w:r w:rsidRPr="00DC7E69">
              <w:rPr>
                <w:b w:val="0"/>
                <w:bCs/>
                <w:szCs w:val="24"/>
              </w:rPr>
              <w:t>, such parts shall be described in Section VI</w:t>
            </w:r>
            <w:r w:rsidR="00233E1A" w:rsidRPr="00DC7E69">
              <w:rPr>
                <w:b w:val="0"/>
                <w:bCs/>
                <w:szCs w:val="24"/>
              </w:rPr>
              <w:t>I</w:t>
            </w:r>
            <w:r w:rsidRPr="00DC7E69">
              <w:rPr>
                <w:b w:val="0"/>
                <w:bCs/>
                <w:szCs w:val="24"/>
              </w:rPr>
              <w:t xml:space="preserve">, </w:t>
            </w:r>
            <w:r w:rsidR="006E0425" w:rsidRPr="00DC7E69">
              <w:rPr>
                <w:b w:val="0"/>
                <w:bCs/>
                <w:szCs w:val="24"/>
              </w:rPr>
              <w:t>Purchaser</w:t>
            </w:r>
            <w:r w:rsidRPr="00DC7E69">
              <w:rPr>
                <w:b w:val="0"/>
                <w:bCs/>
                <w:szCs w:val="24"/>
              </w:rPr>
              <w:t xml:space="preserve">’s Requirements.  Technical alternatives that comply with the performance and technical criteria specified for the </w:t>
            </w:r>
            <w:r w:rsidR="00E777F3" w:rsidRPr="00DC7E69">
              <w:rPr>
                <w:b w:val="0"/>
                <w:bCs/>
                <w:szCs w:val="24"/>
              </w:rPr>
              <w:t xml:space="preserve">Information System </w:t>
            </w:r>
            <w:r w:rsidRPr="00DC7E69">
              <w:rPr>
                <w:b w:val="0"/>
                <w:bCs/>
                <w:szCs w:val="24"/>
              </w:rPr>
              <w:t xml:space="preserve">shall be considered by the </w:t>
            </w:r>
            <w:r w:rsidR="006E0425" w:rsidRPr="00DC7E69">
              <w:rPr>
                <w:b w:val="0"/>
                <w:bCs/>
                <w:szCs w:val="24"/>
              </w:rPr>
              <w:t>Purchaser</w:t>
            </w:r>
            <w:r w:rsidRPr="00DC7E69">
              <w:rPr>
                <w:b w:val="0"/>
                <w:bCs/>
                <w:szCs w:val="24"/>
              </w:rPr>
              <w:t xml:space="preserve"> on their own merits, pursuant to ITB 35.</w:t>
            </w:r>
            <w:bookmarkEnd w:id="134"/>
          </w:p>
        </w:tc>
      </w:tr>
      <w:tr w:rsidR="0081537B" w:rsidRPr="00BE7F56" w14:paraId="7EF20BED" w14:textId="77777777" w:rsidTr="003938BB">
        <w:tc>
          <w:tcPr>
            <w:tcW w:w="2175" w:type="dxa"/>
          </w:tcPr>
          <w:p w14:paraId="22D25DB8" w14:textId="79E93895" w:rsidR="0081537B" w:rsidRPr="00BE7F56" w:rsidRDefault="0081537B" w:rsidP="00011A7E">
            <w:pPr>
              <w:pStyle w:val="ITBHeading2"/>
              <w:spacing w:before="120" w:after="120"/>
            </w:pPr>
            <w:bookmarkStart w:id="135" w:name="_Toc125783002"/>
            <w:bookmarkStart w:id="136" w:name="_Toc434304507"/>
            <w:bookmarkStart w:id="137" w:name="_Toc43475000"/>
            <w:bookmarkStart w:id="138" w:name="_Toc43486466"/>
            <w:bookmarkStart w:id="139" w:name="_Toc43486705"/>
            <w:r w:rsidRPr="00BE7F56">
              <w:t xml:space="preserve">Documents Establishing the Eligibility of the </w:t>
            </w:r>
            <w:bookmarkEnd w:id="135"/>
            <w:r w:rsidRPr="00BE7F56">
              <w:t>Information System</w:t>
            </w:r>
            <w:bookmarkEnd w:id="136"/>
            <w:bookmarkEnd w:id="137"/>
            <w:bookmarkEnd w:id="138"/>
            <w:bookmarkEnd w:id="139"/>
          </w:p>
        </w:tc>
        <w:tc>
          <w:tcPr>
            <w:tcW w:w="7290" w:type="dxa"/>
          </w:tcPr>
          <w:p w14:paraId="7B622352" w14:textId="19FC4B97" w:rsidR="0081537B" w:rsidRPr="00BE7F56" w:rsidRDefault="0081537B" w:rsidP="00275E8B">
            <w:pPr>
              <w:pStyle w:val="Head12a"/>
              <w:numPr>
                <w:ilvl w:val="1"/>
                <w:numId w:val="49"/>
              </w:numPr>
              <w:spacing w:before="120"/>
              <w:ind w:left="702" w:hanging="720"/>
              <w:jc w:val="both"/>
              <w:rPr>
                <w:szCs w:val="24"/>
              </w:rPr>
            </w:pPr>
            <w:bookmarkStart w:id="140" w:name="_Toc43474873"/>
            <w:r w:rsidRPr="00DC7E69">
              <w:rPr>
                <w:b w:val="0"/>
                <w:bCs/>
                <w:szCs w:val="24"/>
              </w:rPr>
              <w:t>To establish the eligibility of the Information System in accordance with ITB 5, Bidders shall complete the country of origin declarations in the Price Schedule Forms, included in Section IV, Bidding Forms.</w:t>
            </w:r>
            <w:bookmarkEnd w:id="140"/>
          </w:p>
        </w:tc>
      </w:tr>
      <w:tr w:rsidR="00784903" w:rsidRPr="00BE7F56" w14:paraId="4A5ADE08" w14:textId="77777777" w:rsidTr="003938BB">
        <w:tc>
          <w:tcPr>
            <w:tcW w:w="2175" w:type="dxa"/>
          </w:tcPr>
          <w:p w14:paraId="26C08F24" w14:textId="16F44AD0" w:rsidR="00784903" w:rsidRPr="00BE7F56" w:rsidRDefault="00784903" w:rsidP="00011A7E">
            <w:pPr>
              <w:pStyle w:val="ITBHeading2"/>
              <w:spacing w:before="120" w:after="120"/>
            </w:pPr>
            <w:bookmarkStart w:id="141" w:name="_Toc125783003"/>
            <w:bookmarkStart w:id="142" w:name="_Toc434304508"/>
            <w:bookmarkStart w:id="143" w:name="_Toc43475001"/>
            <w:bookmarkStart w:id="144" w:name="_Toc43486467"/>
            <w:bookmarkStart w:id="145" w:name="_Toc43486706"/>
            <w:r w:rsidRPr="00BE7F56">
              <w:t>Documents Establishing the Eligibility and Qualifications of the Bidder</w:t>
            </w:r>
            <w:bookmarkEnd w:id="141"/>
            <w:bookmarkEnd w:id="142"/>
            <w:bookmarkEnd w:id="143"/>
            <w:bookmarkEnd w:id="144"/>
            <w:bookmarkEnd w:id="145"/>
          </w:p>
        </w:tc>
        <w:tc>
          <w:tcPr>
            <w:tcW w:w="7290" w:type="dxa"/>
          </w:tcPr>
          <w:p w14:paraId="44401E49" w14:textId="4FCD81E0" w:rsidR="00784903" w:rsidRPr="00DC7E69" w:rsidRDefault="00784903" w:rsidP="00275E8B">
            <w:pPr>
              <w:pStyle w:val="Head12a"/>
              <w:numPr>
                <w:ilvl w:val="1"/>
                <w:numId w:val="49"/>
              </w:numPr>
              <w:spacing w:before="120"/>
              <w:ind w:left="702" w:hanging="720"/>
              <w:jc w:val="both"/>
              <w:rPr>
                <w:b w:val="0"/>
                <w:bCs/>
                <w:szCs w:val="24"/>
              </w:rPr>
            </w:pPr>
            <w:bookmarkStart w:id="146" w:name="_Toc43474874"/>
            <w:r w:rsidRPr="00DC7E69">
              <w:rPr>
                <w:b w:val="0"/>
                <w:bCs/>
                <w:szCs w:val="24"/>
              </w:rPr>
              <w:t>To establish its eligibility and qualifications to perform the Contract in accordance with Section III, Evaluation and Qualification Criteria, the Bidder shall provide the information requested in the corresponding information sheets included in Section IV, Bidding Forms.</w:t>
            </w:r>
            <w:bookmarkEnd w:id="146"/>
          </w:p>
          <w:p w14:paraId="6AD6B7ED" w14:textId="0F948561" w:rsidR="008E40B3" w:rsidRPr="00BE7F56" w:rsidRDefault="008E40B3" w:rsidP="00275E8B">
            <w:pPr>
              <w:pStyle w:val="Head12a"/>
              <w:numPr>
                <w:ilvl w:val="1"/>
                <w:numId w:val="49"/>
              </w:numPr>
              <w:spacing w:before="120"/>
              <w:ind w:left="702" w:hanging="720"/>
              <w:jc w:val="both"/>
              <w:rPr>
                <w:szCs w:val="24"/>
              </w:rPr>
            </w:pPr>
            <w:bookmarkStart w:id="147" w:name="_Toc43474875"/>
            <w:r w:rsidRPr="00DC7E69">
              <w:rPr>
                <w:b w:val="0"/>
                <w:bCs/>
                <w:szCs w:val="24"/>
              </w:rPr>
              <w:t xml:space="preserve">In the event that prequalification of potential Bidders has been undertaken as stated in the </w:t>
            </w:r>
            <w:r w:rsidRPr="00743E22">
              <w:rPr>
                <w:bCs/>
                <w:szCs w:val="24"/>
              </w:rPr>
              <w:t>BDS</w:t>
            </w:r>
            <w:r w:rsidRPr="00DC7E69">
              <w:rPr>
                <w:b w:val="0"/>
                <w:bCs/>
                <w:szCs w:val="24"/>
              </w:rPr>
              <w:t>, only Bids from prequalified Bidders shall be considered for award of Contract. These qualified Bidders should submit with their Bids any information updating their original prequalification applications or, alternatively, confirm in their Bids that the originally submitted prequalification information remains essentially correct as of the date of Bid submission.</w:t>
            </w:r>
            <w:bookmarkEnd w:id="147"/>
            <w:r w:rsidRPr="00BE7F56">
              <w:rPr>
                <w:szCs w:val="24"/>
              </w:rPr>
              <w:t xml:space="preserve"> </w:t>
            </w:r>
          </w:p>
        </w:tc>
      </w:tr>
      <w:tr w:rsidR="00784903" w:rsidRPr="00BE7F56" w14:paraId="765FDBCA" w14:textId="77777777" w:rsidTr="003938BB">
        <w:tc>
          <w:tcPr>
            <w:tcW w:w="2175" w:type="dxa"/>
          </w:tcPr>
          <w:p w14:paraId="1B04B825" w14:textId="2A1FE782" w:rsidR="00784903" w:rsidRPr="00BE7F56" w:rsidRDefault="00784903" w:rsidP="00011A7E">
            <w:pPr>
              <w:pStyle w:val="ITBHeading2"/>
              <w:spacing w:before="120" w:after="120"/>
            </w:pPr>
            <w:bookmarkStart w:id="148" w:name="_Toc125783004"/>
            <w:bookmarkStart w:id="149" w:name="_Toc434304509"/>
            <w:bookmarkStart w:id="150" w:name="_Toc43475002"/>
            <w:bookmarkStart w:id="151" w:name="_Toc43486468"/>
            <w:bookmarkStart w:id="152" w:name="_Toc43486707"/>
            <w:r w:rsidRPr="00BE7F56">
              <w:t xml:space="preserve">Documents </w:t>
            </w:r>
            <w:r w:rsidR="00331103" w:rsidRPr="00BE7F56">
              <w:t xml:space="preserve">Establishing Conformity </w:t>
            </w:r>
            <w:r w:rsidRPr="00BE7F56">
              <w:t xml:space="preserve">of the </w:t>
            </w:r>
            <w:bookmarkEnd w:id="148"/>
            <w:r w:rsidRPr="00BE7F56">
              <w:t>Information System</w:t>
            </w:r>
            <w:bookmarkEnd w:id="149"/>
            <w:bookmarkEnd w:id="150"/>
            <w:bookmarkEnd w:id="151"/>
            <w:bookmarkEnd w:id="152"/>
          </w:p>
        </w:tc>
        <w:tc>
          <w:tcPr>
            <w:tcW w:w="7290" w:type="dxa"/>
          </w:tcPr>
          <w:p w14:paraId="1F1911C0" w14:textId="115BD6A9" w:rsidR="008B389C" w:rsidRPr="00DC7E69" w:rsidRDefault="00AE3D49" w:rsidP="00275E8B">
            <w:pPr>
              <w:pStyle w:val="Head12a"/>
              <w:numPr>
                <w:ilvl w:val="1"/>
                <w:numId w:val="49"/>
              </w:numPr>
              <w:spacing w:before="120"/>
              <w:ind w:left="702" w:hanging="720"/>
              <w:jc w:val="both"/>
              <w:rPr>
                <w:b w:val="0"/>
                <w:bCs/>
                <w:szCs w:val="24"/>
              </w:rPr>
            </w:pPr>
            <w:bookmarkStart w:id="153" w:name="_Toc43474876"/>
            <w:r w:rsidRPr="00DC7E69">
              <w:rPr>
                <w:b w:val="0"/>
                <w:bCs/>
                <w:szCs w:val="24"/>
              </w:rPr>
              <w:t>Pursuant to ITB 11.1 (h), the Bidder shall furnish, as part of its Bid</w:t>
            </w:r>
            <w:r w:rsidR="002416E3" w:rsidRPr="00DC7E69">
              <w:rPr>
                <w:b w:val="0"/>
                <w:bCs/>
                <w:szCs w:val="24"/>
              </w:rPr>
              <w:t>,</w:t>
            </w:r>
            <w:r w:rsidRPr="00DC7E69">
              <w:rPr>
                <w:b w:val="0"/>
                <w:bCs/>
                <w:szCs w:val="24"/>
              </w:rPr>
              <w:t xml:space="preserve"> documents establishing the conformity to the </w:t>
            </w:r>
            <w:r w:rsidR="00284AF9" w:rsidRPr="00DC7E69">
              <w:rPr>
                <w:b w:val="0"/>
                <w:bCs/>
                <w:szCs w:val="24"/>
              </w:rPr>
              <w:t>bidding document</w:t>
            </w:r>
            <w:r w:rsidRPr="00DC7E69">
              <w:rPr>
                <w:b w:val="0"/>
                <w:bCs/>
                <w:szCs w:val="24"/>
              </w:rPr>
              <w:t>s of the Information System that the Bidder proposes to design, supply and install under the Contract</w:t>
            </w:r>
            <w:r w:rsidR="002416E3" w:rsidRPr="00DC7E69">
              <w:rPr>
                <w:b w:val="0"/>
                <w:bCs/>
                <w:szCs w:val="24"/>
              </w:rPr>
              <w:t>.</w:t>
            </w:r>
            <w:bookmarkEnd w:id="153"/>
          </w:p>
          <w:p w14:paraId="1FCAAFF8" w14:textId="77777777" w:rsidR="008B389C" w:rsidRPr="00DC7E69" w:rsidRDefault="008B389C" w:rsidP="00275E8B">
            <w:pPr>
              <w:pStyle w:val="Head12a"/>
              <w:numPr>
                <w:ilvl w:val="1"/>
                <w:numId w:val="49"/>
              </w:numPr>
              <w:spacing w:before="120"/>
              <w:ind w:left="702" w:hanging="720"/>
              <w:jc w:val="both"/>
              <w:rPr>
                <w:b w:val="0"/>
                <w:bCs/>
                <w:szCs w:val="24"/>
              </w:rPr>
            </w:pPr>
            <w:bookmarkStart w:id="154" w:name="_Toc43474877"/>
            <w:r w:rsidRPr="00DC7E69">
              <w:rPr>
                <w:b w:val="0"/>
                <w:bCs/>
                <w:szCs w:val="24"/>
              </w:rPr>
              <w:t xml:space="preserve">The documentary evidence of conformity of the Information System to the </w:t>
            </w:r>
            <w:r w:rsidR="00284AF9" w:rsidRPr="00DC7E69">
              <w:rPr>
                <w:b w:val="0"/>
                <w:bCs/>
                <w:szCs w:val="24"/>
              </w:rPr>
              <w:t>bidding document</w:t>
            </w:r>
            <w:r w:rsidRPr="00DC7E69">
              <w:rPr>
                <w:b w:val="0"/>
                <w:bCs/>
                <w:szCs w:val="24"/>
              </w:rPr>
              <w:t>s including:</w:t>
            </w:r>
            <w:bookmarkEnd w:id="154"/>
          </w:p>
          <w:p w14:paraId="3DCD7FEE" w14:textId="77777777" w:rsidR="008B389C" w:rsidRPr="00DC7E69" w:rsidRDefault="008B389C" w:rsidP="00275E8B">
            <w:pPr>
              <w:pStyle w:val="ListParagraph"/>
              <w:numPr>
                <w:ilvl w:val="1"/>
                <w:numId w:val="21"/>
              </w:numPr>
              <w:spacing w:before="120"/>
              <w:ind w:left="1242" w:hanging="650"/>
              <w:contextualSpacing w:val="0"/>
              <w:rPr>
                <w:bCs/>
                <w:szCs w:val="24"/>
              </w:rPr>
            </w:pPr>
            <w:r w:rsidRPr="00DC7E69">
              <w:rPr>
                <w:bCs/>
                <w:szCs w:val="24"/>
              </w:rPr>
              <w:t xml:space="preserve">Preliminary Project Plan describing, among other things, the methods by which the Bidder will carry out its overall management and coordination responsibilities if awarded the Contract, and the human and other resources the Bidder proposes to use. The Preliminary Project Plan must also address any other topics specified in the </w:t>
            </w:r>
            <w:r w:rsidRPr="00743E22">
              <w:rPr>
                <w:b/>
                <w:bCs/>
                <w:szCs w:val="24"/>
              </w:rPr>
              <w:t>BDS</w:t>
            </w:r>
            <w:r w:rsidRPr="00DC7E69">
              <w:rPr>
                <w:bCs/>
                <w:szCs w:val="24"/>
              </w:rPr>
              <w:t>.  In addition, the Preliminary Project Plan should state the Bidder’s assessment of what it expects the Purchaser and any other party involved in the implementation of the Information System to provide during implementation and how the Bidder proposes to coordinate the activities of all involved parties;</w:t>
            </w:r>
          </w:p>
          <w:p w14:paraId="0FB1A834" w14:textId="77777777" w:rsidR="008B389C" w:rsidRPr="00DC7E69" w:rsidRDefault="008B389C" w:rsidP="00275E8B">
            <w:pPr>
              <w:pStyle w:val="ListParagraph"/>
              <w:numPr>
                <w:ilvl w:val="1"/>
                <w:numId w:val="21"/>
              </w:numPr>
              <w:spacing w:before="120"/>
              <w:ind w:left="1242" w:hanging="650"/>
              <w:contextualSpacing w:val="0"/>
              <w:rPr>
                <w:bCs/>
                <w:szCs w:val="24"/>
              </w:rPr>
            </w:pPr>
            <w:r w:rsidRPr="00DC7E69">
              <w:rPr>
                <w:bCs/>
                <w:szCs w:val="24"/>
              </w:rPr>
              <w:t xml:space="preserve">written confirmation that the Bidder accepts responsibility for the successful integration and inter-operability of all components of the Information System as required by the </w:t>
            </w:r>
            <w:r w:rsidR="00284AF9" w:rsidRPr="00DC7E69">
              <w:rPr>
                <w:bCs/>
                <w:szCs w:val="24"/>
              </w:rPr>
              <w:t>bidding document</w:t>
            </w:r>
            <w:r w:rsidRPr="00DC7E69">
              <w:rPr>
                <w:bCs/>
                <w:szCs w:val="24"/>
              </w:rPr>
              <w:t>s;</w:t>
            </w:r>
          </w:p>
          <w:p w14:paraId="2D8E8518" w14:textId="5F87439C" w:rsidR="008B389C" w:rsidRPr="00DC7E69" w:rsidRDefault="008B389C" w:rsidP="00275E8B">
            <w:pPr>
              <w:pStyle w:val="ListParagraph"/>
              <w:numPr>
                <w:ilvl w:val="1"/>
                <w:numId w:val="21"/>
              </w:numPr>
              <w:spacing w:before="120"/>
              <w:ind w:left="1242" w:hanging="650"/>
              <w:contextualSpacing w:val="0"/>
              <w:rPr>
                <w:bCs/>
                <w:szCs w:val="24"/>
              </w:rPr>
            </w:pPr>
            <w:r w:rsidRPr="00DC7E69">
              <w:rPr>
                <w:bCs/>
                <w:szCs w:val="24"/>
              </w:rPr>
              <w:t xml:space="preserve">an item-by-item commentary on the Purchaser’s Technical Requirements, demonstrating the substantial responsiveness of the Information System offered to those requirements. In demonstrating responsiveness, the Bidder </w:t>
            </w:r>
            <w:r w:rsidR="002416E3" w:rsidRPr="00DC7E69">
              <w:rPr>
                <w:bCs/>
                <w:szCs w:val="24"/>
              </w:rPr>
              <w:t xml:space="preserve">should </w:t>
            </w:r>
            <w:r w:rsidRPr="00DC7E69">
              <w:rPr>
                <w:bCs/>
                <w:szCs w:val="24"/>
              </w:rPr>
              <w:t xml:space="preserve">use the Technical Responsiveness Checklist (or Checklist Format) in the Sample Bidding Forms (Section </w:t>
            </w:r>
            <w:r w:rsidR="00233E1A" w:rsidRPr="00DC7E69">
              <w:rPr>
                <w:bCs/>
                <w:szCs w:val="24"/>
              </w:rPr>
              <w:t>IV</w:t>
            </w:r>
            <w:r w:rsidRPr="00DC7E69">
              <w:rPr>
                <w:bCs/>
                <w:szCs w:val="24"/>
              </w:rPr>
              <w:t>).  The commentary shall include explicit cross-references to the relevant pages in the supporting materials included in the bid.  Whenever a discrepancy arises between the item-by-item commentary and any catalogs, technical specifications, or other preprinted materials submitted with the bid, the item-by-item commentary shall prevail;</w:t>
            </w:r>
          </w:p>
          <w:p w14:paraId="4F94B805" w14:textId="77777777" w:rsidR="008B389C" w:rsidRPr="00DC7E69" w:rsidRDefault="003A65FA" w:rsidP="00275E8B">
            <w:pPr>
              <w:pStyle w:val="ListParagraph"/>
              <w:numPr>
                <w:ilvl w:val="1"/>
                <w:numId w:val="21"/>
              </w:numPr>
              <w:spacing w:before="120"/>
              <w:ind w:left="1242" w:hanging="650"/>
              <w:contextualSpacing w:val="0"/>
              <w:rPr>
                <w:bCs/>
                <w:szCs w:val="24"/>
              </w:rPr>
            </w:pPr>
            <w:r w:rsidRPr="00DC7E69">
              <w:rPr>
                <w:bCs/>
                <w:szCs w:val="24"/>
              </w:rPr>
              <w:t>s</w:t>
            </w:r>
            <w:r w:rsidR="008B389C" w:rsidRPr="00DC7E69">
              <w:rPr>
                <w:bCs/>
                <w:szCs w:val="24"/>
              </w:rPr>
              <w:t>upport material (e.g., product literature, white papers, narrative descriptions of technologies and/or technical approache</w:t>
            </w:r>
            <w:r w:rsidRPr="00DC7E69">
              <w:rPr>
                <w:bCs/>
                <w:szCs w:val="24"/>
              </w:rPr>
              <w:t>s), as required and appropriate; and</w:t>
            </w:r>
          </w:p>
          <w:p w14:paraId="17646A8A" w14:textId="6339A43E" w:rsidR="008B389C" w:rsidRPr="00DC7E69" w:rsidRDefault="003A65FA" w:rsidP="00275E8B">
            <w:pPr>
              <w:pStyle w:val="ListParagraph"/>
              <w:numPr>
                <w:ilvl w:val="1"/>
                <w:numId w:val="21"/>
              </w:numPr>
              <w:spacing w:before="120"/>
              <w:ind w:left="1242" w:hanging="650"/>
              <w:contextualSpacing w:val="0"/>
              <w:rPr>
                <w:bCs/>
                <w:szCs w:val="24"/>
              </w:rPr>
            </w:pPr>
            <w:r w:rsidRPr="00DC7E69">
              <w:rPr>
                <w:bCs/>
                <w:szCs w:val="24"/>
              </w:rPr>
              <w:t>a</w:t>
            </w:r>
            <w:r w:rsidR="008B389C" w:rsidRPr="00DC7E69">
              <w:rPr>
                <w:bCs/>
                <w:szCs w:val="24"/>
              </w:rPr>
              <w:t xml:space="preserve">ny separate and enforceable contract(s) for Recurrent Cost items which the BDS ITB </w:t>
            </w:r>
            <w:r w:rsidR="00261532" w:rsidRPr="00DC7E69">
              <w:rPr>
                <w:bCs/>
                <w:szCs w:val="24"/>
              </w:rPr>
              <w:t>17</w:t>
            </w:r>
            <w:r w:rsidR="008B389C" w:rsidRPr="00DC7E69">
              <w:rPr>
                <w:bCs/>
                <w:szCs w:val="24"/>
              </w:rPr>
              <w:t xml:space="preserve">.2 </w:t>
            </w:r>
            <w:r w:rsidR="006A3677" w:rsidRPr="00DC7E69">
              <w:rPr>
                <w:bCs/>
                <w:szCs w:val="24"/>
              </w:rPr>
              <w:t xml:space="preserve">requires </w:t>
            </w:r>
            <w:r w:rsidR="008B389C" w:rsidRPr="00DC7E69">
              <w:rPr>
                <w:bCs/>
                <w:szCs w:val="24"/>
              </w:rPr>
              <w:t>Bidders to bid.</w:t>
            </w:r>
          </w:p>
          <w:p w14:paraId="0257F7FE" w14:textId="003209F7" w:rsidR="008B389C" w:rsidRPr="00DC7E69" w:rsidRDefault="008B389C" w:rsidP="00275E8B">
            <w:pPr>
              <w:pStyle w:val="Head12a"/>
              <w:numPr>
                <w:ilvl w:val="1"/>
                <w:numId w:val="49"/>
              </w:numPr>
              <w:spacing w:before="120"/>
              <w:ind w:left="702" w:hanging="720"/>
              <w:jc w:val="both"/>
              <w:rPr>
                <w:b w:val="0"/>
                <w:bCs/>
                <w:szCs w:val="24"/>
              </w:rPr>
            </w:pPr>
            <w:bookmarkStart w:id="155" w:name="_Toc43474878"/>
            <w:r w:rsidRPr="00DC7E69">
              <w:rPr>
                <w:b w:val="0"/>
                <w:bCs/>
                <w:szCs w:val="24"/>
              </w:rPr>
              <w:t xml:space="preserve">References to brand names or model numbers or national or proprietary standards designated by the Purchaser in the </w:t>
            </w:r>
            <w:r w:rsidR="00284AF9" w:rsidRPr="00DC7E69">
              <w:rPr>
                <w:b w:val="0"/>
                <w:bCs/>
                <w:szCs w:val="24"/>
              </w:rPr>
              <w:t>bidding document</w:t>
            </w:r>
            <w:r w:rsidRPr="00DC7E69">
              <w:rPr>
                <w:b w:val="0"/>
                <w:bCs/>
                <w:szCs w:val="24"/>
              </w:rPr>
              <w:t>s are intended to be de</w:t>
            </w:r>
            <w:r w:rsidR="003A65FA" w:rsidRPr="00DC7E69">
              <w:rPr>
                <w:b w:val="0"/>
                <w:bCs/>
                <w:szCs w:val="24"/>
              </w:rPr>
              <w:t xml:space="preserve">scriptive and not restrictive. </w:t>
            </w:r>
            <w:r w:rsidRPr="00DC7E69">
              <w:rPr>
                <w:b w:val="0"/>
                <w:bCs/>
                <w:szCs w:val="24"/>
              </w:rPr>
              <w:t xml:space="preserve">Except </w:t>
            </w:r>
            <w:r w:rsidR="006A3677" w:rsidRPr="00DC7E69">
              <w:rPr>
                <w:b w:val="0"/>
                <w:bCs/>
                <w:szCs w:val="24"/>
              </w:rPr>
              <w:t xml:space="preserve">as specified </w:t>
            </w:r>
            <w:r w:rsidRPr="00DC7E69">
              <w:rPr>
                <w:b w:val="0"/>
                <w:bCs/>
                <w:szCs w:val="24"/>
              </w:rPr>
              <w:t xml:space="preserve">in the </w:t>
            </w:r>
            <w:r w:rsidRPr="00743E22">
              <w:rPr>
                <w:bCs/>
                <w:szCs w:val="24"/>
              </w:rPr>
              <w:t>BDS</w:t>
            </w:r>
            <w:r w:rsidRPr="00DC7E69">
              <w:rPr>
                <w:b w:val="0"/>
                <w:bCs/>
                <w:szCs w:val="24"/>
              </w:rPr>
              <w:t xml:space="preserve"> for specific items or standards, the Bidder may substitute alternative brand/model names or standards in its bid, provided that it demonstrates to the Purchaser’s satisfaction that the use of the substitute(s) will result in the Information System being able to perform substantially equivalent to or better than that specified in the Technical Requirements.</w:t>
            </w:r>
            <w:bookmarkEnd w:id="155"/>
          </w:p>
          <w:p w14:paraId="03D1862C" w14:textId="77777777" w:rsidR="00331103" w:rsidRPr="00DC7E69" w:rsidRDefault="00784903" w:rsidP="00275E8B">
            <w:pPr>
              <w:pStyle w:val="Head12a"/>
              <w:numPr>
                <w:ilvl w:val="1"/>
                <w:numId w:val="49"/>
              </w:numPr>
              <w:spacing w:before="120"/>
              <w:ind w:left="702" w:hanging="720"/>
              <w:jc w:val="both"/>
              <w:rPr>
                <w:b w:val="0"/>
                <w:bCs/>
                <w:szCs w:val="24"/>
              </w:rPr>
            </w:pPr>
            <w:bookmarkStart w:id="156" w:name="_Toc43474879"/>
            <w:r w:rsidRPr="00DC7E69">
              <w:rPr>
                <w:b w:val="0"/>
                <w:bCs/>
                <w:szCs w:val="24"/>
              </w:rPr>
              <w:t xml:space="preserve">For major items of the Information System as listed by the </w:t>
            </w:r>
            <w:r w:rsidR="006E0425" w:rsidRPr="00DC7E69">
              <w:rPr>
                <w:b w:val="0"/>
                <w:bCs/>
                <w:szCs w:val="24"/>
              </w:rPr>
              <w:t>Purchaser</w:t>
            </w:r>
            <w:r w:rsidRPr="00DC7E69">
              <w:rPr>
                <w:b w:val="0"/>
                <w:bCs/>
                <w:szCs w:val="24"/>
              </w:rPr>
              <w:t xml:space="preserve"> in Section III, Evaluation and Qualification Criteria, which the Bidder intends to purchase or subcontract, the Bidder shall give details of the name and nationality of the proposed </w:t>
            </w:r>
            <w:r w:rsidR="00832DB3" w:rsidRPr="00DC7E69">
              <w:rPr>
                <w:b w:val="0"/>
                <w:bCs/>
                <w:szCs w:val="24"/>
              </w:rPr>
              <w:t>subcontractors</w:t>
            </w:r>
            <w:r w:rsidRPr="00DC7E69">
              <w:rPr>
                <w:b w:val="0"/>
                <w:bCs/>
                <w:szCs w:val="24"/>
              </w:rPr>
              <w:t xml:space="preserve">, including manufacturers, for each of those items. In addition, the Bidder shall include in its </w:t>
            </w:r>
            <w:r w:rsidR="00832DB3" w:rsidRPr="00DC7E69">
              <w:rPr>
                <w:b w:val="0"/>
                <w:bCs/>
                <w:szCs w:val="24"/>
              </w:rPr>
              <w:t xml:space="preserve">Bid </w:t>
            </w:r>
            <w:r w:rsidRPr="00DC7E69">
              <w:rPr>
                <w:b w:val="0"/>
                <w:bCs/>
                <w:szCs w:val="24"/>
              </w:rPr>
              <w:t xml:space="preserve">information establishing compliance with the requirements specified by the </w:t>
            </w:r>
            <w:r w:rsidR="006E0425" w:rsidRPr="00DC7E69">
              <w:rPr>
                <w:b w:val="0"/>
                <w:bCs/>
                <w:szCs w:val="24"/>
              </w:rPr>
              <w:t>Purchaser</w:t>
            </w:r>
            <w:r w:rsidRPr="00DC7E69">
              <w:rPr>
                <w:b w:val="0"/>
                <w:bCs/>
                <w:szCs w:val="24"/>
              </w:rPr>
              <w:t xml:space="preserve"> for these items. Quoted rates and prices will be deemed to apply to whichever </w:t>
            </w:r>
            <w:r w:rsidR="00832DB3" w:rsidRPr="00DC7E69">
              <w:rPr>
                <w:b w:val="0"/>
                <w:bCs/>
                <w:szCs w:val="24"/>
              </w:rPr>
              <w:t xml:space="preserve">subcontractor </w:t>
            </w:r>
            <w:r w:rsidRPr="00DC7E69">
              <w:rPr>
                <w:b w:val="0"/>
                <w:bCs/>
                <w:szCs w:val="24"/>
              </w:rPr>
              <w:t>is appointed, and no adjustment of the rates and prices will be permitted.</w:t>
            </w:r>
            <w:bookmarkEnd w:id="156"/>
          </w:p>
          <w:p w14:paraId="1814F0A0" w14:textId="77777777" w:rsidR="00784903" w:rsidRPr="00DC7E69" w:rsidRDefault="00784903" w:rsidP="00275E8B">
            <w:pPr>
              <w:pStyle w:val="Head12a"/>
              <w:numPr>
                <w:ilvl w:val="1"/>
                <w:numId w:val="49"/>
              </w:numPr>
              <w:spacing w:before="120"/>
              <w:ind w:left="702" w:hanging="720"/>
              <w:jc w:val="both"/>
              <w:rPr>
                <w:b w:val="0"/>
                <w:bCs/>
                <w:szCs w:val="24"/>
              </w:rPr>
            </w:pPr>
            <w:bookmarkStart w:id="157" w:name="_Toc43474880"/>
            <w:r w:rsidRPr="00DC7E69">
              <w:rPr>
                <w:b w:val="0"/>
                <w:bCs/>
                <w:szCs w:val="24"/>
              </w:rPr>
              <w:t xml:space="preserve">The Bidder shall be responsible for ensuring that any </w:t>
            </w:r>
            <w:r w:rsidR="00832DB3" w:rsidRPr="00DC7E69">
              <w:rPr>
                <w:b w:val="0"/>
                <w:bCs/>
                <w:szCs w:val="24"/>
              </w:rPr>
              <w:t xml:space="preserve">subcontractor </w:t>
            </w:r>
            <w:r w:rsidRPr="00DC7E69">
              <w:rPr>
                <w:b w:val="0"/>
                <w:bCs/>
                <w:szCs w:val="24"/>
              </w:rPr>
              <w:t xml:space="preserve">proposed complies with the requirements of ITB 4, and that any goods or services to be provided by the </w:t>
            </w:r>
            <w:r w:rsidR="00B93F03" w:rsidRPr="00DC7E69">
              <w:rPr>
                <w:b w:val="0"/>
                <w:bCs/>
                <w:szCs w:val="24"/>
              </w:rPr>
              <w:t xml:space="preserve">subcontractor </w:t>
            </w:r>
            <w:r w:rsidRPr="00DC7E69">
              <w:rPr>
                <w:b w:val="0"/>
                <w:bCs/>
                <w:szCs w:val="24"/>
              </w:rPr>
              <w:t xml:space="preserve">comply with the requirements of ITB 5 and ITB </w:t>
            </w:r>
            <w:r w:rsidR="00F344C8" w:rsidRPr="00DC7E69">
              <w:rPr>
                <w:b w:val="0"/>
                <w:bCs/>
                <w:szCs w:val="24"/>
              </w:rPr>
              <w:t>16</w:t>
            </w:r>
            <w:r w:rsidRPr="00DC7E69">
              <w:rPr>
                <w:b w:val="0"/>
                <w:bCs/>
                <w:szCs w:val="24"/>
              </w:rPr>
              <w:t>.1</w:t>
            </w:r>
            <w:r w:rsidR="00331103" w:rsidRPr="00DC7E69">
              <w:rPr>
                <w:b w:val="0"/>
                <w:bCs/>
                <w:szCs w:val="24"/>
              </w:rPr>
              <w:t>.</w:t>
            </w:r>
            <w:bookmarkEnd w:id="157"/>
          </w:p>
        </w:tc>
      </w:tr>
      <w:tr w:rsidR="007C5C0D" w:rsidRPr="00BE7F56" w14:paraId="5756EDC2" w14:textId="77777777" w:rsidTr="003938BB">
        <w:tc>
          <w:tcPr>
            <w:tcW w:w="2175" w:type="dxa"/>
          </w:tcPr>
          <w:p w14:paraId="567FD5BF" w14:textId="5C4BC09D" w:rsidR="007C5C0D" w:rsidRPr="00BE7F56" w:rsidRDefault="007C5C0D" w:rsidP="00011A7E">
            <w:pPr>
              <w:pStyle w:val="ITBHeading2"/>
              <w:spacing w:before="120" w:after="120"/>
            </w:pPr>
            <w:bookmarkStart w:id="158" w:name="_Toc43475003"/>
            <w:bookmarkStart w:id="159" w:name="_Toc43486469"/>
            <w:bookmarkStart w:id="160" w:name="_Toc43486708"/>
            <w:bookmarkStart w:id="161" w:name="_Toc434304510"/>
            <w:r w:rsidRPr="00BE7F56">
              <w:t>Bid Prices</w:t>
            </w:r>
            <w:bookmarkEnd w:id="158"/>
            <w:bookmarkEnd w:id="159"/>
            <w:bookmarkEnd w:id="160"/>
            <w:r w:rsidRPr="00BE7F56">
              <w:t xml:space="preserve"> </w:t>
            </w:r>
            <w:bookmarkEnd w:id="161"/>
          </w:p>
        </w:tc>
        <w:tc>
          <w:tcPr>
            <w:tcW w:w="7290" w:type="dxa"/>
          </w:tcPr>
          <w:p w14:paraId="0137DE47" w14:textId="77777777" w:rsidR="00A41DD0" w:rsidRPr="00DC7E69" w:rsidRDefault="00031486" w:rsidP="00275E8B">
            <w:pPr>
              <w:pStyle w:val="Head12a"/>
              <w:numPr>
                <w:ilvl w:val="1"/>
                <w:numId w:val="49"/>
              </w:numPr>
              <w:spacing w:before="120"/>
              <w:ind w:left="702" w:hanging="720"/>
              <w:jc w:val="both"/>
              <w:rPr>
                <w:b w:val="0"/>
                <w:bCs/>
                <w:szCs w:val="24"/>
              </w:rPr>
            </w:pPr>
            <w:bookmarkStart w:id="162" w:name="_Toc43474881"/>
            <w:r w:rsidRPr="00DC7E69">
              <w:rPr>
                <w:b w:val="0"/>
                <w:bCs/>
                <w:szCs w:val="24"/>
              </w:rPr>
              <w:t>All Goods and Services identified in the Supply and Installation Cost Sub-Tables in System Inventory Tables in Section V</w:t>
            </w:r>
            <w:r w:rsidR="00233E1A" w:rsidRPr="00DC7E69">
              <w:rPr>
                <w:b w:val="0"/>
                <w:bCs/>
                <w:szCs w:val="24"/>
              </w:rPr>
              <w:t>II</w:t>
            </w:r>
            <w:r w:rsidRPr="00DC7E69">
              <w:rPr>
                <w:b w:val="0"/>
                <w:bCs/>
                <w:szCs w:val="24"/>
              </w:rPr>
              <w:t>, and all other Goods and Services proposed by the Bidder to fulfill the requirements of the Information System, must be priced separately and summarized in the corresponding cost tables in the Sample Bidding Forms (Section </w:t>
            </w:r>
            <w:r w:rsidR="00233E1A" w:rsidRPr="00DC7E69">
              <w:rPr>
                <w:b w:val="0"/>
                <w:bCs/>
                <w:szCs w:val="24"/>
              </w:rPr>
              <w:t>IV</w:t>
            </w:r>
            <w:r w:rsidRPr="00DC7E69">
              <w:rPr>
                <w:b w:val="0"/>
                <w:bCs/>
                <w:szCs w:val="24"/>
              </w:rPr>
              <w:t>), in accordance with the instructions provided in the tables and in the manner specified below.</w:t>
            </w:r>
            <w:bookmarkEnd w:id="162"/>
          </w:p>
        </w:tc>
      </w:tr>
      <w:tr w:rsidR="00B70370" w:rsidRPr="00BE7F56" w14:paraId="624C2B77" w14:textId="77777777" w:rsidTr="003938BB">
        <w:tc>
          <w:tcPr>
            <w:tcW w:w="2175" w:type="dxa"/>
          </w:tcPr>
          <w:p w14:paraId="3CEC0C83" w14:textId="77777777" w:rsidR="00B70370" w:rsidRPr="00BE7F56" w:rsidRDefault="00B70370" w:rsidP="00011A7E">
            <w:pPr>
              <w:pStyle w:val="Head12a"/>
              <w:spacing w:before="120"/>
              <w:rPr>
                <w:szCs w:val="24"/>
              </w:rPr>
            </w:pPr>
          </w:p>
        </w:tc>
        <w:tc>
          <w:tcPr>
            <w:tcW w:w="7290" w:type="dxa"/>
          </w:tcPr>
          <w:p w14:paraId="46A8C525" w14:textId="40F20A3D" w:rsidR="00031486" w:rsidRPr="00DC7E69" w:rsidRDefault="00031486" w:rsidP="00275E8B">
            <w:pPr>
              <w:pStyle w:val="Head12a"/>
              <w:numPr>
                <w:ilvl w:val="1"/>
                <w:numId w:val="49"/>
              </w:numPr>
              <w:spacing w:before="120"/>
              <w:ind w:left="702" w:hanging="720"/>
              <w:jc w:val="both"/>
              <w:rPr>
                <w:b w:val="0"/>
                <w:bCs/>
                <w:szCs w:val="24"/>
              </w:rPr>
            </w:pPr>
            <w:bookmarkStart w:id="163" w:name="_Toc43474882"/>
            <w:r w:rsidRPr="00743E22">
              <w:rPr>
                <w:bCs/>
                <w:szCs w:val="24"/>
              </w:rPr>
              <w:t>Unless otherwise specified in the BDS</w:t>
            </w:r>
            <w:r w:rsidRPr="00DC7E69">
              <w:rPr>
                <w:b w:val="0"/>
                <w:bCs/>
                <w:szCs w:val="24"/>
              </w:rPr>
              <w:t>, the Bidder must also bid Recurrent Cost Items specified in the Technical Requirements, Recurrent Cost Sub-Table of the System Inventory Tables in Section V</w:t>
            </w:r>
            <w:r w:rsidR="00233E1A" w:rsidRPr="00DC7E69">
              <w:rPr>
                <w:b w:val="0"/>
                <w:bCs/>
                <w:szCs w:val="24"/>
              </w:rPr>
              <w:t>II</w:t>
            </w:r>
            <w:r w:rsidRPr="00DC7E69">
              <w:rPr>
                <w:b w:val="0"/>
                <w:bCs/>
                <w:szCs w:val="24"/>
              </w:rPr>
              <w:t xml:space="preserve"> (if any).  These must be priced separately and summarized in the corresponding cost tables in the Sample Bidding Forms (Section </w:t>
            </w:r>
            <w:r w:rsidR="00233E1A" w:rsidRPr="00DC7E69">
              <w:rPr>
                <w:b w:val="0"/>
                <w:bCs/>
                <w:szCs w:val="24"/>
              </w:rPr>
              <w:t>IV</w:t>
            </w:r>
            <w:r w:rsidRPr="00DC7E69">
              <w:rPr>
                <w:b w:val="0"/>
                <w:bCs/>
                <w:szCs w:val="24"/>
              </w:rPr>
              <w:t>), in accordance with the instructions provided in the tables and in the manner specified below</w:t>
            </w:r>
            <w:r w:rsidR="003A65FA" w:rsidRPr="00DC7E69">
              <w:rPr>
                <w:b w:val="0"/>
                <w:bCs/>
                <w:szCs w:val="24"/>
              </w:rPr>
              <w:t>:</w:t>
            </w:r>
            <w:bookmarkEnd w:id="163"/>
          </w:p>
          <w:p w14:paraId="53A00830" w14:textId="77777777" w:rsidR="00031486" w:rsidRPr="00BE7F56" w:rsidRDefault="003A65FA" w:rsidP="00275E8B">
            <w:pPr>
              <w:pStyle w:val="ListParagraph"/>
              <w:numPr>
                <w:ilvl w:val="0"/>
                <w:numId w:val="27"/>
              </w:numPr>
              <w:spacing w:before="120"/>
              <w:ind w:left="1222" w:right="-72" w:hanging="610"/>
              <w:contextualSpacing w:val="0"/>
              <w:rPr>
                <w:szCs w:val="24"/>
              </w:rPr>
            </w:pPr>
            <w:r w:rsidRPr="00743E22">
              <w:rPr>
                <w:b/>
                <w:szCs w:val="24"/>
              </w:rPr>
              <w:t>i</w:t>
            </w:r>
            <w:r w:rsidR="00031486" w:rsidRPr="00743E22">
              <w:rPr>
                <w:b/>
                <w:szCs w:val="24"/>
              </w:rPr>
              <w:t xml:space="preserve">f specified </w:t>
            </w:r>
            <w:r w:rsidR="00031486" w:rsidRPr="00077D6C">
              <w:rPr>
                <w:b/>
                <w:szCs w:val="24"/>
              </w:rPr>
              <w:t>in the BDS</w:t>
            </w:r>
            <w:r w:rsidR="00031486" w:rsidRPr="00BE7F56">
              <w:rPr>
                <w:b/>
                <w:szCs w:val="24"/>
              </w:rPr>
              <w:t>,</w:t>
            </w:r>
            <w:r w:rsidR="00031486" w:rsidRPr="00BE7F56">
              <w:rPr>
                <w:szCs w:val="24"/>
              </w:rPr>
              <w:t xml:space="preserve"> the Bidder must also bid separate enforceable contracts for the Recurrent Cost Items not</w:t>
            </w:r>
            <w:r w:rsidRPr="00BE7F56">
              <w:rPr>
                <w:szCs w:val="24"/>
              </w:rPr>
              <w:t xml:space="preserve"> included in the main Contract;</w:t>
            </w:r>
            <w:r w:rsidR="00031486" w:rsidRPr="00BE7F56">
              <w:rPr>
                <w:szCs w:val="24"/>
              </w:rPr>
              <w:t xml:space="preserve"> </w:t>
            </w:r>
          </w:p>
          <w:p w14:paraId="3D66FAEB" w14:textId="77777777" w:rsidR="00B70370" w:rsidRPr="00BE7F56" w:rsidRDefault="003A65FA" w:rsidP="00275E8B">
            <w:pPr>
              <w:pStyle w:val="ListParagraph"/>
              <w:numPr>
                <w:ilvl w:val="0"/>
                <w:numId w:val="27"/>
              </w:numPr>
              <w:spacing w:before="120"/>
              <w:ind w:left="1222" w:hanging="610"/>
              <w:contextualSpacing w:val="0"/>
              <w:rPr>
                <w:szCs w:val="24"/>
              </w:rPr>
            </w:pPr>
            <w:r w:rsidRPr="00BE7F56">
              <w:rPr>
                <w:szCs w:val="24"/>
              </w:rPr>
              <w:t>p</w:t>
            </w:r>
            <w:r w:rsidR="00031486" w:rsidRPr="00BE7F56">
              <w:rPr>
                <w:szCs w:val="24"/>
              </w:rPr>
              <w:t>rices for Recurrent Costs are all-inclusive of the costs of necessary Goods such as spare parts, software license renewals, labor, etc., needed for the continued and proper operation of the Information System and, if appropriate, of the Bidder’s ow</w:t>
            </w:r>
            <w:r w:rsidRPr="00BE7F56">
              <w:rPr>
                <w:szCs w:val="24"/>
              </w:rPr>
              <w:t>n allowance for price increases;</w:t>
            </w:r>
          </w:p>
          <w:p w14:paraId="32B4EF46" w14:textId="77777777" w:rsidR="001B2F04" w:rsidRPr="00BE7F56" w:rsidRDefault="003A65FA" w:rsidP="00275E8B">
            <w:pPr>
              <w:pStyle w:val="ListParagraph"/>
              <w:numPr>
                <w:ilvl w:val="0"/>
                <w:numId w:val="27"/>
              </w:numPr>
              <w:spacing w:before="120"/>
              <w:ind w:left="1222" w:hanging="610"/>
              <w:contextualSpacing w:val="0"/>
              <w:rPr>
                <w:szCs w:val="24"/>
              </w:rPr>
            </w:pPr>
            <w:r w:rsidRPr="00BE7F56">
              <w:rPr>
                <w:szCs w:val="24"/>
              </w:rPr>
              <w:t>p</w:t>
            </w:r>
            <w:r w:rsidR="001B2F04" w:rsidRPr="00BE7F56">
              <w:rPr>
                <w:szCs w:val="24"/>
              </w:rPr>
              <w:t xml:space="preserve">rices for Recurrent Costs beyond the scope of warranty services to be incurred during the Warranty Period, defined in GCC Clause 29.4 and prices for Recurrent Costs to be incurred during the Post-Warranty Period, defined in SCC Clause 1.1. (e) (xiii), shall be quoted as Service prices on the Recurrent Cost Sub-Table in detail, and on the Recurrent Cost Summary Table in currency totals.  </w:t>
            </w:r>
          </w:p>
        </w:tc>
      </w:tr>
      <w:tr w:rsidR="00B70370" w:rsidRPr="00BE7F56" w14:paraId="0A53FA32" w14:textId="77777777" w:rsidTr="003938BB">
        <w:trPr>
          <w:trHeight w:val="1971"/>
        </w:trPr>
        <w:tc>
          <w:tcPr>
            <w:tcW w:w="2175" w:type="dxa"/>
          </w:tcPr>
          <w:p w14:paraId="1F2C68AC" w14:textId="77777777" w:rsidR="00B70370" w:rsidRPr="00BE7F56" w:rsidRDefault="00B70370" w:rsidP="00011A7E">
            <w:pPr>
              <w:pStyle w:val="Head12a"/>
              <w:spacing w:before="120"/>
              <w:rPr>
                <w:szCs w:val="24"/>
              </w:rPr>
            </w:pPr>
          </w:p>
        </w:tc>
        <w:tc>
          <w:tcPr>
            <w:tcW w:w="7290" w:type="dxa"/>
          </w:tcPr>
          <w:p w14:paraId="05B84C4E" w14:textId="77777777" w:rsidR="00B70370" w:rsidRPr="00DC7E69" w:rsidRDefault="00031486" w:rsidP="00275E8B">
            <w:pPr>
              <w:pStyle w:val="Head12a"/>
              <w:numPr>
                <w:ilvl w:val="1"/>
                <w:numId w:val="49"/>
              </w:numPr>
              <w:spacing w:before="120"/>
              <w:ind w:left="702" w:hanging="720"/>
              <w:jc w:val="both"/>
              <w:rPr>
                <w:b w:val="0"/>
                <w:bCs/>
                <w:szCs w:val="24"/>
              </w:rPr>
            </w:pPr>
            <w:bookmarkStart w:id="164" w:name="_Toc43474883"/>
            <w:r w:rsidRPr="00DC7E69">
              <w:rPr>
                <w:b w:val="0"/>
                <w:bCs/>
                <w:szCs w:val="24"/>
              </w:rPr>
              <w:t>Unit prices must be quoted at a level of detail appropriate for calculation of any partial deliveries or partial payments under the contract, in accordance with the Implementation Schedule in Section V</w:t>
            </w:r>
            <w:r w:rsidR="00233E1A" w:rsidRPr="00DC7E69">
              <w:rPr>
                <w:b w:val="0"/>
                <w:bCs/>
                <w:szCs w:val="24"/>
              </w:rPr>
              <w:t>II</w:t>
            </w:r>
            <w:r w:rsidRPr="00DC7E69">
              <w:rPr>
                <w:b w:val="0"/>
                <w:bCs/>
                <w:szCs w:val="24"/>
              </w:rPr>
              <w:t>), and with GCC and SCC Clause 12 – Terms of Payment.  Bidders may be required to provide a breakdown of any composite or lump-sum items included in the Cost Tables</w:t>
            </w:r>
            <w:bookmarkEnd w:id="164"/>
          </w:p>
        </w:tc>
      </w:tr>
      <w:tr w:rsidR="00EC4F4C" w:rsidRPr="00BE7F56" w14:paraId="4AC03B74" w14:textId="77777777" w:rsidTr="003938BB">
        <w:tc>
          <w:tcPr>
            <w:tcW w:w="2175" w:type="dxa"/>
          </w:tcPr>
          <w:p w14:paraId="52B209EF" w14:textId="77777777" w:rsidR="00EC4F4C" w:rsidRPr="00BE7F56" w:rsidRDefault="00EC4F4C" w:rsidP="00011A7E">
            <w:pPr>
              <w:pStyle w:val="Head12a"/>
              <w:spacing w:before="120"/>
              <w:rPr>
                <w:szCs w:val="24"/>
              </w:rPr>
            </w:pPr>
          </w:p>
        </w:tc>
        <w:tc>
          <w:tcPr>
            <w:tcW w:w="7290" w:type="dxa"/>
          </w:tcPr>
          <w:p w14:paraId="1333F164" w14:textId="77777777" w:rsidR="00EC4F4C" w:rsidRPr="00DC7E69" w:rsidRDefault="00EC4F4C" w:rsidP="00275E8B">
            <w:pPr>
              <w:pStyle w:val="Head12a"/>
              <w:numPr>
                <w:ilvl w:val="1"/>
                <w:numId w:val="49"/>
              </w:numPr>
              <w:spacing w:before="120"/>
              <w:ind w:left="702" w:hanging="720"/>
              <w:jc w:val="both"/>
              <w:rPr>
                <w:b w:val="0"/>
                <w:bCs/>
                <w:szCs w:val="24"/>
              </w:rPr>
            </w:pPr>
            <w:bookmarkStart w:id="165" w:name="_Toc43474884"/>
            <w:r w:rsidRPr="00DC7E69">
              <w:rPr>
                <w:b w:val="0"/>
                <w:bCs/>
                <w:szCs w:val="24"/>
              </w:rPr>
              <w:t>The price of items that the Bidder has left blank in the cost tables provided in the Sample Bid Forms (Section </w:t>
            </w:r>
            <w:r w:rsidR="00233E1A" w:rsidRPr="00DC7E69">
              <w:rPr>
                <w:b w:val="0"/>
                <w:bCs/>
                <w:szCs w:val="24"/>
              </w:rPr>
              <w:t>IV</w:t>
            </w:r>
            <w:r w:rsidRPr="00DC7E69">
              <w:rPr>
                <w:b w:val="0"/>
                <w:bCs/>
                <w:szCs w:val="24"/>
              </w:rPr>
              <w:t>) shall be assumed to be included in the price of other items.  Items omitted altogether from the cost tables shall be assumed to be omitted from the bid and, provided that the bid is substantially responsive, an adjustment to the bid price will be made during bid evaluation in accordance with ITB 3</w:t>
            </w:r>
            <w:r w:rsidR="00F344C8" w:rsidRPr="00DC7E69">
              <w:rPr>
                <w:b w:val="0"/>
                <w:bCs/>
                <w:szCs w:val="24"/>
              </w:rPr>
              <w:t>1.3</w:t>
            </w:r>
            <w:r w:rsidRPr="00DC7E69">
              <w:rPr>
                <w:b w:val="0"/>
                <w:bCs/>
                <w:szCs w:val="24"/>
              </w:rPr>
              <w:t>.</w:t>
            </w:r>
            <w:bookmarkEnd w:id="165"/>
          </w:p>
        </w:tc>
      </w:tr>
      <w:tr w:rsidR="00EC4F4C" w:rsidRPr="00BE7F56" w14:paraId="61FBF4C7" w14:textId="77777777" w:rsidTr="003938BB">
        <w:tc>
          <w:tcPr>
            <w:tcW w:w="2175" w:type="dxa"/>
          </w:tcPr>
          <w:p w14:paraId="4BB5BED6" w14:textId="77777777" w:rsidR="00EC4F4C" w:rsidRPr="00BE7F56" w:rsidRDefault="00EC4F4C" w:rsidP="00011A7E">
            <w:pPr>
              <w:pStyle w:val="Head12a"/>
              <w:spacing w:before="120"/>
              <w:rPr>
                <w:szCs w:val="24"/>
              </w:rPr>
            </w:pPr>
          </w:p>
        </w:tc>
        <w:tc>
          <w:tcPr>
            <w:tcW w:w="7290" w:type="dxa"/>
          </w:tcPr>
          <w:p w14:paraId="1666EE96" w14:textId="77777777" w:rsidR="00EC4F4C" w:rsidRPr="00DC7E69" w:rsidRDefault="00EC4F4C" w:rsidP="00275E8B">
            <w:pPr>
              <w:pStyle w:val="Head12a"/>
              <w:numPr>
                <w:ilvl w:val="1"/>
                <w:numId w:val="49"/>
              </w:numPr>
              <w:spacing w:before="120"/>
              <w:ind w:left="702" w:hanging="720"/>
              <w:jc w:val="both"/>
              <w:rPr>
                <w:b w:val="0"/>
                <w:bCs/>
                <w:szCs w:val="24"/>
              </w:rPr>
            </w:pPr>
            <w:bookmarkStart w:id="166" w:name="_Toc43474885"/>
            <w:r w:rsidRPr="00DC7E69">
              <w:rPr>
                <w:b w:val="0"/>
                <w:bCs/>
                <w:szCs w:val="24"/>
              </w:rPr>
              <w:t xml:space="preserve">The prices for Goods components of the Information System are to be expressed and shall be defined and governed in accordance with the rules prescribed in the edition of Incoterms specified in the </w:t>
            </w:r>
            <w:r w:rsidRPr="00743E22">
              <w:rPr>
                <w:bCs/>
                <w:szCs w:val="24"/>
              </w:rPr>
              <w:t>BDS</w:t>
            </w:r>
            <w:r w:rsidRPr="00DC7E69">
              <w:rPr>
                <w:b w:val="0"/>
                <w:bCs/>
                <w:szCs w:val="24"/>
              </w:rPr>
              <w:t>, as follows:</w:t>
            </w:r>
            <w:bookmarkEnd w:id="166"/>
          </w:p>
          <w:p w14:paraId="05DBB7FA" w14:textId="77777777" w:rsidR="00EC4F4C" w:rsidRPr="00BE7F56" w:rsidRDefault="00EC4F4C" w:rsidP="00011A7E">
            <w:pPr>
              <w:numPr>
                <w:ilvl w:val="0"/>
                <w:numId w:val="4"/>
              </w:numPr>
              <w:spacing w:before="120"/>
              <w:ind w:left="1094" w:right="-72" w:hanging="547"/>
              <w:rPr>
                <w:szCs w:val="24"/>
              </w:rPr>
            </w:pPr>
            <w:r w:rsidRPr="00BE7F56">
              <w:rPr>
                <w:szCs w:val="24"/>
              </w:rPr>
              <w:t>Goods supplied from outside the Purchaser’s country:</w:t>
            </w:r>
          </w:p>
          <w:p w14:paraId="592DB03C" w14:textId="77777777" w:rsidR="00EC4F4C" w:rsidRPr="00BE7F56" w:rsidRDefault="00EC4F4C" w:rsidP="00011A7E">
            <w:pPr>
              <w:tabs>
                <w:tab w:val="left" w:pos="1080"/>
              </w:tabs>
              <w:spacing w:before="120"/>
              <w:ind w:left="1080" w:right="-72"/>
              <w:rPr>
                <w:szCs w:val="24"/>
              </w:rPr>
            </w:pPr>
            <w:r w:rsidRPr="00486226">
              <w:rPr>
                <w:szCs w:val="24"/>
              </w:rPr>
              <w:t>Unless otherwise specified</w:t>
            </w:r>
            <w:r w:rsidRPr="00BE7F56">
              <w:rPr>
                <w:b/>
                <w:szCs w:val="24"/>
              </w:rPr>
              <w:t xml:space="preserve"> in the BDS</w:t>
            </w:r>
            <w:r w:rsidRPr="00BE7F56">
              <w:rPr>
                <w:szCs w:val="24"/>
              </w:rPr>
              <w:t>, the prices shall be quoted on a CIP (named place of destination) basis, exclusive of all taxes, stamps, duties, levies, and fees imposed in the Purchaser’s country.  The named place of destination and special instructions for the contract of carriage are as specified in the SCC for GCC 1.1 (e) (iii)</w:t>
            </w:r>
            <w:r w:rsidRPr="00BE7F56">
              <w:rPr>
                <w:b/>
                <w:szCs w:val="24"/>
              </w:rPr>
              <w:t>.</w:t>
            </w:r>
            <w:r w:rsidRPr="00BE7F56">
              <w:rPr>
                <w:szCs w:val="24"/>
              </w:rPr>
              <w:t xml:space="preserve">  In quoting the price, the Bidder shall be free to use transportation through carriers registered in any eligible countries.  Similarly, the Bidder may obtain insurance services f</w:t>
            </w:r>
            <w:r w:rsidR="003A65FA" w:rsidRPr="00BE7F56">
              <w:rPr>
                <w:szCs w:val="24"/>
              </w:rPr>
              <w:t>rom any eligible source country;</w:t>
            </w:r>
          </w:p>
          <w:p w14:paraId="48CED366" w14:textId="77777777" w:rsidR="00EC4F4C" w:rsidRPr="00BE7F56" w:rsidRDefault="00EC4F4C" w:rsidP="00011A7E">
            <w:pPr>
              <w:numPr>
                <w:ilvl w:val="12"/>
                <w:numId w:val="0"/>
              </w:numPr>
              <w:tabs>
                <w:tab w:val="left" w:pos="1080"/>
              </w:tabs>
              <w:spacing w:before="120"/>
              <w:ind w:left="1094" w:right="-72" w:hanging="547"/>
              <w:rPr>
                <w:szCs w:val="24"/>
              </w:rPr>
            </w:pPr>
            <w:r w:rsidRPr="00BE7F56">
              <w:rPr>
                <w:szCs w:val="24"/>
              </w:rPr>
              <w:t>(b)</w:t>
            </w:r>
            <w:r w:rsidRPr="00BE7F56">
              <w:rPr>
                <w:szCs w:val="24"/>
              </w:rPr>
              <w:tab/>
              <w:t>Locally supplied Goods:</w:t>
            </w:r>
          </w:p>
          <w:p w14:paraId="4190D595" w14:textId="77777777" w:rsidR="00EC4F4C" w:rsidRPr="00BE7F56" w:rsidRDefault="00EC4F4C" w:rsidP="00011A7E">
            <w:pPr>
              <w:numPr>
                <w:ilvl w:val="12"/>
                <w:numId w:val="0"/>
              </w:numPr>
              <w:spacing w:before="120"/>
              <w:ind w:left="1080" w:right="-72"/>
              <w:rPr>
                <w:szCs w:val="24"/>
              </w:rPr>
            </w:pPr>
            <w:r w:rsidRPr="00BE7F56">
              <w:rPr>
                <w:szCs w:val="24"/>
              </w:rPr>
              <w:t>Unit prices of Goods offered from within the Purchaser’s Country, shall be quoted on an EXW (ex factory, ex works, ex warehouse or off-the-shelf, as applicable) basis, including all customs duties, levies, fees, sales and other taxes incurred until delivery of the Goods, but excluding all VAT or sales and other taxes and duties/fees incurred for the Goods at the time of invoicing or sales transaction, if the Contract is award</w:t>
            </w:r>
            <w:r w:rsidR="003A65FA" w:rsidRPr="00BE7F56">
              <w:rPr>
                <w:szCs w:val="24"/>
              </w:rPr>
              <w:t>ed;</w:t>
            </w:r>
          </w:p>
          <w:p w14:paraId="6C5E93B0" w14:textId="77777777" w:rsidR="00EC4F4C" w:rsidRPr="00BE7F56" w:rsidRDefault="003A65FA" w:rsidP="00011A7E">
            <w:pPr>
              <w:spacing w:before="120"/>
              <w:ind w:left="1080" w:right="-72" w:hanging="533"/>
              <w:rPr>
                <w:szCs w:val="24"/>
              </w:rPr>
            </w:pPr>
            <w:r w:rsidRPr="00BE7F56">
              <w:rPr>
                <w:szCs w:val="24"/>
              </w:rPr>
              <w:t>(c)</w:t>
            </w:r>
            <w:r w:rsidRPr="00BE7F56">
              <w:rPr>
                <w:szCs w:val="24"/>
              </w:rPr>
              <w:tab/>
              <w:t>Inland transportation.</w:t>
            </w:r>
          </w:p>
          <w:p w14:paraId="0354A99F" w14:textId="77777777" w:rsidR="00EC4F4C" w:rsidRPr="00BE7F56" w:rsidRDefault="00EC4F4C" w:rsidP="00275E8B">
            <w:pPr>
              <w:pStyle w:val="Head12a"/>
              <w:numPr>
                <w:ilvl w:val="1"/>
                <w:numId w:val="49"/>
              </w:numPr>
              <w:spacing w:before="120"/>
              <w:ind w:left="702" w:hanging="720"/>
              <w:jc w:val="both"/>
              <w:rPr>
                <w:szCs w:val="24"/>
              </w:rPr>
            </w:pPr>
            <w:bookmarkStart w:id="167" w:name="_Toc43474886"/>
            <w:r w:rsidRPr="00743E22">
              <w:rPr>
                <w:bCs/>
                <w:szCs w:val="24"/>
              </w:rPr>
              <w:t>Unless otherwise stated in the BDS</w:t>
            </w:r>
            <w:r w:rsidRPr="00DC7E69">
              <w:rPr>
                <w:b w:val="0"/>
                <w:bCs/>
                <w:szCs w:val="24"/>
              </w:rPr>
              <w:t>, inland transportation, insurance and related local costs incidental to the delivery of the Goods to the designated Project Sites must be quoted separately as a Service item in accordance with ITB  1</w:t>
            </w:r>
            <w:r w:rsidR="00F344C8" w:rsidRPr="00DC7E69">
              <w:rPr>
                <w:b w:val="0"/>
                <w:bCs/>
                <w:szCs w:val="24"/>
              </w:rPr>
              <w:t>7</w:t>
            </w:r>
            <w:r w:rsidRPr="00DC7E69">
              <w:rPr>
                <w:b w:val="0"/>
                <w:bCs/>
                <w:szCs w:val="24"/>
              </w:rPr>
              <w:t>.5, whether the Goods are to be supplied locally or from outside the Purchaser’s country, except when these costs are already included in the price of the Goods, a</w:t>
            </w:r>
            <w:r w:rsidR="003A65FA" w:rsidRPr="00DC7E69">
              <w:rPr>
                <w:b w:val="0"/>
                <w:bCs/>
                <w:szCs w:val="24"/>
              </w:rPr>
              <w:t xml:space="preserve">s is, e.g., the case, when ITB </w:t>
            </w:r>
            <w:r w:rsidR="00F344C8" w:rsidRPr="00DC7E69">
              <w:rPr>
                <w:b w:val="0"/>
                <w:bCs/>
                <w:szCs w:val="24"/>
              </w:rPr>
              <w:t>17.5</w:t>
            </w:r>
            <w:r w:rsidRPr="00DC7E69">
              <w:rPr>
                <w:b w:val="0"/>
                <w:bCs/>
                <w:szCs w:val="24"/>
              </w:rPr>
              <w:t xml:space="preserve"> (a) specifies CIP, and the named places of destination are the Project Sites.</w:t>
            </w:r>
            <w:bookmarkEnd w:id="167"/>
            <w:r w:rsidRPr="00BE7F56">
              <w:rPr>
                <w:szCs w:val="24"/>
              </w:rPr>
              <w:t xml:space="preserve"> </w:t>
            </w:r>
          </w:p>
        </w:tc>
      </w:tr>
      <w:tr w:rsidR="00EC4F4C" w:rsidRPr="00BE7F56" w14:paraId="0B3D9C00" w14:textId="77777777" w:rsidTr="003938BB">
        <w:tc>
          <w:tcPr>
            <w:tcW w:w="2175" w:type="dxa"/>
          </w:tcPr>
          <w:p w14:paraId="19EA6318" w14:textId="77777777" w:rsidR="00EC4F4C" w:rsidRPr="00BE7F56" w:rsidRDefault="00EC4F4C" w:rsidP="00011A7E">
            <w:pPr>
              <w:pStyle w:val="Head12a"/>
              <w:spacing w:before="120"/>
              <w:rPr>
                <w:szCs w:val="24"/>
              </w:rPr>
            </w:pPr>
          </w:p>
        </w:tc>
        <w:tc>
          <w:tcPr>
            <w:tcW w:w="7290" w:type="dxa"/>
          </w:tcPr>
          <w:p w14:paraId="4FE8504E" w14:textId="77777777" w:rsidR="00EC4F4C" w:rsidRPr="00DC7E69" w:rsidRDefault="00EC4F4C" w:rsidP="00275E8B">
            <w:pPr>
              <w:pStyle w:val="Head12a"/>
              <w:numPr>
                <w:ilvl w:val="1"/>
                <w:numId w:val="49"/>
              </w:numPr>
              <w:spacing w:before="120"/>
              <w:ind w:left="702" w:hanging="720"/>
              <w:jc w:val="both"/>
              <w:rPr>
                <w:b w:val="0"/>
                <w:bCs/>
                <w:szCs w:val="24"/>
              </w:rPr>
            </w:pPr>
            <w:bookmarkStart w:id="168" w:name="_Toc43474887"/>
            <w:r w:rsidRPr="00DC7E69">
              <w:rPr>
                <w:b w:val="0"/>
                <w:bCs/>
                <w:szCs w:val="24"/>
              </w:rPr>
              <w:t>The price of Services shall be separated into their local and foreign currency components and where appropriate, broken down into unit prices.  Prices must include all taxes, duties, levies and fees whatsoever, except only VAT or other indirect taxes, or stamp duties, that may be assessed and/or apply in the Purchaser’s country on/to the price of the Services invoiced to the Purchaser, if the Contract is awarded.</w:t>
            </w:r>
            <w:bookmarkEnd w:id="168"/>
            <w:r w:rsidRPr="00DC7E69">
              <w:rPr>
                <w:b w:val="0"/>
                <w:bCs/>
                <w:szCs w:val="24"/>
              </w:rPr>
              <w:t xml:space="preserve">  </w:t>
            </w:r>
          </w:p>
          <w:p w14:paraId="1E5DB035" w14:textId="77777777" w:rsidR="00EC4F4C" w:rsidRPr="00BE7F56" w:rsidRDefault="00EC4F4C" w:rsidP="00275E8B">
            <w:pPr>
              <w:pStyle w:val="Head12a"/>
              <w:numPr>
                <w:ilvl w:val="1"/>
                <w:numId w:val="49"/>
              </w:numPr>
              <w:spacing w:before="120"/>
              <w:ind w:left="702" w:hanging="720"/>
              <w:jc w:val="both"/>
              <w:rPr>
                <w:szCs w:val="24"/>
              </w:rPr>
            </w:pPr>
            <w:bookmarkStart w:id="169" w:name="_Toc43474888"/>
            <w:r w:rsidRPr="00743E22">
              <w:rPr>
                <w:bCs/>
                <w:szCs w:val="24"/>
              </w:rPr>
              <w:t>Unless otherwise specified in the BDS</w:t>
            </w:r>
            <w:r w:rsidRPr="00DC7E69">
              <w:rPr>
                <w:b w:val="0"/>
                <w:bCs/>
                <w:szCs w:val="24"/>
              </w:rPr>
              <w:t xml:space="preserve">, the prices must include all costs incidental to the performance of the Services, as incurred by the Supplier, such as travel, subsistence, office support, communications, translation, printing of materials, etc.  Costs incidental to the delivery of the Services but incurred by the Purchaser or its staff, or by third parties, must be included in the price only to the extent such obligations are made explicit in these </w:t>
            </w:r>
            <w:r w:rsidR="00284AF9" w:rsidRPr="00DC7E69">
              <w:rPr>
                <w:b w:val="0"/>
                <w:bCs/>
                <w:szCs w:val="24"/>
              </w:rPr>
              <w:t>bidding document</w:t>
            </w:r>
            <w:r w:rsidRPr="00DC7E69">
              <w:rPr>
                <w:b w:val="0"/>
                <w:bCs/>
                <w:szCs w:val="24"/>
              </w:rPr>
              <w:t>s (as, e.g., a requirement for the Bidder to include the travel and subsistence costs of trainees).</w:t>
            </w:r>
            <w:bookmarkEnd w:id="169"/>
            <w:r w:rsidRPr="00BE7F56">
              <w:rPr>
                <w:szCs w:val="24"/>
              </w:rPr>
              <w:t xml:space="preserve">  </w:t>
            </w:r>
          </w:p>
        </w:tc>
      </w:tr>
      <w:tr w:rsidR="00EC4F4C" w:rsidRPr="00BE7F56" w14:paraId="449E9EEC" w14:textId="77777777" w:rsidTr="003938BB">
        <w:tc>
          <w:tcPr>
            <w:tcW w:w="2175" w:type="dxa"/>
          </w:tcPr>
          <w:p w14:paraId="55966F0F" w14:textId="77777777" w:rsidR="00EC4F4C" w:rsidRPr="00BE7F56" w:rsidRDefault="00EC4F4C" w:rsidP="00011A7E">
            <w:pPr>
              <w:pStyle w:val="Head12a"/>
              <w:spacing w:before="120"/>
              <w:rPr>
                <w:szCs w:val="24"/>
              </w:rPr>
            </w:pPr>
          </w:p>
        </w:tc>
        <w:tc>
          <w:tcPr>
            <w:tcW w:w="7290" w:type="dxa"/>
          </w:tcPr>
          <w:p w14:paraId="072F8219" w14:textId="77777777" w:rsidR="00EC4F4C" w:rsidRPr="00BE7F56" w:rsidRDefault="00EC4F4C" w:rsidP="00275E8B">
            <w:pPr>
              <w:pStyle w:val="Head12a"/>
              <w:numPr>
                <w:ilvl w:val="1"/>
                <w:numId w:val="49"/>
              </w:numPr>
              <w:spacing w:before="120"/>
              <w:ind w:left="702" w:hanging="720"/>
              <w:jc w:val="both"/>
              <w:rPr>
                <w:szCs w:val="24"/>
              </w:rPr>
            </w:pPr>
            <w:bookmarkStart w:id="170" w:name="_Toc43474889"/>
            <w:r w:rsidRPr="00743E22">
              <w:rPr>
                <w:bCs/>
                <w:szCs w:val="24"/>
              </w:rPr>
              <w:t>Unless otherwise specified in the BDS</w:t>
            </w:r>
            <w:r w:rsidRPr="00DC7E69">
              <w:rPr>
                <w:b w:val="0"/>
                <w:bCs/>
                <w:szCs w:val="24"/>
              </w:rPr>
              <w:t>, prices quoted by the Bidder shall be fixed during the Bidder’s performance of the Contract and not subject to increases on any account.  Bids submitted that are subject to price adjustment will be rejected.</w:t>
            </w:r>
            <w:bookmarkEnd w:id="170"/>
            <w:r w:rsidRPr="00BE7F56">
              <w:rPr>
                <w:szCs w:val="24"/>
              </w:rPr>
              <w:t xml:space="preserve"> </w:t>
            </w:r>
          </w:p>
        </w:tc>
      </w:tr>
      <w:tr w:rsidR="00EC4F4C" w:rsidRPr="00BE7F56" w14:paraId="08539B71" w14:textId="77777777" w:rsidTr="003938BB">
        <w:trPr>
          <w:cantSplit/>
          <w:trHeight w:val="3162"/>
        </w:trPr>
        <w:tc>
          <w:tcPr>
            <w:tcW w:w="2175" w:type="dxa"/>
          </w:tcPr>
          <w:p w14:paraId="14439329" w14:textId="2EFB6B55" w:rsidR="00EC4F4C" w:rsidRPr="00BE7F56" w:rsidRDefault="00EC4F4C" w:rsidP="00011A7E">
            <w:pPr>
              <w:pStyle w:val="ITBHeading2"/>
              <w:spacing w:before="120" w:after="120"/>
            </w:pPr>
            <w:bookmarkStart w:id="171" w:name="_Toc434304511"/>
            <w:bookmarkStart w:id="172" w:name="_Toc43475004"/>
            <w:bookmarkStart w:id="173" w:name="_Toc43486470"/>
            <w:bookmarkStart w:id="174" w:name="_Toc43486709"/>
            <w:r w:rsidRPr="00BE7F56">
              <w:t>Currencies of Bid and Payment</w:t>
            </w:r>
            <w:bookmarkEnd w:id="171"/>
            <w:bookmarkEnd w:id="172"/>
            <w:bookmarkEnd w:id="173"/>
            <w:bookmarkEnd w:id="174"/>
          </w:p>
        </w:tc>
        <w:tc>
          <w:tcPr>
            <w:tcW w:w="7290" w:type="dxa"/>
          </w:tcPr>
          <w:p w14:paraId="7F71540C" w14:textId="7524606F" w:rsidR="00EC4F4C" w:rsidRPr="00DC7E69" w:rsidRDefault="00EC4F4C" w:rsidP="00275E8B">
            <w:pPr>
              <w:pStyle w:val="Head12a"/>
              <w:numPr>
                <w:ilvl w:val="1"/>
                <w:numId w:val="49"/>
              </w:numPr>
              <w:spacing w:before="120"/>
              <w:ind w:left="702" w:hanging="720"/>
              <w:jc w:val="both"/>
              <w:rPr>
                <w:b w:val="0"/>
                <w:bCs/>
                <w:szCs w:val="24"/>
              </w:rPr>
            </w:pPr>
            <w:bookmarkStart w:id="175" w:name="_Toc43474890"/>
            <w:r w:rsidRPr="00DC7E69">
              <w:rPr>
                <w:b w:val="0"/>
                <w:bCs/>
                <w:szCs w:val="24"/>
              </w:rPr>
              <w:t xml:space="preserve">The currency(ies) of the Bid and currencies of payment shall be the same. The Bidder shall quote in the currency of the Purchaser’s Country the portion of the Bid price that corresponds to expenditures incurred in the currency of the Purchaser’s Country, unless otherwise specified in the </w:t>
            </w:r>
            <w:r w:rsidRPr="00743E22">
              <w:rPr>
                <w:bCs/>
                <w:szCs w:val="24"/>
              </w:rPr>
              <w:t>BDS</w:t>
            </w:r>
            <w:r w:rsidRPr="00DC7E69">
              <w:rPr>
                <w:b w:val="0"/>
                <w:bCs/>
                <w:szCs w:val="24"/>
              </w:rPr>
              <w:t>.</w:t>
            </w:r>
            <w:bookmarkEnd w:id="175"/>
          </w:p>
          <w:p w14:paraId="39B24D7E" w14:textId="7D1A4DB7" w:rsidR="00EC4F4C" w:rsidRPr="00BE7F56" w:rsidRDefault="00EC4F4C" w:rsidP="00275E8B">
            <w:pPr>
              <w:pStyle w:val="Head12a"/>
              <w:numPr>
                <w:ilvl w:val="1"/>
                <w:numId w:val="49"/>
              </w:numPr>
              <w:spacing w:before="120"/>
              <w:ind w:left="702" w:hanging="720"/>
              <w:jc w:val="both"/>
              <w:rPr>
                <w:szCs w:val="24"/>
              </w:rPr>
            </w:pPr>
            <w:bookmarkStart w:id="176" w:name="_Toc43474891"/>
            <w:r w:rsidRPr="00DC7E69">
              <w:rPr>
                <w:b w:val="0"/>
                <w:bCs/>
                <w:szCs w:val="24"/>
              </w:rPr>
              <w:t>The Bidder may express the Bid price in any currency. If the Bidder wishes to be paid in a combination of amounts in different currencies, it may quote its price accordingly but shall use no more than three foreign currencies in addition to the currency of the Purchaser’s Country.</w:t>
            </w:r>
            <w:bookmarkEnd w:id="176"/>
          </w:p>
        </w:tc>
      </w:tr>
      <w:tr w:rsidR="00EC4F4C" w:rsidRPr="00BE7F56" w14:paraId="4A282689" w14:textId="77777777" w:rsidTr="003938BB">
        <w:trPr>
          <w:cantSplit/>
        </w:trPr>
        <w:tc>
          <w:tcPr>
            <w:tcW w:w="2175" w:type="dxa"/>
          </w:tcPr>
          <w:p w14:paraId="0A7EE82A" w14:textId="3687E8BA" w:rsidR="00EC4F4C" w:rsidRPr="00BE7F56" w:rsidDel="00D522FE" w:rsidRDefault="00EC4F4C" w:rsidP="00011A7E">
            <w:pPr>
              <w:pStyle w:val="ITBHeading2"/>
              <w:spacing w:before="120" w:after="120"/>
            </w:pPr>
            <w:bookmarkStart w:id="177" w:name="_Toc434304512"/>
            <w:bookmarkStart w:id="178" w:name="_Toc43475005"/>
            <w:bookmarkStart w:id="179" w:name="_Toc43486471"/>
            <w:bookmarkStart w:id="180" w:name="_Toc43486710"/>
            <w:r w:rsidRPr="00BE7F56">
              <w:t>Period of Validity of Bids</w:t>
            </w:r>
            <w:bookmarkEnd w:id="177"/>
            <w:bookmarkEnd w:id="178"/>
            <w:bookmarkEnd w:id="179"/>
            <w:bookmarkEnd w:id="180"/>
          </w:p>
        </w:tc>
        <w:tc>
          <w:tcPr>
            <w:tcW w:w="7290" w:type="dxa"/>
          </w:tcPr>
          <w:p w14:paraId="419D49E1" w14:textId="643193D8" w:rsidR="00EC4F4C" w:rsidRPr="00DC7E69" w:rsidRDefault="00492659" w:rsidP="00275E8B">
            <w:pPr>
              <w:pStyle w:val="Head12a"/>
              <w:numPr>
                <w:ilvl w:val="1"/>
                <w:numId w:val="49"/>
              </w:numPr>
              <w:spacing w:before="120"/>
              <w:ind w:left="702" w:hanging="720"/>
              <w:jc w:val="both"/>
              <w:rPr>
                <w:b w:val="0"/>
                <w:bCs/>
                <w:szCs w:val="24"/>
              </w:rPr>
            </w:pPr>
            <w:bookmarkStart w:id="181" w:name="_Toc43474892"/>
            <w:r w:rsidRPr="00DC7E69">
              <w:rPr>
                <w:b w:val="0"/>
                <w:bCs/>
                <w:szCs w:val="24"/>
              </w:rPr>
              <w:t xml:space="preserve">Bids shall remain valid until the date specified in the </w:t>
            </w:r>
            <w:r w:rsidRPr="00743E22">
              <w:rPr>
                <w:bCs/>
                <w:szCs w:val="24"/>
              </w:rPr>
              <w:t>BDS</w:t>
            </w:r>
            <w:r w:rsidRPr="00DC7E69">
              <w:rPr>
                <w:b w:val="0"/>
                <w:bCs/>
                <w:szCs w:val="24"/>
              </w:rPr>
              <w:t xml:space="preserve"> or any extended date if amended by the </w:t>
            </w:r>
            <w:r w:rsidR="00923903" w:rsidRPr="00DC7E69">
              <w:rPr>
                <w:b w:val="0"/>
                <w:bCs/>
                <w:szCs w:val="24"/>
              </w:rPr>
              <w:t>Purchaser</w:t>
            </w:r>
            <w:r w:rsidR="0066010B" w:rsidRPr="00DC7E69">
              <w:rPr>
                <w:b w:val="0"/>
                <w:bCs/>
                <w:szCs w:val="24"/>
              </w:rPr>
              <w:t xml:space="preserve"> </w:t>
            </w:r>
            <w:r w:rsidRPr="00DC7E69">
              <w:rPr>
                <w:b w:val="0"/>
                <w:bCs/>
                <w:szCs w:val="24"/>
              </w:rPr>
              <w:t xml:space="preserve">in accordance with ITB 8. A Bid that is not valid until the date specified in the BDS, or any extended date if amended by the </w:t>
            </w:r>
            <w:r w:rsidR="0066010B" w:rsidRPr="00DC7E69">
              <w:rPr>
                <w:b w:val="0"/>
                <w:bCs/>
                <w:szCs w:val="24"/>
              </w:rPr>
              <w:t xml:space="preserve">Purchaser </w:t>
            </w:r>
            <w:r w:rsidRPr="00DC7E69">
              <w:rPr>
                <w:b w:val="0"/>
                <w:bCs/>
                <w:szCs w:val="24"/>
              </w:rPr>
              <w:t xml:space="preserve">in accordance with ITB 8, shall be rejected by the </w:t>
            </w:r>
            <w:r w:rsidR="0066010B" w:rsidRPr="00DC7E69">
              <w:rPr>
                <w:b w:val="0"/>
                <w:bCs/>
                <w:szCs w:val="24"/>
              </w:rPr>
              <w:t xml:space="preserve">Purchaser </w:t>
            </w:r>
            <w:r w:rsidRPr="00DC7E69">
              <w:rPr>
                <w:b w:val="0"/>
                <w:bCs/>
                <w:szCs w:val="24"/>
              </w:rPr>
              <w:t>as nonresponsive</w:t>
            </w:r>
            <w:r w:rsidR="00EC4F4C" w:rsidRPr="00DC7E69">
              <w:rPr>
                <w:b w:val="0"/>
                <w:bCs/>
                <w:szCs w:val="24"/>
              </w:rPr>
              <w:t>.</w:t>
            </w:r>
            <w:bookmarkEnd w:id="181"/>
          </w:p>
        </w:tc>
      </w:tr>
      <w:tr w:rsidR="00EC4F4C" w:rsidRPr="00BE7F56" w14:paraId="651407AE" w14:textId="77777777" w:rsidTr="003938BB">
        <w:trPr>
          <w:cantSplit/>
        </w:trPr>
        <w:tc>
          <w:tcPr>
            <w:tcW w:w="2175" w:type="dxa"/>
          </w:tcPr>
          <w:p w14:paraId="015B41E5" w14:textId="77777777" w:rsidR="00EC4F4C" w:rsidRPr="00BE7F56" w:rsidDel="00D522FE" w:rsidRDefault="00EC4F4C" w:rsidP="00011A7E">
            <w:pPr>
              <w:pStyle w:val="Head12a"/>
              <w:spacing w:before="120"/>
              <w:rPr>
                <w:szCs w:val="24"/>
              </w:rPr>
            </w:pPr>
          </w:p>
        </w:tc>
        <w:tc>
          <w:tcPr>
            <w:tcW w:w="7290" w:type="dxa"/>
          </w:tcPr>
          <w:p w14:paraId="24FBA5CA" w14:textId="134250A6" w:rsidR="00EC4F4C" w:rsidRPr="00DC7E69" w:rsidRDefault="00EC4F4C" w:rsidP="00275E8B">
            <w:pPr>
              <w:pStyle w:val="Head12a"/>
              <w:numPr>
                <w:ilvl w:val="1"/>
                <w:numId w:val="49"/>
              </w:numPr>
              <w:spacing w:before="120"/>
              <w:ind w:left="702" w:hanging="720"/>
              <w:jc w:val="both"/>
              <w:rPr>
                <w:b w:val="0"/>
                <w:bCs/>
                <w:szCs w:val="24"/>
              </w:rPr>
            </w:pPr>
            <w:bookmarkStart w:id="182" w:name="_Toc43474893"/>
            <w:r w:rsidRPr="00DC7E69">
              <w:rPr>
                <w:b w:val="0"/>
                <w:bCs/>
                <w:szCs w:val="24"/>
              </w:rPr>
              <w:t xml:space="preserve">In exceptional circumstances, prior to the </w:t>
            </w:r>
            <w:r w:rsidR="00492659" w:rsidRPr="00DC7E69">
              <w:rPr>
                <w:b w:val="0"/>
                <w:bCs/>
                <w:szCs w:val="24"/>
              </w:rPr>
              <w:t xml:space="preserve">date of </w:t>
            </w:r>
            <w:r w:rsidRPr="00DC7E69">
              <w:rPr>
                <w:b w:val="0"/>
                <w:bCs/>
                <w:szCs w:val="24"/>
              </w:rPr>
              <w:t>expir</w:t>
            </w:r>
            <w:r w:rsidR="00754239" w:rsidRPr="00DC7E69">
              <w:rPr>
                <w:b w:val="0"/>
                <w:bCs/>
                <w:szCs w:val="24"/>
              </w:rPr>
              <w:t xml:space="preserve">y </w:t>
            </w:r>
            <w:r w:rsidRPr="00DC7E69">
              <w:rPr>
                <w:b w:val="0"/>
                <w:bCs/>
                <w:szCs w:val="24"/>
              </w:rPr>
              <w:t xml:space="preserve">of the Bid validity, the Purchaser may request Bidders to extend the </w:t>
            </w:r>
            <w:r w:rsidR="00754239" w:rsidRPr="00DC7E69">
              <w:rPr>
                <w:b w:val="0"/>
                <w:bCs/>
                <w:szCs w:val="24"/>
              </w:rPr>
              <w:t>date of validity until a specified date</w:t>
            </w:r>
            <w:r w:rsidRPr="00DC7E69">
              <w:rPr>
                <w:b w:val="0"/>
                <w:bCs/>
                <w:szCs w:val="24"/>
              </w:rPr>
              <w:t>. The request and the responses shall be made in writing. If a Bid Security is requested in accordance with ITB 20.1, it shall also be extended for twenty-eight days (28) beyond the deadline of the extended validity period. A Bidder may refuse the request without forfeiting its Bid Security. A Bidder granting the request shall not be required or permitted to modify its Bid, except as provided in ITB 19.3.</w:t>
            </w:r>
            <w:bookmarkEnd w:id="182"/>
          </w:p>
        </w:tc>
      </w:tr>
      <w:tr w:rsidR="00EC4F4C" w:rsidRPr="00BE7F56" w14:paraId="48570EA8" w14:textId="77777777" w:rsidTr="003938BB">
        <w:tc>
          <w:tcPr>
            <w:tcW w:w="2175" w:type="dxa"/>
          </w:tcPr>
          <w:p w14:paraId="4C7786A0" w14:textId="77777777" w:rsidR="00EC4F4C" w:rsidRPr="00BE7F56" w:rsidDel="00D522FE" w:rsidRDefault="00EC4F4C" w:rsidP="00011A7E">
            <w:pPr>
              <w:pStyle w:val="Head12a"/>
              <w:spacing w:before="120"/>
              <w:rPr>
                <w:szCs w:val="24"/>
              </w:rPr>
            </w:pPr>
          </w:p>
        </w:tc>
        <w:tc>
          <w:tcPr>
            <w:tcW w:w="7290" w:type="dxa"/>
          </w:tcPr>
          <w:p w14:paraId="20747335" w14:textId="77777777" w:rsidR="00EC4F4C" w:rsidRPr="00DC7E69" w:rsidRDefault="00EC4F4C" w:rsidP="00275E8B">
            <w:pPr>
              <w:pStyle w:val="Head12a"/>
              <w:numPr>
                <w:ilvl w:val="1"/>
                <w:numId w:val="49"/>
              </w:numPr>
              <w:spacing w:before="120"/>
              <w:ind w:left="702" w:hanging="720"/>
              <w:jc w:val="both"/>
              <w:rPr>
                <w:b w:val="0"/>
                <w:bCs/>
                <w:szCs w:val="24"/>
              </w:rPr>
            </w:pPr>
            <w:bookmarkStart w:id="183" w:name="_Toc43474894"/>
            <w:r w:rsidRPr="00DC7E69">
              <w:rPr>
                <w:b w:val="0"/>
                <w:bCs/>
                <w:szCs w:val="24"/>
              </w:rPr>
              <w:t>If the award is delayed by a period exceeding fifty-six (56) days beyond the expiry of the initial Bid validity</w:t>
            </w:r>
            <w:r w:rsidR="00492659" w:rsidRPr="00DC7E69">
              <w:rPr>
                <w:b w:val="0"/>
                <w:bCs/>
                <w:szCs w:val="24"/>
              </w:rPr>
              <w:t xml:space="preserve"> specified in accordance with ITB</w:t>
            </w:r>
            <w:r w:rsidR="005A70DD" w:rsidRPr="00DC7E69">
              <w:rPr>
                <w:b w:val="0"/>
                <w:bCs/>
                <w:szCs w:val="24"/>
              </w:rPr>
              <w:t xml:space="preserve"> </w:t>
            </w:r>
            <w:r w:rsidR="00492659" w:rsidRPr="00DC7E69">
              <w:rPr>
                <w:b w:val="0"/>
                <w:bCs/>
                <w:szCs w:val="24"/>
              </w:rPr>
              <w:t>19.1</w:t>
            </w:r>
            <w:r w:rsidRPr="00DC7E69">
              <w:rPr>
                <w:b w:val="0"/>
                <w:bCs/>
                <w:szCs w:val="24"/>
              </w:rPr>
              <w:t>, the Contract price shall be determined as follows:</w:t>
            </w:r>
            <w:bookmarkEnd w:id="183"/>
          </w:p>
          <w:p w14:paraId="2E746BE2" w14:textId="77777777" w:rsidR="00EC4F4C" w:rsidRPr="00BE7F56" w:rsidRDefault="003A65FA" w:rsidP="00011A7E">
            <w:pPr>
              <w:numPr>
                <w:ilvl w:val="12"/>
                <w:numId w:val="0"/>
              </w:numPr>
              <w:spacing w:before="120"/>
              <w:ind w:left="1062" w:right="-72" w:hanging="540"/>
              <w:rPr>
                <w:szCs w:val="24"/>
              </w:rPr>
            </w:pPr>
            <w:r w:rsidRPr="00BE7F56">
              <w:rPr>
                <w:szCs w:val="24"/>
              </w:rPr>
              <w:t>(a)</w:t>
            </w:r>
            <w:r w:rsidRPr="00BE7F56">
              <w:rPr>
                <w:szCs w:val="24"/>
              </w:rPr>
              <w:tab/>
              <w:t>i</w:t>
            </w:r>
            <w:r w:rsidR="00EC4F4C" w:rsidRPr="00BE7F56">
              <w:rPr>
                <w:szCs w:val="24"/>
              </w:rPr>
              <w:t xml:space="preserve">n case of fixed price contracts, the contract price shall be the Bid price adjusted by a factor or factors specified </w:t>
            </w:r>
            <w:r w:rsidR="00EC4F4C" w:rsidRPr="00BE7F56">
              <w:rPr>
                <w:b/>
                <w:szCs w:val="24"/>
              </w:rPr>
              <w:t>in the BDS</w:t>
            </w:r>
            <w:r w:rsidRPr="00BE7F56">
              <w:rPr>
                <w:szCs w:val="24"/>
              </w:rPr>
              <w:t>;</w:t>
            </w:r>
            <w:r w:rsidR="00EC4F4C" w:rsidRPr="00BE7F56">
              <w:rPr>
                <w:szCs w:val="24"/>
              </w:rPr>
              <w:t xml:space="preserve"> </w:t>
            </w:r>
          </w:p>
          <w:p w14:paraId="435B7659" w14:textId="77777777" w:rsidR="00EC4F4C" w:rsidRPr="00BE7F56" w:rsidRDefault="003A65FA" w:rsidP="00011A7E">
            <w:pPr>
              <w:numPr>
                <w:ilvl w:val="12"/>
                <w:numId w:val="0"/>
              </w:numPr>
              <w:spacing w:before="120"/>
              <w:ind w:left="1062" w:right="-72" w:hanging="540"/>
              <w:rPr>
                <w:szCs w:val="24"/>
              </w:rPr>
            </w:pPr>
            <w:r w:rsidRPr="00BE7F56">
              <w:rPr>
                <w:szCs w:val="24"/>
              </w:rPr>
              <w:t>(b)</w:t>
            </w:r>
            <w:r w:rsidRPr="00BE7F56">
              <w:rPr>
                <w:szCs w:val="24"/>
              </w:rPr>
              <w:tab/>
              <w:t>i</w:t>
            </w:r>
            <w:r w:rsidR="00EC4F4C" w:rsidRPr="00BE7F56">
              <w:rPr>
                <w:szCs w:val="24"/>
              </w:rPr>
              <w:t>n the case of an adjustable price contract</w:t>
            </w:r>
            <w:r w:rsidRPr="00BE7F56">
              <w:rPr>
                <w:szCs w:val="24"/>
              </w:rPr>
              <w:t>s, no adjustments shall be made;</w:t>
            </w:r>
          </w:p>
          <w:p w14:paraId="26D8057B" w14:textId="77777777" w:rsidR="00EC4F4C" w:rsidRPr="00BE7F56" w:rsidRDefault="003A65FA" w:rsidP="00011A7E">
            <w:pPr>
              <w:numPr>
                <w:ilvl w:val="12"/>
                <w:numId w:val="0"/>
              </w:numPr>
              <w:spacing w:before="120"/>
              <w:ind w:left="1062" w:right="-72" w:hanging="540"/>
              <w:rPr>
                <w:szCs w:val="24"/>
              </w:rPr>
            </w:pPr>
            <w:r w:rsidRPr="00BE7F56">
              <w:rPr>
                <w:szCs w:val="24"/>
              </w:rPr>
              <w:t>(c)</w:t>
            </w:r>
            <w:r w:rsidRPr="00BE7F56">
              <w:rPr>
                <w:szCs w:val="24"/>
              </w:rPr>
              <w:tab/>
              <w:t>i</w:t>
            </w:r>
            <w:r w:rsidR="00EC4F4C" w:rsidRPr="00BE7F56">
              <w:rPr>
                <w:szCs w:val="24"/>
              </w:rPr>
              <w:t>n any case, Bid evaluation shall be based on the Bid Price without taking into consideration the applicable correction from those indicated above.</w:t>
            </w:r>
          </w:p>
        </w:tc>
      </w:tr>
      <w:tr w:rsidR="00EC4F4C" w:rsidRPr="00BE7F56" w14:paraId="3F09FDD1" w14:textId="77777777" w:rsidTr="003938BB">
        <w:trPr>
          <w:cantSplit/>
        </w:trPr>
        <w:tc>
          <w:tcPr>
            <w:tcW w:w="2175" w:type="dxa"/>
          </w:tcPr>
          <w:p w14:paraId="4EDA2E1A" w14:textId="0A74C0F5" w:rsidR="00EC4F4C" w:rsidRPr="00BE7F56" w:rsidDel="00D522FE" w:rsidRDefault="00EC4F4C" w:rsidP="00011A7E">
            <w:pPr>
              <w:pStyle w:val="ITBHeading2"/>
              <w:spacing w:before="120" w:after="120"/>
            </w:pPr>
            <w:bookmarkStart w:id="184" w:name="_Toc438438842"/>
            <w:bookmarkStart w:id="185" w:name="_Toc438532605"/>
            <w:bookmarkStart w:id="186" w:name="_Toc438733986"/>
            <w:bookmarkStart w:id="187" w:name="_Toc438907025"/>
            <w:bookmarkStart w:id="188" w:name="_Toc438907224"/>
            <w:bookmarkStart w:id="189" w:name="_Toc23236765"/>
            <w:bookmarkStart w:id="190" w:name="_Toc125783008"/>
            <w:bookmarkStart w:id="191" w:name="_Toc434304513"/>
            <w:bookmarkStart w:id="192" w:name="_Toc43475006"/>
            <w:bookmarkStart w:id="193" w:name="_Toc43486472"/>
            <w:bookmarkStart w:id="194" w:name="_Toc43486711"/>
            <w:r w:rsidRPr="00BE7F56">
              <w:t>Bid Security</w:t>
            </w:r>
            <w:bookmarkEnd w:id="184"/>
            <w:bookmarkEnd w:id="185"/>
            <w:bookmarkEnd w:id="186"/>
            <w:bookmarkEnd w:id="187"/>
            <w:bookmarkEnd w:id="188"/>
            <w:bookmarkEnd w:id="189"/>
            <w:bookmarkEnd w:id="190"/>
            <w:bookmarkEnd w:id="191"/>
            <w:bookmarkEnd w:id="192"/>
            <w:bookmarkEnd w:id="193"/>
            <w:bookmarkEnd w:id="194"/>
          </w:p>
        </w:tc>
        <w:tc>
          <w:tcPr>
            <w:tcW w:w="7290" w:type="dxa"/>
          </w:tcPr>
          <w:p w14:paraId="23278AF1" w14:textId="77777777" w:rsidR="00EC4F4C" w:rsidRPr="00DC7E69" w:rsidRDefault="00EC4F4C" w:rsidP="00275E8B">
            <w:pPr>
              <w:pStyle w:val="Head12a"/>
              <w:numPr>
                <w:ilvl w:val="1"/>
                <w:numId w:val="49"/>
              </w:numPr>
              <w:spacing w:before="120"/>
              <w:ind w:left="702" w:hanging="720"/>
              <w:jc w:val="both"/>
              <w:rPr>
                <w:b w:val="0"/>
                <w:bCs/>
                <w:szCs w:val="24"/>
              </w:rPr>
            </w:pPr>
            <w:bookmarkStart w:id="195" w:name="_Toc43474895"/>
            <w:r w:rsidRPr="00DC7E69">
              <w:rPr>
                <w:b w:val="0"/>
                <w:bCs/>
                <w:szCs w:val="24"/>
              </w:rPr>
              <w:t xml:space="preserve">The Bidder shall furnish as part of its Bid, either a Bid-Securing Declaration or a Bid Security as specified in the </w:t>
            </w:r>
            <w:r w:rsidRPr="00743E22">
              <w:rPr>
                <w:bCs/>
                <w:szCs w:val="24"/>
              </w:rPr>
              <w:t>BDS</w:t>
            </w:r>
            <w:r w:rsidRPr="00DC7E69">
              <w:rPr>
                <w:b w:val="0"/>
                <w:bCs/>
                <w:szCs w:val="24"/>
              </w:rPr>
              <w:t xml:space="preserve">, in original form and, in the case of a Bid Security, in the amount and currency specified in the </w:t>
            </w:r>
            <w:r w:rsidRPr="00743E22">
              <w:rPr>
                <w:bCs/>
                <w:szCs w:val="24"/>
              </w:rPr>
              <w:t>BDS</w:t>
            </w:r>
            <w:r w:rsidRPr="00DC7E69">
              <w:rPr>
                <w:b w:val="0"/>
                <w:bCs/>
                <w:szCs w:val="24"/>
              </w:rPr>
              <w:t>.</w:t>
            </w:r>
            <w:bookmarkEnd w:id="195"/>
            <w:r w:rsidRPr="00DC7E69" w:rsidDel="005F3F7B">
              <w:rPr>
                <w:b w:val="0"/>
                <w:bCs/>
                <w:szCs w:val="24"/>
              </w:rPr>
              <w:t xml:space="preserve"> </w:t>
            </w:r>
          </w:p>
        </w:tc>
      </w:tr>
      <w:tr w:rsidR="00EC4F4C" w:rsidRPr="00BE7F56" w14:paraId="54EE9002" w14:textId="77777777" w:rsidTr="003938BB">
        <w:trPr>
          <w:cantSplit/>
        </w:trPr>
        <w:tc>
          <w:tcPr>
            <w:tcW w:w="2175" w:type="dxa"/>
          </w:tcPr>
          <w:p w14:paraId="7D5B1297" w14:textId="77777777" w:rsidR="00EC4F4C" w:rsidRPr="00BE7F56" w:rsidDel="00D522FE" w:rsidRDefault="00EC4F4C" w:rsidP="00011A7E">
            <w:pPr>
              <w:pStyle w:val="Head12a"/>
              <w:spacing w:before="120"/>
              <w:rPr>
                <w:szCs w:val="24"/>
              </w:rPr>
            </w:pPr>
          </w:p>
        </w:tc>
        <w:tc>
          <w:tcPr>
            <w:tcW w:w="7290" w:type="dxa"/>
          </w:tcPr>
          <w:p w14:paraId="29E518A1" w14:textId="77777777" w:rsidR="00EC4F4C" w:rsidRPr="00DC7E69" w:rsidRDefault="00EC4F4C" w:rsidP="00275E8B">
            <w:pPr>
              <w:pStyle w:val="Head12a"/>
              <w:numPr>
                <w:ilvl w:val="1"/>
                <w:numId w:val="49"/>
              </w:numPr>
              <w:spacing w:before="120"/>
              <w:ind w:left="702" w:hanging="720"/>
              <w:jc w:val="both"/>
              <w:rPr>
                <w:b w:val="0"/>
                <w:bCs/>
                <w:szCs w:val="24"/>
              </w:rPr>
            </w:pPr>
            <w:bookmarkStart w:id="196" w:name="_Toc43474896"/>
            <w:r w:rsidRPr="00DC7E69">
              <w:rPr>
                <w:b w:val="0"/>
                <w:bCs/>
                <w:szCs w:val="24"/>
              </w:rPr>
              <w:t>A Bid-Securing Declaration shall use the form included in Section IV, Bidding Forms.</w:t>
            </w:r>
            <w:bookmarkEnd w:id="196"/>
          </w:p>
        </w:tc>
      </w:tr>
      <w:tr w:rsidR="00EC4F4C" w:rsidRPr="004A47CC" w14:paraId="7EDCDA5F" w14:textId="77777777" w:rsidTr="003938BB">
        <w:trPr>
          <w:cantSplit/>
        </w:trPr>
        <w:tc>
          <w:tcPr>
            <w:tcW w:w="2175" w:type="dxa"/>
          </w:tcPr>
          <w:p w14:paraId="5F178D6B" w14:textId="77777777" w:rsidR="00EC4F4C" w:rsidRPr="00BE7F56" w:rsidDel="00D522FE" w:rsidRDefault="00EC4F4C" w:rsidP="00011A7E">
            <w:pPr>
              <w:pStyle w:val="Head12a"/>
              <w:spacing w:before="120"/>
              <w:rPr>
                <w:szCs w:val="24"/>
              </w:rPr>
            </w:pPr>
          </w:p>
        </w:tc>
        <w:tc>
          <w:tcPr>
            <w:tcW w:w="7290" w:type="dxa"/>
          </w:tcPr>
          <w:p w14:paraId="259922E8" w14:textId="77777777" w:rsidR="00EC4F4C" w:rsidRPr="007C5513" w:rsidRDefault="00EC4F4C" w:rsidP="00275E8B">
            <w:pPr>
              <w:pStyle w:val="Head12a"/>
              <w:numPr>
                <w:ilvl w:val="1"/>
                <w:numId w:val="49"/>
              </w:numPr>
              <w:spacing w:before="120"/>
              <w:ind w:left="702" w:hanging="720"/>
              <w:jc w:val="both"/>
              <w:rPr>
                <w:b w:val="0"/>
                <w:bCs/>
                <w:szCs w:val="24"/>
              </w:rPr>
            </w:pPr>
            <w:bookmarkStart w:id="197" w:name="_Toc43474897"/>
            <w:r w:rsidRPr="007C5513">
              <w:rPr>
                <w:b w:val="0"/>
                <w:bCs/>
                <w:szCs w:val="24"/>
              </w:rPr>
              <w:t>If a Bid Security is specified pursuant to ITB 20.1, the bid security shall be a demand guarantee in any of the following forms at the Bidder’s option:</w:t>
            </w:r>
            <w:bookmarkEnd w:id="197"/>
          </w:p>
        </w:tc>
      </w:tr>
      <w:tr w:rsidR="00EC4F4C" w:rsidRPr="004A47CC" w14:paraId="4A8DCBA7" w14:textId="77777777" w:rsidTr="003938BB">
        <w:trPr>
          <w:cantSplit/>
        </w:trPr>
        <w:tc>
          <w:tcPr>
            <w:tcW w:w="2175" w:type="dxa"/>
          </w:tcPr>
          <w:p w14:paraId="79B26246" w14:textId="77777777" w:rsidR="00EC4F4C" w:rsidRPr="00AF7DEA" w:rsidDel="00D522FE" w:rsidRDefault="00EC4F4C" w:rsidP="00011A7E">
            <w:pPr>
              <w:pStyle w:val="Head12a"/>
              <w:spacing w:before="120"/>
              <w:rPr>
                <w:szCs w:val="24"/>
                <w:highlight w:val="yellow"/>
              </w:rPr>
            </w:pPr>
          </w:p>
        </w:tc>
        <w:tc>
          <w:tcPr>
            <w:tcW w:w="7290" w:type="dxa"/>
          </w:tcPr>
          <w:p w14:paraId="4B7109B2" w14:textId="77777777" w:rsidR="00EC4F4C" w:rsidRPr="007C5513" w:rsidRDefault="00EC4F4C" w:rsidP="00275E8B">
            <w:pPr>
              <w:pStyle w:val="P3Header1-Clauses"/>
              <w:numPr>
                <w:ilvl w:val="2"/>
                <w:numId w:val="6"/>
              </w:numPr>
              <w:tabs>
                <w:tab w:val="clear" w:pos="864"/>
              </w:tabs>
              <w:spacing w:before="120" w:after="120"/>
              <w:ind w:left="1152" w:hanging="630"/>
              <w:rPr>
                <w:bCs/>
                <w:szCs w:val="24"/>
              </w:rPr>
            </w:pPr>
            <w:r w:rsidRPr="007C5513">
              <w:rPr>
                <w:b w:val="0"/>
                <w:bCs/>
                <w:szCs w:val="24"/>
              </w:rPr>
              <w:t xml:space="preserve">an unconditional guarantee issued by a </w:t>
            </w:r>
            <w:r w:rsidRPr="007C5513">
              <w:rPr>
                <w:b w:val="0"/>
                <w:szCs w:val="24"/>
              </w:rPr>
              <w:t>non-bank financial institution (such as an insurance, bonding or surety company)</w:t>
            </w:r>
            <w:r w:rsidRPr="007C5513">
              <w:rPr>
                <w:b w:val="0"/>
                <w:bCs/>
                <w:szCs w:val="24"/>
              </w:rPr>
              <w:t xml:space="preserve">; </w:t>
            </w:r>
          </w:p>
        </w:tc>
      </w:tr>
      <w:tr w:rsidR="00EC4F4C" w:rsidRPr="004A47CC" w14:paraId="5FDA9D86" w14:textId="77777777" w:rsidTr="003938BB">
        <w:trPr>
          <w:cantSplit/>
        </w:trPr>
        <w:tc>
          <w:tcPr>
            <w:tcW w:w="2175" w:type="dxa"/>
          </w:tcPr>
          <w:p w14:paraId="3CCAA547" w14:textId="77777777" w:rsidR="00EC4F4C" w:rsidRPr="00AF7DEA" w:rsidDel="00D522FE" w:rsidRDefault="00EC4F4C" w:rsidP="00011A7E">
            <w:pPr>
              <w:pStyle w:val="Head12a"/>
              <w:spacing w:before="120"/>
              <w:rPr>
                <w:szCs w:val="24"/>
                <w:highlight w:val="yellow"/>
              </w:rPr>
            </w:pPr>
          </w:p>
        </w:tc>
        <w:tc>
          <w:tcPr>
            <w:tcW w:w="7290" w:type="dxa"/>
          </w:tcPr>
          <w:p w14:paraId="453365F1" w14:textId="57C6803D" w:rsidR="00EC4F4C" w:rsidRPr="007C5513" w:rsidRDefault="00EC4F4C" w:rsidP="00275E8B">
            <w:pPr>
              <w:pStyle w:val="P3Header1-Clauses"/>
              <w:numPr>
                <w:ilvl w:val="2"/>
                <w:numId w:val="6"/>
              </w:numPr>
              <w:tabs>
                <w:tab w:val="clear" w:pos="864"/>
              </w:tabs>
              <w:spacing w:before="120" w:after="120"/>
              <w:ind w:left="1152" w:hanging="630"/>
              <w:rPr>
                <w:szCs w:val="24"/>
              </w:rPr>
            </w:pPr>
            <w:r w:rsidRPr="007C5513">
              <w:rPr>
                <w:b w:val="0"/>
                <w:bCs/>
                <w:szCs w:val="24"/>
              </w:rPr>
              <w:t xml:space="preserve">an irrevocable letter of credit; </w:t>
            </w:r>
            <w:r w:rsidR="00FC2B61" w:rsidRPr="007C5513">
              <w:rPr>
                <w:b w:val="0"/>
                <w:bCs/>
                <w:szCs w:val="24"/>
              </w:rPr>
              <w:t>or</w:t>
            </w:r>
          </w:p>
        </w:tc>
      </w:tr>
      <w:tr w:rsidR="00EC4F4C" w:rsidRPr="00BE7F56" w14:paraId="25333827" w14:textId="77777777" w:rsidTr="003938BB">
        <w:trPr>
          <w:cantSplit/>
        </w:trPr>
        <w:tc>
          <w:tcPr>
            <w:tcW w:w="2175" w:type="dxa"/>
          </w:tcPr>
          <w:p w14:paraId="60DA08C0" w14:textId="77777777" w:rsidR="00EC4F4C" w:rsidRPr="00AF7DEA" w:rsidDel="00D522FE" w:rsidRDefault="00EC4F4C" w:rsidP="00011A7E">
            <w:pPr>
              <w:pStyle w:val="Head12a"/>
              <w:spacing w:before="120"/>
              <w:rPr>
                <w:szCs w:val="24"/>
                <w:highlight w:val="yellow"/>
              </w:rPr>
            </w:pPr>
          </w:p>
        </w:tc>
        <w:tc>
          <w:tcPr>
            <w:tcW w:w="7290" w:type="dxa"/>
          </w:tcPr>
          <w:p w14:paraId="278E9D3F" w14:textId="4DAE4EFF" w:rsidR="00EC4F4C" w:rsidRPr="007C5513" w:rsidRDefault="00EC4F4C" w:rsidP="00275E8B">
            <w:pPr>
              <w:pStyle w:val="P3Header1-Clauses"/>
              <w:numPr>
                <w:ilvl w:val="2"/>
                <w:numId w:val="6"/>
              </w:numPr>
              <w:tabs>
                <w:tab w:val="clear" w:pos="864"/>
              </w:tabs>
              <w:spacing w:before="120" w:after="120"/>
              <w:ind w:left="1152" w:hanging="630"/>
              <w:rPr>
                <w:b w:val="0"/>
                <w:bCs/>
                <w:szCs w:val="24"/>
              </w:rPr>
            </w:pPr>
            <w:r w:rsidRPr="007C5513">
              <w:rPr>
                <w:b w:val="0"/>
                <w:bCs/>
                <w:szCs w:val="24"/>
              </w:rPr>
              <w:t>a cashier’s or certified check</w:t>
            </w:r>
            <w:r w:rsidR="00FC2B61" w:rsidRPr="007C5513">
              <w:rPr>
                <w:b w:val="0"/>
                <w:bCs/>
                <w:szCs w:val="24"/>
              </w:rPr>
              <w:t>,</w:t>
            </w:r>
          </w:p>
        </w:tc>
      </w:tr>
      <w:tr w:rsidR="00EC4F4C" w:rsidRPr="00BE7F56" w14:paraId="2631E39E" w14:textId="77777777" w:rsidTr="003938BB">
        <w:trPr>
          <w:cantSplit/>
        </w:trPr>
        <w:tc>
          <w:tcPr>
            <w:tcW w:w="2175" w:type="dxa"/>
          </w:tcPr>
          <w:p w14:paraId="38FE07D6" w14:textId="77777777" w:rsidR="00EC4F4C" w:rsidRPr="00BE7F56" w:rsidDel="00D522FE" w:rsidRDefault="00EC4F4C" w:rsidP="00011A7E">
            <w:pPr>
              <w:pStyle w:val="Head12a"/>
              <w:spacing w:before="120"/>
              <w:rPr>
                <w:szCs w:val="24"/>
              </w:rPr>
            </w:pPr>
          </w:p>
        </w:tc>
        <w:tc>
          <w:tcPr>
            <w:tcW w:w="7290" w:type="dxa"/>
          </w:tcPr>
          <w:p w14:paraId="047F6427" w14:textId="7303EAE4" w:rsidR="00EC4F4C" w:rsidRPr="00BE7F56" w:rsidRDefault="00EC4F4C" w:rsidP="00FC2B61">
            <w:pPr>
              <w:pStyle w:val="P3Header1-Clauses"/>
              <w:spacing w:before="120" w:after="120"/>
              <w:rPr>
                <w:b w:val="0"/>
                <w:bCs/>
                <w:szCs w:val="24"/>
              </w:rPr>
            </w:pPr>
          </w:p>
        </w:tc>
      </w:tr>
      <w:tr w:rsidR="00EC4F4C" w:rsidRPr="00BE7F56" w14:paraId="4BAB1C92" w14:textId="77777777" w:rsidTr="003938BB">
        <w:trPr>
          <w:cantSplit/>
        </w:trPr>
        <w:tc>
          <w:tcPr>
            <w:tcW w:w="2175" w:type="dxa"/>
          </w:tcPr>
          <w:p w14:paraId="62F5E7C2" w14:textId="77777777" w:rsidR="00EC4F4C" w:rsidRPr="00BE7F56" w:rsidDel="00D522FE" w:rsidRDefault="00EC4F4C" w:rsidP="00011A7E">
            <w:pPr>
              <w:pStyle w:val="Head12a"/>
              <w:spacing w:before="120"/>
              <w:rPr>
                <w:szCs w:val="24"/>
              </w:rPr>
            </w:pPr>
          </w:p>
        </w:tc>
        <w:tc>
          <w:tcPr>
            <w:tcW w:w="7290" w:type="dxa"/>
          </w:tcPr>
          <w:p w14:paraId="0EC8E2A2" w14:textId="77777777" w:rsidR="00EC4F4C" w:rsidRPr="00BE7F56" w:rsidRDefault="00EC4F4C" w:rsidP="00011A7E">
            <w:pPr>
              <w:pStyle w:val="S1-subpara"/>
              <w:spacing w:before="120" w:after="120"/>
              <w:ind w:left="612" w:right="-75"/>
              <w:rPr>
                <w:szCs w:val="24"/>
              </w:rPr>
            </w:pPr>
            <w:r w:rsidRPr="00BE7F56">
              <w:rPr>
                <w:szCs w:val="24"/>
              </w:rPr>
              <w:t xml:space="preserve">from a reputable source from an eligible country. If an unconditional guarantee is issued by a non-bank financial institution located outside the Purchaser’s Country the issuing non-bank financial institution shall have a correspondent financial institution located in the Purchaser’s Country to make it enforceable unless the Purchaser has agreed in writing, prior to Bid submission, that a correspondent financial institution is not required. </w:t>
            </w:r>
          </w:p>
        </w:tc>
      </w:tr>
      <w:tr w:rsidR="00EC4F4C" w:rsidRPr="00BE7F56" w14:paraId="146CB79F" w14:textId="77777777" w:rsidTr="003938BB">
        <w:trPr>
          <w:cantSplit/>
        </w:trPr>
        <w:tc>
          <w:tcPr>
            <w:tcW w:w="2175" w:type="dxa"/>
          </w:tcPr>
          <w:p w14:paraId="7E73DDF5" w14:textId="77777777" w:rsidR="00EC4F4C" w:rsidRPr="00BE7F56" w:rsidDel="00D522FE" w:rsidRDefault="00EC4F4C" w:rsidP="00011A7E">
            <w:pPr>
              <w:pStyle w:val="Head12a"/>
              <w:spacing w:before="120"/>
              <w:rPr>
                <w:szCs w:val="24"/>
              </w:rPr>
            </w:pPr>
          </w:p>
        </w:tc>
        <w:tc>
          <w:tcPr>
            <w:tcW w:w="7290" w:type="dxa"/>
          </w:tcPr>
          <w:p w14:paraId="3E1706CD" w14:textId="45D33ED9" w:rsidR="00EC4F4C" w:rsidRPr="00BE7F56" w:rsidRDefault="00EC4F4C" w:rsidP="00275E8B">
            <w:pPr>
              <w:pStyle w:val="Head12a"/>
              <w:numPr>
                <w:ilvl w:val="1"/>
                <w:numId w:val="49"/>
              </w:numPr>
              <w:spacing w:before="120"/>
              <w:ind w:left="702" w:hanging="720"/>
              <w:jc w:val="both"/>
              <w:rPr>
                <w:iCs/>
                <w:szCs w:val="24"/>
              </w:rPr>
            </w:pPr>
            <w:bookmarkStart w:id="198" w:name="_Toc43474898"/>
            <w:r w:rsidRPr="00DC7E69">
              <w:rPr>
                <w:b w:val="0"/>
                <w:bCs/>
                <w:szCs w:val="24"/>
              </w:rPr>
              <w:t xml:space="preserve">In the case of a bank guarantee, the Bid Security shall be submitted either using the Bid Security Form included in Section IV, Bidding Forms or in another substantially similar format approved by the Purchaser prior to Bid submission.  In either case, the form must include the complete name of the Bidder.  The Bid Security shall be valid for twenty-eight </w:t>
            </w:r>
            <w:r w:rsidR="00754239" w:rsidRPr="00DC7E69">
              <w:rPr>
                <w:b w:val="0"/>
                <w:bCs/>
                <w:szCs w:val="24"/>
              </w:rPr>
              <w:t xml:space="preserve"> </w:t>
            </w:r>
            <w:r w:rsidRPr="00DC7E69">
              <w:rPr>
                <w:b w:val="0"/>
                <w:bCs/>
                <w:szCs w:val="24"/>
              </w:rPr>
              <w:t xml:space="preserve">(28) </w:t>
            </w:r>
            <w:r w:rsidR="00754239" w:rsidRPr="00DC7E69">
              <w:rPr>
                <w:b w:val="0"/>
                <w:bCs/>
                <w:szCs w:val="24"/>
              </w:rPr>
              <w:t xml:space="preserve">days </w:t>
            </w:r>
            <w:r w:rsidRPr="00DC7E69">
              <w:rPr>
                <w:b w:val="0"/>
                <w:bCs/>
                <w:szCs w:val="24"/>
              </w:rPr>
              <w:t xml:space="preserve">beyond the original </w:t>
            </w:r>
            <w:r w:rsidR="005A70DD" w:rsidRPr="00DC7E69">
              <w:rPr>
                <w:b w:val="0"/>
                <w:bCs/>
                <w:szCs w:val="24"/>
              </w:rPr>
              <w:t>date of expiry of the Bid validity</w:t>
            </w:r>
            <w:r w:rsidRPr="00DC7E69">
              <w:rPr>
                <w:b w:val="0"/>
                <w:bCs/>
                <w:szCs w:val="24"/>
              </w:rPr>
              <w:t xml:space="preserve">, or beyond any </w:t>
            </w:r>
            <w:r w:rsidR="005A70DD" w:rsidRPr="00DC7E69">
              <w:rPr>
                <w:b w:val="0"/>
                <w:bCs/>
                <w:szCs w:val="24"/>
              </w:rPr>
              <w:t xml:space="preserve">extended date </w:t>
            </w:r>
            <w:r w:rsidRPr="00DC7E69">
              <w:rPr>
                <w:b w:val="0"/>
                <w:bCs/>
                <w:szCs w:val="24"/>
              </w:rPr>
              <w:t>if requested under ITB 19.2.</w:t>
            </w:r>
            <w:bookmarkEnd w:id="198"/>
          </w:p>
        </w:tc>
      </w:tr>
      <w:tr w:rsidR="00EC4F4C" w:rsidRPr="00BE7F56" w14:paraId="75E725A4" w14:textId="77777777" w:rsidTr="003938BB">
        <w:trPr>
          <w:cantSplit/>
        </w:trPr>
        <w:tc>
          <w:tcPr>
            <w:tcW w:w="2175" w:type="dxa"/>
          </w:tcPr>
          <w:p w14:paraId="29CD1DBD" w14:textId="77777777" w:rsidR="00EC4F4C" w:rsidRPr="00BE7F56" w:rsidDel="00D522FE" w:rsidRDefault="00EC4F4C" w:rsidP="00011A7E">
            <w:pPr>
              <w:pStyle w:val="Head12a"/>
              <w:spacing w:before="120"/>
              <w:rPr>
                <w:szCs w:val="24"/>
              </w:rPr>
            </w:pPr>
          </w:p>
        </w:tc>
        <w:tc>
          <w:tcPr>
            <w:tcW w:w="7290" w:type="dxa"/>
          </w:tcPr>
          <w:p w14:paraId="3CFAA05F" w14:textId="77777777" w:rsidR="00EC4F4C" w:rsidRPr="00DC7E69" w:rsidRDefault="00EC4F4C" w:rsidP="00275E8B">
            <w:pPr>
              <w:pStyle w:val="Head12a"/>
              <w:numPr>
                <w:ilvl w:val="1"/>
                <w:numId w:val="49"/>
              </w:numPr>
              <w:spacing w:before="120"/>
              <w:ind w:left="702" w:hanging="720"/>
              <w:jc w:val="both"/>
              <w:rPr>
                <w:b w:val="0"/>
                <w:bCs/>
                <w:szCs w:val="24"/>
              </w:rPr>
            </w:pPr>
            <w:bookmarkStart w:id="199" w:name="_Toc43474899"/>
            <w:r w:rsidRPr="00DC7E69">
              <w:rPr>
                <w:b w:val="0"/>
                <w:bCs/>
                <w:szCs w:val="24"/>
              </w:rPr>
              <w:t>If a Bid Security or a Bid-Securing Declaration is specified pursuant to ITB 20.1, any Bid not accompanied by a substantially responsive Bid Security or Bid-Securing Declaration shall be rejected by the Purchaser as non-responsive.</w:t>
            </w:r>
            <w:bookmarkEnd w:id="199"/>
          </w:p>
        </w:tc>
      </w:tr>
      <w:tr w:rsidR="00EC4F4C" w:rsidRPr="00BE7F56" w14:paraId="6ADE9E02" w14:textId="77777777" w:rsidTr="003938BB">
        <w:trPr>
          <w:cantSplit/>
        </w:trPr>
        <w:tc>
          <w:tcPr>
            <w:tcW w:w="2175" w:type="dxa"/>
          </w:tcPr>
          <w:p w14:paraId="3F9BE935" w14:textId="77777777" w:rsidR="00EC4F4C" w:rsidRPr="00BE7F56" w:rsidDel="00D522FE" w:rsidRDefault="00EC4F4C" w:rsidP="00011A7E">
            <w:pPr>
              <w:pStyle w:val="Head12a"/>
              <w:spacing w:before="120"/>
              <w:rPr>
                <w:szCs w:val="24"/>
              </w:rPr>
            </w:pPr>
          </w:p>
        </w:tc>
        <w:tc>
          <w:tcPr>
            <w:tcW w:w="7290" w:type="dxa"/>
          </w:tcPr>
          <w:p w14:paraId="5B4E6DFE" w14:textId="77777777" w:rsidR="00EC4F4C" w:rsidRPr="00DC7E69" w:rsidRDefault="00EC4F4C" w:rsidP="00275E8B">
            <w:pPr>
              <w:pStyle w:val="Head12a"/>
              <w:numPr>
                <w:ilvl w:val="1"/>
                <w:numId w:val="49"/>
              </w:numPr>
              <w:spacing w:before="120"/>
              <w:ind w:left="702" w:hanging="720"/>
              <w:jc w:val="both"/>
              <w:rPr>
                <w:b w:val="0"/>
                <w:bCs/>
                <w:szCs w:val="24"/>
              </w:rPr>
            </w:pPr>
            <w:bookmarkStart w:id="200" w:name="_Toc43474900"/>
            <w:r w:rsidRPr="00DC7E69">
              <w:rPr>
                <w:b w:val="0"/>
                <w:bCs/>
                <w:szCs w:val="24"/>
              </w:rPr>
              <w:t xml:space="preserve">If a Bid Security is specified pursuant to ITB 20.1, the Bid Security of unsuccessful Bidders shall be returned as promptly as possible upon the successful Bidder’s furnishing of the Performance Security pursuant to ITB </w:t>
            </w:r>
            <w:r w:rsidR="006B75B8" w:rsidRPr="00DC7E69">
              <w:rPr>
                <w:b w:val="0"/>
                <w:bCs/>
                <w:szCs w:val="24"/>
              </w:rPr>
              <w:t>48</w:t>
            </w:r>
            <w:r w:rsidRPr="00DC7E69">
              <w:rPr>
                <w:b w:val="0"/>
                <w:bCs/>
                <w:szCs w:val="24"/>
              </w:rPr>
              <w:t>.</w:t>
            </w:r>
            <w:bookmarkEnd w:id="200"/>
          </w:p>
        </w:tc>
      </w:tr>
      <w:tr w:rsidR="00EC4F4C" w:rsidRPr="00BE7F56" w14:paraId="4FE2CBE8" w14:textId="77777777" w:rsidTr="003938BB">
        <w:trPr>
          <w:cantSplit/>
        </w:trPr>
        <w:tc>
          <w:tcPr>
            <w:tcW w:w="2175" w:type="dxa"/>
          </w:tcPr>
          <w:p w14:paraId="7960B2C7" w14:textId="77777777" w:rsidR="00EC4F4C" w:rsidRPr="00BE7F56" w:rsidDel="00D522FE" w:rsidRDefault="00EC4F4C" w:rsidP="00011A7E">
            <w:pPr>
              <w:pStyle w:val="Head12a"/>
              <w:spacing w:before="120"/>
              <w:rPr>
                <w:szCs w:val="24"/>
              </w:rPr>
            </w:pPr>
          </w:p>
        </w:tc>
        <w:tc>
          <w:tcPr>
            <w:tcW w:w="7290" w:type="dxa"/>
          </w:tcPr>
          <w:p w14:paraId="0DB76678" w14:textId="77777777" w:rsidR="00EC4F4C" w:rsidRPr="00DC7E69" w:rsidRDefault="00EC4F4C" w:rsidP="00275E8B">
            <w:pPr>
              <w:pStyle w:val="Head12a"/>
              <w:numPr>
                <w:ilvl w:val="1"/>
                <w:numId w:val="49"/>
              </w:numPr>
              <w:spacing w:before="120"/>
              <w:ind w:left="702" w:hanging="720"/>
              <w:jc w:val="both"/>
              <w:rPr>
                <w:b w:val="0"/>
                <w:bCs/>
                <w:szCs w:val="24"/>
              </w:rPr>
            </w:pPr>
            <w:bookmarkStart w:id="201" w:name="_Toc43474901"/>
            <w:r w:rsidRPr="00DC7E69">
              <w:rPr>
                <w:b w:val="0"/>
                <w:bCs/>
                <w:szCs w:val="24"/>
              </w:rPr>
              <w:t>The Bid Security of the successful Bidder shall be returned as promptly as possible once the successful Bidder has signed the Contract and furnished the required Performance Security.</w:t>
            </w:r>
            <w:bookmarkEnd w:id="201"/>
          </w:p>
        </w:tc>
      </w:tr>
      <w:tr w:rsidR="00EC4F4C" w:rsidRPr="00BE7F56" w14:paraId="5901FCA8" w14:textId="77777777" w:rsidTr="003938BB">
        <w:trPr>
          <w:cantSplit/>
        </w:trPr>
        <w:tc>
          <w:tcPr>
            <w:tcW w:w="2175" w:type="dxa"/>
          </w:tcPr>
          <w:p w14:paraId="4AB5539B" w14:textId="77777777" w:rsidR="00EC4F4C" w:rsidRPr="00BE7F56" w:rsidDel="00D522FE" w:rsidRDefault="00EC4F4C" w:rsidP="00011A7E">
            <w:pPr>
              <w:pStyle w:val="Head12a"/>
              <w:spacing w:before="120"/>
              <w:rPr>
                <w:szCs w:val="24"/>
              </w:rPr>
            </w:pPr>
          </w:p>
        </w:tc>
        <w:tc>
          <w:tcPr>
            <w:tcW w:w="7290" w:type="dxa"/>
          </w:tcPr>
          <w:p w14:paraId="2955305C" w14:textId="33A0C8D7" w:rsidR="00EC4F4C" w:rsidRPr="00DC7E69" w:rsidRDefault="00EC4F4C" w:rsidP="00275E8B">
            <w:pPr>
              <w:pStyle w:val="Head12a"/>
              <w:numPr>
                <w:ilvl w:val="1"/>
                <w:numId w:val="49"/>
              </w:numPr>
              <w:spacing w:before="120"/>
              <w:ind w:left="702" w:hanging="720"/>
              <w:jc w:val="both"/>
              <w:rPr>
                <w:b w:val="0"/>
                <w:bCs/>
                <w:szCs w:val="24"/>
              </w:rPr>
            </w:pPr>
            <w:bookmarkStart w:id="202" w:name="_Toc43474902"/>
            <w:r w:rsidRPr="00DC7E69">
              <w:rPr>
                <w:b w:val="0"/>
                <w:bCs/>
                <w:szCs w:val="24"/>
              </w:rPr>
              <w:t>The Bid Security may be forfeited:</w:t>
            </w:r>
            <w:bookmarkEnd w:id="202"/>
          </w:p>
          <w:p w14:paraId="442D0519" w14:textId="1BF07925" w:rsidR="00EC4F4C" w:rsidRPr="00BE7F56" w:rsidRDefault="00EC4F4C" w:rsidP="00275E8B">
            <w:pPr>
              <w:pStyle w:val="P3Header1-Clauses"/>
              <w:numPr>
                <w:ilvl w:val="0"/>
                <w:numId w:val="8"/>
              </w:numPr>
              <w:tabs>
                <w:tab w:val="clear" w:pos="2556"/>
              </w:tabs>
              <w:spacing w:before="120" w:after="120"/>
              <w:ind w:left="1210" w:hanging="503"/>
              <w:rPr>
                <w:b w:val="0"/>
                <w:szCs w:val="24"/>
              </w:rPr>
            </w:pPr>
            <w:r w:rsidRPr="00BE7F56">
              <w:rPr>
                <w:b w:val="0"/>
                <w:szCs w:val="24"/>
              </w:rPr>
              <w:t>if a Bidder</w:t>
            </w:r>
            <w:bookmarkStart w:id="203" w:name="_Toc438267890"/>
            <w:r w:rsidRPr="00BE7F56">
              <w:rPr>
                <w:b w:val="0"/>
                <w:szCs w:val="24"/>
              </w:rPr>
              <w:t xml:space="preserve"> withdraws its Bid </w:t>
            </w:r>
            <w:r w:rsidR="005A70DD">
              <w:rPr>
                <w:b w:val="0"/>
                <w:szCs w:val="24"/>
              </w:rPr>
              <w:t xml:space="preserve">prior </w:t>
            </w:r>
            <w:r w:rsidR="005A70DD" w:rsidRPr="00BE7F56">
              <w:rPr>
                <w:b w:val="0"/>
                <w:szCs w:val="24"/>
              </w:rPr>
              <w:t xml:space="preserve"> </w:t>
            </w:r>
            <w:r w:rsidR="005A70DD">
              <w:rPr>
                <w:b w:val="0"/>
                <w:szCs w:val="24"/>
              </w:rPr>
              <w:t xml:space="preserve">to the expiry date of </w:t>
            </w:r>
            <w:r w:rsidRPr="00BE7F56">
              <w:rPr>
                <w:b w:val="0"/>
                <w:szCs w:val="24"/>
              </w:rPr>
              <w:t>Bid validity specified by the Bidder on the Letter of Bid</w:t>
            </w:r>
            <w:r w:rsidR="005A70DD">
              <w:rPr>
                <w:b w:val="0"/>
                <w:szCs w:val="24"/>
              </w:rPr>
              <w:t xml:space="preserve"> </w:t>
            </w:r>
            <w:r w:rsidR="005A70DD" w:rsidRPr="00486226">
              <w:rPr>
                <w:b w:val="0"/>
                <w:szCs w:val="24"/>
              </w:rPr>
              <w:t>or any extended date provided by the Bidder</w:t>
            </w:r>
            <w:r w:rsidR="003A65FA" w:rsidRPr="00BE7F56">
              <w:rPr>
                <w:b w:val="0"/>
                <w:szCs w:val="24"/>
              </w:rPr>
              <w:t>;</w:t>
            </w:r>
            <w:r w:rsidRPr="00BE7F56">
              <w:rPr>
                <w:b w:val="0"/>
                <w:szCs w:val="24"/>
              </w:rPr>
              <w:t xml:space="preserve"> or</w:t>
            </w:r>
            <w:bookmarkEnd w:id="203"/>
          </w:p>
          <w:p w14:paraId="0E297B75" w14:textId="77777777" w:rsidR="00EC4F4C" w:rsidRPr="00BE7F56" w:rsidRDefault="00EC4F4C" w:rsidP="00275E8B">
            <w:pPr>
              <w:pStyle w:val="P3Header1-Clauses"/>
              <w:numPr>
                <w:ilvl w:val="0"/>
                <w:numId w:val="8"/>
              </w:numPr>
              <w:tabs>
                <w:tab w:val="clear" w:pos="2556"/>
              </w:tabs>
              <w:spacing w:before="120" w:after="120"/>
              <w:ind w:left="1210" w:hanging="503"/>
              <w:rPr>
                <w:szCs w:val="24"/>
              </w:rPr>
            </w:pPr>
            <w:r w:rsidRPr="00BE7F56">
              <w:rPr>
                <w:b w:val="0"/>
                <w:szCs w:val="24"/>
              </w:rPr>
              <w:t>if the successful Bidder fails to</w:t>
            </w:r>
            <w:r w:rsidRPr="00BE7F56">
              <w:rPr>
                <w:szCs w:val="24"/>
              </w:rPr>
              <w:t>:</w:t>
            </w:r>
            <w:bookmarkStart w:id="204" w:name="_Toc438267892"/>
            <w:r w:rsidRPr="00BE7F56">
              <w:rPr>
                <w:szCs w:val="24"/>
              </w:rPr>
              <w:t xml:space="preserve"> </w:t>
            </w:r>
            <w:bookmarkEnd w:id="204"/>
          </w:p>
          <w:p w14:paraId="6871F624" w14:textId="77777777" w:rsidR="00EC4F4C" w:rsidRPr="00BE7F56" w:rsidRDefault="00EC4F4C" w:rsidP="00275E8B">
            <w:pPr>
              <w:pStyle w:val="Heading4"/>
              <w:keepNext w:val="0"/>
              <w:numPr>
                <w:ilvl w:val="1"/>
                <w:numId w:val="7"/>
              </w:numPr>
              <w:suppressAutoHyphens w:val="0"/>
              <w:spacing w:before="120"/>
              <w:ind w:left="1642" w:hanging="432"/>
              <w:jc w:val="both"/>
              <w:rPr>
                <w:b w:val="0"/>
                <w:spacing w:val="-4"/>
                <w:szCs w:val="24"/>
              </w:rPr>
            </w:pPr>
            <w:r w:rsidRPr="00BE7F56">
              <w:rPr>
                <w:b w:val="0"/>
                <w:spacing w:val="-4"/>
                <w:szCs w:val="24"/>
              </w:rPr>
              <w:t xml:space="preserve">sign the Contract in accordance with ITB </w:t>
            </w:r>
            <w:r w:rsidR="006B75B8" w:rsidRPr="00BE7F56">
              <w:rPr>
                <w:b w:val="0"/>
                <w:spacing w:val="-4"/>
                <w:szCs w:val="24"/>
              </w:rPr>
              <w:t>47</w:t>
            </w:r>
            <w:r w:rsidRPr="00BE7F56">
              <w:rPr>
                <w:b w:val="0"/>
                <w:spacing w:val="-4"/>
                <w:szCs w:val="24"/>
              </w:rPr>
              <w:t>; or</w:t>
            </w:r>
          </w:p>
          <w:p w14:paraId="76FCBD95" w14:textId="77777777" w:rsidR="00EC4F4C" w:rsidRPr="00BE7F56" w:rsidRDefault="00EC4F4C" w:rsidP="00275E8B">
            <w:pPr>
              <w:pStyle w:val="ListParagraph"/>
              <w:numPr>
                <w:ilvl w:val="1"/>
                <w:numId w:val="7"/>
              </w:numPr>
              <w:spacing w:before="120"/>
              <w:ind w:left="1620" w:right="-72" w:hanging="410"/>
              <w:contextualSpacing w:val="0"/>
              <w:rPr>
                <w:szCs w:val="24"/>
              </w:rPr>
            </w:pPr>
            <w:bookmarkStart w:id="205" w:name="_Toc438267893"/>
            <w:r w:rsidRPr="00BE7F56">
              <w:rPr>
                <w:szCs w:val="24"/>
              </w:rPr>
              <w:t xml:space="preserve">furnish a performance security in accordance with ITB </w:t>
            </w:r>
            <w:bookmarkEnd w:id="205"/>
            <w:r w:rsidR="006B75B8" w:rsidRPr="00BE7F56">
              <w:rPr>
                <w:szCs w:val="24"/>
              </w:rPr>
              <w:t>48</w:t>
            </w:r>
            <w:r w:rsidRPr="00BE7F56">
              <w:rPr>
                <w:szCs w:val="24"/>
              </w:rPr>
              <w:t>.</w:t>
            </w:r>
          </w:p>
        </w:tc>
      </w:tr>
      <w:tr w:rsidR="00EC4F4C" w:rsidRPr="00BE7F56" w14:paraId="290E9838" w14:textId="77777777" w:rsidTr="003938BB">
        <w:trPr>
          <w:cantSplit/>
        </w:trPr>
        <w:tc>
          <w:tcPr>
            <w:tcW w:w="2175" w:type="dxa"/>
          </w:tcPr>
          <w:p w14:paraId="3C4698DD" w14:textId="77777777" w:rsidR="00EC4F4C" w:rsidRPr="00BE7F56" w:rsidDel="00D522FE" w:rsidRDefault="00EC4F4C" w:rsidP="00011A7E">
            <w:pPr>
              <w:pStyle w:val="Head12a"/>
              <w:spacing w:before="120"/>
              <w:rPr>
                <w:szCs w:val="24"/>
              </w:rPr>
            </w:pPr>
          </w:p>
        </w:tc>
        <w:tc>
          <w:tcPr>
            <w:tcW w:w="7290" w:type="dxa"/>
          </w:tcPr>
          <w:p w14:paraId="7B633C56" w14:textId="77777777" w:rsidR="00EC4F4C" w:rsidRPr="00BE7F56" w:rsidRDefault="00EC4F4C" w:rsidP="00275E8B">
            <w:pPr>
              <w:pStyle w:val="Head12a"/>
              <w:numPr>
                <w:ilvl w:val="1"/>
                <w:numId w:val="49"/>
              </w:numPr>
              <w:spacing w:before="120"/>
              <w:ind w:left="702" w:hanging="720"/>
              <w:jc w:val="both"/>
              <w:rPr>
                <w:szCs w:val="24"/>
              </w:rPr>
            </w:pPr>
            <w:bookmarkStart w:id="206" w:name="_Toc43474903"/>
            <w:r w:rsidRPr="00DC7E69">
              <w:rPr>
                <w:b w:val="0"/>
                <w:bCs/>
                <w:szCs w:val="24"/>
              </w:rPr>
              <w:t>The Bid Security or the Bid-Securing Declaration of a JV shall be in the name of the JV that submits the bid. If the JV has not been legally constituted into a legally enforceable JV at the time of Bidding, the Bid Security or the Bid-Securing Declaration shall be in the names of all future members as named in the letter of intent referred to in ITB 4.1 and ITB 11.2.</w:t>
            </w:r>
            <w:bookmarkEnd w:id="206"/>
            <w:r w:rsidRPr="00BE7F56">
              <w:rPr>
                <w:szCs w:val="24"/>
              </w:rPr>
              <w:t xml:space="preserve"> </w:t>
            </w:r>
          </w:p>
        </w:tc>
      </w:tr>
      <w:tr w:rsidR="00EC4F4C" w:rsidRPr="00BE7F56" w14:paraId="5A09097C" w14:textId="77777777" w:rsidTr="003938BB">
        <w:trPr>
          <w:cantSplit/>
        </w:trPr>
        <w:tc>
          <w:tcPr>
            <w:tcW w:w="2175" w:type="dxa"/>
          </w:tcPr>
          <w:p w14:paraId="2FF26241" w14:textId="77777777" w:rsidR="00EC4F4C" w:rsidRPr="00BE7F56" w:rsidDel="00D522FE" w:rsidRDefault="00EC4F4C" w:rsidP="00011A7E">
            <w:pPr>
              <w:pStyle w:val="P3Header1-Clauses"/>
              <w:tabs>
                <w:tab w:val="left" w:pos="1260"/>
              </w:tabs>
              <w:spacing w:before="120" w:after="120"/>
              <w:ind w:left="1260" w:hanging="558"/>
              <w:jc w:val="both"/>
              <w:rPr>
                <w:b w:val="0"/>
                <w:szCs w:val="24"/>
              </w:rPr>
            </w:pPr>
          </w:p>
        </w:tc>
        <w:tc>
          <w:tcPr>
            <w:tcW w:w="7290" w:type="dxa"/>
          </w:tcPr>
          <w:p w14:paraId="00B01D27" w14:textId="77777777" w:rsidR="00EC4F4C" w:rsidRPr="00DC7E69" w:rsidRDefault="00EC4F4C" w:rsidP="00275E8B">
            <w:pPr>
              <w:pStyle w:val="Head12a"/>
              <w:numPr>
                <w:ilvl w:val="1"/>
                <w:numId w:val="49"/>
              </w:numPr>
              <w:spacing w:before="120"/>
              <w:ind w:left="702" w:hanging="720"/>
              <w:jc w:val="both"/>
              <w:rPr>
                <w:b w:val="0"/>
                <w:bCs/>
                <w:szCs w:val="24"/>
              </w:rPr>
            </w:pPr>
            <w:bookmarkStart w:id="207" w:name="_Toc43474904"/>
            <w:r w:rsidRPr="00DC7E69">
              <w:rPr>
                <w:b w:val="0"/>
                <w:bCs/>
                <w:szCs w:val="24"/>
              </w:rPr>
              <w:t>If a Bid Security is not required in the BDS, and</w:t>
            </w:r>
            <w:r w:rsidR="003A65FA" w:rsidRPr="00DC7E69">
              <w:rPr>
                <w:b w:val="0"/>
                <w:bCs/>
                <w:szCs w:val="24"/>
              </w:rPr>
              <w:t>;</w:t>
            </w:r>
            <w:bookmarkEnd w:id="207"/>
          </w:p>
          <w:p w14:paraId="7F5B03DB" w14:textId="789F1A69" w:rsidR="00EC4F4C" w:rsidRPr="00BE7F56" w:rsidRDefault="00EC4F4C" w:rsidP="00011A7E">
            <w:pPr>
              <w:pStyle w:val="P3Header1-Clauses"/>
              <w:tabs>
                <w:tab w:val="left" w:pos="1260"/>
              </w:tabs>
              <w:spacing w:before="120" w:after="120"/>
              <w:ind w:left="1260" w:hanging="558"/>
              <w:jc w:val="both"/>
              <w:rPr>
                <w:b w:val="0"/>
                <w:szCs w:val="24"/>
              </w:rPr>
            </w:pPr>
            <w:r w:rsidRPr="00BE7F56">
              <w:rPr>
                <w:b w:val="0"/>
                <w:szCs w:val="24"/>
              </w:rPr>
              <w:t>(a)</w:t>
            </w:r>
            <w:r w:rsidRPr="00BE7F56">
              <w:rPr>
                <w:b w:val="0"/>
                <w:szCs w:val="24"/>
              </w:rPr>
              <w:tab/>
            </w:r>
            <w:r w:rsidR="005A70DD" w:rsidRPr="00486226">
              <w:rPr>
                <w:b w:val="0"/>
                <w:szCs w:val="24"/>
              </w:rPr>
              <w:t>a Bidder withdraws its Bid prior to the expiry date of the Bid validity specified by the Bidder on the Letter of Bid, or any extended date provided by the Bidder</w:t>
            </w:r>
            <w:r w:rsidR="003A65FA" w:rsidRPr="00BE7F56">
              <w:rPr>
                <w:b w:val="0"/>
                <w:szCs w:val="24"/>
              </w:rPr>
              <w:t>;</w:t>
            </w:r>
            <w:r w:rsidRPr="00BE7F56">
              <w:rPr>
                <w:b w:val="0"/>
                <w:szCs w:val="24"/>
              </w:rPr>
              <w:t xml:space="preserve"> or</w:t>
            </w:r>
          </w:p>
          <w:p w14:paraId="61AFEC95" w14:textId="0AC519D2" w:rsidR="00EC4F4C" w:rsidRPr="00BE7F56" w:rsidRDefault="00EC4F4C" w:rsidP="00011A7E">
            <w:pPr>
              <w:pStyle w:val="P3Header1-Clauses"/>
              <w:tabs>
                <w:tab w:val="left" w:pos="1260"/>
              </w:tabs>
              <w:spacing w:before="120" w:after="120"/>
              <w:ind w:left="1260" w:hanging="558"/>
              <w:jc w:val="both"/>
              <w:rPr>
                <w:szCs w:val="24"/>
              </w:rPr>
            </w:pPr>
            <w:r w:rsidRPr="00BE7F56">
              <w:rPr>
                <w:b w:val="0"/>
                <w:szCs w:val="24"/>
              </w:rPr>
              <w:t>(b)</w:t>
            </w:r>
            <w:r w:rsidRPr="00BE7F56">
              <w:rPr>
                <w:b w:val="0"/>
                <w:szCs w:val="24"/>
              </w:rPr>
              <w:tab/>
              <w:t xml:space="preserve">the successful Bidder fails to: sign the Contract in accordance with ITB </w:t>
            </w:r>
            <w:r w:rsidR="006B75B8" w:rsidRPr="00BE7F56">
              <w:rPr>
                <w:b w:val="0"/>
                <w:szCs w:val="24"/>
              </w:rPr>
              <w:t>47</w:t>
            </w:r>
            <w:r w:rsidRPr="00BE7F56">
              <w:rPr>
                <w:b w:val="0"/>
                <w:szCs w:val="24"/>
              </w:rPr>
              <w:t xml:space="preserve">; or furnish a Performance Security in accordance with ITB </w:t>
            </w:r>
            <w:r w:rsidR="006B75B8" w:rsidRPr="00BE7F56">
              <w:rPr>
                <w:b w:val="0"/>
                <w:szCs w:val="24"/>
              </w:rPr>
              <w:t>48</w:t>
            </w:r>
            <w:r w:rsidRPr="00BE7F56">
              <w:rPr>
                <w:b w:val="0"/>
                <w:szCs w:val="24"/>
              </w:rPr>
              <w:t>;</w:t>
            </w:r>
            <w:r w:rsidRPr="00BE7F56">
              <w:rPr>
                <w:szCs w:val="24"/>
              </w:rPr>
              <w:t xml:space="preserve"> </w:t>
            </w:r>
          </w:p>
          <w:p w14:paraId="3513F775" w14:textId="77777777" w:rsidR="00EC4F4C" w:rsidRPr="00BE7F56" w:rsidRDefault="00EC4F4C" w:rsidP="00011A7E">
            <w:pPr>
              <w:pStyle w:val="P3Header1-Clauses"/>
              <w:tabs>
                <w:tab w:val="left" w:pos="1260"/>
              </w:tabs>
              <w:spacing w:before="120" w:after="120"/>
              <w:ind w:left="702"/>
              <w:jc w:val="both"/>
              <w:rPr>
                <w:szCs w:val="24"/>
              </w:rPr>
            </w:pPr>
            <w:r w:rsidRPr="00BE7F56">
              <w:rPr>
                <w:b w:val="0"/>
                <w:szCs w:val="24"/>
              </w:rPr>
              <w:t xml:space="preserve">the Purchaser may, if provided for </w:t>
            </w:r>
            <w:r w:rsidRPr="00BE7F56">
              <w:rPr>
                <w:szCs w:val="24"/>
              </w:rPr>
              <w:t>in the BDS</w:t>
            </w:r>
            <w:r w:rsidRPr="00BE7F56">
              <w:rPr>
                <w:b w:val="0"/>
                <w:szCs w:val="24"/>
              </w:rPr>
              <w:t xml:space="preserve">, declare the Bidder disqualified to be awarded a contract by the Purchaser for a period of time as stated </w:t>
            </w:r>
            <w:r w:rsidRPr="00BE7F56">
              <w:rPr>
                <w:szCs w:val="24"/>
              </w:rPr>
              <w:t>in the BDS</w:t>
            </w:r>
            <w:r w:rsidRPr="00BE7F56">
              <w:rPr>
                <w:b w:val="0"/>
                <w:szCs w:val="24"/>
              </w:rPr>
              <w:t>.</w:t>
            </w:r>
          </w:p>
        </w:tc>
      </w:tr>
      <w:tr w:rsidR="00EC4F4C" w:rsidRPr="00BE7F56" w14:paraId="0714BAC3" w14:textId="77777777" w:rsidTr="003938BB">
        <w:trPr>
          <w:cantSplit/>
        </w:trPr>
        <w:tc>
          <w:tcPr>
            <w:tcW w:w="2175" w:type="dxa"/>
          </w:tcPr>
          <w:p w14:paraId="27BDCCEA" w14:textId="118CA00B" w:rsidR="00EC4F4C" w:rsidRPr="00BE7F56" w:rsidDel="00D522FE" w:rsidRDefault="00EC4F4C" w:rsidP="00011A7E">
            <w:pPr>
              <w:pStyle w:val="ITBHeading2"/>
              <w:spacing w:before="120" w:after="120"/>
            </w:pPr>
            <w:bookmarkStart w:id="208" w:name="_Toc434304514"/>
            <w:bookmarkStart w:id="209" w:name="_Toc43475007"/>
            <w:bookmarkStart w:id="210" w:name="_Toc43486473"/>
            <w:bookmarkStart w:id="211" w:name="_Toc43486712"/>
            <w:r w:rsidRPr="00BE7F56">
              <w:t>Format and Signing of Bid</w:t>
            </w:r>
            <w:bookmarkEnd w:id="208"/>
            <w:bookmarkEnd w:id="209"/>
            <w:bookmarkEnd w:id="210"/>
            <w:bookmarkEnd w:id="211"/>
          </w:p>
        </w:tc>
        <w:tc>
          <w:tcPr>
            <w:tcW w:w="7290" w:type="dxa"/>
          </w:tcPr>
          <w:p w14:paraId="376AF1F1" w14:textId="77E3E6CD" w:rsidR="00EC4F4C" w:rsidRPr="00DC7E69" w:rsidRDefault="00EC4F4C" w:rsidP="00275E8B">
            <w:pPr>
              <w:pStyle w:val="Head12a"/>
              <w:numPr>
                <w:ilvl w:val="1"/>
                <w:numId w:val="49"/>
              </w:numPr>
              <w:spacing w:before="120"/>
              <w:ind w:left="702" w:hanging="720"/>
              <w:jc w:val="both"/>
              <w:rPr>
                <w:b w:val="0"/>
                <w:bCs/>
                <w:szCs w:val="24"/>
              </w:rPr>
            </w:pPr>
            <w:bookmarkStart w:id="212" w:name="_Toc43474905"/>
            <w:r w:rsidRPr="00DC7E69">
              <w:rPr>
                <w:b w:val="0"/>
                <w:bCs/>
                <w:szCs w:val="24"/>
              </w:rPr>
              <w:t>The Bidder shall prepare one original of the documents comprising the Bid as described in ITB 11 and clearly mark it “Original.” Alternative Bids, if permitted in accordance with ITB 13, shall be clearly marked “Alternative”. In addition, the Bidder shall submit copies of the Bid, in the number specified in the BDS and clearly mark them “Copy.”  In the event of any discrepancy between the original and the copies, the original shall prevail.</w:t>
            </w:r>
            <w:bookmarkEnd w:id="212"/>
          </w:p>
          <w:p w14:paraId="1CD08897" w14:textId="77777777" w:rsidR="00EC4F4C" w:rsidRPr="00DC7E69" w:rsidRDefault="00EC4F4C" w:rsidP="00275E8B">
            <w:pPr>
              <w:pStyle w:val="Head12a"/>
              <w:numPr>
                <w:ilvl w:val="1"/>
                <w:numId w:val="49"/>
              </w:numPr>
              <w:spacing w:before="120"/>
              <w:ind w:left="702" w:hanging="720"/>
              <w:jc w:val="both"/>
              <w:rPr>
                <w:b w:val="0"/>
                <w:bCs/>
                <w:szCs w:val="24"/>
              </w:rPr>
            </w:pPr>
            <w:bookmarkStart w:id="213" w:name="_Toc43474906"/>
            <w:r w:rsidRPr="00DC7E69">
              <w:rPr>
                <w:b w:val="0"/>
                <w:bCs/>
                <w:szCs w:val="24"/>
              </w:rPr>
              <w:t>Bidders shall mark as “CONFIDENTIAL” information in their Bids which is confidential to their business. This may include proprietary information, trade secrets, or commercial or financially sensitive information.</w:t>
            </w:r>
            <w:bookmarkEnd w:id="213"/>
            <w:r w:rsidRPr="00DC7E69">
              <w:rPr>
                <w:b w:val="0"/>
                <w:bCs/>
                <w:szCs w:val="24"/>
              </w:rPr>
              <w:t xml:space="preserve"> </w:t>
            </w:r>
          </w:p>
        </w:tc>
      </w:tr>
      <w:tr w:rsidR="00EC4F4C" w:rsidRPr="00BE7F56" w14:paraId="1D83BD01" w14:textId="77777777" w:rsidTr="003938BB">
        <w:trPr>
          <w:cantSplit/>
        </w:trPr>
        <w:tc>
          <w:tcPr>
            <w:tcW w:w="2175" w:type="dxa"/>
          </w:tcPr>
          <w:p w14:paraId="414D7D44" w14:textId="77777777" w:rsidR="00EC4F4C" w:rsidRPr="00BE7F56" w:rsidDel="00D522FE" w:rsidRDefault="00EC4F4C" w:rsidP="00011A7E">
            <w:pPr>
              <w:pStyle w:val="Head12a"/>
              <w:spacing w:before="120"/>
              <w:rPr>
                <w:szCs w:val="24"/>
              </w:rPr>
            </w:pPr>
          </w:p>
        </w:tc>
        <w:tc>
          <w:tcPr>
            <w:tcW w:w="7290" w:type="dxa"/>
          </w:tcPr>
          <w:p w14:paraId="54CB7CE8" w14:textId="77777777" w:rsidR="00EC4F4C" w:rsidRPr="00DC7E69" w:rsidRDefault="00EC4F4C" w:rsidP="00275E8B">
            <w:pPr>
              <w:pStyle w:val="Head12a"/>
              <w:numPr>
                <w:ilvl w:val="1"/>
                <w:numId w:val="49"/>
              </w:numPr>
              <w:spacing w:before="120"/>
              <w:ind w:left="702" w:hanging="720"/>
              <w:jc w:val="both"/>
              <w:rPr>
                <w:b w:val="0"/>
                <w:bCs/>
                <w:szCs w:val="24"/>
              </w:rPr>
            </w:pPr>
            <w:bookmarkStart w:id="214" w:name="_Toc43474907"/>
            <w:r w:rsidRPr="00DC7E69">
              <w:rPr>
                <w:b w:val="0"/>
                <w:bCs/>
                <w:szCs w:val="24"/>
              </w:rPr>
              <w:t xml:space="preserve">The original and all copies of the Bid shall be typed or written in indelible ink and shall be signed by a person duly authorized to sign on behalf of the Bidder.  This authorization shall consist of a written confirmation as specified in the </w:t>
            </w:r>
            <w:r w:rsidRPr="00743E22">
              <w:rPr>
                <w:bCs/>
                <w:szCs w:val="24"/>
              </w:rPr>
              <w:t>BDS</w:t>
            </w:r>
            <w:r w:rsidRPr="00DC7E69">
              <w:rPr>
                <w:b w:val="0"/>
                <w:bCs/>
                <w:szCs w:val="24"/>
              </w:rPr>
              <w:t xml:space="preserve"> and shall be attached to the Bid.  The name and position held by each person signing the authorization must be typed or printed below the signature.  All pages of the Bid where entries or amendments have been made shall be signed or initialed by the person signing the Bid.</w:t>
            </w:r>
            <w:bookmarkEnd w:id="214"/>
          </w:p>
        </w:tc>
      </w:tr>
      <w:tr w:rsidR="00EC4F4C" w:rsidRPr="00BE7F56" w14:paraId="73F8ABFE" w14:textId="77777777" w:rsidTr="003938BB">
        <w:trPr>
          <w:cantSplit/>
        </w:trPr>
        <w:tc>
          <w:tcPr>
            <w:tcW w:w="2175" w:type="dxa"/>
          </w:tcPr>
          <w:p w14:paraId="61F69857" w14:textId="77777777" w:rsidR="00EC4F4C" w:rsidRPr="00BE7F56" w:rsidDel="00D522FE" w:rsidRDefault="00EC4F4C" w:rsidP="00011A7E">
            <w:pPr>
              <w:pStyle w:val="Head12a"/>
              <w:spacing w:before="120"/>
              <w:rPr>
                <w:szCs w:val="24"/>
              </w:rPr>
            </w:pPr>
          </w:p>
        </w:tc>
        <w:tc>
          <w:tcPr>
            <w:tcW w:w="7290" w:type="dxa"/>
          </w:tcPr>
          <w:p w14:paraId="4C3F3EA9" w14:textId="77777777" w:rsidR="00EC4F4C" w:rsidRPr="00DC7E69" w:rsidRDefault="00EC4F4C" w:rsidP="00275E8B">
            <w:pPr>
              <w:pStyle w:val="Head12a"/>
              <w:numPr>
                <w:ilvl w:val="1"/>
                <w:numId w:val="49"/>
              </w:numPr>
              <w:spacing w:before="120"/>
              <w:ind w:left="702" w:hanging="720"/>
              <w:jc w:val="both"/>
              <w:rPr>
                <w:b w:val="0"/>
                <w:bCs/>
                <w:szCs w:val="24"/>
              </w:rPr>
            </w:pPr>
            <w:bookmarkStart w:id="215" w:name="_Toc43474908"/>
            <w:r w:rsidRPr="00DC7E69">
              <w:rPr>
                <w:b w:val="0"/>
                <w:bCs/>
                <w:szCs w:val="24"/>
              </w:rPr>
              <w:t>In case the Bidder is a JV, the Bid shall be signed by an authorized representative of the JV on behalf of the JV, and so as to be legally binding on all the members as evidenced by a power of attorney signed by their legally authorized representatives.</w:t>
            </w:r>
            <w:bookmarkEnd w:id="215"/>
          </w:p>
          <w:p w14:paraId="3153B94E" w14:textId="77777777" w:rsidR="00EC4F4C" w:rsidRPr="00DC7E69" w:rsidRDefault="00EC4F4C" w:rsidP="00275E8B">
            <w:pPr>
              <w:pStyle w:val="Head12a"/>
              <w:numPr>
                <w:ilvl w:val="1"/>
                <w:numId w:val="49"/>
              </w:numPr>
              <w:spacing w:before="120"/>
              <w:ind w:left="702" w:hanging="720"/>
              <w:jc w:val="both"/>
              <w:rPr>
                <w:b w:val="0"/>
                <w:bCs/>
                <w:szCs w:val="24"/>
              </w:rPr>
            </w:pPr>
            <w:bookmarkStart w:id="216" w:name="_Toc43474909"/>
            <w:r w:rsidRPr="00DC7E69">
              <w:rPr>
                <w:b w:val="0"/>
                <w:bCs/>
                <w:szCs w:val="24"/>
              </w:rPr>
              <w:t>Any interlineations, erasures, or overwriting shall be valid only if they are signed or initialed by the person signing the Bid.</w:t>
            </w:r>
            <w:bookmarkEnd w:id="216"/>
          </w:p>
        </w:tc>
      </w:tr>
    </w:tbl>
    <w:p w14:paraId="25EB1421" w14:textId="77777777" w:rsidR="005D3A16" w:rsidRPr="00BE7F56" w:rsidRDefault="004924C5" w:rsidP="00011A7E">
      <w:pPr>
        <w:pStyle w:val="ITBHeading1"/>
      </w:pPr>
      <w:bookmarkStart w:id="217" w:name="_Toc434304515"/>
      <w:bookmarkStart w:id="218" w:name="_Toc43475008"/>
      <w:bookmarkStart w:id="219" w:name="_Toc43486474"/>
      <w:bookmarkStart w:id="220" w:name="_Toc43486713"/>
      <w:r w:rsidRPr="00BE7F56">
        <w:t xml:space="preserve">D. </w:t>
      </w:r>
      <w:r w:rsidR="005D3A16" w:rsidRPr="00BE7F56">
        <w:t xml:space="preserve">Submission </w:t>
      </w:r>
      <w:r w:rsidR="00B1049E" w:rsidRPr="00BE7F56">
        <w:t xml:space="preserve">and Opening </w:t>
      </w:r>
      <w:r w:rsidR="005D3A16" w:rsidRPr="00BE7F56">
        <w:t>of Bids</w:t>
      </w:r>
      <w:bookmarkEnd w:id="217"/>
      <w:bookmarkEnd w:id="218"/>
      <w:bookmarkEnd w:id="219"/>
      <w:bookmarkEnd w:id="220"/>
    </w:p>
    <w:tbl>
      <w:tblPr>
        <w:tblW w:w="9392" w:type="dxa"/>
        <w:tblLayout w:type="fixed"/>
        <w:tblLook w:val="0000" w:firstRow="0" w:lastRow="0" w:firstColumn="0" w:lastColumn="0" w:noHBand="0" w:noVBand="0"/>
      </w:tblPr>
      <w:tblGrid>
        <w:gridCol w:w="2410"/>
        <w:gridCol w:w="6974"/>
        <w:gridCol w:w="8"/>
      </w:tblGrid>
      <w:tr w:rsidR="008E2650" w:rsidRPr="00BE7F56" w14:paraId="581845DD" w14:textId="77777777" w:rsidTr="00A01121">
        <w:tc>
          <w:tcPr>
            <w:tcW w:w="2410" w:type="dxa"/>
          </w:tcPr>
          <w:p w14:paraId="466FFC59" w14:textId="21A79728" w:rsidR="008E2650" w:rsidRPr="00BE7F56" w:rsidRDefault="00FE0736" w:rsidP="00011A7E">
            <w:pPr>
              <w:pStyle w:val="ITBHeading2"/>
              <w:spacing w:before="120" w:after="120"/>
            </w:pPr>
            <w:bookmarkStart w:id="221" w:name="_Toc438438845"/>
            <w:bookmarkStart w:id="222" w:name="_Toc438532614"/>
            <w:bookmarkStart w:id="223" w:name="_Toc438733989"/>
            <w:bookmarkStart w:id="224" w:name="_Toc438907027"/>
            <w:bookmarkStart w:id="225" w:name="_Toc438907226"/>
            <w:bookmarkStart w:id="226" w:name="_Toc23236768"/>
            <w:bookmarkStart w:id="227" w:name="_Toc125783011"/>
            <w:bookmarkStart w:id="228" w:name="_Toc433185102"/>
            <w:bookmarkStart w:id="229" w:name="_Toc43475009"/>
            <w:bookmarkStart w:id="230" w:name="_Toc43486475"/>
            <w:bookmarkStart w:id="231" w:name="_Toc43486714"/>
            <w:r w:rsidRPr="00BE7F56">
              <w:t>Submission, Sealing and Marking of Bids</w:t>
            </w:r>
            <w:bookmarkEnd w:id="221"/>
            <w:bookmarkEnd w:id="222"/>
            <w:bookmarkEnd w:id="223"/>
            <w:bookmarkEnd w:id="224"/>
            <w:bookmarkEnd w:id="225"/>
            <w:bookmarkEnd w:id="226"/>
            <w:bookmarkEnd w:id="227"/>
            <w:bookmarkEnd w:id="228"/>
            <w:bookmarkEnd w:id="229"/>
            <w:bookmarkEnd w:id="230"/>
            <w:bookmarkEnd w:id="231"/>
          </w:p>
        </w:tc>
        <w:tc>
          <w:tcPr>
            <w:tcW w:w="6982" w:type="dxa"/>
            <w:gridSpan w:val="2"/>
          </w:tcPr>
          <w:p w14:paraId="5130AB50" w14:textId="77777777" w:rsidR="00F5275F" w:rsidRPr="00DC7E69" w:rsidRDefault="00F5275F" w:rsidP="00275E8B">
            <w:pPr>
              <w:pStyle w:val="Head12a"/>
              <w:numPr>
                <w:ilvl w:val="1"/>
                <w:numId w:val="49"/>
              </w:numPr>
              <w:spacing w:before="120"/>
              <w:ind w:left="702" w:hanging="720"/>
              <w:jc w:val="both"/>
              <w:rPr>
                <w:b w:val="0"/>
                <w:bCs/>
                <w:szCs w:val="24"/>
              </w:rPr>
            </w:pPr>
            <w:bookmarkStart w:id="232" w:name="_Toc43474910"/>
            <w:r w:rsidRPr="00DC7E69">
              <w:rPr>
                <w:b w:val="0"/>
                <w:bCs/>
                <w:szCs w:val="24"/>
              </w:rPr>
              <w:t>The Bidder shall deliver the Bid in a single, sealed envelope (one (1) envelope process). Within the single envelope the Bidder shall place the following separate, sealed envelopes:</w:t>
            </w:r>
            <w:bookmarkEnd w:id="232"/>
          </w:p>
          <w:p w14:paraId="5328F2C1" w14:textId="77777777" w:rsidR="00F5275F" w:rsidRPr="00BE7F56" w:rsidRDefault="00F5275F" w:rsidP="00275E8B">
            <w:pPr>
              <w:pStyle w:val="Sub-ClauseText"/>
              <w:numPr>
                <w:ilvl w:val="2"/>
                <w:numId w:val="50"/>
              </w:numPr>
              <w:tabs>
                <w:tab w:val="clear" w:pos="864"/>
              </w:tabs>
              <w:ind w:left="1526" w:right="-75" w:hanging="702"/>
              <w:rPr>
                <w:noProof/>
                <w:spacing w:val="0"/>
                <w:szCs w:val="24"/>
              </w:rPr>
            </w:pPr>
            <w:r w:rsidRPr="00BE7F56">
              <w:rPr>
                <w:noProof/>
                <w:spacing w:val="0"/>
                <w:szCs w:val="24"/>
              </w:rPr>
              <w:t xml:space="preserve">in an envelope marked “ORIGINAL”, all documents comprising the Bid, as described in ITB 11; and </w:t>
            </w:r>
          </w:p>
          <w:p w14:paraId="64F5B605" w14:textId="77777777" w:rsidR="00F5275F" w:rsidRPr="00BE7F56" w:rsidRDefault="00F5275F" w:rsidP="00275E8B">
            <w:pPr>
              <w:pStyle w:val="Sub-ClauseText"/>
              <w:numPr>
                <w:ilvl w:val="2"/>
                <w:numId w:val="6"/>
              </w:numPr>
              <w:tabs>
                <w:tab w:val="clear" w:pos="864"/>
              </w:tabs>
              <w:ind w:left="1532" w:right="-75" w:hanging="629"/>
              <w:rPr>
                <w:noProof/>
                <w:spacing w:val="0"/>
                <w:szCs w:val="24"/>
              </w:rPr>
            </w:pPr>
            <w:r w:rsidRPr="00BE7F56">
              <w:rPr>
                <w:noProof/>
                <w:spacing w:val="0"/>
                <w:szCs w:val="24"/>
              </w:rPr>
              <w:t xml:space="preserve">in an envelope marked “COPIES”, all required copies of the Bid; and, </w:t>
            </w:r>
          </w:p>
          <w:p w14:paraId="4154CAD6" w14:textId="77777777" w:rsidR="00F5275F" w:rsidRPr="00BE7F56" w:rsidRDefault="00F5275F" w:rsidP="00275E8B">
            <w:pPr>
              <w:pStyle w:val="Sub-ClauseText"/>
              <w:numPr>
                <w:ilvl w:val="2"/>
                <w:numId w:val="6"/>
              </w:numPr>
              <w:tabs>
                <w:tab w:val="clear" w:pos="864"/>
              </w:tabs>
              <w:ind w:left="1532" w:right="-75" w:hanging="629"/>
              <w:rPr>
                <w:noProof/>
                <w:spacing w:val="0"/>
                <w:szCs w:val="24"/>
              </w:rPr>
            </w:pPr>
            <w:r w:rsidRPr="00BE7F56">
              <w:rPr>
                <w:noProof/>
                <w:spacing w:val="0"/>
                <w:szCs w:val="24"/>
              </w:rPr>
              <w:t>if alternative Bids are permitted in accordance with ITB 13, and if relevant:</w:t>
            </w:r>
          </w:p>
          <w:p w14:paraId="6CF65898" w14:textId="77777777" w:rsidR="00F5275F" w:rsidRPr="00BE7F56" w:rsidRDefault="00F5275F" w:rsidP="00275E8B">
            <w:pPr>
              <w:pStyle w:val="Sub-ClauseText"/>
              <w:numPr>
                <w:ilvl w:val="0"/>
                <w:numId w:val="22"/>
              </w:numPr>
              <w:ind w:left="2072" w:right="-75" w:hanging="540"/>
              <w:jc w:val="left"/>
              <w:rPr>
                <w:noProof/>
                <w:spacing w:val="0"/>
                <w:szCs w:val="24"/>
              </w:rPr>
            </w:pPr>
            <w:r w:rsidRPr="00BE7F56">
              <w:rPr>
                <w:noProof/>
                <w:spacing w:val="0"/>
                <w:szCs w:val="24"/>
              </w:rPr>
              <w:t>in an envelope marked “ORIGINAL – ALTERNATIVE BID”, the alternative Bid; and</w:t>
            </w:r>
          </w:p>
          <w:p w14:paraId="41B1ABCA" w14:textId="77777777" w:rsidR="008E2650" w:rsidRPr="00BE7F56" w:rsidRDefault="00316D8B" w:rsidP="00275E8B">
            <w:pPr>
              <w:pStyle w:val="Sub-ClauseText"/>
              <w:numPr>
                <w:ilvl w:val="0"/>
                <w:numId w:val="22"/>
              </w:numPr>
              <w:ind w:left="2072" w:right="-75" w:hanging="540"/>
              <w:jc w:val="left"/>
              <w:rPr>
                <w:szCs w:val="24"/>
              </w:rPr>
            </w:pPr>
            <w:r w:rsidRPr="00BE7F56">
              <w:rPr>
                <w:noProof/>
                <w:szCs w:val="24"/>
              </w:rPr>
              <w:t>in the envelope marked “COPIES – ALTERNATIVE BID” all required copies of the alternative Bid</w:t>
            </w:r>
            <w:r w:rsidR="003A65FA" w:rsidRPr="00BE7F56">
              <w:rPr>
                <w:noProof/>
                <w:szCs w:val="24"/>
              </w:rPr>
              <w:t>.</w:t>
            </w:r>
          </w:p>
        </w:tc>
      </w:tr>
      <w:tr w:rsidR="005D3A16" w:rsidRPr="00BE7F56" w14:paraId="079E8DA7" w14:textId="77777777" w:rsidTr="00A01121">
        <w:tc>
          <w:tcPr>
            <w:tcW w:w="2410" w:type="dxa"/>
          </w:tcPr>
          <w:p w14:paraId="363D1530" w14:textId="77777777" w:rsidR="005D3A16" w:rsidRPr="00BE7F56" w:rsidRDefault="005D3A16" w:rsidP="00011A7E">
            <w:pPr>
              <w:spacing w:before="120"/>
              <w:rPr>
                <w:szCs w:val="24"/>
              </w:rPr>
            </w:pPr>
          </w:p>
        </w:tc>
        <w:tc>
          <w:tcPr>
            <w:tcW w:w="6982" w:type="dxa"/>
            <w:gridSpan w:val="2"/>
          </w:tcPr>
          <w:p w14:paraId="6062AD79" w14:textId="5C59B0E3" w:rsidR="00C310A8" w:rsidRPr="00DC7E69" w:rsidRDefault="00C310A8" w:rsidP="00275E8B">
            <w:pPr>
              <w:pStyle w:val="Head12a"/>
              <w:numPr>
                <w:ilvl w:val="1"/>
                <w:numId w:val="49"/>
              </w:numPr>
              <w:spacing w:before="120"/>
              <w:ind w:left="702" w:hanging="720"/>
              <w:jc w:val="both"/>
              <w:rPr>
                <w:b w:val="0"/>
                <w:bCs/>
                <w:szCs w:val="24"/>
              </w:rPr>
            </w:pPr>
            <w:bookmarkStart w:id="233" w:name="_Toc43474911"/>
            <w:r w:rsidRPr="00DC7E69">
              <w:rPr>
                <w:b w:val="0"/>
                <w:bCs/>
                <w:szCs w:val="24"/>
              </w:rPr>
              <w:t>The inner and outer envelopes shall:</w:t>
            </w:r>
            <w:bookmarkEnd w:id="233"/>
          </w:p>
          <w:p w14:paraId="44A5EF65" w14:textId="77777777" w:rsidR="00C310A8" w:rsidRPr="00DC7E69" w:rsidRDefault="00C310A8" w:rsidP="00275E8B">
            <w:pPr>
              <w:pStyle w:val="Sub-ClauseText"/>
              <w:numPr>
                <w:ilvl w:val="2"/>
                <w:numId w:val="35"/>
              </w:numPr>
              <w:tabs>
                <w:tab w:val="clear" w:pos="864"/>
              </w:tabs>
              <w:ind w:left="1532" w:right="-75" w:hanging="540"/>
              <w:rPr>
                <w:bCs/>
                <w:spacing w:val="0"/>
                <w:szCs w:val="24"/>
              </w:rPr>
            </w:pPr>
            <w:r w:rsidRPr="00DC7E69">
              <w:rPr>
                <w:bCs/>
                <w:spacing w:val="0"/>
                <w:szCs w:val="24"/>
              </w:rPr>
              <w:t>bear the name and address of the Bidder;</w:t>
            </w:r>
          </w:p>
          <w:p w14:paraId="2CDDD9DF" w14:textId="77777777" w:rsidR="00C310A8" w:rsidRPr="00DC7E69" w:rsidRDefault="00C310A8" w:rsidP="00275E8B">
            <w:pPr>
              <w:pStyle w:val="Sub-ClauseText"/>
              <w:numPr>
                <w:ilvl w:val="2"/>
                <w:numId w:val="35"/>
              </w:numPr>
              <w:tabs>
                <w:tab w:val="clear" w:pos="864"/>
              </w:tabs>
              <w:ind w:left="1532" w:right="-75" w:hanging="540"/>
              <w:rPr>
                <w:bCs/>
                <w:spacing w:val="0"/>
                <w:szCs w:val="24"/>
              </w:rPr>
            </w:pPr>
            <w:r w:rsidRPr="00DC7E69">
              <w:rPr>
                <w:bCs/>
                <w:spacing w:val="0"/>
                <w:szCs w:val="24"/>
              </w:rPr>
              <w:t xml:space="preserve">be addressed to the </w:t>
            </w:r>
            <w:r w:rsidR="006E0425" w:rsidRPr="00DC7E69">
              <w:rPr>
                <w:bCs/>
                <w:spacing w:val="0"/>
                <w:szCs w:val="24"/>
              </w:rPr>
              <w:t>Purchaser</w:t>
            </w:r>
            <w:r w:rsidRPr="00DC7E69">
              <w:rPr>
                <w:bCs/>
                <w:spacing w:val="0"/>
                <w:szCs w:val="24"/>
              </w:rPr>
              <w:t xml:space="preserve"> in accordance with ITB </w:t>
            </w:r>
            <w:r w:rsidR="00310EB9" w:rsidRPr="00DC7E69">
              <w:rPr>
                <w:bCs/>
                <w:spacing w:val="0"/>
                <w:szCs w:val="24"/>
              </w:rPr>
              <w:t>23.</w:t>
            </w:r>
            <w:r w:rsidRPr="00DC7E69">
              <w:rPr>
                <w:bCs/>
                <w:spacing w:val="0"/>
                <w:szCs w:val="24"/>
              </w:rPr>
              <w:t>1;</w:t>
            </w:r>
          </w:p>
          <w:p w14:paraId="55FC143B" w14:textId="77777777" w:rsidR="00C310A8" w:rsidRPr="00DC7E69" w:rsidRDefault="00C310A8" w:rsidP="00011A7E">
            <w:pPr>
              <w:spacing w:before="120"/>
              <w:ind w:left="1532" w:hanging="540"/>
              <w:rPr>
                <w:bCs/>
                <w:szCs w:val="24"/>
              </w:rPr>
            </w:pPr>
            <w:r w:rsidRPr="00DC7E69">
              <w:rPr>
                <w:bCs/>
                <w:szCs w:val="24"/>
              </w:rPr>
              <w:t>(c)</w:t>
            </w:r>
            <w:r w:rsidRPr="00DC7E69">
              <w:rPr>
                <w:bCs/>
                <w:szCs w:val="24"/>
              </w:rPr>
              <w:tab/>
              <w:t xml:space="preserve">bear the specific identification of this </w:t>
            </w:r>
            <w:r w:rsidR="00875102" w:rsidRPr="00DC7E69">
              <w:rPr>
                <w:bCs/>
                <w:szCs w:val="24"/>
              </w:rPr>
              <w:t>Bid</w:t>
            </w:r>
            <w:r w:rsidRPr="00DC7E69">
              <w:rPr>
                <w:bCs/>
                <w:szCs w:val="24"/>
              </w:rPr>
              <w:t>ding process indicated in accordance with ITB 1.1; and</w:t>
            </w:r>
          </w:p>
          <w:p w14:paraId="42A0FB91" w14:textId="77777777" w:rsidR="005D3A16" w:rsidRPr="00DC7E69" w:rsidRDefault="00C310A8" w:rsidP="00011A7E">
            <w:pPr>
              <w:spacing w:before="120"/>
              <w:ind w:left="1532" w:hanging="540"/>
              <w:rPr>
                <w:bCs/>
                <w:szCs w:val="24"/>
              </w:rPr>
            </w:pPr>
            <w:r w:rsidRPr="00DC7E69">
              <w:rPr>
                <w:bCs/>
                <w:szCs w:val="24"/>
              </w:rPr>
              <w:t>(d)</w:t>
            </w:r>
            <w:r w:rsidRPr="00DC7E69">
              <w:rPr>
                <w:bCs/>
                <w:szCs w:val="24"/>
              </w:rPr>
              <w:tab/>
              <w:t xml:space="preserve">bear a warning not to open before the time and date for </w:t>
            </w:r>
            <w:r w:rsidR="00875102" w:rsidRPr="00DC7E69">
              <w:rPr>
                <w:bCs/>
                <w:szCs w:val="24"/>
              </w:rPr>
              <w:t>Bid</w:t>
            </w:r>
            <w:r w:rsidRPr="00DC7E69">
              <w:rPr>
                <w:bCs/>
                <w:szCs w:val="24"/>
              </w:rPr>
              <w:t xml:space="preserve"> opening.</w:t>
            </w:r>
          </w:p>
          <w:p w14:paraId="34DFC53D" w14:textId="1D29817F" w:rsidR="001B74CA" w:rsidRPr="00DC7E69" w:rsidRDefault="006A2972" w:rsidP="00275E8B">
            <w:pPr>
              <w:pStyle w:val="Head12a"/>
              <w:numPr>
                <w:ilvl w:val="1"/>
                <w:numId w:val="49"/>
              </w:numPr>
              <w:spacing w:before="120"/>
              <w:ind w:left="702" w:hanging="720"/>
              <w:jc w:val="both"/>
              <w:rPr>
                <w:bCs/>
                <w:szCs w:val="24"/>
              </w:rPr>
            </w:pPr>
            <w:bookmarkStart w:id="234" w:name="_Toc43474912"/>
            <w:r w:rsidRPr="00DC7E69">
              <w:rPr>
                <w:b w:val="0"/>
                <w:bCs/>
                <w:szCs w:val="24"/>
              </w:rPr>
              <w:t xml:space="preserve">If all envelopes are not sealed and marked as required, the </w:t>
            </w:r>
            <w:r w:rsidR="006E0425" w:rsidRPr="00DC7E69">
              <w:rPr>
                <w:b w:val="0"/>
                <w:bCs/>
                <w:szCs w:val="24"/>
              </w:rPr>
              <w:t>Purchaser</w:t>
            </w:r>
            <w:r w:rsidRPr="00DC7E69">
              <w:rPr>
                <w:b w:val="0"/>
                <w:bCs/>
                <w:szCs w:val="24"/>
              </w:rPr>
              <w:t xml:space="preserve"> will assume no responsibility for the misplacement or premature opening of the </w:t>
            </w:r>
            <w:r w:rsidR="00875102" w:rsidRPr="00DC7E69">
              <w:rPr>
                <w:b w:val="0"/>
                <w:bCs/>
                <w:szCs w:val="24"/>
              </w:rPr>
              <w:t>Bid</w:t>
            </w:r>
            <w:r w:rsidRPr="00DC7E69">
              <w:rPr>
                <w:b w:val="0"/>
                <w:bCs/>
                <w:szCs w:val="24"/>
              </w:rPr>
              <w:t>.</w:t>
            </w:r>
            <w:bookmarkEnd w:id="234"/>
          </w:p>
        </w:tc>
      </w:tr>
      <w:tr w:rsidR="005D3A16" w:rsidRPr="00BE7F56" w14:paraId="7DA062F2" w14:textId="77777777" w:rsidTr="00A01121">
        <w:trPr>
          <w:cantSplit/>
          <w:trHeight w:val="1788"/>
        </w:trPr>
        <w:tc>
          <w:tcPr>
            <w:tcW w:w="2410" w:type="dxa"/>
          </w:tcPr>
          <w:p w14:paraId="68AD06FF" w14:textId="09050BEF" w:rsidR="005D3A16" w:rsidRPr="00BE7F56" w:rsidRDefault="005D3A16" w:rsidP="00011A7E">
            <w:pPr>
              <w:pStyle w:val="ITBHeading2"/>
              <w:spacing w:before="120" w:after="120"/>
            </w:pPr>
            <w:bookmarkStart w:id="235" w:name="_Toc434304517"/>
            <w:bookmarkStart w:id="236" w:name="_Toc43475010"/>
            <w:bookmarkStart w:id="237" w:name="_Toc43486476"/>
            <w:bookmarkStart w:id="238" w:name="_Toc43486715"/>
            <w:r w:rsidRPr="00BE7F56">
              <w:t>Deadline for Submission of Bids</w:t>
            </w:r>
            <w:bookmarkEnd w:id="235"/>
            <w:bookmarkEnd w:id="236"/>
            <w:bookmarkEnd w:id="237"/>
            <w:bookmarkEnd w:id="238"/>
          </w:p>
        </w:tc>
        <w:tc>
          <w:tcPr>
            <w:tcW w:w="6982" w:type="dxa"/>
            <w:gridSpan w:val="2"/>
          </w:tcPr>
          <w:p w14:paraId="50F261D7" w14:textId="5E8B424E" w:rsidR="001B74CA" w:rsidRPr="003938BB" w:rsidRDefault="00D24C3E" w:rsidP="00275E8B">
            <w:pPr>
              <w:pStyle w:val="Head12a"/>
              <w:numPr>
                <w:ilvl w:val="1"/>
                <w:numId w:val="49"/>
              </w:numPr>
              <w:spacing w:before="120"/>
              <w:ind w:left="702" w:hanging="720"/>
              <w:jc w:val="both"/>
              <w:rPr>
                <w:b w:val="0"/>
                <w:szCs w:val="24"/>
              </w:rPr>
            </w:pPr>
            <w:r w:rsidRPr="003938BB">
              <w:rPr>
                <w:b w:val="0"/>
                <w:szCs w:val="24"/>
              </w:rPr>
              <w:t xml:space="preserve">Bids must be received by the </w:t>
            </w:r>
            <w:r w:rsidR="006E0425" w:rsidRPr="003938BB">
              <w:rPr>
                <w:b w:val="0"/>
                <w:szCs w:val="24"/>
              </w:rPr>
              <w:t>Purchaser</w:t>
            </w:r>
            <w:r w:rsidRPr="003938BB">
              <w:rPr>
                <w:b w:val="0"/>
                <w:szCs w:val="24"/>
              </w:rPr>
              <w:t xml:space="preserve"> at the address and no later than the date and time indicated in the </w:t>
            </w:r>
            <w:r w:rsidRPr="00743E22">
              <w:rPr>
                <w:szCs w:val="24"/>
              </w:rPr>
              <w:t>BDS</w:t>
            </w:r>
            <w:r w:rsidRPr="003938BB">
              <w:rPr>
                <w:b w:val="0"/>
                <w:szCs w:val="24"/>
              </w:rPr>
              <w:t xml:space="preserve">. When so specified in the </w:t>
            </w:r>
            <w:r w:rsidRPr="00743E22">
              <w:rPr>
                <w:szCs w:val="24"/>
              </w:rPr>
              <w:t>BDS</w:t>
            </w:r>
            <w:r w:rsidRPr="003938BB">
              <w:rPr>
                <w:b w:val="0"/>
                <w:szCs w:val="24"/>
              </w:rPr>
              <w:t xml:space="preserve">, Bidders shall have the option of submitting their Bids electronically. Bidders submitting Bids electronically shall follow the electronic Bid submission procedures specified in the </w:t>
            </w:r>
            <w:r w:rsidRPr="00743E22">
              <w:rPr>
                <w:szCs w:val="24"/>
              </w:rPr>
              <w:t>BDS</w:t>
            </w:r>
            <w:r w:rsidRPr="003938BB">
              <w:rPr>
                <w:b w:val="0"/>
                <w:szCs w:val="24"/>
              </w:rPr>
              <w:t>.</w:t>
            </w:r>
          </w:p>
        </w:tc>
      </w:tr>
      <w:tr w:rsidR="005D3A16" w:rsidRPr="00BE7F56" w14:paraId="620C5C56" w14:textId="77777777" w:rsidTr="00A01121">
        <w:tc>
          <w:tcPr>
            <w:tcW w:w="2410" w:type="dxa"/>
          </w:tcPr>
          <w:p w14:paraId="0D00E90F" w14:textId="77777777" w:rsidR="005D3A16" w:rsidRPr="00BE7F56" w:rsidRDefault="005D3A16" w:rsidP="00011A7E">
            <w:pPr>
              <w:spacing w:before="120"/>
              <w:rPr>
                <w:szCs w:val="24"/>
              </w:rPr>
            </w:pPr>
          </w:p>
        </w:tc>
        <w:tc>
          <w:tcPr>
            <w:tcW w:w="6982" w:type="dxa"/>
            <w:gridSpan w:val="2"/>
          </w:tcPr>
          <w:p w14:paraId="76F9A3C3" w14:textId="748B402A" w:rsidR="005D3A16" w:rsidRPr="00DC7E69" w:rsidRDefault="005D3A16" w:rsidP="00275E8B">
            <w:pPr>
              <w:pStyle w:val="Head12a"/>
              <w:numPr>
                <w:ilvl w:val="1"/>
                <w:numId w:val="49"/>
              </w:numPr>
              <w:spacing w:before="120"/>
              <w:ind w:left="702" w:hanging="720"/>
              <w:jc w:val="both"/>
              <w:rPr>
                <w:b w:val="0"/>
                <w:bCs/>
                <w:szCs w:val="24"/>
              </w:rPr>
            </w:pPr>
            <w:bookmarkStart w:id="239" w:name="_Toc43474913"/>
            <w:r w:rsidRPr="00DC7E69">
              <w:rPr>
                <w:b w:val="0"/>
                <w:bCs/>
                <w:szCs w:val="24"/>
              </w:rPr>
              <w:t xml:space="preserve">The </w:t>
            </w:r>
            <w:r w:rsidR="006E0425" w:rsidRPr="00DC7E69">
              <w:rPr>
                <w:b w:val="0"/>
                <w:bCs/>
                <w:szCs w:val="24"/>
              </w:rPr>
              <w:t>Purchaser</w:t>
            </w:r>
            <w:r w:rsidRPr="00DC7E69">
              <w:rPr>
                <w:b w:val="0"/>
                <w:bCs/>
                <w:szCs w:val="24"/>
              </w:rPr>
              <w:t xml:space="preserve"> may, at its discretion, extend this deadline for submission of </w:t>
            </w:r>
            <w:r w:rsidR="00875102" w:rsidRPr="00DC7E69">
              <w:rPr>
                <w:b w:val="0"/>
                <w:bCs/>
                <w:szCs w:val="24"/>
              </w:rPr>
              <w:t>Bid</w:t>
            </w:r>
            <w:r w:rsidRPr="00DC7E69">
              <w:rPr>
                <w:b w:val="0"/>
                <w:bCs/>
                <w:szCs w:val="24"/>
              </w:rPr>
              <w:t xml:space="preserve">s by amending the </w:t>
            </w:r>
            <w:r w:rsidR="00284AF9" w:rsidRPr="00DC7E69">
              <w:rPr>
                <w:b w:val="0"/>
                <w:bCs/>
                <w:szCs w:val="24"/>
              </w:rPr>
              <w:t>bidding document</w:t>
            </w:r>
            <w:r w:rsidRPr="00DC7E69">
              <w:rPr>
                <w:b w:val="0"/>
                <w:bCs/>
                <w:szCs w:val="24"/>
              </w:rPr>
              <w:t xml:space="preserve">s in accordance with ITB </w:t>
            </w:r>
            <w:r w:rsidR="00A60B55" w:rsidRPr="00DC7E69">
              <w:rPr>
                <w:b w:val="0"/>
                <w:bCs/>
                <w:szCs w:val="24"/>
              </w:rPr>
              <w:t>8</w:t>
            </w:r>
            <w:r w:rsidRPr="00DC7E69">
              <w:rPr>
                <w:b w:val="0"/>
                <w:bCs/>
                <w:szCs w:val="24"/>
              </w:rPr>
              <w:t xml:space="preserve">, in which case all rights and obligations of the </w:t>
            </w:r>
            <w:r w:rsidR="006E0425" w:rsidRPr="00DC7E69">
              <w:rPr>
                <w:b w:val="0"/>
                <w:bCs/>
                <w:szCs w:val="24"/>
              </w:rPr>
              <w:t>Purchaser</w:t>
            </w:r>
            <w:r w:rsidRPr="00DC7E69">
              <w:rPr>
                <w:b w:val="0"/>
                <w:bCs/>
                <w:szCs w:val="24"/>
              </w:rPr>
              <w:t xml:space="preserve"> and Bidders will thereafter be subject to the deadline as extended.</w:t>
            </w:r>
            <w:bookmarkEnd w:id="239"/>
          </w:p>
        </w:tc>
      </w:tr>
      <w:tr w:rsidR="005D3A16" w:rsidRPr="00BE7F56" w14:paraId="719E9E7C" w14:textId="77777777" w:rsidTr="00A01121">
        <w:trPr>
          <w:cantSplit/>
        </w:trPr>
        <w:tc>
          <w:tcPr>
            <w:tcW w:w="2410" w:type="dxa"/>
          </w:tcPr>
          <w:p w14:paraId="0F3F29AF" w14:textId="5C42C825" w:rsidR="005D3A16" w:rsidRPr="00BE7F56" w:rsidRDefault="005D3A16" w:rsidP="00011A7E">
            <w:pPr>
              <w:pStyle w:val="ITBHeading2"/>
              <w:spacing w:before="120" w:after="120"/>
            </w:pPr>
            <w:bookmarkStart w:id="240" w:name="_Toc434304518"/>
            <w:bookmarkStart w:id="241" w:name="_Toc43475011"/>
            <w:bookmarkStart w:id="242" w:name="_Toc43486477"/>
            <w:bookmarkStart w:id="243" w:name="_Toc43486716"/>
            <w:r w:rsidRPr="00BE7F56">
              <w:t>Late Bids</w:t>
            </w:r>
            <w:bookmarkEnd w:id="240"/>
            <w:bookmarkEnd w:id="241"/>
            <w:bookmarkEnd w:id="242"/>
            <w:bookmarkEnd w:id="243"/>
          </w:p>
        </w:tc>
        <w:tc>
          <w:tcPr>
            <w:tcW w:w="6982" w:type="dxa"/>
            <w:gridSpan w:val="2"/>
          </w:tcPr>
          <w:p w14:paraId="052EDB45" w14:textId="2433DBFD" w:rsidR="005D3A16" w:rsidRPr="00DC7E69" w:rsidRDefault="00A60B55" w:rsidP="00275E8B">
            <w:pPr>
              <w:pStyle w:val="Head12a"/>
              <w:numPr>
                <w:ilvl w:val="1"/>
                <w:numId w:val="49"/>
              </w:numPr>
              <w:spacing w:before="120"/>
              <w:ind w:left="702" w:hanging="720"/>
              <w:jc w:val="both"/>
              <w:rPr>
                <w:b w:val="0"/>
                <w:bCs/>
                <w:szCs w:val="24"/>
              </w:rPr>
            </w:pPr>
            <w:bookmarkStart w:id="244" w:name="_Toc43474914"/>
            <w:r w:rsidRPr="00DC7E69">
              <w:rPr>
                <w:b w:val="0"/>
                <w:bCs/>
                <w:szCs w:val="24"/>
              </w:rPr>
              <w:t xml:space="preserve">The </w:t>
            </w:r>
            <w:r w:rsidR="006E0425" w:rsidRPr="00DC7E69">
              <w:rPr>
                <w:b w:val="0"/>
                <w:bCs/>
                <w:szCs w:val="24"/>
              </w:rPr>
              <w:t>Purchaser</w:t>
            </w:r>
            <w:r w:rsidRPr="00DC7E69">
              <w:rPr>
                <w:b w:val="0"/>
                <w:bCs/>
                <w:szCs w:val="24"/>
              </w:rPr>
              <w:t xml:space="preserve"> shall not consider any </w:t>
            </w:r>
            <w:r w:rsidR="00875102" w:rsidRPr="00DC7E69">
              <w:rPr>
                <w:b w:val="0"/>
                <w:bCs/>
                <w:szCs w:val="24"/>
              </w:rPr>
              <w:t>Bid</w:t>
            </w:r>
            <w:r w:rsidRPr="00DC7E69">
              <w:rPr>
                <w:b w:val="0"/>
                <w:bCs/>
                <w:szCs w:val="24"/>
              </w:rPr>
              <w:t xml:space="preserve"> that arrives after the deadline for submission of </w:t>
            </w:r>
            <w:r w:rsidR="00875102" w:rsidRPr="00DC7E69">
              <w:rPr>
                <w:b w:val="0"/>
                <w:bCs/>
                <w:szCs w:val="24"/>
              </w:rPr>
              <w:t>Bid</w:t>
            </w:r>
            <w:r w:rsidRPr="00DC7E69">
              <w:rPr>
                <w:b w:val="0"/>
                <w:bCs/>
                <w:szCs w:val="24"/>
              </w:rPr>
              <w:t xml:space="preserve">s, in accordance with ITB 23.  Any </w:t>
            </w:r>
            <w:r w:rsidR="00875102" w:rsidRPr="00DC7E69">
              <w:rPr>
                <w:b w:val="0"/>
                <w:bCs/>
                <w:szCs w:val="24"/>
              </w:rPr>
              <w:t>Bid</w:t>
            </w:r>
            <w:r w:rsidRPr="00DC7E69">
              <w:rPr>
                <w:b w:val="0"/>
                <w:bCs/>
                <w:szCs w:val="24"/>
              </w:rPr>
              <w:t xml:space="preserve"> received by the </w:t>
            </w:r>
            <w:r w:rsidR="006E0425" w:rsidRPr="00DC7E69">
              <w:rPr>
                <w:b w:val="0"/>
                <w:bCs/>
                <w:szCs w:val="24"/>
              </w:rPr>
              <w:t>Purchaser</w:t>
            </w:r>
            <w:r w:rsidRPr="00DC7E69">
              <w:rPr>
                <w:b w:val="0"/>
                <w:bCs/>
                <w:szCs w:val="24"/>
              </w:rPr>
              <w:t xml:space="preserve"> after the deadline for submission of </w:t>
            </w:r>
            <w:r w:rsidR="00875102" w:rsidRPr="00DC7E69">
              <w:rPr>
                <w:b w:val="0"/>
                <w:bCs/>
                <w:szCs w:val="24"/>
              </w:rPr>
              <w:t>Bid</w:t>
            </w:r>
            <w:r w:rsidRPr="00DC7E69">
              <w:rPr>
                <w:b w:val="0"/>
                <w:bCs/>
                <w:szCs w:val="24"/>
              </w:rPr>
              <w:t>s shall be declared late, rejected, and returned unopened to the Bidder.</w:t>
            </w:r>
            <w:bookmarkEnd w:id="244"/>
          </w:p>
        </w:tc>
      </w:tr>
      <w:tr w:rsidR="005D3A16" w:rsidRPr="00BE7F56" w14:paraId="460FD867" w14:textId="77777777" w:rsidTr="00A01121">
        <w:trPr>
          <w:cantSplit/>
        </w:trPr>
        <w:tc>
          <w:tcPr>
            <w:tcW w:w="2410" w:type="dxa"/>
          </w:tcPr>
          <w:p w14:paraId="6D32F2A1" w14:textId="33CD0B99" w:rsidR="005D3A16" w:rsidRPr="00BE7F56" w:rsidRDefault="005D3A16" w:rsidP="00011A7E">
            <w:pPr>
              <w:pStyle w:val="ITBHeading2"/>
              <w:spacing w:before="120" w:after="120"/>
            </w:pPr>
            <w:bookmarkStart w:id="245" w:name="_Toc434304519"/>
            <w:bookmarkStart w:id="246" w:name="_Toc43475012"/>
            <w:bookmarkStart w:id="247" w:name="_Toc43486478"/>
            <w:bookmarkStart w:id="248" w:name="_Toc43486717"/>
            <w:r w:rsidRPr="00BE7F56">
              <w:t>Withdrawal, Substitution, and Modification of Bids</w:t>
            </w:r>
            <w:bookmarkEnd w:id="245"/>
            <w:bookmarkEnd w:id="246"/>
            <w:bookmarkEnd w:id="247"/>
            <w:bookmarkEnd w:id="248"/>
          </w:p>
        </w:tc>
        <w:tc>
          <w:tcPr>
            <w:tcW w:w="6982" w:type="dxa"/>
            <w:gridSpan w:val="2"/>
          </w:tcPr>
          <w:p w14:paraId="569306CB" w14:textId="0CD00A9D" w:rsidR="00EE4549" w:rsidRPr="00DC7E69" w:rsidRDefault="00EE4549" w:rsidP="00275E8B">
            <w:pPr>
              <w:pStyle w:val="Head12a"/>
              <w:numPr>
                <w:ilvl w:val="1"/>
                <w:numId w:val="49"/>
              </w:numPr>
              <w:spacing w:before="120"/>
              <w:ind w:left="702" w:hanging="720"/>
              <w:jc w:val="both"/>
              <w:rPr>
                <w:b w:val="0"/>
                <w:bCs/>
                <w:szCs w:val="24"/>
              </w:rPr>
            </w:pPr>
            <w:bookmarkStart w:id="249" w:name="_Toc43474915"/>
            <w:r w:rsidRPr="00DC7E69">
              <w:rPr>
                <w:b w:val="0"/>
                <w:bCs/>
                <w:szCs w:val="24"/>
              </w:rPr>
              <w:t xml:space="preserve">A Bidder may withdraw, substitute, or modify its </w:t>
            </w:r>
            <w:r w:rsidR="00875102" w:rsidRPr="00DC7E69">
              <w:rPr>
                <w:b w:val="0"/>
                <w:bCs/>
                <w:szCs w:val="24"/>
              </w:rPr>
              <w:t>Bid</w:t>
            </w:r>
            <w:r w:rsidRPr="00DC7E69">
              <w:rPr>
                <w:b w:val="0"/>
                <w:bCs/>
                <w:szCs w:val="24"/>
              </w:rPr>
              <w:t xml:space="preserve"> after it has been submitted by sending a written notice, duly signed by an authorized representative, and shall include a copy of the authorization in accordance with ITB 21.</w:t>
            </w:r>
            <w:r w:rsidR="00D24C3E" w:rsidRPr="00DC7E69">
              <w:rPr>
                <w:b w:val="0"/>
                <w:bCs/>
                <w:szCs w:val="24"/>
              </w:rPr>
              <w:t>3</w:t>
            </w:r>
            <w:r w:rsidRPr="00DC7E69">
              <w:rPr>
                <w:b w:val="0"/>
                <w:bCs/>
                <w:szCs w:val="24"/>
              </w:rPr>
              <w:t xml:space="preserve">, (except that withdrawal notices do not require copies). The corresponding substitution or modification of the </w:t>
            </w:r>
            <w:r w:rsidR="00875102" w:rsidRPr="00DC7E69">
              <w:rPr>
                <w:b w:val="0"/>
                <w:bCs/>
                <w:szCs w:val="24"/>
              </w:rPr>
              <w:t>Bid</w:t>
            </w:r>
            <w:r w:rsidRPr="00DC7E69">
              <w:rPr>
                <w:b w:val="0"/>
                <w:bCs/>
                <w:szCs w:val="24"/>
              </w:rPr>
              <w:t xml:space="preserve"> must accompany the respective written notice.  All notices must be:</w:t>
            </w:r>
            <w:bookmarkEnd w:id="249"/>
          </w:p>
          <w:p w14:paraId="617880C5" w14:textId="77777777" w:rsidR="001B74CA" w:rsidRPr="00BE7F56" w:rsidRDefault="00EE4549" w:rsidP="00011A7E">
            <w:pPr>
              <w:spacing w:before="120"/>
              <w:ind w:left="1262" w:hanging="661"/>
              <w:rPr>
                <w:szCs w:val="24"/>
              </w:rPr>
            </w:pPr>
            <w:r w:rsidRPr="00BE7F56">
              <w:rPr>
                <w:szCs w:val="24"/>
              </w:rPr>
              <w:t>(a)</w:t>
            </w:r>
            <w:r w:rsidRPr="00BE7F56">
              <w:rPr>
                <w:szCs w:val="24"/>
              </w:rPr>
              <w:tab/>
              <w:t>prepared and submitted in accordance with ITB 21 and ITB 22 (except that withdrawals notices do not require copies), and in addition, the respective envelopes shall be clearly marked “WITHDRAWAL,” “SUBSTITUTION,” “MODIFICATION;” and</w:t>
            </w:r>
          </w:p>
          <w:p w14:paraId="66F0FC67" w14:textId="77777777" w:rsidR="001B74CA" w:rsidRPr="00BE7F56" w:rsidRDefault="003A65FA" w:rsidP="00011A7E">
            <w:pPr>
              <w:spacing w:before="120"/>
              <w:ind w:left="1262" w:hanging="661"/>
              <w:rPr>
                <w:szCs w:val="24"/>
              </w:rPr>
            </w:pPr>
            <w:r w:rsidRPr="00BE7F56">
              <w:rPr>
                <w:szCs w:val="24"/>
              </w:rPr>
              <w:t>(b)</w:t>
            </w:r>
            <w:r w:rsidRPr="00BE7F56">
              <w:rPr>
                <w:szCs w:val="24"/>
              </w:rPr>
              <w:tab/>
            </w:r>
            <w:r w:rsidR="00EE4549" w:rsidRPr="00BE7F56">
              <w:rPr>
                <w:szCs w:val="24"/>
              </w:rPr>
              <w:t xml:space="preserve">received by the </w:t>
            </w:r>
            <w:r w:rsidR="006E0425" w:rsidRPr="00BE7F56">
              <w:rPr>
                <w:szCs w:val="24"/>
              </w:rPr>
              <w:t>Purchaser</w:t>
            </w:r>
            <w:r w:rsidR="00EE4549" w:rsidRPr="00BE7F56">
              <w:rPr>
                <w:szCs w:val="24"/>
              </w:rPr>
              <w:t xml:space="preserve"> prior to the deadline prescribed for submission of </w:t>
            </w:r>
            <w:r w:rsidR="00875102" w:rsidRPr="00BE7F56">
              <w:rPr>
                <w:szCs w:val="24"/>
              </w:rPr>
              <w:t>Bid</w:t>
            </w:r>
            <w:r w:rsidR="00EE4549" w:rsidRPr="00BE7F56">
              <w:rPr>
                <w:szCs w:val="24"/>
              </w:rPr>
              <w:t>s, in accordance with ITB 23.</w:t>
            </w:r>
          </w:p>
        </w:tc>
      </w:tr>
      <w:tr w:rsidR="005D3A16" w:rsidRPr="00BE7F56" w14:paraId="41B24D14" w14:textId="77777777" w:rsidTr="00A01121">
        <w:tc>
          <w:tcPr>
            <w:tcW w:w="2410" w:type="dxa"/>
          </w:tcPr>
          <w:p w14:paraId="68EDD137" w14:textId="77777777" w:rsidR="005D3A16" w:rsidRPr="00BE7F56" w:rsidRDefault="005D3A16" w:rsidP="00011A7E">
            <w:pPr>
              <w:spacing w:before="120"/>
              <w:rPr>
                <w:szCs w:val="24"/>
              </w:rPr>
            </w:pPr>
          </w:p>
        </w:tc>
        <w:tc>
          <w:tcPr>
            <w:tcW w:w="6982" w:type="dxa"/>
            <w:gridSpan w:val="2"/>
          </w:tcPr>
          <w:p w14:paraId="0680171B" w14:textId="1FC2BCC1" w:rsidR="001B74CA" w:rsidRPr="00DC7E69" w:rsidRDefault="00EE4549" w:rsidP="00275E8B">
            <w:pPr>
              <w:pStyle w:val="Head12a"/>
              <w:numPr>
                <w:ilvl w:val="1"/>
                <w:numId w:val="49"/>
              </w:numPr>
              <w:spacing w:before="120"/>
              <w:ind w:left="702" w:hanging="720"/>
              <w:jc w:val="both"/>
              <w:rPr>
                <w:b w:val="0"/>
                <w:bCs/>
                <w:szCs w:val="24"/>
              </w:rPr>
            </w:pPr>
            <w:bookmarkStart w:id="250" w:name="_Toc43474916"/>
            <w:r w:rsidRPr="00DC7E69">
              <w:rPr>
                <w:b w:val="0"/>
                <w:bCs/>
                <w:szCs w:val="24"/>
              </w:rPr>
              <w:t>Bids requested to be withdrawn in accordance with ITB 25.1 shall be returned unopened to the Bidders.</w:t>
            </w:r>
            <w:bookmarkEnd w:id="250"/>
          </w:p>
          <w:p w14:paraId="7B031E67" w14:textId="576D8636" w:rsidR="001B74CA" w:rsidRPr="00BE7F56" w:rsidRDefault="008467FF" w:rsidP="00275E8B">
            <w:pPr>
              <w:pStyle w:val="Head12a"/>
              <w:numPr>
                <w:ilvl w:val="1"/>
                <w:numId w:val="49"/>
              </w:numPr>
              <w:spacing w:before="120"/>
              <w:ind w:left="702" w:hanging="720"/>
              <w:jc w:val="both"/>
              <w:rPr>
                <w:szCs w:val="24"/>
              </w:rPr>
            </w:pPr>
            <w:bookmarkStart w:id="251" w:name="_Toc43474917"/>
            <w:r w:rsidRPr="00DC7E69">
              <w:rPr>
                <w:b w:val="0"/>
                <w:bCs/>
                <w:szCs w:val="24"/>
              </w:rPr>
              <w:t xml:space="preserve">No </w:t>
            </w:r>
            <w:r w:rsidR="00875102" w:rsidRPr="00DC7E69">
              <w:rPr>
                <w:b w:val="0"/>
                <w:bCs/>
                <w:szCs w:val="24"/>
              </w:rPr>
              <w:t>Bid</w:t>
            </w:r>
            <w:r w:rsidRPr="00DC7E69">
              <w:rPr>
                <w:b w:val="0"/>
                <w:bCs/>
                <w:szCs w:val="24"/>
              </w:rPr>
              <w:t xml:space="preserve"> may be withdrawn, substituted, or modified in the interval between the deadline for submission of </w:t>
            </w:r>
            <w:r w:rsidR="00875102" w:rsidRPr="00DC7E69">
              <w:rPr>
                <w:b w:val="0"/>
                <w:bCs/>
                <w:szCs w:val="24"/>
              </w:rPr>
              <w:t>Bid</w:t>
            </w:r>
            <w:r w:rsidRPr="00DC7E69">
              <w:rPr>
                <w:b w:val="0"/>
                <w:bCs/>
                <w:szCs w:val="24"/>
              </w:rPr>
              <w:t xml:space="preserve">s and the </w:t>
            </w:r>
            <w:r w:rsidR="005A70DD" w:rsidRPr="00DC7E69">
              <w:rPr>
                <w:b w:val="0"/>
                <w:bCs/>
                <w:szCs w:val="24"/>
              </w:rPr>
              <w:t xml:space="preserve">date of expiry </w:t>
            </w:r>
            <w:r w:rsidRPr="00DC7E69">
              <w:rPr>
                <w:b w:val="0"/>
                <w:bCs/>
                <w:szCs w:val="24"/>
              </w:rPr>
              <w:t xml:space="preserve">of </w:t>
            </w:r>
            <w:r w:rsidR="005A70DD" w:rsidRPr="00DC7E69">
              <w:rPr>
                <w:b w:val="0"/>
                <w:bCs/>
                <w:szCs w:val="24"/>
              </w:rPr>
              <w:t xml:space="preserve">the </w:t>
            </w:r>
            <w:r w:rsidR="00875102" w:rsidRPr="00DC7E69">
              <w:rPr>
                <w:b w:val="0"/>
                <w:bCs/>
                <w:szCs w:val="24"/>
              </w:rPr>
              <w:t>Bid</w:t>
            </w:r>
            <w:r w:rsidRPr="00DC7E69">
              <w:rPr>
                <w:b w:val="0"/>
                <w:bCs/>
                <w:szCs w:val="24"/>
              </w:rPr>
              <w:t xml:space="preserve"> validity specified by the Bidder on the Letter of Bid or any </w:t>
            </w:r>
            <w:r w:rsidR="005A70DD" w:rsidRPr="00DC7E69">
              <w:rPr>
                <w:b w:val="0"/>
                <w:bCs/>
                <w:szCs w:val="24"/>
              </w:rPr>
              <w:t xml:space="preserve">extended date </w:t>
            </w:r>
            <w:r w:rsidRPr="00DC7E69">
              <w:rPr>
                <w:b w:val="0"/>
                <w:bCs/>
                <w:szCs w:val="24"/>
              </w:rPr>
              <w:t>thereof</w:t>
            </w:r>
            <w:r w:rsidR="005D3A16" w:rsidRPr="00DC7E69">
              <w:rPr>
                <w:b w:val="0"/>
                <w:bCs/>
                <w:szCs w:val="24"/>
              </w:rPr>
              <w:t>.</w:t>
            </w:r>
            <w:bookmarkEnd w:id="251"/>
          </w:p>
        </w:tc>
      </w:tr>
      <w:tr w:rsidR="005D3A16" w:rsidRPr="00BE7F56" w14:paraId="6DE4D27A" w14:textId="77777777" w:rsidTr="00A01121">
        <w:tblPrEx>
          <w:tblCellMar>
            <w:left w:w="115" w:type="dxa"/>
            <w:right w:w="115" w:type="dxa"/>
          </w:tblCellMar>
        </w:tblPrEx>
        <w:trPr>
          <w:gridAfter w:val="1"/>
          <w:wAfter w:w="8" w:type="dxa"/>
          <w:cantSplit/>
        </w:trPr>
        <w:tc>
          <w:tcPr>
            <w:tcW w:w="2410" w:type="dxa"/>
          </w:tcPr>
          <w:p w14:paraId="7043D540" w14:textId="5E0653E3" w:rsidR="005D3A16" w:rsidRPr="00BE7F56" w:rsidRDefault="00DF3CF9" w:rsidP="00011A7E">
            <w:pPr>
              <w:pStyle w:val="ITBHeading2"/>
              <w:spacing w:before="120" w:after="120"/>
            </w:pPr>
            <w:bookmarkStart w:id="252" w:name="_Toc434304520"/>
            <w:bookmarkStart w:id="253" w:name="_Toc43475013"/>
            <w:bookmarkStart w:id="254" w:name="_Toc43486479"/>
            <w:bookmarkStart w:id="255" w:name="_Toc43486718"/>
            <w:r w:rsidRPr="00BE7F56">
              <w:t>Bid Opening</w:t>
            </w:r>
            <w:bookmarkEnd w:id="252"/>
            <w:bookmarkEnd w:id="253"/>
            <w:bookmarkEnd w:id="254"/>
            <w:bookmarkEnd w:id="255"/>
          </w:p>
        </w:tc>
        <w:tc>
          <w:tcPr>
            <w:tcW w:w="6974" w:type="dxa"/>
          </w:tcPr>
          <w:p w14:paraId="7558E20C" w14:textId="77777777" w:rsidR="005D3A16" w:rsidRPr="00BE7F56" w:rsidRDefault="00381C5D" w:rsidP="00275E8B">
            <w:pPr>
              <w:pStyle w:val="Head12a"/>
              <w:numPr>
                <w:ilvl w:val="1"/>
                <w:numId w:val="49"/>
              </w:numPr>
              <w:spacing w:before="120"/>
              <w:ind w:left="702" w:hanging="720"/>
              <w:jc w:val="both"/>
              <w:rPr>
                <w:szCs w:val="24"/>
              </w:rPr>
            </w:pPr>
            <w:bookmarkStart w:id="256" w:name="_Toc43474918"/>
            <w:r w:rsidRPr="00DC7E69">
              <w:rPr>
                <w:b w:val="0"/>
                <w:bCs/>
                <w:szCs w:val="24"/>
              </w:rPr>
              <w:t>E</w:t>
            </w:r>
            <w:r w:rsidR="00BF300F" w:rsidRPr="00DC7E69">
              <w:rPr>
                <w:b w:val="0"/>
                <w:bCs/>
                <w:szCs w:val="24"/>
              </w:rPr>
              <w:t xml:space="preserve">xcept as in the cases specified in ITB 24 and </w:t>
            </w:r>
            <w:r w:rsidR="00BF69F0" w:rsidRPr="00DC7E69">
              <w:rPr>
                <w:b w:val="0"/>
                <w:bCs/>
                <w:szCs w:val="24"/>
              </w:rPr>
              <w:t xml:space="preserve">ITB </w:t>
            </w:r>
            <w:r w:rsidR="00BF300F" w:rsidRPr="00DC7E69">
              <w:rPr>
                <w:b w:val="0"/>
                <w:bCs/>
                <w:szCs w:val="24"/>
              </w:rPr>
              <w:t>25</w:t>
            </w:r>
            <w:r w:rsidR="00D24C3E" w:rsidRPr="00DC7E69">
              <w:rPr>
                <w:b w:val="0"/>
                <w:bCs/>
                <w:szCs w:val="24"/>
              </w:rPr>
              <w:t>.2</w:t>
            </w:r>
            <w:r w:rsidR="00BF300F" w:rsidRPr="00DC7E69">
              <w:rPr>
                <w:b w:val="0"/>
                <w:bCs/>
                <w:szCs w:val="24"/>
              </w:rPr>
              <w:t>, t</w:t>
            </w:r>
            <w:r w:rsidR="00697241" w:rsidRPr="00DC7E69">
              <w:rPr>
                <w:b w:val="0"/>
                <w:bCs/>
                <w:szCs w:val="24"/>
              </w:rPr>
              <w:t xml:space="preserve">he </w:t>
            </w:r>
            <w:r w:rsidR="006E0425" w:rsidRPr="00DC7E69">
              <w:rPr>
                <w:b w:val="0"/>
                <w:bCs/>
                <w:szCs w:val="24"/>
              </w:rPr>
              <w:t>Purchaser</w:t>
            </w:r>
            <w:r w:rsidR="00697241" w:rsidRPr="00DC7E69">
              <w:rPr>
                <w:b w:val="0"/>
                <w:bCs/>
                <w:szCs w:val="24"/>
              </w:rPr>
              <w:t xml:space="preserve"> shall conduct the </w:t>
            </w:r>
            <w:r w:rsidR="00875102" w:rsidRPr="00DC7E69">
              <w:rPr>
                <w:b w:val="0"/>
                <w:bCs/>
                <w:szCs w:val="24"/>
              </w:rPr>
              <w:t>Bid</w:t>
            </w:r>
            <w:r w:rsidR="00697241" w:rsidRPr="00DC7E69">
              <w:rPr>
                <w:b w:val="0"/>
                <w:bCs/>
                <w:szCs w:val="24"/>
              </w:rPr>
              <w:t xml:space="preserve"> opening in public, in the presence of Bidders` designated representatives and anyone who choose</w:t>
            </w:r>
            <w:r w:rsidR="00D24C3E" w:rsidRPr="00DC7E69">
              <w:rPr>
                <w:b w:val="0"/>
                <w:bCs/>
                <w:szCs w:val="24"/>
              </w:rPr>
              <w:t>s</w:t>
            </w:r>
            <w:r w:rsidR="00697241" w:rsidRPr="00DC7E69">
              <w:rPr>
                <w:b w:val="0"/>
                <w:bCs/>
                <w:szCs w:val="24"/>
              </w:rPr>
              <w:t xml:space="preserve"> to attend, and at the address, date and time specified in the </w:t>
            </w:r>
            <w:r w:rsidR="00697241" w:rsidRPr="00743E22">
              <w:rPr>
                <w:bCs/>
                <w:szCs w:val="24"/>
              </w:rPr>
              <w:t>BDS</w:t>
            </w:r>
            <w:r w:rsidR="00697241" w:rsidRPr="00DC7E69">
              <w:rPr>
                <w:b w:val="0"/>
                <w:bCs/>
                <w:szCs w:val="24"/>
              </w:rPr>
              <w:t xml:space="preserve">. Any specific electronic </w:t>
            </w:r>
            <w:r w:rsidR="00875102" w:rsidRPr="00DC7E69">
              <w:rPr>
                <w:b w:val="0"/>
                <w:bCs/>
                <w:szCs w:val="24"/>
              </w:rPr>
              <w:t>Bid</w:t>
            </w:r>
            <w:r w:rsidR="00697241" w:rsidRPr="00DC7E69">
              <w:rPr>
                <w:b w:val="0"/>
                <w:bCs/>
                <w:szCs w:val="24"/>
              </w:rPr>
              <w:t xml:space="preserve"> opening procedures required if electronic bidding is permitted in accordance with ITB </w:t>
            </w:r>
            <w:r w:rsidR="00D24C3E" w:rsidRPr="00DC7E69">
              <w:rPr>
                <w:b w:val="0"/>
                <w:bCs/>
                <w:szCs w:val="24"/>
              </w:rPr>
              <w:t>23</w:t>
            </w:r>
            <w:r w:rsidR="00697241" w:rsidRPr="00DC7E69">
              <w:rPr>
                <w:b w:val="0"/>
                <w:bCs/>
                <w:szCs w:val="24"/>
              </w:rPr>
              <w:t xml:space="preserve">.1, shall be as specified in the </w:t>
            </w:r>
            <w:r w:rsidR="00697241" w:rsidRPr="00743E22">
              <w:rPr>
                <w:bCs/>
                <w:szCs w:val="24"/>
              </w:rPr>
              <w:t>BDS</w:t>
            </w:r>
            <w:r w:rsidR="00697241" w:rsidRPr="00DC7E69">
              <w:rPr>
                <w:b w:val="0"/>
                <w:bCs/>
                <w:szCs w:val="24"/>
              </w:rPr>
              <w:t>.</w:t>
            </w:r>
            <w:bookmarkEnd w:id="256"/>
          </w:p>
        </w:tc>
      </w:tr>
      <w:tr w:rsidR="002C6F65" w:rsidRPr="00BE7F56" w14:paraId="6FA02458" w14:textId="77777777" w:rsidTr="0076405A">
        <w:tblPrEx>
          <w:tblCellMar>
            <w:left w:w="115" w:type="dxa"/>
            <w:right w:w="115" w:type="dxa"/>
          </w:tblCellMar>
        </w:tblPrEx>
        <w:trPr>
          <w:gridAfter w:val="1"/>
          <w:wAfter w:w="8" w:type="dxa"/>
          <w:trHeight w:val="2700"/>
        </w:trPr>
        <w:tc>
          <w:tcPr>
            <w:tcW w:w="2410" w:type="dxa"/>
          </w:tcPr>
          <w:p w14:paraId="7E6B96B7" w14:textId="77777777" w:rsidR="005D3A16" w:rsidRPr="00BE7F56" w:rsidRDefault="005D3A16" w:rsidP="00011A7E">
            <w:pPr>
              <w:spacing w:before="120"/>
              <w:rPr>
                <w:szCs w:val="24"/>
              </w:rPr>
            </w:pPr>
          </w:p>
        </w:tc>
        <w:tc>
          <w:tcPr>
            <w:tcW w:w="6974" w:type="dxa"/>
          </w:tcPr>
          <w:p w14:paraId="0081E930" w14:textId="77777777" w:rsidR="00FE4D81" w:rsidRPr="00DC7E69" w:rsidRDefault="00697241" w:rsidP="00275E8B">
            <w:pPr>
              <w:pStyle w:val="Head12a"/>
              <w:numPr>
                <w:ilvl w:val="1"/>
                <w:numId w:val="49"/>
              </w:numPr>
              <w:spacing w:before="120"/>
              <w:ind w:left="702" w:hanging="720"/>
              <w:jc w:val="both"/>
              <w:rPr>
                <w:b w:val="0"/>
                <w:bCs/>
                <w:szCs w:val="24"/>
              </w:rPr>
            </w:pPr>
            <w:bookmarkStart w:id="257" w:name="_Toc43474919"/>
            <w:r w:rsidRPr="00DC7E69">
              <w:rPr>
                <w:b w:val="0"/>
                <w:bCs/>
                <w:szCs w:val="24"/>
              </w:rPr>
              <w:t xml:space="preserve">First, envelopes marked “Withdrawal” shall be opened and read out and the envelope with the corresponding </w:t>
            </w:r>
            <w:r w:rsidR="00875102" w:rsidRPr="00DC7E69">
              <w:rPr>
                <w:b w:val="0"/>
                <w:bCs/>
                <w:szCs w:val="24"/>
              </w:rPr>
              <w:t>Bid</w:t>
            </w:r>
            <w:r w:rsidRPr="00DC7E69">
              <w:rPr>
                <w:b w:val="0"/>
                <w:bCs/>
                <w:szCs w:val="24"/>
              </w:rPr>
              <w:t xml:space="preserve"> shall not be opened, but returned to the </w:t>
            </w:r>
            <w:r w:rsidR="00875102" w:rsidRPr="00DC7E69">
              <w:rPr>
                <w:b w:val="0"/>
                <w:bCs/>
                <w:szCs w:val="24"/>
              </w:rPr>
              <w:t>Bid</w:t>
            </w:r>
            <w:r w:rsidRPr="00DC7E69">
              <w:rPr>
                <w:b w:val="0"/>
                <w:bCs/>
                <w:szCs w:val="24"/>
              </w:rPr>
              <w:t xml:space="preserve">der.  No </w:t>
            </w:r>
            <w:r w:rsidR="00875102" w:rsidRPr="00DC7E69">
              <w:rPr>
                <w:b w:val="0"/>
                <w:bCs/>
                <w:szCs w:val="24"/>
              </w:rPr>
              <w:t>Bid</w:t>
            </w:r>
            <w:r w:rsidRPr="00DC7E69">
              <w:rPr>
                <w:b w:val="0"/>
                <w:bCs/>
                <w:szCs w:val="24"/>
              </w:rPr>
              <w:t xml:space="preserve"> withdrawal shall be permitted unless the corresponding withdrawal notice contains a valid authorization to request the withdrawal and is read out at </w:t>
            </w:r>
            <w:r w:rsidR="00875102" w:rsidRPr="00DC7E69">
              <w:rPr>
                <w:b w:val="0"/>
                <w:bCs/>
                <w:szCs w:val="24"/>
              </w:rPr>
              <w:t>Bid</w:t>
            </w:r>
            <w:r w:rsidRPr="00DC7E69">
              <w:rPr>
                <w:b w:val="0"/>
                <w:bCs/>
                <w:szCs w:val="24"/>
              </w:rPr>
              <w:t xml:space="preserve"> opening.</w:t>
            </w:r>
            <w:bookmarkEnd w:id="257"/>
            <w:r w:rsidRPr="00DC7E69">
              <w:rPr>
                <w:b w:val="0"/>
                <w:bCs/>
                <w:szCs w:val="24"/>
              </w:rPr>
              <w:t xml:space="preserve">  </w:t>
            </w:r>
          </w:p>
          <w:p w14:paraId="12DB8FE9" w14:textId="77777777" w:rsidR="00FE4D81" w:rsidRPr="00DC7E69" w:rsidRDefault="00697241" w:rsidP="00275E8B">
            <w:pPr>
              <w:pStyle w:val="Head12a"/>
              <w:numPr>
                <w:ilvl w:val="1"/>
                <w:numId w:val="49"/>
              </w:numPr>
              <w:spacing w:before="120"/>
              <w:ind w:left="702" w:hanging="720"/>
              <w:jc w:val="both"/>
              <w:rPr>
                <w:b w:val="0"/>
                <w:bCs/>
                <w:szCs w:val="24"/>
              </w:rPr>
            </w:pPr>
            <w:bookmarkStart w:id="258" w:name="_Toc43474920"/>
            <w:r w:rsidRPr="00DC7E69">
              <w:rPr>
                <w:b w:val="0"/>
                <w:bCs/>
                <w:szCs w:val="24"/>
              </w:rPr>
              <w:t xml:space="preserve">Next, envelopes marked “Substitution” shall be opened and read out and exchanged with the corresponding </w:t>
            </w:r>
            <w:r w:rsidR="00875102" w:rsidRPr="00DC7E69">
              <w:rPr>
                <w:b w:val="0"/>
                <w:bCs/>
                <w:szCs w:val="24"/>
              </w:rPr>
              <w:t>Bid</w:t>
            </w:r>
            <w:r w:rsidRPr="00DC7E69">
              <w:rPr>
                <w:b w:val="0"/>
                <w:bCs/>
                <w:szCs w:val="24"/>
              </w:rPr>
              <w:t xml:space="preserve"> being substituted, and the substituted </w:t>
            </w:r>
            <w:r w:rsidR="00875102" w:rsidRPr="00DC7E69">
              <w:rPr>
                <w:b w:val="0"/>
                <w:bCs/>
                <w:szCs w:val="24"/>
              </w:rPr>
              <w:t>Bid</w:t>
            </w:r>
            <w:r w:rsidRPr="00DC7E69">
              <w:rPr>
                <w:b w:val="0"/>
                <w:bCs/>
                <w:szCs w:val="24"/>
              </w:rPr>
              <w:t xml:space="preserve"> shall not be opened, but returned to the Bidder. No </w:t>
            </w:r>
            <w:r w:rsidR="00875102" w:rsidRPr="00DC7E69">
              <w:rPr>
                <w:b w:val="0"/>
                <w:bCs/>
                <w:szCs w:val="24"/>
              </w:rPr>
              <w:t>Bid</w:t>
            </w:r>
            <w:r w:rsidRPr="00DC7E69">
              <w:rPr>
                <w:b w:val="0"/>
                <w:bCs/>
                <w:szCs w:val="24"/>
              </w:rPr>
              <w:t xml:space="preserve"> substitution shall be permitted unless the corresponding substitution notice contains a valid authorization to request the substitution and is read out at </w:t>
            </w:r>
            <w:r w:rsidR="00875102" w:rsidRPr="00DC7E69">
              <w:rPr>
                <w:b w:val="0"/>
                <w:bCs/>
                <w:szCs w:val="24"/>
              </w:rPr>
              <w:t>Bid</w:t>
            </w:r>
            <w:r w:rsidRPr="00DC7E69">
              <w:rPr>
                <w:b w:val="0"/>
                <w:bCs/>
                <w:szCs w:val="24"/>
              </w:rPr>
              <w:t xml:space="preserve"> opening.</w:t>
            </w:r>
            <w:bookmarkEnd w:id="258"/>
            <w:r w:rsidRPr="00DC7E69">
              <w:rPr>
                <w:b w:val="0"/>
                <w:bCs/>
                <w:szCs w:val="24"/>
              </w:rPr>
              <w:t xml:space="preserve"> </w:t>
            </w:r>
          </w:p>
          <w:p w14:paraId="0C2C9D57" w14:textId="77777777" w:rsidR="00FE4D81" w:rsidRPr="00DC7E69" w:rsidRDefault="00697241" w:rsidP="00275E8B">
            <w:pPr>
              <w:pStyle w:val="Head12a"/>
              <w:numPr>
                <w:ilvl w:val="1"/>
                <w:numId w:val="49"/>
              </w:numPr>
              <w:spacing w:before="120"/>
              <w:ind w:left="702" w:hanging="720"/>
              <w:jc w:val="both"/>
              <w:rPr>
                <w:b w:val="0"/>
                <w:bCs/>
                <w:szCs w:val="24"/>
              </w:rPr>
            </w:pPr>
            <w:bookmarkStart w:id="259" w:name="_Toc43474921"/>
            <w:r w:rsidRPr="00DC7E69">
              <w:rPr>
                <w:b w:val="0"/>
                <w:bCs/>
                <w:szCs w:val="24"/>
              </w:rPr>
              <w:t xml:space="preserve">Envelopes marked “Modification” shall be opened and read out with the corresponding </w:t>
            </w:r>
            <w:r w:rsidR="00875102" w:rsidRPr="00DC7E69">
              <w:rPr>
                <w:b w:val="0"/>
                <w:bCs/>
                <w:szCs w:val="24"/>
              </w:rPr>
              <w:t>Bid</w:t>
            </w:r>
            <w:r w:rsidRPr="00DC7E69">
              <w:rPr>
                <w:b w:val="0"/>
                <w:bCs/>
                <w:szCs w:val="24"/>
              </w:rPr>
              <w:t xml:space="preserve">. No </w:t>
            </w:r>
            <w:r w:rsidR="00875102" w:rsidRPr="00DC7E69">
              <w:rPr>
                <w:b w:val="0"/>
                <w:bCs/>
                <w:szCs w:val="24"/>
              </w:rPr>
              <w:t>Bid</w:t>
            </w:r>
            <w:r w:rsidRPr="00DC7E69">
              <w:rPr>
                <w:b w:val="0"/>
                <w:bCs/>
                <w:szCs w:val="24"/>
              </w:rPr>
              <w:t xml:space="preserve"> modification shall be permitted unless the corresponding modification notice contains a valid authorization to request the modification and is read out at </w:t>
            </w:r>
            <w:r w:rsidR="00875102" w:rsidRPr="00DC7E69">
              <w:rPr>
                <w:b w:val="0"/>
                <w:bCs/>
                <w:szCs w:val="24"/>
              </w:rPr>
              <w:t>Bid</w:t>
            </w:r>
            <w:r w:rsidRPr="00DC7E69">
              <w:rPr>
                <w:b w:val="0"/>
                <w:bCs/>
                <w:szCs w:val="24"/>
              </w:rPr>
              <w:t xml:space="preserve"> opening. Only </w:t>
            </w:r>
            <w:r w:rsidR="00875102" w:rsidRPr="00DC7E69">
              <w:rPr>
                <w:b w:val="0"/>
                <w:bCs/>
                <w:szCs w:val="24"/>
              </w:rPr>
              <w:t>Bid</w:t>
            </w:r>
            <w:r w:rsidRPr="00DC7E69">
              <w:rPr>
                <w:b w:val="0"/>
                <w:bCs/>
                <w:szCs w:val="24"/>
              </w:rPr>
              <w:t xml:space="preserve">s that are opened and read out at </w:t>
            </w:r>
            <w:r w:rsidR="00875102" w:rsidRPr="00DC7E69">
              <w:rPr>
                <w:b w:val="0"/>
                <w:bCs/>
                <w:szCs w:val="24"/>
              </w:rPr>
              <w:t>Bid</w:t>
            </w:r>
            <w:r w:rsidRPr="00DC7E69">
              <w:rPr>
                <w:b w:val="0"/>
                <w:bCs/>
                <w:szCs w:val="24"/>
              </w:rPr>
              <w:t xml:space="preserve"> opening shall be considered further.</w:t>
            </w:r>
            <w:bookmarkEnd w:id="259"/>
          </w:p>
          <w:p w14:paraId="269CBA5B" w14:textId="77777777" w:rsidR="00FE4D81" w:rsidRPr="00DC7E69" w:rsidRDefault="00C43E64" w:rsidP="00275E8B">
            <w:pPr>
              <w:pStyle w:val="Head12a"/>
              <w:numPr>
                <w:ilvl w:val="1"/>
                <w:numId w:val="49"/>
              </w:numPr>
              <w:spacing w:before="120"/>
              <w:ind w:left="702" w:hanging="720"/>
              <w:jc w:val="both"/>
              <w:rPr>
                <w:b w:val="0"/>
                <w:bCs/>
                <w:szCs w:val="24"/>
              </w:rPr>
            </w:pPr>
            <w:bookmarkStart w:id="260" w:name="_Toc43474922"/>
            <w:r w:rsidRPr="00DC7E69">
              <w:rPr>
                <w:b w:val="0"/>
                <w:bCs/>
                <w:szCs w:val="24"/>
              </w:rPr>
              <w:t xml:space="preserve">Next, all remaining envelopes shall be opened one at a time, reading out: the name of the Bidder and the Bid Price(s), including any discounts and alternative Bids, and indicating whether there is a modification; the presence or absence of a Bid Security or Bid-Securing Declaration; and any other details as the </w:t>
            </w:r>
            <w:r w:rsidR="006E0425" w:rsidRPr="00DC7E69">
              <w:rPr>
                <w:b w:val="0"/>
                <w:bCs/>
                <w:szCs w:val="24"/>
              </w:rPr>
              <w:t>Purchaser</w:t>
            </w:r>
            <w:r w:rsidRPr="00DC7E69">
              <w:rPr>
                <w:b w:val="0"/>
                <w:bCs/>
                <w:szCs w:val="24"/>
              </w:rPr>
              <w:t xml:space="preserve"> may consider appropriate.</w:t>
            </w:r>
            <w:bookmarkEnd w:id="260"/>
            <w:r w:rsidRPr="00DC7E69">
              <w:rPr>
                <w:b w:val="0"/>
                <w:bCs/>
                <w:szCs w:val="24"/>
              </w:rPr>
              <w:t xml:space="preserve"> </w:t>
            </w:r>
          </w:p>
          <w:p w14:paraId="65A6098A" w14:textId="77777777" w:rsidR="00C0522C" w:rsidRPr="00DC7E69" w:rsidRDefault="00DE0484" w:rsidP="00275E8B">
            <w:pPr>
              <w:pStyle w:val="Head12a"/>
              <w:numPr>
                <w:ilvl w:val="1"/>
                <w:numId w:val="49"/>
              </w:numPr>
              <w:spacing w:before="120"/>
              <w:ind w:left="702" w:hanging="720"/>
              <w:jc w:val="both"/>
              <w:rPr>
                <w:b w:val="0"/>
                <w:bCs/>
                <w:szCs w:val="24"/>
              </w:rPr>
            </w:pPr>
            <w:bookmarkStart w:id="261" w:name="_Toc43474923"/>
            <w:r w:rsidRPr="00DC7E69">
              <w:rPr>
                <w:b w:val="0"/>
                <w:bCs/>
                <w:szCs w:val="24"/>
              </w:rPr>
              <w:t>Only Bids, alternative Bids and discounts that are opened and read out at Bid opening shall be considered further</w:t>
            </w:r>
            <w:r w:rsidR="0031317B" w:rsidRPr="00DC7E69">
              <w:rPr>
                <w:b w:val="0"/>
                <w:bCs/>
                <w:szCs w:val="24"/>
              </w:rPr>
              <w:t xml:space="preserve"> in the evaluation</w:t>
            </w:r>
            <w:r w:rsidRPr="00DC7E69">
              <w:rPr>
                <w:b w:val="0"/>
                <w:bCs/>
                <w:szCs w:val="24"/>
              </w:rPr>
              <w:t xml:space="preserve">. </w:t>
            </w:r>
            <w:r w:rsidR="008C296E" w:rsidRPr="00DC7E69">
              <w:rPr>
                <w:b w:val="0"/>
                <w:bCs/>
                <w:szCs w:val="24"/>
              </w:rPr>
              <w:t>The</w:t>
            </w:r>
            <w:r w:rsidR="00C43E64" w:rsidRPr="00DC7E69">
              <w:rPr>
                <w:b w:val="0"/>
                <w:bCs/>
                <w:szCs w:val="24"/>
              </w:rPr>
              <w:t xml:space="preserve"> Letter of Bid and the Price Schedules are to be initialed by representatives of the </w:t>
            </w:r>
            <w:r w:rsidR="006E0425" w:rsidRPr="00DC7E69">
              <w:rPr>
                <w:b w:val="0"/>
                <w:bCs/>
                <w:szCs w:val="24"/>
              </w:rPr>
              <w:t>Purchaser</w:t>
            </w:r>
            <w:r w:rsidR="00C43E64" w:rsidRPr="00DC7E69">
              <w:rPr>
                <w:b w:val="0"/>
                <w:bCs/>
                <w:szCs w:val="24"/>
              </w:rPr>
              <w:t xml:space="preserve"> attending Bid opening in the manner specified in the </w:t>
            </w:r>
            <w:r w:rsidR="00C43E64" w:rsidRPr="00743E22">
              <w:rPr>
                <w:bCs/>
                <w:szCs w:val="24"/>
              </w:rPr>
              <w:t>BDS</w:t>
            </w:r>
            <w:r w:rsidR="00FE4D81" w:rsidRPr="00DC7E69">
              <w:rPr>
                <w:b w:val="0"/>
                <w:bCs/>
                <w:szCs w:val="24"/>
              </w:rPr>
              <w:t>.</w:t>
            </w:r>
            <w:bookmarkEnd w:id="261"/>
            <w:r w:rsidR="002B1BEA" w:rsidRPr="00DC7E69">
              <w:rPr>
                <w:b w:val="0"/>
                <w:bCs/>
                <w:szCs w:val="24"/>
              </w:rPr>
              <w:t xml:space="preserve"> </w:t>
            </w:r>
          </w:p>
          <w:p w14:paraId="2DC8D87A" w14:textId="77777777" w:rsidR="002B1BEA" w:rsidRPr="00DC7E69" w:rsidRDefault="00C43E64" w:rsidP="00275E8B">
            <w:pPr>
              <w:pStyle w:val="Head12a"/>
              <w:numPr>
                <w:ilvl w:val="1"/>
                <w:numId w:val="49"/>
              </w:numPr>
              <w:spacing w:before="120"/>
              <w:ind w:left="702" w:hanging="720"/>
              <w:jc w:val="both"/>
              <w:rPr>
                <w:b w:val="0"/>
                <w:bCs/>
                <w:szCs w:val="24"/>
              </w:rPr>
            </w:pPr>
            <w:bookmarkStart w:id="262" w:name="_Toc43474924"/>
            <w:r w:rsidRPr="00DC7E69">
              <w:rPr>
                <w:b w:val="0"/>
                <w:bCs/>
                <w:szCs w:val="24"/>
              </w:rPr>
              <w:t xml:space="preserve">The </w:t>
            </w:r>
            <w:r w:rsidR="006E0425" w:rsidRPr="00DC7E69">
              <w:rPr>
                <w:b w:val="0"/>
                <w:bCs/>
                <w:szCs w:val="24"/>
              </w:rPr>
              <w:t>Purchaser</w:t>
            </w:r>
            <w:r w:rsidRPr="00DC7E69">
              <w:rPr>
                <w:b w:val="0"/>
                <w:bCs/>
                <w:szCs w:val="24"/>
              </w:rPr>
              <w:t xml:space="preserve"> shall neither discuss the merits of any Bid nor reject any Bid (except for late Bids, in accordance with ITB 24.1)</w:t>
            </w:r>
            <w:r w:rsidR="007A699C" w:rsidRPr="00DC7E69">
              <w:rPr>
                <w:b w:val="0"/>
                <w:bCs/>
                <w:szCs w:val="24"/>
              </w:rPr>
              <w:t>.</w:t>
            </w:r>
            <w:bookmarkEnd w:id="262"/>
          </w:p>
          <w:p w14:paraId="0D257A51" w14:textId="77777777" w:rsidR="002B1BEA" w:rsidRPr="00DC7E69" w:rsidRDefault="007A699C" w:rsidP="00275E8B">
            <w:pPr>
              <w:pStyle w:val="Head12a"/>
              <w:numPr>
                <w:ilvl w:val="1"/>
                <w:numId w:val="49"/>
              </w:numPr>
              <w:spacing w:before="120"/>
              <w:ind w:left="702" w:hanging="720"/>
              <w:jc w:val="both"/>
              <w:rPr>
                <w:b w:val="0"/>
                <w:bCs/>
                <w:szCs w:val="24"/>
              </w:rPr>
            </w:pPr>
            <w:bookmarkStart w:id="263" w:name="_Toc43474925"/>
            <w:r w:rsidRPr="00DC7E69">
              <w:rPr>
                <w:b w:val="0"/>
                <w:bCs/>
                <w:szCs w:val="24"/>
              </w:rPr>
              <w:t xml:space="preserve">The </w:t>
            </w:r>
            <w:r w:rsidR="006E0425" w:rsidRPr="00DC7E69">
              <w:rPr>
                <w:b w:val="0"/>
                <w:bCs/>
                <w:szCs w:val="24"/>
              </w:rPr>
              <w:t>Purchaser</w:t>
            </w:r>
            <w:r w:rsidRPr="00DC7E69">
              <w:rPr>
                <w:b w:val="0"/>
                <w:bCs/>
                <w:szCs w:val="24"/>
              </w:rPr>
              <w:t xml:space="preserve"> shall prepare a record of the Bid opening that shall include, as a minimum:</w:t>
            </w:r>
            <w:bookmarkEnd w:id="263"/>
          </w:p>
          <w:p w14:paraId="71D23F87" w14:textId="77777777" w:rsidR="007A699C" w:rsidRPr="00BE7F56" w:rsidRDefault="007A699C" w:rsidP="00275E8B">
            <w:pPr>
              <w:pStyle w:val="ListParagraph"/>
              <w:numPr>
                <w:ilvl w:val="0"/>
                <w:numId w:val="26"/>
              </w:numPr>
              <w:spacing w:before="120"/>
              <w:ind w:left="1345" w:hanging="625"/>
              <w:contextualSpacing w:val="0"/>
              <w:rPr>
                <w:szCs w:val="24"/>
              </w:rPr>
            </w:pPr>
            <w:r w:rsidRPr="00BE7F56">
              <w:rPr>
                <w:szCs w:val="24"/>
              </w:rPr>
              <w:t xml:space="preserve">the name of the Bidder and whether there is a withdrawal, substitution, or modification; </w:t>
            </w:r>
          </w:p>
          <w:p w14:paraId="29DC1089" w14:textId="77777777" w:rsidR="007A699C" w:rsidRPr="00BE7F56" w:rsidRDefault="007A699C" w:rsidP="00275E8B">
            <w:pPr>
              <w:pStyle w:val="ListParagraph"/>
              <w:numPr>
                <w:ilvl w:val="0"/>
                <w:numId w:val="26"/>
              </w:numPr>
              <w:spacing w:before="120"/>
              <w:ind w:left="1345" w:hanging="625"/>
              <w:contextualSpacing w:val="0"/>
              <w:rPr>
                <w:szCs w:val="24"/>
              </w:rPr>
            </w:pPr>
            <w:r w:rsidRPr="00BE7F56">
              <w:rPr>
                <w:szCs w:val="24"/>
              </w:rPr>
              <w:t>the Bid Price, per lot if applicable, including any discounts;</w:t>
            </w:r>
          </w:p>
          <w:p w14:paraId="7A732039" w14:textId="77777777" w:rsidR="007A699C" w:rsidRPr="00BE7F56" w:rsidRDefault="007A699C" w:rsidP="00275E8B">
            <w:pPr>
              <w:pStyle w:val="ListParagraph"/>
              <w:numPr>
                <w:ilvl w:val="0"/>
                <w:numId w:val="26"/>
              </w:numPr>
              <w:spacing w:before="120"/>
              <w:ind w:left="1345" w:hanging="625"/>
              <w:contextualSpacing w:val="0"/>
              <w:rPr>
                <w:szCs w:val="24"/>
              </w:rPr>
            </w:pPr>
            <w:r w:rsidRPr="00BE7F56">
              <w:rPr>
                <w:szCs w:val="24"/>
              </w:rPr>
              <w:t xml:space="preserve">any alternative Bids; and </w:t>
            </w:r>
          </w:p>
          <w:p w14:paraId="2DA81D59" w14:textId="77777777" w:rsidR="002B1BEA" w:rsidRPr="00BE7F56" w:rsidRDefault="007A699C" w:rsidP="00275E8B">
            <w:pPr>
              <w:pStyle w:val="ListParagraph"/>
              <w:numPr>
                <w:ilvl w:val="0"/>
                <w:numId w:val="26"/>
              </w:numPr>
              <w:spacing w:before="120"/>
              <w:ind w:left="1345" w:hanging="625"/>
              <w:contextualSpacing w:val="0"/>
              <w:rPr>
                <w:szCs w:val="24"/>
              </w:rPr>
            </w:pPr>
            <w:r w:rsidRPr="00BE7F56">
              <w:rPr>
                <w:szCs w:val="24"/>
              </w:rPr>
              <w:t>the presence or absence of a Bid Security or a Bid-Securing Declaration</w:t>
            </w:r>
            <w:r w:rsidR="00452AC2" w:rsidRPr="00BE7F56">
              <w:rPr>
                <w:szCs w:val="24"/>
              </w:rPr>
              <w:t>.</w:t>
            </w:r>
          </w:p>
          <w:p w14:paraId="257AB5E0" w14:textId="77777777" w:rsidR="001B74CA" w:rsidRPr="00BE7F56" w:rsidRDefault="002B1BEA" w:rsidP="00275E8B">
            <w:pPr>
              <w:pStyle w:val="Head12a"/>
              <w:numPr>
                <w:ilvl w:val="1"/>
                <w:numId w:val="49"/>
              </w:numPr>
              <w:spacing w:before="120"/>
              <w:ind w:left="702" w:hanging="720"/>
              <w:jc w:val="both"/>
              <w:rPr>
                <w:szCs w:val="24"/>
              </w:rPr>
            </w:pPr>
            <w:bookmarkStart w:id="264" w:name="_Toc43474926"/>
            <w:r w:rsidRPr="00DC7E69">
              <w:rPr>
                <w:b w:val="0"/>
                <w:bCs/>
                <w:szCs w:val="24"/>
              </w:rPr>
              <w:t>The Bidders’ representatives who are present shall be requested to sign the record.  The omission of a Bidder’s signature on the record shall not invalidate the contents and effect of the record.  A copy of the record shall be distributed to all Bidders.</w:t>
            </w:r>
            <w:bookmarkEnd w:id="264"/>
          </w:p>
        </w:tc>
      </w:tr>
      <w:tr w:rsidR="004A4B46" w:rsidRPr="00BE7F56" w14:paraId="1063709E" w14:textId="77777777" w:rsidTr="00A01121">
        <w:tblPrEx>
          <w:tblCellMar>
            <w:left w:w="115" w:type="dxa"/>
            <w:right w:w="115" w:type="dxa"/>
          </w:tblCellMar>
        </w:tblPrEx>
        <w:trPr>
          <w:cantSplit/>
          <w:trHeight w:val="512"/>
        </w:trPr>
        <w:tc>
          <w:tcPr>
            <w:tcW w:w="9392" w:type="dxa"/>
            <w:gridSpan w:val="3"/>
          </w:tcPr>
          <w:p w14:paraId="6D9F393B" w14:textId="77777777" w:rsidR="004A4B46" w:rsidRPr="00BE7F56" w:rsidRDefault="002363E1" w:rsidP="00011A7E">
            <w:pPr>
              <w:pStyle w:val="ITBHeading1"/>
            </w:pPr>
            <w:bookmarkStart w:id="265" w:name="_Toc434304521"/>
            <w:bookmarkStart w:id="266" w:name="_Toc43475014"/>
            <w:bookmarkStart w:id="267" w:name="_Toc43486480"/>
            <w:bookmarkStart w:id="268" w:name="_Toc43486719"/>
            <w:r w:rsidRPr="00F0146C">
              <w:t xml:space="preserve">E. Evaluation </w:t>
            </w:r>
            <w:r w:rsidR="00805000" w:rsidRPr="00F0146C">
              <w:t xml:space="preserve">and Comparison </w:t>
            </w:r>
            <w:r w:rsidRPr="00F0146C">
              <w:t>of Bids</w:t>
            </w:r>
            <w:bookmarkEnd w:id="265"/>
            <w:bookmarkEnd w:id="266"/>
            <w:bookmarkEnd w:id="267"/>
            <w:bookmarkEnd w:id="268"/>
          </w:p>
        </w:tc>
      </w:tr>
      <w:tr w:rsidR="00B061A9" w:rsidRPr="00BE7F56" w14:paraId="192090D8" w14:textId="77777777" w:rsidTr="00A01121">
        <w:tblPrEx>
          <w:tblCellMar>
            <w:left w:w="115" w:type="dxa"/>
            <w:right w:w="115" w:type="dxa"/>
          </w:tblCellMar>
        </w:tblPrEx>
        <w:trPr>
          <w:gridAfter w:val="1"/>
          <w:wAfter w:w="8" w:type="dxa"/>
          <w:cantSplit/>
        </w:trPr>
        <w:tc>
          <w:tcPr>
            <w:tcW w:w="2410" w:type="dxa"/>
          </w:tcPr>
          <w:p w14:paraId="51E40B54" w14:textId="2248CDA7" w:rsidR="00B061A9" w:rsidRPr="00BE7F56" w:rsidRDefault="00B061A9" w:rsidP="00011A7E">
            <w:pPr>
              <w:pStyle w:val="ITBHeading2"/>
              <w:spacing w:before="120" w:after="120"/>
            </w:pPr>
            <w:bookmarkStart w:id="269" w:name="_Toc434304522"/>
            <w:bookmarkStart w:id="270" w:name="_Toc43475015"/>
            <w:bookmarkStart w:id="271" w:name="_Toc43486481"/>
            <w:bookmarkStart w:id="272" w:name="_Toc43486720"/>
            <w:r w:rsidRPr="00BE7F56">
              <w:t>Confidentiality</w:t>
            </w:r>
            <w:bookmarkEnd w:id="269"/>
            <w:bookmarkEnd w:id="270"/>
            <w:bookmarkEnd w:id="271"/>
            <w:bookmarkEnd w:id="272"/>
          </w:p>
        </w:tc>
        <w:tc>
          <w:tcPr>
            <w:tcW w:w="6974" w:type="dxa"/>
          </w:tcPr>
          <w:p w14:paraId="34937C9E" w14:textId="37BC8CAC" w:rsidR="00B061A9" w:rsidRPr="00DC7E69" w:rsidRDefault="00B061A9" w:rsidP="00275E8B">
            <w:pPr>
              <w:pStyle w:val="Head12a"/>
              <w:numPr>
                <w:ilvl w:val="1"/>
                <w:numId w:val="49"/>
              </w:numPr>
              <w:spacing w:before="120"/>
              <w:ind w:left="702" w:hanging="720"/>
              <w:jc w:val="both"/>
              <w:rPr>
                <w:b w:val="0"/>
                <w:bCs/>
                <w:szCs w:val="24"/>
              </w:rPr>
            </w:pPr>
            <w:bookmarkStart w:id="273" w:name="_Toc43474927"/>
            <w:r w:rsidRPr="00DC7E69">
              <w:rPr>
                <w:b w:val="0"/>
                <w:bCs/>
                <w:szCs w:val="24"/>
              </w:rPr>
              <w:t xml:space="preserve">Information relating to the evaluation of </w:t>
            </w:r>
            <w:r w:rsidR="00875102" w:rsidRPr="00DC7E69">
              <w:rPr>
                <w:b w:val="0"/>
                <w:bCs/>
                <w:szCs w:val="24"/>
              </w:rPr>
              <w:t>Bid</w:t>
            </w:r>
            <w:r w:rsidRPr="00DC7E69">
              <w:rPr>
                <w:b w:val="0"/>
                <w:bCs/>
                <w:szCs w:val="24"/>
              </w:rPr>
              <w:t xml:space="preserve">s and recommendation of contract award, shall not be disclosed to Bidders </w:t>
            </w:r>
            <w:r w:rsidR="00455886" w:rsidRPr="00DC7E69">
              <w:rPr>
                <w:b w:val="0"/>
                <w:bCs/>
                <w:szCs w:val="24"/>
              </w:rPr>
              <w:t xml:space="preserve">or any other persons not officially concerned with the Bidding process until the Notification of Intention to Award the Contract is transmitted to all Bidders in accordance with ITB </w:t>
            </w:r>
            <w:r w:rsidR="0079715D" w:rsidRPr="00DC7E69">
              <w:rPr>
                <w:b w:val="0"/>
                <w:bCs/>
                <w:szCs w:val="24"/>
              </w:rPr>
              <w:t>42</w:t>
            </w:r>
            <w:r w:rsidR="00455886" w:rsidRPr="00DC7E69">
              <w:rPr>
                <w:b w:val="0"/>
                <w:bCs/>
                <w:szCs w:val="24"/>
              </w:rPr>
              <w:t>.</w:t>
            </w:r>
            <w:bookmarkEnd w:id="273"/>
          </w:p>
        </w:tc>
      </w:tr>
      <w:tr w:rsidR="00B061A9" w:rsidRPr="00BE7F56" w14:paraId="1494BD4E" w14:textId="77777777" w:rsidTr="00A01121">
        <w:tblPrEx>
          <w:tblCellMar>
            <w:left w:w="115" w:type="dxa"/>
            <w:right w:w="115" w:type="dxa"/>
          </w:tblCellMar>
        </w:tblPrEx>
        <w:trPr>
          <w:gridAfter w:val="1"/>
          <w:wAfter w:w="8" w:type="dxa"/>
          <w:cantSplit/>
        </w:trPr>
        <w:tc>
          <w:tcPr>
            <w:tcW w:w="2410" w:type="dxa"/>
          </w:tcPr>
          <w:p w14:paraId="116160F9" w14:textId="77777777" w:rsidR="00B061A9" w:rsidRPr="00BE7F56" w:rsidRDefault="00B061A9" w:rsidP="00011A7E">
            <w:pPr>
              <w:spacing w:before="120"/>
              <w:rPr>
                <w:szCs w:val="24"/>
              </w:rPr>
            </w:pPr>
          </w:p>
        </w:tc>
        <w:tc>
          <w:tcPr>
            <w:tcW w:w="6974" w:type="dxa"/>
          </w:tcPr>
          <w:p w14:paraId="5FD1F444" w14:textId="049B336F" w:rsidR="00B061A9" w:rsidRPr="00DC7E69" w:rsidRDefault="00B061A9" w:rsidP="00275E8B">
            <w:pPr>
              <w:pStyle w:val="Head12a"/>
              <w:numPr>
                <w:ilvl w:val="1"/>
                <w:numId w:val="49"/>
              </w:numPr>
              <w:spacing w:before="120"/>
              <w:ind w:left="702" w:hanging="720"/>
              <w:jc w:val="both"/>
              <w:rPr>
                <w:b w:val="0"/>
                <w:bCs/>
                <w:szCs w:val="24"/>
              </w:rPr>
            </w:pPr>
            <w:bookmarkStart w:id="274" w:name="_Toc43474928"/>
            <w:r w:rsidRPr="00DC7E69">
              <w:rPr>
                <w:b w:val="0"/>
                <w:bCs/>
                <w:szCs w:val="24"/>
              </w:rPr>
              <w:t xml:space="preserve">Any </w:t>
            </w:r>
            <w:r w:rsidR="00455886" w:rsidRPr="00DC7E69">
              <w:rPr>
                <w:b w:val="0"/>
                <w:bCs/>
                <w:szCs w:val="24"/>
              </w:rPr>
              <w:t xml:space="preserve">effort </w:t>
            </w:r>
            <w:r w:rsidRPr="00DC7E69">
              <w:rPr>
                <w:b w:val="0"/>
                <w:bCs/>
                <w:szCs w:val="24"/>
              </w:rPr>
              <w:t xml:space="preserve">by a Bidder to influence the </w:t>
            </w:r>
            <w:r w:rsidR="006E0425" w:rsidRPr="00DC7E69">
              <w:rPr>
                <w:b w:val="0"/>
                <w:bCs/>
                <w:szCs w:val="24"/>
              </w:rPr>
              <w:t>Purchaser</w:t>
            </w:r>
            <w:r w:rsidRPr="00DC7E69">
              <w:rPr>
                <w:b w:val="0"/>
                <w:bCs/>
                <w:szCs w:val="24"/>
              </w:rPr>
              <w:t xml:space="preserve"> in the evaluation of the </w:t>
            </w:r>
            <w:r w:rsidR="00875102" w:rsidRPr="00DC7E69">
              <w:rPr>
                <w:b w:val="0"/>
                <w:bCs/>
                <w:szCs w:val="24"/>
              </w:rPr>
              <w:t>Bid</w:t>
            </w:r>
            <w:r w:rsidRPr="00DC7E69">
              <w:rPr>
                <w:b w:val="0"/>
                <w:bCs/>
                <w:szCs w:val="24"/>
              </w:rPr>
              <w:t xml:space="preserve">s or Contract award decisions may result in the rejection of its </w:t>
            </w:r>
            <w:r w:rsidR="00875102" w:rsidRPr="00DC7E69">
              <w:rPr>
                <w:b w:val="0"/>
                <w:bCs/>
                <w:szCs w:val="24"/>
              </w:rPr>
              <w:t>Bid</w:t>
            </w:r>
            <w:r w:rsidRPr="00DC7E69">
              <w:rPr>
                <w:b w:val="0"/>
                <w:bCs/>
                <w:szCs w:val="24"/>
              </w:rPr>
              <w:t>.</w:t>
            </w:r>
            <w:bookmarkEnd w:id="274"/>
          </w:p>
        </w:tc>
      </w:tr>
      <w:tr w:rsidR="00B061A9" w:rsidRPr="00BE7F56" w14:paraId="4FBBF442" w14:textId="77777777" w:rsidTr="00A01121">
        <w:tblPrEx>
          <w:tblCellMar>
            <w:left w:w="115" w:type="dxa"/>
            <w:right w:w="115" w:type="dxa"/>
          </w:tblCellMar>
        </w:tblPrEx>
        <w:trPr>
          <w:gridAfter w:val="1"/>
          <w:wAfter w:w="8" w:type="dxa"/>
          <w:cantSplit/>
        </w:trPr>
        <w:tc>
          <w:tcPr>
            <w:tcW w:w="2410" w:type="dxa"/>
          </w:tcPr>
          <w:p w14:paraId="292F22B1" w14:textId="77777777" w:rsidR="00B061A9" w:rsidRPr="00BE7F56" w:rsidRDefault="00B061A9" w:rsidP="00011A7E">
            <w:pPr>
              <w:spacing w:before="120"/>
              <w:rPr>
                <w:szCs w:val="24"/>
              </w:rPr>
            </w:pPr>
          </w:p>
        </w:tc>
        <w:tc>
          <w:tcPr>
            <w:tcW w:w="6974" w:type="dxa"/>
          </w:tcPr>
          <w:p w14:paraId="1052B379" w14:textId="6E5D1929" w:rsidR="00B061A9" w:rsidRPr="00DC7E69" w:rsidRDefault="00B061A9" w:rsidP="00275E8B">
            <w:pPr>
              <w:pStyle w:val="Head12a"/>
              <w:numPr>
                <w:ilvl w:val="1"/>
                <w:numId w:val="49"/>
              </w:numPr>
              <w:spacing w:before="120"/>
              <w:ind w:left="702" w:hanging="720"/>
              <w:jc w:val="both"/>
              <w:rPr>
                <w:b w:val="0"/>
                <w:bCs/>
                <w:szCs w:val="24"/>
              </w:rPr>
            </w:pPr>
            <w:bookmarkStart w:id="275" w:name="_Toc43474929"/>
            <w:r w:rsidRPr="00DC7E69">
              <w:rPr>
                <w:b w:val="0"/>
                <w:bCs/>
                <w:szCs w:val="24"/>
              </w:rPr>
              <w:t xml:space="preserve">Notwithstanding ITB 27.2, from the time of </w:t>
            </w:r>
            <w:r w:rsidR="00875102" w:rsidRPr="00DC7E69">
              <w:rPr>
                <w:b w:val="0"/>
                <w:bCs/>
                <w:szCs w:val="24"/>
              </w:rPr>
              <w:t>Bid</w:t>
            </w:r>
            <w:r w:rsidRPr="00DC7E69">
              <w:rPr>
                <w:b w:val="0"/>
                <w:bCs/>
                <w:szCs w:val="24"/>
              </w:rPr>
              <w:t xml:space="preserve"> opening to the time of Contract award, if any Bidder wishes to contact the </w:t>
            </w:r>
            <w:r w:rsidR="006E0425" w:rsidRPr="00DC7E69">
              <w:rPr>
                <w:b w:val="0"/>
                <w:bCs/>
                <w:szCs w:val="24"/>
              </w:rPr>
              <w:t>Purchaser</w:t>
            </w:r>
            <w:r w:rsidRPr="00DC7E69">
              <w:rPr>
                <w:b w:val="0"/>
                <w:bCs/>
                <w:szCs w:val="24"/>
              </w:rPr>
              <w:t xml:space="preserve"> on any matter related to the </w:t>
            </w:r>
            <w:r w:rsidR="00875102" w:rsidRPr="00DC7E69">
              <w:rPr>
                <w:b w:val="0"/>
                <w:bCs/>
                <w:szCs w:val="24"/>
              </w:rPr>
              <w:t>Bid</w:t>
            </w:r>
            <w:r w:rsidRPr="00DC7E69">
              <w:rPr>
                <w:b w:val="0"/>
                <w:bCs/>
                <w:szCs w:val="24"/>
              </w:rPr>
              <w:t>ding process, it should do so in writing.</w:t>
            </w:r>
            <w:bookmarkEnd w:id="275"/>
          </w:p>
        </w:tc>
      </w:tr>
      <w:tr w:rsidR="005D3A16" w:rsidRPr="00BE7F56" w14:paraId="2557E253" w14:textId="77777777" w:rsidTr="00A01121">
        <w:tblPrEx>
          <w:tblCellMar>
            <w:left w:w="115" w:type="dxa"/>
            <w:right w:w="115" w:type="dxa"/>
          </w:tblCellMar>
        </w:tblPrEx>
        <w:trPr>
          <w:gridAfter w:val="1"/>
          <w:wAfter w:w="8" w:type="dxa"/>
          <w:cantSplit/>
        </w:trPr>
        <w:tc>
          <w:tcPr>
            <w:tcW w:w="2410" w:type="dxa"/>
          </w:tcPr>
          <w:p w14:paraId="789676DE" w14:textId="133CE5CE" w:rsidR="005D3A16" w:rsidRPr="00BE7F56" w:rsidRDefault="005D3A16" w:rsidP="00011A7E">
            <w:pPr>
              <w:pStyle w:val="ITBHeading2"/>
              <w:spacing w:before="120" w:after="120"/>
            </w:pPr>
            <w:bookmarkStart w:id="276" w:name="_Toc434304523"/>
            <w:bookmarkStart w:id="277" w:name="_Toc43475016"/>
            <w:bookmarkStart w:id="278" w:name="_Toc43486482"/>
            <w:bookmarkStart w:id="279" w:name="_Toc43486721"/>
            <w:r w:rsidRPr="00BE7F56">
              <w:t>Clarification of Bids</w:t>
            </w:r>
            <w:bookmarkEnd w:id="276"/>
            <w:bookmarkEnd w:id="277"/>
            <w:bookmarkEnd w:id="278"/>
            <w:bookmarkEnd w:id="279"/>
          </w:p>
        </w:tc>
        <w:tc>
          <w:tcPr>
            <w:tcW w:w="6974" w:type="dxa"/>
          </w:tcPr>
          <w:p w14:paraId="3F5B1C42" w14:textId="389D63DE" w:rsidR="001B74CA" w:rsidRPr="00DC7E69" w:rsidRDefault="005E2C8B" w:rsidP="00275E8B">
            <w:pPr>
              <w:pStyle w:val="Head12a"/>
              <w:numPr>
                <w:ilvl w:val="1"/>
                <w:numId w:val="49"/>
              </w:numPr>
              <w:spacing w:before="120"/>
              <w:ind w:left="702" w:hanging="720"/>
              <w:jc w:val="both"/>
              <w:rPr>
                <w:b w:val="0"/>
                <w:bCs/>
                <w:szCs w:val="24"/>
              </w:rPr>
            </w:pPr>
            <w:bookmarkStart w:id="280" w:name="_Toc43474930"/>
            <w:r w:rsidRPr="00DC7E69">
              <w:rPr>
                <w:b w:val="0"/>
                <w:bCs/>
                <w:szCs w:val="24"/>
              </w:rPr>
              <w:t xml:space="preserve">To assist in the examination, evaluation, and comparison of the </w:t>
            </w:r>
            <w:r w:rsidR="00875102" w:rsidRPr="00DC7E69">
              <w:rPr>
                <w:b w:val="0"/>
                <w:bCs/>
                <w:szCs w:val="24"/>
              </w:rPr>
              <w:t>Bid</w:t>
            </w:r>
            <w:r w:rsidRPr="00DC7E69">
              <w:rPr>
                <w:b w:val="0"/>
                <w:bCs/>
                <w:szCs w:val="24"/>
              </w:rPr>
              <w:t xml:space="preserve">s, and qualification of the Bidders, the </w:t>
            </w:r>
            <w:r w:rsidR="006E0425" w:rsidRPr="00DC7E69">
              <w:rPr>
                <w:b w:val="0"/>
                <w:bCs/>
                <w:szCs w:val="24"/>
              </w:rPr>
              <w:t>Purchaser</w:t>
            </w:r>
            <w:r w:rsidRPr="00DC7E69">
              <w:rPr>
                <w:b w:val="0"/>
                <w:bCs/>
                <w:szCs w:val="24"/>
              </w:rPr>
              <w:t xml:space="preserve"> may, at its discretion, ask any Bidder for a clarification of its </w:t>
            </w:r>
            <w:r w:rsidR="00875102" w:rsidRPr="00DC7E69">
              <w:rPr>
                <w:b w:val="0"/>
                <w:bCs/>
                <w:szCs w:val="24"/>
              </w:rPr>
              <w:t>Bid</w:t>
            </w:r>
            <w:r w:rsidRPr="00DC7E69">
              <w:rPr>
                <w:b w:val="0"/>
                <w:bCs/>
                <w:szCs w:val="24"/>
              </w:rPr>
              <w:t xml:space="preserve">.  Any clarification submitted by a Bidder that is not in response to a request by the </w:t>
            </w:r>
            <w:r w:rsidR="006E0425" w:rsidRPr="00DC7E69">
              <w:rPr>
                <w:b w:val="0"/>
                <w:bCs/>
                <w:szCs w:val="24"/>
              </w:rPr>
              <w:t>Purchaser</w:t>
            </w:r>
            <w:r w:rsidRPr="00DC7E69">
              <w:rPr>
                <w:b w:val="0"/>
                <w:bCs/>
                <w:szCs w:val="24"/>
              </w:rPr>
              <w:t xml:space="preserve"> shall not be considered.  The </w:t>
            </w:r>
            <w:r w:rsidR="006E0425" w:rsidRPr="00DC7E69">
              <w:rPr>
                <w:b w:val="0"/>
                <w:bCs/>
                <w:szCs w:val="24"/>
              </w:rPr>
              <w:t>Purchaser</w:t>
            </w:r>
            <w:r w:rsidRPr="00DC7E69">
              <w:rPr>
                <w:b w:val="0"/>
                <w:bCs/>
                <w:szCs w:val="24"/>
              </w:rPr>
              <w:t xml:space="preserve">’s request for clarification and the response shall be in writing.  </w:t>
            </w:r>
            <w:r w:rsidR="00455886" w:rsidRPr="00DC7E69">
              <w:rPr>
                <w:b w:val="0"/>
                <w:bCs/>
                <w:szCs w:val="24"/>
              </w:rPr>
              <w:t>No change in the prices or substance of the Bid shall be sought, offered, or permitted,</w:t>
            </w:r>
            <w:r w:rsidRPr="00DC7E69">
              <w:rPr>
                <w:b w:val="0"/>
                <w:bCs/>
                <w:szCs w:val="24"/>
              </w:rPr>
              <w:t xml:space="preserve"> except to confirm the correction of arithmetic errors discovered by the </w:t>
            </w:r>
            <w:r w:rsidR="006E0425" w:rsidRPr="00DC7E69">
              <w:rPr>
                <w:b w:val="0"/>
                <w:bCs/>
                <w:szCs w:val="24"/>
              </w:rPr>
              <w:t>Purchaser</w:t>
            </w:r>
            <w:r w:rsidRPr="00DC7E69">
              <w:rPr>
                <w:b w:val="0"/>
                <w:bCs/>
                <w:szCs w:val="24"/>
              </w:rPr>
              <w:t xml:space="preserve"> in the evaluation of the </w:t>
            </w:r>
            <w:r w:rsidR="00875102" w:rsidRPr="00DC7E69">
              <w:rPr>
                <w:b w:val="0"/>
                <w:bCs/>
                <w:szCs w:val="24"/>
              </w:rPr>
              <w:t>Bid</w:t>
            </w:r>
            <w:r w:rsidRPr="00DC7E69">
              <w:rPr>
                <w:b w:val="0"/>
                <w:bCs/>
                <w:szCs w:val="24"/>
              </w:rPr>
              <w:t>s, in accordance with ITB 32.</w:t>
            </w:r>
            <w:bookmarkEnd w:id="280"/>
          </w:p>
        </w:tc>
      </w:tr>
      <w:tr w:rsidR="005E2C8B" w:rsidRPr="00BE7F56" w14:paraId="7903C067" w14:textId="77777777" w:rsidTr="00A01121">
        <w:tblPrEx>
          <w:tblCellMar>
            <w:left w:w="115" w:type="dxa"/>
            <w:right w:w="115" w:type="dxa"/>
          </w:tblCellMar>
        </w:tblPrEx>
        <w:trPr>
          <w:gridAfter w:val="1"/>
          <w:wAfter w:w="8" w:type="dxa"/>
          <w:cantSplit/>
        </w:trPr>
        <w:tc>
          <w:tcPr>
            <w:tcW w:w="2410" w:type="dxa"/>
          </w:tcPr>
          <w:p w14:paraId="37925588" w14:textId="77777777" w:rsidR="005E2C8B" w:rsidRPr="00BE7F56" w:rsidRDefault="005E2C8B" w:rsidP="00011A7E">
            <w:pPr>
              <w:spacing w:before="120"/>
              <w:rPr>
                <w:szCs w:val="24"/>
              </w:rPr>
            </w:pPr>
          </w:p>
        </w:tc>
        <w:tc>
          <w:tcPr>
            <w:tcW w:w="6974" w:type="dxa"/>
          </w:tcPr>
          <w:p w14:paraId="03E811E9" w14:textId="3E540700" w:rsidR="005E2C8B" w:rsidRPr="00DC7E69" w:rsidRDefault="005E2C8B" w:rsidP="00275E8B">
            <w:pPr>
              <w:pStyle w:val="Head12a"/>
              <w:numPr>
                <w:ilvl w:val="1"/>
                <w:numId w:val="49"/>
              </w:numPr>
              <w:spacing w:before="120"/>
              <w:ind w:left="702" w:hanging="720"/>
              <w:jc w:val="both"/>
              <w:rPr>
                <w:b w:val="0"/>
                <w:bCs/>
                <w:szCs w:val="24"/>
              </w:rPr>
            </w:pPr>
            <w:bookmarkStart w:id="281" w:name="_Toc43474931"/>
            <w:r w:rsidRPr="00DC7E69">
              <w:rPr>
                <w:b w:val="0"/>
                <w:bCs/>
                <w:szCs w:val="24"/>
              </w:rPr>
              <w:t xml:space="preserve">If a Bidder does not provide clarifications of its </w:t>
            </w:r>
            <w:r w:rsidR="00875102" w:rsidRPr="00DC7E69">
              <w:rPr>
                <w:b w:val="0"/>
                <w:bCs/>
                <w:szCs w:val="24"/>
              </w:rPr>
              <w:t>Bid</w:t>
            </w:r>
            <w:r w:rsidRPr="00DC7E69">
              <w:rPr>
                <w:b w:val="0"/>
                <w:bCs/>
                <w:szCs w:val="24"/>
              </w:rPr>
              <w:t xml:space="preserve"> by the date and time set in the </w:t>
            </w:r>
            <w:r w:rsidR="006E0425" w:rsidRPr="00DC7E69">
              <w:rPr>
                <w:b w:val="0"/>
                <w:bCs/>
                <w:szCs w:val="24"/>
              </w:rPr>
              <w:t>Purchaser</w:t>
            </w:r>
            <w:r w:rsidRPr="00DC7E69">
              <w:rPr>
                <w:b w:val="0"/>
                <w:bCs/>
                <w:szCs w:val="24"/>
              </w:rPr>
              <w:t xml:space="preserve">’s request for clarification, its </w:t>
            </w:r>
            <w:r w:rsidR="00875102" w:rsidRPr="00DC7E69">
              <w:rPr>
                <w:b w:val="0"/>
                <w:bCs/>
                <w:szCs w:val="24"/>
              </w:rPr>
              <w:t>Bid</w:t>
            </w:r>
            <w:r w:rsidRPr="00DC7E69">
              <w:rPr>
                <w:b w:val="0"/>
                <w:bCs/>
                <w:szCs w:val="24"/>
              </w:rPr>
              <w:t xml:space="preserve"> may be rejected.</w:t>
            </w:r>
            <w:bookmarkEnd w:id="281"/>
          </w:p>
        </w:tc>
      </w:tr>
      <w:tr w:rsidR="005D3A16" w:rsidRPr="00BE7F56" w14:paraId="135F8F8F" w14:textId="77777777" w:rsidTr="00A01121">
        <w:tblPrEx>
          <w:tblCellMar>
            <w:left w:w="115" w:type="dxa"/>
            <w:right w:w="115" w:type="dxa"/>
          </w:tblCellMar>
        </w:tblPrEx>
        <w:trPr>
          <w:gridAfter w:val="1"/>
          <w:wAfter w:w="8" w:type="dxa"/>
          <w:cantSplit/>
        </w:trPr>
        <w:tc>
          <w:tcPr>
            <w:tcW w:w="2410" w:type="dxa"/>
          </w:tcPr>
          <w:p w14:paraId="1FF9286E" w14:textId="32FC4702" w:rsidR="005D3A16" w:rsidRPr="00BE7F56" w:rsidRDefault="003C5E14" w:rsidP="00011A7E">
            <w:pPr>
              <w:pStyle w:val="ITBHeading2"/>
              <w:spacing w:before="120" w:after="120"/>
            </w:pPr>
            <w:bookmarkStart w:id="282" w:name="_Toc434304524"/>
            <w:bookmarkStart w:id="283" w:name="_Toc43475017"/>
            <w:bookmarkStart w:id="284" w:name="_Toc43486483"/>
            <w:bookmarkStart w:id="285" w:name="_Toc43486722"/>
            <w:r w:rsidRPr="00BE7F56">
              <w:t>Deviations, Reservations, and Omissions</w:t>
            </w:r>
            <w:bookmarkEnd w:id="282"/>
            <w:bookmarkEnd w:id="283"/>
            <w:bookmarkEnd w:id="284"/>
            <w:bookmarkEnd w:id="285"/>
          </w:p>
        </w:tc>
        <w:tc>
          <w:tcPr>
            <w:tcW w:w="6974" w:type="dxa"/>
          </w:tcPr>
          <w:p w14:paraId="3490C4ED" w14:textId="60DDF6DB" w:rsidR="003C5E14" w:rsidRPr="00DC7E69" w:rsidRDefault="003C5E14" w:rsidP="00275E8B">
            <w:pPr>
              <w:pStyle w:val="Head12a"/>
              <w:numPr>
                <w:ilvl w:val="1"/>
                <w:numId w:val="49"/>
              </w:numPr>
              <w:spacing w:before="120"/>
              <w:ind w:left="702" w:hanging="720"/>
              <w:jc w:val="both"/>
              <w:rPr>
                <w:b w:val="0"/>
                <w:bCs/>
                <w:szCs w:val="24"/>
              </w:rPr>
            </w:pPr>
            <w:bookmarkStart w:id="286" w:name="_Toc43474932"/>
            <w:r w:rsidRPr="00DC7E69">
              <w:rPr>
                <w:b w:val="0"/>
                <w:bCs/>
                <w:szCs w:val="24"/>
              </w:rPr>
              <w:t xml:space="preserve">During the evaluation of </w:t>
            </w:r>
            <w:r w:rsidR="00875102" w:rsidRPr="00DC7E69">
              <w:rPr>
                <w:b w:val="0"/>
                <w:bCs/>
                <w:szCs w:val="24"/>
              </w:rPr>
              <w:t>Bid</w:t>
            </w:r>
            <w:r w:rsidRPr="00DC7E69">
              <w:rPr>
                <w:b w:val="0"/>
                <w:bCs/>
                <w:szCs w:val="24"/>
              </w:rPr>
              <w:t>s, the following definitions apply:</w:t>
            </w:r>
            <w:bookmarkEnd w:id="286"/>
          </w:p>
          <w:p w14:paraId="30DF7E15" w14:textId="77777777" w:rsidR="003C5E14" w:rsidRPr="00BE7F56" w:rsidRDefault="003C5E14" w:rsidP="00011A7E">
            <w:pPr>
              <w:spacing w:before="120"/>
              <w:ind w:left="1255" w:hanging="630"/>
              <w:rPr>
                <w:szCs w:val="24"/>
              </w:rPr>
            </w:pPr>
            <w:r w:rsidRPr="00BE7F56">
              <w:rPr>
                <w:szCs w:val="24"/>
              </w:rPr>
              <w:t xml:space="preserve">(a) </w:t>
            </w:r>
            <w:r w:rsidRPr="00BE7F56">
              <w:rPr>
                <w:szCs w:val="24"/>
              </w:rPr>
              <w:tab/>
              <w:t xml:space="preserve">“Deviation” is a departure from the requirements specified in the </w:t>
            </w:r>
            <w:r w:rsidR="00284AF9" w:rsidRPr="00BE7F56">
              <w:rPr>
                <w:szCs w:val="24"/>
              </w:rPr>
              <w:t>bidding document</w:t>
            </w:r>
            <w:r w:rsidRPr="00BE7F56">
              <w:rPr>
                <w:szCs w:val="24"/>
              </w:rPr>
              <w:t xml:space="preserve">; </w:t>
            </w:r>
          </w:p>
          <w:p w14:paraId="08F4B822" w14:textId="77777777" w:rsidR="00DE0484" w:rsidRPr="00BE7F56" w:rsidRDefault="003C5E14" w:rsidP="00011A7E">
            <w:pPr>
              <w:spacing w:before="120"/>
              <w:ind w:left="1255" w:hanging="630"/>
              <w:rPr>
                <w:szCs w:val="24"/>
              </w:rPr>
            </w:pPr>
            <w:r w:rsidRPr="00BE7F56">
              <w:rPr>
                <w:szCs w:val="24"/>
              </w:rPr>
              <w:t xml:space="preserve">(b) </w:t>
            </w:r>
            <w:r w:rsidRPr="00BE7F56">
              <w:rPr>
                <w:szCs w:val="24"/>
              </w:rPr>
              <w:tab/>
              <w:t xml:space="preserve">“Reservation” is the setting of limiting conditions or withholding from complete acceptance of the requirements specified in the </w:t>
            </w:r>
            <w:r w:rsidR="00284AF9" w:rsidRPr="00BE7F56">
              <w:rPr>
                <w:szCs w:val="24"/>
              </w:rPr>
              <w:t>bidding document</w:t>
            </w:r>
            <w:r w:rsidRPr="00BE7F56">
              <w:rPr>
                <w:szCs w:val="24"/>
              </w:rPr>
              <w:t>; a</w:t>
            </w:r>
            <w:r w:rsidR="00DE0484" w:rsidRPr="00BE7F56">
              <w:rPr>
                <w:szCs w:val="24"/>
              </w:rPr>
              <w:t>nd</w:t>
            </w:r>
          </w:p>
          <w:p w14:paraId="2F48B549" w14:textId="77777777" w:rsidR="001B74CA" w:rsidRPr="00BE7F56" w:rsidRDefault="003C5E14" w:rsidP="00011A7E">
            <w:pPr>
              <w:spacing w:before="120"/>
              <w:ind w:left="1255" w:hanging="630"/>
              <w:jc w:val="left"/>
              <w:rPr>
                <w:szCs w:val="24"/>
              </w:rPr>
            </w:pPr>
            <w:r w:rsidRPr="00BE7F56">
              <w:rPr>
                <w:szCs w:val="24"/>
              </w:rPr>
              <w:t xml:space="preserve">(c) </w:t>
            </w:r>
            <w:r w:rsidRPr="00BE7F56">
              <w:rPr>
                <w:szCs w:val="24"/>
              </w:rPr>
              <w:tab/>
              <w:t xml:space="preserve">“Omission” is the failure to submit part or all of the information or documentation required in the </w:t>
            </w:r>
            <w:r w:rsidR="00284AF9" w:rsidRPr="00BE7F56">
              <w:rPr>
                <w:szCs w:val="24"/>
              </w:rPr>
              <w:t>bidding document</w:t>
            </w:r>
            <w:r w:rsidRPr="00BE7F56">
              <w:rPr>
                <w:szCs w:val="24"/>
              </w:rPr>
              <w:t>.</w:t>
            </w:r>
          </w:p>
        </w:tc>
      </w:tr>
      <w:tr w:rsidR="00563159" w:rsidRPr="00BE7F56" w14:paraId="41705FC1" w14:textId="77777777" w:rsidTr="00A01121">
        <w:tblPrEx>
          <w:tblCellMar>
            <w:left w:w="115" w:type="dxa"/>
            <w:right w:w="115" w:type="dxa"/>
          </w:tblCellMar>
        </w:tblPrEx>
        <w:trPr>
          <w:gridAfter w:val="1"/>
          <w:wAfter w:w="8" w:type="dxa"/>
          <w:cantSplit/>
        </w:trPr>
        <w:tc>
          <w:tcPr>
            <w:tcW w:w="2410" w:type="dxa"/>
          </w:tcPr>
          <w:p w14:paraId="541312DA" w14:textId="654F6C58" w:rsidR="00563159" w:rsidRPr="00BE7F56" w:rsidRDefault="00563159" w:rsidP="00011A7E">
            <w:pPr>
              <w:pStyle w:val="ITBHeading2"/>
              <w:spacing w:before="120" w:after="120"/>
            </w:pPr>
            <w:bookmarkStart w:id="287" w:name="_Toc434304525"/>
            <w:bookmarkStart w:id="288" w:name="_Toc424009130"/>
            <w:bookmarkStart w:id="289" w:name="_Toc23236776"/>
            <w:bookmarkStart w:id="290" w:name="_Toc125783020"/>
            <w:bookmarkStart w:id="291" w:name="_Toc43475018"/>
            <w:bookmarkStart w:id="292" w:name="_Toc43486484"/>
            <w:bookmarkStart w:id="293" w:name="_Toc43486723"/>
            <w:r w:rsidRPr="00BE7F56">
              <w:t>Determination of  Responsiveness</w:t>
            </w:r>
            <w:bookmarkEnd w:id="287"/>
            <w:bookmarkEnd w:id="288"/>
            <w:bookmarkEnd w:id="289"/>
            <w:bookmarkEnd w:id="290"/>
            <w:bookmarkEnd w:id="291"/>
            <w:bookmarkEnd w:id="292"/>
            <w:bookmarkEnd w:id="293"/>
          </w:p>
        </w:tc>
        <w:tc>
          <w:tcPr>
            <w:tcW w:w="6974" w:type="dxa"/>
          </w:tcPr>
          <w:p w14:paraId="7AC70DFB" w14:textId="0CCB8EFA" w:rsidR="00563159" w:rsidRPr="00BE7F56" w:rsidRDefault="00563159" w:rsidP="00275E8B">
            <w:pPr>
              <w:pStyle w:val="Head12a"/>
              <w:numPr>
                <w:ilvl w:val="1"/>
                <w:numId w:val="49"/>
              </w:numPr>
              <w:spacing w:before="120"/>
              <w:ind w:left="702" w:hanging="720"/>
              <w:jc w:val="both"/>
              <w:rPr>
                <w:szCs w:val="24"/>
              </w:rPr>
            </w:pPr>
            <w:bookmarkStart w:id="294" w:name="_Toc43474933"/>
            <w:r w:rsidRPr="00DC7E69">
              <w:rPr>
                <w:b w:val="0"/>
                <w:bCs/>
                <w:szCs w:val="24"/>
              </w:rPr>
              <w:t xml:space="preserve">The </w:t>
            </w:r>
            <w:r w:rsidR="006E0425" w:rsidRPr="00DC7E69">
              <w:rPr>
                <w:b w:val="0"/>
                <w:bCs/>
                <w:szCs w:val="24"/>
              </w:rPr>
              <w:t>Purchaser</w:t>
            </w:r>
            <w:r w:rsidRPr="00DC7E69">
              <w:rPr>
                <w:b w:val="0"/>
                <w:bCs/>
                <w:szCs w:val="24"/>
              </w:rPr>
              <w:t xml:space="preserve">’s determination of a </w:t>
            </w:r>
            <w:r w:rsidR="00875102" w:rsidRPr="00DC7E69">
              <w:rPr>
                <w:b w:val="0"/>
                <w:bCs/>
                <w:szCs w:val="24"/>
              </w:rPr>
              <w:t>Bid</w:t>
            </w:r>
            <w:r w:rsidRPr="00DC7E69">
              <w:rPr>
                <w:b w:val="0"/>
                <w:bCs/>
                <w:szCs w:val="24"/>
              </w:rPr>
              <w:t xml:space="preserve">’s responsiveness is to be based on the contents of the </w:t>
            </w:r>
            <w:r w:rsidR="00875102" w:rsidRPr="00DC7E69">
              <w:rPr>
                <w:b w:val="0"/>
                <w:bCs/>
                <w:szCs w:val="24"/>
              </w:rPr>
              <w:t>Bid</w:t>
            </w:r>
            <w:r w:rsidRPr="00DC7E69">
              <w:rPr>
                <w:b w:val="0"/>
                <w:bCs/>
                <w:szCs w:val="24"/>
              </w:rPr>
              <w:t xml:space="preserve"> itself, as defined in ITB</w:t>
            </w:r>
            <w:r w:rsidR="00455886" w:rsidRPr="00DC7E69">
              <w:rPr>
                <w:b w:val="0"/>
                <w:bCs/>
                <w:szCs w:val="24"/>
              </w:rPr>
              <w:t xml:space="preserve"> </w:t>
            </w:r>
            <w:r w:rsidRPr="00DC7E69">
              <w:rPr>
                <w:b w:val="0"/>
                <w:bCs/>
                <w:szCs w:val="24"/>
              </w:rPr>
              <w:t>11.</w:t>
            </w:r>
            <w:bookmarkEnd w:id="294"/>
          </w:p>
        </w:tc>
      </w:tr>
      <w:tr w:rsidR="00563159" w:rsidRPr="00BE7F56" w14:paraId="15F73FEB" w14:textId="77777777" w:rsidTr="00A01121">
        <w:tblPrEx>
          <w:tblCellMar>
            <w:left w:w="115" w:type="dxa"/>
            <w:right w:w="115" w:type="dxa"/>
          </w:tblCellMar>
        </w:tblPrEx>
        <w:trPr>
          <w:gridAfter w:val="1"/>
          <w:wAfter w:w="8" w:type="dxa"/>
          <w:cantSplit/>
        </w:trPr>
        <w:tc>
          <w:tcPr>
            <w:tcW w:w="2410" w:type="dxa"/>
          </w:tcPr>
          <w:p w14:paraId="0F163579" w14:textId="77777777" w:rsidR="00563159" w:rsidRPr="00BE7F56" w:rsidRDefault="00563159" w:rsidP="00011A7E">
            <w:pPr>
              <w:spacing w:before="120"/>
              <w:rPr>
                <w:szCs w:val="24"/>
              </w:rPr>
            </w:pPr>
          </w:p>
        </w:tc>
        <w:tc>
          <w:tcPr>
            <w:tcW w:w="6974" w:type="dxa"/>
          </w:tcPr>
          <w:p w14:paraId="620E2BEF" w14:textId="7838D7D2" w:rsidR="001B74CA" w:rsidRPr="00DC7E69" w:rsidRDefault="00563159" w:rsidP="00275E8B">
            <w:pPr>
              <w:pStyle w:val="Head12a"/>
              <w:numPr>
                <w:ilvl w:val="1"/>
                <w:numId w:val="49"/>
              </w:numPr>
              <w:spacing w:before="120"/>
              <w:ind w:left="702" w:hanging="720"/>
              <w:jc w:val="both"/>
              <w:rPr>
                <w:b w:val="0"/>
                <w:bCs/>
                <w:szCs w:val="24"/>
              </w:rPr>
            </w:pPr>
            <w:bookmarkStart w:id="295" w:name="_Toc43474934"/>
            <w:r w:rsidRPr="00DC7E69">
              <w:rPr>
                <w:b w:val="0"/>
                <w:bCs/>
                <w:szCs w:val="24"/>
              </w:rPr>
              <w:t xml:space="preserve">A substantially responsive </w:t>
            </w:r>
            <w:r w:rsidR="00875102" w:rsidRPr="00DC7E69">
              <w:rPr>
                <w:b w:val="0"/>
                <w:bCs/>
                <w:szCs w:val="24"/>
              </w:rPr>
              <w:t>Bid</w:t>
            </w:r>
            <w:r w:rsidRPr="00DC7E69">
              <w:rPr>
                <w:b w:val="0"/>
                <w:bCs/>
                <w:szCs w:val="24"/>
              </w:rPr>
              <w:t xml:space="preserve"> is one that meets the requirements of the </w:t>
            </w:r>
            <w:r w:rsidR="00284AF9" w:rsidRPr="00DC7E69">
              <w:rPr>
                <w:b w:val="0"/>
                <w:bCs/>
                <w:szCs w:val="24"/>
              </w:rPr>
              <w:t>bidding document</w:t>
            </w:r>
            <w:r w:rsidRPr="00DC7E69">
              <w:rPr>
                <w:b w:val="0"/>
                <w:bCs/>
                <w:szCs w:val="24"/>
              </w:rPr>
              <w:t xml:space="preserve"> without material deviation, reservation, or omission.  A material deviation, reser</w:t>
            </w:r>
            <w:r w:rsidR="003A65FA" w:rsidRPr="00DC7E69">
              <w:rPr>
                <w:b w:val="0"/>
                <w:bCs/>
                <w:szCs w:val="24"/>
              </w:rPr>
              <w:t>vation, or omission is one that;</w:t>
            </w:r>
            <w:bookmarkEnd w:id="295"/>
          </w:p>
          <w:p w14:paraId="54B86CE1" w14:textId="77777777" w:rsidR="001B74CA" w:rsidRPr="00BE7F56" w:rsidRDefault="00563159" w:rsidP="00011A7E">
            <w:pPr>
              <w:spacing w:before="120"/>
              <w:ind w:left="1165" w:hanging="573"/>
              <w:rPr>
                <w:szCs w:val="24"/>
              </w:rPr>
            </w:pPr>
            <w:r w:rsidRPr="00BE7F56">
              <w:rPr>
                <w:szCs w:val="24"/>
              </w:rPr>
              <w:t>(a)</w:t>
            </w:r>
            <w:r w:rsidRPr="00BE7F56">
              <w:rPr>
                <w:szCs w:val="24"/>
              </w:rPr>
              <w:tab/>
              <w:t>if accepted, would:</w:t>
            </w:r>
          </w:p>
          <w:p w14:paraId="4235D3A6" w14:textId="77777777" w:rsidR="00563159" w:rsidRPr="00BE7F56" w:rsidRDefault="00563159" w:rsidP="00011A7E">
            <w:pPr>
              <w:spacing w:before="120"/>
              <w:ind w:left="1795" w:hanging="540"/>
              <w:rPr>
                <w:szCs w:val="24"/>
              </w:rPr>
            </w:pPr>
            <w:r w:rsidRPr="00BE7F56">
              <w:rPr>
                <w:szCs w:val="24"/>
              </w:rPr>
              <w:t>(i)</w:t>
            </w:r>
            <w:r w:rsidRPr="00BE7F56">
              <w:rPr>
                <w:szCs w:val="24"/>
              </w:rPr>
              <w:tab/>
              <w:t xml:space="preserve">affect in any substantial way the scope, quality, or performance of the </w:t>
            </w:r>
            <w:r w:rsidR="00D861FC" w:rsidRPr="00BE7F56">
              <w:rPr>
                <w:szCs w:val="24"/>
              </w:rPr>
              <w:t>Information System</w:t>
            </w:r>
            <w:r w:rsidRPr="00BE7F56">
              <w:rPr>
                <w:szCs w:val="24"/>
              </w:rPr>
              <w:t xml:space="preserve"> specified in the Contract; or</w:t>
            </w:r>
          </w:p>
          <w:p w14:paraId="26054DF7" w14:textId="77777777" w:rsidR="00563159" w:rsidRPr="00BE7F56" w:rsidRDefault="00563159" w:rsidP="00011A7E">
            <w:pPr>
              <w:spacing w:before="120"/>
              <w:ind w:left="1795" w:hanging="540"/>
              <w:rPr>
                <w:szCs w:val="24"/>
              </w:rPr>
            </w:pPr>
            <w:r w:rsidRPr="00BE7F56">
              <w:rPr>
                <w:szCs w:val="24"/>
              </w:rPr>
              <w:t>(ii)</w:t>
            </w:r>
            <w:r w:rsidRPr="00BE7F56">
              <w:rPr>
                <w:szCs w:val="24"/>
              </w:rPr>
              <w:tab/>
              <w:t xml:space="preserve">limit in any substantial way, inconsistent with the </w:t>
            </w:r>
            <w:r w:rsidR="00284AF9" w:rsidRPr="00BE7F56">
              <w:rPr>
                <w:szCs w:val="24"/>
              </w:rPr>
              <w:t>bidding document</w:t>
            </w:r>
            <w:r w:rsidRPr="00BE7F56">
              <w:rPr>
                <w:szCs w:val="24"/>
              </w:rPr>
              <w:t xml:space="preserve">, the </w:t>
            </w:r>
            <w:r w:rsidR="006E0425" w:rsidRPr="00BE7F56">
              <w:rPr>
                <w:szCs w:val="24"/>
              </w:rPr>
              <w:t>Purchaser</w:t>
            </w:r>
            <w:r w:rsidRPr="00BE7F56">
              <w:rPr>
                <w:szCs w:val="24"/>
              </w:rPr>
              <w:t>’s rights or the Bidder’s obligations under the proposed Contract; or</w:t>
            </w:r>
          </w:p>
          <w:p w14:paraId="348CBB39" w14:textId="77777777" w:rsidR="00563159" w:rsidRPr="00BE7F56" w:rsidRDefault="00563159" w:rsidP="00011A7E">
            <w:pPr>
              <w:spacing w:before="120"/>
              <w:ind w:left="1165" w:hanging="573"/>
              <w:rPr>
                <w:szCs w:val="24"/>
              </w:rPr>
            </w:pPr>
            <w:r w:rsidRPr="00BE7F56">
              <w:rPr>
                <w:szCs w:val="24"/>
              </w:rPr>
              <w:t>(b)</w:t>
            </w:r>
            <w:r w:rsidRPr="00BE7F56">
              <w:rPr>
                <w:szCs w:val="24"/>
              </w:rPr>
              <w:tab/>
              <w:t xml:space="preserve">if rectified, would unfairly affect the competitive position of other Bidders presenting substantially responsive </w:t>
            </w:r>
            <w:r w:rsidR="00875102" w:rsidRPr="00BE7F56">
              <w:rPr>
                <w:szCs w:val="24"/>
              </w:rPr>
              <w:t>Bid</w:t>
            </w:r>
            <w:r w:rsidRPr="00BE7F56">
              <w:rPr>
                <w:szCs w:val="24"/>
              </w:rPr>
              <w:t>s.</w:t>
            </w:r>
          </w:p>
        </w:tc>
      </w:tr>
      <w:tr w:rsidR="00FA5370" w:rsidRPr="00BE7F56" w14:paraId="09912837" w14:textId="77777777" w:rsidTr="00A01121">
        <w:tblPrEx>
          <w:tblCellMar>
            <w:left w:w="115" w:type="dxa"/>
            <w:right w:w="115" w:type="dxa"/>
          </w:tblCellMar>
        </w:tblPrEx>
        <w:trPr>
          <w:gridAfter w:val="1"/>
          <w:wAfter w:w="8" w:type="dxa"/>
          <w:cantSplit/>
        </w:trPr>
        <w:tc>
          <w:tcPr>
            <w:tcW w:w="2410" w:type="dxa"/>
          </w:tcPr>
          <w:p w14:paraId="495BD56A" w14:textId="77777777" w:rsidR="00FA5370" w:rsidRPr="00BE7F56" w:rsidRDefault="00FA5370" w:rsidP="00011A7E">
            <w:pPr>
              <w:spacing w:before="120"/>
              <w:rPr>
                <w:szCs w:val="24"/>
              </w:rPr>
            </w:pPr>
          </w:p>
        </w:tc>
        <w:tc>
          <w:tcPr>
            <w:tcW w:w="6974" w:type="dxa"/>
          </w:tcPr>
          <w:p w14:paraId="63172271" w14:textId="52B1141A" w:rsidR="00FA5370" w:rsidRPr="00DC7E69" w:rsidRDefault="00FA5370" w:rsidP="00275E8B">
            <w:pPr>
              <w:pStyle w:val="Head12a"/>
              <w:numPr>
                <w:ilvl w:val="1"/>
                <w:numId w:val="49"/>
              </w:numPr>
              <w:spacing w:before="120"/>
              <w:ind w:left="702" w:hanging="720"/>
              <w:jc w:val="both"/>
              <w:rPr>
                <w:b w:val="0"/>
                <w:bCs/>
                <w:szCs w:val="24"/>
              </w:rPr>
            </w:pPr>
            <w:bookmarkStart w:id="296" w:name="_Toc43474935"/>
            <w:r w:rsidRPr="00DC7E69">
              <w:rPr>
                <w:b w:val="0"/>
                <w:bCs/>
                <w:szCs w:val="24"/>
              </w:rPr>
              <w:t xml:space="preserve">The </w:t>
            </w:r>
            <w:r w:rsidR="006E0425" w:rsidRPr="00DC7E69">
              <w:rPr>
                <w:b w:val="0"/>
                <w:bCs/>
                <w:szCs w:val="24"/>
              </w:rPr>
              <w:t>Purchaser</w:t>
            </w:r>
            <w:r w:rsidRPr="00DC7E69">
              <w:rPr>
                <w:b w:val="0"/>
                <w:bCs/>
                <w:szCs w:val="24"/>
              </w:rPr>
              <w:t xml:space="preserve"> shall examine the technical aspects of the Bid in particular, to confirm that all requirements of Section VI</w:t>
            </w:r>
            <w:r w:rsidR="00233E1A" w:rsidRPr="00DC7E69">
              <w:rPr>
                <w:b w:val="0"/>
                <w:bCs/>
                <w:szCs w:val="24"/>
              </w:rPr>
              <w:t>I</w:t>
            </w:r>
            <w:r w:rsidRPr="00DC7E69">
              <w:rPr>
                <w:b w:val="0"/>
                <w:bCs/>
                <w:szCs w:val="24"/>
              </w:rPr>
              <w:t xml:space="preserve">, </w:t>
            </w:r>
            <w:r w:rsidR="00E36B09" w:rsidRPr="00DC7E69">
              <w:rPr>
                <w:b w:val="0"/>
                <w:bCs/>
                <w:szCs w:val="24"/>
              </w:rPr>
              <w:t>Purchaser’s</w:t>
            </w:r>
            <w:r w:rsidR="00FE4D81" w:rsidRPr="00DC7E69">
              <w:rPr>
                <w:b w:val="0"/>
                <w:bCs/>
                <w:szCs w:val="24"/>
              </w:rPr>
              <w:t xml:space="preserve"> </w:t>
            </w:r>
            <w:r w:rsidRPr="00DC7E69">
              <w:rPr>
                <w:b w:val="0"/>
                <w:bCs/>
                <w:szCs w:val="24"/>
              </w:rPr>
              <w:t>Requirements have been met without any material deviation, reservation, or omission.</w:t>
            </w:r>
            <w:bookmarkEnd w:id="296"/>
          </w:p>
        </w:tc>
      </w:tr>
      <w:tr w:rsidR="00FE4D81" w:rsidRPr="00BE7F56" w14:paraId="455B4873" w14:textId="77777777" w:rsidTr="00A01121">
        <w:tblPrEx>
          <w:tblCellMar>
            <w:left w:w="115" w:type="dxa"/>
            <w:right w:w="115" w:type="dxa"/>
          </w:tblCellMar>
        </w:tblPrEx>
        <w:trPr>
          <w:gridAfter w:val="1"/>
          <w:wAfter w:w="8" w:type="dxa"/>
          <w:cantSplit/>
        </w:trPr>
        <w:tc>
          <w:tcPr>
            <w:tcW w:w="2410" w:type="dxa"/>
          </w:tcPr>
          <w:p w14:paraId="20C06D52" w14:textId="77777777" w:rsidR="00FE4D81" w:rsidRPr="00BE7F56" w:rsidRDefault="00FE4D81" w:rsidP="00011A7E">
            <w:pPr>
              <w:spacing w:before="120"/>
              <w:rPr>
                <w:szCs w:val="24"/>
              </w:rPr>
            </w:pPr>
          </w:p>
        </w:tc>
        <w:tc>
          <w:tcPr>
            <w:tcW w:w="6974" w:type="dxa"/>
          </w:tcPr>
          <w:p w14:paraId="112EA421" w14:textId="090CFF76" w:rsidR="00FE4D81" w:rsidRPr="00DC7E69" w:rsidRDefault="00FE4D81" w:rsidP="00275E8B">
            <w:pPr>
              <w:pStyle w:val="Head12a"/>
              <w:numPr>
                <w:ilvl w:val="1"/>
                <w:numId w:val="49"/>
              </w:numPr>
              <w:spacing w:before="120"/>
              <w:ind w:left="702" w:hanging="720"/>
              <w:jc w:val="both"/>
              <w:rPr>
                <w:b w:val="0"/>
                <w:bCs/>
                <w:szCs w:val="24"/>
              </w:rPr>
            </w:pPr>
            <w:bookmarkStart w:id="297" w:name="_Toc43474936"/>
            <w:r w:rsidRPr="00DC7E69">
              <w:rPr>
                <w:b w:val="0"/>
                <w:bCs/>
                <w:szCs w:val="24"/>
              </w:rPr>
              <w:t>To be considered for Contract award, Bidders must have submitted Bids:</w:t>
            </w:r>
            <w:bookmarkEnd w:id="297"/>
          </w:p>
        </w:tc>
      </w:tr>
      <w:tr w:rsidR="005C71FC" w:rsidRPr="004A1995" w14:paraId="33F55BA6" w14:textId="77777777" w:rsidTr="00A01121">
        <w:tblPrEx>
          <w:tblCellMar>
            <w:left w:w="115" w:type="dxa"/>
            <w:right w:w="115" w:type="dxa"/>
          </w:tblCellMar>
        </w:tblPrEx>
        <w:trPr>
          <w:gridAfter w:val="1"/>
          <w:wAfter w:w="8" w:type="dxa"/>
          <w:cantSplit/>
        </w:trPr>
        <w:tc>
          <w:tcPr>
            <w:tcW w:w="2410" w:type="dxa"/>
          </w:tcPr>
          <w:p w14:paraId="59F74209" w14:textId="77777777" w:rsidR="005C71FC" w:rsidRPr="00BE7F56" w:rsidRDefault="005C71FC" w:rsidP="00011A7E">
            <w:pPr>
              <w:spacing w:before="120"/>
              <w:rPr>
                <w:szCs w:val="24"/>
              </w:rPr>
            </w:pPr>
          </w:p>
        </w:tc>
        <w:tc>
          <w:tcPr>
            <w:tcW w:w="6974" w:type="dxa"/>
          </w:tcPr>
          <w:p w14:paraId="7DAD4070" w14:textId="77777777" w:rsidR="005C71FC" w:rsidRPr="004A1995" w:rsidRDefault="005C71FC" w:rsidP="00011A7E">
            <w:pPr>
              <w:spacing w:before="120"/>
              <w:ind w:left="1255" w:hanging="691"/>
              <w:rPr>
                <w:szCs w:val="24"/>
              </w:rPr>
            </w:pPr>
            <w:r w:rsidRPr="004A1995">
              <w:rPr>
                <w:szCs w:val="24"/>
              </w:rPr>
              <w:t xml:space="preserve">(a) </w:t>
            </w:r>
            <w:r w:rsidRPr="004A1995">
              <w:rPr>
                <w:szCs w:val="24"/>
              </w:rPr>
              <w:tab/>
              <w:t xml:space="preserve">for which detailed Bid evaluation using the same standards for compliance determination as listed in ITB </w:t>
            </w:r>
            <w:r w:rsidR="00DC0B39" w:rsidRPr="004A1995">
              <w:rPr>
                <w:szCs w:val="24"/>
              </w:rPr>
              <w:t>29</w:t>
            </w:r>
            <w:r w:rsidRPr="004A1995">
              <w:rPr>
                <w:szCs w:val="24"/>
              </w:rPr>
              <w:t xml:space="preserve"> and </w:t>
            </w:r>
            <w:r w:rsidR="00DC0B39" w:rsidRPr="004A1995">
              <w:rPr>
                <w:szCs w:val="24"/>
              </w:rPr>
              <w:t>ITB 30.3</w:t>
            </w:r>
            <w:r w:rsidRPr="004A1995">
              <w:rPr>
                <w:szCs w:val="24"/>
              </w:rPr>
              <w:t xml:space="preserve"> confirms that the Bids are commercially and technically responsive, and include the hardware, Software, related equipment, products, Materials, and other Goods and Services components of the Information System in substantially the full required quantities for the entire Information System or, if allowed in the BDS ITB </w:t>
            </w:r>
            <w:r w:rsidR="00D23DFD" w:rsidRPr="004A1995">
              <w:rPr>
                <w:szCs w:val="24"/>
              </w:rPr>
              <w:t>35.</w:t>
            </w:r>
            <w:r w:rsidR="0079715D" w:rsidRPr="004A1995">
              <w:rPr>
                <w:szCs w:val="24"/>
              </w:rPr>
              <w:t>8</w:t>
            </w:r>
            <w:r w:rsidRPr="004A1995">
              <w:rPr>
                <w:szCs w:val="24"/>
              </w:rPr>
              <w:t>, the individual Subsystem, lot or slice Bid on; and are deemed by the Purchaser as commercially and technically responsive; and</w:t>
            </w:r>
          </w:p>
          <w:p w14:paraId="7A8DFB79" w14:textId="77777777" w:rsidR="005C71FC" w:rsidRPr="004A1995" w:rsidRDefault="005C71FC" w:rsidP="00011A7E">
            <w:pPr>
              <w:spacing w:before="120"/>
              <w:ind w:left="1255" w:hanging="691"/>
              <w:rPr>
                <w:szCs w:val="24"/>
              </w:rPr>
            </w:pPr>
            <w:r w:rsidRPr="004A1995">
              <w:rPr>
                <w:szCs w:val="24"/>
              </w:rPr>
              <w:t xml:space="preserve">(b) </w:t>
            </w:r>
            <w:r w:rsidRPr="004A1995">
              <w:rPr>
                <w:szCs w:val="24"/>
              </w:rPr>
              <w:tab/>
              <w:t xml:space="preserve">that offer Information Technologies that are proven to perform up to the standards promised in the bid by having successfully passed the performance, benchmark, and/or functionality tests the Purchaser may require, pursuant to ITB </w:t>
            </w:r>
            <w:r w:rsidR="00D23DFD" w:rsidRPr="004A1995">
              <w:rPr>
                <w:szCs w:val="24"/>
              </w:rPr>
              <w:t>39.3</w:t>
            </w:r>
            <w:r w:rsidRPr="004A1995">
              <w:rPr>
                <w:szCs w:val="24"/>
              </w:rPr>
              <w:t>.</w:t>
            </w:r>
          </w:p>
        </w:tc>
      </w:tr>
      <w:tr w:rsidR="0092346B" w:rsidRPr="00BE7F56" w14:paraId="0E2D1FAF" w14:textId="77777777" w:rsidTr="00DB5021">
        <w:tblPrEx>
          <w:tblCellMar>
            <w:left w:w="115" w:type="dxa"/>
            <w:right w:w="115" w:type="dxa"/>
          </w:tblCellMar>
        </w:tblPrEx>
        <w:trPr>
          <w:gridAfter w:val="1"/>
          <w:wAfter w:w="8" w:type="dxa"/>
        </w:trPr>
        <w:tc>
          <w:tcPr>
            <w:tcW w:w="2410" w:type="dxa"/>
          </w:tcPr>
          <w:p w14:paraId="66C9D189" w14:textId="4C0B3725" w:rsidR="0092346B" w:rsidRPr="00BE7F56" w:rsidRDefault="001B74CA" w:rsidP="00011A7E">
            <w:pPr>
              <w:pStyle w:val="ITBHeading2"/>
              <w:spacing w:before="120" w:after="120"/>
            </w:pPr>
            <w:bookmarkStart w:id="298" w:name="_Toc23236777"/>
            <w:bookmarkStart w:id="299" w:name="_Toc125783021"/>
            <w:bookmarkStart w:id="300" w:name="_Toc438438854"/>
            <w:bookmarkStart w:id="301" w:name="_Toc438532636"/>
            <w:bookmarkStart w:id="302" w:name="_Toc438733998"/>
            <w:bookmarkStart w:id="303" w:name="_Toc438907035"/>
            <w:bookmarkStart w:id="304" w:name="_Toc438907234"/>
            <w:bookmarkStart w:id="305" w:name="_Toc43475019"/>
            <w:bookmarkStart w:id="306" w:name="_Toc43486485"/>
            <w:bookmarkStart w:id="307" w:name="_Toc43486724"/>
            <w:r w:rsidRPr="00BE7F56">
              <w:t>Nonmaterial Nonconformities</w:t>
            </w:r>
            <w:bookmarkEnd w:id="298"/>
            <w:bookmarkEnd w:id="299"/>
            <w:bookmarkEnd w:id="300"/>
            <w:bookmarkEnd w:id="301"/>
            <w:bookmarkEnd w:id="302"/>
            <w:bookmarkEnd w:id="303"/>
            <w:bookmarkEnd w:id="304"/>
            <w:bookmarkEnd w:id="305"/>
            <w:bookmarkEnd w:id="306"/>
            <w:bookmarkEnd w:id="307"/>
          </w:p>
        </w:tc>
        <w:tc>
          <w:tcPr>
            <w:tcW w:w="6974" w:type="dxa"/>
          </w:tcPr>
          <w:p w14:paraId="677853A0" w14:textId="70FACED7" w:rsidR="0092346B" w:rsidRPr="00DC7E69" w:rsidRDefault="0092346B" w:rsidP="00275E8B">
            <w:pPr>
              <w:pStyle w:val="Head12a"/>
              <w:numPr>
                <w:ilvl w:val="1"/>
                <w:numId w:val="49"/>
              </w:numPr>
              <w:spacing w:before="120"/>
              <w:ind w:left="702" w:hanging="720"/>
              <w:jc w:val="both"/>
              <w:rPr>
                <w:b w:val="0"/>
                <w:bCs/>
                <w:szCs w:val="24"/>
              </w:rPr>
            </w:pPr>
            <w:bookmarkStart w:id="308" w:name="_Toc43474937"/>
            <w:r w:rsidRPr="00DC7E69">
              <w:rPr>
                <w:b w:val="0"/>
                <w:bCs/>
                <w:szCs w:val="24"/>
              </w:rPr>
              <w:t xml:space="preserve">Provided that a </w:t>
            </w:r>
            <w:r w:rsidR="00875102" w:rsidRPr="00DC7E69">
              <w:rPr>
                <w:b w:val="0"/>
                <w:bCs/>
                <w:szCs w:val="24"/>
              </w:rPr>
              <w:t>Bid</w:t>
            </w:r>
            <w:r w:rsidRPr="00DC7E69">
              <w:rPr>
                <w:b w:val="0"/>
                <w:bCs/>
                <w:szCs w:val="24"/>
              </w:rPr>
              <w:t xml:space="preserve"> is substantially responsive, the </w:t>
            </w:r>
            <w:r w:rsidR="006E0425" w:rsidRPr="00DC7E69">
              <w:rPr>
                <w:b w:val="0"/>
                <w:bCs/>
                <w:szCs w:val="24"/>
              </w:rPr>
              <w:t>Purchaser</w:t>
            </w:r>
            <w:r w:rsidRPr="00DC7E69">
              <w:rPr>
                <w:b w:val="0"/>
                <w:bCs/>
                <w:szCs w:val="24"/>
              </w:rPr>
              <w:t xml:space="preserve"> may waive any nonconformity in the </w:t>
            </w:r>
            <w:r w:rsidR="00875102" w:rsidRPr="00DC7E69">
              <w:rPr>
                <w:b w:val="0"/>
                <w:bCs/>
                <w:szCs w:val="24"/>
              </w:rPr>
              <w:t>Bid</w:t>
            </w:r>
            <w:r w:rsidRPr="00DC7E69">
              <w:rPr>
                <w:b w:val="0"/>
                <w:bCs/>
                <w:szCs w:val="24"/>
              </w:rPr>
              <w:t xml:space="preserve"> that does not constitute a material deviation, reservation or omission.</w:t>
            </w:r>
            <w:bookmarkEnd w:id="308"/>
          </w:p>
        </w:tc>
      </w:tr>
      <w:tr w:rsidR="0092346B" w:rsidRPr="00BE7F56" w14:paraId="7EC59DDA" w14:textId="77777777" w:rsidTr="00A01121">
        <w:tblPrEx>
          <w:tblCellMar>
            <w:left w:w="115" w:type="dxa"/>
            <w:right w:w="115" w:type="dxa"/>
          </w:tblCellMar>
        </w:tblPrEx>
        <w:trPr>
          <w:gridAfter w:val="1"/>
          <w:wAfter w:w="8" w:type="dxa"/>
        </w:trPr>
        <w:tc>
          <w:tcPr>
            <w:tcW w:w="2410" w:type="dxa"/>
          </w:tcPr>
          <w:p w14:paraId="74252808" w14:textId="77777777" w:rsidR="0092346B" w:rsidRPr="00BE7F56" w:rsidRDefault="0092346B" w:rsidP="00011A7E">
            <w:pPr>
              <w:spacing w:before="120"/>
              <w:rPr>
                <w:szCs w:val="24"/>
              </w:rPr>
            </w:pPr>
          </w:p>
        </w:tc>
        <w:tc>
          <w:tcPr>
            <w:tcW w:w="6974" w:type="dxa"/>
          </w:tcPr>
          <w:p w14:paraId="507DA23B" w14:textId="4CB25885" w:rsidR="0092346B" w:rsidRPr="00DC7E69" w:rsidRDefault="0092346B" w:rsidP="00275E8B">
            <w:pPr>
              <w:pStyle w:val="Head12a"/>
              <w:numPr>
                <w:ilvl w:val="1"/>
                <w:numId w:val="49"/>
              </w:numPr>
              <w:spacing w:before="120"/>
              <w:ind w:left="702" w:hanging="720"/>
              <w:jc w:val="both"/>
              <w:rPr>
                <w:b w:val="0"/>
                <w:bCs/>
                <w:szCs w:val="24"/>
              </w:rPr>
            </w:pPr>
            <w:bookmarkStart w:id="309" w:name="_Toc43474938"/>
            <w:r w:rsidRPr="00DC7E69">
              <w:rPr>
                <w:b w:val="0"/>
                <w:bCs/>
                <w:szCs w:val="24"/>
              </w:rPr>
              <w:t xml:space="preserve">Provided that a </w:t>
            </w:r>
            <w:r w:rsidR="00875102" w:rsidRPr="00DC7E69">
              <w:rPr>
                <w:b w:val="0"/>
                <w:bCs/>
                <w:szCs w:val="24"/>
              </w:rPr>
              <w:t>Bid</w:t>
            </w:r>
            <w:r w:rsidRPr="00DC7E69">
              <w:rPr>
                <w:b w:val="0"/>
                <w:bCs/>
                <w:szCs w:val="24"/>
              </w:rPr>
              <w:t xml:space="preserve"> is substantially responsive, the </w:t>
            </w:r>
            <w:r w:rsidR="006E0425" w:rsidRPr="00DC7E69">
              <w:rPr>
                <w:b w:val="0"/>
                <w:bCs/>
                <w:szCs w:val="24"/>
              </w:rPr>
              <w:t>Purchaser</w:t>
            </w:r>
            <w:r w:rsidRPr="00DC7E69">
              <w:rPr>
                <w:b w:val="0"/>
                <w:bCs/>
                <w:szCs w:val="24"/>
              </w:rPr>
              <w:t xml:space="preserve"> may request that the Bidder submit the necessary information or documentation, within a reasonable period of time, to rectify nonmaterial nonconformities in the </w:t>
            </w:r>
            <w:r w:rsidR="00875102" w:rsidRPr="00DC7E69">
              <w:rPr>
                <w:b w:val="0"/>
                <w:bCs/>
                <w:szCs w:val="24"/>
              </w:rPr>
              <w:t>Bid</w:t>
            </w:r>
            <w:r w:rsidRPr="00DC7E69">
              <w:rPr>
                <w:b w:val="0"/>
                <w:bCs/>
                <w:szCs w:val="24"/>
              </w:rPr>
              <w:t xml:space="preserve"> related to documentation requirements.  Requesting information or documentation on such nonconformities shall not be related to any aspect of the price of the </w:t>
            </w:r>
            <w:r w:rsidR="00875102" w:rsidRPr="00DC7E69">
              <w:rPr>
                <w:b w:val="0"/>
                <w:bCs/>
                <w:szCs w:val="24"/>
              </w:rPr>
              <w:t>Bid</w:t>
            </w:r>
            <w:r w:rsidRPr="00DC7E69">
              <w:rPr>
                <w:b w:val="0"/>
                <w:bCs/>
                <w:szCs w:val="24"/>
              </w:rPr>
              <w:t xml:space="preserve">.  Failure of the Bidder to comply with the request may result in the rejection of its </w:t>
            </w:r>
            <w:r w:rsidR="00875102" w:rsidRPr="00DC7E69">
              <w:rPr>
                <w:b w:val="0"/>
                <w:bCs/>
                <w:szCs w:val="24"/>
              </w:rPr>
              <w:t>Bid</w:t>
            </w:r>
            <w:r w:rsidRPr="00DC7E69">
              <w:rPr>
                <w:b w:val="0"/>
                <w:bCs/>
                <w:szCs w:val="24"/>
              </w:rPr>
              <w:t>.</w:t>
            </w:r>
            <w:bookmarkEnd w:id="309"/>
          </w:p>
        </w:tc>
      </w:tr>
      <w:tr w:rsidR="0092346B" w:rsidRPr="00BE7F56" w14:paraId="697D1611" w14:textId="77777777" w:rsidTr="00A01121">
        <w:tblPrEx>
          <w:tblCellMar>
            <w:left w:w="115" w:type="dxa"/>
            <w:right w:w="115" w:type="dxa"/>
          </w:tblCellMar>
        </w:tblPrEx>
        <w:trPr>
          <w:gridAfter w:val="1"/>
          <w:wAfter w:w="8" w:type="dxa"/>
        </w:trPr>
        <w:tc>
          <w:tcPr>
            <w:tcW w:w="2410" w:type="dxa"/>
          </w:tcPr>
          <w:p w14:paraId="7E45AE06" w14:textId="77777777" w:rsidR="0092346B" w:rsidRPr="00BE7F56" w:rsidRDefault="0092346B" w:rsidP="00011A7E">
            <w:pPr>
              <w:spacing w:before="120"/>
              <w:rPr>
                <w:szCs w:val="24"/>
              </w:rPr>
            </w:pPr>
          </w:p>
        </w:tc>
        <w:tc>
          <w:tcPr>
            <w:tcW w:w="6974" w:type="dxa"/>
          </w:tcPr>
          <w:p w14:paraId="523229DE" w14:textId="07A47F3F" w:rsidR="0092346B" w:rsidRPr="00DC7E69" w:rsidRDefault="0092346B" w:rsidP="00275E8B">
            <w:pPr>
              <w:pStyle w:val="Head12a"/>
              <w:numPr>
                <w:ilvl w:val="1"/>
                <w:numId w:val="49"/>
              </w:numPr>
              <w:spacing w:before="120"/>
              <w:ind w:left="702" w:hanging="720"/>
              <w:jc w:val="both"/>
              <w:rPr>
                <w:b w:val="0"/>
                <w:bCs/>
                <w:szCs w:val="24"/>
              </w:rPr>
            </w:pPr>
            <w:bookmarkStart w:id="310" w:name="_Toc43474939"/>
            <w:r w:rsidRPr="00DC7E69">
              <w:rPr>
                <w:b w:val="0"/>
                <w:bCs/>
                <w:szCs w:val="24"/>
              </w:rPr>
              <w:t xml:space="preserve">Provided that a </w:t>
            </w:r>
            <w:r w:rsidR="00875102" w:rsidRPr="00DC7E69">
              <w:rPr>
                <w:b w:val="0"/>
                <w:bCs/>
                <w:szCs w:val="24"/>
              </w:rPr>
              <w:t>Bid</w:t>
            </w:r>
            <w:r w:rsidRPr="00DC7E69">
              <w:rPr>
                <w:b w:val="0"/>
                <w:bCs/>
                <w:szCs w:val="24"/>
              </w:rPr>
              <w:t xml:space="preserve"> is substantially responsive, the </w:t>
            </w:r>
            <w:r w:rsidR="006E0425" w:rsidRPr="00DC7E69">
              <w:rPr>
                <w:b w:val="0"/>
                <w:bCs/>
                <w:szCs w:val="24"/>
              </w:rPr>
              <w:t>Purchaser</w:t>
            </w:r>
            <w:r w:rsidRPr="00DC7E69">
              <w:rPr>
                <w:b w:val="0"/>
                <w:bCs/>
                <w:szCs w:val="24"/>
              </w:rPr>
              <w:t xml:space="preserve"> shall rectify quantifiable nonmaterial nonconformities related to the Bid Price.  </w:t>
            </w:r>
            <w:r w:rsidR="006F0354" w:rsidRPr="00DC7E69">
              <w:rPr>
                <w:b w:val="0"/>
                <w:bCs/>
                <w:szCs w:val="24"/>
              </w:rPr>
              <w:t xml:space="preserve">To this effect, the Bid Price shall be adjusted, for comparison purposes only, to reflect the price of a missing or non-conforming item or component </w:t>
            </w:r>
            <w:r w:rsidR="005A70DD" w:rsidRPr="00DC7E69">
              <w:rPr>
                <w:b w:val="0"/>
                <w:bCs/>
                <w:szCs w:val="24"/>
              </w:rPr>
              <w:t xml:space="preserve">by adding the average price of the item or component quoted by substantially responsive Bidders. If the price of the item or component cannot be derived from the price of other substantially responsive Bids, the </w:t>
            </w:r>
            <w:r w:rsidR="0066010B" w:rsidRPr="00DC7E69">
              <w:rPr>
                <w:b w:val="0"/>
                <w:bCs/>
                <w:szCs w:val="24"/>
              </w:rPr>
              <w:t xml:space="preserve">Purchaser </w:t>
            </w:r>
            <w:r w:rsidR="005A70DD" w:rsidRPr="00DC7E69">
              <w:rPr>
                <w:b w:val="0"/>
                <w:bCs/>
                <w:szCs w:val="24"/>
              </w:rPr>
              <w:t>shall use its best estimate</w:t>
            </w:r>
            <w:r w:rsidR="0066010B" w:rsidRPr="00DC7E69">
              <w:rPr>
                <w:b w:val="0"/>
                <w:bCs/>
                <w:szCs w:val="24"/>
              </w:rPr>
              <w:t>.</w:t>
            </w:r>
            <w:bookmarkEnd w:id="310"/>
          </w:p>
        </w:tc>
      </w:tr>
      <w:tr w:rsidR="0092346B" w:rsidRPr="00BE7F56" w14:paraId="373565F6" w14:textId="77777777" w:rsidTr="00A01121">
        <w:tblPrEx>
          <w:tblCellMar>
            <w:left w:w="115" w:type="dxa"/>
            <w:right w:w="115" w:type="dxa"/>
          </w:tblCellMar>
        </w:tblPrEx>
        <w:trPr>
          <w:gridAfter w:val="1"/>
          <w:wAfter w:w="8" w:type="dxa"/>
        </w:trPr>
        <w:tc>
          <w:tcPr>
            <w:tcW w:w="2410" w:type="dxa"/>
          </w:tcPr>
          <w:p w14:paraId="7EC48401" w14:textId="5BC5BDB2" w:rsidR="0092346B" w:rsidRPr="00BE7F56" w:rsidRDefault="001B74CA" w:rsidP="00011A7E">
            <w:pPr>
              <w:pStyle w:val="ITBHeading2"/>
              <w:spacing w:before="120" w:after="120"/>
            </w:pPr>
            <w:bookmarkStart w:id="311" w:name="_Toc23236778"/>
            <w:bookmarkStart w:id="312" w:name="_Toc125783022"/>
            <w:bookmarkStart w:id="313" w:name="_Toc43475020"/>
            <w:bookmarkStart w:id="314" w:name="_Toc43486486"/>
            <w:bookmarkStart w:id="315" w:name="_Toc43486725"/>
            <w:r w:rsidRPr="00BE7F56">
              <w:t>Correction of Arithmetical Errors</w:t>
            </w:r>
            <w:bookmarkEnd w:id="311"/>
            <w:bookmarkEnd w:id="312"/>
            <w:bookmarkEnd w:id="313"/>
            <w:bookmarkEnd w:id="314"/>
            <w:bookmarkEnd w:id="315"/>
          </w:p>
        </w:tc>
        <w:tc>
          <w:tcPr>
            <w:tcW w:w="6974" w:type="dxa"/>
          </w:tcPr>
          <w:p w14:paraId="540927E7" w14:textId="3D39F761" w:rsidR="001B74CA" w:rsidRPr="00DC7E69" w:rsidRDefault="0092346B" w:rsidP="00275E8B">
            <w:pPr>
              <w:pStyle w:val="Head12a"/>
              <w:numPr>
                <w:ilvl w:val="1"/>
                <w:numId w:val="49"/>
              </w:numPr>
              <w:spacing w:before="120"/>
              <w:ind w:left="702" w:hanging="720"/>
              <w:jc w:val="both"/>
              <w:rPr>
                <w:b w:val="0"/>
                <w:bCs/>
                <w:szCs w:val="24"/>
              </w:rPr>
            </w:pPr>
            <w:bookmarkStart w:id="316" w:name="_Toc43474940"/>
            <w:r w:rsidRPr="00DC7E69">
              <w:rPr>
                <w:b w:val="0"/>
                <w:bCs/>
                <w:szCs w:val="24"/>
              </w:rPr>
              <w:t xml:space="preserve">Provided that the </w:t>
            </w:r>
            <w:r w:rsidR="00875102" w:rsidRPr="00DC7E69">
              <w:rPr>
                <w:b w:val="0"/>
                <w:bCs/>
                <w:szCs w:val="24"/>
              </w:rPr>
              <w:t>Bid</w:t>
            </w:r>
            <w:r w:rsidRPr="00DC7E69">
              <w:rPr>
                <w:b w:val="0"/>
                <w:bCs/>
                <w:szCs w:val="24"/>
              </w:rPr>
              <w:t xml:space="preserve"> is substantially responsive, the </w:t>
            </w:r>
            <w:r w:rsidR="006E0425" w:rsidRPr="00DC7E69">
              <w:rPr>
                <w:b w:val="0"/>
                <w:bCs/>
                <w:szCs w:val="24"/>
              </w:rPr>
              <w:t>Purchaser</w:t>
            </w:r>
            <w:r w:rsidRPr="00DC7E69">
              <w:rPr>
                <w:b w:val="0"/>
                <w:bCs/>
                <w:szCs w:val="24"/>
              </w:rPr>
              <w:t xml:space="preserve"> shall correct arithmetical errors on the following basis:</w:t>
            </w:r>
            <w:bookmarkEnd w:id="316"/>
          </w:p>
          <w:p w14:paraId="7E4CA766" w14:textId="77777777" w:rsidR="0092346B" w:rsidRPr="00BE7F56" w:rsidRDefault="0092346B" w:rsidP="00275E8B">
            <w:pPr>
              <w:pStyle w:val="ListParagraph"/>
              <w:numPr>
                <w:ilvl w:val="0"/>
                <w:numId w:val="25"/>
              </w:numPr>
              <w:spacing w:before="120"/>
              <w:ind w:left="1255" w:hanging="630"/>
              <w:contextualSpacing w:val="0"/>
              <w:rPr>
                <w:szCs w:val="24"/>
              </w:rPr>
            </w:pPr>
            <w:r w:rsidRPr="00BE7F56">
              <w:rPr>
                <w:szCs w:val="24"/>
              </w:rPr>
              <w:t>where there are errors between the total of the amounts given under the column for the price breakdown and the amount given under the Total Price, the former shall prevail and the latter will be corrected accordingly;</w:t>
            </w:r>
          </w:p>
          <w:p w14:paraId="5DBEF621" w14:textId="77777777" w:rsidR="0092346B" w:rsidRPr="00BE7F56" w:rsidRDefault="0092346B" w:rsidP="00275E8B">
            <w:pPr>
              <w:pStyle w:val="ListParagraph"/>
              <w:numPr>
                <w:ilvl w:val="0"/>
                <w:numId w:val="25"/>
              </w:numPr>
              <w:spacing w:before="120"/>
              <w:ind w:left="1255" w:hanging="630"/>
              <w:contextualSpacing w:val="0"/>
              <w:rPr>
                <w:szCs w:val="24"/>
              </w:rPr>
            </w:pPr>
            <w:r w:rsidRPr="00BE7F56">
              <w:rPr>
                <w:szCs w:val="24"/>
              </w:rPr>
              <w:t xml:space="preserve">where there are errors between the total of the amounts of Schedule Nos. 1 to </w:t>
            </w:r>
            <w:r w:rsidR="005C3162" w:rsidRPr="00BE7F56">
              <w:rPr>
                <w:szCs w:val="24"/>
              </w:rPr>
              <w:t xml:space="preserve">5 </w:t>
            </w:r>
            <w:r w:rsidRPr="00BE7F56">
              <w:rPr>
                <w:szCs w:val="24"/>
              </w:rPr>
              <w:t xml:space="preserve">and the amount given in Schedule No. </w:t>
            </w:r>
            <w:r w:rsidR="005C3162" w:rsidRPr="00BE7F56">
              <w:rPr>
                <w:szCs w:val="24"/>
              </w:rPr>
              <w:t xml:space="preserve">6 </w:t>
            </w:r>
            <w:r w:rsidRPr="00BE7F56">
              <w:rPr>
                <w:szCs w:val="24"/>
              </w:rPr>
              <w:t>(Grand Summary), the former shall prevail and the latter will be corrected accordingly; and</w:t>
            </w:r>
          </w:p>
          <w:p w14:paraId="01F5366B" w14:textId="77777777" w:rsidR="001B74CA" w:rsidRPr="00BE7F56" w:rsidRDefault="001B74CA" w:rsidP="00275E8B">
            <w:pPr>
              <w:pStyle w:val="ListParagraph"/>
              <w:numPr>
                <w:ilvl w:val="0"/>
                <w:numId w:val="25"/>
              </w:numPr>
              <w:spacing w:before="120"/>
              <w:ind w:left="1255" w:hanging="630"/>
              <w:contextualSpacing w:val="0"/>
              <w:rPr>
                <w:szCs w:val="24"/>
              </w:rPr>
            </w:pPr>
            <w:r w:rsidRPr="00BE7F56">
              <w:rPr>
                <w:szCs w:val="24"/>
              </w:rPr>
              <w:t>if there is a discrepancy between words and figures, the amount in words shall prevail, unless the amount expressed in words is related to an arithmetic error, in which case the amount in figures shall prevail subject to (a) and (b) above.</w:t>
            </w:r>
          </w:p>
        </w:tc>
      </w:tr>
      <w:tr w:rsidR="0092346B" w:rsidRPr="00BE7F56" w14:paraId="3ECF8F11" w14:textId="77777777" w:rsidTr="00A01121">
        <w:tblPrEx>
          <w:tblCellMar>
            <w:left w:w="115" w:type="dxa"/>
            <w:right w:w="115" w:type="dxa"/>
          </w:tblCellMar>
        </w:tblPrEx>
        <w:trPr>
          <w:gridAfter w:val="1"/>
          <w:wAfter w:w="8" w:type="dxa"/>
        </w:trPr>
        <w:tc>
          <w:tcPr>
            <w:tcW w:w="2410" w:type="dxa"/>
          </w:tcPr>
          <w:p w14:paraId="169565F7" w14:textId="77777777" w:rsidR="0092346B" w:rsidRPr="00BE7F56" w:rsidRDefault="0092346B" w:rsidP="00011A7E">
            <w:pPr>
              <w:spacing w:before="120"/>
              <w:rPr>
                <w:szCs w:val="24"/>
              </w:rPr>
            </w:pPr>
          </w:p>
        </w:tc>
        <w:tc>
          <w:tcPr>
            <w:tcW w:w="6974" w:type="dxa"/>
          </w:tcPr>
          <w:p w14:paraId="7C7565CE" w14:textId="5CD4B582" w:rsidR="0092346B" w:rsidRPr="00BE7F56" w:rsidRDefault="005A6EE3" w:rsidP="00275E8B">
            <w:pPr>
              <w:pStyle w:val="Head12a"/>
              <w:numPr>
                <w:ilvl w:val="1"/>
                <w:numId w:val="49"/>
              </w:numPr>
              <w:spacing w:before="120"/>
              <w:ind w:left="702" w:hanging="720"/>
              <w:jc w:val="both"/>
              <w:rPr>
                <w:szCs w:val="24"/>
              </w:rPr>
            </w:pPr>
            <w:bookmarkStart w:id="317" w:name="_Toc43474941"/>
            <w:r w:rsidRPr="00DC7E69">
              <w:rPr>
                <w:b w:val="0"/>
                <w:bCs/>
                <w:szCs w:val="24"/>
              </w:rPr>
              <w:t xml:space="preserve">A </w:t>
            </w:r>
            <w:r w:rsidR="0092346B" w:rsidRPr="00DC7E69">
              <w:rPr>
                <w:b w:val="0"/>
                <w:bCs/>
                <w:szCs w:val="24"/>
              </w:rPr>
              <w:t>Bidder</w:t>
            </w:r>
            <w:r w:rsidRPr="00DC7E69">
              <w:rPr>
                <w:b w:val="0"/>
                <w:bCs/>
                <w:szCs w:val="24"/>
              </w:rPr>
              <w:t xml:space="preserve"> shall be requested to accept </w:t>
            </w:r>
            <w:r w:rsidR="0092346B" w:rsidRPr="00DC7E69">
              <w:rPr>
                <w:b w:val="0"/>
                <w:bCs/>
                <w:szCs w:val="24"/>
              </w:rPr>
              <w:t xml:space="preserve">the correction of </w:t>
            </w:r>
            <w:r w:rsidRPr="00DC7E69">
              <w:rPr>
                <w:b w:val="0"/>
                <w:bCs/>
                <w:szCs w:val="24"/>
              </w:rPr>
              <w:t xml:space="preserve">arithmetical </w:t>
            </w:r>
            <w:r w:rsidR="0092346B" w:rsidRPr="00DC7E69">
              <w:rPr>
                <w:b w:val="0"/>
                <w:bCs/>
                <w:szCs w:val="24"/>
              </w:rPr>
              <w:t>errors</w:t>
            </w:r>
            <w:r w:rsidRPr="00DC7E69">
              <w:rPr>
                <w:b w:val="0"/>
                <w:bCs/>
                <w:szCs w:val="24"/>
              </w:rPr>
              <w:t>.</w:t>
            </w:r>
            <w:r w:rsidR="0092346B" w:rsidRPr="00DC7E69">
              <w:rPr>
                <w:b w:val="0"/>
                <w:bCs/>
                <w:szCs w:val="24"/>
              </w:rPr>
              <w:t xml:space="preserve"> </w:t>
            </w:r>
            <w:r w:rsidRPr="00DC7E69">
              <w:rPr>
                <w:b w:val="0"/>
                <w:bCs/>
                <w:szCs w:val="24"/>
              </w:rPr>
              <w:t xml:space="preserve">Failure to accept the correction in accordance with </w:t>
            </w:r>
            <w:r w:rsidR="006F0354" w:rsidRPr="00DC7E69">
              <w:rPr>
                <w:b w:val="0"/>
                <w:bCs/>
                <w:szCs w:val="24"/>
              </w:rPr>
              <w:t xml:space="preserve">ITB </w:t>
            </w:r>
            <w:r w:rsidRPr="00DC7E69">
              <w:rPr>
                <w:b w:val="0"/>
                <w:bCs/>
                <w:szCs w:val="24"/>
              </w:rPr>
              <w:t xml:space="preserve">32.1 </w:t>
            </w:r>
            <w:r w:rsidR="0092346B" w:rsidRPr="00DC7E69">
              <w:rPr>
                <w:b w:val="0"/>
                <w:bCs/>
                <w:szCs w:val="24"/>
              </w:rPr>
              <w:t xml:space="preserve">shall </w:t>
            </w:r>
            <w:r w:rsidRPr="00DC7E69">
              <w:rPr>
                <w:b w:val="0"/>
                <w:bCs/>
                <w:szCs w:val="24"/>
              </w:rPr>
              <w:t xml:space="preserve">result in the rejection of the </w:t>
            </w:r>
            <w:r w:rsidR="00875102" w:rsidRPr="00DC7E69">
              <w:rPr>
                <w:b w:val="0"/>
                <w:bCs/>
                <w:szCs w:val="24"/>
              </w:rPr>
              <w:t>Bid</w:t>
            </w:r>
            <w:r w:rsidR="0092346B" w:rsidRPr="00DC7E69">
              <w:rPr>
                <w:b w:val="0"/>
                <w:bCs/>
                <w:szCs w:val="24"/>
              </w:rPr>
              <w:t>.</w:t>
            </w:r>
            <w:bookmarkEnd w:id="317"/>
          </w:p>
        </w:tc>
      </w:tr>
      <w:tr w:rsidR="0092346B" w:rsidRPr="00BE7F56" w14:paraId="1AAD9CF2" w14:textId="77777777" w:rsidTr="00A01121">
        <w:tblPrEx>
          <w:tblCellMar>
            <w:left w:w="115" w:type="dxa"/>
            <w:right w:w="115" w:type="dxa"/>
          </w:tblCellMar>
        </w:tblPrEx>
        <w:trPr>
          <w:gridAfter w:val="1"/>
          <w:wAfter w:w="8" w:type="dxa"/>
        </w:trPr>
        <w:tc>
          <w:tcPr>
            <w:tcW w:w="2410" w:type="dxa"/>
          </w:tcPr>
          <w:p w14:paraId="3BB04323" w14:textId="4DB2B48F" w:rsidR="0092346B" w:rsidRPr="00BE7F56" w:rsidRDefault="001B74CA" w:rsidP="00011A7E">
            <w:pPr>
              <w:pStyle w:val="ITBHeading2"/>
              <w:spacing w:before="120" w:after="120"/>
            </w:pPr>
            <w:bookmarkStart w:id="318" w:name="_Toc23236779"/>
            <w:bookmarkStart w:id="319" w:name="_Toc125783023"/>
            <w:bookmarkStart w:id="320" w:name="_Toc43475021"/>
            <w:bookmarkStart w:id="321" w:name="_Toc43486487"/>
            <w:bookmarkStart w:id="322" w:name="_Toc43486726"/>
            <w:r w:rsidRPr="00BE7F56">
              <w:t>Conversion to Single Currency</w:t>
            </w:r>
            <w:bookmarkEnd w:id="318"/>
            <w:bookmarkEnd w:id="319"/>
            <w:bookmarkEnd w:id="320"/>
            <w:bookmarkEnd w:id="321"/>
            <w:bookmarkEnd w:id="322"/>
            <w:r w:rsidRPr="00BE7F56">
              <w:t xml:space="preserve"> </w:t>
            </w:r>
          </w:p>
        </w:tc>
        <w:tc>
          <w:tcPr>
            <w:tcW w:w="6974" w:type="dxa"/>
          </w:tcPr>
          <w:p w14:paraId="740C65E3" w14:textId="08D2521B" w:rsidR="0092346B" w:rsidRPr="00DC7E69" w:rsidRDefault="0092346B" w:rsidP="00275E8B">
            <w:pPr>
              <w:pStyle w:val="Head12a"/>
              <w:numPr>
                <w:ilvl w:val="1"/>
                <w:numId w:val="49"/>
              </w:numPr>
              <w:spacing w:before="120"/>
              <w:ind w:left="702" w:hanging="720"/>
              <w:jc w:val="both"/>
              <w:rPr>
                <w:b w:val="0"/>
                <w:bCs/>
                <w:szCs w:val="24"/>
              </w:rPr>
            </w:pPr>
            <w:bookmarkStart w:id="323" w:name="_Toc43474942"/>
            <w:r w:rsidRPr="00DC7E69">
              <w:rPr>
                <w:b w:val="0"/>
                <w:bCs/>
                <w:szCs w:val="24"/>
              </w:rPr>
              <w:t xml:space="preserve">For evaluation and comparison purposes, the currency(ies) of the </w:t>
            </w:r>
            <w:r w:rsidR="00875102" w:rsidRPr="00DC7E69">
              <w:rPr>
                <w:b w:val="0"/>
                <w:bCs/>
                <w:szCs w:val="24"/>
              </w:rPr>
              <w:t>Bid</w:t>
            </w:r>
            <w:r w:rsidRPr="00DC7E69">
              <w:rPr>
                <w:b w:val="0"/>
                <w:bCs/>
                <w:szCs w:val="24"/>
              </w:rPr>
              <w:t xml:space="preserve"> shall be converted into a single currency as specified in the </w:t>
            </w:r>
            <w:r w:rsidRPr="00743E22">
              <w:rPr>
                <w:bCs/>
                <w:szCs w:val="24"/>
              </w:rPr>
              <w:t>BDS</w:t>
            </w:r>
            <w:r w:rsidRPr="00DC7E69">
              <w:rPr>
                <w:b w:val="0"/>
                <w:bCs/>
                <w:szCs w:val="24"/>
              </w:rPr>
              <w:t>.</w:t>
            </w:r>
            <w:bookmarkEnd w:id="323"/>
            <w:r w:rsidRPr="00DC7E69">
              <w:rPr>
                <w:b w:val="0"/>
                <w:bCs/>
                <w:szCs w:val="24"/>
              </w:rPr>
              <w:t xml:space="preserve">   </w:t>
            </w:r>
          </w:p>
        </w:tc>
      </w:tr>
      <w:tr w:rsidR="0092346B" w:rsidRPr="00BE7F56" w14:paraId="7F5766EA" w14:textId="77777777" w:rsidTr="00A01121">
        <w:tblPrEx>
          <w:tblCellMar>
            <w:left w:w="115" w:type="dxa"/>
            <w:right w:w="115" w:type="dxa"/>
          </w:tblCellMar>
        </w:tblPrEx>
        <w:trPr>
          <w:gridAfter w:val="1"/>
          <w:wAfter w:w="8" w:type="dxa"/>
        </w:trPr>
        <w:tc>
          <w:tcPr>
            <w:tcW w:w="2410" w:type="dxa"/>
          </w:tcPr>
          <w:p w14:paraId="116A9D8C" w14:textId="5746AEF4" w:rsidR="0092346B" w:rsidRPr="00BE7F56" w:rsidRDefault="001B74CA" w:rsidP="00011A7E">
            <w:pPr>
              <w:pStyle w:val="ITBHeading2"/>
              <w:spacing w:before="120" w:after="120"/>
            </w:pPr>
            <w:bookmarkStart w:id="324" w:name="_Toc438438858"/>
            <w:bookmarkStart w:id="325" w:name="_Toc438532647"/>
            <w:bookmarkStart w:id="326" w:name="_Toc438734002"/>
            <w:bookmarkStart w:id="327" w:name="_Toc438907039"/>
            <w:bookmarkStart w:id="328" w:name="_Toc438907238"/>
            <w:bookmarkStart w:id="329" w:name="_Toc23236780"/>
            <w:bookmarkStart w:id="330" w:name="_Toc125783024"/>
            <w:bookmarkStart w:id="331" w:name="_Toc43475022"/>
            <w:bookmarkStart w:id="332" w:name="_Toc43486488"/>
            <w:bookmarkStart w:id="333" w:name="_Toc43486727"/>
            <w:r w:rsidRPr="00BE7F56">
              <w:t>Margin of Preference</w:t>
            </w:r>
            <w:bookmarkEnd w:id="324"/>
            <w:bookmarkEnd w:id="325"/>
            <w:bookmarkEnd w:id="326"/>
            <w:bookmarkEnd w:id="327"/>
            <w:bookmarkEnd w:id="328"/>
            <w:bookmarkEnd w:id="329"/>
            <w:bookmarkEnd w:id="330"/>
            <w:bookmarkEnd w:id="331"/>
            <w:bookmarkEnd w:id="332"/>
            <w:bookmarkEnd w:id="333"/>
          </w:p>
        </w:tc>
        <w:tc>
          <w:tcPr>
            <w:tcW w:w="6974" w:type="dxa"/>
          </w:tcPr>
          <w:p w14:paraId="422ACF16" w14:textId="039867CA" w:rsidR="0092346B" w:rsidRPr="00DC7E69" w:rsidRDefault="0092346B" w:rsidP="00275E8B">
            <w:pPr>
              <w:pStyle w:val="Head12a"/>
              <w:numPr>
                <w:ilvl w:val="1"/>
                <w:numId w:val="49"/>
              </w:numPr>
              <w:spacing w:before="120"/>
              <w:ind w:left="702" w:hanging="720"/>
              <w:jc w:val="both"/>
              <w:rPr>
                <w:b w:val="0"/>
                <w:bCs/>
                <w:szCs w:val="24"/>
              </w:rPr>
            </w:pPr>
            <w:bookmarkStart w:id="334" w:name="_Toc43474943"/>
            <w:r w:rsidRPr="00727BB8">
              <w:rPr>
                <w:b w:val="0"/>
                <w:bCs/>
                <w:szCs w:val="24"/>
              </w:rPr>
              <w:t>No margin of domestic preference shall apply.</w:t>
            </w:r>
            <w:bookmarkEnd w:id="334"/>
            <w:r w:rsidRPr="00727BB8">
              <w:rPr>
                <w:b w:val="0"/>
                <w:bCs/>
                <w:szCs w:val="24"/>
              </w:rPr>
              <w:t xml:space="preserve">     </w:t>
            </w:r>
          </w:p>
        </w:tc>
      </w:tr>
      <w:tr w:rsidR="0092346B" w:rsidRPr="00BE7F56" w14:paraId="7992076C" w14:textId="77777777" w:rsidTr="00A01121">
        <w:tblPrEx>
          <w:tblCellMar>
            <w:left w:w="115" w:type="dxa"/>
            <w:right w:w="115" w:type="dxa"/>
          </w:tblCellMar>
        </w:tblPrEx>
        <w:trPr>
          <w:gridAfter w:val="1"/>
          <w:wAfter w:w="8" w:type="dxa"/>
        </w:trPr>
        <w:tc>
          <w:tcPr>
            <w:tcW w:w="2410" w:type="dxa"/>
          </w:tcPr>
          <w:p w14:paraId="57141CBD" w14:textId="0E93CDB1" w:rsidR="0092346B" w:rsidRPr="00BE7F56" w:rsidRDefault="001B74CA" w:rsidP="00011A7E">
            <w:pPr>
              <w:pStyle w:val="ITBHeading2"/>
              <w:spacing w:before="120" w:after="120"/>
            </w:pPr>
            <w:bookmarkStart w:id="335" w:name="_Toc400179188"/>
            <w:bookmarkStart w:id="336" w:name="_Toc125783025"/>
            <w:bookmarkStart w:id="337" w:name="_Toc43475023"/>
            <w:bookmarkStart w:id="338" w:name="_Toc43486489"/>
            <w:bookmarkStart w:id="339" w:name="_Toc43486728"/>
            <w:r w:rsidRPr="00BE7F56">
              <w:t>Evaluation</w:t>
            </w:r>
            <w:bookmarkEnd w:id="335"/>
            <w:r w:rsidRPr="00BE7F56">
              <w:t xml:space="preserve"> of Bids</w:t>
            </w:r>
            <w:bookmarkEnd w:id="336"/>
            <w:bookmarkEnd w:id="337"/>
            <w:bookmarkEnd w:id="338"/>
            <w:bookmarkEnd w:id="339"/>
          </w:p>
        </w:tc>
        <w:tc>
          <w:tcPr>
            <w:tcW w:w="6974" w:type="dxa"/>
          </w:tcPr>
          <w:p w14:paraId="399F50B5" w14:textId="7857260F" w:rsidR="00FE4D81" w:rsidRPr="00DC7E69" w:rsidRDefault="00FE4D81" w:rsidP="00275E8B">
            <w:pPr>
              <w:pStyle w:val="Head12a"/>
              <w:numPr>
                <w:ilvl w:val="1"/>
                <w:numId w:val="49"/>
              </w:numPr>
              <w:spacing w:before="120"/>
              <w:ind w:left="702" w:hanging="720"/>
              <w:jc w:val="both"/>
              <w:rPr>
                <w:b w:val="0"/>
                <w:bCs/>
                <w:szCs w:val="24"/>
              </w:rPr>
            </w:pPr>
            <w:bookmarkStart w:id="340" w:name="_Toc43474944"/>
            <w:r w:rsidRPr="00DC7E69">
              <w:rPr>
                <w:b w:val="0"/>
                <w:bCs/>
                <w:szCs w:val="24"/>
              </w:rPr>
              <w:t>The Purchaser shall use the criteria and methodologies listed in this ITB and Section III, Evaluation and Qualification criteria. No other evaluation criteria or methodologies shall be permitted. By applying the criteria and methodologies the Purchaser shall determine the Bid</w:t>
            </w:r>
            <w:r w:rsidR="008C2215">
              <w:rPr>
                <w:b w:val="0"/>
                <w:bCs/>
                <w:szCs w:val="24"/>
              </w:rPr>
              <w:t xml:space="preserve"> </w:t>
            </w:r>
            <w:r w:rsidR="008C2215" w:rsidRPr="008C2215">
              <w:rPr>
                <w:b w:val="0"/>
                <w:szCs w:val="24"/>
              </w:rPr>
              <w:t>offering the most Value for Money</w:t>
            </w:r>
            <w:r w:rsidRPr="00DC7E69">
              <w:rPr>
                <w:b w:val="0"/>
                <w:bCs/>
                <w:szCs w:val="24"/>
              </w:rPr>
              <w:t>.</w:t>
            </w:r>
            <w:bookmarkEnd w:id="340"/>
            <w:r w:rsidRPr="00DC7E69">
              <w:rPr>
                <w:b w:val="0"/>
                <w:bCs/>
                <w:szCs w:val="24"/>
              </w:rPr>
              <w:t xml:space="preserve"> </w:t>
            </w:r>
          </w:p>
          <w:p w14:paraId="2FE8059F" w14:textId="77777777" w:rsidR="00BF69F0" w:rsidRPr="00BE7F56" w:rsidRDefault="00BF69F0" w:rsidP="00011A7E">
            <w:pPr>
              <w:pStyle w:val="Header2-SubClauses"/>
              <w:pBdr>
                <w:top w:val="none" w:sz="0" w:space="0" w:color="auto"/>
                <w:left w:val="none" w:sz="0" w:space="0" w:color="auto"/>
                <w:bottom w:val="none" w:sz="0" w:space="0" w:color="auto"/>
                <w:right w:val="none" w:sz="0" w:space="0" w:color="auto"/>
                <w:between w:val="none" w:sz="0" w:space="0" w:color="auto"/>
                <w:bar w:val="none" w:sz="0" w:color="auto"/>
              </w:pBdr>
              <w:spacing w:before="120" w:after="120"/>
              <w:rPr>
                <w:szCs w:val="24"/>
              </w:rPr>
            </w:pPr>
            <w:r w:rsidRPr="00BE7F56">
              <w:rPr>
                <w:szCs w:val="24"/>
              </w:rPr>
              <w:t>Preliminary Examination</w:t>
            </w:r>
          </w:p>
          <w:p w14:paraId="732C84BE" w14:textId="1EDA091E" w:rsidR="00BF69F0" w:rsidRPr="00DC7E69" w:rsidRDefault="00BF69F0" w:rsidP="00275E8B">
            <w:pPr>
              <w:pStyle w:val="Head12a"/>
              <w:numPr>
                <w:ilvl w:val="1"/>
                <w:numId w:val="49"/>
              </w:numPr>
              <w:spacing w:before="120"/>
              <w:ind w:left="702" w:hanging="720"/>
              <w:jc w:val="both"/>
              <w:rPr>
                <w:b w:val="0"/>
                <w:bCs/>
                <w:szCs w:val="24"/>
              </w:rPr>
            </w:pPr>
            <w:bookmarkStart w:id="341" w:name="_Toc43474945"/>
            <w:r w:rsidRPr="00DC7E69">
              <w:rPr>
                <w:b w:val="0"/>
                <w:bCs/>
                <w:szCs w:val="24"/>
              </w:rPr>
              <w:t>The Purchaser will examine the bids, to determine whether they have been properly signed,</w:t>
            </w:r>
            <w:r w:rsidR="00650F3F">
              <w:rPr>
                <w:b w:val="0"/>
                <w:bCs/>
                <w:szCs w:val="24"/>
              </w:rPr>
              <w:t xml:space="preserve"> </w:t>
            </w:r>
            <w:r w:rsidRPr="00DC7E69">
              <w:rPr>
                <w:b w:val="0"/>
                <w:bCs/>
                <w:szCs w:val="24"/>
              </w:rPr>
              <w:t xml:space="preserve">whether any computational errors have been made, whether required sureties have been furnished and are substantially complete (e.g., not missing key parts of the bid or silent on </w:t>
            </w:r>
            <w:r w:rsidR="005B795B">
              <w:rPr>
                <w:b w:val="0"/>
                <w:bCs/>
                <w:szCs w:val="24"/>
              </w:rPr>
              <w:t>substantially</w:t>
            </w:r>
            <w:r w:rsidR="005B795B" w:rsidRPr="00DC7E69">
              <w:rPr>
                <w:b w:val="0"/>
                <w:bCs/>
                <w:szCs w:val="24"/>
              </w:rPr>
              <w:t xml:space="preserve"> </w:t>
            </w:r>
            <w:r w:rsidRPr="00DC7E69">
              <w:rPr>
                <w:b w:val="0"/>
                <w:bCs/>
                <w:szCs w:val="24"/>
              </w:rPr>
              <w:t xml:space="preserve">large portions of the Technical Requirements). In the case where a pre-qualification process was undertaken for the Contract(s) for which these </w:t>
            </w:r>
            <w:r w:rsidR="00284AF9" w:rsidRPr="00DC7E69">
              <w:rPr>
                <w:b w:val="0"/>
                <w:bCs/>
                <w:szCs w:val="24"/>
              </w:rPr>
              <w:t>bidding document</w:t>
            </w:r>
            <w:r w:rsidRPr="00DC7E69">
              <w:rPr>
                <w:b w:val="0"/>
                <w:bCs/>
                <w:szCs w:val="24"/>
              </w:rPr>
              <w:t>s have been issued, the Purchaser will ensure that each bid is from a pre-qualified bidder and, in the case of a Joint Venture, that partners and structure of the Joint Venture are unchanged from those in the pre-qualification</w:t>
            </w:r>
            <w:bookmarkEnd w:id="341"/>
          </w:p>
          <w:p w14:paraId="0DED6104" w14:textId="77777777" w:rsidR="0092346B" w:rsidRPr="00BE7F56" w:rsidRDefault="0092346B" w:rsidP="00011A7E">
            <w:pPr>
              <w:pStyle w:val="Header2-SubClauses"/>
              <w:pBdr>
                <w:top w:val="none" w:sz="0" w:space="0" w:color="auto"/>
                <w:left w:val="none" w:sz="0" w:space="0" w:color="auto"/>
                <w:bottom w:val="none" w:sz="0" w:space="0" w:color="auto"/>
                <w:right w:val="none" w:sz="0" w:space="0" w:color="auto"/>
                <w:between w:val="none" w:sz="0" w:space="0" w:color="auto"/>
                <w:bar w:val="none" w:sz="0" w:color="auto"/>
              </w:pBdr>
              <w:spacing w:before="120" w:after="120"/>
              <w:rPr>
                <w:szCs w:val="24"/>
              </w:rPr>
            </w:pPr>
            <w:r w:rsidRPr="00BE7F56">
              <w:rPr>
                <w:szCs w:val="24"/>
              </w:rPr>
              <w:t>Technical Evaluation</w:t>
            </w:r>
          </w:p>
          <w:p w14:paraId="66AF90D2" w14:textId="67442B31" w:rsidR="0035278C" w:rsidRPr="00DC7E69" w:rsidRDefault="003A5AD7" w:rsidP="00275E8B">
            <w:pPr>
              <w:pStyle w:val="Head12a"/>
              <w:numPr>
                <w:ilvl w:val="1"/>
                <w:numId w:val="49"/>
              </w:numPr>
              <w:spacing w:before="120"/>
              <w:ind w:left="702" w:hanging="720"/>
              <w:jc w:val="both"/>
              <w:rPr>
                <w:b w:val="0"/>
                <w:bCs/>
                <w:szCs w:val="24"/>
              </w:rPr>
            </w:pPr>
            <w:bookmarkStart w:id="342" w:name="_Toc43474946"/>
            <w:r w:rsidRPr="00DC7E69">
              <w:rPr>
                <w:b w:val="0"/>
                <w:bCs/>
                <w:szCs w:val="24"/>
              </w:rPr>
              <w:t xml:space="preserve">The Purchaser will examine the information supplied by the Bidders </w:t>
            </w:r>
            <w:r w:rsidR="00805000" w:rsidRPr="00DC7E69">
              <w:rPr>
                <w:b w:val="0"/>
                <w:bCs/>
                <w:szCs w:val="24"/>
              </w:rPr>
              <w:t xml:space="preserve">Pursuant to ITB </w:t>
            </w:r>
            <w:r w:rsidR="0035278C" w:rsidRPr="00DC7E69">
              <w:rPr>
                <w:b w:val="0"/>
                <w:bCs/>
                <w:szCs w:val="24"/>
              </w:rPr>
              <w:t>11 and ITB 16, and in response to other requirements in the Bidding document, taking into account the following factors:</w:t>
            </w:r>
            <w:bookmarkEnd w:id="342"/>
            <w:r w:rsidR="0035278C" w:rsidRPr="00DC7E69">
              <w:rPr>
                <w:b w:val="0"/>
                <w:bCs/>
                <w:szCs w:val="24"/>
              </w:rPr>
              <w:t xml:space="preserve"> </w:t>
            </w:r>
          </w:p>
          <w:p w14:paraId="7853B53B" w14:textId="77777777" w:rsidR="0035278C" w:rsidRPr="00BE7F56" w:rsidRDefault="0035278C" w:rsidP="00011A7E">
            <w:pPr>
              <w:spacing w:before="120"/>
              <w:ind w:left="1080" w:hanging="540"/>
              <w:rPr>
                <w:szCs w:val="24"/>
              </w:rPr>
            </w:pPr>
            <w:r w:rsidRPr="00BE7F56">
              <w:rPr>
                <w:szCs w:val="24"/>
              </w:rPr>
              <w:t>(a)</w:t>
            </w:r>
            <w:r w:rsidRPr="00BE7F56">
              <w:rPr>
                <w:szCs w:val="24"/>
              </w:rPr>
              <w:tab/>
              <w:t xml:space="preserve">overall completeness and compliance with the Technical Requirements; and deviations from the Technical Requirements; </w:t>
            </w:r>
          </w:p>
          <w:p w14:paraId="3E5C9CAF" w14:textId="77777777" w:rsidR="0035278C" w:rsidRPr="00BE7F56" w:rsidRDefault="0035278C" w:rsidP="00011A7E">
            <w:pPr>
              <w:spacing w:before="120"/>
              <w:ind w:left="1080" w:hanging="540"/>
              <w:rPr>
                <w:szCs w:val="24"/>
              </w:rPr>
            </w:pPr>
            <w:r w:rsidRPr="00BE7F56">
              <w:rPr>
                <w:szCs w:val="24"/>
              </w:rPr>
              <w:t xml:space="preserve">(b) </w:t>
            </w:r>
            <w:r w:rsidRPr="00BE7F56">
              <w:rPr>
                <w:szCs w:val="24"/>
              </w:rPr>
              <w:tab/>
              <w:t>suitability of the Information System offered in relation to the conditions prevailing at the site; and the suitability of the implementation and other services proposed, as described in the Preliminary Project Plan included in the bid;</w:t>
            </w:r>
          </w:p>
          <w:p w14:paraId="01F3AFFB" w14:textId="77777777" w:rsidR="0035278C" w:rsidRPr="00BE7F56" w:rsidRDefault="0035278C" w:rsidP="00011A7E">
            <w:pPr>
              <w:spacing w:before="120"/>
              <w:ind w:left="1080" w:hanging="540"/>
              <w:rPr>
                <w:szCs w:val="24"/>
              </w:rPr>
            </w:pPr>
            <w:r w:rsidRPr="00BE7F56">
              <w:rPr>
                <w:szCs w:val="24"/>
              </w:rPr>
              <w:t>(c)</w:t>
            </w:r>
            <w:r w:rsidRPr="00BE7F56">
              <w:rPr>
                <w:szCs w:val="24"/>
              </w:rPr>
              <w:tab/>
              <w:t>achievement of specified performance criteria by the Information System;</w:t>
            </w:r>
          </w:p>
          <w:p w14:paraId="7CB2F1D1" w14:textId="77777777" w:rsidR="0035278C" w:rsidRPr="00BE7F56" w:rsidRDefault="0035278C" w:rsidP="00011A7E">
            <w:pPr>
              <w:spacing w:before="120"/>
              <w:ind w:left="1080" w:hanging="540"/>
              <w:rPr>
                <w:szCs w:val="24"/>
              </w:rPr>
            </w:pPr>
            <w:r w:rsidRPr="00BE7F56">
              <w:rPr>
                <w:szCs w:val="24"/>
              </w:rPr>
              <w:t>(d)</w:t>
            </w:r>
            <w:r w:rsidRPr="00BE7F56">
              <w:rPr>
                <w:szCs w:val="24"/>
              </w:rPr>
              <w:tab/>
              <w:t>compliance with the time schedule called for by the Implementation Schedule and any alternative time schedules offered by Bidders, as evidenced by a milestone schedule provided in the Preliminary Project Plan included in the bid;</w:t>
            </w:r>
          </w:p>
          <w:p w14:paraId="77F3E39F" w14:textId="77777777" w:rsidR="0035278C" w:rsidRPr="00BE7F56" w:rsidRDefault="0035278C" w:rsidP="00011A7E">
            <w:pPr>
              <w:spacing w:before="120"/>
              <w:ind w:left="1080" w:hanging="540"/>
              <w:rPr>
                <w:szCs w:val="24"/>
              </w:rPr>
            </w:pPr>
            <w:r w:rsidRPr="00BE7F56">
              <w:rPr>
                <w:szCs w:val="24"/>
              </w:rPr>
              <w:t>(e)</w:t>
            </w:r>
            <w:r w:rsidRPr="00BE7F56">
              <w:rPr>
                <w:szCs w:val="24"/>
              </w:rPr>
              <w:tab/>
              <w:t>type, quantity, quality, and long-term availability of maintenance services and of any critical consumable items necessary for the operation of the Information System;</w:t>
            </w:r>
          </w:p>
          <w:p w14:paraId="627055E7" w14:textId="77777777" w:rsidR="0035278C" w:rsidRPr="00BE7F56" w:rsidRDefault="0035278C" w:rsidP="00011A7E">
            <w:pPr>
              <w:spacing w:before="120"/>
              <w:ind w:left="1080" w:hanging="540"/>
              <w:rPr>
                <w:szCs w:val="24"/>
              </w:rPr>
            </w:pPr>
            <w:r w:rsidRPr="00BE7F56">
              <w:rPr>
                <w:szCs w:val="24"/>
              </w:rPr>
              <w:t>(f)</w:t>
            </w:r>
            <w:r w:rsidRPr="00BE7F56">
              <w:rPr>
                <w:szCs w:val="24"/>
              </w:rPr>
              <w:tab/>
              <w:t>any other relevant technical factors that the Purchaser deems necessary or prudent to take into consideration;</w:t>
            </w:r>
          </w:p>
          <w:p w14:paraId="0A9C6499" w14:textId="77777777" w:rsidR="00933481" w:rsidRPr="00BE7F56" w:rsidRDefault="0035278C" w:rsidP="00011A7E">
            <w:pPr>
              <w:spacing w:before="120"/>
              <w:ind w:left="1132" w:hanging="592"/>
              <w:rPr>
                <w:szCs w:val="24"/>
              </w:rPr>
            </w:pPr>
            <w:r w:rsidRPr="00BE7F56">
              <w:rPr>
                <w:szCs w:val="24"/>
              </w:rPr>
              <w:t>(g)</w:t>
            </w:r>
            <w:r w:rsidRPr="00BE7F56">
              <w:rPr>
                <w:szCs w:val="24"/>
              </w:rPr>
              <w:tab/>
              <w:t xml:space="preserve">any proposed deviations in the bid to the contractual and technical provisions stipulated in the </w:t>
            </w:r>
            <w:r w:rsidR="00284AF9" w:rsidRPr="00BE7F56">
              <w:rPr>
                <w:szCs w:val="24"/>
              </w:rPr>
              <w:t>bidding document</w:t>
            </w:r>
            <w:r w:rsidRPr="00BE7F56">
              <w:rPr>
                <w:szCs w:val="24"/>
              </w:rPr>
              <w:t>s.</w:t>
            </w:r>
          </w:p>
          <w:p w14:paraId="2CCC07B7" w14:textId="24ED0768" w:rsidR="00C92129" w:rsidRPr="00DC7E69" w:rsidRDefault="00C92129" w:rsidP="00275E8B">
            <w:pPr>
              <w:pStyle w:val="Head12a"/>
              <w:numPr>
                <w:ilvl w:val="1"/>
                <w:numId w:val="49"/>
              </w:numPr>
              <w:spacing w:before="120"/>
              <w:ind w:left="702" w:hanging="720"/>
              <w:jc w:val="both"/>
              <w:rPr>
                <w:b w:val="0"/>
                <w:bCs/>
                <w:szCs w:val="24"/>
              </w:rPr>
            </w:pPr>
            <w:bookmarkStart w:id="343" w:name="_Toc43474947"/>
            <w:r w:rsidRPr="00DC7E69">
              <w:rPr>
                <w:b w:val="0"/>
                <w:bCs/>
                <w:szCs w:val="24"/>
              </w:rPr>
              <w:t xml:space="preserve">If specified in the </w:t>
            </w:r>
            <w:r w:rsidRPr="00743E22">
              <w:rPr>
                <w:bCs/>
                <w:szCs w:val="24"/>
              </w:rPr>
              <w:t>BDS</w:t>
            </w:r>
            <w:r w:rsidRPr="00DC7E69">
              <w:rPr>
                <w:b w:val="0"/>
                <w:bCs/>
                <w:szCs w:val="24"/>
              </w:rPr>
              <w:t>, the Purchaser’s evaluation of responsive Bids will take into account technical factors, in addition to cost factors.</w:t>
            </w:r>
            <w:r w:rsidR="000168B5" w:rsidRPr="00DC7E69">
              <w:rPr>
                <w:b w:val="0"/>
                <w:bCs/>
                <w:szCs w:val="24"/>
              </w:rPr>
              <w:t xml:space="preserve"> </w:t>
            </w:r>
            <w:r w:rsidR="00E4334A" w:rsidRPr="00DC7E69">
              <w:rPr>
                <w:b w:val="0"/>
                <w:bCs/>
                <w:szCs w:val="24"/>
              </w:rPr>
              <w:t>The scores to be given to technical factors and sub factors, and the weights to be assigned for the technical factors and cost are specified in the BDS</w:t>
            </w:r>
            <w:r w:rsidR="000168B5" w:rsidRPr="00DC7E69">
              <w:rPr>
                <w:b w:val="0"/>
                <w:bCs/>
                <w:szCs w:val="24"/>
              </w:rPr>
              <w:t xml:space="preserve">. </w:t>
            </w:r>
            <w:r w:rsidRPr="00DC7E69">
              <w:rPr>
                <w:b w:val="0"/>
                <w:bCs/>
                <w:szCs w:val="24"/>
              </w:rPr>
              <w:t>An Evaluated Bid Score (B) will be calculated for each responsive Bid using the formula, specified in Section III, Evaluation and Qualification Criteria, which permits a comprehensive assessment of the Bid cost and the technical merits of each Bid</w:t>
            </w:r>
            <w:r w:rsidR="000168B5" w:rsidRPr="00DC7E69">
              <w:rPr>
                <w:b w:val="0"/>
                <w:bCs/>
                <w:szCs w:val="24"/>
              </w:rPr>
              <w:t>.</w:t>
            </w:r>
            <w:bookmarkEnd w:id="343"/>
          </w:p>
          <w:p w14:paraId="2A50D1EC" w14:textId="6B6734C7" w:rsidR="00C92129" w:rsidRPr="00BE7F56" w:rsidRDefault="00C92129" w:rsidP="00275E8B">
            <w:pPr>
              <w:pStyle w:val="Head12a"/>
              <w:numPr>
                <w:ilvl w:val="1"/>
                <w:numId w:val="49"/>
              </w:numPr>
              <w:spacing w:before="120"/>
              <w:ind w:left="702" w:hanging="720"/>
              <w:jc w:val="both"/>
              <w:rPr>
                <w:szCs w:val="24"/>
              </w:rPr>
            </w:pPr>
            <w:bookmarkStart w:id="344" w:name="_Toc43474948"/>
            <w:r w:rsidRPr="00DC7E69">
              <w:rPr>
                <w:b w:val="0"/>
                <w:bCs/>
                <w:szCs w:val="24"/>
              </w:rPr>
              <w:t>Where alternative technical solutions have been allowed in accordance with ITB 13, and offered by the Bidder, the Purchaser will make a similar evaluation of the alternatives. Where alternatives have not been allowed but have been offered, they shall be ignored.</w:t>
            </w:r>
            <w:bookmarkEnd w:id="344"/>
          </w:p>
        </w:tc>
      </w:tr>
      <w:tr w:rsidR="0092346B" w:rsidRPr="00BE7F56" w14:paraId="7F409CE3" w14:textId="77777777" w:rsidTr="00A01121">
        <w:tblPrEx>
          <w:tblCellMar>
            <w:left w:w="115" w:type="dxa"/>
            <w:right w:w="115" w:type="dxa"/>
          </w:tblCellMar>
        </w:tblPrEx>
        <w:trPr>
          <w:gridAfter w:val="1"/>
          <w:wAfter w:w="8" w:type="dxa"/>
        </w:trPr>
        <w:tc>
          <w:tcPr>
            <w:tcW w:w="2410" w:type="dxa"/>
          </w:tcPr>
          <w:p w14:paraId="7233BF61" w14:textId="77777777" w:rsidR="0092346B" w:rsidRPr="00BE7F56" w:rsidRDefault="0092346B" w:rsidP="00011A7E">
            <w:pPr>
              <w:spacing w:before="120"/>
              <w:rPr>
                <w:szCs w:val="24"/>
              </w:rPr>
            </w:pPr>
          </w:p>
        </w:tc>
        <w:tc>
          <w:tcPr>
            <w:tcW w:w="6974" w:type="dxa"/>
          </w:tcPr>
          <w:p w14:paraId="4641E3E6" w14:textId="77777777" w:rsidR="0092346B" w:rsidRPr="00BE7F56" w:rsidRDefault="0092346B" w:rsidP="00011A7E">
            <w:pPr>
              <w:pStyle w:val="Header2-SubClauses"/>
              <w:pBdr>
                <w:top w:val="none" w:sz="0" w:space="0" w:color="auto"/>
                <w:left w:val="none" w:sz="0" w:space="0" w:color="auto"/>
                <w:bottom w:val="none" w:sz="0" w:space="0" w:color="auto"/>
                <w:right w:val="none" w:sz="0" w:space="0" w:color="auto"/>
                <w:between w:val="none" w:sz="0" w:space="0" w:color="auto"/>
                <w:bar w:val="none" w:sz="0" w:color="auto"/>
              </w:pBdr>
              <w:spacing w:before="120" w:after="120"/>
              <w:rPr>
                <w:szCs w:val="24"/>
              </w:rPr>
            </w:pPr>
            <w:r w:rsidRPr="00BE7F56">
              <w:rPr>
                <w:iCs/>
                <w:szCs w:val="24"/>
              </w:rPr>
              <w:t>Economic</w:t>
            </w:r>
            <w:r w:rsidRPr="00BE7F56">
              <w:rPr>
                <w:szCs w:val="24"/>
              </w:rPr>
              <w:t xml:space="preserve"> Evaluation</w:t>
            </w:r>
          </w:p>
          <w:p w14:paraId="68D0CB8A" w14:textId="74FEBB5F" w:rsidR="001B74CA" w:rsidRPr="00DC7E69" w:rsidRDefault="0092346B" w:rsidP="00275E8B">
            <w:pPr>
              <w:pStyle w:val="Head12a"/>
              <w:numPr>
                <w:ilvl w:val="1"/>
                <w:numId w:val="49"/>
              </w:numPr>
              <w:spacing w:before="120"/>
              <w:ind w:left="702" w:hanging="720"/>
              <w:jc w:val="both"/>
              <w:rPr>
                <w:b w:val="0"/>
                <w:bCs/>
                <w:szCs w:val="24"/>
              </w:rPr>
            </w:pPr>
            <w:bookmarkStart w:id="345" w:name="_Toc43474949"/>
            <w:r w:rsidRPr="00DC7E69">
              <w:rPr>
                <w:b w:val="0"/>
                <w:bCs/>
                <w:szCs w:val="24"/>
              </w:rPr>
              <w:t xml:space="preserve">To evaluate a </w:t>
            </w:r>
            <w:r w:rsidR="00875102" w:rsidRPr="00DC7E69">
              <w:rPr>
                <w:b w:val="0"/>
                <w:bCs/>
                <w:szCs w:val="24"/>
              </w:rPr>
              <w:t>Bid</w:t>
            </w:r>
            <w:r w:rsidRPr="00DC7E69">
              <w:rPr>
                <w:b w:val="0"/>
                <w:bCs/>
                <w:szCs w:val="24"/>
              </w:rPr>
              <w:t xml:space="preserve">, the </w:t>
            </w:r>
            <w:r w:rsidR="006E0425" w:rsidRPr="00DC7E69">
              <w:rPr>
                <w:b w:val="0"/>
                <w:bCs/>
                <w:szCs w:val="24"/>
              </w:rPr>
              <w:t>Purchaser</w:t>
            </w:r>
            <w:r w:rsidRPr="00DC7E69">
              <w:rPr>
                <w:b w:val="0"/>
                <w:bCs/>
                <w:szCs w:val="24"/>
              </w:rPr>
              <w:t xml:space="preserve"> shall consider the following:</w:t>
            </w:r>
            <w:bookmarkEnd w:id="345"/>
          </w:p>
          <w:p w14:paraId="2D1D56EF" w14:textId="77777777" w:rsidR="0092346B" w:rsidRPr="00BE7F56" w:rsidRDefault="0092346B" w:rsidP="00275E8B">
            <w:pPr>
              <w:pStyle w:val="P3Header1-Clauses"/>
              <w:numPr>
                <w:ilvl w:val="0"/>
                <w:numId w:val="9"/>
              </w:numPr>
              <w:spacing w:before="120" w:after="120"/>
              <w:ind w:left="1210" w:hanging="576"/>
              <w:jc w:val="both"/>
              <w:rPr>
                <w:b w:val="0"/>
                <w:szCs w:val="24"/>
              </w:rPr>
            </w:pPr>
            <w:r w:rsidRPr="00BE7F56">
              <w:rPr>
                <w:b w:val="0"/>
                <w:szCs w:val="24"/>
              </w:rPr>
              <w:t xml:space="preserve">the </w:t>
            </w:r>
            <w:r w:rsidR="00875102" w:rsidRPr="00BE7F56">
              <w:rPr>
                <w:b w:val="0"/>
                <w:szCs w:val="24"/>
              </w:rPr>
              <w:t>Bid</w:t>
            </w:r>
            <w:r w:rsidRPr="00BE7F56">
              <w:rPr>
                <w:b w:val="0"/>
                <w:szCs w:val="24"/>
              </w:rPr>
              <w:t xml:space="preserve"> price,</w:t>
            </w:r>
            <w:r w:rsidRPr="00BE7F56">
              <w:rPr>
                <w:szCs w:val="24"/>
              </w:rPr>
              <w:t xml:space="preserve"> </w:t>
            </w:r>
            <w:r w:rsidRPr="00BE7F56">
              <w:rPr>
                <w:b w:val="0"/>
                <w:szCs w:val="24"/>
              </w:rPr>
              <w:t>excluding provisional sums and the provision, if any, for contingencies in the Price Schedules;</w:t>
            </w:r>
          </w:p>
          <w:p w14:paraId="599CD495" w14:textId="77777777" w:rsidR="0092346B" w:rsidRPr="00BE7F56" w:rsidRDefault="0092346B" w:rsidP="00275E8B">
            <w:pPr>
              <w:pStyle w:val="P3Header1-Clauses"/>
              <w:numPr>
                <w:ilvl w:val="0"/>
                <w:numId w:val="9"/>
              </w:numPr>
              <w:spacing w:before="120" w:after="120"/>
              <w:ind w:left="1210" w:hanging="576"/>
              <w:jc w:val="both"/>
              <w:rPr>
                <w:b w:val="0"/>
                <w:szCs w:val="24"/>
              </w:rPr>
            </w:pPr>
            <w:r w:rsidRPr="00BE7F56">
              <w:rPr>
                <w:b w:val="0"/>
                <w:szCs w:val="24"/>
              </w:rPr>
              <w:t>price adjustment for correction of arithmetic errors in accordance with ITB 32.1;</w:t>
            </w:r>
          </w:p>
          <w:p w14:paraId="70943616" w14:textId="77777777" w:rsidR="0092346B" w:rsidRPr="00BE7F56" w:rsidRDefault="0092346B" w:rsidP="00275E8B">
            <w:pPr>
              <w:pStyle w:val="P3Header1-Clauses"/>
              <w:numPr>
                <w:ilvl w:val="0"/>
                <w:numId w:val="9"/>
              </w:numPr>
              <w:spacing w:before="120" w:after="120"/>
              <w:ind w:left="1210" w:hanging="576"/>
              <w:jc w:val="both"/>
              <w:rPr>
                <w:b w:val="0"/>
                <w:szCs w:val="24"/>
              </w:rPr>
            </w:pPr>
            <w:r w:rsidRPr="00BE7F56">
              <w:rPr>
                <w:b w:val="0"/>
                <w:szCs w:val="24"/>
              </w:rPr>
              <w:t>price adjustment due to discounts offered in accordance with ITB</w:t>
            </w:r>
            <w:r w:rsidR="006F0354" w:rsidRPr="00BE7F56">
              <w:rPr>
                <w:b w:val="0"/>
                <w:szCs w:val="24"/>
              </w:rPr>
              <w:t xml:space="preserve"> </w:t>
            </w:r>
            <w:r w:rsidR="002C7D88" w:rsidRPr="00BE7F56">
              <w:rPr>
                <w:b w:val="0"/>
                <w:szCs w:val="24"/>
              </w:rPr>
              <w:t>26.8</w:t>
            </w:r>
            <w:r w:rsidRPr="00BE7F56">
              <w:rPr>
                <w:b w:val="0"/>
                <w:szCs w:val="24"/>
              </w:rPr>
              <w:t>;</w:t>
            </w:r>
          </w:p>
          <w:p w14:paraId="00EBE1A8" w14:textId="77777777" w:rsidR="00DE0484" w:rsidRPr="00BE7F56" w:rsidRDefault="00DE0484" w:rsidP="00275E8B">
            <w:pPr>
              <w:pStyle w:val="P3Header1-Clauses"/>
              <w:numPr>
                <w:ilvl w:val="0"/>
                <w:numId w:val="9"/>
              </w:numPr>
              <w:spacing w:before="120" w:after="120"/>
              <w:ind w:left="1210" w:hanging="576"/>
              <w:jc w:val="both"/>
              <w:rPr>
                <w:b w:val="0"/>
                <w:szCs w:val="24"/>
              </w:rPr>
            </w:pPr>
            <w:r w:rsidRPr="00BE7F56">
              <w:rPr>
                <w:b w:val="0"/>
                <w:szCs w:val="24"/>
              </w:rPr>
              <w:t>converting the amount resulting from applying (a) to (c) above, if relevant, to a single currency in accordance with ITB 33; and</w:t>
            </w:r>
          </w:p>
          <w:p w14:paraId="743CA0A7" w14:textId="77777777" w:rsidR="0092346B" w:rsidRPr="00BE7F56" w:rsidRDefault="0092346B" w:rsidP="00275E8B">
            <w:pPr>
              <w:pStyle w:val="P3Header1-Clauses"/>
              <w:numPr>
                <w:ilvl w:val="0"/>
                <w:numId w:val="9"/>
              </w:numPr>
              <w:spacing w:before="120" w:after="120"/>
              <w:ind w:left="1210" w:hanging="576"/>
              <w:jc w:val="both"/>
              <w:rPr>
                <w:b w:val="0"/>
                <w:szCs w:val="24"/>
              </w:rPr>
            </w:pPr>
            <w:r w:rsidRPr="00BE7F56">
              <w:rPr>
                <w:b w:val="0"/>
                <w:szCs w:val="24"/>
              </w:rPr>
              <w:t>price adjustment due to quantifiable nonmaterial nonconformities in accordance with ITB 31.3;</w:t>
            </w:r>
          </w:p>
          <w:p w14:paraId="54EC1078" w14:textId="77777777" w:rsidR="001B74CA" w:rsidRPr="00BE7F56" w:rsidRDefault="001B74CA" w:rsidP="00275E8B">
            <w:pPr>
              <w:pStyle w:val="P3Header1-Clauses"/>
              <w:numPr>
                <w:ilvl w:val="0"/>
                <w:numId w:val="9"/>
              </w:numPr>
              <w:spacing w:before="120" w:after="120"/>
              <w:ind w:left="1210" w:hanging="576"/>
              <w:jc w:val="both"/>
              <w:rPr>
                <w:szCs w:val="24"/>
              </w:rPr>
            </w:pPr>
            <w:r w:rsidRPr="00BE7F56">
              <w:rPr>
                <w:b w:val="0"/>
                <w:szCs w:val="24"/>
              </w:rPr>
              <w:t>the evaluation factors indicated in Section III, Evaluation and Qualification Criteria.</w:t>
            </w:r>
          </w:p>
        </w:tc>
      </w:tr>
      <w:tr w:rsidR="0092346B" w:rsidRPr="00BE7F56" w14:paraId="6A3077BA" w14:textId="77777777" w:rsidTr="00A01121">
        <w:tblPrEx>
          <w:tblCellMar>
            <w:left w:w="115" w:type="dxa"/>
            <w:right w:w="115" w:type="dxa"/>
          </w:tblCellMar>
        </w:tblPrEx>
        <w:trPr>
          <w:gridAfter w:val="1"/>
          <w:wAfter w:w="8" w:type="dxa"/>
        </w:trPr>
        <w:tc>
          <w:tcPr>
            <w:tcW w:w="2410" w:type="dxa"/>
          </w:tcPr>
          <w:p w14:paraId="6CCFB3BD" w14:textId="77777777" w:rsidR="0092346B" w:rsidRPr="00BE7F56" w:rsidRDefault="0092346B" w:rsidP="00011A7E">
            <w:pPr>
              <w:spacing w:before="120"/>
              <w:rPr>
                <w:szCs w:val="24"/>
              </w:rPr>
            </w:pPr>
          </w:p>
        </w:tc>
        <w:tc>
          <w:tcPr>
            <w:tcW w:w="6974" w:type="dxa"/>
          </w:tcPr>
          <w:p w14:paraId="772F3C7D" w14:textId="3441D6A8" w:rsidR="0092346B" w:rsidRPr="00DC7E69" w:rsidRDefault="0092346B" w:rsidP="00275E8B">
            <w:pPr>
              <w:pStyle w:val="Head12a"/>
              <w:numPr>
                <w:ilvl w:val="1"/>
                <w:numId w:val="49"/>
              </w:numPr>
              <w:spacing w:before="120"/>
              <w:ind w:left="702" w:hanging="720"/>
              <w:jc w:val="both"/>
              <w:rPr>
                <w:b w:val="0"/>
                <w:bCs/>
                <w:szCs w:val="24"/>
              </w:rPr>
            </w:pPr>
            <w:bookmarkStart w:id="346" w:name="_Toc43474950"/>
            <w:r w:rsidRPr="00DC7E69">
              <w:rPr>
                <w:b w:val="0"/>
                <w:bCs/>
                <w:szCs w:val="24"/>
              </w:rPr>
              <w:t>If price adjustment is allowed in accordance with ITB 17.</w:t>
            </w:r>
            <w:r w:rsidR="002C7D88" w:rsidRPr="00DC7E69">
              <w:rPr>
                <w:b w:val="0"/>
                <w:bCs/>
                <w:szCs w:val="24"/>
              </w:rPr>
              <w:t>9</w:t>
            </w:r>
            <w:r w:rsidRPr="00DC7E69">
              <w:rPr>
                <w:b w:val="0"/>
                <w:bCs/>
                <w:szCs w:val="24"/>
              </w:rPr>
              <w:t xml:space="preserve">, the estimated effect of the price adjustment provisions of the Conditions of Contract, applied over the period of execution of the Contract, shall not be taken into account in </w:t>
            </w:r>
            <w:r w:rsidR="00875102" w:rsidRPr="00DC7E69">
              <w:rPr>
                <w:b w:val="0"/>
                <w:bCs/>
                <w:szCs w:val="24"/>
              </w:rPr>
              <w:t>Bid</w:t>
            </w:r>
            <w:r w:rsidRPr="00DC7E69">
              <w:rPr>
                <w:b w:val="0"/>
                <w:bCs/>
                <w:szCs w:val="24"/>
              </w:rPr>
              <w:t xml:space="preserve"> evaluation.</w:t>
            </w:r>
            <w:bookmarkEnd w:id="346"/>
          </w:p>
        </w:tc>
      </w:tr>
      <w:tr w:rsidR="0092346B" w:rsidRPr="00BE7F56" w14:paraId="288D8893" w14:textId="77777777" w:rsidTr="00A01121">
        <w:tblPrEx>
          <w:tblCellMar>
            <w:left w:w="115" w:type="dxa"/>
            <w:right w:w="115" w:type="dxa"/>
          </w:tblCellMar>
        </w:tblPrEx>
        <w:trPr>
          <w:gridAfter w:val="1"/>
          <w:wAfter w:w="8" w:type="dxa"/>
        </w:trPr>
        <w:tc>
          <w:tcPr>
            <w:tcW w:w="2410" w:type="dxa"/>
          </w:tcPr>
          <w:p w14:paraId="606DFF33" w14:textId="77777777" w:rsidR="0092346B" w:rsidRPr="00BE7F56" w:rsidRDefault="0092346B" w:rsidP="00011A7E">
            <w:pPr>
              <w:spacing w:before="120"/>
              <w:rPr>
                <w:szCs w:val="24"/>
              </w:rPr>
            </w:pPr>
          </w:p>
        </w:tc>
        <w:tc>
          <w:tcPr>
            <w:tcW w:w="6974" w:type="dxa"/>
          </w:tcPr>
          <w:p w14:paraId="76E41F31" w14:textId="7160AD80" w:rsidR="0092346B" w:rsidRPr="00DC7E69" w:rsidRDefault="009C1DF9" w:rsidP="00275E8B">
            <w:pPr>
              <w:pStyle w:val="Head12a"/>
              <w:numPr>
                <w:ilvl w:val="1"/>
                <w:numId w:val="49"/>
              </w:numPr>
              <w:spacing w:before="120"/>
              <w:ind w:left="702" w:hanging="720"/>
              <w:jc w:val="both"/>
              <w:rPr>
                <w:b w:val="0"/>
                <w:bCs/>
                <w:szCs w:val="24"/>
              </w:rPr>
            </w:pPr>
            <w:bookmarkStart w:id="347" w:name="_Toc43474951"/>
            <w:r w:rsidRPr="00DC7E69">
              <w:rPr>
                <w:b w:val="0"/>
                <w:bCs/>
                <w:szCs w:val="24"/>
              </w:rPr>
              <w:t xml:space="preserve">The </w:t>
            </w:r>
            <w:r w:rsidR="006E0425" w:rsidRPr="00DC7E69">
              <w:rPr>
                <w:b w:val="0"/>
                <w:bCs/>
                <w:szCs w:val="24"/>
              </w:rPr>
              <w:t>Purchaser</w:t>
            </w:r>
            <w:r w:rsidRPr="00DC7E69">
              <w:rPr>
                <w:b w:val="0"/>
                <w:bCs/>
                <w:szCs w:val="24"/>
              </w:rPr>
              <w:t xml:space="preserve"> will evaluate and compare the </w:t>
            </w:r>
            <w:r w:rsidR="007172F2" w:rsidRPr="00DC7E69">
              <w:rPr>
                <w:b w:val="0"/>
                <w:bCs/>
                <w:szCs w:val="24"/>
              </w:rPr>
              <w:t>B</w:t>
            </w:r>
            <w:r w:rsidRPr="00DC7E69">
              <w:rPr>
                <w:b w:val="0"/>
                <w:bCs/>
                <w:szCs w:val="24"/>
              </w:rPr>
              <w:t xml:space="preserve">ids that have been determined to be substantially responsive, pursuant to ITB </w:t>
            </w:r>
            <w:r w:rsidR="00B8162D" w:rsidRPr="00DC7E69">
              <w:rPr>
                <w:b w:val="0"/>
                <w:bCs/>
                <w:szCs w:val="24"/>
              </w:rPr>
              <w:t>30</w:t>
            </w:r>
            <w:r w:rsidRPr="00DC7E69">
              <w:rPr>
                <w:b w:val="0"/>
                <w:bCs/>
                <w:szCs w:val="24"/>
              </w:rPr>
              <w:t>.  The evaluation will be performed assuming either that:</w:t>
            </w:r>
            <w:bookmarkEnd w:id="347"/>
          </w:p>
        </w:tc>
      </w:tr>
      <w:tr w:rsidR="007172F2" w:rsidRPr="00BE7F56" w14:paraId="76569D2F" w14:textId="77777777" w:rsidTr="00A01121">
        <w:tblPrEx>
          <w:tblCellMar>
            <w:left w:w="115" w:type="dxa"/>
            <w:right w:w="115" w:type="dxa"/>
          </w:tblCellMar>
        </w:tblPrEx>
        <w:trPr>
          <w:gridAfter w:val="1"/>
          <w:wAfter w:w="8" w:type="dxa"/>
          <w:trHeight w:val="3158"/>
        </w:trPr>
        <w:tc>
          <w:tcPr>
            <w:tcW w:w="2410" w:type="dxa"/>
          </w:tcPr>
          <w:p w14:paraId="58BD26EC" w14:textId="77777777" w:rsidR="007172F2" w:rsidRPr="00BE7F56" w:rsidRDefault="007172F2" w:rsidP="00011A7E">
            <w:pPr>
              <w:spacing w:before="120"/>
              <w:rPr>
                <w:szCs w:val="24"/>
              </w:rPr>
            </w:pPr>
          </w:p>
        </w:tc>
        <w:tc>
          <w:tcPr>
            <w:tcW w:w="6974" w:type="dxa"/>
          </w:tcPr>
          <w:p w14:paraId="6B8B1C6D" w14:textId="425C099B" w:rsidR="007172F2" w:rsidRPr="00BE7F56" w:rsidRDefault="007172F2" w:rsidP="00011A7E">
            <w:pPr>
              <w:pStyle w:val="BlockText"/>
              <w:numPr>
                <w:ilvl w:val="12"/>
                <w:numId w:val="0"/>
              </w:numPr>
              <w:tabs>
                <w:tab w:val="clear" w:pos="387"/>
                <w:tab w:val="clear" w:pos="1107"/>
              </w:tabs>
              <w:spacing w:before="120" w:after="120"/>
              <w:ind w:left="1165" w:hanging="540"/>
              <w:rPr>
                <w:i w:val="0"/>
                <w:szCs w:val="24"/>
              </w:rPr>
            </w:pPr>
            <w:r w:rsidRPr="00BE7F56">
              <w:rPr>
                <w:i w:val="0"/>
                <w:szCs w:val="24"/>
              </w:rPr>
              <w:t xml:space="preserve">(a) </w:t>
            </w:r>
            <w:r w:rsidRPr="00BE7F56">
              <w:rPr>
                <w:i w:val="0"/>
                <w:szCs w:val="24"/>
              </w:rPr>
              <w:tab/>
              <w:t xml:space="preserve">the Contract will be awarded to the </w:t>
            </w:r>
            <w:r w:rsidR="00424A10" w:rsidRPr="00BE7F56">
              <w:rPr>
                <w:i w:val="0"/>
                <w:szCs w:val="24"/>
              </w:rPr>
              <w:t xml:space="preserve">Bid </w:t>
            </w:r>
            <w:r w:rsidR="008C2215" w:rsidRPr="008C2215">
              <w:rPr>
                <w:i w:val="0"/>
                <w:szCs w:val="24"/>
              </w:rPr>
              <w:t>offering the most Value for Money</w:t>
            </w:r>
            <w:r w:rsidR="008C2215">
              <w:rPr>
                <w:szCs w:val="24"/>
              </w:rPr>
              <w:t xml:space="preserve"> </w:t>
            </w:r>
            <w:r w:rsidRPr="00BE7F56">
              <w:rPr>
                <w:i w:val="0"/>
                <w:szCs w:val="24"/>
              </w:rPr>
              <w:t xml:space="preserve">for the entire Information System; or </w:t>
            </w:r>
          </w:p>
          <w:p w14:paraId="52CE62A1" w14:textId="5D7676CD" w:rsidR="007172F2" w:rsidRPr="00BE7F56" w:rsidRDefault="007172F2" w:rsidP="00011A7E">
            <w:pPr>
              <w:pStyle w:val="BlockText"/>
              <w:numPr>
                <w:ilvl w:val="12"/>
                <w:numId w:val="0"/>
              </w:numPr>
              <w:tabs>
                <w:tab w:val="clear" w:pos="387"/>
                <w:tab w:val="clear" w:pos="1107"/>
              </w:tabs>
              <w:spacing w:before="120" w:after="120"/>
              <w:ind w:left="1165" w:hanging="540"/>
              <w:rPr>
                <w:i w:val="0"/>
                <w:szCs w:val="24"/>
              </w:rPr>
            </w:pPr>
            <w:r w:rsidRPr="00BE7F56">
              <w:rPr>
                <w:i w:val="0"/>
                <w:szCs w:val="24"/>
              </w:rPr>
              <w:t xml:space="preserve">(b) </w:t>
            </w:r>
            <w:r w:rsidRPr="00BE7F56">
              <w:rPr>
                <w:i w:val="0"/>
                <w:szCs w:val="24"/>
              </w:rPr>
              <w:tab/>
              <w:t xml:space="preserve">if specified </w:t>
            </w:r>
            <w:r w:rsidRPr="00BE7F56">
              <w:rPr>
                <w:b/>
                <w:i w:val="0"/>
                <w:szCs w:val="24"/>
              </w:rPr>
              <w:t>in the BDS</w:t>
            </w:r>
            <w:r w:rsidRPr="00BE7F56">
              <w:rPr>
                <w:i w:val="0"/>
                <w:szCs w:val="24"/>
              </w:rPr>
              <w:t xml:space="preserve">, Contracts will be awarded to the Bidders for each individual Subsystem, lot, or slice defined in the Technical Requirements whose Bids </w:t>
            </w:r>
            <w:r w:rsidR="008C2215" w:rsidRPr="008C2215">
              <w:rPr>
                <w:i w:val="0"/>
                <w:szCs w:val="24"/>
              </w:rPr>
              <w:t>offer the most Value for Money</w:t>
            </w:r>
            <w:r w:rsidRPr="00BE7F56">
              <w:rPr>
                <w:i w:val="0"/>
                <w:szCs w:val="24"/>
              </w:rPr>
              <w:t xml:space="preserve"> for the entire System.</w:t>
            </w:r>
          </w:p>
          <w:p w14:paraId="52AA9D05" w14:textId="77777777" w:rsidR="007172F2" w:rsidRPr="00BE7F56" w:rsidRDefault="007172F2" w:rsidP="00011A7E">
            <w:pPr>
              <w:spacing w:before="120"/>
              <w:ind w:left="625"/>
              <w:rPr>
                <w:szCs w:val="24"/>
              </w:rPr>
            </w:pPr>
            <w:r w:rsidRPr="00BE7F56">
              <w:rPr>
                <w:szCs w:val="24"/>
              </w:rPr>
              <w:t xml:space="preserve">In the latter case, discounts that are conditional on the award of more than one Subsystem, lot, or slice may be offered in Bids.  </w:t>
            </w:r>
            <w:r w:rsidR="00C60AB8" w:rsidRPr="00BE7F56">
              <w:rPr>
                <w:szCs w:val="24"/>
              </w:rPr>
              <w:t>S</w:t>
            </w:r>
            <w:r w:rsidRPr="00BE7F56">
              <w:rPr>
                <w:szCs w:val="24"/>
              </w:rPr>
              <w:t xml:space="preserve">uch discounts will be considered in the evaluation </w:t>
            </w:r>
            <w:r w:rsidR="00C60AB8" w:rsidRPr="00BE7F56">
              <w:rPr>
                <w:szCs w:val="24"/>
              </w:rPr>
              <w:t xml:space="preserve">of bids </w:t>
            </w:r>
            <w:r w:rsidR="00424A10" w:rsidRPr="00BE7F56">
              <w:rPr>
                <w:szCs w:val="24"/>
              </w:rPr>
              <w:t>as specified</w:t>
            </w:r>
            <w:r w:rsidRPr="00BE7F56">
              <w:rPr>
                <w:szCs w:val="24"/>
              </w:rPr>
              <w:t xml:space="preserve"> </w:t>
            </w:r>
            <w:r w:rsidRPr="00BE7F56">
              <w:rPr>
                <w:b/>
                <w:szCs w:val="24"/>
              </w:rPr>
              <w:t>in the BDS</w:t>
            </w:r>
            <w:r w:rsidRPr="00BE7F56">
              <w:rPr>
                <w:szCs w:val="24"/>
              </w:rPr>
              <w:t>.</w:t>
            </w:r>
          </w:p>
        </w:tc>
      </w:tr>
      <w:tr w:rsidR="0092346B" w:rsidRPr="00BE7F56" w14:paraId="54A9AA06" w14:textId="77777777" w:rsidTr="0037209E">
        <w:tblPrEx>
          <w:tblCellMar>
            <w:left w:w="115" w:type="dxa"/>
            <w:right w:w="115" w:type="dxa"/>
          </w:tblCellMar>
        </w:tblPrEx>
        <w:trPr>
          <w:gridAfter w:val="1"/>
          <w:wAfter w:w="8" w:type="dxa"/>
        </w:trPr>
        <w:tc>
          <w:tcPr>
            <w:tcW w:w="2410" w:type="dxa"/>
          </w:tcPr>
          <w:p w14:paraId="73D90224" w14:textId="34E349D2" w:rsidR="0092346B" w:rsidRPr="00BE7F56" w:rsidRDefault="001B74CA" w:rsidP="00011A7E">
            <w:pPr>
              <w:pStyle w:val="ITBHeading2"/>
              <w:spacing w:before="120" w:after="120"/>
            </w:pPr>
            <w:bookmarkStart w:id="348" w:name="_Toc438438860"/>
            <w:bookmarkStart w:id="349" w:name="_Toc438532654"/>
            <w:bookmarkStart w:id="350" w:name="_Toc438734004"/>
            <w:bookmarkStart w:id="351" w:name="_Toc438907041"/>
            <w:bookmarkStart w:id="352" w:name="_Toc438907240"/>
            <w:bookmarkStart w:id="353" w:name="_Toc23236782"/>
            <w:bookmarkStart w:id="354" w:name="_Toc125783026"/>
            <w:bookmarkStart w:id="355" w:name="_Toc43475024"/>
            <w:bookmarkStart w:id="356" w:name="_Toc43486490"/>
            <w:bookmarkStart w:id="357" w:name="_Toc43486729"/>
            <w:r w:rsidRPr="00BE7F56">
              <w:t>Comparison of Bids</w:t>
            </w:r>
            <w:bookmarkEnd w:id="348"/>
            <w:bookmarkEnd w:id="349"/>
            <w:bookmarkEnd w:id="350"/>
            <w:bookmarkEnd w:id="351"/>
            <w:bookmarkEnd w:id="352"/>
            <w:bookmarkEnd w:id="353"/>
            <w:bookmarkEnd w:id="354"/>
            <w:bookmarkEnd w:id="355"/>
            <w:bookmarkEnd w:id="356"/>
            <w:bookmarkEnd w:id="357"/>
          </w:p>
        </w:tc>
        <w:tc>
          <w:tcPr>
            <w:tcW w:w="6974" w:type="dxa"/>
          </w:tcPr>
          <w:p w14:paraId="673418D6" w14:textId="204793D3" w:rsidR="0092346B" w:rsidRPr="00DC7E69" w:rsidRDefault="0092346B" w:rsidP="00275E8B">
            <w:pPr>
              <w:pStyle w:val="Head12a"/>
              <w:numPr>
                <w:ilvl w:val="1"/>
                <w:numId w:val="49"/>
              </w:numPr>
              <w:spacing w:before="120"/>
              <w:ind w:left="702" w:hanging="720"/>
              <w:jc w:val="both"/>
              <w:rPr>
                <w:b w:val="0"/>
                <w:bCs/>
                <w:szCs w:val="24"/>
              </w:rPr>
            </w:pPr>
            <w:bookmarkStart w:id="358" w:name="_Toc43474952"/>
            <w:r w:rsidRPr="00DC7E69">
              <w:rPr>
                <w:b w:val="0"/>
                <w:bCs/>
                <w:szCs w:val="24"/>
              </w:rPr>
              <w:t xml:space="preserve">The </w:t>
            </w:r>
            <w:r w:rsidR="006E0425" w:rsidRPr="00DC7E69">
              <w:rPr>
                <w:b w:val="0"/>
                <w:bCs/>
                <w:szCs w:val="24"/>
              </w:rPr>
              <w:t>Purchaser</w:t>
            </w:r>
            <w:r w:rsidRPr="00DC7E69">
              <w:rPr>
                <w:b w:val="0"/>
                <w:bCs/>
                <w:szCs w:val="24"/>
              </w:rPr>
              <w:t xml:space="preserve"> shall compare all substantially responsive </w:t>
            </w:r>
            <w:r w:rsidR="00875102" w:rsidRPr="00DC7E69">
              <w:rPr>
                <w:b w:val="0"/>
                <w:bCs/>
                <w:szCs w:val="24"/>
              </w:rPr>
              <w:t>Bid</w:t>
            </w:r>
            <w:r w:rsidRPr="00DC7E69">
              <w:rPr>
                <w:b w:val="0"/>
                <w:bCs/>
                <w:szCs w:val="24"/>
              </w:rPr>
              <w:t>s in accordance with ITB 35.</w:t>
            </w:r>
            <w:r w:rsidR="0079715D" w:rsidRPr="00DC7E69">
              <w:rPr>
                <w:b w:val="0"/>
                <w:bCs/>
                <w:szCs w:val="24"/>
              </w:rPr>
              <w:t xml:space="preserve">6 </w:t>
            </w:r>
            <w:r w:rsidRPr="00DC7E69">
              <w:rPr>
                <w:b w:val="0"/>
                <w:bCs/>
                <w:szCs w:val="24"/>
              </w:rPr>
              <w:t xml:space="preserve">to determine the lowest evaluated </w:t>
            </w:r>
            <w:r w:rsidR="00B758B6" w:rsidRPr="00DC7E69">
              <w:rPr>
                <w:b w:val="0"/>
                <w:bCs/>
                <w:szCs w:val="24"/>
              </w:rPr>
              <w:t>cost</w:t>
            </w:r>
            <w:r w:rsidRPr="00DC7E69">
              <w:rPr>
                <w:b w:val="0"/>
                <w:bCs/>
                <w:szCs w:val="24"/>
              </w:rPr>
              <w:t>.</w:t>
            </w:r>
            <w:bookmarkEnd w:id="358"/>
          </w:p>
        </w:tc>
      </w:tr>
      <w:tr w:rsidR="00B758B6" w:rsidRPr="00BE7F56" w14:paraId="70BBC6F2" w14:textId="77777777" w:rsidTr="00A01121">
        <w:tblPrEx>
          <w:tblCellMar>
            <w:left w:w="115" w:type="dxa"/>
            <w:right w:w="115" w:type="dxa"/>
          </w:tblCellMar>
        </w:tblPrEx>
        <w:trPr>
          <w:gridAfter w:val="1"/>
          <w:wAfter w:w="8" w:type="dxa"/>
        </w:trPr>
        <w:tc>
          <w:tcPr>
            <w:tcW w:w="2410" w:type="dxa"/>
          </w:tcPr>
          <w:p w14:paraId="0BEC91AF" w14:textId="4FB6DA58" w:rsidR="00B758B6" w:rsidRPr="00BE7F56" w:rsidRDefault="00B758B6" w:rsidP="00011A7E">
            <w:pPr>
              <w:pStyle w:val="ITBHeading2"/>
              <w:spacing w:before="120" w:after="120"/>
            </w:pPr>
            <w:bookmarkStart w:id="359" w:name="_Toc433185118"/>
            <w:bookmarkStart w:id="360" w:name="_Toc43475025"/>
            <w:bookmarkStart w:id="361" w:name="_Toc43486491"/>
            <w:bookmarkStart w:id="362" w:name="_Toc43486730"/>
            <w:r w:rsidRPr="00BE7F56">
              <w:t>Abnormally Low Bids</w:t>
            </w:r>
            <w:bookmarkEnd w:id="359"/>
            <w:bookmarkEnd w:id="360"/>
            <w:bookmarkEnd w:id="361"/>
            <w:bookmarkEnd w:id="362"/>
          </w:p>
        </w:tc>
        <w:tc>
          <w:tcPr>
            <w:tcW w:w="6974" w:type="dxa"/>
          </w:tcPr>
          <w:p w14:paraId="0D9D9076" w14:textId="77777777" w:rsidR="00F06272" w:rsidRPr="00DC7E69" w:rsidRDefault="00B758B6" w:rsidP="00275E8B">
            <w:pPr>
              <w:pStyle w:val="Head12a"/>
              <w:numPr>
                <w:ilvl w:val="1"/>
                <w:numId w:val="49"/>
              </w:numPr>
              <w:spacing w:before="120"/>
              <w:ind w:left="702" w:hanging="720"/>
              <w:jc w:val="both"/>
              <w:rPr>
                <w:b w:val="0"/>
                <w:bCs/>
                <w:szCs w:val="24"/>
              </w:rPr>
            </w:pPr>
            <w:bookmarkStart w:id="363" w:name="_Toc43474953"/>
            <w:r w:rsidRPr="00DC7E69">
              <w:rPr>
                <w:b w:val="0"/>
                <w:bCs/>
                <w:szCs w:val="24"/>
              </w:rPr>
              <w:t>An Abnormally Low Bid is one where the Bid price in combination with other constituent elements of the Bid appears unreasonably low to the extent that the Bid price raises material concerns as to the capability of the Bidder to perform the Contract for the offered Bid Price</w:t>
            </w:r>
            <w:r w:rsidR="00E8079B" w:rsidRPr="00DC7E69">
              <w:rPr>
                <w:b w:val="0"/>
                <w:bCs/>
                <w:szCs w:val="24"/>
              </w:rPr>
              <w:t>.</w:t>
            </w:r>
            <w:bookmarkEnd w:id="363"/>
          </w:p>
        </w:tc>
      </w:tr>
      <w:tr w:rsidR="00B758B6" w:rsidRPr="00BE7F56" w14:paraId="7262F4C6" w14:textId="77777777" w:rsidTr="00A01121">
        <w:tblPrEx>
          <w:tblCellMar>
            <w:left w:w="115" w:type="dxa"/>
            <w:right w:w="115" w:type="dxa"/>
          </w:tblCellMar>
        </w:tblPrEx>
        <w:trPr>
          <w:gridAfter w:val="1"/>
          <w:wAfter w:w="8" w:type="dxa"/>
        </w:trPr>
        <w:tc>
          <w:tcPr>
            <w:tcW w:w="2410" w:type="dxa"/>
          </w:tcPr>
          <w:p w14:paraId="6ECC2813" w14:textId="77777777" w:rsidR="00B758B6" w:rsidRPr="00BE7F56" w:rsidRDefault="00B758B6" w:rsidP="00011A7E">
            <w:pPr>
              <w:spacing w:before="120"/>
              <w:rPr>
                <w:szCs w:val="24"/>
              </w:rPr>
            </w:pPr>
          </w:p>
        </w:tc>
        <w:tc>
          <w:tcPr>
            <w:tcW w:w="6974" w:type="dxa"/>
          </w:tcPr>
          <w:p w14:paraId="292A4BFA" w14:textId="77777777" w:rsidR="00F06272" w:rsidRPr="00DC7E69" w:rsidRDefault="00B758B6" w:rsidP="00275E8B">
            <w:pPr>
              <w:pStyle w:val="Head12a"/>
              <w:numPr>
                <w:ilvl w:val="1"/>
                <w:numId w:val="49"/>
              </w:numPr>
              <w:spacing w:before="120"/>
              <w:ind w:left="702" w:hanging="720"/>
              <w:jc w:val="both"/>
              <w:rPr>
                <w:b w:val="0"/>
                <w:bCs/>
                <w:szCs w:val="24"/>
              </w:rPr>
            </w:pPr>
            <w:bookmarkStart w:id="364" w:name="_Toc43474954"/>
            <w:r w:rsidRPr="00DC7E69">
              <w:rPr>
                <w:b w:val="0"/>
                <w:bCs/>
                <w:szCs w:val="24"/>
              </w:rPr>
              <w:t xml:space="preserve">In the event of identification of a potentially Abnormally Low Bid, the </w:t>
            </w:r>
            <w:r w:rsidR="006E0425" w:rsidRPr="00DC7E69">
              <w:rPr>
                <w:b w:val="0"/>
                <w:bCs/>
                <w:szCs w:val="24"/>
              </w:rPr>
              <w:t>Purchaser</w:t>
            </w:r>
            <w:r w:rsidRPr="00DC7E69">
              <w:rPr>
                <w:b w:val="0"/>
                <w:bCs/>
                <w:szCs w:val="24"/>
              </w:rPr>
              <w:t xml:space="preserve"> shall seek written clarifications from the Bidder, including detailed price analyses of its Bid price in relation to the subject matter of the contract, scope, proposed methodology, schedule, allocation of risks and responsibilities and any other requirements of the </w:t>
            </w:r>
            <w:r w:rsidR="00284AF9" w:rsidRPr="00DC7E69">
              <w:rPr>
                <w:b w:val="0"/>
                <w:bCs/>
                <w:szCs w:val="24"/>
              </w:rPr>
              <w:t>bidding document</w:t>
            </w:r>
            <w:r w:rsidRPr="00DC7E69">
              <w:rPr>
                <w:b w:val="0"/>
                <w:bCs/>
                <w:szCs w:val="24"/>
              </w:rPr>
              <w:t>.</w:t>
            </w:r>
            <w:bookmarkEnd w:id="364"/>
          </w:p>
          <w:p w14:paraId="56B17F06" w14:textId="77777777" w:rsidR="00F06272" w:rsidRPr="00DC7E69" w:rsidRDefault="00B758B6" w:rsidP="00275E8B">
            <w:pPr>
              <w:pStyle w:val="Head12a"/>
              <w:numPr>
                <w:ilvl w:val="1"/>
                <w:numId w:val="49"/>
              </w:numPr>
              <w:spacing w:before="120"/>
              <w:ind w:left="702" w:hanging="720"/>
              <w:jc w:val="both"/>
              <w:rPr>
                <w:b w:val="0"/>
                <w:bCs/>
                <w:szCs w:val="24"/>
              </w:rPr>
            </w:pPr>
            <w:bookmarkStart w:id="365" w:name="_Toc43474955"/>
            <w:r w:rsidRPr="00DC7E69">
              <w:rPr>
                <w:b w:val="0"/>
                <w:bCs/>
                <w:szCs w:val="24"/>
              </w:rPr>
              <w:t xml:space="preserve">After evaluation of the price analyses, in the event that the </w:t>
            </w:r>
            <w:r w:rsidR="006E0425" w:rsidRPr="00DC7E69">
              <w:rPr>
                <w:b w:val="0"/>
                <w:bCs/>
                <w:szCs w:val="24"/>
              </w:rPr>
              <w:t>Purchaser</w:t>
            </w:r>
            <w:r w:rsidRPr="00DC7E69">
              <w:rPr>
                <w:b w:val="0"/>
                <w:bCs/>
                <w:szCs w:val="24"/>
              </w:rPr>
              <w:t xml:space="preserve"> determines that the Bidder has failed to demonstrate its capability to </w:t>
            </w:r>
            <w:r w:rsidR="00A22F4F" w:rsidRPr="00DC7E69">
              <w:rPr>
                <w:b w:val="0"/>
                <w:bCs/>
                <w:szCs w:val="24"/>
              </w:rPr>
              <w:t>perform the</w:t>
            </w:r>
            <w:r w:rsidRPr="00DC7E69">
              <w:rPr>
                <w:b w:val="0"/>
                <w:bCs/>
                <w:szCs w:val="24"/>
              </w:rPr>
              <w:t xml:space="preserve"> Contract for the offered Bid Price, the </w:t>
            </w:r>
            <w:r w:rsidR="006E0425" w:rsidRPr="00DC7E69">
              <w:rPr>
                <w:b w:val="0"/>
                <w:bCs/>
                <w:szCs w:val="24"/>
              </w:rPr>
              <w:t>Purchaser</w:t>
            </w:r>
            <w:r w:rsidRPr="00DC7E69">
              <w:rPr>
                <w:b w:val="0"/>
                <w:bCs/>
                <w:szCs w:val="24"/>
              </w:rPr>
              <w:t xml:space="preserve"> shall reject the Bid.</w:t>
            </w:r>
            <w:bookmarkEnd w:id="365"/>
            <w:r w:rsidR="0037209E" w:rsidRPr="00DC7E69" w:rsidDel="0037209E">
              <w:rPr>
                <w:b w:val="0"/>
                <w:bCs/>
                <w:szCs w:val="24"/>
              </w:rPr>
              <w:t xml:space="preserve"> </w:t>
            </w:r>
          </w:p>
        </w:tc>
      </w:tr>
      <w:tr w:rsidR="00B758B6" w:rsidRPr="00BE7F56" w14:paraId="3A3FB2A0" w14:textId="77777777" w:rsidTr="00A01121">
        <w:tblPrEx>
          <w:tblCellMar>
            <w:left w:w="115" w:type="dxa"/>
            <w:right w:w="115" w:type="dxa"/>
          </w:tblCellMar>
        </w:tblPrEx>
        <w:trPr>
          <w:gridAfter w:val="1"/>
          <w:wAfter w:w="8" w:type="dxa"/>
        </w:trPr>
        <w:tc>
          <w:tcPr>
            <w:tcW w:w="2410" w:type="dxa"/>
          </w:tcPr>
          <w:p w14:paraId="595549D6" w14:textId="16016CC7" w:rsidR="00B758B6" w:rsidRPr="00BE7F56" w:rsidRDefault="008F102A" w:rsidP="00011A7E">
            <w:pPr>
              <w:pStyle w:val="ITBHeading2"/>
              <w:spacing w:before="120" w:after="120"/>
            </w:pPr>
            <w:bookmarkStart w:id="366" w:name="_Toc43475026"/>
            <w:bookmarkStart w:id="367" w:name="_Toc43486492"/>
            <w:bookmarkStart w:id="368" w:name="_Toc43486731"/>
            <w:r w:rsidRPr="00BE7F56">
              <w:t>Unbalanced or Front Loaded Bids</w:t>
            </w:r>
            <w:bookmarkEnd w:id="366"/>
            <w:bookmarkEnd w:id="367"/>
            <w:bookmarkEnd w:id="368"/>
          </w:p>
        </w:tc>
        <w:tc>
          <w:tcPr>
            <w:tcW w:w="6974" w:type="dxa"/>
          </w:tcPr>
          <w:p w14:paraId="37FE84F6" w14:textId="77777777" w:rsidR="00B758B6" w:rsidRPr="00DC7E69" w:rsidRDefault="00B758B6" w:rsidP="00275E8B">
            <w:pPr>
              <w:pStyle w:val="Head12a"/>
              <w:numPr>
                <w:ilvl w:val="1"/>
                <w:numId w:val="49"/>
              </w:numPr>
              <w:spacing w:before="120"/>
              <w:ind w:left="702" w:hanging="720"/>
              <w:jc w:val="both"/>
              <w:rPr>
                <w:b w:val="0"/>
                <w:bCs/>
                <w:szCs w:val="24"/>
              </w:rPr>
            </w:pPr>
            <w:bookmarkStart w:id="369" w:name="_Toc43474956"/>
            <w:r w:rsidRPr="00DC7E69">
              <w:rPr>
                <w:b w:val="0"/>
                <w:bCs/>
                <w:szCs w:val="24"/>
              </w:rPr>
              <w:t xml:space="preserve">If the Bid that is evaluated as the lowest evaluated cost is, in the </w:t>
            </w:r>
            <w:r w:rsidR="006E0425" w:rsidRPr="00DC7E69">
              <w:rPr>
                <w:b w:val="0"/>
                <w:bCs/>
                <w:szCs w:val="24"/>
              </w:rPr>
              <w:t>Purchaser</w:t>
            </w:r>
            <w:r w:rsidRPr="00DC7E69">
              <w:rPr>
                <w:b w:val="0"/>
                <w:bCs/>
                <w:szCs w:val="24"/>
              </w:rPr>
              <w:t xml:space="preserve">’s opinion, seriously unbalanced or front loaded the </w:t>
            </w:r>
            <w:r w:rsidR="006E0425" w:rsidRPr="00DC7E69">
              <w:rPr>
                <w:b w:val="0"/>
                <w:bCs/>
                <w:szCs w:val="24"/>
              </w:rPr>
              <w:t>Purchaser</w:t>
            </w:r>
            <w:r w:rsidRPr="00DC7E69">
              <w:rPr>
                <w:b w:val="0"/>
                <w:bCs/>
                <w:szCs w:val="24"/>
              </w:rPr>
              <w:t xml:space="preserve"> may require the Bidder to provide written clarifications. Clarifications may include detailed price analyses to demonstrate the consistency of the Bid prices with the scope of </w:t>
            </w:r>
            <w:r w:rsidR="00F06272" w:rsidRPr="00DC7E69">
              <w:rPr>
                <w:b w:val="0"/>
                <w:bCs/>
                <w:szCs w:val="24"/>
              </w:rPr>
              <w:t>information systems, installations</w:t>
            </w:r>
            <w:r w:rsidRPr="00DC7E69">
              <w:rPr>
                <w:b w:val="0"/>
                <w:bCs/>
                <w:szCs w:val="24"/>
              </w:rPr>
              <w:t xml:space="preserve">, proposed methodology, schedule and any other requirements of the </w:t>
            </w:r>
            <w:r w:rsidR="00284AF9" w:rsidRPr="00DC7E69">
              <w:rPr>
                <w:b w:val="0"/>
                <w:bCs/>
                <w:szCs w:val="24"/>
              </w:rPr>
              <w:t>bidding document</w:t>
            </w:r>
            <w:r w:rsidRPr="00DC7E69">
              <w:rPr>
                <w:b w:val="0"/>
                <w:bCs/>
                <w:szCs w:val="24"/>
              </w:rPr>
              <w:t>.</w:t>
            </w:r>
            <w:bookmarkEnd w:id="369"/>
          </w:p>
        </w:tc>
      </w:tr>
      <w:tr w:rsidR="00B758B6" w:rsidRPr="00BE7F56" w14:paraId="165EFFB6" w14:textId="77777777" w:rsidTr="00A01121">
        <w:tblPrEx>
          <w:tblCellMar>
            <w:left w:w="115" w:type="dxa"/>
            <w:right w:w="115" w:type="dxa"/>
          </w:tblCellMar>
        </w:tblPrEx>
        <w:trPr>
          <w:gridAfter w:val="1"/>
          <w:wAfter w:w="8" w:type="dxa"/>
        </w:trPr>
        <w:tc>
          <w:tcPr>
            <w:tcW w:w="2410" w:type="dxa"/>
          </w:tcPr>
          <w:p w14:paraId="38B47520" w14:textId="77777777" w:rsidR="00B758B6" w:rsidRPr="00BE7F56" w:rsidRDefault="00B758B6" w:rsidP="00011A7E">
            <w:pPr>
              <w:spacing w:before="120"/>
              <w:rPr>
                <w:szCs w:val="24"/>
              </w:rPr>
            </w:pPr>
          </w:p>
        </w:tc>
        <w:tc>
          <w:tcPr>
            <w:tcW w:w="6974" w:type="dxa"/>
          </w:tcPr>
          <w:p w14:paraId="7DFE0DA9" w14:textId="77777777" w:rsidR="00B758B6" w:rsidRPr="00DC7E69" w:rsidRDefault="00B758B6" w:rsidP="00275E8B">
            <w:pPr>
              <w:pStyle w:val="Head12a"/>
              <w:numPr>
                <w:ilvl w:val="1"/>
                <w:numId w:val="49"/>
              </w:numPr>
              <w:spacing w:before="120"/>
              <w:ind w:left="702" w:hanging="720"/>
              <w:jc w:val="both"/>
              <w:rPr>
                <w:b w:val="0"/>
                <w:bCs/>
                <w:szCs w:val="24"/>
              </w:rPr>
            </w:pPr>
            <w:bookmarkStart w:id="370" w:name="_Toc43474957"/>
            <w:r w:rsidRPr="00DC7E69">
              <w:rPr>
                <w:b w:val="0"/>
                <w:bCs/>
                <w:szCs w:val="24"/>
              </w:rPr>
              <w:t xml:space="preserve">After the evaluation of the information and detailed price analyses presented by the Bidder, the </w:t>
            </w:r>
            <w:r w:rsidR="006E0425" w:rsidRPr="00DC7E69">
              <w:rPr>
                <w:b w:val="0"/>
                <w:bCs/>
                <w:szCs w:val="24"/>
              </w:rPr>
              <w:t>Purchaser</w:t>
            </w:r>
            <w:r w:rsidRPr="00DC7E69">
              <w:rPr>
                <w:b w:val="0"/>
                <w:bCs/>
                <w:szCs w:val="24"/>
              </w:rPr>
              <w:t xml:space="preserve"> may:</w:t>
            </w:r>
            <w:bookmarkEnd w:id="370"/>
            <w:r w:rsidR="00B0633B" w:rsidRPr="00DC7E69">
              <w:rPr>
                <w:b w:val="0"/>
                <w:bCs/>
                <w:szCs w:val="24"/>
              </w:rPr>
              <w:t xml:space="preserve"> </w:t>
            </w:r>
          </w:p>
        </w:tc>
      </w:tr>
      <w:tr w:rsidR="00B758B6" w:rsidRPr="00BE7F56" w14:paraId="2B84DE1D" w14:textId="77777777" w:rsidTr="00A01121">
        <w:tblPrEx>
          <w:tblCellMar>
            <w:left w:w="115" w:type="dxa"/>
            <w:right w:w="115" w:type="dxa"/>
          </w:tblCellMar>
        </w:tblPrEx>
        <w:trPr>
          <w:gridAfter w:val="1"/>
          <w:wAfter w:w="8" w:type="dxa"/>
        </w:trPr>
        <w:tc>
          <w:tcPr>
            <w:tcW w:w="2410" w:type="dxa"/>
          </w:tcPr>
          <w:p w14:paraId="5584B192" w14:textId="77777777" w:rsidR="00B758B6" w:rsidRPr="00BE7F56" w:rsidRDefault="00B758B6" w:rsidP="00011A7E">
            <w:pPr>
              <w:spacing w:before="120"/>
              <w:rPr>
                <w:szCs w:val="24"/>
              </w:rPr>
            </w:pPr>
          </w:p>
        </w:tc>
        <w:tc>
          <w:tcPr>
            <w:tcW w:w="6974" w:type="dxa"/>
          </w:tcPr>
          <w:p w14:paraId="5E9D20AE" w14:textId="77777777" w:rsidR="00B758B6" w:rsidRPr="00BE7F56" w:rsidRDefault="00E8079B" w:rsidP="00275E8B">
            <w:pPr>
              <w:pStyle w:val="S1-subpara"/>
              <w:numPr>
                <w:ilvl w:val="2"/>
                <w:numId w:val="23"/>
              </w:numPr>
              <w:tabs>
                <w:tab w:val="clear" w:pos="864"/>
              </w:tabs>
              <w:spacing w:before="120" w:after="120"/>
              <w:ind w:left="985" w:hanging="450"/>
              <w:rPr>
                <w:noProof/>
                <w:szCs w:val="24"/>
              </w:rPr>
            </w:pPr>
            <w:r w:rsidRPr="00BE7F56">
              <w:rPr>
                <w:noProof/>
                <w:szCs w:val="24"/>
              </w:rPr>
              <w:t>accept the Bid;</w:t>
            </w:r>
            <w:r w:rsidR="00B758B6" w:rsidRPr="00BE7F56">
              <w:rPr>
                <w:noProof/>
                <w:szCs w:val="24"/>
              </w:rPr>
              <w:t xml:space="preserve"> or </w:t>
            </w:r>
          </w:p>
          <w:p w14:paraId="4CFB899A" w14:textId="77777777" w:rsidR="00B758B6" w:rsidRPr="00BE7F56" w:rsidRDefault="00B758B6" w:rsidP="00275E8B">
            <w:pPr>
              <w:pStyle w:val="S1-subpara"/>
              <w:numPr>
                <w:ilvl w:val="2"/>
                <w:numId w:val="6"/>
              </w:numPr>
              <w:tabs>
                <w:tab w:val="clear" w:pos="864"/>
              </w:tabs>
              <w:spacing w:before="120" w:after="120"/>
              <w:ind w:left="985" w:hanging="450"/>
              <w:rPr>
                <w:noProof/>
                <w:szCs w:val="24"/>
              </w:rPr>
            </w:pPr>
            <w:r w:rsidRPr="00BE7F56">
              <w:rPr>
                <w:noProof/>
                <w:szCs w:val="24"/>
              </w:rPr>
              <w:t>if appropriate, require that the total amount of the Performance Security be increased, at the expense of the Bidder, to a level not exceeding twenty percent (20%) of the Contract Price; or</w:t>
            </w:r>
          </w:p>
          <w:p w14:paraId="68DAC357" w14:textId="77777777" w:rsidR="00B758B6" w:rsidRPr="00BE7F56" w:rsidRDefault="00B758B6" w:rsidP="00275E8B">
            <w:pPr>
              <w:pStyle w:val="S1-subpara"/>
              <w:numPr>
                <w:ilvl w:val="2"/>
                <w:numId w:val="6"/>
              </w:numPr>
              <w:tabs>
                <w:tab w:val="clear" w:pos="864"/>
              </w:tabs>
              <w:spacing w:before="120" w:after="120"/>
              <w:ind w:left="985" w:hanging="450"/>
              <w:rPr>
                <w:szCs w:val="24"/>
              </w:rPr>
            </w:pPr>
            <w:r w:rsidRPr="00BE7F56">
              <w:rPr>
                <w:noProof/>
                <w:szCs w:val="24"/>
              </w:rPr>
              <w:t>reject the Bid.</w:t>
            </w:r>
            <w:r w:rsidR="00B0633B" w:rsidRPr="00BE7F56">
              <w:rPr>
                <w:szCs w:val="24"/>
              </w:rPr>
              <w:t xml:space="preserve"> </w:t>
            </w:r>
          </w:p>
        </w:tc>
      </w:tr>
      <w:tr w:rsidR="0092346B" w:rsidRPr="00BE7F56" w14:paraId="07491059" w14:textId="77777777" w:rsidTr="00A01121">
        <w:tblPrEx>
          <w:tblCellMar>
            <w:left w:w="115" w:type="dxa"/>
            <w:right w:w="115" w:type="dxa"/>
          </w:tblCellMar>
        </w:tblPrEx>
        <w:trPr>
          <w:gridAfter w:val="1"/>
          <w:wAfter w:w="8" w:type="dxa"/>
        </w:trPr>
        <w:tc>
          <w:tcPr>
            <w:tcW w:w="2410" w:type="dxa"/>
          </w:tcPr>
          <w:p w14:paraId="2349BB87" w14:textId="769039AC" w:rsidR="0092346B" w:rsidRPr="00BE7F56" w:rsidRDefault="001B74CA" w:rsidP="00011A7E">
            <w:pPr>
              <w:pStyle w:val="ITBHeading2"/>
              <w:spacing w:before="120" w:after="120"/>
            </w:pPr>
            <w:bookmarkStart w:id="371" w:name="_Toc438438861"/>
            <w:bookmarkStart w:id="372" w:name="_Toc438532655"/>
            <w:bookmarkStart w:id="373" w:name="_Toc438734005"/>
            <w:bookmarkStart w:id="374" w:name="_Toc438907042"/>
            <w:bookmarkStart w:id="375" w:name="_Toc438907241"/>
            <w:bookmarkStart w:id="376" w:name="_Toc23236783"/>
            <w:bookmarkStart w:id="377" w:name="_Toc125783027"/>
            <w:bookmarkStart w:id="378" w:name="_Toc43475027"/>
            <w:bookmarkStart w:id="379" w:name="_Toc43486493"/>
            <w:bookmarkStart w:id="380" w:name="_Toc43486732"/>
            <w:r w:rsidRPr="00BE7F56">
              <w:t>Eligibility and Qualification of the Bidder</w:t>
            </w:r>
            <w:bookmarkEnd w:id="371"/>
            <w:bookmarkEnd w:id="372"/>
            <w:bookmarkEnd w:id="373"/>
            <w:bookmarkEnd w:id="374"/>
            <w:bookmarkEnd w:id="375"/>
            <w:bookmarkEnd w:id="376"/>
            <w:bookmarkEnd w:id="377"/>
            <w:bookmarkEnd w:id="378"/>
            <w:bookmarkEnd w:id="379"/>
            <w:bookmarkEnd w:id="380"/>
          </w:p>
        </w:tc>
        <w:tc>
          <w:tcPr>
            <w:tcW w:w="6974" w:type="dxa"/>
          </w:tcPr>
          <w:p w14:paraId="5EABFE56" w14:textId="77777777" w:rsidR="0092346B" w:rsidRPr="00DC7E69" w:rsidRDefault="0092346B" w:rsidP="00275E8B">
            <w:pPr>
              <w:pStyle w:val="Head12a"/>
              <w:numPr>
                <w:ilvl w:val="1"/>
                <w:numId w:val="49"/>
              </w:numPr>
              <w:spacing w:before="120"/>
              <w:ind w:left="702" w:hanging="720"/>
              <w:jc w:val="both"/>
              <w:rPr>
                <w:b w:val="0"/>
                <w:bCs/>
                <w:szCs w:val="24"/>
              </w:rPr>
            </w:pPr>
            <w:bookmarkStart w:id="381" w:name="_Toc43474958"/>
            <w:r w:rsidRPr="00DC7E69">
              <w:rPr>
                <w:b w:val="0"/>
                <w:bCs/>
                <w:szCs w:val="24"/>
              </w:rPr>
              <w:t xml:space="preserve">The </w:t>
            </w:r>
            <w:r w:rsidR="006E0425" w:rsidRPr="00DC7E69">
              <w:rPr>
                <w:b w:val="0"/>
                <w:bCs/>
                <w:szCs w:val="24"/>
              </w:rPr>
              <w:t>Purchaser</w:t>
            </w:r>
            <w:r w:rsidRPr="00DC7E69">
              <w:rPr>
                <w:b w:val="0"/>
                <w:bCs/>
                <w:szCs w:val="24"/>
              </w:rPr>
              <w:t xml:space="preserve"> shall determine to its satisfaction whether the Bidder that is selected as having submitted the lowest evaluated and substantially responsive </w:t>
            </w:r>
            <w:r w:rsidR="00875102" w:rsidRPr="00DC7E69">
              <w:rPr>
                <w:b w:val="0"/>
                <w:bCs/>
                <w:szCs w:val="24"/>
              </w:rPr>
              <w:t>Bid</w:t>
            </w:r>
            <w:r w:rsidRPr="00DC7E69">
              <w:rPr>
                <w:b w:val="0"/>
                <w:bCs/>
                <w:szCs w:val="24"/>
              </w:rPr>
              <w:t xml:space="preserve"> is eligible and meets the qualifying criteria specified in Section III, Evaluation and Qualification Criteria.</w:t>
            </w:r>
            <w:bookmarkEnd w:id="381"/>
          </w:p>
        </w:tc>
      </w:tr>
      <w:tr w:rsidR="0092346B" w:rsidRPr="00BE7F56" w14:paraId="23B740B6" w14:textId="77777777" w:rsidTr="0076405A">
        <w:tblPrEx>
          <w:tblCellMar>
            <w:left w:w="115" w:type="dxa"/>
            <w:right w:w="115" w:type="dxa"/>
          </w:tblCellMar>
        </w:tblPrEx>
        <w:trPr>
          <w:gridAfter w:val="1"/>
          <w:wAfter w:w="8" w:type="dxa"/>
        </w:trPr>
        <w:tc>
          <w:tcPr>
            <w:tcW w:w="2410" w:type="dxa"/>
          </w:tcPr>
          <w:p w14:paraId="1904D76A" w14:textId="77777777" w:rsidR="0092346B" w:rsidRPr="00BE7F56" w:rsidRDefault="0092346B" w:rsidP="00011A7E">
            <w:pPr>
              <w:spacing w:before="120"/>
              <w:rPr>
                <w:szCs w:val="24"/>
              </w:rPr>
            </w:pPr>
          </w:p>
        </w:tc>
        <w:tc>
          <w:tcPr>
            <w:tcW w:w="6974" w:type="dxa"/>
            <w:shd w:val="clear" w:color="auto" w:fill="auto"/>
          </w:tcPr>
          <w:p w14:paraId="69C8B002" w14:textId="60D260C9" w:rsidR="00D5127B" w:rsidRPr="00DC7E69" w:rsidRDefault="0092346B" w:rsidP="00275E8B">
            <w:pPr>
              <w:pStyle w:val="Head12a"/>
              <w:numPr>
                <w:ilvl w:val="1"/>
                <w:numId w:val="49"/>
              </w:numPr>
              <w:spacing w:before="120"/>
              <w:ind w:left="702" w:hanging="720"/>
              <w:jc w:val="both"/>
              <w:rPr>
                <w:b w:val="0"/>
                <w:bCs/>
                <w:szCs w:val="24"/>
              </w:rPr>
            </w:pPr>
            <w:bookmarkStart w:id="382" w:name="_Toc43474959"/>
            <w:r w:rsidRPr="00DC7E69">
              <w:rPr>
                <w:b w:val="0"/>
                <w:bCs/>
                <w:szCs w:val="24"/>
              </w:rPr>
              <w:t>The determination shall be based upon an examination of the documentary evidence of the Bidder’s qualifications submitted by the Bidder, pursuant to ITB 15</w:t>
            </w:r>
            <w:r w:rsidR="00E43F98" w:rsidRPr="00DC7E69">
              <w:rPr>
                <w:b w:val="0"/>
                <w:bCs/>
                <w:szCs w:val="24"/>
              </w:rPr>
              <w:t xml:space="preserve">, as well as other information the Purchaser deems necessary and appropriate. This determination may include visits or interviews with the </w:t>
            </w:r>
            <w:r w:rsidR="004D04BD" w:rsidRPr="00DC7E69">
              <w:rPr>
                <w:b w:val="0"/>
                <w:bCs/>
                <w:szCs w:val="24"/>
              </w:rPr>
              <w:t>Bidder</w:t>
            </w:r>
            <w:r w:rsidR="00E43F98" w:rsidRPr="00DC7E69">
              <w:rPr>
                <w:b w:val="0"/>
                <w:bCs/>
                <w:szCs w:val="24"/>
              </w:rPr>
              <w:t>’s clients referenced in its bid</w:t>
            </w:r>
            <w:r w:rsidR="00DF265D" w:rsidRPr="00DC7E69">
              <w:rPr>
                <w:b w:val="0"/>
                <w:bCs/>
                <w:szCs w:val="24"/>
              </w:rPr>
              <w:t xml:space="preserve"> and </w:t>
            </w:r>
            <w:r w:rsidR="00E43F98" w:rsidRPr="00DC7E69">
              <w:rPr>
                <w:b w:val="0"/>
                <w:bCs/>
                <w:szCs w:val="24"/>
              </w:rPr>
              <w:t>site inspections</w:t>
            </w:r>
            <w:r w:rsidR="00DF265D" w:rsidRPr="00DC7E69">
              <w:rPr>
                <w:b w:val="0"/>
                <w:bCs/>
                <w:szCs w:val="24"/>
              </w:rPr>
              <w:t>.</w:t>
            </w:r>
            <w:bookmarkEnd w:id="382"/>
          </w:p>
          <w:p w14:paraId="531526E6" w14:textId="77777777" w:rsidR="00D14AA3" w:rsidRPr="00DC7E69" w:rsidRDefault="00D14AA3" w:rsidP="00275E8B">
            <w:pPr>
              <w:pStyle w:val="Head12a"/>
              <w:numPr>
                <w:ilvl w:val="1"/>
                <w:numId w:val="49"/>
              </w:numPr>
              <w:spacing w:before="120"/>
              <w:ind w:left="702" w:hanging="720"/>
              <w:jc w:val="both"/>
              <w:rPr>
                <w:b w:val="0"/>
                <w:bCs/>
                <w:szCs w:val="24"/>
              </w:rPr>
            </w:pPr>
            <w:bookmarkStart w:id="383" w:name="_Toc43474960"/>
            <w:r w:rsidRPr="00DC7E69">
              <w:rPr>
                <w:b w:val="0"/>
                <w:bCs/>
                <w:szCs w:val="24"/>
              </w:rPr>
              <w:t xml:space="preserve">Unless otherwise specified in the </w:t>
            </w:r>
            <w:r w:rsidRPr="00743E22">
              <w:rPr>
                <w:bCs/>
                <w:szCs w:val="24"/>
              </w:rPr>
              <w:t>BDS</w:t>
            </w:r>
            <w:r w:rsidRPr="00DC7E69">
              <w:rPr>
                <w:b w:val="0"/>
                <w:bCs/>
                <w:szCs w:val="24"/>
              </w:rPr>
              <w:t>, the Purchaser will NOT carry out tests at the time of post-qualification, to determine that the performance or functionality of the Information System offered meets those stated in the Technical Requirements. However, if so specified in the BDS the Purchaser may carry out such tests as detailed in the BDS.</w:t>
            </w:r>
            <w:bookmarkEnd w:id="383"/>
            <w:r w:rsidRPr="00DC7E69">
              <w:rPr>
                <w:b w:val="0"/>
                <w:bCs/>
                <w:szCs w:val="24"/>
              </w:rPr>
              <w:t xml:space="preserve">  </w:t>
            </w:r>
          </w:p>
          <w:p w14:paraId="6D822E27" w14:textId="77777777" w:rsidR="007749AF" w:rsidRPr="00DC7E69" w:rsidRDefault="007749AF" w:rsidP="00275E8B">
            <w:pPr>
              <w:pStyle w:val="Head12a"/>
              <w:numPr>
                <w:ilvl w:val="1"/>
                <w:numId w:val="49"/>
              </w:numPr>
              <w:spacing w:before="120"/>
              <w:ind w:left="702" w:hanging="720"/>
              <w:jc w:val="both"/>
              <w:rPr>
                <w:b w:val="0"/>
                <w:bCs/>
                <w:szCs w:val="24"/>
              </w:rPr>
            </w:pPr>
            <w:bookmarkStart w:id="384" w:name="_Toc43474961"/>
            <w:r w:rsidRPr="00DC7E69">
              <w:rPr>
                <w:b w:val="0"/>
                <w:bCs/>
                <w:szCs w:val="24"/>
              </w:rPr>
              <w:t xml:space="preserve">An affirmative determination shall be a prerequisite for award of the Contract to the Bidder.  A negative determination shall result in disqualification of the Bid, in which event the </w:t>
            </w:r>
            <w:r w:rsidR="006E0425" w:rsidRPr="00DC7E69">
              <w:rPr>
                <w:b w:val="0"/>
                <w:bCs/>
                <w:szCs w:val="24"/>
              </w:rPr>
              <w:t>Purchaser</w:t>
            </w:r>
            <w:r w:rsidRPr="00DC7E69">
              <w:rPr>
                <w:b w:val="0"/>
                <w:bCs/>
                <w:szCs w:val="24"/>
              </w:rPr>
              <w:t xml:space="preserve"> shall proceed to the next lowest evaluated </w:t>
            </w:r>
            <w:r w:rsidR="00E53922" w:rsidRPr="00DC7E69">
              <w:rPr>
                <w:b w:val="0"/>
                <w:bCs/>
                <w:szCs w:val="24"/>
              </w:rPr>
              <w:t>cost or best evaluated Bid</w:t>
            </w:r>
            <w:r w:rsidR="00F83794" w:rsidRPr="00DC7E69">
              <w:rPr>
                <w:b w:val="0"/>
                <w:bCs/>
                <w:szCs w:val="24"/>
              </w:rPr>
              <w:t>, as the case may be,</w:t>
            </w:r>
            <w:r w:rsidR="00E53922" w:rsidRPr="00DC7E69">
              <w:rPr>
                <w:b w:val="0"/>
                <w:bCs/>
                <w:szCs w:val="24"/>
              </w:rPr>
              <w:t xml:space="preserve"> </w:t>
            </w:r>
            <w:r w:rsidRPr="00DC7E69">
              <w:rPr>
                <w:b w:val="0"/>
                <w:bCs/>
                <w:szCs w:val="24"/>
              </w:rPr>
              <w:t>to make a similar determination of that Bidder’s qualifications to perform satisfactorily.</w:t>
            </w:r>
            <w:bookmarkEnd w:id="384"/>
          </w:p>
          <w:p w14:paraId="36317DE3" w14:textId="562BF708" w:rsidR="0092346B" w:rsidRPr="00DC7E69" w:rsidRDefault="0092346B" w:rsidP="00275E8B">
            <w:pPr>
              <w:pStyle w:val="Head12a"/>
              <w:numPr>
                <w:ilvl w:val="1"/>
                <w:numId w:val="49"/>
              </w:numPr>
              <w:spacing w:before="120"/>
              <w:ind w:left="702" w:hanging="720"/>
              <w:jc w:val="both"/>
              <w:rPr>
                <w:b w:val="0"/>
                <w:bCs/>
                <w:szCs w:val="24"/>
              </w:rPr>
            </w:pPr>
            <w:bookmarkStart w:id="385" w:name="_Toc43474962"/>
            <w:r w:rsidRPr="00DC7E69">
              <w:rPr>
                <w:b w:val="0"/>
                <w:bCs/>
                <w:szCs w:val="24"/>
              </w:rPr>
              <w:t xml:space="preserve">The capabilities of the manufacturers and subcontractors proposed </w:t>
            </w:r>
            <w:r w:rsidR="00C60AB8" w:rsidRPr="00DC7E69">
              <w:rPr>
                <w:b w:val="0"/>
                <w:bCs/>
                <w:szCs w:val="24"/>
              </w:rPr>
              <w:t xml:space="preserve">by the Bidder that is determined to have offered </w:t>
            </w:r>
            <w:r w:rsidRPr="00DC7E69">
              <w:rPr>
                <w:b w:val="0"/>
                <w:bCs/>
                <w:szCs w:val="24"/>
              </w:rPr>
              <w:t xml:space="preserve">the </w:t>
            </w:r>
            <w:r w:rsidR="00696705" w:rsidRPr="00DC7E69">
              <w:rPr>
                <w:b w:val="0"/>
                <w:bCs/>
                <w:szCs w:val="24"/>
              </w:rPr>
              <w:t xml:space="preserve">Bid </w:t>
            </w:r>
            <w:r w:rsidR="008C2215" w:rsidRPr="008C2215">
              <w:rPr>
                <w:b w:val="0"/>
                <w:szCs w:val="24"/>
              </w:rPr>
              <w:t>offering the most Value for Money</w:t>
            </w:r>
            <w:r w:rsidR="008C2215">
              <w:rPr>
                <w:szCs w:val="24"/>
              </w:rPr>
              <w:t xml:space="preserve"> </w:t>
            </w:r>
            <w:r w:rsidR="00696705" w:rsidRPr="00DC7E69">
              <w:rPr>
                <w:b w:val="0"/>
                <w:bCs/>
                <w:szCs w:val="24"/>
              </w:rPr>
              <w:t>for</w:t>
            </w:r>
            <w:r w:rsidRPr="00DC7E69">
              <w:rPr>
                <w:b w:val="0"/>
                <w:bCs/>
                <w:szCs w:val="24"/>
              </w:rPr>
              <w:t xml:space="preserve"> identified major items of supply or services will also be evaluated for acceptability in accordance with Section III, Evaluation and Qualification Criteria.  Their participation should be confirmed with a letter of intent between the parties, as needed.  Should a manufacturer or subcontractor be determined to be unacceptable, the Bid will not be rejected, but the Bidder will be required to substitute an acceptable manufacturer or subcontractor without any change to the </w:t>
            </w:r>
            <w:r w:rsidR="00875102" w:rsidRPr="00DC7E69">
              <w:rPr>
                <w:b w:val="0"/>
                <w:bCs/>
                <w:szCs w:val="24"/>
              </w:rPr>
              <w:t>Bid</w:t>
            </w:r>
            <w:r w:rsidRPr="00DC7E69">
              <w:rPr>
                <w:b w:val="0"/>
                <w:bCs/>
                <w:szCs w:val="24"/>
              </w:rPr>
              <w:t xml:space="preserve"> price. Prior to signing the Contract, the corresponding Appendix to the Contract Agreement shall be completed, listing the approved manufacturers or subcontractors for each item concerned.</w:t>
            </w:r>
            <w:bookmarkEnd w:id="385"/>
          </w:p>
        </w:tc>
      </w:tr>
      <w:tr w:rsidR="0092346B" w:rsidRPr="00BE7F56" w14:paraId="0384FE49" w14:textId="77777777" w:rsidTr="00DB5021">
        <w:tblPrEx>
          <w:tblCellMar>
            <w:left w:w="115" w:type="dxa"/>
            <w:right w:w="115" w:type="dxa"/>
          </w:tblCellMar>
        </w:tblPrEx>
        <w:trPr>
          <w:gridAfter w:val="1"/>
          <w:wAfter w:w="8" w:type="dxa"/>
        </w:trPr>
        <w:tc>
          <w:tcPr>
            <w:tcW w:w="2410" w:type="dxa"/>
          </w:tcPr>
          <w:p w14:paraId="483A5863" w14:textId="3ECDC1CA" w:rsidR="0092346B" w:rsidRPr="00BE7F56" w:rsidRDefault="006E0425" w:rsidP="00011A7E">
            <w:pPr>
              <w:pStyle w:val="ITBHeading2"/>
              <w:spacing w:before="120" w:after="120"/>
            </w:pPr>
            <w:bookmarkStart w:id="386" w:name="_Toc438438862"/>
            <w:bookmarkStart w:id="387" w:name="_Toc438532656"/>
            <w:bookmarkStart w:id="388" w:name="_Toc438734006"/>
            <w:bookmarkStart w:id="389" w:name="_Toc438907043"/>
            <w:bookmarkStart w:id="390" w:name="_Toc438907242"/>
            <w:bookmarkStart w:id="391" w:name="_Toc23236784"/>
            <w:bookmarkStart w:id="392" w:name="_Toc125783028"/>
            <w:bookmarkStart w:id="393" w:name="_Toc43475028"/>
            <w:bookmarkStart w:id="394" w:name="_Toc43486494"/>
            <w:bookmarkStart w:id="395" w:name="_Toc43486733"/>
            <w:r w:rsidRPr="00BE7F56">
              <w:t>Purchaser</w:t>
            </w:r>
            <w:r w:rsidR="001B74CA" w:rsidRPr="00BE7F56">
              <w:t>’s Right to Accept Any Bid, and to Reject Any or All Bids</w:t>
            </w:r>
            <w:bookmarkEnd w:id="386"/>
            <w:bookmarkEnd w:id="387"/>
            <w:bookmarkEnd w:id="388"/>
            <w:bookmarkEnd w:id="389"/>
            <w:bookmarkEnd w:id="390"/>
            <w:bookmarkEnd w:id="391"/>
            <w:bookmarkEnd w:id="392"/>
            <w:bookmarkEnd w:id="393"/>
            <w:bookmarkEnd w:id="394"/>
            <w:bookmarkEnd w:id="395"/>
          </w:p>
        </w:tc>
        <w:tc>
          <w:tcPr>
            <w:tcW w:w="6974" w:type="dxa"/>
          </w:tcPr>
          <w:p w14:paraId="015DB8BE" w14:textId="77777777" w:rsidR="0092346B" w:rsidRPr="00BE7F56" w:rsidRDefault="0092346B" w:rsidP="00275E8B">
            <w:pPr>
              <w:pStyle w:val="Head12a"/>
              <w:numPr>
                <w:ilvl w:val="1"/>
                <w:numId w:val="49"/>
              </w:numPr>
              <w:spacing w:before="120"/>
              <w:ind w:left="702" w:hanging="720"/>
              <w:jc w:val="both"/>
              <w:rPr>
                <w:szCs w:val="24"/>
              </w:rPr>
            </w:pPr>
            <w:bookmarkStart w:id="396" w:name="_Toc43474963"/>
            <w:r w:rsidRPr="00DC7E69">
              <w:rPr>
                <w:b w:val="0"/>
                <w:bCs/>
                <w:szCs w:val="24"/>
              </w:rPr>
              <w:t xml:space="preserve">The </w:t>
            </w:r>
            <w:r w:rsidR="006E0425" w:rsidRPr="00DC7E69">
              <w:rPr>
                <w:b w:val="0"/>
                <w:bCs/>
                <w:szCs w:val="24"/>
              </w:rPr>
              <w:t>Purchaser</w:t>
            </w:r>
            <w:r w:rsidRPr="00DC7E69">
              <w:rPr>
                <w:b w:val="0"/>
                <w:bCs/>
                <w:szCs w:val="24"/>
              </w:rPr>
              <w:t xml:space="preserve"> reserves the right to accept or reject any </w:t>
            </w:r>
            <w:r w:rsidR="00875102" w:rsidRPr="00DC7E69">
              <w:rPr>
                <w:b w:val="0"/>
                <w:bCs/>
                <w:szCs w:val="24"/>
              </w:rPr>
              <w:t>Bid</w:t>
            </w:r>
            <w:r w:rsidRPr="00DC7E69">
              <w:rPr>
                <w:b w:val="0"/>
                <w:bCs/>
                <w:szCs w:val="24"/>
              </w:rPr>
              <w:t xml:space="preserve">, and to annul the </w:t>
            </w:r>
            <w:r w:rsidR="00875102" w:rsidRPr="00DC7E69">
              <w:rPr>
                <w:b w:val="0"/>
                <w:bCs/>
                <w:szCs w:val="24"/>
              </w:rPr>
              <w:t>Bid</w:t>
            </w:r>
            <w:r w:rsidRPr="00DC7E69">
              <w:rPr>
                <w:b w:val="0"/>
                <w:bCs/>
                <w:szCs w:val="24"/>
              </w:rPr>
              <w:t xml:space="preserve">ding process and reject all </w:t>
            </w:r>
            <w:r w:rsidR="00875102" w:rsidRPr="00DC7E69">
              <w:rPr>
                <w:b w:val="0"/>
                <w:bCs/>
                <w:szCs w:val="24"/>
              </w:rPr>
              <w:t>Bid</w:t>
            </w:r>
            <w:r w:rsidRPr="00DC7E69">
              <w:rPr>
                <w:b w:val="0"/>
                <w:bCs/>
                <w:szCs w:val="24"/>
              </w:rPr>
              <w:t xml:space="preserve">s at any time prior to contract award, without thereby incurring any liability to Bidders. In case of annulment, all </w:t>
            </w:r>
            <w:r w:rsidR="00875102" w:rsidRPr="00DC7E69">
              <w:rPr>
                <w:b w:val="0"/>
                <w:bCs/>
                <w:szCs w:val="24"/>
              </w:rPr>
              <w:t>Bid</w:t>
            </w:r>
            <w:r w:rsidRPr="00DC7E69">
              <w:rPr>
                <w:b w:val="0"/>
                <w:bCs/>
                <w:szCs w:val="24"/>
              </w:rPr>
              <w:t xml:space="preserve">s submitted and specifically, </w:t>
            </w:r>
            <w:r w:rsidR="00875102" w:rsidRPr="00DC7E69">
              <w:rPr>
                <w:b w:val="0"/>
                <w:bCs/>
                <w:szCs w:val="24"/>
              </w:rPr>
              <w:t>Bid</w:t>
            </w:r>
            <w:r w:rsidRPr="00DC7E69">
              <w:rPr>
                <w:b w:val="0"/>
                <w:bCs/>
                <w:szCs w:val="24"/>
              </w:rPr>
              <w:t xml:space="preserve"> securities, shall be promptly returned to the Bidders.</w:t>
            </w:r>
            <w:bookmarkEnd w:id="396"/>
          </w:p>
        </w:tc>
      </w:tr>
      <w:tr w:rsidR="00FF3383" w:rsidRPr="00BE7F56" w14:paraId="78C55F69" w14:textId="77777777" w:rsidTr="00DC0B39">
        <w:tblPrEx>
          <w:tblCellMar>
            <w:left w:w="115" w:type="dxa"/>
            <w:right w:w="115" w:type="dxa"/>
          </w:tblCellMar>
        </w:tblPrEx>
        <w:trPr>
          <w:gridAfter w:val="1"/>
          <w:wAfter w:w="8" w:type="dxa"/>
        </w:trPr>
        <w:tc>
          <w:tcPr>
            <w:tcW w:w="2410" w:type="dxa"/>
          </w:tcPr>
          <w:p w14:paraId="201BDEE9" w14:textId="32B75893" w:rsidR="00FF3383" w:rsidRPr="00BE7F56" w:rsidDel="008F102A" w:rsidRDefault="00FF3383" w:rsidP="00011A7E">
            <w:pPr>
              <w:pStyle w:val="ITBHeading2"/>
              <w:spacing w:before="120" w:after="120"/>
            </w:pPr>
            <w:bookmarkStart w:id="397" w:name="_Toc436556179"/>
            <w:bookmarkStart w:id="398" w:name="_Toc437949877"/>
            <w:bookmarkStart w:id="399" w:name="_Toc43475029"/>
            <w:bookmarkStart w:id="400" w:name="_Toc43486495"/>
            <w:bookmarkStart w:id="401" w:name="_Toc43486734"/>
            <w:r w:rsidRPr="00BE7F56">
              <w:t>Standstill Period</w:t>
            </w:r>
            <w:bookmarkEnd w:id="397"/>
            <w:bookmarkEnd w:id="398"/>
            <w:bookmarkEnd w:id="399"/>
            <w:bookmarkEnd w:id="400"/>
            <w:bookmarkEnd w:id="401"/>
          </w:p>
        </w:tc>
        <w:tc>
          <w:tcPr>
            <w:tcW w:w="6974" w:type="dxa"/>
          </w:tcPr>
          <w:p w14:paraId="68434BF2" w14:textId="6FB0C81E" w:rsidR="00FF3383" w:rsidRPr="00BE7F56" w:rsidRDefault="00E40460" w:rsidP="00275E8B">
            <w:pPr>
              <w:pStyle w:val="Head12a"/>
              <w:numPr>
                <w:ilvl w:val="1"/>
                <w:numId w:val="49"/>
              </w:numPr>
              <w:spacing w:before="120"/>
              <w:ind w:left="702" w:hanging="720"/>
              <w:jc w:val="both"/>
              <w:rPr>
                <w:szCs w:val="24"/>
              </w:rPr>
            </w:pPr>
            <w:bookmarkStart w:id="402" w:name="_Toc43474964"/>
            <w:r w:rsidRPr="00DC7E69">
              <w:rPr>
                <w:b w:val="0"/>
                <w:bCs/>
                <w:szCs w:val="24"/>
              </w:rPr>
              <w:t xml:space="preserve">The Contract shall </w:t>
            </w:r>
            <w:r w:rsidR="00E3387D" w:rsidRPr="00DC7E69">
              <w:rPr>
                <w:b w:val="0"/>
                <w:bCs/>
                <w:szCs w:val="24"/>
              </w:rPr>
              <w:t xml:space="preserve">not </w:t>
            </w:r>
            <w:r w:rsidRPr="00DC7E69">
              <w:rPr>
                <w:b w:val="0"/>
                <w:bCs/>
                <w:szCs w:val="24"/>
              </w:rPr>
              <w:t xml:space="preserve">be awarded earlier than the expiry of the Standstill Period. The Standstill Period shall be ten (10) Business Days unless extended in accordance with ITB 46. The Standstill Period commences the day after the date the Purchaser has transmitted to each Bidder the Notification of Intention to Award the Contract. Where only one Bid is submitted, or if this contract is in response to an emergency situation recognized by </w:t>
            </w:r>
            <w:r w:rsidR="008C2215">
              <w:rPr>
                <w:b w:val="0"/>
                <w:bCs/>
                <w:szCs w:val="24"/>
              </w:rPr>
              <w:t>IsDB</w:t>
            </w:r>
            <w:r w:rsidRPr="00DC7E69">
              <w:rPr>
                <w:b w:val="0"/>
                <w:bCs/>
                <w:szCs w:val="24"/>
              </w:rPr>
              <w:t>, the Standstill Period shall not apply.</w:t>
            </w:r>
            <w:bookmarkEnd w:id="402"/>
          </w:p>
        </w:tc>
      </w:tr>
      <w:tr w:rsidR="00FF3383" w:rsidRPr="00BE7F56" w14:paraId="07C646F5" w14:textId="77777777" w:rsidTr="00DC0B39">
        <w:tblPrEx>
          <w:tblCellMar>
            <w:left w:w="115" w:type="dxa"/>
            <w:right w:w="115" w:type="dxa"/>
          </w:tblCellMar>
        </w:tblPrEx>
        <w:trPr>
          <w:gridAfter w:val="1"/>
          <w:wAfter w:w="8" w:type="dxa"/>
        </w:trPr>
        <w:tc>
          <w:tcPr>
            <w:tcW w:w="2410" w:type="dxa"/>
          </w:tcPr>
          <w:p w14:paraId="46EA353B" w14:textId="2763977D" w:rsidR="00FF3383" w:rsidRPr="00BE7F56" w:rsidDel="008F102A" w:rsidRDefault="00E40460" w:rsidP="00011A7E">
            <w:pPr>
              <w:pStyle w:val="ITBHeading2"/>
              <w:spacing w:before="120" w:after="120"/>
            </w:pPr>
            <w:bookmarkStart w:id="403" w:name="_Toc43475030"/>
            <w:bookmarkStart w:id="404" w:name="_Toc43486496"/>
            <w:bookmarkStart w:id="405" w:name="_Toc43486735"/>
            <w:r w:rsidRPr="00BE7F56">
              <w:t>Noti</w:t>
            </w:r>
            <w:r>
              <w:t xml:space="preserve">fication </w:t>
            </w:r>
            <w:r w:rsidR="00BB182C" w:rsidRPr="00BE7F56">
              <w:t>of Intention to Award</w:t>
            </w:r>
            <w:bookmarkEnd w:id="403"/>
            <w:bookmarkEnd w:id="404"/>
            <w:bookmarkEnd w:id="405"/>
            <w:r w:rsidR="00BB182C" w:rsidRPr="00BE7F56">
              <w:t xml:space="preserve"> </w:t>
            </w:r>
          </w:p>
        </w:tc>
        <w:tc>
          <w:tcPr>
            <w:tcW w:w="6974" w:type="dxa"/>
          </w:tcPr>
          <w:p w14:paraId="2208FC77" w14:textId="7EF88D09" w:rsidR="00BB182C" w:rsidRPr="00DC7E69" w:rsidRDefault="00E40460" w:rsidP="00275E8B">
            <w:pPr>
              <w:pStyle w:val="Head12a"/>
              <w:numPr>
                <w:ilvl w:val="1"/>
                <w:numId w:val="49"/>
              </w:numPr>
              <w:spacing w:before="120"/>
              <w:ind w:left="702" w:hanging="720"/>
              <w:jc w:val="both"/>
              <w:rPr>
                <w:b w:val="0"/>
                <w:bCs/>
                <w:szCs w:val="24"/>
              </w:rPr>
            </w:pPr>
            <w:bookmarkStart w:id="406" w:name="_Toc43474965"/>
            <w:r w:rsidRPr="00DC7E69">
              <w:rPr>
                <w:b w:val="0"/>
                <w:bCs/>
                <w:szCs w:val="24"/>
              </w:rPr>
              <w:t>The Purchaser shall send to each Bidder the Notification of Intention to Award the Contract to the successful Bidder</w:t>
            </w:r>
            <w:r w:rsidR="00FE2EA5" w:rsidRPr="00DC7E69">
              <w:rPr>
                <w:b w:val="0"/>
                <w:bCs/>
                <w:szCs w:val="24"/>
              </w:rPr>
              <w:t xml:space="preserve">. </w:t>
            </w:r>
            <w:r w:rsidR="00BB182C" w:rsidRPr="00DC7E69">
              <w:rPr>
                <w:b w:val="0"/>
                <w:bCs/>
                <w:szCs w:val="24"/>
              </w:rPr>
              <w:t>The Notification of Intention to Award shall contain, at a minimum, the following information:</w:t>
            </w:r>
            <w:bookmarkEnd w:id="406"/>
          </w:p>
          <w:p w14:paraId="4DCA2783" w14:textId="77777777" w:rsidR="00BB182C" w:rsidRPr="00BE7F56" w:rsidRDefault="00BB182C" w:rsidP="00275E8B">
            <w:pPr>
              <w:pStyle w:val="ListParagraph"/>
              <w:numPr>
                <w:ilvl w:val="0"/>
                <w:numId w:val="30"/>
              </w:numPr>
              <w:suppressAutoHyphens w:val="0"/>
              <w:spacing w:before="120"/>
              <w:ind w:left="1347" w:hanging="630"/>
              <w:contextualSpacing w:val="0"/>
              <w:jc w:val="left"/>
              <w:rPr>
                <w:color w:val="000000" w:themeColor="text1"/>
                <w:szCs w:val="24"/>
              </w:rPr>
            </w:pPr>
            <w:r w:rsidRPr="00BE7F56">
              <w:rPr>
                <w:color w:val="000000" w:themeColor="text1"/>
                <w:szCs w:val="24"/>
              </w:rPr>
              <w:t xml:space="preserve">the name and address of the </w:t>
            </w:r>
            <w:r w:rsidR="00811092" w:rsidRPr="00BE7F56">
              <w:rPr>
                <w:color w:val="000000" w:themeColor="text1"/>
                <w:szCs w:val="24"/>
              </w:rPr>
              <w:t>Bidder</w:t>
            </w:r>
            <w:r w:rsidRPr="00BE7F56">
              <w:rPr>
                <w:color w:val="000000" w:themeColor="text1"/>
                <w:szCs w:val="24"/>
              </w:rPr>
              <w:t xml:space="preserve"> submitting the successful </w:t>
            </w:r>
            <w:r w:rsidR="00811092" w:rsidRPr="00BE7F56">
              <w:rPr>
                <w:color w:val="000000" w:themeColor="text1"/>
                <w:szCs w:val="24"/>
              </w:rPr>
              <w:t>Bid</w:t>
            </w:r>
            <w:r w:rsidRPr="00BE7F56">
              <w:rPr>
                <w:color w:val="000000" w:themeColor="text1"/>
                <w:szCs w:val="24"/>
              </w:rPr>
              <w:t xml:space="preserve">; </w:t>
            </w:r>
          </w:p>
          <w:p w14:paraId="5F5AB4F7" w14:textId="77777777" w:rsidR="00BB182C" w:rsidRPr="00BE7F56" w:rsidRDefault="00BB182C" w:rsidP="00275E8B">
            <w:pPr>
              <w:pStyle w:val="ListParagraph"/>
              <w:numPr>
                <w:ilvl w:val="0"/>
                <w:numId w:val="30"/>
              </w:numPr>
              <w:suppressAutoHyphens w:val="0"/>
              <w:spacing w:before="120"/>
              <w:ind w:left="1347" w:hanging="630"/>
              <w:contextualSpacing w:val="0"/>
              <w:jc w:val="left"/>
              <w:rPr>
                <w:color w:val="000000" w:themeColor="text1"/>
                <w:szCs w:val="24"/>
              </w:rPr>
            </w:pPr>
            <w:r w:rsidRPr="00BE7F56">
              <w:rPr>
                <w:color w:val="000000" w:themeColor="text1"/>
                <w:szCs w:val="24"/>
              </w:rPr>
              <w:t xml:space="preserve">the Contract price of the successful </w:t>
            </w:r>
            <w:r w:rsidR="00811092" w:rsidRPr="00BE7F56">
              <w:rPr>
                <w:color w:val="000000" w:themeColor="text1"/>
                <w:szCs w:val="24"/>
              </w:rPr>
              <w:t>Bid</w:t>
            </w:r>
            <w:r w:rsidRPr="00BE7F56">
              <w:rPr>
                <w:color w:val="000000" w:themeColor="text1"/>
                <w:szCs w:val="24"/>
              </w:rPr>
              <w:t xml:space="preserve">; </w:t>
            </w:r>
          </w:p>
          <w:p w14:paraId="35DD428B" w14:textId="77777777" w:rsidR="00BB182C" w:rsidRPr="00BE7F56" w:rsidRDefault="00BB182C" w:rsidP="00275E8B">
            <w:pPr>
              <w:pStyle w:val="ListParagraph"/>
              <w:numPr>
                <w:ilvl w:val="0"/>
                <w:numId w:val="30"/>
              </w:numPr>
              <w:suppressAutoHyphens w:val="0"/>
              <w:spacing w:before="120"/>
              <w:ind w:left="1347" w:hanging="630"/>
              <w:contextualSpacing w:val="0"/>
              <w:jc w:val="left"/>
              <w:rPr>
                <w:color w:val="000000" w:themeColor="text1"/>
                <w:szCs w:val="24"/>
              </w:rPr>
            </w:pPr>
            <w:r w:rsidRPr="00BE7F56">
              <w:rPr>
                <w:color w:val="000000" w:themeColor="text1"/>
                <w:szCs w:val="24"/>
              </w:rPr>
              <w:t xml:space="preserve">the total combined score of the successful </w:t>
            </w:r>
            <w:r w:rsidR="00811092" w:rsidRPr="00BE7F56">
              <w:rPr>
                <w:color w:val="000000" w:themeColor="text1"/>
                <w:szCs w:val="24"/>
              </w:rPr>
              <w:t>Bid</w:t>
            </w:r>
            <w:r w:rsidRPr="00BE7F56">
              <w:rPr>
                <w:color w:val="000000" w:themeColor="text1"/>
                <w:szCs w:val="24"/>
              </w:rPr>
              <w:t>;</w:t>
            </w:r>
          </w:p>
          <w:p w14:paraId="044EAE09" w14:textId="77777777" w:rsidR="00BB182C" w:rsidRPr="00BE7F56" w:rsidRDefault="00BB182C" w:rsidP="00275E8B">
            <w:pPr>
              <w:pStyle w:val="ListParagraph"/>
              <w:numPr>
                <w:ilvl w:val="0"/>
                <w:numId w:val="30"/>
              </w:numPr>
              <w:suppressAutoHyphens w:val="0"/>
              <w:spacing w:before="120"/>
              <w:ind w:left="1347" w:hanging="630"/>
              <w:contextualSpacing w:val="0"/>
              <w:jc w:val="left"/>
              <w:rPr>
                <w:color w:val="000000" w:themeColor="text1"/>
                <w:szCs w:val="24"/>
              </w:rPr>
            </w:pPr>
            <w:r w:rsidRPr="00BE7F56">
              <w:rPr>
                <w:color w:val="000000" w:themeColor="text1"/>
                <w:szCs w:val="24"/>
              </w:rPr>
              <w:t xml:space="preserve">the names of all </w:t>
            </w:r>
            <w:r w:rsidR="00811092" w:rsidRPr="00BE7F56">
              <w:rPr>
                <w:color w:val="000000" w:themeColor="text1"/>
                <w:szCs w:val="24"/>
              </w:rPr>
              <w:t>Bidder</w:t>
            </w:r>
            <w:r w:rsidRPr="00BE7F56">
              <w:rPr>
                <w:color w:val="000000" w:themeColor="text1"/>
                <w:szCs w:val="24"/>
              </w:rPr>
              <w:t xml:space="preserve">s who submitted </w:t>
            </w:r>
            <w:r w:rsidR="00811092" w:rsidRPr="00BE7F56">
              <w:rPr>
                <w:color w:val="000000" w:themeColor="text1"/>
                <w:szCs w:val="24"/>
              </w:rPr>
              <w:t>Bid</w:t>
            </w:r>
            <w:r w:rsidRPr="00BE7F56">
              <w:rPr>
                <w:color w:val="000000" w:themeColor="text1"/>
                <w:szCs w:val="24"/>
              </w:rPr>
              <w:t xml:space="preserve">s, and their </w:t>
            </w:r>
            <w:r w:rsidR="00811092" w:rsidRPr="00BE7F56">
              <w:rPr>
                <w:color w:val="000000" w:themeColor="text1"/>
                <w:szCs w:val="24"/>
              </w:rPr>
              <w:t>Bid</w:t>
            </w:r>
            <w:r w:rsidRPr="00BE7F56">
              <w:rPr>
                <w:color w:val="000000" w:themeColor="text1"/>
                <w:szCs w:val="24"/>
              </w:rPr>
              <w:t xml:space="preserve"> prices as readout and as evaluated prices</w:t>
            </w:r>
            <w:r w:rsidR="00104EBF" w:rsidRPr="00BE7F56">
              <w:rPr>
                <w:color w:val="000000" w:themeColor="text1"/>
                <w:szCs w:val="24"/>
              </w:rPr>
              <w:t xml:space="preserve"> and technical scores (if applicable)</w:t>
            </w:r>
            <w:r w:rsidRPr="00BE7F56">
              <w:rPr>
                <w:color w:val="000000" w:themeColor="text1"/>
                <w:szCs w:val="24"/>
              </w:rPr>
              <w:t xml:space="preserve">; </w:t>
            </w:r>
          </w:p>
          <w:p w14:paraId="59773316" w14:textId="77777777" w:rsidR="00BB182C" w:rsidRPr="00BE7F56" w:rsidRDefault="00BB182C" w:rsidP="00275E8B">
            <w:pPr>
              <w:pStyle w:val="ListParagraph"/>
              <w:numPr>
                <w:ilvl w:val="0"/>
                <w:numId w:val="30"/>
              </w:numPr>
              <w:suppressAutoHyphens w:val="0"/>
              <w:spacing w:before="120"/>
              <w:ind w:left="1347" w:hanging="630"/>
              <w:contextualSpacing w:val="0"/>
              <w:jc w:val="left"/>
              <w:rPr>
                <w:color w:val="000000" w:themeColor="text1"/>
                <w:szCs w:val="24"/>
              </w:rPr>
            </w:pPr>
            <w:r w:rsidRPr="00BE7F56">
              <w:rPr>
                <w:color w:val="000000" w:themeColor="text1"/>
                <w:szCs w:val="24"/>
              </w:rPr>
              <w:t xml:space="preserve">a statement of the reason(s) the </w:t>
            </w:r>
            <w:r w:rsidR="00811092" w:rsidRPr="00BE7F56">
              <w:rPr>
                <w:color w:val="000000" w:themeColor="text1"/>
                <w:szCs w:val="24"/>
              </w:rPr>
              <w:t>Bid</w:t>
            </w:r>
            <w:r w:rsidRPr="00BE7F56">
              <w:rPr>
                <w:color w:val="000000" w:themeColor="text1"/>
                <w:szCs w:val="24"/>
              </w:rPr>
              <w:t xml:space="preserve"> (of the unsuccessful </w:t>
            </w:r>
            <w:r w:rsidR="00811092" w:rsidRPr="00BE7F56">
              <w:rPr>
                <w:color w:val="000000" w:themeColor="text1"/>
                <w:szCs w:val="24"/>
              </w:rPr>
              <w:t>Bidder</w:t>
            </w:r>
            <w:r w:rsidRPr="00BE7F56">
              <w:rPr>
                <w:color w:val="000000" w:themeColor="text1"/>
                <w:szCs w:val="24"/>
              </w:rPr>
              <w:t xml:space="preserve"> to whom the </w:t>
            </w:r>
            <w:r w:rsidR="00FE2EA5">
              <w:rPr>
                <w:color w:val="000000" w:themeColor="text1"/>
                <w:szCs w:val="24"/>
              </w:rPr>
              <w:t xml:space="preserve">notification </w:t>
            </w:r>
            <w:r w:rsidRPr="00BE7F56">
              <w:rPr>
                <w:color w:val="000000" w:themeColor="text1"/>
                <w:szCs w:val="24"/>
              </w:rPr>
              <w:t xml:space="preserve">is addressed) was unsuccessful; </w:t>
            </w:r>
          </w:p>
          <w:p w14:paraId="4CEFA616" w14:textId="77777777" w:rsidR="00BB182C" w:rsidRPr="00BE7F56" w:rsidRDefault="00BB182C" w:rsidP="00275E8B">
            <w:pPr>
              <w:pStyle w:val="ListParagraph"/>
              <w:numPr>
                <w:ilvl w:val="0"/>
                <w:numId w:val="30"/>
              </w:numPr>
              <w:suppressAutoHyphens w:val="0"/>
              <w:spacing w:before="120"/>
              <w:ind w:left="1347" w:hanging="630"/>
              <w:contextualSpacing w:val="0"/>
              <w:jc w:val="left"/>
              <w:rPr>
                <w:color w:val="000000" w:themeColor="text1"/>
                <w:szCs w:val="24"/>
              </w:rPr>
            </w:pPr>
            <w:r w:rsidRPr="00BE7F56">
              <w:rPr>
                <w:color w:val="000000" w:themeColor="text1"/>
                <w:szCs w:val="24"/>
              </w:rPr>
              <w:t>the expiry date of the Standstill Period; and</w:t>
            </w:r>
          </w:p>
          <w:p w14:paraId="20C384B1" w14:textId="77777777" w:rsidR="00FF3383" w:rsidRPr="00BE7F56" w:rsidRDefault="00BB182C" w:rsidP="00275E8B">
            <w:pPr>
              <w:pStyle w:val="ListParagraph"/>
              <w:numPr>
                <w:ilvl w:val="0"/>
                <w:numId w:val="30"/>
              </w:numPr>
              <w:suppressAutoHyphens w:val="0"/>
              <w:spacing w:before="120"/>
              <w:ind w:left="1347" w:hanging="630"/>
              <w:contextualSpacing w:val="0"/>
              <w:jc w:val="left"/>
              <w:rPr>
                <w:color w:val="000000" w:themeColor="text1"/>
                <w:szCs w:val="24"/>
              </w:rPr>
            </w:pPr>
            <w:r w:rsidRPr="00BE7F56">
              <w:rPr>
                <w:color w:val="000000" w:themeColor="text1"/>
                <w:szCs w:val="24"/>
              </w:rPr>
              <w:t>instructions on how to request a debriefing or submit a complaint during the standstill period;</w:t>
            </w:r>
          </w:p>
        </w:tc>
      </w:tr>
    </w:tbl>
    <w:p w14:paraId="071E6463" w14:textId="77777777" w:rsidR="005D3A16" w:rsidRPr="00BE7F56" w:rsidRDefault="004924C5" w:rsidP="00011A7E">
      <w:pPr>
        <w:pStyle w:val="ITBHeading1"/>
        <w:spacing w:before="120" w:after="120"/>
      </w:pPr>
      <w:bookmarkStart w:id="407" w:name="_Toc434304526"/>
      <w:bookmarkStart w:id="408" w:name="_Toc43475031"/>
      <w:bookmarkStart w:id="409" w:name="_Toc43486497"/>
      <w:bookmarkStart w:id="410" w:name="_Toc43486736"/>
      <w:r w:rsidRPr="00BE7F56">
        <w:t xml:space="preserve">F. </w:t>
      </w:r>
      <w:r w:rsidR="005D3A16" w:rsidRPr="00BE7F56">
        <w:t>Award of Contract</w:t>
      </w:r>
      <w:bookmarkEnd w:id="407"/>
      <w:bookmarkEnd w:id="408"/>
      <w:bookmarkEnd w:id="409"/>
      <w:bookmarkEnd w:id="410"/>
    </w:p>
    <w:tbl>
      <w:tblPr>
        <w:tblW w:w="0" w:type="auto"/>
        <w:tblInd w:w="-30" w:type="dxa"/>
        <w:tblLayout w:type="fixed"/>
        <w:tblCellMar>
          <w:left w:w="115" w:type="dxa"/>
          <w:right w:w="115" w:type="dxa"/>
        </w:tblCellMar>
        <w:tblLook w:val="0000" w:firstRow="0" w:lastRow="0" w:firstColumn="0" w:lastColumn="0" w:noHBand="0" w:noVBand="0"/>
      </w:tblPr>
      <w:tblGrid>
        <w:gridCol w:w="30"/>
        <w:gridCol w:w="2430"/>
        <w:gridCol w:w="6930"/>
      </w:tblGrid>
      <w:tr w:rsidR="005D3A16" w:rsidRPr="00BE7F56" w14:paraId="611BEA9B" w14:textId="77777777" w:rsidTr="0009782F">
        <w:tc>
          <w:tcPr>
            <w:tcW w:w="2460" w:type="dxa"/>
            <w:gridSpan w:val="2"/>
          </w:tcPr>
          <w:p w14:paraId="33FDDC9E" w14:textId="42B7FCA1" w:rsidR="005D3A16" w:rsidRPr="00BE7F56" w:rsidRDefault="005D3A16" w:rsidP="00011A7E">
            <w:pPr>
              <w:pStyle w:val="ITBHeading2"/>
              <w:spacing w:before="120" w:after="120"/>
            </w:pPr>
            <w:bookmarkStart w:id="411" w:name="_Toc434304527"/>
            <w:bookmarkStart w:id="412" w:name="_Toc43475032"/>
            <w:bookmarkStart w:id="413" w:name="_Toc43486498"/>
            <w:bookmarkStart w:id="414" w:name="_Toc43486737"/>
            <w:r w:rsidRPr="00BE7F56">
              <w:t>Award Criteria</w:t>
            </w:r>
            <w:bookmarkEnd w:id="411"/>
            <w:bookmarkEnd w:id="412"/>
            <w:bookmarkEnd w:id="413"/>
            <w:bookmarkEnd w:id="414"/>
          </w:p>
        </w:tc>
        <w:tc>
          <w:tcPr>
            <w:tcW w:w="6930" w:type="dxa"/>
          </w:tcPr>
          <w:p w14:paraId="2D056B26" w14:textId="74FA765D" w:rsidR="00F06272" w:rsidRPr="00DC7E69" w:rsidRDefault="00747210" w:rsidP="00275E8B">
            <w:pPr>
              <w:pStyle w:val="Head12a"/>
              <w:numPr>
                <w:ilvl w:val="1"/>
                <w:numId w:val="49"/>
              </w:numPr>
              <w:spacing w:before="120"/>
              <w:ind w:left="702" w:hanging="720"/>
              <w:jc w:val="both"/>
              <w:rPr>
                <w:b w:val="0"/>
                <w:bCs/>
                <w:szCs w:val="24"/>
              </w:rPr>
            </w:pPr>
            <w:bookmarkStart w:id="415" w:name="_Toc43474966"/>
            <w:r w:rsidRPr="00DC7E69">
              <w:rPr>
                <w:b w:val="0"/>
                <w:bCs/>
                <w:szCs w:val="24"/>
              </w:rPr>
              <w:t xml:space="preserve">Subject to ITB </w:t>
            </w:r>
            <w:r w:rsidR="00433D3A" w:rsidRPr="00DC7E69">
              <w:rPr>
                <w:b w:val="0"/>
                <w:bCs/>
                <w:szCs w:val="24"/>
              </w:rPr>
              <w:t>40</w:t>
            </w:r>
            <w:r w:rsidRPr="00DC7E69">
              <w:rPr>
                <w:b w:val="0"/>
                <w:bCs/>
                <w:szCs w:val="24"/>
              </w:rPr>
              <w:t xml:space="preserve">, </w:t>
            </w:r>
            <w:r w:rsidR="00F06272" w:rsidRPr="00DC7E69">
              <w:rPr>
                <w:b w:val="0"/>
                <w:bCs/>
                <w:szCs w:val="24"/>
              </w:rPr>
              <w:t xml:space="preserve">the Purchaser shall award the Contract to the successful Bidder. This is the Bidder whose Bid has been determined to be the </w:t>
            </w:r>
            <w:r w:rsidR="00F06272" w:rsidRPr="008C2215">
              <w:rPr>
                <w:b w:val="0"/>
                <w:bCs/>
                <w:szCs w:val="24"/>
              </w:rPr>
              <w:t>Bid</w:t>
            </w:r>
            <w:r w:rsidR="008C2215" w:rsidRPr="008C2215">
              <w:rPr>
                <w:b w:val="0"/>
                <w:bCs/>
                <w:szCs w:val="24"/>
              </w:rPr>
              <w:t xml:space="preserve"> </w:t>
            </w:r>
            <w:r w:rsidR="008C2215" w:rsidRPr="008C2215">
              <w:rPr>
                <w:b w:val="0"/>
                <w:szCs w:val="24"/>
              </w:rPr>
              <w:t>offering the most Value for Money</w:t>
            </w:r>
            <w:r w:rsidR="00F06272" w:rsidRPr="008C2215">
              <w:rPr>
                <w:b w:val="0"/>
                <w:bCs/>
                <w:szCs w:val="24"/>
              </w:rPr>
              <w:t xml:space="preserve">. The determination of the Bid </w:t>
            </w:r>
            <w:r w:rsidR="008C2215" w:rsidRPr="008C2215">
              <w:rPr>
                <w:b w:val="0"/>
                <w:szCs w:val="24"/>
              </w:rPr>
              <w:t xml:space="preserve">offering the most Value for Money </w:t>
            </w:r>
            <w:r w:rsidR="00F06272" w:rsidRPr="008C2215">
              <w:rPr>
                <w:b w:val="0"/>
                <w:bCs/>
                <w:szCs w:val="24"/>
              </w:rPr>
              <w:t>will</w:t>
            </w:r>
            <w:r w:rsidR="00F06272" w:rsidRPr="00DC7E69">
              <w:rPr>
                <w:b w:val="0"/>
                <w:bCs/>
                <w:szCs w:val="24"/>
              </w:rPr>
              <w:t xml:space="preserve"> be made in accordance to one of the two options as defined in the </w:t>
            </w:r>
            <w:r w:rsidR="009D64CF" w:rsidRPr="00DC7E69">
              <w:rPr>
                <w:b w:val="0"/>
                <w:bCs/>
                <w:szCs w:val="24"/>
              </w:rPr>
              <w:t>BDS</w:t>
            </w:r>
            <w:r w:rsidR="00F06272" w:rsidRPr="00DC7E69">
              <w:rPr>
                <w:b w:val="0"/>
                <w:bCs/>
                <w:szCs w:val="24"/>
              </w:rPr>
              <w:t>. The methodology options are:</w:t>
            </w:r>
            <w:bookmarkEnd w:id="415"/>
          </w:p>
          <w:p w14:paraId="43EC4ACD" w14:textId="77777777" w:rsidR="00F06272" w:rsidRPr="00BE7F56" w:rsidRDefault="00F06272" w:rsidP="00011A7E">
            <w:pPr>
              <w:pStyle w:val="Sub-ClauseText"/>
              <w:ind w:left="1080" w:hanging="360"/>
              <w:rPr>
                <w:color w:val="000000" w:themeColor="text1"/>
                <w:spacing w:val="0"/>
                <w:szCs w:val="24"/>
              </w:rPr>
            </w:pPr>
            <w:r w:rsidRPr="00BE7F56">
              <w:rPr>
                <w:color w:val="000000" w:themeColor="text1"/>
                <w:spacing w:val="0"/>
                <w:szCs w:val="24"/>
              </w:rPr>
              <w:t xml:space="preserve">(a) when </w:t>
            </w:r>
            <w:r w:rsidRPr="00BE7F56">
              <w:rPr>
                <w:b/>
                <w:color w:val="000000" w:themeColor="text1"/>
                <w:spacing w:val="0"/>
                <w:szCs w:val="24"/>
              </w:rPr>
              <w:t>rated criteria are used</w:t>
            </w:r>
            <w:r w:rsidRPr="00BE7F56">
              <w:rPr>
                <w:color w:val="000000" w:themeColor="text1"/>
                <w:spacing w:val="0"/>
                <w:szCs w:val="24"/>
              </w:rPr>
              <w:t xml:space="preserve">: </w:t>
            </w:r>
            <w:r w:rsidR="004F0812" w:rsidRPr="00BE7F56">
              <w:rPr>
                <w:color w:val="000000" w:themeColor="text1"/>
                <w:spacing w:val="0"/>
                <w:szCs w:val="24"/>
              </w:rPr>
              <w:t>The</w:t>
            </w:r>
            <w:r w:rsidRPr="00BE7F56">
              <w:rPr>
                <w:color w:val="000000" w:themeColor="text1"/>
                <w:spacing w:val="0"/>
                <w:szCs w:val="24"/>
              </w:rPr>
              <w:t xml:space="preserve"> Bidder that meets the qualification criteria and whose Bid:</w:t>
            </w:r>
          </w:p>
          <w:p w14:paraId="5AFE6493" w14:textId="77777777" w:rsidR="00F06272" w:rsidRPr="00BE7F56" w:rsidRDefault="00E8079B" w:rsidP="00011A7E">
            <w:pPr>
              <w:pStyle w:val="Sub-ClauseText"/>
              <w:ind w:left="1080"/>
              <w:rPr>
                <w:color w:val="000000" w:themeColor="text1"/>
                <w:spacing w:val="0"/>
                <w:szCs w:val="24"/>
              </w:rPr>
            </w:pPr>
            <w:r w:rsidRPr="00BE7F56">
              <w:rPr>
                <w:color w:val="000000" w:themeColor="text1"/>
                <w:spacing w:val="0"/>
                <w:szCs w:val="24"/>
              </w:rPr>
              <w:t>(i) is substantially responsive;</w:t>
            </w:r>
            <w:r w:rsidR="00F06272" w:rsidRPr="00BE7F56">
              <w:rPr>
                <w:color w:val="000000" w:themeColor="text1"/>
                <w:spacing w:val="0"/>
                <w:szCs w:val="24"/>
              </w:rPr>
              <w:t xml:space="preserve"> and </w:t>
            </w:r>
          </w:p>
          <w:p w14:paraId="6C654DE4" w14:textId="77777777" w:rsidR="00F06272" w:rsidRPr="00BE7F56" w:rsidRDefault="00F06272" w:rsidP="00011A7E">
            <w:pPr>
              <w:pStyle w:val="Sub-ClauseText"/>
              <w:ind w:left="1080"/>
              <w:rPr>
                <w:color w:val="000000" w:themeColor="text1"/>
                <w:spacing w:val="0"/>
                <w:szCs w:val="24"/>
              </w:rPr>
            </w:pPr>
            <w:r w:rsidRPr="00BE7F56">
              <w:rPr>
                <w:color w:val="000000" w:themeColor="text1"/>
                <w:spacing w:val="0"/>
                <w:szCs w:val="24"/>
              </w:rPr>
              <w:t>(ii) is the best evaluated Bid (i.e. the Bid with the highest combined technical/quality/price score); or</w:t>
            </w:r>
          </w:p>
          <w:p w14:paraId="056A12A7" w14:textId="77777777" w:rsidR="00F06272" w:rsidRPr="00BE7F56" w:rsidRDefault="00F06272" w:rsidP="00011A7E">
            <w:pPr>
              <w:pStyle w:val="Sub-ClauseText"/>
              <w:tabs>
                <w:tab w:val="left" w:pos="1440"/>
              </w:tabs>
              <w:ind w:left="1080" w:hanging="360"/>
              <w:rPr>
                <w:color w:val="000000" w:themeColor="text1"/>
                <w:spacing w:val="0"/>
                <w:szCs w:val="24"/>
              </w:rPr>
            </w:pPr>
            <w:r w:rsidRPr="00BE7F56">
              <w:rPr>
                <w:color w:val="000000" w:themeColor="text1"/>
                <w:szCs w:val="24"/>
              </w:rPr>
              <w:t>(</w:t>
            </w:r>
            <w:r w:rsidRPr="00BE7F56">
              <w:rPr>
                <w:color w:val="000000" w:themeColor="text1"/>
                <w:spacing w:val="0"/>
                <w:szCs w:val="24"/>
              </w:rPr>
              <w:t xml:space="preserve">b) when </w:t>
            </w:r>
            <w:r w:rsidRPr="00BE7F56">
              <w:rPr>
                <w:b/>
                <w:color w:val="000000" w:themeColor="text1"/>
                <w:spacing w:val="0"/>
                <w:szCs w:val="24"/>
              </w:rPr>
              <w:t>rated criteria are not used</w:t>
            </w:r>
            <w:r w:rsidRPr="00BE7F56">
              <w:rPr>
                <w:color w:val="000000" w:themeColor="text1"/>
                <w:spacing w:val="0"/>
                <w:szCs w:val="24"/>
              </w:rPr>
              <w:t xml:space="preserve">: </w:t>
            </w:r>
            <w:r w:rsidR="004F0812" w:rsidRPr="00BE7F56">
              <w:rPr>
                <w:color w:val="000000" w:themeColor="text1"/>
                <w:spacing w:val="0"/>
                <w:szCs w:val="24"/>
              </w:rPr>
              <w:t>The</w:t>
            </w:r>
            <w:r w:rsidRPr="00BE7F56">
              <w:rPr>
                <w:color w:val="000000" w:themeColor="text1"/>
                <w:spacing w:val="0"/>
                <w:szCs w:val="24"/>
              </w:rPr>
              <w:t xml:space="preserve"> Bidder that meets the qualification criteria and whose Bid has been determined to be:</w:t>
            </w:r>
          </w:p>
          <w:p w14:paraId="515A36A8" w14:textId="77777777" w:rsidR="00F06272" w:rsidRPr="00BE7F56" w:rsidRDefault="00F06272" w:rsidP="00011A7E">
            <w:pPr>
              <w:pStyle w:val="Sub-ClauseText"/>
              <w:ind w:left="1080"/>
              <w:rPr>
                <w:color w:val="000000" w:themeColor="text1"/>
                <w:spacing w:val="0"/>
                <w:szCs w:val="24"/>
              </w:rPr>
            </w:pPr>
            <w:r w:rsidRPr="00BE7F56">
              <w:rPr>
                <w:color w:val="000000" w:themeColor="text1"/>
                <w:spacing w:val="0"/>
                <w:szCs w:val="24"/>
              </w:rPr>
              <w:t>(i)</w:t>
            </w:r>
            <w:r w:rsidR="00E8079B" w:rsidRPr="00BE7F56">
              <w:rPr>
                <w:color w:val="000000" w:themeColor="text1"/>
                <w:spacing w:val="0"/>
                <w:szCs w:val="24"/>
              </w:rPr>
              <w:t xml:space="preserve"> </w:t>
            </w:r>
            <w:r w:rsidRPr="00BE7F56">
              <w:rPr>
                <w:color w:val="000000" w:themeColor="text1"/>
                <w:spacing w:val="0"/>
                <w:szCs w:val="24"/>
              </w:rPr>
              <w:t xml:space="preserve"> substantially responsive to the </w:t>
            </w:r>
            <w:r w:rsidR="00284AF9" w:rsidRPr="00BE7F56">
              <w:rPr>
                <w:color w:val="000000" w:themeColor="text1"/>
                <w:spacing w:val="0"/>
                <w:szCs w:val="24"/>
              </w:rPr>
              <w:t>bidding document</w:t>
            </w:r>
            <w:r w:rsidR="00E8079B" w:rsidRPr="00BE7F56">
              <w:rPr>
                <w:color w:val="000000" w:themeColor="text1"/>
                <w:spacing w:val="0"/>
                <w:szCs w:val="24"/>
              </w:rPr>
              <w:t>;</w:t>
            </w:r>
            <w:r w:rsidRPr="00BE7F56">
              <w:rPr>
                <w:color w:val="000000" w:themeColor="text1"/>
                <w:spacing w:val="0"/>
                <w:szCs w:val="24"/>
              </w:rPr>
              <w:t xml:space="preserve"> and</w:t>
            </w:r>
          </w:p>
          <w:p w14:paraId="0CEFA865" w14:textId="77777777" w:rsidR="005D3A16" w:rsidRPr="00BE7F56" w:rsidRDefault="00F06272" w:rsidP="00011A7E">
            <w:pPr>
              <w:pStyle w:val="Sub-ClauseText"/>
              <w:ind w:left="1080"/>
              <w:rPr>
                <w:szCs w:val="24"/>
              </w:rPr>
            </w:pPr>
            <w:r w:rsidRPr="00BE7F56">
              <w:rPr>
                <w:color w:val="000000" w:themeColor="text1"/>
                <w:szCs w:val="24"/>
              </w:rPr>
              <w:t>(ii)  the lowest evaluated cost.</w:t>
            </w:r>
            <w:r w:rsidR="003D5389" w:rsidRPr="00BE7F56" w:rsidDel="00F06272">
              <w:rPr>
                <w:szCs w:val="24"/>
              </w:rPr>
              <w:t xml:space="preserve"> </w:t>
            </w:r>
          </w:p>
        </w:tc>
      </w:tr>
      <w:tr w:rsidR="0001220E" w:rsidRPr="00BE7F56" w14:paraId="46372C19" w14:textId="77777777" w:rsidTr="0009782F">
        <w:trPr>
          <w:cantSplit/>
        </w:trPr>
        <w:tc>
          <w:tcPr>
            <w:tcW w:w="2460" w:type="dxa"/>
            <w:gridSpan w:val="2"/>
          </w:tcPr>
          <w:p w14:paraId="070413D4" w14:textId="2D0F6DFA" w:rsidR="0001220E" w:rsidRPr="00BE7F56" w:rsidDel="007749AF" w:rsidRDefault="0001220E" w:rsidP="00011A7E">
            <w:pPr>
              <w:pStyle w:val="ITBHeading2"/>
              <w:spacing w:before="120" w:after="120"/>
            </w:pPr>
            <w:bookmarkStart w:id="416" w:name="_Toc43475033"/>
            <w:bookmarkStart w:id="417" w:name="_Toc43486499"/>
            <w:bookmarkStart w:id="418" w:name="_Toc43486738"/>
            <w:r w:rsidRPr="00BE7F56">
              <w:t>Purchaser’s Right to Vary Quantities at Time of Award</w:t>
            </w:r>
            <w:bookmarkEnd w:id="416"/>
            <w:bookmarkEnd w:id="417"/>
            <w:bookmarkEnd w:id="418"/>
          </w:p>
        </w:tc>
        <w:tc>
          <w:tcPr>
            <w:tcW w:w="6930" w:type="dxa"/>
          </w:tcPr>
          <w:p w14:paraId="4279657C" w14:textId="04CFD607" w:rsidR="0001220E" w:rsidRPr="00BE7F56" w:rsidDel="007749AF" w:rsidRDefault="0001220E" w:rsidP="00275E8B">
            <w:pPr>
              <w:pStyle w:val="Head12a"/>
              <w:numPr>
                <w:ilvl w:val="1"/>
                <w:numId w:val="49"/>
              </w:numPr>
              <w:spacing w:before="120"/>
              <w:ind w:left="702" w:hanging="720"/>
              <w:jc w:val="both"/>
              <w:rPr>
                <w:szCs w:val="24"/>
              </w:rPr>
            </w:pPr>
            <w:bookmarkStart w:id="419" w:name="_Toc43474967"/>
            <w:r w:rsidRPr="00DC7E69">
              <w:rPr>
                <w:b w:val="0"/>
                <w:bCs/>
                <w:szCs w:val="24"/>
              </w:rPr>
              <w:t xml:space="preserve">The Purchaser reserves the right at the time of Contract award to increase or decrease, by the percentage(s) </w:t>
            </w:r>
            <w:r w:rsidR="005C75AC" w:rsidRPr="00DC7E69">
              <w:rPr>
                <w:b w:val="0"/>
                <w:bCs/>
                <w:szCs w:val="24"/>
              </w:rPr>
              <w:t xml:space="preserve">for items as </w:t>
            </w:r>
            <w:r w:rsidRPr="00DC7E69">
              <w:rPr>
                <w:b w:val="0"/>
                <w:bCs/>
                <w:szCs w:val="24"/>
              </w:rPr>
              <w:t xml:space="preserve">indicated in the </w:t>
            </w:r>
            <w:r w:rsidRPr="00743E22">
              <w:rPr>
                <w:bCs/>
                <w:szCs w:val="24"/>
              </w:rPr>
              <w:t>BDS</w:t>
            </w:r>
            <w:r w:rsidR="005C75AC" w:rsidRPr="00DC7E69">
              <w:rPr>
                <w:b w:val="0"/>
                <w:bCs/>
                <w:szCs w:val="24"/>
              </w:rPr>
              <w:t>.</w:t>
            </w:r>
            <w:bookmarkEnd w:id="419"/>
            <w:r w:rsidR="005C75AC" w:rsidRPr="00BE7F56">
              <w:rPr>
                <w:b w:val="0"/>
                <w:szCs w:val="24"/>
              </w:rPr>
              <w:t xml:space="preserve"> </w:t>
            </w:r>
          </w:p>
        </w:tc>
      </w:tr>
      <w:tr w:rsidR="00AB073B" w:rsidRPr="00AB073B" w14:paraId="4BDA4416" w14:textId="77777777" w:rsidTr="0009782F">
        <w:trPr>
          <w:cantSplit/>
        </w:trPr>
        <w:tc>
          <w:tcPr>
            <w:tcW w:w="2460" w:type="dxa"/>
            <w:gridSpan w:val="2"/>
          </w:tcPr>
          <w:p w14:paraId="4DA3A40E" w14:textId="3BBA8D5B" w:rsidR="0001220E" w:rsidRPr="008728ED" w:rsidRDefault="0001220E" w:rsidP="00011A7E">
            <w:pPr>
              <w:pStyle w:val="ITBHeading2"/>
              <w:spacing w:before="120" w:after="120"/>
            </w:pPr>
            <w:bookmarkStart w:id="420" w:name="_Toc434304528"/>
            <w:bookmarkStart w:id="421" w:name="_Toc43475034"/>
            <w:bookmarkStart w:id="422" w:name="_Toc43486500"/>
            <w:bookmarkStart w:id="423" w:name="_Toc43486739"/>
            <w:r w:rsidRPr="008728ED">
              <w:t>Notification of Award</w:t>
            </w:r>
            <w:bookmarkEnd w:id="420"/>
            <w:bookmarkEnd w:id="421"/>
            <w:bookmarkEnd w:id="422"/>
            <w:bookmarkEnd w:id="423"/>
          </w:p>
        </w:tc>
        <w:tc>
          <w:tcPr>
            <w:tcW w:w="6930" w:type="dxa"/>
          </w:tcPr>
          <w:p w14:paraId="19D99949" w14:textId="71BD1C6E" w:rsidR="0001220E" w:rsidRPr="008728ED" w:rsidRDefault="0076405A" w:rsidP="00275E8B">
            <w:pPr>
              <w:pStyle w:val="Head12a"/>
              <w:numPr>
                <w:ilvl w:val="1"/>
                <w:numId w:val="49"/>
              </w:numPr>
              <w:spacing w:before="120"/>
              <w:ind w:left="702" w:hanging="720"/>
              <w:jc w:val="both"/>
              <w:rPr>
                <w:szCs w:val="24"/>
              </w:rPr>
            </w:pPr>
            <w:bookmarkStart w:id="424" w:name="_Toc43474968"/>
            <w:r w:rsidRPr="00DC7E69">
              <w:rPr>
                <w:b w:val="0"/>
                <w:bCs/>
                <w:szCs w:val="24"/>
              </w:rPr>
              <w:t xml:space="preserve">Prior to the </w:t>
            </w:r>
            <w:r w:rsidR="00F25A79" w:rsidRPr="00DC7E69">
              <w:rPr>
                <w:b w:val="0"/>
                <w:bCs/>
                <w:szCs w:val="24"/>
              </w:rPr>
              <w:t xml:space="preserve">date of </w:t>
            </w:r>
            <w:r w:rsidRPr="00DC7E69">
              <w:rPr>
                <w:b w:val="0"/>
                <w:bCs/>
                <w:szCs w:val="24"/>
              </w:rPr>
              <w:t>expir</w:t>
            </w:r>
            <w:r w:rsidR="00F25A79" w:rsidRPr="00DC7E69">
              <w:rPr>
                <w:b w:val="0"/>
                <w:bCs/>
                <w:szCs w:val="24"/>
              </w:rPr>
              <w:t>y</w:t>
            </w:r>
            <w:r w:rsidRPr="00DC7E69">
              <w:rPr>
                <w:b w:val="0"/>
                <w:bCs/>
                <w:szCs w:val="24"/>
              </w:rPr>
              <w:t xml:space="preserve"> of the </w:t>
            </w:r>
            <w:r w:rsidR="00811092" w:rsidRPr="00DC7E69">
              <w:rPr>
                <w:b w:val="0"/>
                <w:bCs/>
                <w:szCs w:val="24"/>
              </w:rPr>
              <w:t>Bid</w:t>
            </w:r>
            <w:r w:rsidRPr="00DC7E69">
              <w:rPr>
                <w:b w:val="0"/>
                <w:bCs/>
                <w:szCs w:val="24"/>
              </w:rPr>
              <w:t xml:space="preserve"> </w:t>
            </w:r>
            <w:r w:rsidR="00F25A79" w:rsidRPr="00DC7E69">
              <w:rPr>
                <w:b w:val="0"/>
                <w:bCs/>
                <w:szCs w:val="24"/>
              </w:rPr>
              <w:t xml:space="preserve">validity </w:t>
            </w:r>
            <w:r w:rsidRPr="00DC7E69">
              <w:rPr>
                <w:b w:val="0"/>
                <w:bCs/>
                <w:szCs w:val="24"/>
              </w:rPr>
              <w:t xml:space="preserve">and upon expiry of the Standstill Period, specified in </w:t>
            </w:r>
            <w:r w:rsidR="003F5A73" w:rsidRPr="00DC7E69">
              <w:rPr>
                <w:b w:val="0"/>
                <w:bCs/>
                <w:szCs w:val="24"/>
              </w:rPr>
              <w:t>ITB 41.1</w:t>
            </w:r>
            <w:r w:rsidRPr="00DC7E69">
              <w:rPr>
                <w:b w:val="0"/>
                <w:bCs/>
                <w:szCs w:val="24"/>
              </w:rPr>
              <w:t xml:space="preserve"> or any extension thereof, </w:t>
            </w:r>
            <w:r w:rsidR="00AB073B" w:rsidRPr="00DC7E69">
              <w:rPr>
                <w:b w:val="0"/>
                <w:bCs/>
                <w:szCs w:val="24"/>
              </w:rPr>
              <w:t>and</w:t>
            </w:r>
            <w:r w:rsidR="005C1CA2" w:rsidRPr="00DC7E69">
              <w:rPr>
                <w:b w:val="0"/>
                <w:bCs/>
                <w:szCs w:val="24"/>
              </w:rPr>
              <w:t>,</w:t>
            </w:r>
            <w:r w:rsidRPr="00DC7E69">
              <w:rPr>
                <w:b w:val="0"/>
                <w:bCs/>
                <w:szCs w:val="24"/>
              </w:rPr>
              <w:t xml:space="preserve"> upon satisfactorily addressing a</w:t>
            </w:r>
            <w:r w:rsidR="00AB073B" w:rsidRPr="00DC7E69">
              <w:rPr>
                <w:b w:val="0"/>
                <w:bCs/>
                <w:szCs w:val="24"/>
              </w:rPr>
              <w:t>ny</w:t>
            </w:r>
            <w:r w:rsidRPr="00DC7E69">
              <w:rPr>
                <w:b w:val="0"/>
                <w:bCs/>
                <w:szCs w:val="24"/>
              </w:rPr>
              <w:t xml:space="preserve"> complaint that has been filed within the Standstill Period, the Purchaser shall notify the successful </w:t>
            </w:r>
            <w:r w:rsidR="00811092" w:rsidRPr="00DC7E69">
              <w:rPr>
                <w:b w:val="0"/>
                <w:bCs/>
                <w:szCs w:val="24"/>
              </w:rPr>
              <w:t>Bidder</w:t>
            </w:r>
            <w:r w:rsidRPr="00DC7E69">
              <w:rPr>
                <w:b w:val="0"/>
                <w:bCs/>
                <w:szCs w:val="24"/>
              </w:rPr>
              <w:t xml:space="preserve">, in writing, that its </w:t>
            </w:r>
            <w:r w:rsidR="00811092" w:rsidRPr="00DC7E69">
              <w:rPr>
                <w:b w:val="0"/>
                <w:bCs/>
                <w:szCs w:val="24"/>
              </w:rPr>
              <w:t>Bid</w:t>
            </w:r>
            <w:r w:rsidRPr="00DC7E69">
              <w:rPr>
                <w:b w:val="0"/>
                <w:bCs/>
                <w:szCs w:val="24"/>
              </w:rPr>
              <w:t xml:space="preserve"> has been accepted. The notification letter (hereinafter and in the Contract Forms called the “Letter of Acceptance”) shall specify the sum that the Purchaser will pay the Supplier in consideration of the execution </w:t>
            </w:r>
            <w:r w:rsidR="00B57877" w:rsidRPr="00DC7E69">
              <w:rPr>
                <w:b w:val="0"/>
                <w:bCs/>
                <w:szCs w:val="24"/>
              </w:rPr>
              <w:t>of the Contract</w:t>
            </w:r>
            <w:r w:rsidRPr="00DC7E69">
              <w:rPr>
                <w:b w:val="0"/>
                <w:bCs/>
                <w:szCs w:val="24"/>
              </w:rPr>
              <w:t xml:space="preserve"> (hereinafter and in the Conditions of Contract and Contract Forms called “the Contract Price”).</w:t>
            </w:r>
            <w:bookmarkEnd w:id="424"/>
            <w:r w:rsidRPr="008728ED">
              <w:rPr>
                <w:szCs w:val="24"/>
              </w:rPr>
              <w:t xml:space="preserve"> </w:t>
            </w:r>
          </w:p>
        </w:tc>
      </w:tr>
      <w:tr w:rsidR="00AB073B" w:rsidRPr="00AB073B" w14:paraId="7016103C" w14:textId="77777777" w:rsidTr="0009782F">
        <w:trPr>
          <w:trHeight w:val="4320"/>
        </w:trPr>
        <w:tc>
          <w:tcPr>
            <w:tcW w:w="2460" w:type="dxa"/>
            <w:gridSpan w:val="2"/>
          </w:tcPr>
          <w:p w14:paraId="0F72CD2C" w14:textId="77777777" w:rsidR="0001220E" w:rsidRPr="00AB073B" w:rsidRDefault="0001220E" w:rsidP="00011A7E">
            <w:pPr>
              <w:numPr>
                <w:ilvl w:val="12"/>
                <w:numId w:val="0"/>
              </w:numPr>
              <w:spacing w:before="120"/>
              <w:ind w:left="360" w:hanging="360"/>
              <w:jc w:val="left"/>
              <w:rPr>
                <w:szCs w:val="24"/>
              </w:rPr>
            </w:pPr>
          </w:p>
        </w:tc>
        <w:tc>
          <w:tcPr>
            <w:tcW w:w="6930" w:type="dxa"/>
          </w:tcPr>
          <w:p w14:paraId="4235C7E8" w14:textId="2F51D74B" w:rsidR="0076405A" w:rsidRPr="00DC7E69" w:rsidRDefault="00696D4E" w:rsidP="00275E8B">
            <w:pPr>
              <w:pStyle w:val="Head12a"/>
              <w:numPr>
                <w:ilvl w:val="1"/>
                <w:numId w:val="49"/>
              </w:numPr>
              <w:spacing w:before="120"/>
              <w:ind w:left="702" w:hanging="720"/>
              <w:jc w:val="both"/>
              <w:rPr>
                <w:b w:val="0"/>
                <w:bCs/>
                <w:szCs w:val="24"/>
              </w:rPr>
            </w:pPr>
            <w:bookmarkStart w:id="425" w:name="_Toc43474969"/>
            <w:r w:rsidRPr="00DC7E69">
              <w:rPr>
                <w:b w:val="0"/>
                <w:bCs/>
                <w:szCs w:val="24"/>
              </w:rPr>
              <w:t xml:space="preserve">Within ten (10) Business days </w:t>
            </w:r>
            <w:r w:rsidR="00FE2EA5" w:rsidRPr="00DC7E69">
              <w:rPr>
                <w:b w:val="0"/>
                <w:bCs/>
                <w:szCs w:val="24"/>
              </w:rPr>
              <w:t>after the date of transmission of the Letter of Ac</w:t>
            </w:r>
            <w:r w:rsidR="00AB073B" w:rsidRPr="00DC7E69">
              <w:rPr>
                <w:b w:val="0"/>
                <w:bCs/>
                <w:szCs w:val="24"/>
              </w:rPr>
              <w:t>c</w:t>
            </w:r>
            <w:r w:rsidR="00FE2EA5" w:rsidRPr="00DC7E69">
              <w:rPr>
                <w:b w:val="0"/>
                <w:bCs/>
                <w:szCs w:val="24"/>
              </w:rPr>
              <w:t>eptance</w:t>
            </w:r>
            <w:r w:rsidR="0076405A" w:rsidRPr="00DC7E69">
              <w:rPr>
                <w:b w:val="0"/>
                <w:bCs/>
                <w:szCs w:val="24"/>
              </w:rPr>
              <w:t>, the Purchaser shall publish the Contract Award Notice which shall contain, at a minimum, the following information:</w:t>
            </w:r>
            <w:bookmarkEnd w:id="425"/>
            <w:r w:rsidR="0076405A" w:rsidRPr="00DC7E69">
              <w:rPr>
                <w:b w:val="0"/>
                <w:bCs/>
                <w:szCs w:val="24"/>
              </w:rPr>
              <w:t xml:space="preserve"> </w:t>
            </w:r>
          </w:p>
          <w:p w14:paraId="2442EE98" w14:textId="77777777" w:rsidR="0076405A" w:rsidRPr="008728ED" w:rsidRDefault="0076405A" w:rsidP="00275E8B">
            <w:pPr>
              <w:pStyle w:val="Header"/>
              <w:numPr>
                <w:ilvl w:val="4"/>
                <w:numId w:val="29"/>
              </w:numPr>
              <w:spacing w:before="120"/>
              <w:ind w:left="1265" w:hanging="630"/>
              <w:rPr>
                <w:szCs w:val="24"/>
              </w:rPr>
            </w:pPr>
            <w:r w:rsidRPr="008728ED">
              <w:rPr>
                <w:szCs w:val="24"/>
              </w:rPr>
              <w:t>name and address of the Purchaser;</w:t>
            </w:r>
          </w:p>
          <w:p w14:paraId="36C7F27E" w14:textId="77777777" w:rsidR="0076405A" w:rsidRPr="008728ED" w:rsidRDefault="0076405A" w:rsidP="00275E8B">
            <w:pPr>
              <w:pStyle w:val="Header"/>
              <w:numPr>
                <w:ilvl w:val="4"/>
                <w:numId w:val="29"/>
              </w:numPr>
              <w:spacing w:before="120"/>
              <w:ind w:left="1265" w:hanging="630"/>
              <w:rPr>
                <w:szCs w:val="24"/>
              </w:rPr>
            </w:pPr>
            <w:r w:rsidRPr="008728ED">
              <w:rPr>
                <w:szCs w:val="24"/>
              </w:rPr>
              <w:t xml:space="preserve">name and reference number of the contract being awarded, and the selection method used; </w:t>
            </w:r>
          </w:p>
          <w:p w14:paraId="2FAEAB3C" w14:textId="40E1CEB5" w:rsidR="0076405A" w:rsidRPr="008728ED" w:rsidRDefault="0076405A" w:rsidP="00275E8B">
            <w:pPr>
              <w:pStyle w:val="Header"/>
              <w:numPr>
                <w:ilvl w:val="4"/>
                <w:numId w:val="29"/>
              </w:numPr>
              <w:spacing w:before="120"/>
              <w:ind w:left="1265" w:hanging="630"/>
              <w:rPr>
                <w:szCs w:val="24"/>
              </w:rPr>
            </w:pPr>
            <w:r w:rsidRPr="008728ED">
              <w:rPr>
                <w:szCs w:val="24"/>
              </w:rPr>
              <w:t xml:space="preserve">names of all </w:t>
            </w:r>
            <w:r w:rsidR="00811092" w:rsidRPr="008728ED">
              <w:rPr>
                <w:szCs w:val="24"/>
              </w:rPr>
              <w:t>Bidder</w:t>
            </w:r>
            <w:r w:rsidRPr="008728ED">
              <w:rPr>
                <w:szCs w:val="24"/>
              </w:rPr>
              <w:t xml:space="preserve">s that submitted </w:t>
            </w:r>
            <w:r w:rsidR="00811092" w:rsidRPr="008728ED">
              <w:rPr>
                <w:szCs w:val="24"/>
              </w:rPr>
              <w:t>Bid</w:t>
            </w:r>
            <w:r w:rsidRPr="008728ED">
              <w:rPr>
                <w:szCs w:val="24"/>
              </w:rPr>
              <w:t xml:space="preserve">s, and their </w:t>
            </w:r>
            <w:r w:rsidR="00811092" w:rsidRPr="008728ED">
              <w:rPr>
                <w:szCs w:val="24"/>
              </w:rPr>
              <w:t>Bid</w:t>
            </w:r>
            <w:r w:rsidRPr="008728ED">
              <w:rPr>
                <w:szCs w:val="24"/>
              </w:rPr>
              <w:t xml:space="preserve"> prices as read out at </w:t>
            </w:r>
            <w:r w:rsidR="00811092" w:rsidRPr="008728ED">
              <w:rPr>
                <w:szCs w:val="24"/>
              </w:rPr>
              <w:t>Bid</w:t>
            </w:r>
            <w:r w:rsidRPr="008728ED">
              <w:rPr>
                <w:szCs w:val="24"/>
              </w:rPr>
              <w:t xml:space="preserve"> opening, and as evaluated; </w:t>
            </w:r>
          </w:p>
          <w:p w14:paraId="5AEBE002" w14:textId="77777777" w:rsidR="0076405A" w:rsidRPr="008728ED" w:rsidRDefault="0076405A" w:rsidP="00275E8B">
            <w:pPr>
              <w:pStyle w:val="Header"/>
              <w:numPr>
                <w:ilvl w:val="4"/>
                <w:numId w:val="29"/>
              </w:numPr>
              <w:spacing w:before="120"/>
              <w:ind w:left="1265" w:hanging="630"/>
              <w:rPr>
                <w:szCs w:val="24"/>
              </w:rPr>
            </w:pPr>
            <w:r w:rsidRPr="008728ED">
              <w:rPr>
                <w:szCs w:val="24"/>
              </w:rPr>
              <w:t xml:space="preserve">name of </w:t>
            </w:r>
            <w:r w:rsidR="00811092" w:rsidRPr="008728ED">
              <w:rPr>
                <w:szCs w:val="24"/>
              </w:rPr>
              <w:t>Bidder</w:t>
            </w:r>
            <w:r w:rsidRPr="008728ED">
              <w:rPr>
                <w:szCs w:val="24"/>
              </w:rPr>
              <w:t xml:space="preserve">s whose </w:t>
            </w:r>
            <w:r w:rsidR="00811092" w:rsidRPr="008728ED">
              <w:rPr>
                <w:szCs w:val="24"/>
              </w:rPr>
              <w:t>Bid</w:t>
            </w:r>
            <w:r w:rsidRPr="008728ED">
              <w:rPr>
                <w:szCs w:val="24"/>
              </w:rPr>
              <w:t xml:space="preserve">s were rejected and the reasons for their rejection; </w:t>
            </w:r>
          </w:p>
          <w:p w14:paraId="25FD83F2" w14:textId="77777777" w:rsidR="00696D4E" w:rsidRPr="008728ED" w:rsidRDefault="0076405A" w:rsidP="00275E8B">
            <w:pPr>
              <w:pStyle w:val="Header"/>
              <w:numPr>
                <w:ilvl w:val="4"/>
                <w:numId w:val="29"/>
              </w:numPr>
              <w:spacing w:before="120"/>
              <w:ind w:left="1265" w:hanging="630"/>
              <w:rPr>
                <w:szCs w:val="24"/>
              </w:rPr>
            </w:pPr>
            <w:r w:rsidRPr="008728ED">
              <w:rPr>
                <w:szCs w:val="24"/>
              </w:rPr>
              <w:t xml:space="preserve">the name of the successful </w:t>
            </w:r>
            <w:r w:rsidR="00811092" w:rsidRPr="008728ED">
              <w:rPr>
                <w:szCs w:val="24"/>
              </w:rPr>
              <w:t>Bidder</w:t>
            </w:r>
            <w:r w:rsidRPr="008728ED">
              <w:rPr>
                <w:szCs w:val="24"/>
              </w:rPr>
              <w:t>, the final total contract price, the contract duration and a summary of its scope</w:t>
            </w:r>
            <w:r w:rsidR="00696D4E" w:rsidRPr="008728ED">
              <w:rPr>
                <w:szCs w:val="24"/>
              </w:rPr>
              <w:t>; and</w:t>
            </w:r>
          </w:p>
          <w:p w14:paraId="09BB9EE1" w14:textId="77777777" w:rsidR="0076405A" w:rsidRPr="008728ED" w:rsidRDefault="00696D4E" w:rsidP="00275E8B">
            <w:pPr>
              <w:pStyle w:val="ListParagraph"/>
              <w:numPr>
                <w:ilvl w:val="4"/>
                <w:numId w:val="29"/>
              </w:numPr>
              <w:spacing w:before="120"/>
              <w:ind w:left="1264" w:right="-72" w:hanging="630"/>
              <w:contextualSpacing w:val="0"/>
              <w:rPr>
                <w:szCs w:val="24"/>
              </w:rPr>
            </w:pPr>
            <w:r w:rsidRPr="008728ED">
              <w:t xml:space="preserve">successful Bidder’s </w:t>
            </w:r>
            <w:r w:rsidR="001D38BA">
              <w:t>Beneficial O</w:t>
            </w:r>
            <w:r w:rsidR="001D38BA" w:rsidRPr="007012EE">
              <w:t xml:space="preserve">wnership </w:t>
            </w:r>
            <w:r w:rsidR="001D38BA">
              <w:t>Disclosure Form</w:t>
            </w:r>
            <w:r w:rsidRPr="008728ED">
              <w:t>, if specified in BDS ITB 47.1</w:t>
            </w:r>
            <w:r w:rsidR="0076405A" w:rsidRPr="008728ED">
              <w:rPr>
                <w:szCs w:val="24"/>
              </w:rPr>
              <w:t>.</w:t>
            </w:r>
          </w:p>
          <w:p w14:paraId="7DCAC78B" w14:textId="34899AEE" w:rsidR="0001220E" w:rsidRPr="00DC7E69" w:rsidRDefault="0001220E" w:rsidP="00275E8B">
            <w:pPr>
              <w:pStyle w:val="Head12a"/>
              <w:numPr>
                <w:ilvl w:val="1"/>
                <w:numId w:val="49"/>
              </w:numPr>
              <w:spacing w:before="120"/>
              <w:ind w:left="702" w:hanging="720"/>
              <w:jc w:val="both"/>
              <w:rPr>
                <w:b w:val="0"/>
                <w:bCs/>
                <w:szCs w:val="24"/>
              </w:rPr>
            </w:pPr>
            <w:bookmarkStart w:id="426" w:name="_Toc43474970"/>
            <w:r w:rsidRPr="00DC7E69">
              <w:rPr>
                <w:b w:val="0"/>
                <w:bCs/>
                <w:szCs w:val="24"/>
              </w:rPr>
              <w:t xml:space="preserve">The </w:t>
            </w:r>
            <w:r w:rsidR="00A3161B">
              <w:rPr>
                <w:b w:val="0"/>
              </w:rPr>
              <w:t>Purchas</w:t>
            </w:r>
            <w:r w:rsidR="00A3161B" w:rsidRPr="00A3161B">
              <w:rPr>
                <w:b w:val="0"/>
              </w:rPr>
              <w:t xml:space="preserve">er shall publish the Contract Award Notice in UNDB online or Dg Market website in addition to IsDB’s external website and on the </w:t>
            </w:r>
            <w:r w:rsidR="00A3161B">
              <w:rPr>
                <w:b w:val="0"/>
              </w:rPr>
              <w:t>Purchas</w:t>
            </w:r>
            <w:r w:rsidR="00A3161B" w:rsidRPr="00A3161B">
              <w:rPr>
                <w:b w:val="0"/>
              </w:rPr>
              <w:t>er’s website if available</w:t>
            </w:r>
            <w:r w:rsidRPr="00DC7E69">
              <w:rPr>
                <w:b w:val="0"/>
                <w:bCs/>
                <w:szCs w:val="24"/>
              </w:rPr>
              <w:t>.</w:t>
            </w:r>
            <w:bookmarkEnd w:id="426"/>
          </w:p>
          <w:p w14:paraId="67562D55" w14:textId="5E82376A" w:rsidR="00DE0484" w:rsidRPr="00AB073B" w:rsidRDefault="0001220E" w:rsidP="00275E8B">
            <w:pPr>
              <w:pStyle w:val="Head12a"/>
              <w:numPr>
                <w:ilvl w:val="1"/>
                <w:numId w:val="49"/>
              </w:numPr>
              <w:spacing w:before="120"/>
              <w:ind w:left="702" w:hanging="720"/>
              <w:jc w:val="both"/>
              <w:rPr>
                <w:szCs w:val="24"/>
              </w:rPr>
            </w:pPr>
            <w:bookmarkStart w:id="427" w:name="_Toc43474971"/>
            <w:r w:rsidRPr="00DC7E69">
              <w:rPr>
                <w:b w:val="0"/>
                <w:bCs/>
                <w:szCs w:val="24"/>
              </w:rPr>
              <w:t xml:space="preserve">Until a formal contract is prepared and executed, the </w:t>
            </w:r>
            <w:r w:rsidR="0076405A" w:rsidRPr="00DC7E69">
              <w:rPr>
                <w:b w:val="0"/>
                <w:bCs/>
                <w:szCs w:val="24"/>
              </w:rPr>
              <w:t xml:space="preserve">Notification </w:t>
            </w:r>
            <w:r w:rsidRPr="00DC7E69">
              <w:rPr>
                <w:b w:val="0"/>
                <w:bCs/>
                <w:szCs w:val="24"/>
              </w:rPr>
              <w:t xml:space="preserve">of </w:t>
            </w:r>
            <w:r w:rsidR="0076405A" w:rsidRPr="00DC7E69">
              <w:rPr>
                <w:b w:val="0"/>
                <w:bCs/>
                <w:szCs w:val="24"/>
              </w:rPr>
              <w:t xml:space="preserve">Award </w:t>
            </w:r>
            <w:r w:rsidRPr="00DC7E69">
              <w:rPr>
                <w:b w:val="0"/>
                <w:bCs/>
                <w:szCs w:val="24"/>
              </w:rPr>
              <w:t>shall constitute a binding Contract.</w:t>
            </w:r>
            <w:bookmarkEnd w:id="427"/>
          </w:p>
        </w:tc>
      </w:tr>
      <w:tr w:rsidR="0001220E" w:rsidRPr="00DC7E69" w14:paraId="211267E7" w14:textId="77777777" w:rsidTr="0009782F">
        <w:trPr>
          <w:gridBefore w:val="1"/>
          <w:wBefore w:w="30" w:type="dxa"/>
        </w:trPr>
        <w:tc>
          <w:tcPr>
            <w:tcW w:w="2430" w:type="dxa"/>
          </w:tcPr>
          <w:p w14:paraId="1979BF64" w14:textId="61AAAAD3" w:rsidR="0001220E" w:rsidRPr="00BE7F56" w:rsidRDefault="0001220E" w:rsidP="00011A7E">
            <w:pPr>
              <w:pStyle w:val="ITBHeading2"/>
              <w:spacing w:before="120" w:after="120"/>
            </w:pPr>
            <w:bookmarkStart w:id="428" w:name="_Toc43475035"/>
            <w:bookmarkStart w:id="429" w:name="_Toc43486501"/>
            <w:bookmarkStart w:id="430" w:name="_Toc43486740"/>
            <w:r w:rsidRPr="00BE7F56">
              <w:t>Debriefing by the Purchaser</w:t>
            </w:r>
            <w:bookmarkEnd w:id="428"/>
            <w:bookmarkEnd w:id="429"/>
            <w:bookmarkEnd w:id="430"/>
          </w:p>
        </w:tc>
        <w:tc>
          <w:tcPr>
            <w:tcW w:w="6930" w:type="dxa"/>
          </w:tcPr>
          <w:p w14:paraId="6EB020E3" w14:textId="3452909A" w:rsidR="0076405A" w:rsidRPr="00DC7E69" w:rsidRDefault="0076405A" w:rsidP="00275E8B">
            <w:pPr>
              <w:pStyle w:val="Head12a"/>
              <w:numPr>
                <w:ilvl w:val="1"/>
                <w:numId w:val="49"/>
              </w:numPr>
              <w:spacing w:before="120"/>
              <w:ind w:left="702" w:hanging="720"/>
              <w:jc w:val="both"/>
              <w:rPr>
                <w:b w:val="0"/>
                <w:bCs/>
                <w:szCs w:val="24"/>
              </w:rPr>
            </w:pPr>
            <w:bookmarkStart w:id="431" w:name="_Toc43474972"/>
            <w:r w:rsidRPr="00DC7E69">
              <w:rPr>
                <w:b w:val="0"/>
                <w:bCs/>
                <w:szCs w:val="24"/>
              </w:rPr>
              <w:t xml:space="preserve">On receipt of the </w:t>
            </w:r>
            <w:r w:rsidR="00D870CD" w:rsidRPr="00DC7E69">
              <w:rPr>
                <w:b w:val="0"/>
                <w:bCs/>
                <w:szCs w:val="24"/>
              </w:rPr>
              <w:t xml:space="preserve">Purchaser’s </w:t>
            </w:r>
            <w:r w:rsidRPr="00DC7E69">
              <w:rPr>
                <w:b w:val="0"/>
                <w:bCs/>
                <w:szCs w:val="24"/>
              </w:rPr>
              <w:t xml:space="preserve">Notification of Intention to Award referred to in </w:t>
            </w:r>
            <w:r w:rsidR="003F5A73" w:rsidRPr="00DC7E69">
              <w:rPr>
                <w:b w:val="0"/>
                <w:bCs/>
                <w:szCs w:val="24"/>
              </w:rPr>
              <w:t>ITB 42</w:t>
            </w:r>
            <w:r w:rsidRPr="00DC7E69">
              <w:rPr>
                <w:b w:val="0"/>
                <w:bCs/>
                <w:szCs w:val="24"/>
              </w:rPr>
              <w:t xml:space="preserve">, an unsuccessful </w:t>
            </w:r>
            <w:r w:rsidR="00811092" w:rsidRPr="00DC7E69">
              <w:rPr>
                <w:b w:val="0"/>
                <w:bCs/>
                <w:szCs w:val="24"/>
              </w:rPr>
              <w:t>Bidder</w:t>
            </w:r>
            <w:r w:rsidRPr="00DC7E69">
              <w:rPr>
                <w:b w:val="0"/>
                <w:bCs/>
                <w:szCs w:val="24"/>
              </w:rPr>
              <w:t xml:space="preserve"> has three (3) Business Days to make a written request to the Purchaser for a debriefing. The Purchaser shall provide a debriefing to all unsuccessful </w:t>
            </w:r>
            <w:r w:rsidR="00811092" w:rsidRPr="00DC7E69">
              <w:rPr>
                <w:b w:val="0"/>
                <w:bCs/>
                <w:szCs w:val="24"/>
              </w:rPr>
              <w:t>Bidder</w:t>
            </w:r>
            <w:r w:rsidRPr="00DC7E69">
              <w:rPr>
                <w:b w:val="0"/>
                <w:bCs/>
                <w:szCs w:val="24"/>
              </w:rPr>
              <w:t>s whose request is received within this deadline.</w:t>
            </w:r>
            <w:bookmarkEnd w:id="431"/>
          </w:p>
          <w:p w14:paraId="75EAA231" w14:textId="771BE93E" w:rsidR="0076405A" w:rsidRPr="00DC7E69" w:rsidRDefault="0076405A" w:rsidP="00275E8B">
            <w:pPr>
              <w:pStyle w:val="Head12a"/>
              <w:numPr>
                <w:ilvl w:val="1"/>
                <w:numId w:val="49"/>
              </w:numPr>
              <w:spacing w:before="120"/>
              <w:ind w:left="702" w:hanging="720"/>
              <w:jc w:val="both"/>
              <w:rPr>
                <w:b w:val="0"/>
                <w:bCs/>
                <w:szCs w:val="24"/>
              </w:rPr>
            </w:pPr>
            <w:bookmarkStart w:id="432" w:name="_Toc43474973"/>
            <w:r w:rsidRPr="00DC7E69">
              <w:rPr>
                <w:b w:val="0"/>
                <w:bCs/>
                <w:szCs w:val="24"/>
              </w:rPr>
              <w:t xml:space="preserve">Where a request for debriefing is received within the deadline, the Purchaser shall provide a debriefing within five (5) Business Days, unless the Purchaser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Purchaser shall promptly inform, by the quickest means available, all </w:t>
            </w:r>
            <w:r w:rsidR="00811092" w:rsidRPr="00DC7E69">
              <w:rPr>
                <w:b w:val="0"/>
                <w:bCs/>
                <w:szCs w:val="24"/>
              </w:rPr>
              <w:t>Bidder</w:t>
            </w:r>
            <w:r w:rsidRPr="00DC7E69">
              <w:rPr>
                <w:b w:val="0"/>
                <w:bCs/>
                <w:szCs w:val="24"/>
              </w:rPr>
              <w:t>s of the extended standstill period.</w:t>
            </w:r>
            <w:bookmarkEnd w:id="432"/>
            <w:r w:rsidRPr="00DC7E69">
              <w:rPr>
                <w:b w:val="0"/>
                <w:bCs/>
                <w:szCs w:val="24"/>
              </w:rPr>
              <w:t xml:space="preserve"> </w:t>
            </w:r>
          </w:p>
          <w:p w14:paraId="455D2A36" w14:textId="38C84C17" w:rsidR="0076405A" w:rsidRPr="00DC7E69" w:rsidRDefault="0076405A" w:rsidP="00275E8B">
            <w:pPr>
              <w:pStyle w:val="Head12a"/>
              <w:numPr>
                <w:ilvl w:val="1"/>
                <w:numId w:val="49"/>
              </w:numPr>
              <w:spacing w:before="120"/>
              <w:ind w:left="702" w:hanging="720"/>
              <w:jc w:val="both"/>
              <w:rPr>
                <w:b w:val="0"/>
                <w:bCs/>
                <w:szCs w:val="24"/>
              </w:rPr>
            </w:pPr>
            <w:bookmarkStart w:id="433" w:name="_Toc43474974"/>
            <w:r w:rsidRPr="00DC7E69">
              <w:rPr>
                <w:b w:val="0"/>
                <w:bCs/>
                <w:szCs w:val="24"/>
              </w:rPr>
              <w:t>Where a request for debriefing is received by the Purchaser later than the three (3)</w:t>
            </w:r>
            <w:r w:rsidR="006A3677" w:rsidRPr="00DC7E69">
              <w:rPr>
                <w:b w:val="0"/>
                <w:bCs/>
                <w:szCs w:val="24"/>
              </w:rPr>
              <w:t xml:space="preserve"> </w:t>
            </w:r>
            <w:r w:rsidRPr="00DC7E69">
              <w:rPr>
                <w:b w:val="0"/>
                <w:bCs/>
                <w:szCs w:val="24"/>
              </w:rPr>
              <w:t>Business Day deadline, the Purchaser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w:t>
            </w:r>
            <w:bookmarkEnd w:id="433"/>
            <w:r w:rsidRPr="00DC7E69">
              <w:rPr>
                <w:b w:val="0"/>
                <w:bCs/>
                <w:szCs w:val="24"/>
              </w:rPr>
              <w:t xml:space="preserve">  </w:t>
            </w:r>
          </w:p>
          <w:p w14:paraId="22292F90" w14:textId="556C5A12" w:rsidR="0001220E" w:rsidRPr="00DC7E69" w:rsidRDefault="0076405A" w:rsidP="00275E8B">
            <w:pPr>
              <w:pStyle w:val="Head12a"/>
              <w:numPr>
                <w:ilvl w:val="1"/>
                <w:numId w:val="49"/>
              </w:numPr>
              <w:spacing w:before="120"/>
              <w:ind w:left="702" w:hanging="720"/>
              <w:jc w:val="both"/>
              <w:rPr>
                <w:b w:val="0"/>
                <w:bCs/>
                <w:szCs w:val="24"/>
              </w:rPr>
            </w:pPr>
            <w:bookmarkStart w:id="434" w:name="_Toc43474975"/>
            <w:r w:rsidRPr="00DC7E69">
              <w:rPr>
                <w:b w:val="0"/>
                <w:bCs/>
                <w:szCs w:val="24"/>
              </w:rPr>
              <w:t xml:space="preserve">Debriefings of unsuccessful </w:t>
            </w:r>
            <w:r w:rsidR="00811092" w:rsidRPr="00DC7E69">
              <w:rPr>
                <w:b w:val="0"/>
                <w:bCs/>
                <w:szCs w:val="24"/>
              </w:rPr>
              <w:t>Bidder</w:t>
            </w:r>
            <w:r w:rsidRPr="00DC7E69">
              <w:rPr>
                <w:b w:val="0"/>
                <w:bCs/>
                <w:szCs w:val="24"/>
              </w:rPr>
              <w:t xml:space="preserve">s may be done in writing or verbally. The </w:t>
            </w:r>
            <w:r w:rsidR="00811092" w:rsidRPr="00DC7E69">
              <w:rPr>
                <w:b w:val="0"/>
                <w:bCs/>
                <w:szCs w:val="24"/>
              </w:rPr>
              <w:t>Bidder</w:t>
            </w:r>
            <w:r w:rsidRPr="00DC7E69">
              <w:rPr>
                <w:b w:val="0"/>
                <w:bCs/>
                <w:szCs w:val="24"/>
              </w:rPr>
              <w:t xml:space="preserve"> shall bear their own costs of attending such a debriefing meeting.</w:t>
            </w:r>
            <w:bookmarkEnd w:id="434"/>
            <w:r w:rsidRPr="00DC7E69">
              <w:rPr>
                <w:b w:val="0"/>
                <w:bCs/>
                <w:szCs w:val="24"/>
              </w:rPr>
              <w:t xml:space="preserve"> </w:t>
            </w:r>
          </w:p>
        </w:tc>
      </w:tr>
      <w:tr w:rsidR="0001220E" w:rsidRPr="00BE7F56" w14:paraId="601FA507" w14:textId="77777777" w:rsidTr="0009782F">
        <w:trPr>
          <w:cantSplit/>
          <w:trHeight w:val="400"/>
        </w:trPr>
        <w:tc>
          <w:tcPr>
            <w:tcW w:w="2460" w:type="dxa"/>
            <w:gridSpan w:val="2"/>
          </w:tcPr>
          <w:p w14:paraId="5A28D26C" w14:textId="4497E414" w:rsidR="0001220E" w:rsidRPr="00BE7F56" w:rsidRDefault="0001220E" w:rsidP="00011A7E">
            <w:pPr>
              <w:pStyle w:val="ITBHeading2"/>
              <w:spacing w:before="120" w:after="120"/>
            </w:pPr>
            <w:bookmarkStart w:id="435" w:name="_Toc434304529"/>
            <w:bookmarkStart w:id="436" w:name="_Toc43475036"/>
            <w:bookmarkStart w:id="437" w:name="_Toc43486502"/>
            <w:bookmarkStart w:id="438" w:name="_Toc43486741"/>
            <w:r w:rsidRPr="003938BB">
              <w:t>Signing of Contract</w:t>
            </w:r>
            <w:bookmarkEnd w:id="435"/>
            <w:bookmarkEnd w:id="436"/>
            <w:bookmarkEnd w:id="437"/>
            <w:bookmarkEnd w:id="438"/>
          </w:p>
        </w:tc>
        <w:tc>
          <w:tcPr>
            <w:tcW w:w="6930" w:type="dxa"/>
          </w:tcPr>
          <w:p w14:paraId="6B1D5A57" w14:textId="51364C2B" w:rsidR="0001220E" w:rsidRPr="00DC7E69" w:rsidRDefault="00FE2EA5" w:rsidP="00275E8B">
            <w:pPr>
              <w:pStyle w:val="Head12a"/>
              <w:numPr>
                <w:ilvl w:val="1"/>
                <w:numId w:val="49"/>
              </w:numPr>
              <w:spacing w:before="120"/>
              <w:ind w:left="702" w:hanging="720"/>
              <w:jc w:val="both"/>
              <w:rPr>
                <w:b w:val="0"/>
                <w:bCs/>
                <w:szCs w:val="24"/>
              </w:rPr>
            </w:pPr>
            <w:bookmarkStart w:id="439" w:name="_Toc43474976"/>
            <w:r w:rsidRPr="00DC7E69">
              <w:rPr>
                <w:b w:val="0"/>
                <w:bCs/>
                <w:szCs w:val="24"/>
              </w:rPr>
              <w:t>The Purchaser shall send to the successful Bidder the Letter of Acceptance including the Contract Agreement</w:t>
            </w:r>
            <w:r w:rsidR="00E3387D" w:rsidRPr="00DC7E69">
              <w:rPr>
                <w:b w:val="0"/>
                <w:bCs/>
                <w:szCs w:val="24"/>
              </w:rPr>
              <w:t>.</w:t>
            </w:r>
            <w:bookmarkEnd w:id="439"/>
          </w:p>
        </w:tc>
      </w:tr>
      <w:tr w:rsidR="0001220E" w:rsidRPr="00BE7F56" w14:paraId="04C9CAE6" w14:textId="77777777" w:rsidTr="0009782F">
        <w:tc>
          <w:tcPr>
            <w:tcW w:w="2460" w:type="dxa"/>
            <w:gridSpan w:val="2"/>
          </w:tcPr>
          <w:p w14:paraId="390AED43" w14:textId="77777777" w:rsidR="0001220E" w:rsidRPr="00BE7F56" w:rsidRDefault="0001220E" w:rsidP="00011A7E">
            <w:pPr>
              <w:numPr>
                <w:ilvl w:val="12"/>
                <w:numId w:val="0"/>
              </w:numPr>
              <w:spacing w:before="120"/>
              <w:ind w:left="360" w:hanging="360"/>
              <w:jc w:val="left"/>
              <w:rPr>
                <w:szCs w:val="24"/>
              </w:rPr>
            </w:pPr>
          </w:p>
        </w:tc>
        <w:tc>
          <w:tcPr>
            <w:tcW w:w="6930" w:type="dxa"/>
          </w:tcPr>
          <w:p w14:paraId="733CF682" w14:textId="286EDABE" w:rsidR="0001220E" w:rsidRPr="00DC7E69" w:rsidRDefault="00E3387D" w:rsidP="00275E8B">
            <w:pPr>
              <w:pStyle w:val="Head12a"/>
              <w:numPr>
                <w:ilvl w:val="1"/>
                <w:numId w:val="49"/>
              </w:numPr>
              <w:spacing w:before="120"/>
              <w:ind w:left="702" w:hanging="720"/>
              <w:jc w:val="both"/>
              <w:rPr>
                <w:b w:val="0"/>
                <w:bCs/>
                <w:szCs w:val="24"/>
              </w:rPr>
            </w:pPr>
            <w:bookmarkStart w:id="440" w:name="_Toc43474977"/>
            <w:r w:rsidRPr="00DC7E69">
              <w:rPr>
                <w:b w:val="0"/>
                <w:bCs/>
                <w:szCs w:val="24"/>
              </w:rPr>
              <w:t>The successful Bidder shall sign, date and return to the Purchaser, the Contract Agreement within twenty-eight (28) days of its receipt</w:t>
            </w:r>
            <w:r w:rsidR="00696D4E" w:rsidRPr="00DC7E69">
              <w:rPr>
                <w:b w:val="0"/>
                <w:bCs/>
                <w:szCs w:val="24"/>
              </w:rPr>
              <w:t>.</w:t>
            </w:r>
            <w:bookmarkEnd w:id="440"/>
          </w:p>
        </w:tc>
      </w:tr>
      <w:tr w:rsidR="0001220E" w:rsidRPr="00BE7F56" w14:paraId="6C180D4D" w14:textId="77777777" w:rsidTr="0009782F">
        <w:tc>
          <w:tcPr>
            <w:tcW w:w="2460" w:type="dxa"/>
            <w:gridSpan w:val="2"/>
          </w:tcPr>
          <w:p w14:paraId="4C797BCC" w14:textId="77777777" w:rsidR="0001220E" w:rsidRPr="00BE7F56" w:rsidRDefault="0001220E" w:rsidP="00011A7E">
            <w:pPr>
              <w:numPr>
                <w:ilvl w:val="12"/>
                <w:numId w:val="0"/>
              </w:numPr>
              <w:spacing w:before="120"/>
              <w:ind w:left="360" w:hanging="360"/>
              <w:jc w:val="left"/>
              <w:rPr>
                <w:szCs w:val="24"/>
              </w:rPr>
            </w:pPr>
          </w:p>
        </w:tc>
        <w:tc>
          <w:tcPr>
            <w:tcW w:w="6930" w:type="dxa"/>
          </w:tcPr>
          <w:p w14:paraId="6B8F1B52" w14:textId="2B14E2F7" w:rsidR="0001220E" w:rsidRPr="00DC7E69" w:rsidDel="0086784B" w:rsidRDefault="0001220E" w:rsidP="00275E8B">
            <w:pPr>
              <w:pStyle w:val="Head12a"/>
              <w:numPr>
                <w:ilvl w:val="1"/>
                <w:numId w:val="49"/>
              </w:numPr>
              <w:spacing w:before="120"/>
              <w:ind w:left="702" w:hanging="720"/>
              <w:jc w:val="both"/>
              <w:rPr>
                <w:b w:val="0"/>
                <w:bCs/>
                <w:szCs w:val="24"/>
              </w:rPr>
            </w:pPr>
            <w:bookmarkStart w:id="441" w:name="_Toc43474978"/>
            <w:r w:rsidRPr="00DC7E69">
              <w:rPr>
                <w:b w:val="0"/>
                <w:bCs/>
                <w:szCs w:val="24"/>
              </w:rPr>
              <w:t xml:space="preserve">Notwithstanding ITB </w:t>
            </w:r>
            <w:r w:rsidR="006B75B8" w:rsidRPr="00DC7E69">
              <w:rPr>
                <w:b w:val="0"/>
                <w:bCs/>
                <w:szCs w:val="24"/>
              </w:rPr>
              <w:t>47</w:t>
            </w:r>
            <w:r w:rsidRPr="00DC7E69">
              <w:rPr>
                <w:b w:val="0"/>
                <w:bCs/>
                <w:szCs w:val="24"/>
              </w:rPr>
              <w:t xml:space="preserve">.2 above, in case signing of the Contract Agreement is prevented by any export restrictions attributable to the Purchaser, to the country of the Purchaser, or to the use of the Information System to be supplied, where such export restrictions arise from trade regulations from a country supplying those Information System, the Bidder shall not be bound by its Bid, always provided, however, that the Bidder can demonstrate to the satisfaction of the Purchaser and of </w:t>
            </w:r>
            <w:r w:rsidR="00A3161B">
              <w:rPr>
                <w:b w:val="0"/>
                <w:bCs/>
                <w:szCs w:val="24"/>
              </w:rPr>
              <w:t>IsDB</w:t>
            </w:r>
            <w:r w:rsidRPr="00DC7E69">
              <w:rPr>
                <w:b w:val="0"/>
                <w:bCs/>
                <w:szCs w:val="24"/>
              </w:rPr>
              <w:t xml:space="preserve"> that signing of the Cont</w:t>
            </w:r>
            <w:r w:rsidR="00207DAB" w:rsidRPr="00DC7E69">
              <w:rPr>
                <w:b w:val="0"/>
                <w:bCs/>
                <w:szCs w:val="24"/>
              </w:rPr>
              <w:t>r</w:t>
            </w:r>
            <w:r w:rsidRPr="00DC7E69">
              <w:rPr>
                <w:b w:val="0"/>
                <w:bCs/>
                <w:szCs w:val="24"/>
              </w:rPr>
              <w:t>act Agreement has not been prevented by any lack of diligence on the part of the Bidder in completing any formalities, including applying for permits, authorizations and licenses necessary for the export of the Information System under the terms of the Contract.</w:t>
            </w:r>
            <w:bookmarkEnd w:id="441"/>
            <w:r w:rsidRPr="00DC7E69">
              <w:rPr>
                <w:b w:val="0"/>
                <w:bCs/>
                <w:szCs w:val="24"/>
              </w:rPr>
              <w:t xml:space="preserve">  </w:t>
            </w:r>
          </w:p>
        </w:tc>
      </w:tr>
      <w:tr w:rsidR="0001220E" w:rsidRPr="00BE7F56" w14:paraId="334E92C4" w14:textId="77777777" w:rsidTr="0009782F">
        <w:trPr>
          <w:cantSplit/>
        </w:trPr>
        <w:tc>
          <w:tcPr>
            <w:tcW w:w="2460" w:type="dxa"/>
            <w:gridSpan w:val="2"/>
          </w:tcPr>
          <w:p w14:paraId="71C32E31" w14:textId="2375EDDE" w:rsidR="0001220E" w:rsidRPr="00BE7F56" w:rsidRDefault="0001220E" w:rsidP="00011A7E">
            <w:pPr>
              <w:pStyle w:val="ITBHeading2"/>
              <w:spacing w:before="120" w:after="120"/>
            </w:pPr>
            <w:bookmarkStart w:id="442" w:name="_Toc434304530"/>
            <w:bookmarkStart w:id="443" w:name="_Toc43475037"/>
            <w:bookmarkStart w:id="444" w:name="_Toc43486503"/>
            <w:bookmarkStart w:id="445" w:name="_Toc43486742"/>
            <w:r w:rsidRPr="00BE7F56">
              <w:t>Performance Security</w:t>
            </w:r>
            <w:bookmarkEnd w:id="442"/>
            <w:bookmarkEnd w:id="443"/>
            <w:bookmarkEnd w:id="444"/>
            <w:bookmarkEnd w:id="445"/>
          </w:p>
        </w:tc>
        <w:tc>
          <w:tcPr>
            <w:tcW w:w="6930" w:type="dxa"/>
          </w:tcPr>
          <w:p w14:paraId="67D00B4E" w14:textId="3837BB3F" w:rsidR="0001220E" w:rsidRPr="00DC7E69" w:rsidRDefault="0001220E" w:rsidP="00275E8B">
            <w:pPr>
              <w:pStyle w:val="Head12a"/>
              <w:numPr>
                <w:ilvl w:val="1"/>
                <w:numId w:val="49"/>
              </w:numPr>
              <w:spacing w:before="120"/>
              <w:ind w:left="702" w:hanging="720"/>
              <w:jc w:val="both"/>
              <w:rPr>
                <w:b w:val="0"/>
                <w:bCs/>
                <w:szCs w:val="24"/>
              </w:rPr>
            </w:pPr>
            <w:bookmarkStart w:id="446" w:name="_Toc43474979"/>
            <w:r w:rsidRPr="00DC7E69">
              <w:rPr>
                <w:b w:val="0"/>
                <w:bCs/>
                <w:szCs w:val="24"/>
              </w:rPr>
              <w:t xml:space="preserve">Within twenty-eight (28) days of the receipt of </w:t>
            </w:r>
            <w:r w:rsidR="00DE0484" w:rsidRPr="00DC7E69">
              <w:rPr>
                <w:b w:val="0"/>
                <w:bCs/>
                <w:szCs w:val="24"/>
              </w:rPr>
              <w:t>the Letter of Acceptance</w:t>
            </w:r>
            <w:r w:rsidRPr="00DC7E69">
              <w:rPr>
                <w:b w:val="0"/>
                <w:bCs/>
                <w:szCs w:val="24"/>
              </w:rPr>
              <w:t xml:space="preserve"> from the Purchaser, the successful Bidder shall furnish the performance security in accordance with the General Conditions, subject to ITB 38.2 (b), using for that purpose the Performance Security Form included in Section X, Contract Forms, or another form acceptable to the Purchaser.  If the Performance Security furnished by the successful Bidder is in the form of a bond, it shall be issued by a bonding or insurance company that has been determined by the successful Bidder to be acceptable to the Purchaser.  A foreign institution providing a Performance Security shall have a correspondent financial institution located in the Purchaser’s Country</w:t>
            </w:r>
            <w:r w:rsidR="00A3161B" w:rsidRPr="00A3161B">
              <w:rPr>
                <w:b w:val="0"/>
                <w:szCs w:val="24"/>
              </w:rPr>
              <w:t xml:space="preserve">, unless the </w:t>
            </w:r>
            <w:r w:rsidR="00077D6C">
              <w:rPr>
                <w:b w:val="0"/>
                <w:szCs w:val="24"/>
              </w:rPr>
              <w:t>Purchas</w:t>
            </w:r>
            <w:r w:rsidR="00A3161B" w:rsidRPr="00A3161B">
              <w:rPr>
                <w:b w:val="0"/>
                <w:szCs w:val="24"/>
              </w:rPr>
              <w:t>er has agreed in writing that a correspondent financial institution is not required</w:t>
            </w:r>
            <w:r w:rsidRPr="00A3161B">
              <w:rPr>
                <w:b w:val="0"/>
                <w:bCs/>
                <w:szCs w:val="24"/>
              </w:rPr>
              <w:t>.</w:t>
            </w:r>
            <w:bookmarkEnd w:id="446"/>
          </w:p>
        </w:tc>
      </w:tr>
      <w:tr w:rsidR="0001220E" w:rsidRPr="00BE7F56" w14:paraId="04202B70" w14:textId="77777777" w:rsidTr="0009782F">
        <w:tc>
          <w:tcPr>
            <w:tcW w:w="2460" w:type="dxa"/>
            <w:gridSpan w:val="2"/>
          </w:tcPr>
          <w:p w14:paraId="68614477" w14:textId="77777777" w:rsidR="0001220E" w:rsidRPr="00BE7F56" w:rsidRDefault="0001220E" w:rsidP="00011A7E">
            <w:pPr>
              <w:numPr>
                <w:ilvl w:val="12"/>
                <w:numId w:val="0"/>
              </w:numPr>
              <w:spacing w:before="120"/>
              <w:ind w:left="360" w:hanging="360"/>
              <w:jc w:val="left"/>
              <w:rPr>
                <w:szCs w:val="24"/>
              </w:rPr>
            </w:pPr>
          </w:p>
        </w:tc>
        <w:tc>
          <w:tcPr>
            <w:tcW w:w="6930" w:type="dxa"/>
          </w:tcPr>
          <w:p w14:paraId="768C6C35" w14:textId="5B53F34C" w:rsidR="0001220E" w:rsidRPr="00DC7E69" w:rsidRDefault="0001220E" w:rsidP="00275E8B">
            <w:pPr>
              <w:pStyle w:val="Head12a"/>
              <w:numPr>
                <w:ilvl w:val="1"/>
                <w:numId w:val="49"/>
              </w:numPr>
              <w:spacing w:before="120"/>
              <w:ind w:left="702" w:hanging="720"/>
              <w:jc w:val="both"/>
              <w:rPr>
                <w:b w:val="0"/>
                <w:bCs/>
                <w:szCs w:val="24"/>
              </w:rPr>
            </w:pPr>
            <w:bookmarkStart w:id="447" w:name="_Toc43474980"/>
            <w:r w:rsidRPr="00DC7E69">
              <w:rPr>
                <w:b w:val="0"/>
                <w:bCs/>
                <w:szCs w:val="24"/>
              </w:rPr>
              <w:t xml:space="preserve">Failure of the successful Bidder to submit the above-mentioned Performance Security or sign the Contract shall constitute sufficient grounds for the annulment of the award and forfeiture of the Bid Security.  </w:t>
            </w:r>
            <w:r w:rsidR="00BE25DA" w:rsidRPr="00DC7E69">
              <w:rPr>
                <w:b w:val="0"/>
                <w:bCs/>
                <w:szCs w:val="24"/>
              </w:rPr>
              <w:t>In that event the Purchaser may award the Contract to the Bidder offering the next Bid</w:t>
            </w:r>
            <w:r w:rsidR="008C2215">
              <w:rPr>
                <w:b w:val="0"/>
                <w:bCs/>
                <w:szCs w:val="24"/>
              </w:rPr>
              <w:t xml:space="preserve"> </w:t>
            </w:r>
            <w:r w:rsidR="008C2215" w:rsidRPr="008C2215">
              <w:rPr>
                <w:b w:val="0"/>
                <w:szCs w:val="24"/>
              </w:rPr>
              <w:t>offering the most Value for Money</w:t>
            </w:r>
            <w:r w:rsidR="00BE25DA" w:rsidRPr="00DC7E69">
              <w:rPr>
                <w:b w:val="0"/>
                <w:bCs/>
                <w:szCs w:val="24"/>
              </w:rPr>
              <w:t>.</w:t>
            </w:r>
            <w:bookmarkEnd w:id="447"/>
          </w:p>
        </w:tc>
      </w:tr>
      <w:tr w:rsidR="0001220E" w:rsidRPr="00BE7F56" w14:paraId="28B4116A" w14:textId="77777777" w:rsidTr="0009782F">
        <w:tc>
          <w:tcPr>
            <w:tcW w:w="2460" w:type="dxa"/>
            <w:gridSpan w:val="2"/>
          </w:tcPr>
          <w:p w14:paraId="612F16AA" w14:textId="2C1B1E3E" w:rsidR="0001220E" w:rsidRPr="00BE7F56" w:rsidRDefault="0001220E" w:rsidP="00011A7E">
            <w:pPr>
              <w:pStyle w:val="ITBHeading2"/>
              <w:spacing w:before="120" w:after="120"/>
            </w:pPr>
            <w:bookmarkStart w:id="448" w:name="_Toc412276476"/>
            <w:bookmarkStart w:id="449" w:name="_Toc521499247"/>
            <w:bookmarkStart w:id="450" w:name="_Toc29874964"/>
            <w:bookmarkStart w:id="451" w:name="_Toc43475038"/>
            <w:bookmarkStart w:id="452" w:name="_Toc43486504"/>
            <w:bookmarkStart w:id="453" w:name="_Toc43486743"/>
            <w:r w:rsidRPr="00BE7F56">
              <w:t>Adjudicator</w:t>
            </w:r>
            <w:bookmarkEnd w:id="448"/>
            <w:bookmarkEnd w:id="449"/>
            <w:bookmarkEnd w:id="450"/>
            <w:bookmarkEnd w:id="451"/>
            <w:bookmarkEnd w:id="452"/>
            <w:bookmarkEnd w:id="453"/>
          </w:p>
        </w:tc>
        <w:tc>
          <w:tcPr>
            <w:tcW w:w="6930" w:type="dxa"/>
          </w:tcPr>
          <w:p w14:paraId="668573B0" w14:textId="6E626F64" w:rsidR="0001220E" w:rsidRPr="00DC7E69" w:rsidDel="0063095D" w:rsidRDefault="0001220E" w:rsidP="00275E8B">
            <w:pPr>
              <w:pStyle w:val="Head12a"/>
              <w:numPr>
                <w:ilvl w:val="1"/>
                <w:numId w:val="49"/>
              </w:numPr>
              <w:spacing w:before="120"/>
              <w:ind w:left="702" w:hanging="720"/>
              <w:jc w:val="both"/>
              <w:rPr>
                <w:b w:val="0"/>
                <w:bCs/>
                <w:szCs w:val="24"/>
              </w:rPr>
            </w:pPr>
            <w:bookmarkStart w:id="454" w:name="_Toc43474981"/>
            <w:r w:rsidRPr="00DC7E69">
              <w:rPr>
                <w:b w:val="0"/>
                <w:bCs/>
                <w:szCs w:val="24"/>
              </w:rPr>
              <w:t xml:space="preserve">Unless the </w:t>
            </w:r>
            <w:r w:rsidRPr="00743E22">
              <w:rPr>
                <w:bCs/>
                <w:szCs w:val="24"/>
              </w:rPr>
              <w:t>BDS</w:t>
            </w:r>
            <w:r w:rsidRPr="00DC7E69">
              <w:rPr>
                <w:b w:val="0"/>
                <w:bCs/>
                <w:szCs w:val="24"/>
              </w:rPr>
              <w:t xml:space="preserve"> states otherwise, the Purchaser proposes that the person named in the </w:t>
            </w:r>
            <w:r w:rsidRPr="00743E22">
              <w:rPr>
                <w:bCs/>
                <w:szCs w:val="24"/>
              </w:rPr>
              <w:t>BDS</w:t>
            </w:r>
            <w:r w:rsidRPr="00DC7E69">
              <w:rPr>
                <w:b w:val="0"/>
                <w:bCs/>
                <w:szCs w:val="24"/>
              </w:rPr>
              <w:t xml:space="preserve"> be appointed as Adjudicator under the Contract to assume the role of informal Contract dispute mediator, as described in GCC Clause </w:t>
            </w:r>
            <w:r w:rsidR="00463870" w:rsidRPr="00DC7E69">
              <w:rPr>
                <w:b w:val="0"/>
                <w:bCs/>
                <w:szCs w:val="24"/>
              </w:rPr>
              <w:t>43.1</w:t>
            </w:r>
            <w:r w:rsidRPr="00DC7E69">
              <w:rPr>
                <w:b w:val="0"/>
                <w:bCs/>
                <w:szCs w:val="24"/>
              </w:rPr>
              <w:t xml:space="preserve">.  In this case, a résumé of the named person is attached to the </w:t>
            </w:r>
            <w:r w:rsidRPr="00743E22">
              <w:rPr>
                <w:bCs/>
                <w:szCs w:val="24"/>
              </w:rPr>
              <w:t>BDS</w:t>
            </w:r>
            <w:r w:rsidRPr="00DC7E69">
              <w:rPr>
                <w:b w:val="0"/>
                <w:bCs/>
                <w:szCs w:val="24"/>
              </w:rPr>
              <w:t xml:space="preserve">.  The proposed hourly fee for the Adjudicator is specified in the </w:t>
            </w:r>
            <w:r w:rsidRPr="00743E22">
              <w:rPr>
                <w:bCs/>
                <w:szCs w:val="24"/>
              </w:rPr>
              <w:t>BDS</w:t>
            </w:r>
            <w:r w:rsidRPr="00DC7E69">
              <w:rPr>
                <w:b w:val="0"/>
                <w:bCs/>
                <w:szCs w:val="24"/>
              </w:rPr>
              <w:t xml:space="preserve">.  The expenses that would be considered reimbursable to the Adjudicator are also specified in the BDS.  If a Bidder does not accept the Adjudicator proposed by the Purchaser, it should state its non-acceptance in its Bid Form and make a counterproposal of an Adjudicator and an hourly fee, attaching a résumé of the alternative.  If the successful Bidder and the Adjudicator nominated in the BDS happen to be from the same country, and this is not the country of the Purchaser too, the Purchaser reserves the right to cancel the Adjudicator nominated in the BDS and propose a new one.  If by the day the Contract is signed, the Purchaser and the successful Bidder have not agreed on the appointment of the Adjudicator, the Adjudicator shall be appointed, at the request of either party, by the Appointing Authority specified in the SCC clause relating to GCC Clause </w:t>
            </w:r>
            <w:r w:rsidR="00463870" w:rsidRPr="00DC7E69">
              <w:rPr>
                <w:b w:val="0"/>
                <w:bCs/>
                <w:szCs w:val="24"/>
              </w:rPr>
              <w:t>43</w:t>
            </w:r>
            <w:r w:rsidRPr="00DC7E69">
              <w:rPr>
                <w:b w:val="0"/>
                <w:bCs/>
                <w:szCs w:val="24"/>
              </w:rPr>
              <w:t>.1.4, or if no Appointing Authority is specified there, the Contract will be implemented without an Adjudicator.</w:t>
            </w:r>
            <w:bookmarkEnd w:id="454"/>
          </w:p>
        </w:tc>
      </w:tr>
      <w:tr w:rsidR="00CD279F" w:rsidRPr="00BE7F56" w14:paraId="167F4481" w14:textId="77777777" w:rsidTr="0009782F">
        <w:tc>
          <w:tcPr>
            <w:tcW w:w="2460" w:type="dxa"/>
            <w:gridSpan w:val="2"/>
          </w:tcPr>
          <w:p w14:paraId="1F0CC742" w14:textId="3E0169F6" w:rsidR="00CD279F" w:rsidRPr="00BE7F56" w:rsidRDefault="00D205E9" w:rsidP="00011A7E">
            <w:pPr>
              <w:pStyle w:val="ITBHeading2"/>
              <w:spacing w:before="120" w:after="120"/>
            </w:pPr>
            <w:bookmarkStart w:id="455" w:name="_Toc43475039"/>
            <w:bookmarkStart w:id="456" w:name="_Toc43486505"/>
            <w:bookmarkStart w:id="457" w:name="_Toc43486744"/>
            <w:r w:rsidRPr="00BE7F56">
              <w:t>Procurement</w:t>
            </w:r>
            <w:r w:rsidRPr="00BE7F56">
              <w:rPr>
                <w:color w:val="000000" w:themeColor="text1"/>
              </w:rPr>
              <w:t xml:space="preserve"> </w:t>
            </w:r>
            <w:r w:rsidRPr="003938BB">
              <w:t>Related</w:t>
            </w:r>
            <w:r w:rsidRPr="00BE7F56">
              <w:rPr>
                <w:color w:val="000000" w:themeColor="text1"/>
              </w:rPr>
              <w:t xml:space="preserve"> </w:t>
            </w:r>
            <w:r w:rsidRPr="00AD52D5">
              <w:t>Complaint</w:t>
            </w:r>
            <w:bookmarkEnd w:id="455"/>
            <w:bookmarkEnd w:id="456"/>
            <w:bookmarkEnd w:id="457"/>
          </w:p>
        </w:tc>
        <w:tc>
          <w:tcPr>
            <w:tcW w:w="6930" w:type="dxa"/>
          </w:tcPr>
          <w:p w14:paraId="4844E7D9" w14:textId="6DEB13C5" w:rsidR="00CD279F" w:rsidRPr="00BE7F56" w:rsidRDefault="00D205E9" w:rsidP="00275E8B">
            <w:pPr>
              <w:pStyle w:val="Head12a"/>
              <w:numPr>
                <w:ilvl w:val="1"/>
                <w:numId w:val="49"/>
              </w:numPr>
              <w:spacing w:before="120"/>
              <w:ind w:left="702" w:hanging="720"/>
              <w:jc w:val="both"/>
              <w:rPr>
                <w:szCs w:val="24"/>
              </w:rPr>
            </w:pPr>
            <w:bookmarkStart w:id="458" w:name="_Toc43474982"/>
            <w:r w:rsidRPr="00DC7E69">
              <w:rPr>
                <w:b w:val="0"/>
                <w:bCs/>
                <w:szCs w:val="24"/>
              </w:rPr>
              <w:t xml:space="preserve">The procedures for making a Procurement-related Complaint are as specified in the </w:t>
            </w:r>
            <w:r w:rsidRPr="00743E22">
              <w:rPr>
                <w:bCs/>
                <w:szCs w:val="24"/>
              </w:rPr>
              <w:t>BDS</w:t>
            </w:r>
            <w:r w:rsidRPr="00DC7E69">
              <w:rPr>
                <w:b w:val="0"/>
                <w:bCs/>
                <w:szCs w:val="24"/>
              </w:rPr>
              <w:t>.</w:t>
            </w:r>
            <w:bookmarkEnd w:id="458"/>
          </w:p>
        </w:tc>
      </w:tr>
    </w:tbl>
    <w:p w14:paraId="2B73C615" w14:textId="77777777" w:rsidR="005D3A16" w:rsidRPr="00BE7F56" w:rsidRDefault="005D3A16" w:rsidP="005D3A16">
      <w:pPr>
        <w:pStyle w:val="Heading1"/>
        <w:numPr>
          <w:ilvl w:val="12"/>
          <w:numId w:val="0"/>
        </w:numPr>
        <w:jc w:val="both"/>
        <w:rPr>
          <w:rFonts w:ascii="Times New Roman" w:hAnsi="Times New Roman"/>
          <w:sz w:val="22"/>
        </w:rPr>
        <w:sectPr w:rsidR="005D3A16" w:rsidRPr="00BE7F56" w:rsidSect="00C97CCB">
          <w:headerReference w:type="even" r:id="rId35"/>
          <w:headerReference w:type="default" r:id="rId36"/>
          <w:headerReference w:type="first" r:id="rId37"/>
          <w:footnotePr>
            <w:numRestart w:val="eachPage"/>
          </w:footnotePr>
          <w:endnotePr>
            <w:numRestart w:val="eachSect"/>
          </w:endnotePr>
          <w:pgSz w:w="12240" w:h="15840" w:code="1"/>
          <w:pgMar w:top="1440" w:right="1440" w:bottom="1440" w:left="1440" w:header="720" w:footer="432" w:gutter="0"/>
          <w:cols w:space="720"/>
          <w:formProt w:val="0"/>
        </w:sectPr>
      </w:pPr>
    </w:p>
    <w:p w14:paraId="1382D678" w14:textId="77777777" w:rsidR="005D3A16" w:rsidRPr="00BE7F56" w:rsidRDefault="005D3A16" w:rsidP="005D3A16">
      <w:pPr>
        <w:pStyle w:val="Head02"/>
        <w:rPr>
          <w:rFonts w:ascii="Times New Roman" w:hAnsi="Times New Roman"/>
        </w:rPr>
      </w:pPr>
      <w:bookmarkStart w:id="459" w:name="_Toc445567355"/>
      <w:bookmarkStart w:id="460" w:name="_Toc43460415"/>
      <w:r w:rsidRPr="00BE7F56">
        <w:rPr>
          <w:rFonts w:ascii="Times New Roman" w:hAnsi="Times New Roman"/>
        </w:rPr>
        <w:t>Section</w:t>
      </w:r>
      <w:r w:rsidR="009A148B" w:rsidRPr="00BE7F56">
        <w:rPr>
          <w:rFonts w:ascii="Times New Roman" w:hAnsi="Times New Roman" w:hint="eastAsia"/>
        </w:rPr>
        <w:t xml:space="preserve"> </w:t>
      </w:r>
      <w:r w:rsidRPr="00BE7F56">
        <w:rPr>
          <w:rFonts w:ascii="Times New Roman" w:hAnsi="Times New Roman"/>
        </w:rPr>
        <w:t>II</w:t>
      </w:r>
      <w:r w:rsidR="009A148B" w:rsidRPr="00BE7F56">
        <w:rPr>
          <w:rFonts w:ascii="Times New Roman" w:hAnsi="Times New Roman"/>
        </w:rPr>
        <w:t xml:space="preserve"> - </w:t>
      </w:r>
      <w:r w:rsidRPr="00BE7F56">
        <w:rPr>
          <w:rFonts w:ascii="Times New Roman" w:hAnsi="Times New Roman"/>
        </w:rPr>
        <w:t>Bid Data Sheet (BDS</w:t>
      </w:r>
      <w:r w:rsidR="00455E20" w:rsidRPr="00BE7F56">
        <w:rPr>
          <w:rFonts w:ascii="Times New Roman" w:hAnsi="Times New Roman"/>
        </w:rPr>
        <w:t>)</w:t>
      </w:r>
      <w:bookmarkEnd w:id="459"/>
      <w:bookmarkEnd w:id="460"/>
    </w:p>
    <w:p w14:paraId="1D6A6DF9" w14:textId="4E79B667" w:rsidR="00790A4F" w:rsidRPr="00BE7F56" w:rsidRDefault="004924C5" w:rsidP="00790A4F">
      <w:r w:rsidRPr="00BE7F56">
        <w:t xml:space="preserve">The following specific data for the </w:t>
      </w:r>
      <w:r w:rsidR="004F0812" w:rsidRPr="00BE7F56">
        <w:t>Information System</w:t>
      </w:r>
      <w:r w:rsidRPr="00BE7F56">
        <w:t xml:space="preserve"> to be procured shall complement, supplement, or amend the provisions in the Instructions to Bidders (ITB). Whenever there is a conflict, the provisions </w:t>
      </w:r>
      <w:r w:rsidR="002F3690">
        <w:t xml:space="preserve">in the BDS </w:t>
      </w:r>
      <w:r w:rsidRPr="00BE7F56">
        <w:t>shall prevail over those in ITB.</w:t>
      </w:r>
    </w:p>
    <w:p w14:paraId="17099BA9" w14:textId="77777777" w:rsidR="00DC4A9E" w:rsidRPr="00BE7F56" w:rsidRDefault="008E40B3" w:rsidP="00790A4F">
      <w:pPr>
        <w:rPr>
          <w:i/>
        </w:rPr>
      </w:pPr>
      <w:r w:rsidRPr="00BE7F56">
        <w:rPr>
          <w:i/>
        </w:rPr>
        <w:t>[</w:t>
      </w:r>
      <w:r w:rsidR="00DC4A9E" w:rsidRPr="00BE7F56">
        <w:rPr>
          <w:i/>
        </w:rPr>
        <w:t>Where an e-procurement system is used, modify the relevant parts of the BDS accordingly to reflect the e-procurement process</w:t>
      </w:r>
      <w:r w:rsidRPr="00BE7F56">
        <w:rPr>
          <w:i/>
        </w:rPr>
        <w:t>]</w:t>
      </w:r>
    </w:p>
    <w:p w14:paraId="66A570B1" w14:textId="663558F3" w:rsidR="008F102A" w:rsidRPr="00BE7F56" w:rsidRDefault="008F102A" w:rsidP="00790A4F">
      <w:pPr>
        <w:rPr>
          <w:i/>
          <w:iCs/>
        </w:rPr>
      </w:pPr>
      <w:r w:rsidRPr="00BE7F56">
        <w:rPr>
          <w:i/>
          <w:iCs/>
        </w:rPr>
        <w:t>[Instructions for completing the Bid Data Sheet are provided, as needed, in the notes in italics mentioned for the relevant ITB</w:t>
      </w:r>
      <w:r w:rsidR="002F3690">
        <w:rPr>
          <w:i/>
          <w:iCs/>
        </w:rPr>
        <w:t xml:space="preserve">. </w:t>
      </w:r>
      <w:r w:rsidR="002F3690" w:rsidRPr="00BB223C">
        <w:rPr>
          <w:i/>
          <w:iCs/>
          <w:szCs w:val="24"/>
        </w:rPr>
        <w:t xml:space="preserve">The guidance text addressed to the Purchaser in the preparation of the </w:t>
      </w:r>
      <w:r w:rsidR="002F3690">
        <w:rPr>
          <w:i/>
          <w:iCs/>
          <w:szCs w:val="24"/>
        </w:rPr>
        <w:t>bidding document</w:t>
      </w:r>
      <w:r w:rsidR="002F3690" w:rsidRPr="00BB223C">
        <w:rPr>
          <w:i/>
          <w:iCs/>
          <w:szCs w:val="24"/>
        </w:rPr>
        <w:t xml:space="preserve"> should be removed by the Purchaser in the final version of the </w:t>
      </w:r>
      <w:r w:rsidR="002F3690">
        <w:rPr>
          <w:i/>
          <w:iCs/>
          <w:szCs w:val="24"/>
        </w:rPr>
        <w:t>bidding d</w:t>
      </w:r>
      <w:r w:rsidR="002F3690" w:rsidRPr="00BB223C">
        <w:rPr>
          <w:i/>
          <w:iCs/>
          <w:szCs w:val="24"/>
        </w:rPr>
        <w:t>ocument</w:t>
      </w:r>
      <w:r w:rsidR="002F3690">
        <w:rPr>
          <w:i/>
          <w:iCs/>
          <w:szCs w:val="24"/>
        </w:rPr>
        <w:t>.</w:t>
      </w:r>
      <w:r w:rsidRPr="00BE7F56">
        <w:rPr>
          <w:i/>
          <w:iCs/>
        </w:rPr>
        <w:t>]</w:t>
      </w:r>
    </w:p>
    <w:p w14:paraId="73E12F62" w14:textId="77777777" w:rsidR="005D3A16" w:rsidRPr="00BE7F56" w:rsidRDefault="005D3A16" w:rsidP="00A01121">
      <w:pPr>
        <w:rPr>
          <w:sz w:val="22"/>
        </w:rPr>
      </w:pPr>
    </w:p>
    <w:tbl>
      <w:tblPr>
        <w:tblW w:w="86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503"/>
        <w:gridCol w:w="7106"/>
        <w:gridCol w:w="14"/>
        <w:gridCol w:w="17"/>
      </w:tblGrid>
      <w:tr w:rsidR="008E40B3" w:rsidRPr="00BE7F56" w14:paraId="4B2C30BA" w14:textId="77777777" w:rsidTr="00743E22">
        <w:trPr>
          <w:gridAfter w:val="1"/>
          <w:wAfter w:w="17" w:type="dxa"/>
          <w:jc w:val="center"/>
        </w:trPr>
        <w:tc>
          <w:tcPr>
            <w:tcW w:w="1503" w:type="dxa"/>
          </w:tcPr>
          <w:p w14:paraId="20E3B0D3" w14:textId="77777777" w:rsidR="008E40B3" w:rsidRPr="00BE7F56" w:rsidRDefault="0070000C" w:rsidP="00790A4F">
            <w:pPr>
              <w:tabs>
                <w:tab w:val="right" w:pos="7272"/>
              </w:tabs>
              <w:spacing w:before="120"/>
              <w:jc w:val="left"/>
              <w:rPr>
                <w:b/>
              </w:rPr>
            </w:pPr>
            <w:r w:rsidRPr="00BE7F56">
              <w:rPr>
                <w:b/>
              </w:rPr>
              <w:t>ITB Reference</w:t>
            </w:r>
          </w:p>
        </w:tc>
        <w:tc>
          <w:tcPr>
            <w:tcW w:w="7120" w:type="dxa"/>
            <w:gridSpan w:val="2"/>
            <w:vAlign w:val="center"/>
          </w:tcPr>
          <w:p w14:paraId="5A03499F" w14:textId="77777777" w:rsidR="008E40B3" w:rsidRPr="00BE7F56" w:rsidRDefault="008E40B3" w:rsidP="00790A4F">
            <w:pPr>
              <w:tabs>
                <w:tab w:val="right" w:pos="7272"/>
              </w:tabs>
              <w:spacing w:before="120"/>
              <w:jc w:val="center"/>
            </w:pPr>
            <w:r w:rsidRPr="00BE7F56">
              <w:rPr>
                <w:b/>
                <w:sz w:val="28"/>
              </w:rPr>
              <w:t>A. General</w:t>
            </w:r>
          </w:p>
        </w:tc>
      </w:tr>
      <w:tr w:rsidR="00716471" w:rsidRPr="00BE7F56" w14:paraId="57859F2F" w14:textId="77777777" w:rsidTr="00743E22">
        <w:trPr>
          <w:gridAfter w:val="1"/>
          <w:wAfter w:w="17" w:type="dxa"/>
          <w:jc w:val="center"/>
        </w:trPr>
        <w:tc>
          <w:tcPr>
            <w:tcW w:w="1503" w:type="dxa"/>
          </w:tcPr>
          <w:p w14:paraId="795632D9" w14:textId="77777777" w:rsidR="00455E20" w:rsidRPr="00BE7F56" w:rsidRDefault="00455E20" w:rsidP="00790A4F">
            <w:pPr>
              <w:spacing w:before="120"/>
              <w:rPr>
                <w:b/>
              </w:rPr>
            </w:pPr>
            <w:r w:rsidRPr="00BE7F56">
              <w:rPr>
                <w:b/>
              </w:rPr>
              <w:t>ITB 1.</w:t>
            </w:r>
            <w:r w:rsidR="00463870" w:rsidRPr="00BE7F56">
              <w:rPr>
                <w:b/>
              </w:rPr>
              <w:t>1</w:t>
            </w:r>
          </w:p>
        </w:tc>
        <w:tc>
          <w:tcPr>
            <w:tcW w:w="7120" w:type="dxa"/>
            <w:gridSpan w:val="2"/>
          </w:tcPr>
          <w:p w14:paraId="7AE9A285" w14:textId="0AC924BE" w:rsidR="00455E20" w:rsidRPr="00BE7F56" w:rsidRDefault="00455E20" w:rsidP="00790A4F">
            <w:pPr>
              <w:tabs>
                <w:tab w:val="right" w:pos="7272"/>
              </w:tabs>
              <w:spacing w:before="120"/>
              <w:rPr>
                <w:u w:val="single"/>
              </w:rPr>
            </w:pPr>
            <w:r w:rsidRPr="00BE7F56">
              <w:t xml:space="preserve">The </w:t>
            </w:r>
            <w:r w:rsidR="005D1346" w:rsidRPr="00BE7F56">
              <w:t xml:space="preserve">reference </w:t>
            </w:r>
            <w:r w:rsidRPr="00BE7F56">
              <w:t xml:space="preserve">number of the </w:t>
            </w:r>
            <w:r w:rsidR="00A3161B">
              <w:t>Invitation</w:t>
            </w:r>
            <w:r w:rsidR="00A3161B" w:rsidRPr="00BE7F56">
              <w:t xml:space="preserve"> </w:t>
            </w:r>
            <w:r w:rsidRPr="00BE7F56">
              <w:t xml:space="preserve">for Bids is: </w:t>
            </w:r>
            <w:r w:rsidR="005D1346" w:rsidRPr="00540737">
              <w:rPr>
                <w:i/>
              </w:rPr>
              <w:t xml:space="preserve">[insert </w:t>
            </w:r>
            <w:r w:rsidR="005D1346" w:rsidRPr="00BE7F56">
              <w:rPr>
                <w:b/>
                <w:i/>
              </w:rPr>
              <w:t>reference number of the</w:t>
            </w:r>
            <w:r w:rsidR="00716471" w:rsidRPr="00BE7F56">
              <w:rPr>
                <w:b/>
                <w:i/>
              </w:rPr>
              <w:t xml:space="preserve"> </w:t>
            </w:r>
            <w:r w:rsidR="00A3161B">
              <w:rPr>
                <w:b/>
                <w:i/>
              </w:rPr>
              <w:t>Invitation</w:t>
            </w:r>
            <w:r w:rsidR="00A3161B" w:rsidRPr="00BE7F56">
              <w:rPr>
                <w:b/>
                <w:i/>
              </w:rPr>
              <w:t xml:space="preserve"> </w:t>
            </w:r>
            <w:r w:rsidR="005D1346" w:rsidRPr="00BE7F56">
              <w:rPr>
                <w:b/>
                <w:i/>
              </w:rPr>
              <w:t>for Bids</w:t>
            </w:r>
            <w:r w:rsidR="005D1346" w:rsidRPr="00540737">
              <w:rPr>
                <w:i/>
              </w:rPr>
              <w:t>]</w:t>
            </w:r>
            <w:r w:rsidR="005D1346" w:rsidRPr="00BE7F56">
              <w:rPr>
                <w:i/>
              </w:rPr>
              <w:t xml:space="preserve"> </w:t>
            </w:r>
          </w:p>
          <w:p w14:paraId="700CB389" w14:textId="1D61934B" w:rsidR="00790A4F" w:rsidRPr="00BE7F56" w:rsidRDefault="00790A4F" w:rsidP="00790A4F">
            <w:pPr>
              <w:tabs>
                <w:tab w:val="right" w:pos="7272"/>
              </w:tabs>
              <w:spacing w:before="120"/>
              <w:rPr>
                <w:u w:val="single"/>
              </w:rPr>
            </w:pPr>
            <w:r w:rsidRPr="00BE7F56">
              <w:t>The Purchaser is:</w:t>
            </w:r>
            <w:r w:rsidRPr="00540737">
              <w:rPr>
                <w:i/>
              </w:rPr>
              <w:t xml:space="preserve"> [insert</w:t>
            </w:r>
            <w:r w:rsidRPr="00BE7F56">
              <w:rPr>
                <w:b/>
                <w:i/>
              </w:rPr>
              <w:t xml:space="preserve"> name of the Purchaser</w:t>
            </w:r>
            <w:r w:rsidRPr="00540737">
              <w:rPr>
                <w:i/>
              </w:rPr>
              <w:t>]</w:t>
            </w:r>
          </w:p>
          <w:p w14:paraId="32508C47" w14:textId="69ED36DC" w:rsidR="00790A4F" w:rsidRPr="00BE7F56" w:rsidRDefault="00790A4F" w:rsidP="00790A4F">
            <w:pPr>
              <w:tabs>
                <w:tab w:val="right" w:pos="7272"/>
              </w:tabs>
              <w:spacing w:before="120"/>
            </w:pPr>
            <w:r w:rsidRPr="00BE7F56">
              <w:t xml:space="preserve">The name of the </w:t>
            </w:r>
            <w:r w:rsidR="00A3161B">
              <w:t>I</w:t>
            </w:r>
            <w:r w:rsidRPr="00BE7F56">
              <w:t>FB is:</w:t>
            </w:r>
            <w:r w:rsidRPr="00540737">
              <w:rPr>
                <w:i/>
              </w:rPr>
              <w:t xml:space="preserve"> [insert </w:t>
            </w:r>
            <w:r w:rsidRPr="00BE7F56">
              <w:rPr>
                <w:b/>
                <w:i/>
              </w:rPr>
              <w:t xml:space="preserve">name of the </w:t>
            </w:r>
            <w:r w:rsidR="00A3161B">
              <w:rPr>
                <w:b/>
                <w:i/>
              </w:rPr>
              <w:t>I</w:t>
            </w:r>
            <w:r w:rsidRPr="00BE7F56">
              <w:rPr>
                <w:b/>
                <w:i/>
              </w:rPr>
              <w:t>FB</w:t>
            </w:r>
            <w:r w:rsidRPr="00540737">
              <w:rPr>
                <w:i/>
              </w:rPr>
              <w:t>]</w:t>
            </w:r>
          </w:p>
          <w:p w14:paraId="1623B6CE" w14:textId="263507A3" w:rsidR="00754239" w:rsidRPr="00754239" w:rsidRDefault="00754239" w:rsidP="00754239">
            <w:pPr>
              <w:tabs>
                <w:tab w:val="right" w:pos="7272"/>
              </w:tabs>
              <w:spacing w:before="120"/>
              <w:rPr>
                <w:szCs w:val="24"/>
              </w:rPr>
            </w:pPr>
            <w:r w:rsidRPr="00754239">
              <w:rPr>
                <w:szCs w:val="24"/>
              </w:rPr>
              <w:t xml:space="preserve">The Purchaser </w:t>
            </w:r>
            <w:r w:rsidRPr="00754239">
              <w:rPr>
                <w:b/>
                <w:i/>
                <w:szCs w:val="24"/>
              </w:rPr>
              <w:t>[</w:t>
            </w:r>
            <w:r w:rsidRPr="00754239">
              <w:rPr>
                <w:i/>
                <w:szCs w:val="24"/>
              </w:rPr>
              <w:t>specify:</w:t>
            </w:r>
            <w:r w:rsidRPr="00754239">
              <w:rPr>
                <w:b/>
                <w:i/>
                <w:szCs w:val="24"/>
              </w:rPr>
              <w:t xml:space="preserve"> shall / shall not]</w:t>
            </w:r>
            <w:r w:rsidRPr="00754239">
              <w:rPr>
                <w:szCs w:val="24"/>
              </w:rPr>
              <w:t xml:space="preserve"> accept</w:t>
            </w:r>
            <w:r w:rsidR="00091FC5">
              <w:rPr>
                <w:szCs w:val="24"/>
              </w:rPr>
              <w:t xml:space="preserve"> bid </w:t>
            </w:r>
            <w:r w:rsidRPr="00754239">
              <w:rPr>
                <w:szCs w:val="24"/>
              </w:rPr>
              <w:t xml:space="preserve">for multiple lots under this </w:t>
            </w:r>
            <w:r w:rsidR="00091FC5">
              <w:rPr>
                <w:szCs w:val="24"/>
              </w:rPr>
              <w:t>bidding document</w:t>
            </w:r>
            <w:r w:rsidRPr="00754239">
              <w:rPr>
                <w:szCs w:val="24"/>
              </w:rPr>
              <w:t>.</w:t>
            </w:r>
          </w:p>
          <w:p w14:paraId="57223CDC" w14:textId="7D94258E" w:rsidR="00790A4F" w:rsidRPr="00BE7F56" w:rsidRDefault="00754239" w:rsidP="00754239">
            <w:pPr>
              <w:tabs>
                <w:tab w:val="right" w:pos="7272"/>
              </w:tabs>
              <w:spacing w:before="120"/>
            </w:pPr>
            <w:r w:rsidRPr="00754239">
              <w:rPr>
                <w:szCs w:val="24"/>
              </w:rPr>
              <w:t xml:space="preserve">The lots are: </w:t>
            </w:r>
            <w:r w:rsidRPr="00754239">
              <w:rPr>
                <w:b/>
                <w:i/>
                <w:szCs w:val="24"/>
              </w:rPr>
              <w:t>[</w:t>
            </w:r>
            <w:r w:rsidRPr="00754239">
              <w:rPr>
                <w:b/>
                <w:bCs/>
                <w:i/>
                <w:szCs w:val="24"/>
              </w:rPr>
              <w:t>name and describe</w:t>
            </w:r>
            <w:r w:rsidRPr="00754239">
              <w:rPr>
                <w:b/>
                <w:i/>
                <w:szCs w:val="24"/>
              </w:rPr>
              <w:t xml:space="preserve"> the lots (including references to the relevant parts of PART 2 – Purchaser’s Requirements), </w:t>
            </w:r>
            <w:r w:rsidRPr="00754239">
              <w:rPr>
                <w:i/>
                <w:szCs w:val="24"/>
              </w:rPr>
              <w:t>otherwise state</w:t>
            </w:r>
            <w:r w:rsidRPr="00754239">
              <w:rPr>
                <w:b/>
                <w:i/>
                <w:szCs w:val="24"/>
              </w:rPr>
              <w:t xml:space="preserve"> “Not applicable”.]</w:t>
            </w:r>
          </w:p>
        </w:tc>
      </w:tr>
      <w:tr w:rsidR="00207DAB" w:rsidRPr="00BE7F56" w14:paraId="7ADF9237" w14:textId="77777777" w:rsidTr="00743E22">
        <w:trPr>
          <w:gridAfter w:val="1"/>
          <w:wAfter w:w="17" w:type="dxa"/>
          <w:jc w:val="center"/>
        </w:trPr>
        <w:tc>
          <w:tcPr>
            <w:tcW w:w="1503" w:type="dxa"/>
          </w:tcPr>
          <w:p w14:paraId="3C38B10E" w14:textId="77777777" w:rsidR="00207DAB" w:rsidRPr="00BE7F56" w:rsidRDefault="003F5A73" w:rsidP="00790A4F">
            <w:pPr>
              <w:spacing w:before="120"/>
              <w:rPr>
                <w:b/>
              </w:rPr>
            </w:pPr>
            <w:r w:rsidRPr="00BE7F56">
              <w:rPr>
                <w:b/>
              </w:rPr>
              <w:t xml:space="preserve">ITB </w:t>
            </w:r>
            <w:r w:rsidR="00207DAB" w:rsidRPr="00BE7F56">
              <w:rPr>
                <w:b/>
              </w:rPr>
              <w:t>1.3 (a)</w:t>
            </w:r>
          </w:p>
        </w:tc>
        <w:tc>
          <w:tcPr>
            <w:tcW w:w="7120" w:type="dxa"/>
            <w:gridSpan w:val="2"/>
          </w:tcPr>
          <w:p w14:paraId="1075B7B6" w14:textId="33827688" w:rsidR="002F3690" w:rsidRPr="002F3690" w:rsidRDefault="002F3690" w:rsidP="002F3690">
            <w:pPr>
              <w:spacing w:before="120"/>
              <w:rPr>
                <w:szCs w:val="24"/>
              </w:rPr>
            </w:pPr>
            <w:r w:rsidRPr="002F3690">
              <w:rPr>
                <w:szCs w:val="24"/>
              </w:rPr>
              <w:t>Electronic Procurement</w:t>
            </w:r>
            <w:r w:rsidRPr="002F3690">
              <w:rPr>
                <w:i/>
                <w:szCs w:val="24"/>
              </w:rPr>
              <w:t xml:space="preserve"> [specify </w:t>
            </w:r>
            <w:r w:rsidRPr="002F3690">
              <w:rPr>
                <w:b/>
                <w:i/>
                <w:szCs w:val="24"/>
              </w:rPr>
              <w:t>shall / shall not</w:t>
            </w:r>
            <w:r w:rsidRPr="002F3690">
              <w:rPr>
                <w:i/>
                <w:szCs w:val="24"/>
              </w:rPr>
              <w:t>]</w:t>
            </w:r>
            <w:r w:rsidRPr="002F3690">
              <w:rPr>
                <w:szCs w:val="24"/>
              </w:rPr>
              <w:t xml:space="preserve"> be applicable to this procurement.</w:t>
            </w:r>
          </w:p>
          <w:p w14:paraId="46297140" w14:textId="77777777" w:rsidR="002F3690" w:rsidRPr="002F3690" w:rsidRDefault="002F3690" w:rsidP="002F3690">
            <w:pPr>
              <w:spacing w:before="120"/>
              <w:rPr>
                <w:i/>
                <w:szCs w:val="24"/>
              </w:rPr>
            </w:pPr>
            <w:r w:rsidRPr="002F3690">
              <w:rPr>
                <w:szCs w:val="24"/>
              </w:rPr>
              <w:t xml:space="preserve">The Purchaser shall use the following electronic-procurement system to manage this procurement process: </w:t>
            </w:r>
            <w:r w:rsidRPr="002F3690">
              <w:rPr>
                <w:b/>
                <w:i/>
                <w:szCs w:val="24"/>
              </w:rPr>
              <w:t>[</w:t>
            </w:r>
            <w:r w:rsidRPr="002F3690">
              <w:rPr>
                <w:i/>
                <w:szCs w:val="24"/>
              </w:rPr>
              <w:t>insert</w:t>
            </w:r>
            <w:r w:rsidRPr="002F3690">
              <w:rPr>
                <w:b/>
                <w:i/>
                <w:szCs w:val="24"/>
              </w:rPr>
              <w:t xml:space="preserve"> name of the e-system and url address or link, </w:t>
            </w:r>
            <w:r w:rsidRPr="002F3690">
              <w:rPr>
                <w:i/>
                <w:szCs w:val="24"/>
              </w:rPr>
              <w:t>otherwise state</w:t>
            </w:r>
            <w:r w:rsidRPr="002F3690">
              <w:rPr>
                <w:b/>
                <w:i/>
                <w:szCs w:val="24"/>
              </w:rPr>
              <w:t xml:space="preserve"> “not applicable”.</w:t>
            </w:r>
            <w:r w:rsidRPr="002F3690">
              <w:rPr>
                <w:i/>
                <w:szCs w:val="24"/>
              </w:rPr>
              <w:t>]</w:t>
            </w:r>
          </w:p>
          <w:p w14:paraId="723F20F0" w14:textId="47A7A165" w:rsidR="00207DAB" w:rsidRPr="00BE7F56" w:rsidRDefault="002F3690" w:rsidP="008225FE">
            <w:pPr>
              <w:tabs>
                <w:tab w:val="right" w:pos="7272"/>
              </w:tabs>
              <w:spacing w:before="120"/>
            </w:pPr>
            <w:r w:rsidRPr="002F3690">
              <w:rPr>
                <w:szCs w:val="24"/>
              </w:rPr>
              <w:t xml:space="preserve">The electronic-procurement system shall be used to manage the following aspects of the Procurement process: </w:t>
            </w:r>
            <w:r w:rsidRPr="002F3690">
              <w:rPr>
                <w:b/>
                <w:i/>
                <w:szCs w:val="24"/>
              </w:rPr>
              <w:t>[</w:t>
            </w:r>
            <w:r w:rsidRPr="002F3690">
              <w:rPr>
                <w:i/>
                <w:szCs w:val="24"/>
              </w:rPr>
              <w:t>insert</w:t>
            </w:r>
            <w:r w:rsidRPr="002F3690">
              <w:rPr>
                <w:b/>
                <w:i/>
                <w:szCs w:val="24"/>
              </w:rPr>
              <w:t xml:space="preserve"> aspects e.g.</w:t>
            </w:r>
            <w:r w:rsidRPr="002F3690">
              <w:rPr>
                <w:b/>
                <w:szCs w:val="24"/>
              </w:rPr>
              <w:t xml:space="preserve"> </w:t>
            </w:r>
            <w:r w:rsidRPr="002F3690">
              <w:rPr>
                <w:b/>
                <w:i/>
                <w:szCs w:val="24"/>
              </w:rPr>
              <w:t xml:space="preserve">issuing </w:t>
            </w:r>
            <w:r w:rsidR="00091FC5">
              <w:rPr>
                <w:b/>
                <w:i/>
                <w:szCs w:val="24"/>
              </w:rPr>
              <w:t>bidding document</w:t>
            </w:r>
            <w:r w:rsidRPr="002F3690">
              <w:rPr>
                <w:b/>
                <w:i/>
                <w:szCs w:val="24"/>
              </w:rPr>
              <w:t xml:space="preserve">, submissions of </w:t>
            </w:r>
            <w:r w:rsidR="00091FC5">
              <w:rPr>
                <w:b/>
                <w:i/>
                <w:szCs w:val="24"/>
              </w:rPr>
              <w:t>Bids</w:t>
            </w:r>
            <w:r w:rsidRPr="002F3690">
              <w:rPr>
                <w:b/>
                <w:i/>
                <w:szCs w:val="24"/>
              </w:rPr>
              <w:t xml:space="preserve">, opening of </w:t>
            </w:r>
            <w:r w:rsidR="00091FC5">
              <w:rPr>
                <w:b/>
                <w:i/>
                <w:szCs w:val="24"/>
              </w:rPr>
              <w:t>Bids</w:t>
            </w:r>
            <w:r w:rsidRPr="002F3690">
              <w:rPr>
                <w:b/>
                <w:i/>
                <w:szCs w:val="24"/>
              </w:rPr>
              <w:t xml:space="preserve">, </w:t>
            </w:r>
            <w:r w:rsidRPr="002F3690">
              <w:rPr>
                <w:i/>
                <w:szCs w:val="24"/>
              </w:rPr>
              <w:t>otherwise state</w:t>
            </w:r>
            <w:r w:rsidRPr="002F3690">
              <w:rPr>
                <w:b/>
                <w:i/>
                <w:szCs w:val="24"/>
              </w:rPr>
              <w:t xml:space="preserve"> “not applicable”.</w:t>
            </w:r>
            <w:r w:rsidRPr="002F3690">
              <w:rPr>
                <w:i/>
                <w:szCs w:val="24"/>
              </w:rPr>
              <w:t>]</w:t>
            </w:r>
          </w:p>
        </w:tc>
      </w:tr>
      <w:tr w:rsidR="00207DAB" w:rsidRPr="00BE7F56" w14:paraId="16C4ECDF" w14:textId="77777777" w:rsidTr="00743E22">
        <w:trPr>
          <w:gridAfter w:val="1"/>
          <w:wAfter w:w="17" w:type="dxa"/>
          <w:jc w:val="center"/>
        </w:trPr>
        <w:tc>
          <w:tcPr>
            <w:tcW w:w="1503" w:type="dxa"/>
          </w:tcPr>
          <w:p w14:paraId="6DF95212" w14:textId="77777777" w:rsidR="00207DAB" w:rsidRPr="00BE7F56" w:rsidRDefault="00207DAB" w:rsidP="00790A4F">
            <w:pPr>
              <w:spacing w:before="120"/>
              <w:rPr>
                <w:b/>
              </w:rPr>
            </w:pPr>
            <w:r w:rsidRPr="00BE7F56">
              <w:rPr>
                <w:b/>
              </w:rPr>
              <w:t>ITB 2.1</w:t>
            </w:r>
          </w:p>
        </w:tc>
        <w:tc>
          <w:tcPr>
            <w:tcW w:w="7120" w:type="dxa"/>
            <w:gridSpan w:val="2"/>
          </w:tcPr>
          <w:p w14:paraId="10CE73C1" w14:textId="09CF7CC6" w:rsidR="00207DAB" w:rsidRPr="00BE7F56" w:rsidRDefault="00207DAB" w:rsidP="00790A4F">
            <w:pPr>
              <w:tabs>
                <w:tab w:val="right" w:pos="7272"/>
              </w:tabs>
              <w:spacing w:before="120"/>
              <w:rPr>
                <w:u w:val="single"/>
              </w:rPr>
            </w:pPr>
            <w:r w:rsidRPr="00BE7F56">
              <w:t xml:space="preserve">The </w:t>
            </w:r>
            <w:r w:rsidR="002C640C">
              <w:t>Beneficiary</w:t>
            </w:r>
            <w:r w:rsidRPr="00BE7F56">
              <w:t xml:space="preserve"> is: </w:t>
            </w:r>
            <w:r w:rsidRPr="008225FE">
              <w:rPr>
                <w:i/>
              </w:rPr>
              <w:t xml:space="preserve">[insert </w:t>
            </w:r>
            <w:r w:rsidRPr="00BE7F56">
              <w:rPr>
                <w:b/>
                <w:i/>
              </w:rPr>
              <w:t xml:space="preserve">name of the </w:t>
            </w:r>
            <w:r w:rsidR="002C640C">
              <w:rPr>
                <w:b/>
                <w:i/>
              </w:rPr>
              <w:t>Beneficiary</w:t>
            </w:r>
            <w:r w:rsidRPr="00BE7F56">
              <w:rPr>
                <w:b/>
                <w:i/>
              </w:rPr>
              <w:t xml:space="preserve"> and statement of relationship with the Purchaser, if different from the </w:t>
            </w:r>
            <w:r w:rsidR="002C640C">
              <w:rPr>
                <w:b/>
                <w:i/>
              </w:rPr>
              <w:t>Beneficiary</w:t>
            </w:r>
            <w:r w:rsidRPr="00BE7F56">
              <w:rPr>
                <w:b/>
                <w:i/>
              </w:rPr>
              <w:t xml:space="preserve">.  </w:t>
            </w:r>
            <w:r w:rsidRPr="008225FE">
              <w:rPr>
                <w:i/>
              </w:rPr>
              <w:t>This insertion should correspond to the information provided in the Invitation for Bids]</w:t>
            </w:r>
          </w:p>
          <w:p w14:paraId="5B3B664A" w14:textId="77F25FDD" w:rsidR="00790A4F" w:rsidRPr="00BE7F56" w:rsidRDefault="00790A4F" w:rsidP="00790A4F">
            <w:pPr>
              <w:tabs>
                <w:tab w:val="right" w:pos="7272"/>
              </w:tabs>
              <w:spacing w:before="120"/>
            </w:pPr>
            <w:r w:rsidRPr="00BE7F56">
              <w:t>Financing Agreement amount:</w:t>
            </w:r>
            <w:r w:rsidRPr="00BE7F56">
              <w:rPr>
                <w:b/>
              </w:rPr>
              <w:t xml:space="preserve"> </w:t>
            </w:r>
            <w:r w:rsidRPr="008225FE">
              <w:rPr>
                <w:i/>
              </w:rPr>
              <w:t xml:space="preserve">[insert </w:t>
            </w:r>
            <w:r w:rsidRPr="00BE7F56">
              <w:rPr>
                <w:b/>
                <w:i/>
              </w:rPr>
              <w:t>US$ equivalent</w:t>
            </w:r>
            <w:r w:rsidRPr="008225FE">
              <w:rPr>
                <w:i/>
              </w:rPr>
              <w:t>]</w:t>
            </w:r>
            <w:r w:rsidRPr="00BE7F56">
              <w:rPr>
                <w:i/>
              </w:rPr>
              <w:t xml:space="preserve"> </w:t>
            </w:r>
          </w:p>
          <w:p w14:paraId="10D0010C" w14:textId="1437927F" w:rsidR="00790A4F" w:rsidRPr="00BE7F56" w:rsidRDefault="00790A4F" w:rsidP="008225FE">
            <w:pPr>
              <w:tabs>
                <w:tab w:val="right" w:pos="7272"/>
              </w:tabs>
              <w:spacing w:before="120"/>
              <w:rPr>
                <w:u w:val="single"/>
              </w:rPr>
            </w:pPr>
            <w:r w:rsidRPr="00BE7F56">
              <w:t xml:space="preserve">The name of the Project is: </w:t>
            </w:r>
            <w:r w:rsidRPr="008225FE">
              <w:rPr>
                <w:i/>
              </w:rPr>
              <w:t xml:space="preserve">[insert </w:t>
            </w:r>
            <w:r w:rsidRPr="00BE7F56">
              <w:rPr>
                <w:b/>
                <w:i/>
              </w:rPr>
              <w:t xml:space="preserve"> name of the project]</w:t>
            </w:r>
          </w:p>
        </w:tc>
      </w:tr>
      <w:tr w:rsidR="00207DAB" w:rsidRPr="00BE7F56" w14:paraId="62B9C72C" w14:textId="77777777" w:rsidTr="00743E22">
        <w:trPr>
          <w:gridAfter w:val="1"/>
          <w:wAfter w:w="17" w:type="dxa"/>
          <w:jc w:val="center"/>
        </w:trPr>
        <w:tc>
          <w:tcPr>
            <w:tcW w:w="1503" w:type="dxa"/>
          </w:tcPr>
          <w:p w14:paraId="1BBFF3BE" w14:textId="77777777" w:rsidR="00207DAB" w:rsidRPr="00BE7F56" w:rsidRDefault="00207DAB" w:rsidP="00790A4F">
            <w:pPr>
              <w:spacing w:before="120"/>
              <w:rPr>
                <w:b/>
              </w:rPr>
            </w:pPr>
            <w:r w:rsidRPr="00BE7F56">
              <w:rPr>
                <w:b/>
              </w:rPr>
              <w:t xml:space="preserve">ITB 4.1 </w:t>
            </w:r>
          </w:p>
        </w:tc>
        <w:tc>
          <w:tcPr>
            <w:tcW w:w="7120" w:type="dxa"/>
            <w:gridSpan w:val="2"/>
          </w:tcPr>
          <w:p w14:paraId="2DF67380" w14:textId="31C3BE83" w:rsidR="00207DAB" w:rsidRPr="00BE7F56" w:rsidRDefault="00207DAB" w:rsidP="008225FE">
            <w:pPr>
              <w:tabs>
                <w:tab w:val="right" w:pos="7848"/>
              </w:tabs>
              <w:spacing w:before="120"/>
            </w:pPr>
            <w:r w:rsidRPr="00BE7F56">
              <w:rPr>
                <w:iCs/>
              </w:rPr>
              <w:t xml:space="preserve">Maximum number of members in the JV shall be: </w:t>
            </w:r>
            <w:r w:rsidRPr="008225FE">
              <w:rPr>
                <w:i/>
                <w:iCs/>
                <w:lang w:eastAsia="fr-FR"/>
              </w:rPr>
              <w:t xml:space="preserve">[insert </w:t>
            </w:r>
            <w:r w:rsidRPr="00BE7F56">
              <w:rPr>
                <w:b/>
                <w:i/>
                <w:iCs/>
                <w:lang w:eastAsia="fr-FR"/>
              </w:rPr>
              <w:t xml:space="preserve"> number</w:t>
            </w:r>
            <w:r w:rsidRPr="008225FE">
              <w:rPr>
                <w:i/>
                <w:iCs/>
                <w:lang w:eastAsia="fr-FR"/>
              </w:rPr>
              <w:t>]</w:t>
            </w:r>
          </w:p>
        </w:tc>
      </w:tr>
      <w:tr w:rsidR="00207DAB" w:rsidRPr="00BE7F56" w14:paraId="7F011A32" w14:textId="77777777" w:rsidTr="00743E22">
        <w:trPr>
          <w:gridAfter w:val="2"/>
          <w:wAfter w:w="31" w:type="dxa"/>
          <w:jc w:val="center"/>
        </w:trPr>
        <w:tc>
          <w:tcPr>
            <w:tcW w:w="1503" w:type="dxa"/>
          </w:tcPr>
          <w:p w14:paraId="0C1ABC61" w14:textId="77777777" w:rsidR="00207DAB" w:rsidRPr="00BE7F56" w:rsidRDefault="00207DAB" w:rsidP="00790A4F">
            <w:pPr>
              <w:pStyle w:val="Headfid1"/>
              <w:rPr>
                <w:iCs/>
                <w:lang w:val="en-US"/>
              </w:rPr>
            </w:pPr>
            <w:r w:rsidRPr="00BE7F56">
              <w:rPr>
                <w:iCs/>
                <w:lang w:val="en-US"/>
              </w:rPr>
              <w:t>ITB 4.5</w:t>
            </w:r>
          </w:p>
        </w:tc>
        <w:tc>
          <w:tcPr>
            <w:tcW w:w="7106" w:type="dxa"/>
          </w:tcPr>
          <w:p w14:paraId="78B97D19" w14:textId="28549A5F" w:rsidR="00207DAB" w:rsidRPr="00BE7F56" w:rsidRDefault="00207DAB" w:rsidP="00A3161B">
            <w:pPr>
              <w:pStyle w:val="TOAHeading"/>
              <w:tabs>
                <w:tab w:val="clear" w:pos="9000"/>
                <w:tab w:val="clear" w:pos="9360"/>
                <w:tab w:val="right" w:pos="7848"/>
              </w:tabs>
              <w:suppressAutoHyphens w:val="0"/>
              <w:spacing w:before="120" w:after="120"/>
              <w:rPr>
                <w:iCs/>
              </w:rPr>
            </w:pPr>
            <w:r w:rsidRPr="00BE7F56">
              <w:rPr>
                <w:iCs/>
              </w:rPr>
              <w:t xml:space="preserve">A list of debarred firms and individuals is available on </w:t>
            </w:r>
            <w:r w:rsidR="00A3161B">
              <w:rPr>
                <w:iCs/>
              </w:rPr>
              <w:t>IsDB</w:t>
            </w:r>
            <w:r w:rsidRPr="00BE7F56">
              <w:rPr>
                <w:iCs/>
              </w:rPr>
              <w:t xml:space="preserve">’s external website: </w:t>
            </w:r>
            <w:hyperlink r:id="rId38" w:history="1">
              <w:r w:rsidR="00A3161B" w:rsidRPr="00A3161B">
                <w:rPr>
                  <w:rStyle w:val="Hyperlink"/>
                  <w:iCs/>
                </w:rPr>
                <w:t>http://www.isdb.org.</w:t>
              </w:r>
            </w:hyperlink>
          </w:p>
        </w:tc>
      </w:tr>
      <w:tr w:rsidR="00207DAB" w:rsidRPr="00BE7F56" w14:paraId="683F2FB0" w14:textId="77777777" w:rsidTr="00743E22">
        <w:trPr>
          <w:gridAfter w:val="2"/>
          <w:wAfter w:w="31" w:type="dxa"/>
          <w:jc w:val="center"/>
        </w:trPr>
        <w:tc>
          <w:tcPr>
            <w:tcW w:w="8609" w:type="dxa"/>
            <w:gridSpan w:val="2"/>
          </w:tcPr>
          <w:p w14:paraId="6856E294" w14:textId="77777777" w:rsidR="00207DAB" w:rsidRPr="00BE7F56" w:rsidRDefault="00207DAB" w:rsidP="00790A4F">
            <w:pPr>
              <w:pStyle w:val="TOAHeading"/>
              <w:tabs>
                <w:tab w:val="clear" w:pos="9000"/>
                <w:tab w:val="clear" w:pos="9360"/>
                <w:tab w:val="right" w:pos="7848"/>
              </w:tabs>
              <w:suppressAutoHyphens w:val="0"/>
              <w:spacing w:before="120" w:after="120"/>
              <w:jc w:val="center"/>
              <w:rPr>
                <w:iCs/>
              </w:rPr>
            </w:pPr>
            <w:r w:rsidRPr="00BE7F56">
              <w:rPr>
                <w:b/>
                <w:sz w:val="28"/>
              </w:rPr>
              <w:t>B.  Bidding Document</w:t>
            </w:r>
          </w:p>
        </w:tc>
      </w:tr>
      <w:tr w:rsidR="00207DAB" w:rsidRPr="00BE7F56" w14:paraId="50F99415" w14:textId="77777777" w:rsidTr="00743E22">
        <w:trPr>
          <w:jc w:val="center"/>
        </w:trPr>
        <w:tc>
          <w:tcPr>
            <w:tcW w:w="1503" w:type="dxa"/>
          </w:tcPr>
          <w:p w14:paraId="5B1570AA" w14:textId="77777777" w:rsidR="00207DAB" w:rsidRPr="00BE7F56" w:rsidRDefault="00207DAB" w:rsidP="00790A4F">
            <w:pPr>
              <w:tabs>
                <w:tab w:val="right" w:pos="7254"/>
              </w:tabs>
              <w:spacing w:before="120"/>
              <w:rPr>
                <w:b/>
              </w:rPr>
            </w:pPr>
            <w:r w:rsidRPr="00BE7F56">
              <w:rPr>
                <w:b/>
              </w:rPr>
              <w:t>ITB 7.1</w:t>
            </w:r>
          </w:p>
        </w:tc>
        <w:tc>
          <w:tcPr>
            <w:tcW w:w="7137" w:type="dxa"/>
            <w:gridSpan w:val="3"/>
          </w:tcPr>
          <w:p w14:paraId="60902204" w14:textId="77777777" w:rsidR="00207DAB" w:rsidRPr="00BE7F56" w:rsidRDefault="00207DAB" w:rsidP="00790A4F">
            <w:pPr>
              <w:tabs>
                <w:tab w:val="right" w:pos="7254"/>
              </w:tabs>
              <w:spacing w:before="120"/>
              <w:jc w:val="left"/>
            </w:pPr>
            <w:r w:rsidRPr="00BE7F56">
              <w:t xml:space="preserve">For </w:t>
            </w:r>
            <w:r w:rsidRPr="008225FE">
              <w:rPr>
                <w:bCs/>
                <w:u w:val="single"/>
              </w:rPr>
              <w:t>C</w:t>
            </w:r>
            <w:r w:rsidRPr="008225FE">
              <w:rPr>
                <w:u w:val="single"/>
              </w:rPr>
              <w:t>larification of Bid purposes</w:t>
            </w:r>
            <w:r w:rsidRPr="008225FE">
              <w:t xml:space="preserve"> </w:t>
            </w:r>
            <w:r w:rsidRPr="00BE7F56">
              <w:t>only, the Purchaser’s address is:</w:t>
            </w:r>
          </w:p>
          <w:p w14:paraId="1475E1C0" w14:textId="53B82D5A" w:rsidR="00207DAB" w:rsidRPr="00BE7F56" w:rsidRDefault="00207DAB" w:rsidP="00DF4D2E">
            <w:pPr>
              <w:tabs>
                <w:tab w:val="right" w:pos="7254"/>
              </w:tabs>
              <w:spacing w:before="120"/>
              <w:ind w:left="735" w:hanging="735"/>
              <w:jc w:val="left"/>
              <w:rPr>
                <w:i/>
              </w:rPr>
            </w:pPr>
            <w:r w:rsidRPr="008225FE">
              <w:rPr>
                <w:i/>
              </w:rPr>
              <w:t>[</w:t>
            </w:r>
            <w:r w:rsidR="00DF4D2E" w:rsidRPr="00DF4D2E">
              <w:rPr>
                <w:b/>
                <w:i/>
              </w:rPr>
              <w:t>Note</w:t>
            </w:r>
            <w:r w:rsidR="00DF4D2E">
              <w:rPr>
                <w:i/>
              </w:rPr>
              <w:t xml:space="preserve">: </w:t>
            </w:r>
            <w:r w:rsidRPr="008225FE">
              <w:rPr>
                <w:i/>
              </w:rPr>
              <w:t>This address may be the same as or different from that specified under provision ITB 23.1 for Bid submission]</w:t>
            </w:r>
          </w:p>
          <w:p w14:paraId="0962449E" w14:textId="77777777" w:rsidR="00207DAB" w:rsidRPr="00BE7F56" w:rsidRDefault="00207DAB" w:rsidP="00790A4F">
            <w:pPr>
              <w:tabs>
                <w:tab w:val="right" w:pos="7254"/>
              </w:tabs>
              <w:spacing w:before="120"/>
              <w:jc w:val="left"/>
              <w:rPr>
                <w:i/>
              </w:rPr>
            </w:pPr>
            <w:r w:rsidRPr="00BE7F56">
              <w:t xml:space="preserve">Attention: </w:t>
            </w:r>
            <w:r w:rsidRPr="008225FE">
              <w:rPr>
                <w:i/>
              </w:rPr>
              <w:t>[insert</w:t>
            </w:r>
            <w:r w:rsidRPr="00BE7F56">
              <w:rPr>
                <w:b/>
                <w:i/>
              </w:rPr>
              <w:t xml:space="preserve"> full name of person</w:t>
            </w:r>
            <w:r w:rsidRPr="008225FE">
              <w:rPr>
                <w:i/>
              </w:rPr>
              <w:t>, if applicable]</w:t>
            </w:r>
          </w:p>
          <w:p w14:paraId="19EF07EA" w14:textId="77777777" w:rsidR="00207DAB" w:rsidRPr="00BE7F56" w:rsidRDefault="00207DAB" w:rsidP="00790A4F">
            <w:pPr>
              <w:tabs>
                <w:tab w:val="right" w:pos="7254"/>
              </w:tabs>
              <w:spacing w:before="120"/>
              <w:jc w:val="left"/>
              <w:rPr>
                <w:i/>
              </w:rPr>
            </w:pPr>
            <w:r w:rsidRPr="00BE7F56">
              <w:t xml:space="preserve">Address: </w:t>
            </w:r>
            <w:r w:rsidRPr="00BE7F56">
              <w:rPr>
                <w:i/>
              </w:rPr>
              <w:t>[</w:t>
            </w:r>
            <w:r w:rsidRPr="008225FE">
              <w:rPr>
                <w:i/>
              </w:rPr>
              <w:t>insert</w:t>
            </w:r>
            <w:r w:rsidRPr="00BE7F56">
              <w:rPr>
                <w:b/>
                <w:i/>
              </w:rPr>
              <w:t xml:space="preserve"> street address and number</w:t>
            </w:r>
            <w:r w:rsidRPr="00BE7F56">
              <w:rPr>
                <w:i/>
              </w:rPr>
              <w:t>]</w:t>
            </w:r>
          </w:p>
          <w:p w14:paraId="020F5D6D" w14:textId="77777777" w:rsidR="00207DAB" w:rsidRPr="00BE7F56" w:rsidRDefault="00207DAB" w:rsidP="00790A4F">
            <w:pPr>
              <w:tabs>
                <w:tab w:val="right" w:pos="7254"/>
              </w:tabs>
              <w:spacing w:before="120"/>
              <w:jc w:val="left"/>
              <w:rPr>
                <w:i/>
              </w:rPr>
            </w:pPr>
            <w:r w:rsidRPr="00BE7F56">
              <w:t>Floor/ Room number</w:t>
            </w:r>
            <w:r w:rsidRPr="00BE7F56">
              <w:rPr>
                <w:i/>
              </w:rPr>
              <w:t xml:space="preserve">: </w:t>
            </w:r>
            <w:r w:rsidRPr="008225FE">
              <w:rPr>
                <w:i/>
              </w:rPr>
              <w:t>[insert</w:t>
            </w:r>
            <w:r w:rsidRPr="00BE7F56">
              <w:rPr>
                <w:b/>
                <w:i/>
              </w:rPr>
              <w:t xml:space="preserve"> floor and room number</w:t>
            </w:r>
            <w:r w:rsidRPr="008225FE">
              <w:rPr>
                <w:i/>
              </w:rPr>
              <w:t>, if applicable]</w:t>
            </w:r>
            <w:r w:rsidRPr="00BE7F56">
              <w:tab/>
            </w:r>
          </w:p>
          <w:p w14:paraId="227FC1AB" w14:textId="4405AC2E" w:rsidR="00207DAB" w:rsidRPr="00BE7F56" w:rsidRDefault="00207DAB" w:rsidP="00790A4F">
            <w:pPr>
              <w:tabs>
                <w:tab w:val="right" w:pos="7254"/>
              </w:tabs>
              <w:spacing w:before="120"/>
              <w:jc w:val="left"/>
              <w:rPr>
                <w:i/>
              </w:rPr>
            </w:pPr>
            <w:r w:rsidRPr="00BE7F56">
              <w:t>City:</w:t>
            </w:r>
            <w:r w:rsidRPr="00BE7F56">
              <w:rPr>
                <w:i/>
              </w:rPr>
              <w:t xml:space="preserve"> [</w:t>
            </w:r>
            <w:r w:rsidRPr="008225FE">
              <w:rPr>
                <w:i/>
              </w:rPr>
              <w:t>insert</w:t>
            </w:r>
            <w:r w:rsidRPr="00BE7F56">
              <w:rPr>
                <w:b/>
                <w:i/>
              </w:rPr>
              <w:t xml:space="preserve"> name of city or town</w:t>
            </w:r>
            <w:r w:rsidRPr="00BE7F56">
              <w:rPr>
                <w:i/>
              </w:rPr>
              <w:t>]</w:t>
            </w:r>
          </w:p>
          <w:p w14:paraId="1A3570E7" w14:textId="28AB3B14" w:rsidR="00207DAB" w:rsidRPr="00E26A62" w:rsidRDefault="002F3690" w:rsidP="00790A4F">
            <w:pPr>
              <w:tabs>
                <w:tab w:val="right" w:pos="7254"/>
              </w:tabs>
              <w:spacing w:before="120"/>
              <w:jc w:val="left"/>
              <w:rPr>
                <w:i/>
                <w:lang w:val="fr-FR"/>
              </w:rPr>
            </w:pPr>
            <w:r w:rsidRPr="00E26A62">
              <w:rPr>
                <w:lang w:val="fr-FR"/>
              </w:rPr>
              <w:t xml:space="preserve">Postal </w:t>
            </w:r>
            <w:r w:rsidR="00207DAB" w:rsidRPr="00E26A62">
              <w:rPr>
                <w:lang w:val="fr-FR"/>
              </w:rPr>
              <w:t>Code:</w:t>
            </w:r>
            <w:r w:rsidR="00207DAB" w:rsidRPr="00E26A62">
              <w:rPr>
                <w:i/>
                <w:lang w:val="fr-FR"/>
              </w:rPr>
              <w:t xml:space="preserve"> [insert</w:t>
            </w:r>
            <w:r w:rsidR="00207DAB" w:rsidRPr="00E26A62">
              <w:rPr>
                <w:b/>
                <w:i/>
                <w:lang w:val="fr-FR"/>
              </w:rPr>
              <w:t xml:space="preserve"> postal (ZIP) code</w:t>
            </w:r>
            <w:r w:rsidR="00207DAB" w:rsidRPr="00E26A62">
              <w:rPr>
                <w:i/>
                <w:lang w:val="fr-FR"/>
              </w:rPr>
              <w:t>, if applicable]</w:t>
            </w:r>
          </w:p>
          <w:p w14:paraId="0F3905BE" w14:textId="3D706961" w:rsidR="00207DAB" w:rsidRPr="00BE7F56" w:rsidRDefault="00207DAB" w:rsidP="00790A4F">
            <w:pPr>
              <w:tabs>
                <w:tab w:val="right" w:pos="7254"/>
              </w:tabs>
              <w:spacing w:before="120"/>
              <w:jc w:val="left"/>
              <w:rPr>
                <w:i/>
              </w:rPr>
            </w:pPr>
            <w:r w:rsidRPr="00BE7F56">
              <w:t xml:space="preserve">Country: </w:t>
            </w:r>
            <w:r w:rsidRPr="00BE7F56">
              <w:rPr>
                <w:i/>
              </w:rPr>
              <w:t>[</w:t>
            </w:r>
            <w:r w:rsidRPr="008225FE">
              <w:rPr>
                <w:i/>
              </w:rPr>
              <w:t>insert</w:t>
            </w:r>
            <w:r w:rsidRPr="00BE7F56">
              <w:rPr>
                <w:b/>
                <w:i/>
              </w:rPr>
              <w:t xml:space="preserve"> name of country</w:t>
            </w:r>
            <w:r w:rsidRPr="008225FE">
              <w:rPr>
                <w:i/>
              </w:rPr>
              <w:t>]</w:t>
            </w:r>
          </w:p>
          <w:p w14:paraId="199E09DD" w14:textId="77777777" w:rsidR="00207DAB" w:rsidRPr="00BE7F56" w:rsidRDefault="00207DAB" w:rsidP="00790A4F">
            <w:pPr>
              <w:tabs>
                <w:tab w:val="right" w:pos="7254"/>
              </w:tabs>
              <w:spacing w:before="120"/>
              <w:jc w:val="left"/>
            </w:pPr>
            <w:r w:rsidRPr="00BE7F56">
              <w:t xml:space="preserve">Telephone: </w:t>
            </w:r>
            <w:r w:rsidRPr="00BE7F56">
              <w:rPr>
                <w:i/>
              </w:rPr>
              <w:t>[</w:t>
            </w:r>
            <w:r w:rsidRPr="008225FE">
              <w:rPr>
                <w:i/>
              </w:rPr>
              <w:t>insert</w:t>
            </w:r>
            <w:r w:rsidRPr="00BE7F56">
              <w:rPr>
                <w:b/>
                <w:i/>
              </w:rPr>
              <w:t xml:space="preserve"> telephone number, including country and city codes</w:t>
            </w:r>
            <w:r w:rsidRPr="00BE7F56">
              <w:rPr>
                <w:i/>
              </w:rPr>
              <w:t>]</w:t>
            </w:r>
          </w:p>
          <w:p w14:paraId="5EED33D5" w14:textId="339FBAE2" w:rsidR="00207DAB" w:rsidRPr="00BE7F56" w:rsidRDefault="00207DAB" w:rsidP="00790A4F">
            <w:pPr>
              <w:tabs>
                <w:tab w:val="right" w:pos="7254"/>
              </w:tabs>
              <w:spacing w:before="120"/>
              <w:jc w:val="left"/>
            </w:pPr>
            <w:r w:rsidRPr="00BE7F56">
              <w:t xml:space="preserve">Facsimile number: </w:t>
            </w:r>
            <w:r w:rsidRPr="00BE7F56">
              <w:rPr>
                <w:i/>
              </w:rPr>
              <w:t>[</w:t>
            </w:r>
            <w:r w:rsidRPr="008225FE">
              <w:rPr>
                <w:i/>
              </w:rPr>
              <w:t>insert</w:t>
            </w:r>
            <w:r w:rsidRPr="00BE7F56">
              <w:rPr>
                <w:b/>
                <w:i/>
              </w:rPr>
              <w:t xml:space="preserve"> fax number, including country and city code</w:t>
            </w:r>
            <w:r w:rsidRPr="00BE7F56">
              <w:rPr>
                <w:i/>
              </w:rPr>
              <w:t>s</w:t>
            </w:r>
            <w:r w:rsidR="002F3690">
              <w:rPr>
                <w:i/>
              </w:rPr>
              <w:t>, if applicable</w:t>
            </w:r>
            <w:r w:rsidRPr="00BE7F56">
              <w:rPr>
                <w:i/>
              </w:rPr>
              <w:t>]</w:t>
            </w:r>
          </w:p>
          <w:p w14:paraId="4CEA5655" w14:textId="77777777" w:rsidR="00207DAB" w:rsidRPr="00BE7F56" w:rsidRDefault="00207DAB" w:rsidP="00790A4F">
            <w:pPr>
              <w:tabs>
                <w:tab w:val="right" w:pos="7254"/>
              </w:tabs>
              <w:spacing w:before="120"/>
              <w:jc w:val="left"/>
              <w:rPr>
                <w:i/>
              </w:rPr>
            </w:pPr>
            <w:r w:rsidRPr="00BE7F56">
              <w:t xml:space="preserve">Electronic mail address: </w:t>
            </w:r>
            <w:r w:rsidRPr="008225FE">
              <w:rPr>
                <w:i/>
              </w:rPr>
              <w:t>[insert</w:t>
            </w:r>
            <w:r w:rsidRPr="00BE7F56">
              <w:rPr>
                <w:b/>
                <w:i/>
              </w:rPr>
              <w:t xml:space="preserve"> email address</w:t>
            </w:r>
            <w:r w:rsidRPr="008225FE">
              <w:rPr>
                <w:i/>
              </w:rPr>
              <w:t>, if applicable]</w:t>
            </w:r>
          </w:p>
          <w:p w14:paraId="54FEE08E" w14:textId="568289E2" w:rsidR="00207DAB" w:rsidRPr="00BE7F56" w:rsidRDefault="00207DAB" w:rsidP="00790A4F">
            <w:pPr>
              <w:tabs>
                <w:tab w:val="right" w:pos="7254"/>
              </w:tabs>
              <w:spacing w:before="120"/>
            </w:pPr>
            <w:r w:rsidRPr="00BE7F56">
              <w:rPr>
                <w:szCs w:val="24"/>
              </w:rPr>
              <w:t xml:space="preserve">Requests for clarification should be received by the Purchaser no later than: </w:t>
            </w:r>
            <w:r w:rsidRPr="008225FE">
              <w:rPr>
                <w:bCs/>
                <w:i/>
                <w:iCs/>
                <w:szCs w:val="24"/>
              </w:rPr>
              <w:t>[insert</w:t>
            </w:r>
            <w:r w:rsidRPr="00BE7F56">
              <w:rPr>
                <w:b/>
                <w:bCs/>
                <w:i/>
                <w:iCs/>
                <w:szCs w:val="24"/>
              </w:rPr>
              <w:t xml:space="preserve"> </w:t>
            </w:r>
            <w:r w:rsidR="00A34056">
              <w:rPr>
                <w:b/>
                <w:bCs/>
                <w:i/>
                <w:iCs/>
                <w:szCs w:val="24"/>
              </w:rPr>
              <w:t>number</w:t>
            </w:r>
            <w:r w:rsidR="009637F0">
              <w:rPr>
                <w:b/>
                <w:bCs/>
                <w:i/>
                <w:iCs/>
                <w:szCs w:val="24"/>
              </w:rPr>
              <w:t>]</w:t>
            </w:r>
            <w:r w:rsidRPr="00BE7F56">
              <w:rPr>
                <w:b/>
                <w:bCs/>
                <w:i/>
                <w:iCs/>
                <w:szCs w:val="24"/>
              </w:rPr>
              <w:t xml:space="preserve"> </w:t>
            </w:r>
            <w:r w:rsidR="009637F0" w:rsidRPr="008225FE">
              <w:rPr>
                <w:bCs/>
                <w:i/>
                <w:iCs/>
                <w:szCs w:val="24"/>
              </w:rPr>
              <w:t>of</w:t>
            </w:r>
            <w:r w:rsidR="009637F0">
              <w:rPr>
                <w:b/>
                <w:bCs/>
                <w:i/>
                <w:iCs/>
                <w:szCs w:val="24"/>
              </w:rPr>
              <w:t xml:space="preserve"> </w:t>
            </w:r>
            <w:r w:rsidRPr="008225FE">
              <w:rPr>
                <w:bCs/>
                <w:i/>
                <w:iCs/>
                <w:szCs w:val="24"/>
              </w:rPr>
              <w:t>days</w:t>
            </w:r>
            <w:r w:rsidR="009637F0">
              <w:rPr>
                <w:b/>
                <w:bCs/>
                <w:i/>
                <w:iCs/>
                <w:szCs w:val="24"/>
              </w:rPr>
              <w:t xml:space="preserve"> </w:t>
            </w:r>
            <w:r w:rsidR="009637F0" w:rsidRPr="008225FE">
              <w:rPr>
                <w:bCs/>
                <w:i/>
                <w:iCs/>
                <w:szCs w:val="24"/>
              </w:rPr>
              <w:t xml:space="preserve">prior to the deadline for submission of Bids in accordance with ITB 23. </w:t>
            </w:r>
          </w:p>
        </w:tc>
      </w:tr>
      <w:tr w:rsidR="00207DAB" w:rsidRPr="00BE7F56" w14:paraId="563AED38" w14:textId="77777777" w:rsidTr="00743E22">
        <w:trPr>
          <w:jc w:val="center"/>
        </w:trPr>
        <w:tc>
          <w:tcPr>
            <w:tcW w:w="1503" w:type="dxa"/>
          </w:tcPr>
          <w:p w14:paraId="11B2C412" w14:textId="77777777" w:rsidR="00207DAB" w:rsidRPr="00BE7F56" w:rsidRDefault="00207DAB" w:rsidP="00790A4F">
            <w:pPr>
              <w:tabs>
                <w:tab w:val="right" w:pos="7254"/>
              </w:tabs>
              <w:spacing w:before="120"/>
              <w:rPr>
                <w:b/>
              </w:rPr>
            </w:pPr>
            <w:r w:rsidRPr="00BE7F56">
              <w:rPr>
                <w:b/>
              </w:rPr>
              <w:t xml:space="preserve">ITB 7.1 </w:t>
            </w:r>
          </w:p>
        </w:tc>
        <w:tc>
          <w:tcPr>
            <w:tcW w:w="7137" w:type="dxa"/>
            <w:gridSpan w:val="3"/>
          </w:tcPr>
          <w:p w14:paraId="1218A33C" w14:textId="34975474" w:rsidR="00207DAB" w:rsidRPr="00BE7F56" w:rsidRDefault="00207DAB" w:rsidP="008225FE">
            <w:pPr>
              <w:tabs>
                <w:tab w:val="right" w:pos="7254"/>
              </w:tabs>
              <w:spacing w:before="120"/>
            </w:pPr>
            <w:r w:rsidRPr="00BE7F56">
              <w:rPr>
                <w:bCs/>
              </w:rPr>
              <w:t xml:space="preserve">Web page: </w:t>
            </w:r>
            <w:r w:rsidRPr="008225FE">
              <w:rPr>
                <w:i/>
              </w:rPr>
              <w:t>[</w:t>
            </w:r>
            <w:r w:rsidR="009637F0" w:rsidRPr="008225FE">
              <w:rPr>
                <w:i/>
              </w:rPr>
              <w:t xml:space="preserve">if </w:t>
            </w:r>
            <w:r w:rsidRPr="008225FE">
              <w:rPr>
                <w:i/>
              </w:rPr>
              <w:t>used, identify</w:t>
            </w:r>
            <w:r w:rsidRPr="00BE7F56">
              <w:rPr>
                <w:b/>
                <w:i/>
              </w:rPr>
              <w:t xml:space="preserve"> the widely used website or electronic portal of free access where Bidding process information is published</w:t>
            </w:r>
            <w:r w:rsidRPr="00BE7F56">
              <w:rPr>
                <w:bCs/>
                <w:i/>
              </w:rPr>
              <w:t>]</w:t>
            </w:r>
          </w:p>
        </w:tc>
      </w:tr>
      <w:tr w:rsidR="00207DAB" w:rsidRPr="00BE7F56" w14:paraId="4D7D6A13" w14:textId="77777777" w:rsidTr="00743E22">
        <w:trPr>
          <w:jc w:val="center"/>
        </w:trPr>
        <w:tc>
          <w:tcPr>
            <w:tcW w:w="1503" w:type="dxa"/>
          </w:tcPr>
          <w:p w14:paraId="2DAB4E91" w14:textId="77777777" w:rsidR="00207DAB" w:rsidRPr="00BE7F56" w:rsidRDefault="00207DAB" w:rsidP="00790A4F">
            <w:pPr>
              <w:tabs>
                <w:tab w:val="right" w:pos="7254"/>
              </w:tabs>
              <w:spacing w:before="120"/>
              <w:rPr>
                <w:b/>
              </w:rPr>
            </w:pPr>
            <w:r w:rsidRPr="00BE7F56">
              <w:rPr>
                <w:b/>
              </w:rPr>
              <w:t>ITB 7.4</w:t>
            </w:r>
          </w:p>
        </w:tc>
        <w:tc>
          <w:tcPr>
            <w:tcW w:w="7137" w:type="dxa"/>
            <w:gridSpan w:val="3"/>
          </w:tcPr>
          <w:p w14:paraId="1FF1E69F" w14:textId="2D34DBDC" w:rsidR="00207DAB" w:rsidRPr="00BE7F56" w:rsidRDefault="00207DAB" w:rsidP="00790A4F">
            <w:pPr>
              <w:tabs>
                <w:tab w:val="right" w:pos="7254"/>
              </w:tabs>
              <w:spacing w:before="120"/>
            </w:pPr>
            <w:r w:rsidRPr="00BE7F56">
              <w:t>A Pre-Bid meeting</w:t>
            </w:r>
            <w:r w:rsidR="008225FE">
              <w:rPr>
                <w:i/>
              </w:rPr>
              <w:t xml:space="preserve"> </w:t>
            </w:r>
            <w:r w:rsidRPr="008225FE">
              <w:rPr>
                <w:i/>
              </w:rPr>
              <w:t>[</w:t>
            </w:r>
            <w:r w:rsidR="008225FE">
              <w:rPr>
                <w:i/>
              </w:rPr>
              <w:t>specify</w:t>
            </w:r>
            <w:r w:rsidR="008225FE" w:rsidRPr="008225FE">
              <w:rPr>
                <w:i/>
              </w:rPr>
              <w:t xml:space="preserve"> </w:t>
            </w:r>
            <w:r w:rsidRPr="00BE7F56">
              <w:rPr>
                <w:b/>
                <w:i/>
              </w:rPr>
              <w:t>“shall”</w:t>
            </w:r>
            <w:r w:rsidR="008225FE">
              <w:rPr>
                <w:b/>
                <w:i/>
              </w:rPr>
              <w:t>/</w:t>
            </w:r>
            <w:r w:rsidRPr="00BE7F56">
              <w:rPr>
                <w:b/>
                <w:i/>
              </w:rPr>
              <w:t>“shall not”</w:t>
            </w:r>
            <w:r w:rsidRPr="008225FE">
              <w:rPr>
                <w:i/>
              </w:rPr>
              <w:t>]</w:t>
            </w:r>
            <w:r w:rsidRPr="00BE7F56">
              <w:t xml:space="preserve"> take place at the following date, time and place:</w:t>
            </w:r>
          </w:p>
          <w:p w14:paraId="1E29225A" w14:textId="0FBD3894" w:rsidR="00207DAB" w:rsidRPr="00BE7F56" w:rsidRDefault="00207DAB" w:rsidP="00790A4F">
            <w:pPr>
              <w:tabs>
                <w:tab w:val="right" w:pos="7254"/>
              </w:tabs>
              <w:spacing w:before="120"/>
            </w:pPr>
            <w:r w:rsidRPr="00BE7F56">
              <w:t xml:space="preserve">Date: </w:t>
            </w:r>
            <w:r w:rsidR="008225FE" w:rsidRPr="006B7CBD">
              <w:rPr>
                <w:i/>
              </w:rPr>
              <w:t xml:space="preserve">[insert </w:t>
            </w:r>
            <w:r w:rsidR="008225FE" w:rsidRPr="006B7CBD">
              <w:rPr>
                <w:b/>
                <w:i/>
              </w:rPr>
              <w:t>Date</w:t>
            </w:r>
            <w:r w:rsidR="008225FE" w:rsidRPr="006B7CBD">
              <w:rPr>
                <w:i/>
              </w:rPr>
              <w:t>]</w:t>
            </w:r>
          </w:p>
          <w:p w14:paraId="2B17A034" w14:textId="7A86ABE4" w:rsidR="00207DAB" w:rsidRPr="00BE7F56" w:rsidRDefault="00207DAB" w:rsidP="00790A4F">
            <w:pPr>
              <w:tabs>
                <w:tab w:val="right" w:pos="7254"/>
              </w:tabs>
              <w:spacing w:before="120"/>
            </w:pPr>
            <w:r w:rsidRPr="00BE7F56">
              <w:t>Time:</w:t>
            </w:r>
            <w:r w:rsidR="006B7CBD" w:rsidRPr="00F02BAD">
              <w:rPr>
                <w:i/>
              </w:rPr>
              <w:t xml:space="preserve">[insert </w:t>
            </w:r>
            <w:r w:rsidR="006B7CBD">
              <w:rPr>
                <w:b/>
                <w:i/>
              </w:rPr>
              <w:t>Time</w:t>
            </w:r>
            <w:r w:rsidR="006B7CBD" w:rsidRPr="00F02BAD">
              <w:rPr>
                <w:i/>
              </w:rPr>
              <w:t>]</w:t>
            </w:r>
          </w:p>
          <w:p w14:paraId="74BA887A" w14:textId="77777777" w:rsidR="006B7CBD" w:rsidRPr="00BE7F56" w:rsidRDefault="006B7CBD" w:rsidP="006B7CBD">
            <w:pPr>
              <w:tabs>
                <w:tab w:val="right" w:pos="7254"/>
              </w:tabs>
              <w:spacing w:before="120"/>
              <w:jc w:val="left"/>
              <w:rPr>
                <w:i/>
              </w:rPr>
            </w:pPr>
            <w:r w:rsidRPr="00BE7F56">
              <w:t xml:space="preserve">Address: </w:t>
            </w:r>
            <w:r w:rsidRPr="00BE7F56">
              <w:rPr>
                <w:i/>
              </w:rPr>
              <w:t>[</w:t>
            </w:r>
            <w:r w:rsidRPr="008225FE">
              <w:rPr>
                <w:i/>
              </w:rPr>
              <w:t>insert</w:t>
            </w:r>
            <w:r w:rsidRPr="00BE7F56">
              <w:rPr>
                <w:b/>
                <w:i/>
              </w:rPr>
              <w:t xml:space="preserve"> street address and number</w:t>
            </w:r>
            <w:r w:rsidRPr="00BE7F56">
              <w:rPr>
                <w:i/>
              </w:rPr>
              <w:t>]</w:t>
            </w:r>
          </w:p>
          <w:p w14:paraId="3312AD87" w14:textId="77777777" w:rsidR="006B7CBD" w:rsidRPr="00BE7F56" w:rsidRDefault="006B7CBD" w:rsidP="006B7CBD">
            <w:pPr>
              <w:tabs>
                <w:tab w:val="right" w:pos="7254"/>
              </w:tabs>
              <w:spacing w:before="120"/>
              <w:jc w:val="left"/>
              <w:rPr>
                <w:i/>
              </w:rPr>
            </w:pPr>
            <w:r w:rsidRPr="00BE7F56">
              <w:t>Floor/ Room number</w:t>
            </w:r>
            <w:r w:rsidRPr="00BE7F56">
              <w:rPr>
                <w:i/>
              </w:rPr>
              <w:t xml:space="preserve">: </w:t>
            </w:r>
            <w:r w:rsidRPr="008225FE">
              <w:rPr>
                <w:i/>
              </w:rPr>
              <w:t>[insert</w:t>
            </w:r>
            <w:r w:rsidRPr="00BE7F56">
              <w:rPr>
                <w:b/>
                <w:i/>
              </w:rPr>
              <w:t xml:space="preserve"> floor and room number</w:t>
            </w:r>
            <w:r w:rsidRPr="008225FE">
              <w:rPr>
                <w:i/>
              </w:rPr>
              <w:t>, if applicable]</w:t>
            </w:r>
            <w:r w:rsidRPr="00BE7F56">
              <w:tab/>
            </w:r>
          </w:p>
          <w:p w14:paraId="52D06854" w14:textId="406221F3" w:rsidR="006B7CBD" w:rsidRPr="00BE7F56" w:rsidRDefault="006B7CBD" w:rsidP="006B7CBD">
            <w:pPr>
              <w:tabs>
                <w:tab w:val="right" w:pos="7254"/>
              </w:tabs>
              <w:spacing w:before="120"/>
              <w:jc w:val="left"/>
              <w:rPr>
                <w:i/>
              </w:rPr>
            </w:pPr>
            <w:r w:rsidRPr="00BE7F56">
              <w:t>City:</w:t>
            </w:r>
            <w:r w:rsidRPr="00BE7F56">
              <w:rPr>
                <w:i/>
              </w:rPr>
              <w:t xml:space="preserve"> [</w:t>
            </w:r>
            <w:r w:rsidRPr="008225FE">
              <w:rPr>
                <w:i/>
              </w:rPr>
              <w:t>insert</w:t>
            </w:r>
            <w:r w:rsidRPr="00BE7F56">
              <w:rPr>
                <w:b/>
                <w:i/>
              </w:rPr>
              <w:t xml:space="preserve"> name of city or town</w:t>
            </w:r>
            <w:r>
              <w:rPr>
                <w:i/>
              </w:rPr>
              <w:t>]</w:t>
            </w:r>
          </w:p>
          <w:p w14:paraId="4469A5A2" w14:textId="1B7D3A13" w:rsidR="00207DAB" w:rsidRPr="00BE7F56" w:rsidRDefault="006B7CBD" w:rsidP="006B7CBD">
            <w:pPr>
              <w:tabs>
                <w:tab w:val="right" w:pos="7254"/>
              </w:tabs>
              <w:spacing w:before="120"/>
            </w:pPr>
            <w:r w:rsidRPr="00BE7F56">
              <w:t xml:space="preserve">Country:  </w:t>
            </w:r>
            <w:r w:rsidRPr="00BE7F56">
              <w:rPr>
                <w:i/>
              </w:rPr>
              <w:t>[</w:t>
            </w:r>
            <w:r w:rsidRPr="008225FE">
              <w:rPr>
                <w:i/>
              </w:rPr>
              <w:t>insert</w:t>
            </w:r>
            <w:r w:rsidRPr="00BE7F56">
              <w:rPr>
                <w:b/>
                <w:i/>
              </w:rPr>
              <w:t xml:space="preserve"> name of country</w:t>
            </w:r>
            <w:r w:rsidRPr="008225FE">
              <w:rPr>
                <w:i/>
              </w:rPr>
              <w:t>]</w:t>
            </w:r>
          </w:p>
          <w:p w14:paraId="24042147" w14:textId="0E433A30" w:rsidR="00207DAB" w:rsidRPr="008A2B5C" w:rsidRDefault="00207DAB" w:rsidP="006B7CBD">
            <w:pPr>
              <w:pStyle w:val="i"/>
              <w:tabs>
                <w:tab w:val="right" w:pos="7254"/>
              </w:tabs>
              <w:suppressAutoHyphens w:val="0"/>
              <w:spacing w:before="120" w:after="120"/>
              <w:rPr>
                <w:rFonts w:ascii="Times New Roman" w:hAnsi="Times New Roman"/>
              </w:rPr>
            </w:pPr>
            <w:r w:rsidRPr="008225FE">
              <w:rPr>
                <w:rFonts w:ascii="Times New Roman" w:hAnsi="Times New Roman"/>
              </w:rPr>
              <w:t xml:space="preserve">A site visit conducted by the Purchaser </w:t>
            </w:r>
            <w:r w:rsidRPr="006B7CBD">
              <w:rPr>
                <w:rFonts w:ascii="Times New Roman" w:hAnsi="Times New Roman"/>
                <w:i/>
              </w:rPr>
              <w:t>[</w:t>
            </w:r>
            <w:r w:rsidR="006B7CBD" w:rsidRPr="006B7CBD">
              <w:rPr>
                <w:rFonts w:ascii="Times New Roman" w:hAnsi="Times New Roman"/>
                <w:i/>
              </w:rPr>
              <w:t xml:space="preserve">specify </w:t>
            </w:r>
            <w:r w:rsidRPr="008225FE">
              <w:rPr>
                <w:rFonts w:ascii="Times New Roman" w:hAnsi="Times New Roman"/>
                <w:b/>
                <w:i/>
              </w:rPr>
              <w:t xml:space="preserve">“shall be” </w:t>
            </w:r>
            <w:r w:rsidR="006B7CBD">
              <w:rPr>
                <w:rFonts w:ascii="Times New Roman" w:hAnsi="Times New Roman"/>
                <w:b/>
                <w:i/>
              </w:rPr>
              <w:t>/</w:t>
            </w:r>
            <w:r w:rsidR="006B7CBD" w:rsidRPr="008225FE">
              <w:rPr>
                <w:rFonts w:ascii="Times New Roman" w:hAnsi="Times New Roman"/>
                <w:b/>
                <w:i/>
              </w:rPr>
              <w:t xml:space="preserve"> </w:t>
            </w:r>
            <w:r w:rsidRPr="008225FE">
              <w:rPr>
                <w:rFonts w:ascii="Times New Roman" w:hAnsi="Times New Roman"/>
                <w:b/>
                <w:i/>
              </w:rPr>
              <w:t>“shall not be”</w:t>
            </w:r>
            <w:r w:rsidRPr="006B7CBD">
              <w:rPr>
                <w:rFonts w:ascii="Times New Roman" w:hAnsi="Times New Roman"/>
                <w:i/>
              </w:rPr>
              <w:t>]</w:t>
            </w:r>
            <w:r w:rsidRPr="008225FE">
              <w:rPr>
                <w:rFonts w:ascii="Times New Roman" w:hAnsi="Times New Roman"/>
                <w:b/>
                <w:i/>
              </w:rPr>
              <w:t xml:space="preserve"> </w:t>
            </w:r>
            <w:r w:rsidRPr="008225FE">
              <w:rPr>
                <w:rFonts w:ascii="Times New Roman" w:hAnsi="Times New Roman"/>
              </w:rPr>
              <w:t>organized.</w:t>
            </w:r>
          </w:p>
        </w:tc>
      </w:tr>
      <w:tr w:rsidR="00207DAB" w:rsidRPr="00BE7F56" w14:paraId="46F8063C" w14:textId="77777777" w:rsidTr="00743E22">
        <w:trPr>
          <w:jc w:val="center"/>
        </w:trPr>
        <w:tc>
          <w:tcPr>
            <w:tcW w:w="8640" w:type="dxa"/>
            <w:gridSpan w:val="4"/>
          </w:tcPr>
          <w:p w14:paraId="5F5B271A" w14:textId="77777777" w:rsidR="00207DAB" w:rsidRPr="00BE7F56" w:rsidRDefault="00207DAB" w:rsidP="00790A4F">
            <w:pPr>
              <w:tabs>
                <w:tab w:val="right" w:pos="7254"/>
              </w:tabs>
              <w:spacing w:before="120"/>
              <w:jc w:val="center"/>
            </w:pPr>
            <w:r w:rsidRPr="00BE7F56">
              <w:rPr>
                <w:b/>
                <w:sz w:val="28"/>
              </w:rPr>
              <w:t>C.  Preparation of Bids</w:t>
            </w:r>
          </w:p>
        </w:tc>
      </w:tr>
      <w:tr w:rsidR="00207DAB" w:rsidRPr="00BE7F56" w14:paraId="18D1428F" w14:textId="77777777" w:rsidTr="00743E22">
        <w:trPr>
          <w:jc w:val="center"/>
        </w:trPr>
        <w:tc>
          <w:tcPr>
            <w:tcW w:w="1503" w:type="dxa"/>
          </w:tcPr>
          <w:p w14:paraId="3413F3F4" w14:textId="77777777" w:rsidR="00207DAB" w:rsidRPr="00BE7F56" w:rsidRDefault="00207DAB" w:rsidP="00790A4F">
            <w:pPr>
              <w:tabs>
                <w:tab w:val="right" w:pos="7434"/>
              </w:tabs>
              <w:spacing w:before="120"/>
              <w:rPr>
                <w:b/>
              </w:rPr>
            </w:pPr>
            <w:r w:rsidRPr="00BE7F56">
              <w:rPr>
                <w:b/>
              </w:rPr>
              <w:t>ITB 10.1</w:t>
            </w:r>
          </w:p>
        </w:tc>
        <w:tc>
          <w:tcPr>
            <w:tcW w:w="7137" w:type="dxa"/>
            <w:gridSpan w:val="3"/>
          </w:tcPr>
          <w:p w14:paraId="3C69B2A9" w14:textId="1735D36C" w:rsidR="00207DAB" w:rsidRPr="00BE7F56" w:rsidRDefault="00207DAB" w:rsidP="00790A4F">
            <w:pPr>
              <w:tabs>
                <w:tab w:val="right" w:pos="7254"/>
              </w:tabs>
              <w:spacing w:before="120"/>
              <w:rPr>
                <w:u w:val="single"/>
              </w:rPr>
            </w:pPr>
            <w:r w:rsidRPr="00BE7F56">
              <w:t xml:space="preserve">The language of the Bid is: </w:t>
            </w:r>
            <w:r w:rsidRPr="006B7CBD">
              <w:rPr>
                <w:i/>
                <w:iCs/>
              </w:rPr>
              <w:t>[</w:t>
            </w:r>
            <w:r w:rsidR="00396C39">
              <w:rPr>
                <w:i/>
                <w:iCs/>
              </w:rPr>
              <w:t>insert language</w:t>
            </w:r>
            <w:r w:rsidRPr="006B7CBD">
              <w:rPr>
                <w:i/>
                <w:iCs/>
              </w:rPr>
              <w:t>]</w:t>
            </w:r>
            <w:r w:rsidRPr="00BE7F56">
              <w:rPr>
                <w:i/>
                <w:iCs/>
              </w:rPr>
              <w:t>.</w:t>
            </w:r>
          </w:p>
          <w:p w14:paraId="643630EA" w14:textId="7CA25567" w:rsidR="00207DAB" w:rsidRPr="00BE7F56" w:rsidRDefault="00207DAB" w:rsidP="006B7CBD">
            <w:pPr>
              <w:suppressAutoHyphens w:val="0"/>
              <w:spacing w:before="120"/>
              <w:ind w:left="15"/>
              <w:jc w:val="left"/>
              <w:rPr>
                <w:iCs/>
                <w:spacing w:val="-4"/>
              </w:rPr>
            </w:pPr>
            <w:r w:rsidRPr="00BE7F56">
              <w:rPr>
                <w:iCs/>
                <w:spacing w:val="-4"/>
              </w:rPr>
              <w:t>All correspondence exchange shall be in</w:t>
            </w:r>
            <w:r w:rsidR="006B7CBD">
              <w:rPr>
                <w:iCs/>
                <w:spacing w:val="-4"/>
              </w:rPr>
              <w:t xml:space="preserve"> </w:t>
            </w:r>
            <w:r w:rsidR="004A22CC" w:rsidRPr="00E35C71">
              <w:rPr>
                <w:b/>
                <w:i/>
                <w:iCs/>
                <w:szCs w:val="24"/>
              </w:rPr>
              <w:t>[</w:t>
            </w:r>
            <w:r w:rsidR="004A22CC" w:rsidRPr="009F478B">
              <w:rPr>
                <w:i/>
                <w:iCs/>
                <w:szCs w:val="24"/>
              </w:rPr>
              <w:t>insert</w:t>
            </w:r>
            <w:r w:rsidR="004A22CC" w:rsidRPr="00E35C71">
              <w:rPr>
                <w:b/>
                <w:i/>
                <w:iCs/>
                <w:spacing w:val="-4"/>
                <w:szCs w:val="24"/>
              </w:rPr>
              <w:t>]</w:t>
            </w:r>
            <w:r w:rsidRPr="00BE7F56">
              <w:rPr>
                <w:iCs/>
                <w:spacing w:val="-4"/>
              </w:rPr>
              <w:t xml:space="preserve"> language.</w:t>
            </w:r>
          </w:p>
          <w:p w14:paraId="0DFF5E4C" w14:textId="43DFED2E" w:rsidR="00207DAB" w:rsidRPr="00BE7F56" w:rsidRDefault="00207DAB" w:rsidP="006B7CBD">
            <w:pPr>
              <w:tabs>
                <w:tab w:val="right" w:pos="7254"/>
              </w:tabs>
              <w:spacing w:before="120"/>
              <w:rPr>
                <w:u w:val="single"/>
              </w:rPr>
            </w:pPr>
            <w:r w:rsidRPr="00BE7F56">
              <w:rPr>
                <w:iCs/>
                <w:spacing w:val="-4"/>
              </w:rPr>
              <w:t xml:space="preserve">Language for translation of supporting documents and printed literature is </w:t>
            </w:r>
            <w:r w:rsidRPr="006B7CBD">
              <w:rPr>
                <w:b/>
                <w:i/>
                <w:iCs/>
                <w:spacing w:val="-4"/>
              </w:rPr>
              <w:t>[specify</w:t>
            </w:r>
            <w:r w:rsidRPr="00BE7F56">
              <w:rPr>
                <w:b/>
                <w:i/>
                <w:iCs/>
                <w:spacing w:val="-4"/>
              </w:rPr>
              <w:t xml:space="preserve"> one language</w:t>
            </w:r>
            <w:r w:rsidRPr="006B7CBD">
              <w:rPr>
                <w:i/>
                <w:iCs/>
                <w:spacing w:val="-4"/>
              </w:rPr>
              <w:t>]</w:t>
            </w:r>
            <w:r w:rsidRPr="00BE7F56">
              <w:rPr>
                <w:i/>
                <w:iCs/>
                <w:color w:val="000000"/>
              </w:rPr>
              <w:t>.</w:t>
            </w:r>
          </w:p>
        </w:tc>
      </w:tr>
      <w:tr w:rsidR="00207DAB" w:rsidRPr="00BE7F56" w14:paraId="6E504693" w14:textId="77777777" w:rsidTr="00743E22">
        <w:trPr>
          <w:jc w:val="center"/>
        </w:trPr>
        <w:tc>
          <w:tcPr>
            <w:tcW w:w="1503" w:type="dxa"/>
          </w:tcPr>
          <w:p w14:paraId="2EF31D39" w14:textId="77777777" w:rsidR="00207DAB" w:rsidRPr="00BE7F56" w:rsidRDefault="00207DAB" w:rsidP="00790A4F">
            <w:pPr>
              <w:tabs>
                <w:tab w:val="right" w:pos="7434"/>
              </w:tabs>
              <w:spacing w:before="120"/>
              <w:rPr>
                <w:b/>
              </w:rPr>
            </w:pPr>
            <w:r w:rsidRPr="00BE7F56">
              <w:rPr>
                <w:b/>
              </w:rPr>
              <w:t>ITB 11.1 (k)</w:t>
            </w:r>
          </w:p>
        </w:tc>
        <w:tc>
          <w:tcPr>
            <w:tcW w:w="7137" w:type="dxa"/>
            <w:gridSpan w:val="3"/>
          </w:tcPr>
          <w:p w14:paraId="3FB4F32B" w14:textId="77777777" w:rsidR="00207DAB" w:rsidRPr="00BE7F56" w:rsidRDefault="00207DAB" w:rsidP="00790A4F">
            <w:pPr>
              <w:tabs>
                <w:tab w:val="right" w:pos="7254"/>
              </w:tabs>
              <w:spacing w:before="120"/>
            </w:pPr>
            <w:r w:rsidRPr="00BE7F56">
              <w:t>The Bidder shall submit with its Bid the following additional documents:</w:t>
            </w:r>
          </w:p>
          <w:p w14:paraId="1BE17BD6" w14:textId="1DC0F161" w:rsidR="00F25A79" w:rsidRPr="003B7240" w:rsidRDefault="00F25A79" w:rsidP="00F25A79">
            <w:pPr>
              <w:tabs>
                <w:tab w:val="right" w:pos="7254"/>
              </w:tabs>
              <w:spacing w:before="120"/>
            </w:pPr>
            <w:r w:rsidRPr="003B7240">
              <w:t>The additional documents shall include the following:</w:t>
            </w:r>
          </w:p>
          <w:p w14:paraId="34587199" w14:textId="6B35B5DC" w:rsidR="00F25A79" w:rsidRPr="00C76366" w:rsidRDefault="00F25A79" w:rsidP="003938BB">
            <w:pPr>
              <w:tabs>
                <w:tab w:val="right" w:pos="4860"/>
              </w:tabs>
              <w:spacing w:before="80" w:after="80"/>
              <w:ind w:left="175"/>
              <w:rPr>
                <w:b/>
                <w:color w:val="000000" w:themeColor="text1"/>
              </w:rPr>
            </w:pPr>
            <w:r w:rsidRPr="003B7240">
              <w:rPr>
                <w:color w:val="000000" w:themeColor="text1"/>
              </w:rPr>
              <w:t xml:space="preserve">Code of Conduct for </w:t>
            </w:r>
            <w:r w:rsidR="008D015E" w:rsidRPr="003B7240">
              <w:rPr>
                <w:color w:val="000000" w:themeColor="text1"/>
              </w:rPr>
              <w:t>Supplier</w:t>
            </w:r>
            <w:r w:rsidRPr="003B7240">
              <w:rPr>
                <w:color w:val="000000" w:themeColor="text1"/>
              </w:rPr>
              <w:t xml:space="preserve">’s </w:t>
            </w:r>
            <w:r w:rsidR="008D015E" w:rsidRPr="003B7240">
              <w:rPr>
                <w:color w:val="000000" w:themeColor="text1"/>
              </w:rPr>
              <w:t>and subcontractor’s p</w:t>
            </w:r>
            <w:r w:rsidRPr="003B7240">
              <w:rPr>
                <w:color w:val="000000" w:themeColor="text1"/>
              </w:rPr>
              <w:t xml:space="preserve">ersonnel (ES) </w:t>
            </w:r>
          </w:p>
          <w:p w14:paraId="31C257F3" w14:textId="77777777" w:rsidR="00207DAB" w:rsidRDefault="00F25A79" w:rsidP="003938BB">
            <w:pPr>
              <w:spacing w:before="240"/>
              <w:ind w:left="175"/>
              <w:rPr>
                <w14:textOutline w14:w="9525" w14:cap="rnd" w14:cmpd="sng" w14:algn="ctr">
                  <w14:noFill/>
                  <w14:prstDash w14:val="solid"/>
                  <w14:bevel/>
                </w14:textOutline>
              </w:rPr>
            </w:pPr>
            <w:bookmarkStart w:id="461" w:name="_Hlk534206068"/>
            <w:r w:rsidRPr="00C76366">
              <w:rPr>
                <w:color w:val="000000" w:themeColor="text1"/>
              </w:rPr>
              <w:t xml:space="preserve">The Bidder shall submit its Code of Conduct that will apply to </w:t>
            </w:r>
            <w:r>
              <w:rPr>
                <w:color w:val="000000" w:themeColor="text1"/>
              </w:rPr>
              <w:t xml:space="preserve">the </w:t>
            </w:r>
            <w:r w:rsidR="008D015E">
              <w:rPr>
                <w:bCs/>
              </w:rPr>
              <w:t>Supplier’s and Subcontractors’ p</w:t>
            </w:r>
            <w:r w:rsidR="008D015E" w:rsidRPr="00B60783">
              <w:rPr>
                <w:bCs/>
              </w:rPr>
              <w:t>ersonnel</w:t>
            </w:r>
            <w:r w:rsidR="008D015E">
              <w:rPr>
                <w:bCs/>
              </w:rPr>
              <w:t xml:space="preserve"> </w:t>
            </w:r>
            <w:r w:rsidR="008D015E">
              <w:t>employed in the execution of the Contract at the Project Site/s</w:t>
            </w:r>
            <w:r w:rsidR="008D015E">
              <w:rPr>
                <w:color w:val="000000" w:themeColor="text1"/>
              </w:rPr>
              <w:t xml:space="preserve">. </w:t>
            </w:r>
            <w:r w:rsidRPr="00C76366">
              <w:rPr>
                <w14:textOutline w14:w="9525" w14:cap="rnd" w14:cmpd="sng" w14:algn="ctr">
                  <w14:noFill/>
                  <w14:prstDash w14:val="solid"/>
                  <w14:bevel/>
                </w14:textOutline>
              </w:rPr>
              <w:t>The Bidder shall use for this purpose the Code of Conduct form provided in Section IV.  No substantial modifications shall be made to this form, except that the Bidder may introduce additional requirements, including as necessary to take into account specific Contract issues/risks.</w:t>
            </w:r>
            <w:r w:rsidRPr="00323113">
              <w:rPr>
                <w14:textOutline w14:w="9525" w14:cap="rnd" w14:cmpd="sng" w14:algn="ctr">
                  <w14:noFill/>
                  <w14:prstDash w14:val="solid"/>
                  <w14:bevel/>
                </w14:textOutline>
              </w:rPr>
              <w:t xml:space="preserve">  </w:t>
            </w:r>
            <w:bookmarkEnd w:id="461"/>
          </w:p>
          <w:p w14:paraId="6D6C4998" w14:textId="07B4DD53" w:rsidR="003B7240" w:rsidRPr="003B7240" w:rsidRDefault="003B7240" w:rsidP="003938BB">
            <w:pPr>
              <w:spacing w:before="240"/>
              <w:ind w:left="175"/>
              <w:rPr>
                <w14:textOutline w14:w="9525" w14:cap="rnd" w14:cmpd="sng" w14:algn="ctr">
                  <w14:noFill/>
                  <w14:prstDash w14:val="solid"/>
                  <w14:bevel/>
                </w14:textOutline>
              </w:rPr>
            </w:pPr>
            <w:r w:rsidRPr="00F02BAD">
              <w:rPr>
                <w:i/>
              </w:rPr>
              <w:t xml:space="preserve">[specify </w:t>
            </w:r>
            <w:r w:rsidRPr="003B7240">
              <w:rPr>
                <w:b/>
                <w:i/>
              </w:rPr>
              <w:t>any additional document not already listed in ITB 11.1 that must be submitted with the Bid</w:t>
            </w:r>
            <w:r w:rsidRPr="00F02BAD">
              <w:rPr>
                <w:i/>
              </w:rPr>
              <w:t>]</w:t>
            </w:r>
          </w:p>
        </w:tc>
      </w:tr>
      <w:tr w:rsidR="00207DAB" w:rsidRPr="00BE7F56" w14:paraId="14D01954" w14:textId="77777777" w:rsidTr="00743E22">
        <w:trPr>
          <w:jc w:val="center"/>
        </w:trPr>
        <w:tc>
          <w:tcPr>
            <w:tcW w:w="1503" w:type="dxa"/>
          </w:tcPr>
          <w:p w14:paraId="18B06712" w14:textId="77777777" w:rsidR="00207DAB" w:rsidRPr="00BE7F56" w:rsidRDefault="00207DAB" w:rsidP="00790A4F">
            <w:pPr>
              <w:tabs>
                <w:tab w:val="right" w:pos="7434"/>
              </w:tabs>
              <w:spacing w:before="120"/>
              <w:rPr>
                <w:b/>
              </w:rPr>
            </w:pPr>
            <w:r w:rsidRPr="00BE7F56">
              <w:rPr>
                <w:b/>
              </w:rPr>
              <w:t>ITB 13.1</w:t>
            </w:r>
          </w:p>
        </w:tc>
        <w:tc>
          <w:tcPr>
            <w:tcW w:w="7137" w:type="dxa"/>
            <w:gridSpan w:val="3"/>
          </w:tcPr>
          <w:p w14:paraId="4292CD05" w14:textId="7D7CFF61" w:rsidR="00207DAB" w:rsidRPr="003B7240" w:rsidRDefault="003B7240" w:rsidP="003B7240">
            <w:pPr>
              <w:keepNext/>
              <w:keepLines/>
              <w:spacing w:before="120"/>
              <w:rPr>
                <w:b/>
                <w:bCs/>
              </w:rPr>
            </w:pPr>
            <w:r w:rsidRPr="003B7240">
              <w:rPr>
                <w:i/>
              </w:rPr>
              <w:t>[specify</w:t>
            </w:r>
            <w:r>
              <w:t xml:space="preserve"> </w:t>
            </w:r>
            <w:r w:rsidRPr="003B7240">
              <w:rPr>
                <w:b/>
                <w:i/>
              </w:rPr>
              <w:t>“Alternative Bids are not permitted”</w:t>
            </w:r>
            <w:r>
              <w:t xml:space="preserve"> / </w:t>
            </w:r>
            <w:r w:rsidRPr="003B7240">
              <w:rPr>
                <w:b/>
                <w:i/>
              </w:rPr>
              <w:t>“</w:t>
            </w:r>
            <w:r w:rsidR="00207DAB" w:rsidRPr="003B7240">
              <w:rPr>
                <w:b/>
                <w:i/>
              </w:rPr>
              <w:t>Alternative Bids are invited in accordance with ITB 13.1 and/or 13.2</w:t>
            </w:r>
            <w:r w:rsidRPr="003B7240">
              <w:rPr>
                <w:b/>
                <w:i/>
              </w:rPr>
              <w:t>”</w:t>
            </w:r>
            <w:r w:rsidR="00207DAB" w:rsidRPr="00BE7F56">
              <w:t xml:space="preserve"> </w:t>
            </w:r>
            <w:r>
              <w:rPr>
                <w:b/>
              </w:rPr>
              <w:t>/</w:t>
            </w:r>
            <w:r>
              <w:t xml:space="preserve"> </w:t>
            </w:r>
            <w:r w:rsidRPr="003B7240">
              <w:rPr>
                <w:b/>
                <w:i/>
              </w:rPr>
              <w:t>“</w:t>
            </w:r>
            <w:r w:rsidR="00207DAB" w:rsidRPr="003B7240">
              <w:rPr>
                <w:b/>
                <w:i/>
              </w:rPr>
              <w:t>Alternative Bids are permitted in accordance with ITB 13.4</w:t>
            </w:r>
            <w:r w:rsidRPr="003B7240">
              <w:rPr>
                <w:b/>
                <w:i/>
              </w:rPr>
              <w:t>”</w:t>
            </w:r>
            <w:r w:rsidR="00207DAB" w:rsidRPr="00BE7F56">
              <w:t>.</w:t>
            </w:r>
          </w:p>
        </w:tc>
      </w:tr>
      <w:tr w:rsidR="00207DAB" w:rsidRPr="00BE7F56" w14:paraId="0CA001B3" w14:textId="77777777" w:rsidTr="00743E22">
        <w:trPr>
          <w:jc w:val="center"/>
        </w:trPr>
        <w:tc>
          <w:tcPr>
            <w:tcW w:w="1503" w:type="dxa"/>
          </w:tcPr>
          <w:p w14:paraId="0E685D32" w14:textId="77777777" w:rsidR="00207DAB" w:rsidRPr="00BE7F56" w:rsidRDefault="00207DAB" w:rsidP="00790A4F">
            <w:pPr>
              <w:tabs>
                <w:tab w:val="right" w:pos="7434"/>
              </w:tabs>
              <w:spacing w:before="120"/>
              <w:rPr>
                <w:b/>
              </w:rPr>
            </w:pPr>
            <w:r w:rsidRPr="00BE7F56">
              <w:rPr>
                <w:b/>
              </w:rPr>
              <w:t>ITB 13.2</w:t>
            </w:r>
          </w:p>
        </w:tc>
        <w:tc>
          <w:tcPr>
            <w:tcW w:w="7137" w:type="dxa"/>
            <w:gridSpan w:val="3"/>
          </w:tcPr>
          <w:p w14:paraId="54CC0B0C" w14:textId="1CBEA713" w:rsidR="00207DAB" w:rsidRPr="00BE7F56" w:rsidRDefault="00207DAB" w:rsidP="00790A4F">
            <w:pPr>
              <w:tabs>
                <w:tab w:val="right" w:pos="7254"/>
              </w:tabs>
              <w:spacing w:before="120"/>
            </w:pPr>
            <w:r w:rsidRPr="00BE7F56">
              <w:t>Alternatives to the Time Schedule</w:t>
            </w:r>
            <w:r w:rsidR="0078162D">
              <w:t xml:space="preserve"> </w:t>
            </w:r>
            <w:r w:rsidR="0078162D" w:rsidRPr="003B7240">
              <w:rPr>
                <w:i/>
              </w:rPr>
              <w:t xml:space="preserve">[ specify: </w:t>
            </w:r>
            <w:r w:rsidR="0078162D" w:rsidRPr="003B7240">
              <w:rPr>
                <w:b/>
                <w:i/>
              </w:rPr>
              <w:t xml:space="preserve"> are / are not </w:t>
            </w:r>
            <w:r w:rsidR="0078162D" w:rsidRPr="003B7240">
              <w:rPr>
                <w:i/>
              </w:rPr>
              <w:t>]</w:t>
            </w:r>
            <w:r w:rsidR="003B7240">
              <w:rPr>
                <w:i/>
              </w:rPr>
              <w:t xml:space="preserve"> </w:t>
            </w:r>
            <w:r w:rsidRPr="00BE7F56">
              <w:t>permitted.</w:t>
            </w:r>
          </w:p>
          <w:p w14:paraId="32D0BAEE" w14:textId="77777777" w:rsidR="00207DAB" w:rsidRPr="00BE7F56" w:rsidRDefault="00207DAB" w:rsidP="00790A4F">
            <w:pPr>
              <w:keepNext/>
              <w:keepLines/>
              <w:spacing w:before="120"/>
            </w:pPr>
            <w:r w:rsidRPr="00BE7F56">
              <w:t xml:space="preserve">If alternatives to the Time Schedule are permitted, the evaluation method will be as specified in Section III, Evaluation and Qualification Criteria. </w:t>
            </w:r>
          </w:p>
        </w:tc>
      </w:tr>
      <w:tr w:rsidR="00207DAB" w:rsidRPr="00BE7F56" w14:paraId="1936AB7F" w14:textId="77777777" w:rsidTr="00743E22">
        <w:trPr>
          <w:jc w:val="center"/>
        </w:trPr>
        <w:tc>
          <w:tcPr>
            <w:tcW w:w="1503" w:type="dxa"/>
          </w:tcPr>
          <w:p w14:paraId="716DDD35" w14:textId="77777777" w:rsidR="00207DAB" w:rsidRPr="00BE7F56" w:rsidRDefault="00207DAB" w:rsidP="00790A4F">
            <w:pPr>
              <w:tabs>
                <w:tab w:val="right" w:pos="7434"/>
              </w:tabs>
              <w:spacing w:before="120"/>
              <w:rPr>
                <w:b/>
              </w:rPr>
            </w:pPr>
            <w:r w:rsidRPr="00BE7F56">
              <w:rPr>
                <w:b/>
              </w:rPr>
              <w:t>ITB 13.4</w:t>
            </w:r>
          </w:p>
        </w:tc>
        <w:tc>
          <w:tcPr>
            <w:tcW w:w="7137" w:type="dxa"/>
            <w:gridSpan w:val="3"/>
          </w:tcPr>
          <w:p w14:paraId="1ECC2867" w14:textId="6CA90B13" w:rsidR="00207DAB" w:rsidRPr="00BE7F56" w:rsidRDefault="00207DAB" w:rsidP="003A31BA">
            <w:pPr>
              <w:tabs>
                <w:tab w:val="right" w:pos="7254"/>
              </w:tabs>
              <w:spacing w:before="120"/>
            </w:pPr>
            <w:r w:rsidRPr="00BE7F56">
              <w:t xml:space="preserve">Alternative technical solutions shall be permitted for the following parts of the Information System: </w:t>
            </w:r>
            <w:r w:rsidR="003B7240" w:rsidRPr="003B7240">
              <w:rPr>
                <w:i/>
              </w:rPr>
              <w:t>[if applicable, specify</w:t>
            </w:r>
            <w:r w:rsidR="003B7240" w:rsidRPr="003B7240">
              <w:rPr>
                <w:b/>
                <w:i/>
              </w:rPr>
              <w:t xml:space="preserve"> subsystems</w:t>
            </w:r>
            <w:r w:rsidR="003B7240">
              <w:rPr>
                <w:i/>
              </w:rPr>
              <w:t>, otherwise state “</w:t>
            </w:r>
            <w:r w:rsidR="003B7240" w:rsidRPr="003B7240">
              <w:rPr>
                <w:b/>
                <w:i/>
              </w:rPr>
              <w:t>none</w:t>
            </w:r>
            <w:r w:rsidR="003B7240">
              <w:rPr>
                <w:i/>
              </w:rPr>
              <w:t>”</w:t>
            </w:r>
            <w:r w:rsidR="003B7240" w:rsidRPr="003B7240">
              <w:rPr>
                <w:i/>
              </w:rPr>
              <w:t>]</w:t>
            </w:r>
            <w:r w:rsidR="003B7240">
              <w:t xml:space="preserve"> </w:t>
            </w:r>
            <w:r w:rsidRPr="00BE7F56">
              <w:t xml:space="preserve">as further detailed in the </w:t>
            </w:r>
            <w:r w:rsidR="009C0F6C">
              <w:t xml:space="preserve">Section </w:t>
            </w:r>
            <w:r w:rsidR="003A31BA">
              <w:t>VII</w:t>
            </w:r>
            <w:r w:rsidR="009C0F6C">
              <w:t xml:space="preserve"> </w:t>
            </w:r>
            <w:r w:rsidR="003A31BA">
              <w:t xml:space="preserve">– </w:t>
            </w:r>
            <w:r w:rsidR="009C0F6C">
              <w:t xml:space="preserve">Purchaser’s Requirements </w:t>
            </w:r>
            <w:r w:rsidR="003B7240" w:rsidRPr="003B7240">
              <w:rPr>
                <w:i/>
              </w:rPr>
              <w:t xml:space="preserve">[if applicable, specify </w:t>
            </w:r>
            <w:r w:rsidR="003B7240" w:rsidRPr="003B7240">
              <w:rPr>
                <w:b/>
                <w:i/>
              </w:rPr>
              <w:t>cross references</w:t>
            </w:r>
            <w:r w:rsidR="003B7240">
              <w:rPr>
                <w:b/>
                <w:i/>
              </w:rPr>
              <w:t xml:space="preserve"> </w:t>
            </w:r>
            <w:r w:rsidR="003B7240">
              <w:rPr>
                <w:i/>
              </w:rPr>
              <w:t>otherwise state “</w:t>
            </w:r>
            <w:r w:rsidR="003B7240">
              <w:rPr>
                <w:b/>
                <w:i/>
              </w:rPr>
              <w:t>not applicable”</w:t>
            </w:r>
            <w:r w:rsidR="003B7240" w:rsidRPr="003B7240">
              <w:rPr>
                <w:i/>
              </w:rPr>
              <w:t>]</w:t>
            </w:r>
            <w:r w:rsidRPr="00BE7F56">
              <w:t>. If alternative technical solutions are permitted, the evaluation method will be as specified in Section III, Evaluation and Qualification Criteria.</w:t>
            </w:r>
          </w:p>
        </w:tc>
      </w:tr>
      <w:tr w:rsidR="00207DAB" w:rsidRPr="00BE7F56" w14:paraId="3AE2FBB2" w14:textId="77777777" w:rsidTr="00743E22">
        <w:trPr>
          <w:jc w:val="center"/>
        </w:trPr>
        <w:tc>
          <w:tcPr>
            <w:tcW w:w="1503" w:type="dxa"/>
          </w:tcPr>
          <w:p w14:paraId="615DE3D4" w14:textId="69691619" w:rsidR="00207DAB" w:rsidRPr="00BE7F56" w:rsidRDefault="00207DAB" w:rsidP="00790A4F">
            <w:pPr>
              <w:tabs>
                <w:tab w:val="right" w:pos="7434"/>
              </w:tabs>
              <w:spacing w:before="120"/>
              <w:rPr>
                <w:b/>
              </w:rPr>
            </w:pPr>
            <w:r w:rsidRPr="00BE7F56">
              <w:rPr>
                <w:b/>
              </w:rPr>
              <w:t>ITB 15.2</w:t>
            </w:r>
          </w:p>
        </w:tc>
        <w:tc>
          <w:tcPr>
            <w:tcW w:w="7137" w:type="dxa"/>
            <w:gridSpan w:val="3"/>
          </w:tcPr>
          <w:p w14:paraId="69FA1ACC" w14:textId="28F3FB57" w:rsidR="00207DAB" w:rsidRPr="00BE7F56" w:rsidRDefault="00207DAB" w:rsidP="003B7240">
            <w:pPr>
              <w:tabs>
                <w:tab w:val="right" w:pos="7254"/>
              </w:tabs>
              <w:spacing w:before="120"/>
            </w:pPr>
            <w:r w:rsidRPr="00BE7F56">
              <w:t xml:space="preserve">Prequalification </w:t>
            </w:r>
            <w:r w:rsidRPr="003A31BA">
              <w:rPr>
                <w:i/>
              </w:rPr>
              <w:t xml:space="preserve">[insert </w:t>
            </w:r>
            <w:r w:rsidRPr="00BE7F56">
              <w:rPr>
                <w:b/>
                <w:i/>
              </w:rPr>
              <w:t xml:space="preserve">“has” </w:t>
            </w:r>
            <w:r w:rsidR="003B7240">
              <w:rPr>
                <w:b/>
                <w:i/>
              </w:rPr>
              <w:t>/</w:t>
            </w:r>
            <w:r w:rsidR="003B7240" w:rsidRPr="00BE7F56">
              <w:rPr>
                <w:b/>
                <w:i/>
              </w:rPr>
              <w:t xml:space="preserve"> </w:t>
            </w:r>
            <w:r w:rsidRPr="00BE7F56">
              <w:rPr>
                <w:b/>
                <w:i/>
              </w:rPr>
              <w:t>“has not”</w:t>
            </w:r>
            <w:r w:rsidRPr="003A31BA">
              <w:rPr>
                <w:i/>
              </w:rPr>
              <w:t>]</w:t>
            </w:r>
            <w:r w:rsidRPr="00BE7F56">
              <w:rPr>
                <w:b/>
                <w:i/>
              </w:rPr>
              <w:t xml:space="preserve"> </w:t>
            </w:r>
            <w:r w:rsidRPr="00BE7F56">
              <w:t>been undertaken.</w:t>
            </w:r>
          </w:p>
        </w:tc>
      </w:tr>
      <w:tr w:rsidR="00207DAB" w:rsidRPr="00BE7F56" w14:paraId="4088BFFD" w14:textId="77777777" w:rsidTr="00743E22">
        <w:trPr>
          <w:jc w:val="center"/>
        </w:trPr>
        <w:tc>
          <w:tcPr>
            <w:tcW w:w="1503" w:type="dxa"/>
          </w:tcPr>
          <w:p w14:paraId="30DEB19C" w14:textId="77777777" w:rsidR="00207DAB" w:rsidRPr="00BE7F56" w:rsidRDefault="00207DAB" w:rsidP="00790A4F">
            <w:pPr>
              <w:tabs>
                <w:tab w:val="right" w:pos="7434"/>
              </w:tabs>
              <w:spacing w:before="120"/>
              <w:rPr>
                <w:b/>
              </w:rPr>
            </w:pPr>
            <w:r w:rsidRPr="00BE7F56">
              <w:rPr>
                <w:b/>
              </w:rPr>
              <w:t>ITB 16.2 (a)</w:t>
            </w:r>
          </w:p>
        </w:tc>
        <w:tc>
          <w:tcPr>
            <w:tcW w:w="7137" w:type="dxa"/>
            <w:gridSpan w:val="3"/>
          </w:tcPr>
          <w:p w14:paraId="6A506E42" w14:textId="27CB876B" w:rsidR="00207DAB" w:rsidRPr="00BE7F56" w:rsidRDefault="00207DAB" w:rsidP="00790A4F">
            <w:pPr>
              <w:spacing w:before="120"/>
              <w:ind w:left="15" w:hanging="19"/>
            </w:pPr>
            <w:r w:rsidRPr="00BE7F56">
              <w:t xml:space="preserve">In addition to the topics described in ITB Clause 16.2 (a), the Preliminary Project Plan must address the following topics:  </w:t>
            </w:r>
          </w:p>
          <w:p w14:paraId="2AA2C9D9" w14:textId="4616CF70" w:rsidR="00207DAB" w:rsidRPr="00BE7F56" w:rsidRDefault="00207DAB" w:rsidP="00275E8B">
            <w:pPr>
              <w:pStyle w:val="ListParagraph"/>
              <w:numPr>
                <w:ilvl w:val="0"/>
                <w:numId w:val="41"/>
              </w:numPr>
              <w:spacing w:before="120"/>
              <w:ind w:left="734" w:right="-72"/>
              <w:contextualSpacing w:val="0"/>
              <w:outlineLvl w:val="6"/>
              <w:rPr>
                <w:rStyle w:val="preparersnote"/>
              </w:rPr>
            </w:pPr>
            <w:r w:rsidRPr="00BE7F56">
              <w:rPr>
                <w:rStyle w:val="preparersnote"/>
              </w:rPr>
              <w:t>Project Organization and Management Sub-Plan, including management authorities, responsibilities, and contacts, as well as task, time and resource-bound schedules (in GANTT format);</w:t>
            </w:r>
          </w:p>
          <w:p w14:paraId="42264493" w14:textId="77777777" w:rsidR="00207DAB" w:rsidRPr="00BE7F56" w:rsidRDefault="00207DAB" w:rsidP="00275E8B">
            <w:pPr>
              <w:pStyle w:val="ListParagraph"/>
              <w:numPr>
                <w:ilvl w:val="0"/>
                <w:numId w:val="41"/>
              </w:numPr>
              <w:spacing w:before="120"/>
              <w:ind w:left="734" w:right="-72"/>
              <w:contextualSpacing w:val="0"/>
              <w:outlineLvl w:val="6"/>
              <w:rPr>
                <w:rStyle w:val="preparersnote"/>
              </w:rPr>
            </w:pPr>
            <w:r w:rsidRPr="00BE7F56">
              <w:rPr>
                <w:rStyle w:val="preparersnote"/>
              </w:rPr>
              <w:t>Implementation Sub-Plan;</w:t>
            </w:r>
          </w:p>
          <w:p w14:paraId="5121A4D3" w14:textId="77777777" w:rsidR="00207DAB" w:rsidRPr="00BE7F56" w:rsidRDefault="00207DAB" w:rsidP="00275E8B">
            <w:pPr>
              <w:pStyle w:val="ListParagraph"/>
              <w:numPr>
                <w:ilvl w:val="0"/>
                <w:numId w:val="41"/>
              </w:numPr>
              <w:spacing w:before="120"/>
              <w:ind w:left="734" w:right="-72"/>
              <w:contextualSpacing w:val="0"/>
              <w:outlineLvl w:val="6"/>
              <w:rPr>
                <w:rStyle w:val="preparersnote"/>
              </w:rPr>
            </w:pPr>
            <w:r w:rsidRPr="00BE7F56">
              <w:rPr>
                <w:rStyle w:val="preparersnote"/>
              </w:rPr>
              <w:t>Training Sub-Plan;</w:t>
            </w:r>
          </w:p>
          <w:p w14:paraId="12BD224C" w14:textId="77777777" w:rsidR="00207DAB" w:rsidRPr="00BE7F56" w:rsidRDefault="00207DAB" w:rsidP="00275E8B">
            <w:pPr>
              <w:pStyle w:val="ListParagraph"/>
              <w:numPr>
                <w:ilvl w:val="0"/>
                <w:numId w:val="41"/>
              </w:numPr>
              <w:spacing w:before="120"/>
              <w:ind w:left="734" w:right="-72"/>
              <w:contextualSpacing w:val="0"/>
              <w:outlineLvl w:val="6"/>
              <w:rPr>
                <w:rStyle w:val="preparersnote"/>
              </w:rPr>
            </w:pPr>
            <w:r w:rsidRPr="00BE7F56">
              <w:rPr>
                <w:rStyle w:val="preparersnote"/>
              </w:rPr>
              <w:t>Testing and Quality Assurance Sub-Plan;</w:t>
            </w:r>
          </w:p>
          <w:p w14:paraId="095E034B" w14:textId="77777777" w:rsidR="00207DAB" w:rsidRDefault="00207DAB" w:rsidP="00275E8B">
            <w:pPr>
              <w:pStyle w:val="ListParagraph"/>
              <w:numPr>
                <w:ilvl w:val="0"/>
                <w:numId w:val="41"/>
              </w:numPr>
              <w:spacing w:before="120"/>
              <w:ind w:left="734" w:right="-72"/>
              <w:contextualSpacing w:val="0"/>
              <w:outlineLvl w:val="6"/>
              <w:rPr>
                <w:rStyle w:val="preparersnote"/>
              </w:rPr>
            </w:pPr>
            <w:r w:rsidRPr="00BE7F56">
              <w:rPr>
                <w:rStyle w:val="preparersnote"/>
              </w:rPr>
              <w:t>Warranty Defect Repair and Technical Support Service Sub-Plan</w:t>
            </w:r>
          </w:p>
          <w:p w14:paraId="7CD989CF" w14:textId="54E1240F" w:rsidR="004A22CC" w:rsidRPr="003A31BA" w:rsidRDefault="004A22CC" w:rsidP="00DF4D2E">
            <w:pPr>
              <w:tabs>
                <w:tab w:val="right" w:pos="7254"/>
              </w:tabs>
              <w:spacing w:before="120"/>
              <w:ind w:left="735" w:hanging="735"/>
              <w:rPr>
                <w:i/>
              </w:rPr>
            </w:pPr>
            <w:r>
              <w:rPr>
                <w:i/>
                <w:szCs w:val="24"/>
              </w:rPr>
              <w:t>[</w:t>
            </w:r>
            <w:r w:rsidRPr="00DF4D2E">
              <w:rPr>
                <w:b/>
                <w:i/>
                <w:szCs w:val="24"/>
              </w:rPr>
              <w:t>Note</w:t>
            </w:r>
            <w:r>
              <w:rPr>
                <w:i/>
                <w:szCs w:val="24"/>
              </w:rPr>
              <w:t>:</w:t>
            </w:r>
            <w:r w:rsidRPr="00DF35B7">
              <w:rPr>
                <w:i/>
                <w:szCs w:val="24"/>
              </w:rPr>
              <w:tab/>
            </w:r>
            <w:r w:rsidRPr="00CA7E0D">
              <w:rPr>
                <w:i/>
                <w:color w:val="000000" w:themeColor="text1"/>
                <w:szCs w:val="24"/>
              </w:rPr>
              <w:t xml:space="preserve">modify </w:t>
            </w:r>
            <w:r w:rsidRPr="00544958">
              <w:rPr>
                <w:i/>
                <w:color w:val="000000" w:themeColor="text1"/>
                <w:szCs w:val="24"/>
              </w:rPr>
              <w:t>and extend</w:t>
            </w:r>
            <w:r>
              <w:rPr>
                <w:i/>
                <w:color w:val="000000" w:themeColor="text1"/>
                <w:szCs w:val="24"/>
              </w:rPr>
              <w:t xml:space="preserve"> the above example</w:t>
            </w:r>
            <w:r w:rsidRPr="00544958">
              <w:rPr>
                <w:i/>
                <w:color w:val="000000" w:themeColor="text1"/>
                <w:szCs w:val="24"/>
              </w:rPr>
              <w:t xml:space="preserve"> as appropriate for the Information System under this </w:t>
            </w:r>
            <w:r>
              <w:rPr>
                <w:i/>
                <w:color w:val="000000" w:themeColor="text1"/>
                <w:szCs w:val="24"/>
              </w:rPr>
              <w:t>bidding document</w:t>
            </w:r>
            <w:r w:rsidRPr="00544958">
              <w:rPr>
                <w:i/>
                <w:color w:val="000000" w:themeColor="text1"/>
                <w:szCs w:val="24"/>
              </w:rPr>
              <w:t xml:space="preserve">.  Also link the Sub-Plans clearly to specific subsections </w:t>
            </w:r>
            <w:r w:rsidR="003A31BA">
              <w:rPr>
                <w:i/>
                <w:color w:val="000000" w:themeColor="text1"/>
                <w:szCs w:val="24"/>
              </w:rPr>
              <w:t>of</w:t>
            </w:r>
            <w:r w:rsidRPr="00544958">
              <w:rPr>
                <w:i/>
                <w:color w:val="000000" w:themeColor="text1"/>
                <w:szCs w:val="24"/>
              </w:rPr>
              <w:t xml:space="preserve"> </w:t>
            </w:r>
            <w:r w:rsidR="003A31BA" w:rsidRPr="003A31BA">
              <w:rPr>
                <w:i/>
              </w:rPr>
              <w:t xml:space="preserve">Section VII </w:t>
            </w:r>
            <w:r w:rsidR="003A31BA">
              <w:rPr>
                <w:i/>
              </w:rPr>
              <w:t xml:space="preserve">– </w:t>
            </w:r>
            <w:r w:rsidR="003A31BA" w:rsidRPr="003A31BA">
              <w:rPr>
                <w:i/>
              </w:rPr>
              <w:t>Purchaser’s Requirements</w:t>
            </w:r>
            <w:r w:rsidR="003A31BA">
              <w:t xml:space="preserve"> </w:t>
            </w:r>
            <w:r w:rsidRPr="00544958">
              <w:rPr>
                <w:i/>
                <w:color w:val="000000" w:themeColor="text1"/>
                <w:szCs w:val="24"/>
              </w:rPr>
              <w:t>that specify the corresponding Services</w:t>
            </w:r>
            <w:r>
              <w:rPr>
                <w:i/>
                <w:color w:val="000000" w:themeColor="text1"/>
                <w:szCs w:val="24"/>
              </w:rPr>
              <w:t>.]</w:t>
            </w:r>
          </w:p>
        </w:tc>
      </w:tr>
      <w:tr w:rsidR="00207DAB" w:rsidRPr="00BE7F56" w14:paraId="536F1B6D" w14:textId="77777777" w:rsidTr="00743E22">
        <w:trPr>
          <w:jc w:val="center"/>
        </w:trPr>
        <w:tc>
          <w:tcPr>
            <w:tcW w:w="1503" w:type="dxa"/>
          </w:tcPr>
          <w:p w14:paraId="593A1511" w14:textId="63B60F4C" w:rsidR="00207DAB" w:rsidRPr="00BE7F56" w:rsidRDefault="00207DAB" w:rsidP="00790A4F">
            <w:pPr>
              <w:tabs>
                <w:tab w:val="right" w:pos="7434"/>
              </w:tabs>
              <w:spacing w:before="120"/>
              <w:rPr>
                <w:b/>
              </w:rPr>
            </w:pPr>
            <w:r w:rsidRPr="00BE7F56">
              <w:rPr>
                <w:b/>
              </w:rPr>
              <w:t>ITB 16.3</w:t>
            </w:r>
          </w:p>
        </w:tc>
        <w:tc>
          <w:tcPr>
            <w:tcW w:w="7137" w:type="dxa"/>
            <w:gridSpan w:val="3"/>
          </w:tcPr>
          <w:p w14:paraId="19D56D40" w14:textId="1A85B0B7" w:rsidR="004A22CC" w:rsidRDefault="00207DAB" w:rsidP="00790A4F">
            <w:pPr>
              <w:spacing w:before="120"/>
            </w:pPr>
            <w:r w:rsidRPr="00BE7F56">
              <w:t xml:space="preserve">In the interest of effective integration, cost-effective technical support, and reduced re-training and staffing costs, Bidders </w:t>
            </w:r>
            <w:r w:rsidR="004A22CC">
              <w:t xml:space="preserve">shall </w:t>
            </w:r>
            <w:r w:rsidRPr="00BE7F56">
              <w:t xml:space="preserve">offer </w:t>
            </w:r>
            <w:r w:rsidR="004A22CC">
              <w:t>the following items:</w:t>
            </w:r>
          </w:p>
          <w:p w14:paraId="244703F2" w14:textId="098D22ED" w:rsidR="00207DAB" w:rsidRPr="003A31BA" w:rsidRDefault="004A22CC" w:rsidP="003A31BA">
            <w:pPr>
              <w:spacing w:before="120"/>
              <w:rPr>
                <w:b/>
              </w:rPr>
            </w:pPr>
            <w:r w:rsidRPr="003A31BA">
              <w:rPr>
                <w:bCs/>
                <w:i/>
                <w:szCs w:val="24"/>
              </w:rPr>
              <w:t xml:space="preserve">[insert </w:t>
            </w:r>
            <w:r w:rsidRPr="0078162D">
              <w:rPr>
                <w:b/>
                <w:bCs/>
                <w:i/>
                <w:szCs w:val="24"/>
              </w:rPr>
              <w:t>brand name and models (or standards)</w:t>
            </w:r>
            <w:r w:rsidRPr="003A31BA">
              <w:rPr>
                <w:bCs/>
                <w:i/>
                <w:szCs w:val="24"/>
              </w:rPr>
              <w:t>, including cross references to the relevant parts of Section VII – Purchaser’s Requirements.</w:t>
            </w:r>
            <w:r w:rsidRPr="0078162D">
              <w:rPr>
                <w:b/>
                <w:bCs/>
                <w:i/>
                <w:szCs w:val="24"/>
              </w:rPr>
              <w:t>]</w:t>
            </w:r>
          </w:p>
        </w:tc>
      </w:tr>
      <w:tr w:rsidR="00207DAB" w:rsidRPr="00BE7F56" w14:paraId="04E126D7" w14:textId="77777777" w:rsidTr="00743E22">
        <w:trPr>
          <w:jc w:val="center"/>
        </w:trPr>
        <w:tc>
          <w:tcPr>
            <w:tcW w:w="1503" w:type="dxa"/>
          </w:tcPr>
          <w:p w14:paraId="687C0D7F" w14:textId="77777777" w:rsidR="00207DAB" w:rsidRPr="00BE7F56" w:rsidRDefault="00207DAB" w:rsidP="00790A4F">
            <w:pPr>
              <w:tabs>
                <w:tab w:val="right" w:pos="7434"/>
              </w:tabs>
              <w:spacing w:before="120"/>
              <w:rPr>
                <w:b/>
              </w:rPr>
            </w:pPr>
            <w:r w:rsidRPr="00BE7F56">
              <w:rPr>
                <w:b/>
              </w:rPr>
              <w:t>ITB 17.2</w:t>
            </w:r>
          </w:p>
        </w:tc>
        <w:tc>
          <w:tcPr>
            <w:tcW w:w="7137" w:type="dxa"/>
            <w:gridSpan w:val="3"/>
          </w:tcPr>
          <w:p w14:paraId="7A1EA65D" w14:textId="1218BDBB" w:rsidR="00207DAB" w:rsidRPr="00BE7F56" w:rsidRDefault="00207DAB" w:rsidP="003A31BA">
            <w:pPr>
              <w:tabs>
                <w:tab w:val="right" w:pos="7254"/>
              </w:tabs>
              <w:spacing w:before="120"/>
            </w:pPr>
            <w:r w:rsidRPr="00BE7F56">
              <w:t xml:space="preserve">The Bidder </w:t>
            </w:r>
            <w:r w:rsidRPr="00BE7F56">
              <w:rPr>
                <w:i/>
              </w:rPr>
              <w:t>[</w:t>
            </w:r>
            <w:r w:rsidR="003A31BA">
              <w:rPr>
                <w:i/>
              </w:rPr>
              <w:t>specify</w:t>
            </w:r>
            <w:r w:rsidR="003A31BA" w:rsidRPr="00BE7F56">
              <w:rPr>
                <w:i/>
              </w:rPr>
              <w:t xml:space="preserve"> </w:t>
            </w:r>
            <w:r w:rsidRPr="00BE7F56">
              <w:rPr>
                <w:i/>
              </w:rPr>
              <w:t>“</w:t>
            </w:r>
            <w:r w:rsidRPr="003A31BA">
              <w:rPr>
                <w:b/>
                <w:i/>
              </w:rPr>
              <w:t>must</w:t>
            </w:r>
            <w:r w:rsidRPr="00BE7F56">
              <w:rPr>
                <w:i/>
              </w:rPr>
              <w:t xml:space="preserve">” </w:t>
            </w:r>
            <w:r w:rsidR="003A31BA">
              <w:rPr>
                <w:i/>
              </w:rPr>
              <w:t>/</w:t>
            </w:r>
            <w:r w:rsidR="003A31BA" w:rsidRPr="00BE7F56">
              <w:rPr>
                <w:i/>
              </w:rPr>
              <w:t xml:space="preserve"> </w:t>
            </w:r>
            <w:r w:rsidRPr="00BE7F56">
              <w:rPr>
                <w:i/>
              </w:rPr>
              <w:t>“</w:t>
            </w:r>
            <w:r w:rsidRPr="003A31BA">
              <w:rPr>
                <w:b/>
                <w:i/>
              </w:rPr>
              <w:t>must not</w:t>
            </w:r>
            <w:r w:rsidRPr="00BE7F56">
              <w:rPr>
                <w:i/>
              </w:rPr>
              <w:t>”]</w:t>
            </w:r>
            <w:r w:rsidRPr="00BE7F56">
              <w:t xml:space="preserve"> bid Recurrent Cost Items</w:t>
            </w:r>
          </w:p>
        </w:tc>
      </w:tr>
      <w:tr w:rsidR="00207DAB" w:rsidRPr="00BE7F56" w14:paraId="3BF81EAB" w14:textId="77777777" w:rsidTr="00743E22">
        <w:trPr>
          <w:jc w:val="center"/>
        </w:trPr>
        <w:tc>
          <w:tcPr>
            <w:tcW w:w="1503" w:type="dxa"/>
          </w:tcPr>
          <w:p w14:paraId="4C9BACB1" w14:textId="77777777" w:rsidR="00207DAB" w:rsidRPr="00BE7F56" w:rsidRDefault="00207DAB" w:rsidP="00790A4F">
            <w:pPr>
              <w:tabs>
                <w:tab w:val="right" w:pos="7434"/>
              </w:tabs>
              <w:spacing w:before="120"/>
              <w:rPr>
                <w:b/>
              </w:rPr>
            </w:pPr>
            <w:r w:rsidRPr="00BE7F56">
              <w:rPr>
                <w:b/>
              </w:rPr>
              <w:t>ITB 17.2</w:t>
            </w:r>
          </w:p>
        </w:tc>
        <w:tc>
          <w:tcPr>
            <w:tcW w:w="7137" w:type="dxa"/>
            <w:gridSpan w:val="3"/>
          </w:tcPr>
          <w:p w14:paraId="0B3CF10C" w14:textId="0210B3C6" w:rsidR="00207DAB" w:rsidRPr="00BE7F56" w:rsidRDefault="00207DAB" w:rsidP="00790A4F">
            <w:pPr>
              <w:tabs>
                <w:tab w:val="right" w:pos="7254"/>
              </w:tabs>
              <w:spacing w:before="120"/>
            </w:pPr>
            <w:r w:rsidRPr="00BE7F56">
              <w:t xml:space="preserve">The Bidder </w:t>
            </w:r>
            <w:r w:rsidR="003A31BA" w:rsidRPr="00BE7F56">
              <w:rPr>
                <w:i/>
              </w:rPr>
              <w:t>[</w:t>
            </w:r>
            <w:r w:rsidR="003A31BA">
              <w:rPr>
                <w:i/>
              </w:rPr>
              <w:t>specify</w:t>
            </w:r>
            <w:r w:rsidR="003A31BA" w:rsidRPr="00BE7F56">
              <w:rPr>
                <w:i/>
              </w:rPr>
              <w:t xml:space="preserve"> “</w:t>
            </w:r>
            <w:r w:rsidR="003A31BA" w:rsidRPr="00F02BAD">
              <w:rPr>
                <w:b/>
                <w:i/>
              </w:rPr>
              <w:t>must</w:t>
            </w:r>
            <w:r w:rsidR="003A31BA" w:rsidRPr="00BE7F56">
              <w:rPr>
                <w:i/>
              </w:rPr>
              <w:t xml:space="preserve">” </w:t>
            </w:r>
            <w:r w:rsidR="003A31BA">
              <w:rPr>
                <w:i/>
              </w:rPr>
              <w:t>/</w:t>
            </w:r>
            <w:r w:rsidR="003A31BA" w:rsidRPr="00BE7F56">
              <w:rPr>
                <w:i/>
              </w:rPr>
              <w:t xml:space="preserve"> “</w:t>
            </w:r>
            <w:r w:rsidR="003A31BA" w:rsidRPr="00F02BAD">
              <w:rPr>
                <w:b/>
                <w:i/>
              </w:rPr>
              <w:t>must not</w:t>
            </w:r>
            <w:r w:rsidR="003A31BA" w:rsidRPr="00BE7F56">
              <w:rPr>
                <w:i/>
              </w:rPr>
              <w:t>”]</w:t>
            </w:r>
            <w:r w:rsidRPr="00BE7F56">
              <w:t xml:space="preserve"> bid for contracts </w:t>
            </w:r>
            <w:r w:rsidR="00CA6CBD">
              <w:t xml:space="preserve">for </w:t>
            </w:r>
            <w:r w:rsidRPr="00BE7F56">
              <w:t>Recurrent Cost Items not included in the main Contract.</w:t>
            </w:r>
          </w:p>
        </w:tc>
      </w:tr>
      <w:tr w:rsidR="00207DAB" w:rsidRPr="00BE7F56" w14:paraId="79613C09" w14:textId="77777777" w:rsidTr="00743E22">
        <w:trPr>
          <w:jc w:val="center"/>
        </w:trPr>
        <w:tc>
          <w:tcPr>
            <w:tcW w:w="1503" w:type="dxa"/>
          </w:tcPr>
          <w:p w14:paraId="38BD60A3" w14:textId="77777777" w:rsidR="00207DAB" w:rsidRPr="00BE7F56" w:rsidRDefault="00207DAB" w:rsidP="00790A4F">
            <w:pPr>
              <w:tabs>
                <w:tab w:val="right" w:pos="7434"/>
              </w:tabs>
              <w:spacing w:before="120"/>
              <w:rPr>
                <w:b/>
              </w:rPr>
            </w:pPr>
            <w:r w:rsidRPr="00BE7F56">
              <w:rPr>
                <w:b/>
              </w:rPr>
              <w:t>ITB 17.5</w:t>
            </w:r>
          </w:p>
        </w:tc>
        <w:tc>
          <w:tcPr>
            <w:tcW w:w="7137" w:type="dxa"/>
            <w:gridSpan w:val="3"/>
          </w:tcPr>
          <w:p w14:paraId="543110E0" w14:textId="77777777" w:rsidR="00207DAB" w:rsidRPr="00BE7F56" w:rsidRDefault="005F0D21" w:rsidP="00790A4F">
            <w:pPr>
              <w:tabs>
                <w:tab w:val="right" w:pos="7254"/>
              </w:tabs>
              <w:spacing w:before="120"/>
            </w:pPr>
            <w:r w:rsidRPr="00BE7F56">
              <w:t xml:space="preserve">The Incoterms edition is: </w:t>
            </w:r>
            <w:r w:rsidRPr="003A31BA">
              <w:rPr>
                <w:i/>
              </w:rPr>
              <w:t>[insert</w:t>
            </w:r>
            <w:r w:rsidRPr="00BE7F56">
              <w:rPr>
                <w:b/>
                <w:i/>
              </w:rPr>
              <w:t xml:space="preserve"> relevant edition</w:t>
            </w:r>
            <w:r w:rsidRPr="003A31BA">
              <w:rPr>
                <w:i/>
              </w:rPr>
              <w:t>].</w:t>
            </w:r>
          </w:p>
        </w:tc>
      </w:tr>
      <w:tr w:rsidR="00207DAB" w:rsidRPr="00BE7F56" w14:paraId="31F5ADC7" w14:textId="77777777" w:rsidTr="00743E22">
        <w:trPr>
          <w:jc w:val="center"/>
        </w:trPr>
        <w:tc>
          <w:tcPr>
            <w:tcW w:w="1503" w:type="dxa"/>
          </w:tcPr>
          <w:p w14:paraId="22491D3B" w14:textId="77777777" w:rsidR="00207DAB" w:rsidRPr="00BE7F56" w:rsidRDefault="00207DAB" w:rsidP="00790A4F">
            <w:pPr>
              <w:tabs>
                <w:tab w:val="right" w:pos="7434"/>
              </w:tabs>
              <w:spacing w:before="120"/>
              <w:rPr>
                <w:b/>
              </w:rPr>
            </w:pPr>
            <w:r w:rsidRPr="00BE7F56">
              <w:rPr>
                <w:b/>
              </w:rPr>
              <w:t>ITB 17.5 (a)</w:t>
            </w:r>
          </w:p>
        </w:tc>
        <w:tc>
          <w:tcPr>
            <w:tcW w:w="7137" w:type="dxa"/>
            <w:gridSpan w:val="3"/>
          </w:tcPr>
          <w:p w14:paraId="69F332ED" w14:textId="45CFBF15" w:rsidR="00207DAB" w:rsidRPr="00BE7F56" w:rsidRDefault="00207DAB" w:rsidP="0078162D">
            <w:pPr>
              <w:tabs>
                <w:tab w:val="right" w:pos="7254"/>
              </w:tabs>
              <w:spacing w:before="120"/>
              <w:rPr>
                <w:i/>
              </w:rPr>
            </w:pPr>
            <w:r w:rsidRPr="00BE7F56">
              <w:t>Named place of destination</w:t>
            </w:r>
            <w:r w:rsidRPr="00BE7F56">
              <w:rPr>
                <w:i/>
              </w:rPr>
              <w:t xml:space="preserve"> </w:t>
            </w:r>
            <w:r w:rsidRPr="00BE7F56">
              <w:t>is:</w:t>
            </w:r>
            <w:r w:rsidRPr="00BE7F56">
              <w:rPr>
                <w:b/>
              </w:rPr>
              <w:t xml:space="preserve"> </w:t>
            </w:r>
            <w:r w:rsidRPr="003A31BA">
              <w:rPr>
                <w:i/>
              </w:rPr>
              <w:t xml:space="preserve">[insert </w:t>
            </w:r>
            <w:r w:rsidRPr="00BE7F56">
              <w:rPr>
                <w:b/>
                <w:i/>
              </w:rPr>
              <w:t>named Place of destination as per Incoterm used</w:t>
            </w:r>
            <w:r w:rsidRPr="003A31BA">
              <w:rPr>
                <w:i/>
              </w:rPr>
              <w:t xml:space="preserve">] </w:t>
            </w:r>
          </w:p>
        </w:tc>
      </w:tr>
      <w:tr w:rsidR="00207DAB" w:rsidRPr="00BE7F56" w14:paraId="3CC2B30E" w14:textId="77777777" w:rsidTr="00743E22">
        <w:trPr>
          <w:jc w:val="center"/>
        </w:trPr>
        <w:tc>
          <w:tcPr>
            <w:tcW w:w="1503" w:type="dxa"/>
          </w:tcPr>
          <w:p w14:paraId="3918728D" w14:textId="77777777" w:rsidR="00207DAB" w:rsidRPr="00BE7F56" w:rsidRDefault="00207DAB" w:rsidP="00790A4F">
            <w:pPr>
              <w:tabs>
                <w:tab w:val="right" w:pos="7434"/>
              </w:tabs>
              <w:spacing w:before="120"/>
              <w:rPr>
                <w:b/>
              </w:rPr>
            </w:pPr>
            <w:r w:rsidRPr="00BE7F56">
              <w:rPr>
                <w:b/>
              </w:rPr>
              <w:t>ITB 17.6</w:t>
            </w:r>
          </w:p>
        </w:tc>
        <w:tc>
          <w:tcPr>
            <w:tcW w:w="7137" w:type="dxa"/>
            <w:gridSpan w:val="3"/>
          </w:tcPr>
          <w:p w14:paraId="6E8699AF" w14:textId="50ACE081" w:rsidR="00207DAB" w:rsidRPr="00BE7F56" w:rsidRDefault="00207DAB" w:rsidP="003A31BA">
            <w:pPr>
              <w:spacing w:before="120"/>
            </w:pPr>
            <w:r w:rsidRPr="00BE7F56">
              <w:t xml:space="preserve">Named place of final destination (or Project site) is: </w:t>
            </w:r>
            <w:r w:rsidRPr="003A31BA">
              <w:rPr>
                <w:i/>
              </w:rPr>
              <w:t>[</w:t>
            </w:r>
            <w:r w:rsidR="003A31BA">
              <w:rPr>
                <w:i/>
              </w:rPr>
              <w:t>specify</w:t>
            </w:r>
            <w:r w:rsidR="003A31BA" w:rsidRPr="006B59BA">
              <w:rPr>
                <w:b/>
                <w:i/>
              </w:rPr>
              <w:t xml:space="preserve"> </w:t>
            </w:r>
            <w:r w:rsidRPr="006B59BA">
              <w:rPr>
                <w:b/>
                <w:i/>
              </w:rPr>
              <w:t>location</w:t>
            </w:r>
            <w:r w:rsidR="00CA6CBD" w:rsidRPr="006B59BA">
              <w:rPr>
                <w:b/>
                <w:i/>
              </w:rPr>
              <w:t>(s)</w:t>
            </w:r>
            <w:r w:rsidRPr="006B59BA">
              <w:rPr>
                <w:b/>
                <w:i/>
              </w:rPr>
              <w:t xml:space="preserve"> where the </w:t>
            </w:r>
            <w:r w:rsidR="00CA6CBD" w:rsidRPr="006B59BA">
              <w:rPr>
                <w:b/>
                <w:i/>
              </w:rPr>
              <w:t xml:space="preserve">Information System is </w:t>
            </w:r>
            <w:r w:rsidRPr="006B59BA">
              <w:rPr>
                <w:b/>
                <w:i/>
              </w:rPr>
              <w:t>to be Installed</w:t>
            </w:r>
            <w:r w:rsidRPr="003A31BA">
              <w:rPr>
                <w:i/>
              </w:rPr>
              <w:t>]</w:t>
            </w:r>
            <w:r w:rsidR="003A31BA">
              <w:rPr>
                <w:i/>
              </w:rPr>
              <w:t>.</w:t>
            </w:r>
          </w:p>
        </w:tc>
      </w:tr>
      <w:tr w:rsidR="005F0D21" w:rsidRPr="00BE7F56" w14:paraId="23863C5B" w14:textId="77777777" w:rsidTr="00743E22">
        <w:trPr>
          <w:jc w:val="center"/>
        </w:trPr>
        <w:tc>
          <w:tcPr>
            <w:tcW w:w="1503" w:type="dxa"/>
          </w:tcPr>
          <w:p w14:paraId="145BE9E5" w14:textId="77777777" w:rsidR="005F0D21" w:rsidRPr="00BE7F56" w:rsidRDefault="005F0D21" w:rsidP="00790A4F">
            <w:pPr>
              <w:tabs>
                <w:tab w:val="right" w:pos="7434"/>
              </w:tabs>
              <w:spacing w:before="120"/>
              <w:rPr>
                <w:b/>
              </w:rPr>
            </w:pPr>
            <w:r w:rsidRPr="00BE7F56">
              <w:rPr>
                <w:b/>
              </w:rPr>
              <w:t>ITB 17.8</w:t>
            </w:r>
          </w:p>
        </w:tc>
        <w:tc>
          <w:tcPr>
            <w:tcW w:w="7137" w:type="dxa"/>
            <w:gridSpan w:val="3"/>
          </w:tcPr>
          <w:p w14:paraId="2528A672" w14:textId="5E1B6B97" w:rsidR="005F0D21" w:rsidRPr="00BE7F56" w:rsidRDefault="005F0D21" w:rsidP="006B59BA">
            <w:pPr>
              <w:tabs>
                <w:tab w:val="right" w:pos="7254"/>
              </w:tabs>
              <w:spacing w:before="120"/>
            </w:pPr>
            <w:r w:rsidRPr="00BE7F56">
              <w:t xml:space="preserve">ITB 17.8 is modified as follows: </w:t>
            </w:r>
            <w:r w:rsidRPr="006B59BA">
              <w:rPr>
                <w:i/>
              </w:rPr>
              <w:t>[</w:t>
            </w:r>
            <w:r w:rsidR="0078162D" w:rsidRPr="006B59BA">
              <w:rPr>
                <w:i/>
              </w:rPr>
              <w:t xml:space="preserve">specify </w:t>
            </w:r>
            <w:r w:rsidR="0078162D" w:rsidRPr="006B59BA">
              <w:rPr>
                <w:b/>
                <w:i/>
              </w:rPr>
              <w:t xml:space="preserve">modifications / </w:t>
            </w:r>
            <w:r w:rsidRPr="006B59BA">
              <w:rPr>
                <w:i/>
              </w:rPr>
              <w:t>otherwise state</w:t>
            </w:r>
            <w:r w:rsidRPr="006B59BA">
              <w:rPr>
                <w:b/>
                <w:i/>
              </w:rPr>
              <w:t xml:space="preserve"> </w:t>
            </w:r>
            <w:r w:rsidR="006B59BA">
              <w:rPr>
                <w:b/>
                <w:i/>
              </w:rPr>
              <w:t>“</w:t>
            </w:r>
            <w:r w:rsidRPr="006B59BA">
              <w:rPr>
                <w:b/>
                <w:i/>
              </w:rPr>
              <w:t xml:space="preserve">There </w:t>
            </w:r>
            <w:r w:rsidR="006B59BA">
              <w:rPr>
                <w:b/>
                <w:i/>
              </w:rPr>
              <w:t>are</w:t>
            </w:r>
            <w:r w:rsidR="006B59BA" w:rsidRPr="006B59BA">
              <w:rPr>
                <w:b/>
                <w:i/>
              </w:rPr>
              <w:t xml:space="preserve"> </w:t>
            </w:r>
            <w:r w:rsidRPr="006B59BA">
              <w:rPr>
                <w:b/>
                <w:i/>
              </w:rPr>
              <w:t>no modification</w:t>
            </w:r>
            <w:r w:rsidR="006B59BA">
              <w:rPr>
                <w:b/>
                <w:i/>
              </w:rPr>
              <w:t>s</w:t>
            </w:r>
            <w:r w:rsidRPr="006B59BA">
              <w:rPr>
                <w:b/>
                <w:i/>
              </w:rPr>
              <w:t xml:space="preserve"> to ITB 17.8</w:t>
            </w:r>
            <w:r w:rsidR="006B59BA">
              <w:rPr>
                <w:b/>
                <w:i/>
              </w:rPr>
              <w:t>”</w:t>
            </w:r>
            <w:r w:rsidRPr="006B59BA">
              <w:rPr>
                <w:b/>
                <w:i/>
              </w:rPr>
              <w:t>]</w:t>
            </w:r>
          </w:p>
        </w:tc>
      </w:tr>
      <w:tr w:rsidR="00207DAB" w:rsidRPr="00BE7F56" w14:paraId="48A67383" w14:textId="77777777" w:rsidTr="00743E22">
        <w:trPr>
          <w:jc w:val="center"/>
        </w:trPr>
        <w:tc>
          <w:tcPr>
            <w:tcW w:w="1503" w:type="dxa"/>
          </w:tcPr>
          <w:p w14:paraId="6FC639D6" w14:textId="77777777" w:rsidR="00207DAB" w:rsidRPr="00BE7F56" w:rsidRDefault="00207DAB" w:rsidP="00790A4F">
            <w:pPr>
              <w:tabs>
                <w:tab w:val="right" w:pos="7434"/>
              </w:tabs>
              <w:spacing w:before="120"/>
              <w:rPr>
                <w:b/>
              </w:rPr>
            </w:pPr>
            <w:r w:rsidRPr="00BE7F56">
              <w:rPr>
                <w:b/>
              </w:rPr>
              <w:t>ITB 17.9</w:t>
            </w:r>
          </w:p>
        </w:tc>
        <w:tc>
          <w:tcPr>
            <w:tcW w:w="7137" w:type="dxa"/>
            <w:gridSpan w:val="3"/>
          </w:tcPr>
          <w:p w14:paraId="22A5AB39" w14:textId="043BB9C1" w:rsidR="00207DAB" w:rsidRPr="00BE7F56" w:rsidRDefault="00207DAB" w:rsidP="006B59BA">
            <w:pPr>
              <w:tabs>
                <w:tab w:val="right" w:pos="7254"/>
              </w:tabs>
              <w:spacing w:before="120"/>
              <w:rPr>
                <w:u w:val="single"/>
              </w:rPr>
            </w:pPr>
            <w:r w:rsidRPr="00BE7F56">
              <w:t>The prices quoted by the Bidder</w:t>
            </w:r>
            <w:r w:rsidRPr="006B59BA">
              <w:rPr>
                <w:i/>
              </w:rPr>
              <w:t xml:space="preserve"> [insert </w:t>
            </w:r>
            <w:r w:rsidRPr="00BE7F56">
              <w:rPr>
                <w:b/>
                <w:i/>
              </w:rPr>
              <w:t>“shall</w:t>
            </w:r>
            <w:r w:rsidR="006B59BA">
              <w:rPr>
                <w:b/>
                <w:i/>
              </w:rPr>
              <w:t>”</w:t>
            </w:r>
            <w:r w:rsidRPr="00BE7F56">
              <w:rPr>
                <w:b/>
                <w:i/>
              </w:rPr>
              <w:t xml:space="preserve"> </w:t>
            </w:r>
            <w:r w:rsidR="006B59BA">
              <w:rPr>
                <w:b/>
                <w:i/>
              </w:rPr>
              <w:t>/</w:t>
            </w:r>
            <w:r w:rsidRPr="00BE7F56">
              <w:rPr>
                <w:b/>
                <w:i/>
              </w:rPr>
              <w:t xml:space="preserve"> “shall not”</w:t>
            </w:r>
            <w:r w:rsidRPr="006B59BA">
              <w:rPr>
                <w:i/>
              </w:rPr>
              <w:t>]</w:t>
            </w:r>
            <w:r w:rsidRPr="00BE7F56">
              <w:rPr>
                <w:b/>
                <w:i/>
              </w:rPr>
              <w:t xml:space="preserve"> </w:t>
            </w:r>
            <w:r w:rsidRPr="00BE7F56">
              <w:t>be subject to adjustment during the performance of the Contract.</w:t>
            </w:r>
          </w:p>
        </w:tc>
      </w:tr>
      <w:tr w:rsidR="00207DAB" w:rsidRPr="00BE7F56" w14:paraId="12CC21F2" w14:textId="77777777" w:rsidTr="00743E22">
        <w:trPr>
          <w:jc w:val="center"/>
        </w:trPr>
        <w:tc>
          <w:tcPr>
            <w:tcW w:w="1503" w:type="dxa"/>
          </w:tcPr>
          <w:p w14:paraId="34AA3F35" w14:textId="77777777" w:rsidR="00207DAB" w:rsidRPr="00BE7F56" w:rsidRDefault="00207DAB" w:rsidP="00790A4F">
            <w:pPr>
              <w:tabs>
                <w:tab w:val="right" w:pos="7434"/>
              </w:tabs>
              <w:spacing w:before="120"/>
              <w:rPr>
                <w:b/>
                <w:i/>
              </w:rPr>
            </w:pPr>
            <w:r w:rsidRPr="00BE7F56">
              <w:rPr>
                <w:b/>
              </w:rPr>
              <w:t>ITB 18.1</w:t>
            </w:r>
            <w:r w:rsidRPr="00BE7F56">
              <w:rPr>
                <w:b/>
                <w:i/>
              </w:rPr>
              <w:t xml:space="preserve"> </w:t>
            </w:r>
          </w:p>
        </w:tc>
        <w:tc>
          <w:tcPr>
            <w:tcW w:w="7137" w:type="dxa"/>
            <w:gridSpan w:val="3"/>
          </w:tcPr>
          <w:p w14:paraId="0247AD33" w14:textId="524E9A4D" w:rsidR="00207DAB" w:rsidRPr="00BE7F56" w:rsidRDefault="00207DAB" w:rsidP="006B59BA">
            <w:pPr>
              <w:tabs>
                <w:tab w:val="right" w:pos="7254"/>
              </w:tabs>
              <w:spacing w:before="120"/>
              <w:rPr>
                <w:i/>
              </w:rPr>
            </w:pPr>
            <w:r w:rsidRPr="00BE7F56">
              <w:t xml:space="preserve">The Bidder </w:t>
            </w:r>
            <w:r w:rsidRPr="006B59BA">
              <w:rPr>
                <w:i/>
              </w:rPr>
              <w:t>[</w:t>
            </w:r>
            <w:r w:rsidR="006B59BA">
              <w:rPr>
                <w:i/>
              </w:rPr>
              <w:t>specify</w:t>
            </w:r>
            <w:r w:rsidR="006B59BA" w:rsidRPr="006B59BA">
              <w:rPr>
                <w:i/>
              </w:rPr>
              <w:t xml:space="preserve"> </w:t>
            </w:r>
            <w:r w:rsidRPr="00BE7F56">
              <w:rPr>
                <w:b/>
                <w:i/>
              </w:rPr>
              <w:t xml:space="preserve">“is” </w:t>
            </w:r>
            <w:r w:rsidR="006B59BA">
              <w:rPr>
                <w:b/>
                <w:i/>
              </w:rPr>
              <w:t>/</w:t>
            </w:r>
            <w:r w:rsidR="006B59BA" w:rsidRPr="00BE7F56">
              <w:rPr>
                <w:b/>
                <w:i/>
              </w:rPr>
              <w:t xml:space="preserve"> </w:t>
            </w:r>
            <w:r w:rsidRPr="00BE7F56">
              <w:rPr>
                <w:b/>
                <w:i/>
              </w:rPr>
              <w:t>“is not”</w:t>
            </w:r>
            <w:r w:rsidRPr="006B59BA">
              <w:rPr>
                <w:b/>
                <w:i/>
              </w:rPr>
              <w:t>]</w:t>
            </w:r>
            <w:r w:rsidRPr="00BE7F56">
              <w:rPr>
                <w:b/>
              </w:rPr>
              <w:t xml:space="preserve"> </w:t>
            </w:r>
            <w:r w:rsidRPr="00BE7F56">
              <w:t>required to quote in the currency of the Purchaser’s Country the portion of the Bid price that corresponds to expenditures incurred in that currency.</w:t>
            </w:r>
          </w:p>
        </w:tc>
      </w:tr>
      <w:tr w:rsidR="00207DAB" w:rsidRPr="00BE7F56" w14:paraId="16CD782A" w14:textId="77777777" w:rsidTr="00743E22">
        <w:trPr>
          <w:jc w:val="center"/>
        </w:trPr>
        <w:tc>
          <w:tcPr>
            <w:tcW w:w="1503" w:type="dxa"/>
          </w:tcPr>
          <w:p w14:paraId="3C3EFF08" w14:textId="77777777" w:rsidR="00207DAB" w:rsidRPr="00BE7F56" w:rsidRDefault="00207DAB" w:rsidP="00790A4F">
            <w:pPr>
              <w:tabs>
                <w:tab w:val="right" w:pos="7434"/>
              </w:tabs>
              <w:spacing w:before="120"/>
              <w:rPr>
                <w:b/>
              </w:rPr>
            </w:pPr>
            <w:r w:rsidRPr="00BE7F56">
              <w:rPr>
                <w:b/>
              </w:rPr>
              <w:t>ITB 19.1</w:t>
            </w:r>
          </w:p>
        </w:tc>
        <w:tc>
          <w:tcPr>
            <w:tcW w:w="7137" w:type="dxa"/>
            <w:gridSpan w:val="3"/>
          </w:tcPr>
          <w:p w14:paraId="57CAB6A3" w14:textId="1C954B60" w:rsidR="00207DAB" w:rsidRPr="00BE7F56" w:rsidRDefault="00F25A79" w:rsidP="00DF4D2E">
            <w:pPr>
              <w:tabs>
                <w:tab w:val="right" w:pos="7254"/>
              </w:tabs>
              <w:spacing w:before="120"/>
            </w:pPr>
            <w:r w:rsidRPr="006B59BA">
              <w:rPr>
                <w:color w:val="000000" w:themeColor="text1"/>
              </w:rPr>
              <w:t>The Bid shall be valid until:</w:t>
            </w:r>
            <w:r w:rsidR="00DF4D2E">
              <w:rPr>
                <w:color w:val="000000" w:themeColor="text1"/>
              </w:rPr>
              <w:t xml:space="preserve"> </w:t>
            </w:r>
            <w:r w:rsidRPr="006B59BA">
              <w:rPr>
                <w:bCs/>
                <w:i/>
                <w:color w:val="000000" w:themeColor="text1"/>
              </w:rPr>
              <w:t>[insert</w:t>
            </w:r>
            <w:r w:rsidRPr="0078162D">
              <w:rPr>
                <w:b/>
                <w:bCs/>
                <w:i/>
                <w:color w:val="000000" w:themeColor="text1"/>
              </w:rPr>
              <w:t xml:space="preserve"> day, month and year</w:t>
            </w:r>
            <w:r w:rsidRPr="006B59BA">
              <w:rPr>
                <w:bCs/>
                <w:i/>
                <w:color w:val="000000" w:themeColor="text1"/>
              </w:rPr>
              <w:t>, taking into account reasonable time needed to complete the bid evaluation, obtain necessary approvals and the Bank’s No-objection (if subject to prior review).]</w:t>
            </w:r>
          </w:p>
        </w:tc>
      </w:tr>
      <w:tr w:rsidR="00207DAB" w:rsidRPr="00BE7F56" w14:paraId="74A2F838" w14:textId="77777777" w:rsidTr="00743E22">
        <w:trPr>
          <w:jc w:val="center"/>
        </w:trPr>
        <w:tc>
          <w:tcPr>
            <w:tcW w:w="1503" w:type="dxa"/>
          </w:tcPr>
          <w:p w14:paraId="63879AC7" w14:textId="77777777" w:rsidR="00207DAB" w:rsidRPr="00BE7F56" w:rsidRDefault="00207DAB" w:rsidP="00790A4F">
            <w:pPr>
              <w:tabs>
                <w:tab w:val="right" w:pos="7434"/>
              </w:tabs>
              <w:spacing w:before="120"/>
              <w:rPr>
                <w:b/>
              </w:rPr>
            </w:pPr>
            <w:r w:rsidRPr="00BE7F56">
              <w:rPr>
                <w:b/>
              </w:rPr>
              <w:t>ITB 19.3 (a)</w:t>
            </w:r>
          </w:p>
        </w:tc>
        <w:tc>
          <w:tcPr>
            <w:tcW w:w="7137" w:type="dxa"/>
            <w:gridSpan w:val="3"/>
          </w:tcPr>
          <w:p w14:paraId="6449B4FC" w14:textId="5AF4F505" w:rsidR="00207DAB" w:rsidRPr="00BE7F56" w:rsidRDefault="00207DAB" w:rsidP="00790A4F">
            <w:pPr>
              <w:tabs>
                <w:tab w:val="right" w:pos="7254"/>
              </w:tabs>
              <w:spacing w:before="120"/>
            </w:pPr>
            <w:r w:rsidRPr="00BE7F56">
              <w:t xml:space="preserve">The Bid price shall be adjusted by the following factor(s): </w:t>
            </w:r>
          </w:p>
          <w:p w14:paraId="7AB10893" w14:textId="74F0F507" w:rsidR="00207DAB" w:rsidRPr="00BE7F56" w:rsidRDefault="00207DAB" w:rsidP="00790A4F">
            <w:pPr>
              <w:tabs>
                <w:tab w:val="right" w:pos="7254"/>
              </w:tabs>
              <w:spacing w:before="120"/>
            </w:pPr>
            <w:r w:rsidRPr="006B59BA">
              <w:rPr>
                <w:i/>
              </w:rPr>
              <w:t>[</w:t>
            </w:r>
            <w:r w:rsidR="006B59BA" w:rsidRPr="006B59BA">
              <w:rPr>
                <w:i/>
              </w:rPr>
              <w:t xml:space="preserve">If applicable, insert </w:t>
            </w:r>
            <w:r w:rsidR="006B59BA">
              <w:rPr>
                <w:b/>
                <w:i/>
              </w:rPr>
              <w:t>“</w:t>
            </w:r>
            <w:r w:rsidRPr="00BE7F56">
              <w:rPr>
                <w:b/>
                <w:i/>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r w:rsidR="006B59BA">
              <w:rPr>
                <w:b/>
                <w:i/>
              </w:rPr>
              <w:t xml:space="preserve">” </w:t>
            </w:r>
            <w:r w:rsidR="006B59BA" w:rsidRPr="006B59BA">
              <w:rPr>
                <w:i/>
              </w:rPr>
              <w:t xml:space="preserve">otherwise insert </w:t>
            </w:r>
            <w:r w:rsidR="006B59BA">
              <w:rPr>
                <w:b/>
                <w:i/>
              </w:rPr>
              <w:t>“not applicable</w:t>
            </w:r>
            <w:r w:rsidR="006B59BA" w:rsidRPr="006B59BA">
              <w:rPr>
                <w:i/>
              </w:rPr>
              <w:t>”</w:t>
            </w:r>
            <w:r w:rsidRPr="006B59BA">
              <w:rPr>
                <w:i/>
              </w:rPr>
              <w:t>]</w:t>
            </w:r>
            <w:r w:rsidR="006B59BA" w:rsidRPr="006B59BA">
              <w:rPr>
                <w:i/>
              </w:rPr>
              <w:t>.</w:t>
            </w:r>
          </w:p>
        </w:tc>
      </w:tr>
      <w:tr w:rsidR="00207DAB" w:rsidRPr="00BE7F56" w14:paraId="6BC5FA9E" w14:textId="77777777" w:rsidTr="00743E22">
        <w:trPr>
          <w:jc w:val="center"/>
        </w:trPr>
        <w:tc>
          <w:tcPr>
            <w:tcW w:w="1503" w:type="dxa"/>
          </w:tcPr>
          <w:p w14:paraId="2B197042" w14:textId="77777777" w:rsidR="00207DAB" w:rsidRPr="00BE7F56" w:rsidRDefault="00207DAB" w:rsidP="00790A4F">
            <w:pPr>
              <w:tabs>
                <w:tab w:val="right" w:pos="7434"/>
              </w:tabs>
              <w:spacing w:before="120"/>
              <w:rPr>
                <w:b/>
              </w:rPr>
            </w:pPr>
            <w:r w:rsidRPr="00BE7F56">
              <w:rPr>
                <w:b/>
              </w:rPr>
              <w:t>ITB 20.1</w:t>
            </w:r>
          </w:p>
          <w:p w14:paraId="09F46DD2" w14:textId="77777777" w:rsidR="00207DAB" w:rsidRPr="00BE7F56" w:rsidRDefault="00207DAB" w:rsidP="00790A4F">
            <w:pPr>
              <w:tabs>
                <w:tab w:val="right" w:pos="7434"/>
              </w:tabs>
              <w:spacing w:before="120"/>
              <w:rPr>
                <w:b/>
              </w:rPr>
            </w:pPr>
          </w:p>
        </w:tc>
        <w:tc>
          <w:tcPr>
            <w:tcW w:w="7137" w:type="dxa"/>
            <w:gridSpan w:val="3"/>
          </w:tcPr>
          <w:p w14:paraId="0125BC9A" w14:textId="4287E0CD" w:rsidR="00207DAB" w:rsidRPr="006B59BA" w:rsidRDefault="00207DAB" w:rsidP="00DF4D2E">
            <w:pPr>
              <w:tabs>
                <w:tab w:val="right" w:pos="7254"/>
              </w:tabs>
              <w:suppressAutoHyphens w:val="0"/>
              <w:spacing w:before="120"/>
              <w:ind w:left="735" w:hanging="735"/>
              <w:jc w:val="left"/>
              <w:rPr>
                <w:i/>
              </w:rPr>
            </w:pPr>
            <w:r w:rsidRPr="006B59BA">
              <w:rPr>
                <w:i/>
              </w:rPr>
              <w:t>[</w:t>
            </w:r>
            <w:r w:rsidR="006B59BA" w:rsidRPr="00DF4D2E">
              <w:rPr>
                <w:b/>
                <w:i/>
              </w:rPr>
              <w:t>Note</w:t>
            </w:r>
            <w:r w:rsidR="006B59BA">
              <w:rPr>
                <w:i/>
              </w:rPr>
              <w:t>:</w:t>
            </w:r>
            <w:r w:rsidR="00DF4D2E" w:rsidRPr="00DF35B7">
              <w:rPr>
                <w:i/>
                <w:szCs w:val="24"/>
              </w:rPr>
              <w:tab/>
            </w:r>
            <w:r w:rsidRPr="006B59BA">
              <w:rPr>
                <w:i/>
              </w:rPr>
              <w:t>If a Bid Security shall be required, a Bid-Securing Declaration shall not be required, and vice versa.]</w:t>
            </w:r>
          </w:p>
          <w:p w14:paraId="1FC112F9" w14:textId="5C259327" w:rsidR="00207DAB" w:rsidRPr="00BE7F56" w:rsidRDefault="00207DAB" w:rsidP="00790A4F">
            <w:pPr>
              <w:tabs>
                <w:tab w:val="right" w:pos="7254"/>
              </w:tabs>
              <w:suppressAutoHyphens w:val="0"/>
              <w:spacing w:before="120"/>
              <w:jc w:val="left"/>
            </w:pPr>
            <w:r w:rsidRPr="00BE7F56">
              <w:t xml:space="preserve">A </w:t>
            </w:r>
            <w:r w:rsidRPr="00BE7F56">
              <w:rPr>
                <w:i/>
              </w:rPr>
              <w:t>Bid Security</w:t>
            </w:r>
            <w:r w:rsidRPr="006B59BA">
              <w:rPr>
                <w:i/>
              </w:rPr>
              <w:t xml:space="preserve"> [</w:t>
            </w:r>
            <w:r w:rsidR="006B59BA" w:rsidRPr="006B59BA">
              <w:rPr>
                <w:i/>
              </w:rPr>
              <w:t xml:space="preserve">specify </w:t>
            </w:r>
            <w:r w:rsidRPr="00BE7F56">
              <w:rPr>
                <w:b/>
                <w:i/>
              </w:rPr>
              <w:t xml:space="preserve">“shall be” </w:t>
            </w:r>
            <w:r w:rsidR="006B59BA">
              <w:rPr>
                <w:b/>
                <w:i/>
              </w:rPr>
              <w:t>/</w:t>
            </w:r>
            <w:r w:rsidR="006B59BA" w:rsidRPr="00BE7F56">
              <w:rPr>
                <w:b/>
                <w:i/>
              </w:rPr>
              <w:t xml:space="preserve"> </w:t>
            </w:r>
            <w:r w:rsidRPr="00BE7F56">
              <w:rPr>
                <w:b/>
                <w:i/>
              </w:rPr>
              <w:t>“shall not be”</w:t>
            </w:r>
            <w:r w:rsidRPr="006B59BA">
              <w:rPr>
                <w:i/>
              </w:rPr>
              <w:t>]</w:t>
            </w:r>
            <w:r w:rsidRPr="00BE7F56">
              <w:t xml:space="preserve"> required.  </w:t>
            </w:r>
          </w:p>
          <w:p w14:paraId="4D01A8AF" w14:textId="515D8B1D" w:rsidR="00207DAB" w:rsidRPr="00BE7F56" w:rsidRDefault="00207DAB" w:rsidP="00790A4F">
            <w:pPr>
              <w:tabs>
                <w:tab w:val="right" w:pos="7254"/>
              </w:tabs>
              <w:suppressAutoHyphens w:val="0"/>
              <w:spacing w:before="120"/>
              <w:jc w:val="left"/>
            </w:pPr>
            <w:r w:rsidRPr="00BE7F56">
              <w:t xml:space="preserve">A Bid-Securing Declaration </w:t>
            </w:r>
            <w:r w:rsidR="006B59BA" w:rsidRPr="00F02BAD">
              <w:rPr>
                <w:i/>
              </w:rPr>
              <w:t xml:space="preserve">[specify </w:t>
            </w:r>
            <w:r w:rsidR="006B59BA" w:rsidRPr="00BE7F56">
              <w:rPr>
                <w:b/>
                <w:i/>
              </w:rPr>
              <w:t xml:space="preserve">“shall be” </w:t>
            </w:r>
            <w:r w:rsidR="006B59BA">
              <w:rPr>
                <w:b/>
                <w:i/>
              </w:rPr>
              <w:t>/</w:t>
            </w:r>
            <w:r w:rsidR="006B59BA" w:rsidRPr="00BE7F56">
              <w:rPr>
                <w:b/>
                <w:i/>
              </w:rPr>
              <w:t xml:space="preserve"> “shall not be”</w:t>
            </w:r>
            <w:r w:rsidR="006B59BA" w:rsidRPr="00F02BAD">
              <w:rPr>
                <w:i/>
              </w:rPr>
              <w:t>]</w:t>
            </w:r>
            <w:r w:rsidRPr="00BE7F56">
              <w:rPr>
                <w:b/>
                <w:bCs/>
              </w:rPr>
              <w:t xml:space="preserve"> </w:t>
            </w:r>
            <w:r w:rsidRPr="00BE7F56">
              <w:t>required.</w:t>
            </w:r>
          </w:p>
          <w:p w14:paraId="2E910B29" w14:textId="2DA84B83" w:rsidR="006B59BA" w:rsidRDefault="006B59BA" w:rsidP="006B59BA">
            <w:pPr>
              <w:tabs>
                <w:tab w:val="right" w:pos="7254"/>
              </w:tabs>
              <w:suppressAutoHyphens w:val="0"/>
              <w:spacing w:before="120"/>
              <w:jc w:val="left"/>
              <w:rPr>
                <w:i/>
                <w:iCs/>
              </w:rPr>
            </w:pPr>
            <w:r>
              <w:rPr>
                <w:iCs/>
              </w:rPr>
              <w:t>T</w:t>
            </w:r>
            <w:r w:rsidR="00207DAB" w:rsidRPr="00BE7F56">
              <w:rPr>
                <w:iCs/>
              </w:rPr>
              <w:t>he amount and currency of the Bid Security shall be</w:t>
            </w:r>
            <w:r w:rsidR="00207DAB" w:rsidRPr="006B59BA">
              <w:rPr>
                <w:i/>
                <w:iCs/>
              </w:rPr>
              <w:t xml:space="preserve"> </w:t>
            </w:r>
            <w:r w:rsidRPr="006B59BA">
              <w:rPr>
                <w:i/>
                <w:iCs/>
              </w:rPr>
              <w:t>[</w:t>
            </w:r>
            <w:r w:rsidR="00207DAB" w:rsidRPr="006B59BA">
              <w:rPr>
                <w:i/>
                <w:iCs/>
              </w:rPr>
              <w:t>insert</w:t>
            </w:r>
            <w:r w:rsidR="00207DAB" w:rsidRPr="00BE7F56">
              <w:rPr>
                <w:b/>
                <w:i/>
                <w:iCs/>
              </w:rPr>
              <w:t xml:space="preserve"> amount and currency of the Bid Security</w:t>
            </w:r>
            <w:r>
              <w:rPr>
                <w:b/>
                <w:i/>
                <w:iCs/>
              </w:rPr>
              <w:t xml:space="preserve">, </w:t>
            </w:r>
            <w:r w:rsidRPr="006B59BA">
              <w:rPr>
                <w:i/>
                <w:iCs/>
              </w:rPr>
              <w:t>o</w:t>
            </w:r>
            <w:r w:rsidR="00207DAB" w:rsidRPr="006B59BA">
              <w:rPr>
                <w:i/>
                <w:iCs/>
              </w:rPr>
              <w:t>therwise insert</w:t>
            </w:r>
            <w:r w:rsidR="00207DAB" w:rsidRPr="00BE7F56">
              <w:rPr>
                <w:b/>
                <w:i/>
                <w:iCs/>
              </w:rPr>
              <w:t xml:space="preserve"> “Not Applicable”</w:t>
            </w:r>
            <w:r w:rsidR="00207DAB" w:rsidRPr="006B59BA">
              <w:rPr>
                <w:i/>
                <w:iCs/>
              </w:rPr>
              <w:t>.</w:t>
            </w:r>
            <w:r w:rsidR="00207DAB" w:rsidRPr="00BE7F56">
              <w:rPr>
                <w:b/>
                <w:i/>
                <w:iCs/>
              </w:rPr>
              <w:t>]</w:t>
            </w:r>
            <w:r w:rsidR="00207DAB" w:rsidRPr="00BE7F56">
              <w:rPr>
                <w:i/>
                <w:iCs/>
              </w:rPr>
              <w:t xml:space="preserve">  </w:t>
            </w:r>
          </w:p>
          <w:p w14:paraId="76BA7FCE" w14:textId="1A6648FC" w:rsidR="00207DAB" w:rsidRPr="006B59BA" w:rsidRDefault="00207DAB" w:rsidP="00DF4D2E">
            <w:pPr>
              <w:tabs>
                <w:tab w:val="right" w:pos="7254"/>
              </w:tabs>
              <w:suppressAutoHyphens w:val="0"/>
              <w:spacing w:before="120"/>
              <w:ind w:left="735" w:hanging="735"/>
              <w:jc w:val="left"/>
            </w:pPr>
            <w:r w:rsidRPr="006B59BA">
              <w:rPr>
                <w:i/>
                <w:iCs/>
              </w:rPr>
              <w:t>[</w:t>
            </w:r>
            <w:r w:rsidR="006B59BA" w:rsidRPr="00DF4D2E">
              <w:rPr>
                <w:b/>
                <w:i/>
                <w:iCs/>
              </w:rPr>
              <w:t>Note</w:t>
            </w:r>
            <w:r w:rsidR="006B59BA">
              <w:rPr>
                <w:i/>
                <w:iCs/>
              </w:rPr>
              <w:t>:</w:t>
            </w:r>
            <w:r w:rsidR="00DF4D2E" w:rsidRPr="00DF35B7">
              <w:rPr>
                <w:i/>
                <w:szCs w:val="24"/>
              </w:rPr>
              <w:tab/>
            </w:r>
            <w:r w:rsidR="006B59BA">
              <w:rPr>
                <w:i/>
                <w:iCs/>
              </w:rPr>
              <w:t>I</w:t>
            </w:r>
            <w:r w:rsidR="006B59BA" w:rsidRPr="006B59BA">
              <w:rPr>
                <w:i/>
                <w:iCs/>
              </w:rPr>
              <w:t xml:space="preserve">n the </w:t>
            </w:r>
            <w:r w:rsidRPr="006B59BA">
              <w:rPr>
                <w:i/>
                <w:iCs/>
              </w:rPr>
              <w:t xml:space="preserve">case of lots, </w:t>
            </w:r>
            <w:r w:rsidR="00AD0563" w:rsidRPr="006B59BA">
              <w:rPr>
                <w:i/>
                <w:iCs/>
              </w:rPr>
              <w:t>specify the</w:t>
            </w:r>
            <w:r w:rsidRPr="006B59BA">
              <w:rPr>
                <w:i/>
                <w:iCs/>
              </w:rPr>
              <w:t xml:space="preserve"> amount and currency of the Bid Security for each lo</w:t>
            </w:r>
            <w:r w:rsidR="00880D8D">
              <w:rPr>
                <w:i/>
                <w:iCs/>
              </w:rPr>
              <w:t>t</w:t>
            </w:r>
            <w:r w:rsidR="006B59BA">
              <w:rPr>
                <w:i/>
                <w:iCs/>
              </w:rPr>
              <w:t>.  Also</w:t>
            </w:r>
            <w:r w:rsidR="008E6812">
              <w:rPr>
                <w:i/>
                <w:iCs/>
              </w:rPr>
              <w:t xml:space="preserve"> </w:t>
            </w:r>
            <w:r w:rsidRPr="006B59BA">
              <w:rPr>
                <w:i/>
                <w:iCs/>
              </w:rPr>
              <w:t>Bidders have the option of submitting one Bid Security for all lots (for the combined total amount of all lots) for which Bids have been submitted, however if the amount of Bid Security is less than the total required amount, the Purchaser will determine for which lot or lots the Bid Security amount shall be applied.]</w:t>
            </w:r>
          </w:p>
        </w:tc>
      </w:tr>
      <w:tr w:rsidR="00207DAB" w:rsidRPr="00BE7F56" w14:paraId="2F984A32" w14:textId="77777777" w:rsidTr="00743E22">
        <w:trPr>
          <w:jc w:val="center"/>
        </w:trPr>
        <w:tc>
          <w:tcPr>
            <w:tcW w:w="1503" w:type="dxa"/>
          </w:tcPr>
          <w:p w14:paraId="7DB7A0BA" w14:textId="77777777" w:rsidR="00207DAB" w:rsidRPr="00BE7F56" w:rsidRDefault="00207DAB" w:rsidP="00790A4F">
            <w:pPr>
              <w:tabs>
                <w:tab w:val="right" w:pos="7434"/>
              </w:tabs>
              <w:spacing w:before="120"/>
              <w:rPr>
                <w:b/>
              </w:rPr>
            </w:pPr>
            <w:r w:rsidRPr="00BE7F56">
              <w:rPr>
                <w:b/>
              </w:rPr>
              <w:t>ITB 20.10</w:t>
            </w:r>
          </w:p>
        </w:tc>
        <w:tc>
          <w:tcPr>
            <w:tcW w:w="7137" w:type="dxa"/>
            <w:gridSpan w:val="3"/>
          </w:tcPr>
          <w:p w14:paraId="089DFA4E" w14:textId="3113CD89" w:rsidR="00207DAB" w:rsidRPr="00BE7F56" w:rsidRDefault="00207DAB" w:rsidP="0078162D">
            <w:pPr>
              <w:tabs>
                <w:tab w:val="right" w:pos="7254"/>
              </w:tabs>
              <w:spacing w:before="120"/>
            </w:pPr>
            <w:r w:rsidRPr="00BE7F56">
              <w:t>If the Bidder incurs any of the actions prescribed in subparagraphs (a) or (b) of this provision, the Purchaser will declare the Bidder ineligible to be awarded contracts by the Purchaser for a period of</w:t>
            </w:r>
            <w:r w:rsidRPr="008E6812">
              <w:rPr>
                <w:i/>
              </w:rPr>
              <w:t xml:space="preserve"> [insert </w:t>
            </w:r>
            <w:r w:rsidR="00AD0563">
              <w:rPr>
                <w:b/>
                <w:i/>
              </w:rPr>
              <w:t>number</w:t>
            </w:r>
            <w:r w:rsidRPr="008E6812">
              <w:rPr>
                <w:i/>
              </w:rPr>
              <w:t>]</w:t>
            </w:r>
            <w:r w:rsidRPr="00BE7F56">
              <w:t xml:space="preserve"> years.</w:t>
            </w:r>
          </w:p>
        </w:tc>
      </w:tr>
      <w:tr w:rsidR="00207DAB" w:rsidRPr="00BE7F56" w14:paraId="49B5FFD1" w14:textId="77777777" w:rsidTr="00743E22">
        <w:trPr>
          <w:jc w:val="center"/>
        </w:trPr>
        <w:tc>
          <w:tcPr>
            <w:tcW w:w="1503" w:type="dxa"/>
          </w:tcPr>
          <w:p w14:paraId="00631B10" w14:textId="77777777" w:rsidR="00207DAB" w:rsidRPr="00BE7F56" w:rsidRDefault="00207DAB" w:rsidP="00790A4F">
            <w:pPr>
              <w:tabs>
                <w:tab w:val="right" w:pos="7434"/>
              </w:tabs>
              <w:spacing w:before="120"/>
              <w:rPr>
                <w:b/>
              </w:rPr>
            </w:pPr>
            <w:r w:rsidRPr="00BE7F56">
              <w:rPr>
                <w:b/>
              </w:rPr>
              <w:t>ITB 21.1</w:t>
            </w:r>
          </w:p>
        </w:tc>
        <w:tc>
          <w:tcPr>
            <w:tcW w:w="7137" w:type="dxa"/>
            <w:gridSpan w:val="3"/>
          </w:tcPr>
          <w:p w14:paraId="7511DF72" w14:textId="054FC9EA" w:rsidR="00207DAB" w:rsidRPr="00BE7F56" w:rsidRDefault="00207DAB" w:rsidP="008E6812">
            <w:pPr>
              <w:tabs>
                <w:tab w:val="right" w:pos="7254"/>
              </w:tabs>
              <w:spacing w:before="120"/>
            </w:pPr>
            <w:r w:rsidRPr="00BE7F56">
              <w:t xml:space="preserve">In addition to the original of the Bid, the number of copies is: </w:t>
            </w:r>
            <w:r w:rsidRPr="008E6812">
              <w:rPr>
                <w:i/>
              </w:rPr>
              <w:t>[insert</w:t>
            </w:r>
            <w:r w:rsidRPr="00BE7F56">
              <w:rPr>
                <w:b/>
                <w:i/>
              </w:rPr>
              <w:t xml:space="preserve"> number</w:t>
            </w:r>
            <w:r w:rsidRPr="008E6812">
              <w:rPr>
                <w:i/>
              </w:rPr>
              <w:t>]</w:t>
            </w:r>
          </w:p>
        </w:tc>
      </w:tr>
      <w:tr w:rsidR="00207DAB" w:rsidRPr="00BE7F56" w14:paraId="2D54DE94" w14:textId="77777777" w:rsidTr="00743E22">
        <w:trPr>
          <w:trHeight w:val="916"/>
          <w:jc w:val="center"/>
        </w:trPr>
        <w:tc>
          <w:tcPr>
            <w:tcW w:w="1503" w:type="dxa"/>
          </w:tcPr>
          <w:p w14:paraId="6623D043" w14:textId="77777777" w:rsidR="00207DAB" w:rsidRPr="00BE7F56" w:rsidRDefault="00207DAB" w:rsidP="00790A4F">
            <w:pPr>
              <w:tabs>
                <w:tab w:val="right" w:pos="7434"/>
              </w:tabs>
              <w:spacing w:before="120"/>
              <w:rPr>
                <w:b/>
              </w:rPr>
            </w:pPr>
            <w:r w:rsidRPr="00BE7F56">
              <w:rPr>
                <w:b/>
              </w:rPr>
              <w:t>ITB 21.3</w:t>
            </w:r>
          </w:p>
        </w:tc>
        <w:tc>
          <w:tcPr>
            <w:tcW w:w="7137" w:type="dxa"/>
            <w:gridSpan w:val="3"/>
          </w:tcPr>
          <w:p w14:paraId="06F9844B" w14:textId="35806DF2" w:rsidR="00207DAB" w:rsidRPr="00BE7F56" w:rsidRDefault="00207DAB" w:rsidP="0078162D">
            <w:pPr>
              <w:tabs>
                <w:tab w:val="right" w:pos="7254"/>
              </w:tabs>
              <w:spacing w:before="120"/>
            </w:pPr>
            <w:r w:rsidRPr="00BE7F56">
              <w:t xml:space="preserve">The written confirmation of authorization to sign on behalf of the Bidder shall consist of: </w:t>
            </w:r>
            <w:r w:rsidRPr="008E6812">
              <w:rPr>
                <w:i/>
              </w:rPr>
              <w:t xml:space="preserve">[insert </w:t>
            </w:r>
            <w:r w:rsidRPr="00BE7F56">
              <w:rPr>
                <w:b/>
                <w:i/>
              </w:rPr>
              <w:t>the name and description of the documentation required to demonstrate the authority of the signatory to sign the Bid</w:t>
            </w:r>
            <w:r w:rsidRPr="008E6812">
              <w:rPr>
                <w:i/>
              </w:rPr>
              <w:t>]</w:t>
            </w:r>
          </w:p>
        </w:tc>
      </w:tr>
      <w:tr w:rsidR="00207DAB" w:rsidRPr="00BE7F56" w14:paraId="0AD1CC19" w14:textId="77777777" w:rsidTr="00743E22">
        <w:trPr>
          <w:jc w:val="center"/>
        </w:trPr>
        <w:tc>
          <w:tcPr>
            <w:tcW w:w="8640" w:type="dxa"/>
            <w:gridSpan w:val="4"/>
          </w:tcPr>
          <w:p w14:paraId="2BEBA97C" w14:textId="77777777" w:rsidR="00207DAB" w:rsidRPr="00BE7F56" w:rsidRDefault="00207DAB" w:rsidP="00790A4F">
            <w:pPr>
              <w:tabs>
                <w:tab w:val="right" w:pos="7254"/>
              </w:tabs>
              <w:spacing w:before="120"/>
              <w:jc w:val="center"/>
            </w:pPr>
            <w:r w:rsidRPr="00BE7F56">
              <w:rPr>
                <w:b/>
                <w:sz w:val="28"/>
              </w:rPr>
              <w:t>D.  Submission and Opening of Bids</w:t>
            </w:r>
          </w:p>
        </w:tc>
      </w:tr>
      <w:tr w:rsidR="00207DAB" w:rsidRPr="00BE7F56" w14:paraId="7F9E6B2E" w14:textId="77777777" w:rsidTr="00743E22">
        <w:trPr>
          <w:jc w:val="center"/>
        </w:trPr>
        <w:tc>
          <w:tcPr>
            <w:tcW w:w="1503" w:type="dxa"/>
          </w:tcPr>
          <w:p w14:paraId="2D8F8A97" w14:textId="77777777" w:rsidR="00207DAB" w:rsidRPr="00BE7F56" w:rsidRDefault="00207DAB" w:rsidP="00790A4F">
            <w:pPr>
              <w:tabs>
                <w:tab w:val="right" w:pos="7434"/>
              </w:tabs>
              <w:spacing w:before="120"/>
              <w:rPr>
                <w:b/>
              </w:rPr>
            </w:pPr>
            <w:r w:rsidRPr="00BE7F56">
              <w:rPr>
                <w:b/>
              </w:rPr>
              <w:t xml:space="preserve">ITB 23.1 </w:t>
            </w:r>
          </w:p>
        </w:tc>
        <w:tc>
          <w:tcPr>
            <w:tcW w:w="7137" w:type="dxa"/>
            <w:gridSpan w:val="3"/>
          </w:tcPr>
          <w:p w14:paraId="4DBBDC33" w14:textId="6701B84D" w:rsidR="008E6812" w:rsidRDefault="00207DAB" w:rsidP="00790A4F">
            <w:pPr>
              <w:tabs>
                <w:tab w:val="right" w:pos="7254"/>
              </w:tabs>
              <w:spacing w:before="120"/>
              <w:jc w:val="left"/>
              <w:rPr>
                <w:i/>
              </w:rPr>
            </w:pPr>
            <w:r w:rsidRPr="008E6812">
              <w:t>For Bid submission purposes</w:t>
            </w:r>
            <w:r w:rsidRPr="008E6812">
              <w:rPr>
                <w:u w:val="single"/>
              </w:rPr>
              <w:t xml:space="preserve"> </w:t>
            </w:r>
            <w:r w:rsidRPr="008E6812">
              <w:t>only, the Purchaser’s address is:</w:t>
            </w:r>
            <w:r w:rsidRPr="008E6812">
              <w:rPr>
                <w:i/>
              </w:rPr>
              <w:t xml:space="preserve"> </w:t>
            </w:r>
          </w:p>
          <w:p w14:paraId="76C47C79" w14:textId="2BF31092" w:rsidR="00207DAB" w:rsidRPr="008E6812" w:rsidRDefault="00207DAB" w:rsidP="00DF4D2E">
            <w:pPr>
              <w:tabs>
                <w:tab w:val="right" w:pos="7254"/>
              </w:tabs>
              <w:spacing w:before="120"/>
              <w:ind w:left="735" w:hanging="735"/>
              <w:jc w:val="left"/>
              <w:rPr>
                <w:i/>
              </w:rPr>
            </w:pPr>
            <w:r w:rsidRPr="008E6812">
              <w:rPr>
                <w:i/>
              </w:rPr>
              <w:t>[</w:t>
            </w:r>
            <w:r w:rsidR="008E6812" w:rsidRPr="00A11718">
              <w:rPr>
                <w:b/>
                <w:i/>
              </w:rPr>
              <w:t>Note</w:t>
            </w:r>
            <w:r w:rsidR="008E6812">
              <w:rPr>
                <w:i/>
              </w:rPr>
              <w:t>:</w:t>
            </w:r>
            <w:r w:rsidR="00DF4D2E" w:rsidRPr="00DF35B7">
              <w:rPr>
                <w:i/>
                <w:szCs w:val="24"/>
              </w:rPr>
              <w:tab/>
            </w:r>
            <w:r w:rsidRPr="008E6812">
              <w:rPr>
                <w:i/>
              </w:rPr>
              <w:t>This address may be the same as or different from that specified under provision ITB 7.1 for clarifications]</w:t>
            </w:r>
          </w:p>
          <w:p w14:paraId="666B21A5" w14:textId="4808615A" w:rsidR="00207DAB" w:rsidRPr="00BE7F56" w:rsidRDefault="00207DAB" w:rsidP="00790A4F">
            <w:pPr>
              <w:tabs>
                <w:tab w:val="right" w:pos="7254"/>
              </w:tabs>
              <w:spacing w:before="120"/>
              <w:jc w:val="left"/>
            </w:pPr>
            <w:r w:rsidRPr="00BE7F56">
              <w:t xml:space="preserve">Attention: </w:t>
            </w:r>
            <w:r w:rsidRPr="00BE7F56">
              <w:rPr>
                <w:i/>
                <w:szCs w:val="24"/>
              </w:rPr>
              <w:t>[</w:t>
            </w:r>
            <w:r w:rsidRPr="008E6812">
              <w:rPr>
                <w:i/>
                <w:szCs w:val="24"/>
              </w:rPr>
              <w:t>insert</w:t>
            </w:r>
            <w:r w:rsidRPr="00BE7F56">
              <w:rPr>
                <w:b/>
                <w:i/>
                <w:szCs w:val="24"/>
              </w:rPr>
              <w:t xml:space="preserve"> full name of person</w:t>
            </w:r>
            <w:r w:rsidRPr="008E6812">
              <w:rPr>
                <w:i/>
                <w:szCs w:val="24"/>
              </w:rPr>
              <w:t>, if applicable]</w:t>
            </w:r>
          </w:p>
          <w:p w14:paraId="36F6A3F7" w14:textId="78714E68" w:rsidR="00207DAB" w:rsidRPr="00BE7F56" w:rsidRDefault="00207DAB" w:rsidP="00790A4F">
            <w:pPr>
              <w:tabs>
                <w:tab w:val="right" w:pos="7254"/>
              </w:tabs>
              <w:spacing w:before="120"/>
              <w:jc w:val="left"/>
            </w:pPr>
            <w:r w:rsidRPr="00BE7F56">
              <w:t>Street Address:</w:t>
            </w:r>
            <w:r w:rsidRPr="00BE7F56">
              <w:rPr>
                <w:i/>
              </w:rPr>
              <w:t xml:space="preserve"> [</w:t>
            </w:r>
            <w:r w:rsidRPr="008E6812">
              <w:rPr>
                <w:i/>
              </w:rPr>
              <w:t>insert</w:t>
            </w:r>
            <w:r w:rsidRPr="00BE7F56">
              <w:rPr>
                <w:b/>
                <w:i/>
              </w:rPr>
              <w:t xml:space="preserve"> street address and number</w:t>
            </w:r>
            <w:r w:rsidRPr="00BE7F56">
              <w:rPr>
                <w:i/>
              </w:rPr>
              <w:t>]</w:t>
            </w:r>
          </w:p>
          <w:p w14:paraId="2EFCF939" w14:textId="2DD9DC40" w:rsidR="00207DAB" w:rsidRPr="00BE7F56" w:rsidRDefault="00207DAB" w:rsidP="00790A4F">
            <w:pPr>
              <w:tabs>
                <w:tab w:val="right" w:pos="7254"/>
              </w:tabs>
              <w:spacing w:before="120"/>
              <w:jc w:val="left"/>
            </w:pPr>
            <w:r w:rsidRPr="00BE7F56">
              <w:t xml:space="preserve">Floor/Room number: </w:t>
            </w:r>
            <w:r w:rsidRPr="00BE7F56">
              <w:rPr>
                <w:i/>
              </w:rPr>
              <w:t>[</w:t>
            </w:r>
            <w:r w:rsidRPr="008E6812">
              <w:rPr>
                <w:i/>
              </w:rPr>
              <w:t>insert</w:t>
            </w:r>
            <w:r w:rsidRPr="00BE7F56">
              <w:rPr>
                <w:b/>
                <w:i/>
              </w:rPr>
              <w:t xml:space="preserve"> floor and room number</w:t>
            </w:r>
            <w:r w:rsidRPr="008E6812">
              <w:rPr>
                <w:i/>
              </w:rPr>
              <w:t>, if applicable</w:t>
            </w:r>
            <w:r w:rsidRPr="00BE7F56">
              <w:rPr>
                <w:i/>
              </w:rPr>
              <w:t>]</w:t>
            </w:r>
          </w:p>
          <w:p w14:paraId="39F1C5EA" w14:textId="406BE491" w:rsidR="00207DAB" w:rsidRPr="00BE7F56" w:rsidRDefault="00207DAB" w:rsidP="00790A4F">
            <w:pPr>
              <w:tabs>
                <w:tab w:val="right" w:pos="7254"/>
              </w:tabs>
              <w:spacing w:before="120"/>
              <w:jc w:val="left"/>
            </w:pPr>
            <w:r w:rsidRPr="00BE7F56">
              <w:t xml:space="preserve">City: </w:t>
            </w:r>
            <w:r w:rsidRPr="008E6812">
              <w:rPr>
                <w:i/>
              </w:rPr>
              <w:t>[insert</w:t>
            </w:r>
            <w:r w:rsidRPr="00BE7F56">
              <w:rPr>
                <w:b/>
                <w:i/>
              </w:rPr>
              <w:t xml:space="preserve"> name of city or town</w:t>
            </w:r>
            <w:r w:rsidRPr="008E6812">
              <w:rPr>
                <w:i/>
              </w:rPr>
              <w:t>]</w:t>
            </w:r>
          </w:p>
          <w:p w14:paraId="0B42836B" w14:textId="5D6E7251" w:rsidR="00207DAB" w:rsidRPr="00E26A62" w:rsidRDefault="004A22CC" w:rsidP="00790A4F">
            <w:pPr>
              <w:tabs>
                <w:tab w:val="right" w:pos="7254"/>
              </w:tabs>
              <w:spacing w:before="120"/>
              <w:jc w:val="left"/>
              <w:rPr>
                <w:i/>
                <w:lang w:val="fr-FR"/>
              </w:rPr>
            </w:pPr>
            <w:r w:rsidRPr="00E26A62">
              <w:rPr>
                <w:lang w:val="fr-FR"/>
              </w:rPr>
              <w:t xml:space="preserve">Postal </w:t>
            </w:r>
            <w:r w:rsidR="00207DAB" w:rsidRPr="00E26A62">
              <w:rPr>
                <w:lang w:val="fr-FR"/>
              </w:rPr>
              <w:t xml:space="preserve">Code: :  </w:t>
            </w:r>
            <w:r w:rsidR="00207DAB" w:rsidRPr="00E26A62">
              <w:rPr>
                <w:i/>
                <w:lang w:val="fr-FR"/>
              </w:rPr>
              <w:t>[insert</w:t>
            </w:r>
            <w:r w:rsidR="00207DAB" w:rsidRPr="00E26A62">
              <w:rPr>
                <w:b/>
                <w:i/>
                <w:lang w:val="fr-FR"/>
              </w:rPr>
              <w:t xml:space="preserve"> postal (ZIP) code</w:t>
            </w:r>
            <w:r w:rsidR="00207DAB" w:rsidRPr="00E26A62">
              <w:rPr>
                <w:i/>
                <w:lang w:val="fr-FR"/>
              </w:rPr>
              <w:t>, if applicable]</w:t>
            </w:r>
          </w:p>
          <w:p w14:paraId="11B85872" w14:textId="1EDF1341" w:rsidR="00207DAB" w:rsidRPr="00BE7F56" w:rsidRDefault="00207DAB" w:rsidP="00790A4F">
            <w:pPr>
              <w:tabs>
                <w:tab w:val="right" w:pos="7254"/>
              </w:tabs>
              <w:spacing w:before="120"/>
              <w:jc w:val="left"/>
              <w:rPr>
                <w:i/>
              </w:rPr>
            </w:pPr>
            <w:r w:rsidRPr="00BE7F56">
              <w:t xml:space="preserve">Country: </w:t>
            </w:r>
            <w:r w:rsidRPr="008E6812">
              <w:rPr>
                <w:i/>
              </w:rPr>
              <w:t>[insert</w:t>
            </w:r>
            <w:r w:rsidRPr="00BE7F56">
              <w:rPr>
                <w:b/>
                <w:i/>
              </w:rPr>
              <w:t xml:space="preserve"> name of country</w:t>
            </w:r>
            <w:r w:rsidRPr="008E6812">
              <w:rPr>
                <w:i/>
              </w:rPr>
              <w:t>]</w:t>
            </w:r>
          </w:p>
          <w:p w14:paraId="628C48DD" w14:textId="77777777" w:rsidR="008E6812" w:rsidRDefault="008E6812" w:rsidP="00790A4F">
            <w:pPr>
              <w:tabs>
                <w:tab w:val="right" w:pos="7254"/>
              </w:tabs>
              <w:spacing w:before="120"/>
              <w:jc w:val="left"/>
              <w:rPr>
                <w:b/>
              </w:rPr>
            </w:pPr>
          </w:p>
          <w:p w14:paraId="6825C635" w14:textId="77777777" w:rsidR="00207DAB" w:rsidRPr="008E6812" w:rsidRDefault="00207DAB" w:rsidP="00790A4F">
            <w:pPr>
              <w:tabs>
                <w:tab w:val="right" w:pos="7254"/>
              </w:tabs>
              <w:spacing w:before="120"/>
              <w:jc w:val="left"/>
            </w:pPr>
            <w:r w:rsidRPr="008E6812">
              <w:t>The deadline for Bid submission is:</w:t>
            </w:r>
          </w:p>
          <w:p w14:paraId="40E487E7" w14:textId="26CF70F4" w:rsidR="008E6812" w:rsidRPr="00F02BAD" w:rsidRDefault="008E6812" w:rsidP="00DF4D2E">
            <w:pPr>
              <w:spacing w:before="120"/>
              <w:ind w:left="735" w:hanging="735"/>
              <w:jc w:val="left"/>
              <w:rPr>
                <w:i/>
                <w:spacing w:val="-4"/>
              </w:rPr>
            </w:pPr>
            <w:r w:rsidRPr="00F02BAD">
              <w:rPr>
                <w:i/>
                <w:spacing w:val="-4"/>
              </w:rPr>
              <w:t>[</w:t>
            </w:r>
            <w:r w:rsidRPr="00A11718">
              <w:rPr>
                <w:b/>
                <w:i/>
                <w:spacing w:val="-4"/>
              </w:rPr>
              <w:t>Note</w:t>
            </w:r>
            <w:r w:rsidRPr="00F02BAD">
              <w:rPr>
                <w:i/>
                <w:spacing w:val="-4"/>
              </w:rPr>
              <w:t>:</w:t>
            </w:r>
            <w:r w:rsidR="00DF4D2E" w:rsidRPr="00DF35B7">
              <w:rPr>
                <w:i/>
                <w:szCs w:val="24"/>
              </w:rPr>
              <w:tab/>
            </w:r>
            <w:r w:rsidRPr="00F02BAD">
              <w:rPr>
                <w:i/>
                <w:spacing w:val="-4"/>
              </w:rPr>
              <w:t>The date and time should be the same as those provided in the Request for Bids, unless subsequently amended pursuant to ITB 23.2]</w:t>
            </w:r>
          </w:p>
          <w:p w14:paraId="6E84B220" w14:textId="4A02E9E6" w:rsidR="00207DAB" w:rsidRPr="00BE7F56" w:rsidRDefault="00207DAB" w:rsidP="008E6812">
            <w:pPr>
              <w:suppressAutoHyphens w:val="0"/>
              <w:spacing w:before="120"/>
              <w:jc w:val="left"/>
            </w:pPr>
            <w:r w:rsidRPr="00BE7F56">
              <w:t xml:space="preserve">Date: </w:t>
            </w:r>
            <w:r w:rsidRPr="008E6812">
              <w:rPr>
                <w:i/>
              </w:rPr>
              <w:t>[insert</w:t>
            </w:r>
            <w:r w:rsidRPr="00BE7F56">
              <w:rPr>
                <w:b/>
                <w:i/>
              </w:rPr>
              <w:t xml:space="preserve"> day, month, and year, </w:t>
            </w:r>
            <w:r w:rsidR="003F5A73" w:rsidRPr="00BE7F56">
              <w:rPr>
                <w:b/>
                <w:i/>
              </w:rPr>
              <w:t>e.g</w:t>
            </w:r>
            <w:r w:rsidRPr="00BE7F56">
              <w:rPr>
                <w:b/>
                <w:i/>
              </w:rPr>
              <w:t xml:space="preserve">. 15 June, </w:t>
            </w:r>
            <w:r w:rsidR="008E6812" w:rsidRPr="00BE7F56">
              <w:rPr>
                <w:b/>
                <w:i/>
              </w:rPr>
              <w:t>20</w:t>
            </w:r>
            <w:r w:rsidR="008E6812">
              <w:rPr>
                <w:b/>
                <w:i/>
              </w:rPr>
              <w:t>20</w:t>
            </w:r>
            <w:r w:rsidRPr="008E6812">
              <w:rPr>
                <w:i/>
              </w:rPr>
              <w:t>]</w:t>
            </w:r>
          </w:p>
          <w:p w14:paraId="7E96F0BC" w14:textId="42A82765" w:rsidR="00207DAB" w:rsidRPr="00BE7F56" w:rsidRDefault="00207DAB" w:rsidP="00790A4F">
            <w:pPr>
              <w:tabs>
                <w:tab w:val="right" w:pos="7254"/>
              </w:tabs>
              <w:suppressAutoHyphens w:val="0"/>
              <w:spacing w:before="120"/>
              <w:jc w:val="left"/>
            </w:pPr>
            <w:r w:rsidRPr="00BE7F56">
              <w:t xml:space="preserve">Time: </w:t>
            </w:r>
            <w:r w:rsidRPr="00BE7F56">
              <w:rPr>
                <w:i/>
              </w:rPr>
              <w:t>[</w:t>
            </w:r>
            <w:r w:rsidRPr="008E6812">
              <w:rPr>
                <w:i/>
              </w:rPr>
              <w:t>insert</w:t>
            </w:r>
            <w:r w:rsidRPr="00BE7F56">
              <w:rPr>
                <w:b/>
                <w:i/>
              </w:rPr>
              <w:t xml:space="preserve"> time, and identify if a.m. or p.m., </w:t>
            </w:r>
            <w:r w:rsidR="003F5A73" w:rsidRPr="00BE7F56">
              <w:rPr>
                <w:b/>
                <w:i/>
              </w:rPr>
              <w:t>e.g</w:t>
            </w:r>
            <w:r w:rsidRPr="00BE7F56">
              <w:rPr>
                <w:b/>
                <w:i/>
              </w:rPr>
              <w:t>. 10:30 a.m.</w:t>
            </w:r>
            <w:r w:rsidRPr="00BE7F56">
              <w:rPr>
                <w:i/>
              </w:rPr>
              <w:t>]</w:t>
            </w:r>
          </w:p>
        </w:tc>
      </w:tr>
      <w:tr w:rsidR="00207DAB" w:rsidRPr="00BE7F56" w14:paraId="146462A2" w14:textId="77777777" w:rsidTr="00743E22">
        <w:trPr>
          <w:jc w:val="center"/>
        </w:trPr>
        <w:tc>
          <w:tcPr>
            <w:tcW w:w="1503" w:type="dxa"/>
          </w:tcPr>
          <w:p w14:paraId="7B82D2E5" w14:textId="77777777" w:rsidR="00207DAB" w:rsidRPr="00BE7F56" w:rsidRDefault="00207DAB" w:rsidP="00790A4F">
            <w:pPr>
              <w:tabs>
                <w:tab w:val="right" w:pos="7434"/>
              </w:tabs>
              <w:spacing w:before="120"/>
              <w:rPr>
                <w:b/>
              </w:rPr>
            </w:pPr>
            <w:r w:rsidRPr="00BE7F56">
              <w:rPr>
                <w:b/>
              </w:rPr>
              <w:t>ITB 23.1</w:t>
            </w:r>
          </w:p>
        </w:tc>
        <w:tc>
          <w:tcPr>
            <w:tcW w:w="7137" w:type="dxa"/>
            <w:gridSpan w:val="3"/>
          </w:tcPr>
          <w:p w14:paraId="64E19FE3" w14:textId="52DCF91F" w:rsidR="00207DAB" w:rsidRPr="00BE7F56" w:rsidRDefault="00207DAB" w:rsidP="00790A4F">
            <w:pPr>
              <w:spacing w:before="120"/>
              <w:rPr>
                <w:b/>
                <w:color w:val="000000" w:themeColor="text1"/>
              </w:rPr>
            </w:pPr>
            <w:r w:rsidRPr="00BE7F56">
              <w:t xml:space="preserve">Bidders </w:t>
            </w:r>
            <w:r w:rsidRPr="00D629AD">
              <w:rPr>
                <w:i/>
                <w:iCs/>
              </w:rPr>
              <w:t>[</w:t>
            </w:r>
            <w:r w:rsidR="00A103F3">
              <w:rPr>
                <w:i/>
                <w:iCs/>
              </w:rPr>
              <w:t>specify</w:t>
            </w:r>
            <w:r w:rsidR="00A103F3" w:rsidRPr="00BE7F56">
              <w:rPr>
                <w:b/>
                <w:i/>
                <w:iCs/>
              </w:rPr>
              <w:t xml:space="preserve"> </w:t>
            </w:r>
            <w:r w:rsidRPr="00BE7F56">
              <w:rPr>
                <w:b/>
                <w:i/>
                <w:iCs/>
              </w:rPr>
              <w:t xml:space="preserve">“shall” </w:t>
            </w:r>
            <w:r w:rsidR="00A103F3">
              <w:rPr>
                <w:b/>
                <w:i/>
                <w:iCs/>
              </w:rPr>
              <w:t>/</w:t>
            </w:r>
            <w:r w:rsidR="00A103F3" w:rsidRPr="00BE7F56">
              <w:rPr>
                <w:b/>
                <w:i/>
                <w:iCs/>
              </w:rPr>
              <w:t xml:space="preserve"> </w:t>
            </w:r>
            <w:r w:rsidRPr="00BE7F56">
              <w:rPr>
                <w:b/>
                <w:i/>
                <w:iCs/>
              </w:rPr>
              <w:t>“shall not”</w:t>
            </w:r>
            <w:r w:rsidRPr="00D629AD">
              <w:rPr>
                <w:i/>
                <w:iCs/>
              </w:rPr>
              <w:t>]</w:t>
            </w:r>
            <w:r w:rsidRPr="00BE7F56">
              <w:rPr>
                <w:b/>
              </w:rPr>
              <w:t xml:space="preserve"> </w:t>
            </w:r>
            <w:r w:rsidRPr="00BE7F56">
              <w:t>have the option of submitting their Bids electronically.</w:t>
            </w:r>
            <w:r w:rsidRPr="00BE7F56">
              <w:rPr>
                <w:b/>
                <w:color w:val="000000" w:themeColor="text1"/>
              </w:rPr>
              <w:t xml:space="preserve"> </w:t>
            </w:r>
          </w:p>
          <w:p w14:paraId="3EBFBBAE" w14:textId="0004965E" w:rsidR="00207DAB" w:rsidRPr="00D629AD" w:rsidRDefault="00207DAB" w:rsidP="00A11718">
            <w:pPr>
              <w:tabs>
                <w:tab w:val="right" w:pos="7254"/>
              </w:tabs>
              <w:spacing w:before="120"/>
              <w:ind w:left="735" w:hanging="735"/>
              <w:rPr>
                <w:i/>
                <w:color w:val="000000" w:themeColor="text1"/>
              </w:rPr>
            </w:pPr>
            <w:r w:rsidRPr="00D629AD">
              <w:rPr>
                <w:i/>
                <w:color w:val="000000" w:themeColor="text1"/>
              </w:rPr>
              <w:t>[</w:t>
            </w:r>
            <w:r w:rsidR="00A11718" w:rsidRPr="00A11718">
              <w:rPr>
                <w:b/>
                <w:i/>
                <w:color w:val="000000" w:themeColor="text1"/>
              </w:rPr>
              <w:t>Note</w:t>
            </w:r>
            <w:r w:rsidR="00A11718">
              <w:rPr>
                <w:i/>
                <w:color w:val="000000" w:themeColor="text1"/>
              </w:rPr>
              <w:t xml:space="preserve">: </w:t>
            </w:r>
            <w:r w:rsidR="00A11718" w:rsidRPr="00DF35B7">
              <w:rPr>
                <w:i/>
                <w:szCs w:val="24"/>
              </w:rPr>
              <w:tab/>
            </w:r>
            <w:r w:rsidRPr="00D629AD">
              <w:rPr>
                <w:i/>
                <w:color w:val="000000" w:themeColor="text1"/>
              </w:rPr>
              <w:t>The following provision should be included and the required corresponding information inserted only if Bidders have the option of submitting their Bids electronically. Otherwise omit.]</w:t>
            </w:r>
          </w:p>
          <w:p w14:paraId="5C8FD17C" w14:textId="2B71D25C" w:rsidR="00207DAB" w:rsidRPr="00BE7F56" w:rsidRDefault="00207DAB" w:rsidP="00A103F3">
            <w:pPr>
              <w:spacing w:before="120"/>
            </w:pPr>
            <w:r w:rsidRPr="00BE7F56">
              <w:t xml:space="preserve">The electronic Bidding submission procedures shall be: </w:t>
            </w:r>
            <w:r w:rsidRPr="00D629AD">
              <w:rPr>
                <w:i/>
                <w:iCs/>
              </w:rPr>
              <w:t>[insert</w:t>
            </w:r>
            <w:r w:rsidRPr="00BE7F56">
              <w:rPr>
                <w:b/>
                <w:i/>
                <w:iCs/>
              </w:rPr>
              <w:t xml:space="preserve"> a description of the electronic bidding submission procedures</w:t>
            </w:r>
            <w:r w:rsidR="00A103F3" w:rsidRPr="00D629AD">
              <w:rPr>
                <w:i/>
                <w:iCs/>
              </w:rPr>
              <w:t xml:space="preserve">, otherwise </w:t>
            </w:r>
            <w:r w:rsidR="00A103F3">
              <w:rPr>
                <w:i/>
                <w:iCs/>
              </w:rPr>
              <w:t>insert</w:t>
            </w:r>
            <w:r w:rsidR="00A103F3" w:rsidRPr="00D629AD">
              <w:rPr>
                <w:i/>
                <w:iCs/>
              </w:rPr>
              <w:t xml:space="preserve"> </w:t>
            </w:r>
            <w:r w:rsidR="00A103F3">
              <w:rPr>
                <w:b/>
                <w:i/>
                <w:iCs/>
              </w:rPr>
              <w:t>“not applicable”</w:t>
            </w:r>
            <w:r w:rsidRPr="00BE7F56">
              <w:rPr>
                <w:b/>
                <w:i/>
                <w:iCs/>
              </w:rPr>
              <w:t>.</w:t>
            </w:r>
            <w:r w:rsidRPr="00D629AD">
              <w:rPr>
                <w:i/>
                <w:iCs/>
              </w:rPr>
              <w:t>]</w:t>
            </w:r>
          </w:p>
        </w:tc>
      </w:tr>
      <w:tr w:rsidR="00207DAB" w:rsidRPr="00BE7F56" w14:paraId="61A01BDF" w14:textId="77777777" w:rsidTr="00743E22">
        <w:trPr>
          <w:jc w:val="center"/>
        </w:trPr>
        <w:tc>
          <w:tcPr>
            <w:tcW w:w="1503" w:type="dxa"/>
          </w:tcPr>
          <w:p w14:paraId="6A28997F" w14:textId="77777777" w:rsidR="00207DAB" w:rsidRPr="00BE7F56" w:rsidRDefault="00207DAB" w:rsidP="00790A4F">
            <w:pPr>
              <w:tabs>
                <w:tab w:val="right" w:pos="7434"/>
              </w:tabs>
              <w:spacing w:before="120"/>
              <w:rPr>
                <w:b/>
              </w:rPr>
            </w:pPr>
            <w:r w:rsidRPr="00BE7F56">
              <w:rPr>
                <w:b/>
              </w:rPr>
              <w:t>ITB 26.1</w:t>
            </w:r>
          </w:p>
        </w:tc>
        <w:tc>
          <w:tcPr>
            <w:tcW w:w="7137" w:type="dxa"/>
            <w:gridSpan w:val="3"/>
          </w:tcPr>
          <w:p w14:paraId="32958344" w14:textId="77777777" w:rsidR="00207DAB" w:rsidRPr="00BE7F56" w:rsidRDefault="00207DAB" w:rsidP="00790A4F">
            <w:pPr>
              <w:tabs>
                <w:tab w:val="right" w:pos="7254"/>
              </w:tabs>
              <w:spacing w:before="120"/>
            </w:pPr>
            <w:r w:rsidRPr="00BE7F56">
              <w:t>The Bid opening shall take place at:</w:t>
            </w:r>
          </w:p>
          <w:p w14:paraId="2CD99149" w14:textId="0F792280" w:rsidR="00207DAB" w:rsidRPr="00BE7F56" w:rsidRDefault="00207DAB" w:rsidP="00790A4F">
            <w:pPr>
              <w:tabs>
                <w:tab w:val="right" w:pos="7254"/>
              </w:tabs>
              <w:spacing w:before="120"/>
            </w:pPr>
            <w:r w:rsidRPr="00BE7F56">
              <w:t xml:space="preserve">Street Address: </w:t>
            </w:r>
            <w:r w:rsidRPr="008E2B34">
              <w:rPr>
                <w:i/>
              </w:rPr>
              <w:t xml:space="preserve">[insert </w:t>
            </w:r>
            <w:r w:rsidRPr="00BE7F56">
              <w:rPr>
                <w:b/>
                <w:i/>
              </w:rPr>
              <w:t>street address and numbe</w:t>
            </w:r>
            <w:r w:rsidRPr="00BE7F56">
              <w:rPr>
                <w:i/>
              </w:rPr>
              <w:t>r]</w:t>
            </w:r>
          </w:p>
          <w:p w14:paraId="31A75F3C" w14:textId="352D47F7" w:rsidR="00207DAB" w:rsidRPr="00BE7F56" w:rsidRDefault="00207DAB" w:rsidP="00790A4F">
            <w:pPr>
              <w:tabs>
                <w:tab w:val="right" w:pos="7254"/>
              </w:tabs>
              <w:spacing w:before="120"/>
            </w:pPr>
            <w:r w:rsidRPr="00BE7F56">
              <w:t xml:space="preserve">Floor/Room number: </w:t>
            </w:r>
            <w:r w:rsidRPr="00BE7F56">
              <w:rPr>
                <w:i/>
              </w:rPr>
              <w:t>[</w:t>
            </w:r>
            <w:r w:rsidRPr="008E2B34">
              <w:rPr>
                <w:i/>
              </w:rPr>
              <w:t>insert</w:t>
            </w:r>
            <w:r w:rsidRPr="00BE7F56">
              <w:rPr>
                <w:b/>
                <w:i/>
              </w:rPr>
              <w:t xml:space="preserve"> floor and room number, </w:t>
            </w:r>
            <w:r w:rsidRPr="008E2B34">
              <w:rPr>
                <w:i/>
              </w:rPr>
              <w:t>if applicable</w:t>
            </w:r>
            <w:r w:rsidRPr="00BE7F56">
              <w:rPr>
                <w:i/>
              </w:rPr>
              <w:t>]</w:t>
            </w:r>
          </w:p>
          <w:p w14:paraId="1A82FF51" w14:textId="092864AC" w:rsidR="00207DAB" w:rsidRPr="00BE7F56" w:rsidRDefault="00207DAB" w:rsidP="008E2B34">
            <w:pPr>
              <w:suppressAutoHyphens w:val="0"/>
              <w:spacing w:before="120"/>
              <w:jc w:val="left"/>
            </w:pPr>
            <w:r w:rsidRPr="00BE7F56">
              <w:t xml:space="preserve">City : </w:t>
            </w:r>
            <w:r w:rsidRPr="00BE7F56">
              <w:rPr>
                <w:i/>
              </w:rPr>
              <w:t>[</w:t>
            </w:r>
            <w:r w:rsidRPr="008E2B34">
              <w:rPr>
                <w:i/>
              </w:rPr>
              <w:t>insert</w:t>
            </w:r>
            <w:r w:rsidRPr="00BE7F56">
              <w:rPr>
                <w:b/>
                <w:i/>
              </w:rPr>
              <w:t xml:space="preserve"> name of city or town</w:t>
            </w:r>
            <w:r w:rsidRPr="00BE7F56">
              <w:rPr>
                <w:i/>
              </w:rPr>
              <w:t>]</w:t>
            </w:r>
          </w:p>
          <w:p w14:paraId="6E46BFDC" w14:textId="4E1DE48E" w:rsidR="00207DAB" w:rsidRPr="00BE7F56" w:rsidRDefault="00207DAB" w:rsidP="008E2B34">
            <w:pPr>
              <w:suppressAutoHyphens w:val="0"/>
              <w:spacing w:before="120"/>
            </w:pPr>
            <w:r w:rsidRPr="00BE7F56">
              <w:t>Country:</w:t>
            </w:r>
            <w:r w:rsidRPr="00BE7F56">
              <w:rPr>
                <w:i/>
              </w:rPr>
              <w:t xml:space="preserve"> [</w:t>
            </w:r>
            <w:r w:rsidRPr="008E2B34">
              <w:rPr>
                <w:i/>
              </w:rPr>
              <w:t>insert</w:t>
            </w:r>
            <w:r w:rsidRPr="00BE7F56">
              <w:rPr>
                <w:b/>
                <w:i/>
              </w:rPr>
              <w:t xml:space="preserve"> name of country</w:t>
            </w:r>
            <w:r w:rsidRPr="00BE7F56">
              <w:rPr>
                <w:i/>
              </w:rPr>
              <w:t>]</w:t>
            </w:r>
          </w:p>
          <w:p w14:paraId="2B3B4732" w14:textId="0B3ABC81" w:rsidR="00207DAB" w:rsidRPr="00BE7F56" w:rsidRDefault="00207DAB" w:rsidP="00790A4F">
            <w:pPr>
              <w:suppressAutoHyphens w:val="0"/>
              <w:spacing w:before="120"/>
              <w:jc w:val="left"/>
              <w:rPr>
                <w:b/>
                <w:i/>
              </w:rPr>
            </w:pPr>
            <w:r w:rsidRPr="00BE7F56">
              <w:t xml:space="preserve">Date: </w:t>
            </w:r>
            <w:r w:rsidRPr="008E2B34">
              <w:t xml:space="preserve">[insert  </w:t>
            </w:r>
            <w:r w:rsidRPr="00BE7F56">
              <w:rPr>
                <w:b/>
                <w:i/>
              </w:rPr>
              <w:t xml:space="preserve">day, month, and year, </w:t>
            </w:r>
            <w:r w:rsidR="008E2B34">
              <w:rPr>
                <w:b/>
                <w:i/>
              </w:rPr>
              <w:t>e.g.,</w:t>
            </w:r>
            <w:r w:rsidRPr="00BE7F56">
              <w:rPr>
                <w:b/>
                <w:i/>
              </w:rPr>
              <w:t xml:space="preserve"> 15 June, </w:t>
            </w:r>
            <w:r w:rsidR="008E2B34" w:rsidRPr="00BE7F56">
              <w:rPr>
                <w:b/>
                <w:i/>
              </w:rPr>
              <w:t>20</w:t>
            </w:r>
            <w:r w:rsidR="008E2B34">
              <w:rPr>
                <w:b/>
                <w:i/>
              </w:rPr>
              <w:t>20</w:t>
            </w:r>
            <w:r w:rsidRPr="00BE7F56">
              <w:rPr>
                <w:b/>
                <w:i/>
              </w:rPr>
              <w:t>]</w:t>
            </w:r>
          </w:p>
          <w:p w14:paraId="0E3BE114" w14:textId="2FC2B551" w:rsidR="008E2B34" w:rsidRDefault="00207DAB" w:rsidP="008E2B34">
            <w:pPr>
              <w:tabs>
                <w:tab w:val="right" w:pos="7254"/>
              </w:tabs>
              <w:spacing w:before="120"/>
              <w:rPr>
                <w:i/>
              </w:rPr>
            </w:pPr>
            <w:r w:rsidRPr="00BE7F56">
              <w:t xml:space="preserve">Time: </w:t>
            </w:r>
            <w:r w:rsidRPr="00BE7F56">
              <w:rPr>
                <w:i/>
              </w:rPr>
              <w:t>[</w:t>
            </w:r>
            <w:r w:rsidRPr="008E2B34">
              <w:rPr>
                <w:i/>
              </w:rPr>
              <w:t>insert</w:t>
            </w:r>
            <w:r w:rsidRPr="00BE7F56">
              <w:rPr>
                <w:b/>
                <w:i/>
              </w:rPr>
              <w:t xml:space="preserve"> time, and identify if a.m. or p.m. </w:t>
            </w:r>
            <w:r w:rsidR="008E2B34">
              <w:rPr>
                <w:b/>
                <w:i/>
              </w:rPr>
              <w:t>e.g.,</w:t>
            </w:r>
            <w:r w:rsidRPr="00BE7F56">
              <w:rPr>
                <w:b/>
                <w:i/>
              </w:rPr>
              <w:t xml:space="preserve"> 10:30 a.m.</w:t>
            </w:r>
            <w:r w:rsidRPr="00BE7F56">
              <w:rPr>
                <w:i/>
              </w:rPr>
              <w:t xml:space="preserve">] </w:t>
            </w:r>
          </w:p>
          <w:p w14:paraId="29E2172E" w14:textId="085E1D40" w:rsidR="00207DAB" w:rsidRPr="008E2B34" w:rsidRDefault="00207DAB" w:rsidP="00A11718">
            <w:pPr>
              <w:tabs>
                <w:tab w:val="right" w:pos="7254"/>
              </w:tabs>
              <w:spacing w:before="120"/>
              <w:ind w:left="735" w:hanging="735"/>
              <w:rPr>
                <w:i/>
              </w:rPr>
            </w:pPr>
            <w:r w:rsidRPr="008E2B34">
              <w:rPr>
                <w:i/>
              </w:rPr>
              <w:t>[</w:t>
            </w:r>
            <w:r w:rsidR="008E2B34" w:rsidRPr="00A11718">
              <w:rPr>
                <w:b/>
                <w:i/>
              </w:rPr>
              <w:t>Note</w:t>
            </w:r>
            <w:r w:rsidR="008E2B34" w:rsidRPr="008E2B34">
              <w:rPr>
                <w:i/>
              </w:rPr>
              <w:t>:</w:t>
            </w:r>
            <w:r w:rsidR="00A11718" w:rsidRPr="00DF35B7">
              <w:rPr>
                <w:i/>
                <w:szCs w:val="24"/>
              </w:rPr>
              <w:tab/>
            </w:r>
            <w:r w:rsidRPr="008E2B34">
              <w:rPr>
                <w:i/>
              </w:rPr>
              <w:t>Date and time should be the same</w:t>
            </w:r>
            <w:r w:rsidR="00BD5B76">
              <w:rPr>
                <w:i/>
              </w:rPr>
              <w:t xml:space="preserve"> </w:t>
            </w:r>
            <w:r w:rsidRPr="008E2B34">
              <w:rPr>
                <w:i/>
              </w:rPr>
              <w:t>as those given for the deadline for submission of Bids in ITB 23)]</w:t>
            </w:r>
          </w:p>
        </w:tc>
      </w:tr>
      <w:tr w:rsidR="00207DAB" w:rsidRPr="00BE7F56" w14:paraId="365AB997" w14:textId="77777777" w:rsidTr="00743E22">
        <w:trPr>
          <w:jc w:val="center"/>
        </w:trPr>
        <w:tc>
          <w:tcPr>
            <w:tcW w:w="1503" w:type="dxa"/>
          </w:tcPr>
          <w:p w14:paraId="408F42A4" w14:textId="77777777" w:rsidR="00207DAB" w:rsidRPr="00BE7F56" w:rsidRDefault="00207DAB" w:rsidP="00790A4F">
            <w:pPr>
              <w:tabs>
                <w:tab w:val="right" w:pos="7434"/>
              </w:tabs>
              <w:spacing w:before="120"/>
              <w:rPr>
                <w:b/>
                <w:bCs/>
              </w:rPr>
            </w:pPr>
            <w:r w:rsidRPr="00BE7F56">
              <w:rPr>
                <w:b/>
                <w:bCs/>
              </w:rPr>
              <w:t>ITB 26.6</w:t>
            </w:r>
          </w:p>
        </w:tc>
        <w:tc>
          <w:tcPr>
            <w:tcW w:w="7137" w:type="dxa"/>
            <w:gridSpan w:val="3"/>
          </w:tcPr>
          <w:p w14:paraId="52FC5BCD" w14:textId="0D115157" w:rsidR="00207DAB" w:rsidRPr="00BE7F56" w:rsidRDefault="00207DAB" w:rsidP="002860AE">
            <w:pPr>
              <w:tabs>
                <w:tab w:val="right" w:pos="7254"/>
              </w:tabs>
              <w:suppressAutoHyphens w:val="0"/>
              <w:spacing w:before="120"/>
              <w:jc w:val="left"/>
              <w:rPr>
                <w:b/>
              </w:rPr>
            </w:pPr>
            <w:r w:rsidRPr="00BE7F56">
              <w:t xml:space="preserve">The Letter of Bid and Price Schedules </w:t>
            </w:r>
            <w:r w:rsidRPr="00BE7F56">
              <w:rPr>
                <w:iCs/>
              </w:rPr>
              <w:t>shall</w:t>
            </w:r>
            <w:r w:rsidRPr="00BE7F56">
              <w:rPr>
                <w:i/>
                <w:iCs/>
              </w:rPr>
              <w:t xml:space="preserve"> </w:t>
            </w:r>
            <w:r w:rsidRPr="00BE7F56">
              <w:t>be initialed by</w:t>
            </w:r>
            <w:r w:rsidRPr="00DE5537">
              <w:rPr>
                <w:i/>
              </w:rPr>
              <w:t xml:space="preserve"> </w:t>
            </w:r>
            <w:r w:rsidRPr="00DE5537">
              <w:rPr>
                <w:i/>
                <w:iCs/>
              </w:rPr>
              <w:t xml:space="preserve">[insert </w:t>
            </w:r>
            <w:r w:rsidRPr="00BE7F56">
              <w:rPr>
                <w:b/>
                <w:i/>
                <w:iCs/>
              </w:rPr>
              <w:t>number</w:t>
            </w:r>
            <w:r w:rsidRPr="00DE5537">
              <w:rPr>
                <w:i/>
                <w:iCs/>
              </w:rPr>
              <w:t>]</w:t>
            </w:r>
            <w:r w:rsidRPr="00DE5537">
              <w:t xml:space="preserve"> </w:t>
            </w:r>
            <w:r w:rsidRPr="00BE7F56">
              <w:t>representatives of the Purchaser conducting Bid opening</w:t>
            </w:r>
            <w:r w:rsidRPr="00BE7F56">
              <w:rPr>
                <w:i/>
              </w:rPr>
              <w:t xml:space="preserve">. </w:t>
            </w:r>
            <w:r w:rsidR="00DE5537" w:rsidRPr="00DE5537">
              <w:t>Specifically</w:t>
            </w:r>
            <w:r w:rsidR="00DE5537">
              <w:rPr>
                <w:i/>
              </w:rPr>
              <w:t xml:space="preserve"> </w:t>
            </w:r>
            <w:r w:rsidRPr="00DE5537">
              <w:rPr>
                <w:i/>
                <w:iCs/>
              </w:rPr>
              <w:t>[Insert</w:t>
            </w:r>
            <w:r w:rsidRPr="00BE7F56">
              <w:rPr>
                <w:b/>
                <w:i/>
                <w:iCs/>
              </w:rPr>
              <w:t xml:space="preserve"> </w:t>
            </w:r>
            <w:r w:rsidRPr="00DE5537">
              <w:rPr>
                <w:i/>
                <w:iCs/>
              </w:rPr>
              <w:t>procedure:</w:t>
            </w:r>
            <w:r w:rsidRPr="00BE7F56">
              <w:rPr>
                <w:b/>
                <w:i/>
                <w:iCs/>
              </w:rPr>
              <w:t xml:space="preserve"> </w:t>
            </w:r>
            <w:r w:rsidR="00DE5537">
              <w:rPr>
                <w:b/>
                <w:i/>
                <w:iCs/>
              </w:rPr>
              <w:t xml:space="preserve">e.g., </w:t>
            </w:r>
            <w:r w:rsidR="00880D8D">
              <w:rPr>
                <w:b/>
                <w:i/>
                <w:iCs/>
              </w:rPr>
              <w:t>“</w:t>
            </w:r>
            <w:r w:rsidR="00DE5537">
              <w:rPr>
                <w:b/>
                <w:i/>
              </w:rPr>
              <w:t>e</w:t>
            </w:r>
            <w:r w:rsidRPr="00BE7F56">
              <w:rPr>
                <w:b/>
                <w:i/>
              </w:rPr>
              <w:t>ach Bid shall be initialed by all representatives and shall be numbered, any modification to the unit or total price shall be initialed by the Representative of the Purchaser, etc.</w:t>
            </w:r>
            <w:r w:rsidR="00DE5537">
              <w:rPr>
                <w:b/>
                <w:i/>
              </w:rPr>
              <w:t>”</w:t>
            </w:r>
            <w:r w:rsidRPr="00DE5537">
              <w:rPr>
                <w:i/>
              </w:rPr>
              <w:t>]</w:t>
            </w:r>
          </w:p>
        </w:tc>
      </w:tr>
      <w:tr w:rsidR="00207DAB" w:rsidRPr="00BE7F56" w14:paraId="67E34942" w14:textId="77777777" w:rsidTr="00743E22">
        <w:trPr>
          <w:jc w:val="center"/>
        </w:trPr>
        <w:tc>
          <w:tcPr>
            <w:tcW w:w="8640" w:type="dxa"/>
            <w:gridSpan w:val="4"/>
          </w:tcPr>
          <w:p w14:paraId="518EA1D5" w14:textId="77777777" w:rsidR="00207DAB" w:rsidRPr="00BE7F56" w:rsidRDefault="00207DAB" w:rsidP="00790A4F">
            <w:pPr>
              <w:tabs>
                <w:tab w:val="right" w:pos="7254"/>
              </w:tabs>
              <w:spacing w:before="120"/>
              <w:jc w:val="center"/>
            </w:pPr>
            <w:r w:rsidRPr="00BE7F56">
              <w:rPr>
                <w:b/>
                <w:sz w:val="28"/>
              </w:rPr>
              <w:t>E.  Evaluation, and Comparison of Bids</w:t>
            </w:r>
          </w:p>
        </w:tc>
      </w:tr>
      <w:tr w:rsidR="00207DAB" w:rsidRPr="00BE7F56" w14:paraId="4A87236B" w14:textId="77777777" w:rsidTr="00743E22">
        <w:trPr>
          <w:jc w:val="center"/>
        </w:trPr>
        <w:tc>
          <w:tcPr>
            <w:tcW w:w="1503" w:type="dxa"/>
          </w:tcPr>
          <w:p w14:paraId="2F888E3C" w14:textId="28BB7242" w:rsidR="00207DAB" w:rsidRPr="00BE7F56" w:rsidRDefault="00207DAB" w:rsidP="003938BB">
            <w:pPr>
              <w:tabs>
                <w:tab w:val="right" w:pos="7434"/>
              </w:tabs>
              <w:spacing w:before="120"/>
              <w:rPr>
                <w:b/>
                <w:i/>
              </w:rPr>
            </w:pPr>
            <w:r w:rsidRPr="00BE7F56">
              <w:rPr>
                <w:b/>
              </w:rPr>
              <w:t>ITB 33.1</w:t>
            </w:r>
          </w:p>
        </w:tc>
        <w:tc>
          <w:tcPr>
            <w:tcW w:w="7137" w:type="dxa"/>
            <w:gridSpan w:val="3"/>
          </w:tcPr>
          <w:p w14:paraId="436B0AA4" w14:textId="4A6F3AD8" w:rsidR="00207DAB" w:rsidRPr="00BE7F56" w:rsidRDefault="00207DAB" w:rsidP="00790A4F">
            <w:pPr>
              <w:tabs>
                <w:tab w:val="right" w:pos="7254"/>
              </w:tabs>
              <w:spacing w:before="120"/>
            </w:pPr>
            <w:r w:rsidRPr="00BE7F56">
              <w:t xml:space="preserve">The currency(ies) of the Bid shall be converted into a single currency as follows: </w:t>
            </w:r>
            <w:r w:rsidRPr="00BE7F56">
              <w:rPr>
                <w:i/>
              </w:rPr>
              <w:t xml:space="preserve">[Insert </w:t>
            </w:r>
            <w:r w:rsidRPr="00DE5537">
              <w:rPr>
                <w:b/>
                <w:i/>
              </w:rPr>
              <w:t>name of currency</w:t>
            </w:r>
            <w:r w:rsidRPr="00BE7F56">
              <w:rPr>
                <w:i/>
              </w:rPr>
              <w:t>]</w:t>
            </w:r>
            <w:r w:rsidRPr="00BE7F56">
              <w:t xml:space="preserve"> </w:t>
            </w:r>
          </w:p>
          <w:p w14:paraId="7C83FEB4" w14:textId="28314D4F" w:rsidR="00207DAB" w:rsidRPr="00BE7F56" w:rsidRDefault="00207DAB" w:rsidP="00790A4F">
            <w:pPr>
              <w:tabs>
                <w:tab w:val="right" w:pos="7254"/>
              </w:tabs>
              <w:spacing w:before="120"/>
            </w:pPr>
            <w:r w:rsidRPr="00BE7F56">
              <w:t xml:space="preserve">The currency that shall be used for Bid evaluation and comparison purposes to convert all Bid prices expressed in various currencies into a single currency is: </w:t>
            </w:r>
            <w:r w:rsidR="00DE5537" w:rsidRPr="00BE7F56">
              <w:rPr>
                <w:i/>
              </w:rPr>
              <w:t xml:space="preserve">[Insert </w:t>
            </w:r>
            <w:r w:rsidR="00DE5537" w:rsidRPr="00F02BAD">
              <w:rPr>
                <w:b/>
                <w:i/>
              </w:rPr>
              <w:t>name of currency</w:t>
            </w:r>
            <w:r w:rsidR="00DE5537" w:rsidRPr="00DE5537">
              <w:rPr>
                <w:i/>
              </w:rPr>
              <w:t>]</w:t>
            </w:r>
          </w:p>
          <w:p w14:paraId="6F7F2C72" w14:textId="066F8534" w:rsidR="00DE5537" w:rsidRDefault="00207DAB" w:rsidP="00DE5537">
            <w:pPr>
              <w:tabs>
                <w:tab w:val="right" w:pos="7254"/>
              </w:tabs>
              <w:spacing w:before="120"/>
              <w:rPr>
                <w:i/>
              </w:rPr>
            </w:pPr>
            <w:r w:rsidRPr="00BE7F56">
              <w:t xml:space="preserve">The source of exchange rate shall be: </w:t>
            </w:r>
            <w:r w:rsidRPr="00DE5537">
              <w:rPr>
                <w:i/>
              </w:rPr>
              <w:t>[</w:t>
            </w:r>
            <w:r w:rsidR="00DE5537">
              <w:rPr>
                <w:i/>
              </w:rPr>
              <w:t>specify</w:t>
            </w:r>
            <w:r w:rsidRPr="00BE7F56">
              <w:rPr>
                <w:b/>
                <w:i/>
              </w:rPr>
              <w:t xml:space="preserve"> </w:t>
            </w:r>
            <w:r w:rsidRPr="00BE7F56">
              <w:rPr>
                <w:b/>
                <w:i/>
                <w:iCs/>
              </w:rPr>
              <w:t>the source of exchange rate</w:t>
            </w:r>
            <w:r w:rsidRPr="00DE5537">
              <w:rPr>
                <w:i/>
                <w:iCs/>
              </w:rPr>
              <w:t>s (e.g.,</w:t>
            </w:r>
            <w:r w:rsidRPr="00DE5537">
              <w:rPr>
                <w:i/>
              </w:rPr>
              <w:t xml:space="preserve"> the Central Bank in the Purchaser’s Country).]</w:t>
            </w:r>
          </w:p>
          <w:p w14:paraId="21656958" w14:textId="49BBD768" w:rsidR="00207DAB" w:rsidRPr="00BE7F56" w:rsidRDefault="00207DAB" w:rsidP="00DE5537">
            <w:pPr>
              <w:tabs>
                <w:tab w:val="right" w:pos="7254"/>
              </w:tabs>
              <w:spacing w:before="120"/>
            </w:pPr>
            <w:r w:rsidRPr="00BE7F56">
              <w:t xml:space="preserve">The date for the exchange rate shall be: </w:t>
            </w:r>
            <w:r w:rsidRPr="00DE5537">
              <w:rPr>
                <w:bCs/>
                <w:i/>
              </w:rPr>
              <w:t>[</w:t>
            </w:r>
            <w:r w:rsidRPr="00DE5537">
              <w:rPr>
                <w:i/>
              </w:rPr>
              <w:t>insert</w:t>
            </w:r>
            <w:r w:rsidRPr="00BE7F56">
              <w:rPr>
                <w:b/>
                <w:i/>
              </w:rPr>
              <w:t xml:space="preserve"> day, month and year, </w:t>
            </w:r>
            <w:r w:rsidR="000E599A">
              <w:rPr>
                <w:b/>
                <w:i/>
              </w:rPr>
              <w:t>(</w:t>
            </w:r>
            <w:r w:rsidR="005F0D21" w:rsidRPr="00DE5537">
              <w:rPr>
                <w:i/>
              </w:rPr>
              <w:t>e.g</w:t>
            </w:r>
            <w:r w:rsidRPr="00DE5537">
              <w:rPr>
                <w:i/>
              </w:rPr>
              <w:t xml:space="preserve">. 15 June, </w:t>
            </w:r>
            <w:r w:rsidR="00817E1D" w:rsidRPr="00DE5537">
              <w:rPr>
                <w:i/>
              </w:rPr>
              <w:t>2020</w:t>
            </w:r>
            <w:r w:rsidR="000E599A">
              <w:rPr>
                <w:i/>
              </w:rPr>
              <w:t>)</w:t>
            </w:r>
            <w:r w:rsidR="00817E1D" w:rsidRPr="00DE5537">
              <w:rPr>
                <w:i/>
              </w:rPr>
              <w:t xml:space="preserve"> </w:t>
            </w:r>
            <w:r w:rsidRPr="00DE5537">
              <w:rPr>
                <w:i/>
              </w:rPr>
              <w:t>not earlier than 28 days prior to the deadline for submission of the Bids, nor later than the date for the expiry of Bid validity</w:t>
            </w:r>
            <w:r w:rsidR="00817E1D" w:rsidRPr="00DE5537">
              <w:rPr>
                <w:i/>
              </w:rPr>
              <w:t xml:space="preserve"> </w:t>
            </w:r>
            <w:r w:rsidR="00817E1D" w:rsidRPr="00DE5537">
              <w:rPr>
                <w:i/>
                <w:color w:val="000000" w:themeColor="text1"/>
              </w:rPr>
              <w:t>specified in accordance with BDS 19.1</w:t>
            </w:r>
            <w:r w:rsidRPr="00DE5537">
              <w:rPr>
                <w:i/>
              </w:rPr>
              <w:t>]</w:t>
            </w:r>
            <w:r w:rsidRPr="00BE7F56">
              <w:rPr>
                <w:b/>
                <w:i/>
              </w:rPr>
              <w:t>.</w:t>
            </w:r>
          </w:p>
        </w:tc>
      </w:tr>
      <w:tr w:rsidR="00207DAB" w:rsidRPr="00BE7F56" w14:paraId="3AB03ED3" w14:textId="77777777" w:rsidTr="00743E22">
        <w:trPr>
          <w:jc w:val="center"/>
        </w:trPr>
        <w:tc>
          <w:tcPr>
            <w:tcW w:w="1503" w:type="dxa"/>
          </w:tcPr>
          <w:p w14:paraId="3D66A087" w14:textId="77777777" w:rsidR="00207DAB" w:rsidRPr="00BE7F56" w:rsidRDefault="00207DAB" w:rsidP="00790A4F">
            <w:pPr>
              <w:tabs>
                <w:tab w:val="right" w:pos="7434"/>
              </w:tabs>
              <w:spacing w:before="120"/>
              <w:rPr>
                <w:b/>
              </w:rPr>
            </w:pPr>
            <w:r w:rsidRPr="00BE7F56">
              <w:rPr>
                <w:b/>
              </w:rPr>
              <w:t>ITB 35.</w:t>
            </w:r>
            <w:r w:rsidR="003F5A73" w:rsidRPr="00BE7F56">
              <w:rPr>
                <w:b/>
              </w:rPr>
              <w:t xml:space="preserve">4 </w:t>
            </w:r>
          </w:p>
        </w:tc>
        <w:tc>
          <w:tcPr>
            <w:tcW w:w="7137" w:type="dxa"/>
            <w:gridSpan w:val="3"/>
          </w:tcPr>
          <w:p w14:paraId="0245107A" w14:textId="541AE1C2" w:rsidR="00DE5537" w:rsidRDefault="00207DAB">
            <w:pPr>
              <w:tabs>
                <w:tab w:val="right" w:pos="7254"/>
              </w:tabs>
              <w:spacing w:before="120"/>
              <w:rPr>
                <w:i/>
              </w:rPr>
            </w:pPr>
            <w:r w:rsidRPr="00BE7F56">
              <w:t xml:space="preserve">The Purchaser’s evaluation of responsive Bids </w:t>
            </w:r>
            <w:r w:rsidRPr="00DE5537">
              <w:rPr>
                <w:i/>
              </w:rPr>
              <w:t>[</w:t>
            </w:r>
            <w:r w:rsidR="00DE5537">
              <w:rPr>
                <w:i/>
              </w:rPr>
              <w:t>specify</w:t>
            </w:r>
            <w:r w:rsidR="00DE5537" w:rsidRPr="00BE7F56">
              <w:rPr>
                <w:b/>
                <w:i/>
              </w:rPr>
              <w:t xml:space="preserve"> </w:t>
            </w:r>
            <w:r w:rsidRPr="00BE7F56">
              <w:rPr>
                <w:b/>
                <w:i/>
              </w:rPr>
              <w:t xml:space="preserve">“will take” </w:t>
            </w:r>
            <w:r w:rsidR="00DE5537">
              <w:rPr>
                <w:b/>
                <w:i/>
              </w:rPr>
              <w:t>/</w:t>
            </w:r>
            <w:r w:rsidR="00DE5537" w:rsidRPr="00BE7F56">
              <w:rPr>
                <w:b/>
                <w:i/>
              </w:rPr>
              <w:t xml:space="preserve"> </w:t>
            </w:r>
            <w:r w:rsidRPr="00BE7F56">
              <w:rPr>
                <w:b/>
                <w:i/>
              </w:rPr>
              <w:t>“will not take”</w:t>
            </w:r>
            <w:r w:rsidRPr="00DE5537">
              <w:rPr>
                <w:i/>
              </w:rPr>
              <w:t>]</w:t>
            </w:r>
            <w:r w:rsidRPr="00BE7F56">
              <w:t xml:space="preserve"> into account </w:t>
            </w:r>
            <w:r w:rsidR="00BD5B76">
              <w:t xml:space="preserve">scored </w:t>
            </w:r>
            <w:r w:rsidRPr="00BE7F56">
              <w:t>technical factors, in addition to cost factors</w:t>
            </w:r>
            <w:r w:rsidRPr="00BE7F56">
              <w:rPr>
                <w:i/>
              </w:rPr>
              <w:t xml:space="preserve">. </w:t>
            </w:r>
          </w:p>
          <w:p w14:paraId="20EB1196" w14:textId="06793C18" w:rsidR="00BD5B76" w:rsidRDefault="00BD5B76">
            <w:pPr>
              <w:tabs>
                <w:tab w:val="right" w:pos="7254"/>
              </w:tabs>
              <w:spacing w:before="120"/>
              <w:rPr>
                <w:noProof/>
                <w:szCs w:val="24"/>
              </w:rPr>
            </w:pPr>
            <w:r w:rsidRPr="00BD5B76">
              <w:rPr>
                <w:iCs/>
              </w:rPr>
              <w:t>The technical factors (sub-factors) and</w:t>
            </w:r>
            <w:r>
              <w:rPr>
                <w:i/>
              </w:rPr>
              <w:t xml:space="preserve"> </w:t>
            </w:r>
            <w:r w:rsidRPr="00F70AC0">
              <w:rPr>
                <w:noProof/>
                <w:szCs w:val="24"/>
              </w:rPr>
              <w:t>the corresponding weight out of 100% are:</w:t>
            </w:r>
          </w:p>
          <w:tbl>
            <w:tblPr>
              <w:tblW w:w="0" w:type="auto"/>
              <w:tblLayout w:type="fixed"/>
              <w:tblLook w:val="04A0" w:firstRow="1" w:lastRow="0" w:firstColumn="1" w:lastColumn="0" w:noHBand="0" w:noVBand="1"/>
            </w:tblPr>
            <w:tblGrid>
              <w:gridCol w:w="3453"/>
              <w:gridCol w:w="3453"/>
            </w:tblGrid>
            <w:tr w:rsidR="00BD5B76" w14:paraId="2D5967C2" w14:textId="77777777" w:rsidTr="00BD5B76">
              <w:tc>
                <w:tcPr>
                  <w:tcW w:w="3453" w:type="dxa"/>
                </w:tcPr>
                <w:p w14:paraId="0F6B7C80" w14:textId="503FC94F" w:rsidR="00BD5B76" w:rsidRPr="00BD5B76" w:rsidRDefault="00BD5B76">
                  <w:pPr>
                    <w:tabs>
                      <w:tab w:val="right" w:pos="7254"/>
                    </w:tabs>
                    <w:spacing w:before="120"/>
                    <w:rPr>
                      <w:bCs/>
                      <w:noProof/>
                      <w:szCs w:val="24"/>
                    </w:rPr>
                  </w:pPr>
                  <w:r w:rsidRPr="00BD5B76">
                    <w:rPr>
                      <w:bCs/>
                      <w:noProof/>
                      <w:szCs w:val="24"/>
                    </w:rPr>
                    <w:t>Technical Factor</w:t>
                  </w:r>
                  <w:r w:rsidR="00752E19">
                    <w:rPr>
                      <w:bCs/>
                      <w:noProof/>
                      <w:szCs w:val="24"/>
                    </w:rPr>
                    <w:t xml:space="preserve"> </w:t>
                  </w:r>
                  <w:r w:rsidR="00752E19" w:rsidRPr="00752E19">
                    <w:rPr>
                      <w:bCs/>
                      <w:i/>
                      <w:iCs/>
                      <w:noProof/>
                      <w:szCs w:val="24"/>
                    </w:rPr>
                    <w:t>[insert technical factors and subfactors, as appropriate]</w:t>
                  </w:r>
                </w:p>
              </w:tc>
              <w:tc>
                <w:tcPr>
                  <w:tcW w:w="3453" w:type="dxa"/>
                </w:tcPr>
                <w:p w14:paraId="2993FCE3" w14:textId="29CBBBCF" w:rsidR="00BD5B76" w:rsidRPr="00BD5B76" w:rsidRDefault="00BD5B76">
                  <w:pPr>
                    <w:tabs>
                      <w:tab w:val="right" w:pos="7254"/>
                    </w:tabs>
                    <w:spacing w:before="120"/>
                    <w:rPr>
                      <w:bCs/>
                      <w:noProof/>
                      <w:szCs w:val="24"/>
                    </w:rPr>
                  </w:pPr>
                  <w:r w:rsidRPr="00BD5B76">
                    <w:rPr>
                      <w:bCs/>
                      <w:noProof/>
                      <w:szCs w:val="24"/>
                    </w:rPr>
                    <w:t xml:space="preserve">Weight in percentage </w:t>
                  </w:r>
                  <w:r w:rsidRPr="00BD5B76">
                    <w:rPr>
                      <w:bCs/>
                      <w:i/>
                      <w:iCs/>
                      <w:noProof/>
                      <w:szCs w:val="24"/>
                    </w:rPr>
                    <w:t>[insert weight in %]</w:t>
                  </w:r>
                </w:p>
              </w:tc>
            </w:tr>
            <w:tr w:rsidR="00BD5B76" w14:paraId="6A20983A" w14:textId="77777777" w:rsidTr="00BD5B76">
              <w:tc>
                <w:tcPr>
                  <w:tcW w:w="3453" w:type="dxa"/>
                </w:tcPr>
                <w:p w14:paraId="59EE4867" w14:textId="77777777" w:rsidR="00BD5B76" w:rsidRDefault="00BD5B76">
                  <w:pPr>
                    <w:tabs>
                      <w:tab w:val="right" w:pos="7254"/>
                    </w:tabs>
                    <w:spacing w:before="120"/>
                    <w:rPr>
                      <w:noProof/>
                      <w:szCs w:val="24"/>
                    </w:rPr>
                  </w:pPr>
                </w:p>
              </w:tc>
              <w:tc>
                <w:tcPr>
                  <w:tcW w:w="3453" w:type="dxa"/>
                </w:tcPr>
                <w:p w14:paraId="255C89D6" w14:textId="77777777" w:rsidR="00BD5B76" w:rsidRDefault="00BD5B76">
                  <w:pPr>
                    <w:tabs>
                      <w:tab w:val="right" w:pos="7254"/>
                    </w:tabs>
                    <w:spacing w:before="120"/>
                    <w:rPr>
                      <w:noProof/>
                      <w:szCs w:val="24"/>
                    </w:rPr>
                  </w:pPr>
                </w:p>
              </w:tc>
            </w:tr>
            <w:tr w:rsidR="00BD5B76" w14:paraId="49B2449C" w14:textId="77777777" w:rsidTr="00BD5B76">
              <w:tc>
                <w:tcPr>
                  <w:tcW w:w="3453" w:type="dxa"/>
                </w:tcPr>
                <w:p w14:paraId="7F7CDFD4" w14:textId="77777777" w:rsidR="00BD5B76" w:rsidRDefault="00BD5B76">
                  <w:pPr>
                    <w:tabs>
                      <w:tab w:val="right" w:pos="7254"/>
                    </w:tabs>
                    <w:spacing w:before="120"/>
                    <w:rPr>
                      <w:noProof/>
                      <w:szCs w:val="24"/>
                    </w:rPr>
                  </w:pPr>
                </w:p>
              </w:tc>
              <w:tc>
                <w:tcPr>
                  <w:tcW w:w="3453" w:type="dxa"/>
                </w:tcPr>
                <w:p w14:paraId="74A3C465" w14:textId="77777777" w:rsidR="00BD5B76" w:rsidRDefault="00BD5B76">
                  <w:pPr>
                    <w:tabs>
                      <w:tab w:val="right" w:pos="7254"/>
                    </w:tabs>
                    <w:spacing w:before="120"/>
                    <w:rPr>
                      <w:noProof/>
                      <w:szCs w:val="24"/>
                    </w:rPr>
                  </w:pPr>
                </w:p>
              </w:tc>
            </w:tr>
            <w:tr w:rsidR="00BD5B76" w14:paraId="5E6FB1D4" w14:textId="77777777" w:rsidTr="00BD5B76">
              <w:tc>
                <w:tcPr>
                  <w:tcW w:w="3453" w:type="dxa"/>
                </w:tcPr>
                <w:p w14:paraId="05026CD4" w14:textId="309C69DD" w:rsidR="00BD5B76" w:rsidRDefault="00BD5B76">
                  <w:pPr>
                    <w:tabs>
                      <w:tab w:val="right" w:pos="7254"/>
                    </w:tabs>
                    <w:spacing w:before="120"/>
                    <w:rPr>
                      <w:noProof/>
                      <w:szCs w:val="24"/>
                    </w:rPr>
                  </w:pPr>
                </w:p>
              </w:tc>
              <w:tc>
                <w:tcPr>
                  <w:tcW w:w="3453" w:type="dxa"/>
                </w:tcPr>
                <w:p w14:paraId="4915A535" w14:textId="75658E8E" w:rsidR="00BD5B76" w:rsidRDefault="00BD5B76">
                  <w:pPr>
                    <w:tabs>
                      <w:tab w:val="right" w:pos="7254"/>
                    </w:tabs>
                    <w:spacing w:before="120"/>
                    <w:rPr>
                      <w:noProof/>
                      <w:szCs w:val="24"/>
                    </w:rPr>
                  </w:pPr>
                </w:p>
              </w:tc>
            </w:tr>
          </w:tbl>
          <w:p w14:paraId="74030BC1" w14:textId="79664661" w:rsidR="00BD5B76" w:rsidRDefault="00BD5B76">
            <w:pPr>
              <w:tabs>
                <w:tab w:val="right" w:pos="7254"/>
              </w:tabs>
              <w:spacing w:before="120"/>
              <w:rPr>
                <w:noProof/>
                <w:szCs w:val="24"/>
              </w:rPr>
            </w:pPr>
            <w:r>
              <w:rPr>
                <w:b/>
                <w:i/>
                <w:noProof/>
                <w:szCs w:val="24"/>
              </w:rPr>
              <w:t>[</w:t>
            </w:r>
            <w:r w:rsidRPr="00ED06F9">
              <w:rPr>
                <w:b/>
                <w:i/>
                <w:noProof/>
                <w:szCs w:val="24"/>
              </w:rPr>
              <w:t>The weights</w:t>
            </w:r>
            <w:r w:rsidRPr="00ED06F9" w:rsidDel="00055055">
              <w:rPr>
                <w:b/>
                <w:i/>
                <w:noProof/>
                <w:szCs w:val="24"/>
              </w:rPr>
              <w:t xml:space="preserve"> </w:t>
            </w:r>
            <w:r w:rsidRPr="00ED06F9">
              <w:rPr>
                <w:b/>
                <w:i/>
                <w:noProof/>
                <w:szCs w:val="24"/>
              </w:rPr>
              <w:t>should be allocated in terms of the relative significance of the technical factors.</w:t>
            </w:r>
            <w:r w:rsidRPr="00ED06F9">
              <w:rPr>
                <w:i/>
                <w:noProof/>
                <w:szCs w:val="24"/>
              </w:rPr>
              <w:t xml:space="preserve"> Insert technical sub-factors and corresponding weights, as appropriate]</w:t>
            </w:r>
          </w:p>
          <w:p w14:paraId="25294106" w14:textId="3A1AAB20" w:rsidR="00A752ED" w:rsidRPr="00BE7F56" w:rsidRDefault="00A752ED" w:rsidP="00BD5B76">
            <w:pPr>
              <w:tabs>
                <w:tab w:val="right" w:pos="7254"/>
              </w:tabs>
              <w:spacing w:before="120"/>
              <w:outlineLvl w:val="5"/>
            </w:pPr>
            <w:r>
              <w:t>The technical proposal scoring methodology is specified in Section III- Evaluation and Qualification Criteria.</w:t>
            </w:r>
          </w:p>
        </w:tc>
      </w:tr>
      <w:tr w:rsidR="00207DAB" w:rsidRPr="00BE7F56" w14:paraId="3CF0BC0B" w14:textId="77777777" w:rsidTr="00743E22">
        <w:trPr>
          <w:jc w:val="center"/>
        </w:trPr>
        <w:tc>
          <w:tcPr>
            <w:tcW w:w="1503" w:type="dxa"/>
          </w:tcPr>
          <w:p w14:paraId="1666EE9C" w14:textId="77777777" w:rsidR="00207DAB" w:rsidRPr="00BE7F56" w:rsidRDefault="00207DAB" w:rsidP="00790A4F">
            <w:pPr>
              <w:tabs>
                <w:tab w:val="right" w:pos="7434"/>
              </w:tabs>
              <w:spacing w:before="120"/>
              <w:rPr>
                <w:b/>
              </w:rPr>
            </w:pPr>
            <w:r w:rsidRPr="00BE7F56">
              <w:rPr>
                <w:b/>
              </w:rPr>
              <w:t>ITB 35.</w:t>
            </w:r>
            <w:r w:rsidR="003F5A73" w:rsidRPr="00BE7F56">
              <w:rPr>
                <w:b/>
              </w:rPr>
              <w:t>4</w:t>
            </w:r>
          </w:p>
        </w:tc>
        <w:tc>
          <w:tcPr>
            <w:tcW w:w="7137" w:type="dxa"/>
            <w:gridSpan w:val="3"/>
          </w:tcPr>
          <w:p w14:paraId="05DC94DE" w14:textId="6BDA22B2" w:rsidR="00207DAB" w:rsidRPr="00BE7F56" w:rsidRDefault="00D870CD" w:rsidP="00790A4F">
            <w:pPr>
              <w:tabs>
                <w:tab w:val="right" w:pos="7254"/>
              </w:tabs>
              <w:spacing w:before="120"/>
            </w:pPr>
            <w:r w:rsidRPr="00BE7F56">
              <w:t xml:space="preserve">Discount </w:t>
            </w:r>
            <w:r w:rsidR="00207DAB" w:rsidRPr="00BE7F56">
              <w:t xml:space="preserve">Rate (I) for net present value calculations of recurrent costs (if any) is  </w:t>
            </w:r>
            <w:r w:rsidR="00207DAB" w:rsidRPr="003A4C71">
              <w:rPr>
                <w:bCs/>
                <w:i/>
              </w:rPr>
              <w:t>[</w:t>
            </w:r>
            <w:r w:rsidR="00207DAB" w:rsidRPr="003A4C71">
              <w:rPr>
                <w:i/>
              </w:rPr>
              <w:t xml:space="preserve">insert </w:t>
            </w:r>
            <w:r w:rsidRPr="00BE7F56">
              <w:rPr>
                <w:b/>
                <w:i/>
              </w:rPr>
              <w:t>discount</w:t>
            </w:r>
            <w:r w:rsidR="00207DAB" w:rsidRPr="00BE7F56">
              <w:rPr>
                <w:b/>
                <w:i/>
              </w:rPr>
              <w:t xml:space="preserve"> rate</w:t>
            </w:r>
            <w:r w:rsidR="00207DAB" w:rsidRPr="003A4C71">
              <w:rPr>
                <w:i/>
              </w:rPr>
              <w:t>]</w:t>
            </w:r>
            <w:r w:rsidR="00207DAB" w:rsidRPr="003A4C71">
              <w:rPr>
                <w:u w:val="single"/>
              </w:rPr>
              <w:t xml:space="preserve"> </w:t>
            </w:r>
            <w:r w:rsidR="00207DAB" w:rsidRPr="00BE7F56">
              <w:t>percent per annum.</w:t>
            </w:r>
          </w:p>
          <w:p w14:paraId="7A47B2FB" w14:textId="77777777" w:rsidR="00207DAB" w:rsidRPr="00752E19" w:rsidRDefault="00207DAB" w:rsidP="00790A4F">
            <w:pPr>
              <w:tabs>
                <w:tab w:val="right" w:pos="7254"/>
              </w:tabs>
              <w:spacing w:before="120"/>
            </w:pPr>
            <w:r w:rsidRPr="00752E19">
              <w:t>If rated criterion is used:</w:t>
            </w:r>
          </w:p>
          <w:p w14:paraId="3CEF21CE" w14:textId="5A77D750" w:rsidR="00207DAB" w:rsidRPr="008B613D" w:rsidRDefault="003A5B47" w:rsidP="00752E19">
            <w:pPr>
              <w:tabs>
                <w:tab w:val="right" w:pos="7254"/>
              </w:tabs>
              <w:spacing w:before="120"/>
              <w:rPr>
                <w:i/>
                <w:szCs w:val="24"/>
              </w:rPr>
            </w:pPr>
            <w:r w:rsidRPr="00752E19">
              <w:rPr>
                <w:szCs w:val="24"/>
              </w:rPr>
              <w:t xml:space="preserve">The weight to be given for cost, X is: </w:t>
            </w:r>
            <w:r w:rsidRPr="00752E19">
              <w:rPr>
                <w:i/>
                <w:szCs w:val="24"/>
              </w:rPr>
              <w:t xml:space="preserve"> [indicate weight for cost such that weight for cost plus weight for total technical score is 1(one).]</w:t>
            </w:r>
          </w:p>
        </w:tc>
      </w:tr>
      <w:tr w:rsidR="00207DAB" w:rsidRPr="00BE7F56" w14:paraId="5CB91CDD" w14:textId="77777777" w:rsidTr="00743E22">
        <w:trPr>
          <w:jc w:val="center"/>
        </w:trPr>
        <w:tc>
          <w:tcPr>
            <w:tcW w:w="1503" w:type="dxa"/>
          </w:tcPr>
          <w:p w14:paraId="7A6AD486" w14:textId="77777777" w:rsidR="00207DAB" w:rsidRPr="00BE7F56" w:rsidRDefault="00207DAB" w:rsidP="00790A4F">
            <w:pPr>
              <w:tabs>
                <w:tab w:val="right" w:pos="7434"/>
              </w:tabs>
              <w:spacing w:before="120"/>
              <w:rPr>
                <w:b/>
              </w:rPr>
            </w:pPr>
            <w:r w:rsidRPr="00BE7F56">
              <w:rPr>
                <w:b/>
              </w:rPr>
              <w:t>ITB 35.8</w:t>
            </w:r>
          </w:p>
        </w:tc>
        <w:tc>
          <w:tcPr>
            <w:tcW w:w="7137" w:type="dxa"/>
            <w:gridSpan w:val="3"/>
          </w:tcPr>
          <w:p w14:paraId="6F681369" w14:textId="159498DC" w:rsidR="00207DAB" w:rsidRPr="00BE7F56" w:rsidRDefault="00207DAB" w:rsidP="00790A4F">
            <w:pPr>
              <w:spacing w:before="120"/>
            </w:pPr>
            <w:r w:rsidRPr="00BE7F56">
              <w:t>Bids for Subsystems, lots, or slices of t</w:t>
            </w:r>
            <w:r w:rsidR="00696705" w:rsidRPr="00BE7F56">
              <w:t xml:space="preserve">he overall Information System </w:t>
            </w:r>
            <w:r w:rsidR="00696705" w:rsidRPr="003A4C71">
              <w:rPr>
                <w:i/>
              </w:rPr>
              <w:t>[</w:t>
            </w:r>
            <w:r w:rsidRPr="003A4C71">
              <w:rPr>
                <w:i/>
              </w:rPr>
              <w:t>specify</w:t>
            </w:r>
            <w:r w:rsidRPr="003A4C71">
              <w:rPr>
                <w:b/>
              </w:rPr>
              <w:t xml:space="preserve">  will / will </w:t>
            </w:r>
            <w:r w:rsidRPr="003A4C71">
              <w:rPr>
                <w:b/>
                <w:i/>
              </w:rPr>
              <w:t>not</w:t>
            </w:r>
            <w:r w:rsidRPr="00BE7F56">
              <w:rPr>
                <w:i/>
              </w:rPr>
              <w:t>]</w:t>
            </w:r>
            <w:r w:rsidRPr="00BE7F56">
              <w:t xml:space="preserve"> be accepted.  </w:t>
            </w:r>
          </w:p>
          <w:p w14:paraId="0EF5F8D1" w14:textId="3D3A535A" w:rsidR="003A4C71" w:rsidRDefault="00207DAB" w:rsidP="00790A4F">
            <w:pPr>
              <w:spacing w:before="120"/>
            </w:pPr>
            <w:r w:rsidRPr="00BE7F56">
              <w:t xml:space="preserve">Discount that are conditional on the award of more than one Subsystem, lot, or slice may be offered in Bids and such discounts </w:t>
            </w:r>
            <w:r w:rsidRPr="006B698E">
              <w:rPr>
                <w:i/>
              </w:rPr>
              <w:t>[</w:t>
            </w:r>
            <w:r w:rsidR="003A4C71">
              <w:rPr>
                <w:i/>
              </w:rPr>
              <w:t>specify</w:t>
            </w:r>
            <w:r w:rsidR="003A4C71" w:rsidRPr="00BE7F56">
              <w:rPr>
                <w:b/>
                <w:i/>
              </w:rPr>
              <w:t xml:space="preserve"> </w:t>
            </w:r>
            <w:r w:rsidR="003A4C71">
              <w:rPr>
                <w:b/>
                <w:i/>
              </w:rPr>
              <w:t>“</w:t>
            </w:r>
            <w:r w:rsidRPr="00BE7F56">
              <w:rPr>
                <w:b/>
                <w:i/>
              </w:rPr>
              <w:t>shall</w:t>
            </w:r>
            <w:r w:rsidR="003A4C71">
              <w:rPr>
                <w:b/>
                <w:i/>
              </w:rPr>
              <w:t>”</w:t>
            </w:r>
            <w:r w:rsidRPr="00BE7F56">
              <w:rPr>
                <w:b/>
                <w:i/>
              </w:rPr>
              <w:t xml:space="preserve"> </w:t>
            </w:r>
            <w:r w:rsidR="003A4C71">
              <w:rPr>
                <w:b/>
                <w:i/>
              </w:rPr>
              <w:t>/</w:t>
            </w:r>
            <w:r w:rsidR="003A4C71" w:rsidRPr="00BE7F56">
              <w:rPr>
                <w:b/>
                <w:i/>
              </w:rPr>
              <w:t xml:space="preserve"> </w:t>
            </w:r>
            <w:r w:rsidR="003A4C71">
              <w:rPr>
                <w:b/>
                <w:i/>
              </w:rPr>
              <w:t>“</w:t>
            </w:r>
            <w:r w:rsidRPr="00BE7F56">
              <w:rPr>
                <w:b/>
                <w:i/>
              </w:rPr>
              <w:t>shall not</w:t>
            </w:r>
            <w:r w:rsidR="003A4C71">
              <w:rPr>
                <w:b/>
                <w:i/>
              </w:rPr>
              <w:t>”</w:t>
            </w:r>
            <w:r w:rsidRPr="006B698E">
              <w:rPr>
                <w:i/>
              </w:rPr>
              <w:t>]</w:t>
            </w:r>
            <w:r w:rsidRPr="00BE7F56">
              <w:t xml:space="preserve"> be considered in the price evaluation. </w:t>
            </w:r>
          </w:p>
          <w:p w14:paraId="2B79EBC3" w14:textId="01845C87" w:rsidR="006B698E" w:rsidRDefault="00207DAB" w:rsidP="00A11718">
            <w:pPr>
              <w:spacing w:before="120"/>
              <w:ind w:left="735" w:hanging="735"/>
              <w:rPr>
                <w:i/>
              </w:rPr>
            </w:pPr>
            <w:r w:rsidRPr="00BE7F56">
              <w:rPr>
                <w:i/>
              </w:rPr>
              <w:t>[</w:t>
            </w:r>
            <w:r w:rsidRPr="00A11718">
              <w:rPr>
                <w:b/>
                <w:i/>
              </w:rPr>
              <w:t>Note</w:t>
            </w:r>
            <w:r w:rsidRPr="00BE7F56">
              <w:rPr>
                <w:i/>
              </w:rPr>
              <w:t>:</w:t>
            </w:r>
            <w:r w:rsidR="00A11718" w:rsidRPr="00DF35B7">
              <w:rPr>
                <w:i/>
                <w:szCs w:val="24"/>
              </w:rPr>
              <w:tab/>
            </w:r>
            <w:r w:rsidRPr="00BE7F56">
              <w:rPr>
                <w:i/>
              </w:rPr>
              <w:t>Keeping a single Bid package obviously simplifies the evaluation and maintains clearer overall system implementation and warranty responsibilities.  However, there may well be practical reasons to break a specific procurement package into parts that can be bid individually.  If, therefore, Bids will be accepted for one or more individual Subsystems, lots, or slices of the total Information System, include here the title of each Subsystem, lot, or slice for which bids can be submitted, as well as proper cross references to the Technical Requirements where a description of each Subsystem, lot, or slice can be found.  Any other criterion that may affect award of more than one Subsystem, lot, or slice should also be specified here</w:t>
            </w:r>
            <w:r w:rsidR="006B698E">
              <w:rPr>
                <w:i/>
              </w:rPr>
              <w:t xml:space="preserve">.] </w:t>
            </w:r>
          </w:p>
          <w:p w14:paraId="317E7E1E" w14:textId="4DDE496F" w:rsidR="006B698E" w:rsidRPr="00BE7F56" w:rsidRDefault="006B698E" w:rsidP="00A11718">
            <w:pPr>
              <w:spacing w:before="120"/>
              <w:ind w:left="735" w:hanging="735"/>
              <w:rPr>
                <w:i/>
              </w:rPr>
            </w:pPr>
            <w:r w:rsidRPr="00BE7F56">
              <w:rPr>
                <w:i/>
              </w:rPr>
              <w:t>[</w:t>
            </w:r>
            <w:r w:rsidR="00A11718" w:rsidRPr="0019636A">
              <w:rPr>
                <w:b/>
                <w:i/>
              </w:rPr>
              <w:t>Note</w:t>
            </w:r>
            <w:r w:rsidR="00A11718" w:rsidRPr="00BE7F56">
              <w:rPr>
                <w:i/>
              </w:rPr>
              <w:t>:</w:t>
            </w:r>
            <w:r w:rsidR="00A11718" w:rsidRPr="00DF35B7">
              <w:rPr>
                <w:i/>
                <w:szCs w:val="24"/>
              </w:rPr>
              <w:tab/>
            </w:r>
            <w:r w:rsidRPr="00BE7F56">
              <w:rPr>
                <w:i/>
              </w:rPr>
              <w:t>When rated criteria are used for evaluation insert “shall not” as the evaluation becomes overly complex]</w:t>
            </w:r>
            <w:r w:rsidR="00207DAB" w:rsidRPr="00BE7F56">
              <w:rPr>
                <w:i/>
              </w:rPr>
              <w:t xml:space="preserve">. </w:t>
            </w:r>
          </w:p>
        </w:tc>
      </w:tr>
      <w:tr w:rsidR="00207DAB" w:rsidRPr="00BE7F56" w14:paraId="76C9AD50" w14:textId="77777777" w:rsidTr="00743E22">
        <w:trPr>
          <w:jc w:val="center"/>
        </w:trPr>
        <w:tc>
          <w:tcPr>
            <w:tcW w:w="1503" w:type="dxa"/>
          </w:tcPr>
          <w:p w14:paraId="44952D91" w14:textId="77777777" w:rsidR="00207DAB" w:rsidRPr="00BE7F56" w:rsidRDefault="00207DAB" w:rsidP="00790A4F">
            <w:pPr>
              <w:tabs>
                <w:tab w:val="right" w:pos="7434"/>
              </w:tabs>
              <w:spacing w:before="120"/>
              <w:rPr>
                <w:b/>
              </w:rPr>
            </w:pPr>
            <w:r w:rsidRPr="00BE7F56">
              <w:rPr>
                <w:b/>
              </w:rPr>
              <w:t>ITB 39.3</w:t>
            </w:r>
          </w:p>
        </w:tc>
        <w:tc>
          <w:tcPr>
            <w:tcW w:w="7137" w:type="dxa"/>
            <w:gridSpan w:val="3"/>
          </w:tcPr>
          <w:p w14:paraId="6E03B8D1" w14:textId="767141DA" w:rsidR="00F067AD" w:rsidRPr="00743E22" w:rsidRDefault="00F067AD" w:rsidP="00790A4F">
            <w:pPr>
              <w:spacing w:before="120"/>
              <w:rPr>
                <w:b/>
                <w:i/>
              </w:rPr>
            </w:pPr>
            <w:r w:rsidRPr="00743E22">
              <w:rPr>
                <w:b/>
                <w:i/>
              </w:rPr>
              <w:t>[Insert the following when the Purchaser will conduct testing as part of the post qualification verification of the Bidder, to verify that the performance or functionality of the proposed Information System meets the Technical Requirements]</w:t>
            </w:r>
          </w:p>
          <w:p w14:paraId="2521A839" w14:textId="7AB347C7" w:rsidR="00207DAB" w:rsidRPr="00BE7F56" w:rsidRDefault="00207DAB" w:rsidP="00790A4F">
            <w:pPr>
              <w:spacing w:before="120"/>
              <w:rPr>
                <w:i/>
              </w:rPr>
            </w:pPr>
            <w:r w:rsidRPr="00BE7F56">
              <w:t xml:space="preserve">As additional qualification measures, the Information System (or components/parts of it) offered by the Bidder with the Bid  </w:t>
            </w:r>
            <w:r w:rsidR="008C2215">
              <w:rPr>
                <w:szCs w:val="24"/>
              </w:rPr>
              <w:t xml:space="preserve">offering the most Value for Money </w:t>
            </w:r>
            <w:r w:rsidRPr="00BE7F56">
              <w:t>may be subjected to the following tests and performance benchmarks prior to Contract award</w:t>
            </w:r>
            <w:r w:rsidR="00696705" w:rsidRPr="00BE7F56">
              <w:rPr>
                <w:i/>
              </w:rPr>
              <w:t>: [</w:t>
            </w:r>
            <w:r w:rsidRPr="00BE7F56">
              <w:rPr>
                <w:i/>
              </w:rPr>
              <w:t xml:space="preserve">specify: </w:t>
            </w:r>
            <w:r w:rsidRPr="006B698E">
              <w:rPr>
                <w:b/>
                <w:i/>
              </w:rPr>
              <w:t>measures that will be used in the evaluation of Bids</w:t>
            </w:r>
            <w:r w:rsidRPr="00BE7F56">
              <w:rPr>
                <w:i/>
              </w:rPr>
              <w:t>, such as demonstration tests, performance benchmarks, documentation reviews, reference site visits, etc., and who will carry them out and how they will be conducted</w:t>
            </w:r>
            <w:r w:rsidR="0039338C">
              <w:rPr>
                <w:i/>
              </w:rPr>
              <w:t xml:space="preserve">; otherwise state </w:t>
            </w:r>
            <w:r w:rsidR="0039338C" w:rsidRPr="006B698E">
              <w:rPr>
                <w:b/>
                <w:i/>
              </w:rPr>
              <w:t>“none”</w:t>
            </w:r>
            <w:r w:rsidRPr="00BE7F56">
              <w:rPr>
                <w:i/>
              </w:rPr>
              <w:t>]</w:t>
            </w:r>
            <w:r w:rsidRPr="00BE7F56">
              <w:t>.</w:t>
            </w:r>
          </w:p>
          <w:p w14:paraId="173F69C7" w14:textId="7B9C462D" w:rsidR="00207DAB" w:rsidRPr="006B698E" w:rsidRDefault="00207DAB" w:rsidP="00A11718">
            <w:pPr>
              <w:spacing w:before="120"/>
              <w:ind w:left="735" w:hanging="735"/>
              <w:rPr>
                <w:i/>
              </w:rPr>
            </w:pPr>
            <w:r w:rsidRPr="006B698E">
              <w:rPr>
                <w:i/>
              </w:rPr>
              <w:t>[</w:t>
            </w:r>
            <w:r w:rsidR="00A11718" w:rsidRPr="0019636A">
              <w:rPr>
                <w:b/>
                <w:i/>
              </w:rPr>
              <w:t>Note</w:t>
            </w:r>
            <w:r w:rsidR="00A11718" w:rsidRPr="00BE7F56">
              <w:rPr>
                <w:i/>
              </w:rPr>
              <w:t>:</w:t>
            </w:r>
            <w:r w:rsidR="00A11718" w:rsidRPr="00DF35B7">
              <w:rPr>
                <w:i/>
                <w:szCs w:val="24"/>
              </w:rPr>
              <w:tab/>
            </w:r>
            <w:r w:rsidRPr="006B698E">
              <w:rPr>
                <w:i/>
              </w:rPr>
              <w:t>For demonstration or benchmark tests, specify full testing details and success criteria (alternatively, reference detailed discussion of testing in the Technical Requirements).]</w:t>
            </w:r>
            <w:r w:rsidRPr="006B698E" w:rsidDel="006B2FE6">
              <w:rPr>
                <w:i/>
              </w:rPr>
              <w:t xml:space="preserve"> </w:t>
            </w:r>
          </w:p>
        </w:tc>
      </w:tr>
      <w:tr w:rsidR="00696D4E" w:rsidRPr="00BE7F56" w14:paraId="649422D5" w14:textId="77777777" w:rsidTr="00743E22">
        <w:trPr>
          <w:jc w:val="center"/>
        </w:trPr>
        <w:tc>
          <w:tcPr>
            <w:tcW w:w="8640" w:type="dxa"/>
            <w:gridSpan w:val="4"/>
          </w:tcPr>
          <w:p w14:paraId="320AD4D8" w14:textId="77777777" w:rsidR="00696D4E" w:rsidRPr="008728ED" w:rsidRDefault="00AB073B" w:rsidP="008728ED">
            <w:pPr>
              <w:pStyle w:val="Head11a"/>
              <w:keepNext w:val="0"/>
              <w:pBdr>
                <w:bottom w:val="none" w:sz="0" w:space="0" w:color="auto"/>
              </w:pBdr>
              <w:spacing w:before="0" w:after="200"/>
              <w:rPr>
                <w:rFonts w:ascii="Times New Roman" w:hAnsi="Times New Roman"/>
                <w:sz w:val="36"/>
                <w:szCs w:val="36"/>
              </w:rPr>
            </w:pPr>
            <w:bookmarkStart w:id="462" w:name="_Toc43474983"/>
            <w:r w:rsidRPr="00BE7F56">
              <w:rPr>
                <w:rFonts w:ascii="Times New Roman" w:hAnsi="Times New Roman"/>
                <w:sz w:val="36"/>
                <w:szCs w:val="36"/>
              </w:rPr>
              <w:t>F. Award of Contract</w:t>
            </w:r>
            <w:bookmarkEnd w:id="462"/>
          </w:p>
        </w:tc>
      </w:tr>
      <w:tr w:rsidR="00207DAB" w:rsidRPr="00BE7F56" w14:paraId="23F29C34" w14:textId="77777777" w:rsidTr="00743E22">
        <w:trPr>
          <w:jc w:val="center"/>
        </w:trPr>
        <w:tc>
          <w:tcPr>
            <w:tcW w:w="1503" w:type="dxa"/>
          </w:tcPr>
          <w:p w14:paraId="22092058" w14:textId="77777777" w:rsidR="00207DAB" w:rsidRPr="00BE7F56" w:rsidRDefault="00207DAB" w:rsidP="00790A4F">
            <w:pPr>
              <w:tabs>
                <w:tab w:val="right" w:pos="7434"/>
              </w:tabs>
              <w:spacing w:before="120"/>
              <w:rPr>
                <w:b/>
              </w:rPr>
            </w:pPr>
            <w:r w:rsidRPr="00BE7F56">
              <w:rPr>
                <w:b/>
              </w:rPr>
              <w:t xml:space="preserve">ITB </w:t>
            </w:r>
            <w:r w:rsidR="00C26994" w:rsidRPr="00BE7F56">
              <w:rPr>
                <w:b/>
              </w:rPr>
              <w:t>43</w:t>
            </w:r>
          </w:p>
        </w:tc>
        <w:tc>
          <w:tcPr>
            <w:tcW w:w="7137" w:type="dxa"/>
            <w:gridSpan w:val="3"/>
          </w:tcPr>
          <w:p w14:paraId="532A9713" w14:textId="6C43BF0C" w:rsidR="00207DAB" w:rsidRPr="00BE7F56" w:rsidRDefault="00207DAB" w:rsidP="006B698E">
            <w:pPr>
              <w:spacing w:before="120"/>
            </w:pPr>
            <w:r w:rsidRPr="00BE7F56">
              <w:t xml:space="preserve">The award will be made on the basis of </w:t>
            </w:r>
            <w:r w:rsidRPr="006B698E">
              <w:rPr>
                <w:i/>
              </w:rPr>
              <w:t>[</w:t>
            </w:r>
            <w:r w:rsidR="006B698E" w:rsidRPr="006B698E">
              <w:rPr>
                <w:i/>
              </w:rPr>
              <w:t>specify</w:t>
            </w:r>
            <w:r w:rsidR="006B698E" w:rsidRPr="00BE7F56">
              <w:rPr>
                <w:b/>
                <w:i/>
              </w:rPr>
              <w:t xml:space="preserve"> </w:t>
            </w:r>
            <w:r w:rsidRPr="00BE7F56">
              <w:rPr>
                <w:b/>
                <w:i/>
              </w:rPr>
              <w:t xml:space="preserve">“rated” </w:t>
            </w:r>
            <w:r w:rsidR="006B698E">
              <w:rPr>
                <w:b/>
                <w:i/>
              </w:rPr>
              <w:t>/</w:t>
            </w:r>
            <w:r w:rsidR="006B698E" w:rsidRPr="00BE7F56">
              <w:rPr>
                <w:b/>
                <w:i/>
              </w:rPr>
              <w:t xml:space="preserve"> </w:t>
            </w:r>
            <w:r w:rsidRPr="00BE7F56">
              <w:rPr>
                <w:b/>
                <w:i/>
              </w:rPr>
              <w:t>“not rated” criteria</w:t>
            </w:r>
            <w:r w:rsidRPr="006B698E">
              <w:rPr>
                <w:i/>
              </w:rPr>
              <w:t>]</w:t>
            </w:r>
            <w:r w:rsidRPr="006B698E">
              <w:t xml:space="preserve"> </w:t>
            </w:r>
            <w:r w:rsidRPr="00BE7F56">
              <w:t>pursuant to ITB 35.7, if applicable, in accordance with Section III, Evaluation and Qualification Criteria.</w:t>
            </w:r>
          </w:p>
        </w:tc>
      </w:tr>
      <w:tr w:rsidR="00207DAB" w:rsidRPr="00BE7F56" w14:paraId="0A67AE1A" w14:textId="77777777" w:rsidTr="00743E22">
        <w:trPr>
          <w:jc w:val="center"/>
        </w:trPr>
        <w:tc>
          <w:tcPr>
            <w:tcW w:w="1503" w:type="dxa"/>
          </w:tcPr>
          <w:p w14:paraId="2D5F4ABD" w14:textId="77777777" w:rsidR="00207DAB" w:rsidRPr="00BE7F56" w:rsidRDefault="00207DAB" w:rsidP="00790A4F">
            <w:pPr>
              <w:tabs>
                <w:tab w:val="right" w:pos="7434"/>
              </w:tabs>
              <w:spacing w:before="120"/>
              <w:rPr>
                <w:b/>
              </w:rPr>
            </w:pPr>
            <w:r w:rsidRPr="00BE7F56">
              <w:rPr>
                <w:b/>
              </w:rPr>
              <w:t>ITB 4</w:t>
            </w:r>
            <w:r w:rsidR="00C26994" w:rsidRPr="00BE7F56">
              <w:rPr>
                <w:b/>
              </w:rPr>
              <w:t>4</w:t>
            </w:r>
          </w:p>
        </w:tc>
        <w:tc>
          <w:tcPr>
            <w:tcW w:w="7137" w:type="dxa"/>
            <w:gridSpan w:val="3"/>
          </w:tcPr>
          <w:p w14:paraId="3BC2F1F4" w14:textId="77777777" w:rsidR="00207DAB" w:rsidRPr="00BE7F56" w:rsidRDefault="00207DAB" w:rsidP="00790A4F">
            <w:pPr>
              <w:tabs>
                <w:tab w:val="right" w:pos="7254"/>
              </w:tabs>
              <w:spacing w:before="120"/>
              <w:rPr>
                <w:b/>
              </w:rPr>
            </w:pPr>
            <w:r w:rsidRPr="00BE7F56">
              <w:t xml:space="preserve">The maximum percentage by which quantities may be increased is: </w:t>
            </w:r>
            <w:r w:rsidRPr="006B698E">
              <w:rPr>
                <w:i/>
                <w:iCs/>
              </w:rPr>
              <w:t>[inser</w:t>
            </w:r>
            <w:r w:rsidRPr="00BE7F56">
              <w:rPr>
                <w:b/>
                <w:i/>
                <w:iCs/>
              </w:rPr>
              <w:t>t percentage</w:t>
            </w:r>
            <w:r w:rsidRPr="006B698E">
              <w:rPr>
                <w:i/>
                <w:iCs/>
              </w:rPr>
              <w:t>]</w:t>
            </w:r>
          </w:p>
          <w:p w14:paraId="40C8E772" w14:textId="77777777" w:rsidR="00207DAB" w:rsidRPr="00BE7F56" w:rsidRDefault="00207DAB" w:rsidP="00790A4F">
            <w:pPr>
              <w:spacing w:before="120"/>
              <w:rPr>
                <w:b/>
                <w:i/>
                <w:iCs/>
              </w:rPr>
            </w:pPr>
            <w:r w:rsidRPr="00BE7F56">
              <w:t xml:space="preserve">The maximum percentage by which quantities may be decreased is: </w:t>
            </w:r>
            <w:r w:rsidRPr="006B698E">
              <w:rPr>
                <w:i/>
                <w:iCs/>
              </w:rPr>
              <w:t>[inser</w:t>
            </w:r>
            <w:r w:rsidRPr="00BE7F56">
              <w:rPr>
                <w:b/>
                <w:i/>
                <w:iCs/>
              </w:rPr>
              <w:t>t percentage</w:t>
            </w:r>
            <w:r w:rsidRPr="006B698E">
              <w:rPr>
                <w:i/>
                <w:iCs/>
              </w:rPr>
              <w:t>]</w:t>
            </w:r>
          </w:p>
          <w:p w14:paraId="7663D707" w14:textId="77777777" w:rsidR="00207DAB" w:rsidRPr="00BE7F56" w:rsidRDefault="00207DAB" w:rsidP="00790A4F">
            <w:pPr>
              <w:spacing w:before="120"/>
              <w:rPr>
                <w:iCs/>
              </w:rPr>
            </w:pPr>
            <w:r w:rsidRPr="00BE7F56">
              <w:rPr>
                <w:iCs/>
              </w:rPr>
              <w:t>The items for which the Purchaser may increase of decrease the quantities are the following.</w:t>
            </w:r>
          </w:p>
          <w:p w14:paraId="6F3D26D8" w14:textId="7C5598A2" w:rsidR="00207DAB" w:rsidRPr="00BE7F56" w:rsidRDefault="00207DAB" w:rsidP="00790A4F">
            <w:pPr>
              <w:spacing w:before="120"/>
              <w:rPr>
                <w:b/>
                <w:iCs/>
              </w:rPr>
            </w:pPr>
            <w:r w:rsidRPr="006B698E">
              <w:rPr>
                <w:i/>
                <w:iCs/>
              </w:rPr>
              <w:t>[</w:t>
            </w:r>
            <w:r w:rsidR="006B698E">
              <w:rPr>
                <w:i/>
                <w:iCs/>
              </w:rPr>
              <w:t>Specify</w:t>
            </w:r>
            <w:r w:rsidR="006B698E" w:rsidRPr="006B698E">
              <w:rPr>
                <w:i/>
                <w:iCs/>
              </w:rPr>
              <w:t xml:space="preserve"> </w:t>
            </w:r>
            <w:r w:rsidRPr="006B698E">
              <w:rPr>
                <w:b/>
                <w:i/>
                <w:iCs/>
              </w:rPr>
              <w:t>items for which the quantities may be increased or decreased</w:t>
            </w:r>
            <w:r w:rsidRPr="006B698E">
              <w:rPr>
                <w:i/>
                <w:iCs/>
              </w:rPr>
              <w:t>]</w:t>
            </w:r>
          </w:p>
          <w:p w14:paraId="18081DB0" w14:textId="4AD48379" w:rsidR="00207DAB" w:rsidRPr="00BE7F56" w:rsidRDefault="00207DAB" w:rsidP="00A11718">
            <w:pPr>
              <w:spacing w:before="120"/>
              <w:ind w:left="735" w:hanging="735"/>
            </w:pPr>
            <w:r w:rsidRPr="006B698E">
              <w:rPr>
                <w:i/>
              </w:rPr>
              <w:t>[</w:t>
            </w:r>
            <w:r w:rsidR="00A11718" w:rsidRPr="0019636A">
              <w:rPr>
                <w:b/>
                <w:i/>
              </w:rPr>
              <w:t>Note</w:t>
            </w:r>
            <w:r w:rsidR="00A11718" w:rsidRPr="00BE7F56">
              <w:rPr>
                <w:i/>
              </w:rPr>
              <w:t>:</w:t>
            </w:r>
            <w:r w:rsidR="00A11718" w:rsidRPr="00DF35B7">
              <w:rPr>
                <w:i/>
                <w:szCs w:val="24"/>
              </w:rPr>
              <w:tab/>
            </w:r>
            <w:r w:rsidRPr="00BE7F56">
              <w:rPr>
                <w:i/>
              </w:rPr>
              <w:t>The percentage of increase or decrease for hardware, software and similar components should normally not exceed 15 to 20 percent for each item and in the aggregate.  If the System contains a number of virtually identical Subsystems, a specific percentage should be given, allowing a reasonable increase or decrease in the number of Subsystems to be contracted for at the time of Contract award.]</w:t>
            </w:r>
          </w:p>
        </w:tc>
      </w:tr>
      <w:tr w:rsidR="00207DAB" w:rsidRPr="00BE7F56" w14:paraId="42E11DC3" w14:textId="77777777" w:rsidTr="00743E22">
        <w:trPr>
          <w:jc w:val="center"/>
        </w:trPr>
        <w:tc>
          <w:tcPr>
            <w:tcW w:w="1503" w:type="dxa"/>
          </w:tcPr>
          <w:p w14:paraId="1D603253" w14:textId="77777777" w:rsidR="00207DAB" w:rsidRPr="00BE7F56" w:rsidRDefault="00207DAB" w:rsidP="00790A4F">
            <w:pPr>
              <w:tabs>
                <w:tab w:val="right" w:pos="7434"/>
              </w:tabs>
              <w:spacing w:before="120"/>
              <w:rPr>
                <w:b/>
              </w:rPr>
            </w:pPr>
            <w:r w:rsidRPr="00BE7F56">
              <w:rPr>
                <w:b/>
              </w:rPr>
              <w:t xml:space="preserve">ITB </w:t>
            </w:r>
            <w:r w:rsidR="006B75B8" w:rsidRPr="00BE7F56">
              <w:rPr>
                <w:b/>
              </w:rPr>
              <w:t>49</w:t>
            </w:r>
          </w:p>
        </w:tc>
        <w:tc>
          <w:tcPr>
            <w:tcW w:w="7137" w:type="dxa"/>
            <w:gridSpan w:val="3"/>
          </w:tcPr>
          <w:p w14:paraId="0E774910" w14:textId="77777777" w:rsidR="00207DAB" w:rsidRPr="00BE7F56" w:rsidRDefault="00207DAB" w:rsidP="00790A4F">
            <w:pPr>
              <w:spacing w:before="120"/>
            </w:pPr>
            <w:r w:rsidRPr="00BE7F56">
              <w:t xml:space="preserve">The proposed Adjudicator is: </w:t>
            </w:r>
            <w:r w:rsidRPr="00BE7F56">
              <w:rPr>
                <w:i/>
              </w:rPr>
              <w:t>[</w:t>
            </w:r>
            <w:r w:rsidRPr="00BE7F56">
              <w:t xml:space="preserve">insert: </w:t>
            </w:r>
            <w:r w:rsidRPr="006B698E">
              <w:rPr>
                <w:b/>
                <w:i/>
              </w:rPr>
              <w:t>name and other identifying information “as per the résumé attached to this BDS</w:t>
            </w:r>
            <w:r w:rsidRPr="00BE7F56">
              <w:t xml:space="preserve">”, or, exceptionally, state </w:t>
            </w:r>
            <w:r w:rsidRPr="006B698E">
              <w:rPr>
                <w:b/>
                <w:i/>
              </w:rPr>
              <w:t>“There will be no Adjudicator under this Contract</w:t>
            </w:r>
            <w:r w:rsidRPr="00BE7F56">
              <w:t>.</w:t>
            </w:r>
            <w:r w:rsidRPr="006B698E">
              <w:rPr>
                <w:i/>
              </w:rPr>
              <w:t>”]</w:t>
            </w:r>
          </w:p>
          <w:p w14:paraId="113A930D" w14:textId="77777777" w:rsidR="00207DAB" w:rsidRPr="00BE7F56" w:rsidRDefault="00207DAB" w:rsidP="00A11718">
            <w:pPr>
              <w:spacing w:before="120"/>
              <w:ind w:left="735" w:hanging="735"/>
              <w:rPr>
                <w:b/>
                <w:i/>
                <w:szCs w:val="24"/>
              </w:rPr>
            </w:pPr>
            <w:r w:rsidRPr="006B698E">
              <w:rPr>
                <w:i/>
                <w:szCs w:val="24"/>
              </w:rPr>
              <w:t>[</w:t>
            </w:r>
            <w:r w:rsidRPr="00A11718">
              <w:rPr>
                <w:b/>
                <w:i/>
                <w:szCs w:val="24"/>
              </w:rPr>
              <w:t>Note</w:t>
            </w:r>
            <w:r w:rsidRPr="006B698E">
              <w:rPr>
                <w:i/>
                <w:szCs w:val="24"/>
              </w:rPr>
              <w:t xml:space="preserve">: </w:t>
            </w:r>
            <w:r w:rsidRPr="006B698E">
              <w:rPr>
                <w:i/>
                <w:szCs w:val="24"/>
              </w:rPr>
              <w:tab/>
              <w:t>For the adjudication system to achieve its purpose (the quick and effective resolution of potential disputes), the Adjudicator should be a technical expert in the type of System covered by the Contract, with actual experience in Information System contract implementation.  He/she should ideally, though not necessarily, come from a country other than that of the Purchaser, to avoid any appearance of a conflict of interest.  However, it is preferable to propose an Adjudicator from the Purchaser’s Country than to consider no adjudication.</w:t>
            </w:r>
          </w:p>
          <w:p w14:paraId="0F2821F5" w14:textId="70FC8B8E" w:rsidR="00207DAB" w:rsidRPr="00BE7F56" w:rsidRDefault="00A11718" w:rsidP="00A11718">
            <w:pPr>
              <w:spacing w:before="120"/>
              <w:ind w:left="735" w:hanging="735"/>
              <w:rPr>
                <w:b/>
                <w:i/>
                <w:szCs w:val="24"/>
              </w:rPr>
            </w:pPr>
            <w:r w:rsidRPr="006B698E">
              <w:rPr>
                <w:i/>
                <w:szCs w:val="24"/>
              </w:rPr>
              <w:t xml:space="preserve"> </w:t>
            </w:r>
            <w:r w:rsidRPr="006B698E">
              <w:rPr>
                <w:i/>
                <w:szCs w:val="24"/>
              </w:rPr>
              <w:tab/>
            </w:r>
            <w:r w:rsidR="00207DAB" w:rsidRPr="006B698E">
              <w:rPr>
                <w:i/>
                <w:szCs w:val="24"/>
              </w:rPr>
              <w:t>Normally, there should be an Adjudicator in the contract.  The option of having no Adjudicator should be viewed as an exception, to be used only in relatively straightforward and short - about less than a year - contracts with little or no application software development or adaptation.</w:t>
            </w:r>
            <w:r w:rsidR="00207DAB" w:rsidRPr="00BE7F56">
              <w:rPr>
                <w:b/>
                <w:i/>
                <w:szCs w:val="24"/>
              </w:rPr>
              <w:t xml:space="preserve"> </w:t>
            </w:r>
            <w:r w:rsidR="00207DAB" w:rsidRPr="00A11718">
              <w:rPr>
                <w:i/>
                <w:szCs w:val="24"/>
              </w:rPr>
              <w:t xml:space="preserve"> ]</w:t>
            </w:r>
          </w:p>
          <w:p w14:paraId="11AB6B61" w14:textId="77777777" w:rsidR="00207DAB" w:rsidRPr="00BE7F56" w:rsidRDefault="00790A4F" w:rsidP="00790A4F">
            <w:pPr>
              <w:spacing w:before="120"/>
              <w:rPr>
                <w:szCs w:val="24"/>
              </w:rPr>
            </w:pPr>
            <w:r w:rsidRPr="00BE7F56">
              <w:rPr>
                <w:szCs w:val="24"/>
              </w:rPr>
              <w:t xml:space="preserve">The proposed hourly fee is </w:t>
            </w:r>
            <w:r w:rsidRPr="006B698E">
              <w:rPr>
                <w:i/>
                <w:szCs w:val="24"/>
              </w:rPr>
              <w:t>[</w:t>
            </w:r>
            <w:r w:rsidR="00207DAB" w:rsidRPr="006B698E">
              <w:rPr>
                <w:i/>
                <w:szCs w:val="24"/>
              </w:rPr>
              <w:t xml:space="preserve">insert: </w:t>
            </w:r>
            <w:r w:rsidR="00207DAB" w:rsidRPr="006B698E">
              <w:rPr>
                <w:b/>
                <w:i/>
                <w:szCs w:val="24"/>
              </w:rPr>
              <w:t>amount and currency</w:t>
            </w:r>
            <w:r w:rsidR="00207DAB" w:rsidRPr="006B698E">
              <w:rPr>
                <w:i/>
                <w:szCs w:val="24"/>
              </w:rPr>
              <w:t>]</w:t>
            </w:r>
            <w:r w:rsidR="00207DAB" w:rsidRPr="00BE7F56">
              <w:rPr>
                <w:szCs w:val="24"/>
              </w:rPr>
              <w:t xml:space="preserve">. </w:t>
            </w:r>
          </w:p>
          <w:p w14:paraId="784324A1" w14:textId="77777777" w:rsidR="00207DAB" w:rsidRPr="00BE7F56" w:rsidRDefault="00207DAB" w:rsidP="00A11718">
            <w:pPr>
              <w:spacing w:before="120"/>
              <w:ind w:left="735" w:hanging="735"/>
              <w:rPr>
                <w:b/>
                <w:i/>
                <w:szCs w:val="24"/>
              </w:rPr>
            </w:pPr>
            <w:r w:rsidRPr="006B698E">
              <w:rPr>
                <w:i/>
                <w:szCs w:val="24"/>
              </w:rPr>
              <w:t xml:space="preserve">[Note: </w:t>
            </w:r>
            <w:r w:rsidRPr="006B698E">
              <w:rPr>
                <w:i/>
                <w:szCs w:val="24"/>
              </w:rPr>
              <w:tab/>
              <w:t>In addition to a fee for actual hours spent studying a case submitted for advice, an Adjudicator would expect to be reimbursed for all dispute-related telephone, fax, and other communications costs, as well as all costs associated with any trips to the site(s), if any</w:t>
            </w:r>
            <w:r w:rsidRPr="00BE7F56">
              <w:rPr>
                <w:b/>
                <w:i/>
                <w:szCs w:val="24"/>
              </w:rPr>
              <w:t>.]</w:t>
            </w:r>
          </w:p>
        </w:tc>
      </w:tr>
      <w:tr w:rsidR="00D205E9" w:rsidRPr="00BE7F56" w14:paraId="65796CD6" w14:textId="77777777" w:rsidTr="00743E22">
        <w:trPr>
          <w:jc w:val="center"/>
        </w:trPr>
        <w:tc>
          <w:tcPr>
            <w:tcW w:w="1503" w:type="dxa"/>
          </w:tcPr>
          <w:p w14:paraId="513FA39F" w14:textId="77777777" w:rsidR="00D205E9" w:rsidRPr="00BE7F56" w:rsidRDefault="00D205E9">
            <w:pPr>
              <w:tabs>
                <w:tab w:val="right" w:pos="7434"/>
              </w:tabs>
              <w:spacing w:before="120"/>
              <w:rPr>
                <w:b/>
              </w:rPr>
            </w:pPr>
            <w:r w:rsidRPr="00BE7F56">
              <w:rPr>
                <w:b/>
                <w:bCs/>
              </w:rPr>
              <w:t xml:space="preserve">ITB </w:t>
            </w:r>
            <w:r w:rsidR="006B75B8" w:rsidRPr="00BE7F56">
              <w:rPr>
                <w:b/>
                <w:bCs/>
              </w:rPr>
              <w:t>50</w:t>
            </w:r>
            <w:r w:rsidRPr="00BE7F56">
              <w:rPr>
                <w:b/>
                <w:bCs/>
              </w:rPr>
              <w:t>.1</w:t>
            </w:r>
          </w:p>
        </w:tc>
        <w:tc>
          <w:tcPr>
            <w:tcW w:w="7137" w:type="dxa"/>
            <w:gridSpan w:val="3"/>
          </w:tcPr>
          <w:p w14:paraId="08237CA9" w14:textId="7691A86C" w:rsidR="00396C39" w:rsidRDefault="00D205E9" w:rsidP="00D205E9">
            <w:pPr>
              <w:spacing w:before="120"/>
              <w:rPr>
                <w:color w:val="000000" w:themeColor="text1"/>
              </w:rPr>
            </w:pPr>
            <w:r w:rsidRPr="00BE7F56">
              <w:rPr>
                <w:color w:val="000000" w:themeColor="text1"/>
              </w:rPr>
              <w:t xml:space="preserve">The procedures for making a Procurement-related Complaint are detailed in the </w:t>
            </w:r>
            <w:r w:rsidR="00396C39" w:rsidRPr="00444412">
              <w:rPr>
                <w:color w:val="000000"/>
              </w:rPr>
              <w:t>“</w:t>
            </w:r>
            <w:hyperlink r:id="rId39" w:history="1">
              <w:r w:rsidR="00396C39">
                <w:rPr>
                  <w:rStyle w:val="Hyperlink"/>
                </w:rPr>
                <w:t>Guideline</w:t>
              </w:r>
              <w:r w:rsidR="00396C39" w:rsidRPr="00681C4B">
                <w:rPr>
                  <w:rStyle w:val="Hyperlink"/>
                </w:rPr>
                <w:t xml:space="preserve">s for </w:t>
              </w:r>
              <w:r w:rsidR="00396C39" w:rsidRPr="00255FB3">
                <w:rPr>
                  <w:rStyle w:val="Hyperlink"/>
                </w:rPr>
                <w:t xml:space="preserve">Procurement </w:t>
              </w:r>
              <w:r w:rsidR="00396C39" w:rsidRPr="00DA68F4">
                <w:rPr>
                  <w:rStyle w:val="Hyperlink"/>
                </w:rPr>
                <w:t xml:space="preserve">of Goods, Works and related services </w:t>
              </w:r>
              <w:r w:rsidR="00396C39">
                <w:rPr>
                  <w:rStyle w:val="Hyperlink"/>
                </w:rPr>
                <w:t xml:space="preserve">under IsDB Project Financing </w:t>
              </w:r>
            </w:hyperlink>
            <w:r w:rsidR="00396C39" w:rsidRPr="00444412">
              <w:rPr>
                <w:color w:val="000000"/>
              </w:rPr>
              <w:t xml:space="preserve">(Annex </w:t>
            </w:r>
            <w:r w:rsidR="00A32928">
              <w:rPr>
                <w:color w:val="000000"/>
              </w:rPr>
              <w:t>B</w:t>
            </w:r>
            <w:r w:rsidR="00396C39" w:rsidRPr="00444412">
              <w:rPr>
                <w:color w:val="000000"/>
              </w:rPr>
              <w:t>)</w:t>
            </w:r>
            <w:r w:rsidR="00396C39" w:rsidRPr="00E246B3">
              <w:rPr>
                <w:color w:val="000000" w:themeColor="text1"/>
              </w:rPr>
              <w:t xml:space="preserve">.” </w:t>
            </w:r>
          </w:p>
          <w:p w14:paraId="1174E62D" w14:textId="547219B0" w:rsidR="00D205E9" w:rsidRPr="00BE7F56" w:rsidRDefault="00D205E9" w:rsidP="00D205E9">
            <w:pPr>
              <w:spacing w:before="120"/>
            </w:pPr>
            <w:r w:rsidRPr="00BE7F56">
              <w:rPr>
                <w:color w:val="000000" w:themeColor="text1"/>
              </w:rPr>
              <w:t xml:space="preserve">If a Bidder wishes to make a Procurement-related Complaint, the Bidder should submit its complaint following </w:t>
            </w:r>
            <w:r w:rsidRPr="00BE7F56">
              <w:t>these procedures, in writing (by the quickest means available, that is either by email or fax), to:</w:t>
            </w:r>
          </w:p>
          <w:p w14:paraId="4CAF16E7" w14:textId="77777777" w:rsidR="00D205E9" w:rsidRPr="00BE7F56" w:rsidRDefault="00D205E9" w:rsidP="00D205E9">
            <w:pPr>
              <w:spacing w:before="120"/>
              <w:ind w:left="341"/>
              <w:rPr>
                <w:i/>
              </w:rPr>
            </w:pPr>
            <w:r w:rsidRPr="004E3285">
              <w:t>For the attention</w:t>
            </w:r>
            <w:r w:rsidRPr="00BE7F56">
              <w:t xml:space="preserve">: </w:t>
            </w:r>
            <w:r w:rsidRPr="00BE7F56">
              <w:rPr>
                <w:i/>
              </w:rPr>
              <w:t xml:space="preserve">[insert </w:t>
            </w:r>
            <w:r w:rsidRPr="006B698E">
              <w:rPr>
                <w:b/>
                <w:i/>
              </w:rPr>
              <w:t>full name of person receiving complaints</w:t>
            </w:r>
            <w:r w:rsidRPr="00BE7F56">
              <w:rPr>
                <w:i/>
              </w:rPr>
              <w:t>]</w:t>
            </w:r>
          </w:p>
          <w:p w14:paraId="740E6B7D" w14:textId="77777777" w:rsidR="00D205E9" w:rsidRPr="00BE7F56" w:rsidRDefault="00D205E9" w:rsidP="00D205E9">
            <w:pPr>
              <w:spacing w:before="120"/>
              <w:ind w:left="341"/>
            </w:pPr>
            <w:r w:rsidRPr="004E3285">
              <w:t>Title/position</w:t>
            </w:r>
            <w:r w:rsidRPr="00BE7F56">
              <w:t xml:space="preserve">: </w:t>
            </w:r>
            <w:r w:rsidRPr="00BE7F56">
              <w:rPr>
                <w:i/>
              </w:rPr>
              <w:t xml:space="preserve">[insert </w:t>
            </w:r>
            <w:r w:rsidRPr="006B698E">
              <w:rPr>
                <w:b/>
                <w:i/>
              </w:rPr>
              <w:t>title/position</w:t>
            </w:r>
            <w:r w:rsidRPr="00BE7F56">
              <w:rPr>
                <w:i/>
              </w:rPr>
              <w:t>]</w:t>
            </w:r>
          </w:p>
          <w:p w14:paraId="683E96DD" w14:textId="77777777" w:rsidR="00D205E9" w:rsidRPr="00BE7F56" w:rsidRDefault="00C65D3B" w:rsidP="00D205E9">
            <w:pPr>
              <w:spacing w:before="120"/>
              <w:ind w:left="341"/>
              <w:rPr>
                <w:i/>
              </w:rPr>
            </w:pPr>
            <w:r w:rsidRPr="004E3285">
              <w:t>Purchaser</w:t>
            </w:r>
            <w:r w:rsidR="00D205E9" w:rsidRPr="00BE7F56">
              <w:t xml:space="preserve">: </w:t>
            </w:r>
            <w:r w:rsidR="00D205E9" w:rsidRPr="00BE7F56">
              <w:rPr>
                <w:i/>
              </w:rPr>
              <w:t xml:space="preserve">[insert </w:t>
            </w:r>
            <w:r w:rsidR="00D205E9" w:rsidRPr="006B698E">
              <w:rPr>
                <w:b/>
                <w:i/>
              </w:rPr>
              <w:t xml:space="preserve">name of </w:t>
            </w:r>
            <w:r w:rsidRPr="006B698E">
              <w:rPr>
                <w:b/>
                <w:i/>
              </w:rPr>
              <w:t>Purchaser</w:t>
            </w:r>
            <w:r w:rsidR="00D205E9" w:rsidRPr="00BE7F56">
              <w:rPr>
                <w:i/>
              </w:rPr>
              <w:t>]</w:t>
            </w:r>
          </w:p>
          <w:p w14:paraId="442E9140" w14:textId="77777777" w:rsidR="00D205E9" w:rsidRPr="00BE7F56" w:rsidRDefault="00D205E9" w:rsidP="00D205E9">
            <w:pPr>
              <w:spacing w:before="120"/>
              <w:ind w:left="341"/>
              <w:rPr>
                <w:i/>
              </w:rPr>
            </w:pPr>
            <w:r w:rsidRPr="004E3285">
              <w:t>Email address</w:t>
            </w:r>
            <w:r w:rsidRPr="00BE7F56">
              <w:rPr>
                <w:i/>
              </w:rPr>
              <w:t xml:space="preserve">: [insert </w:t>
            </w:r>
            <w:r w:rsidRPr="006B698E">
              <w:rPr>
                <w:b/>
                <w:i/>
              </w:rPr>
              <w:t>email address</w:t>
            </w:r>
            <w:r w:rsidRPr="00BE7F56">
              <w:rPr>
                <w:i/>
              </w:rPr>
              <w:t>]</w:t>
            </w:r>
          </w:p>
          <w:p w14:paraId="4ACDC7F8" w14:textId="77777777" w:rsidR="00D205E9" w:rsidRDefault="00D205E9" w:rsidP="0009782F">
            <w:pPr>
              <w:spacing w:before="120"/>
              <w:ind w:left="341"/>
              <w:rPr>
                <w:i/>
              </w:rPr>
            </w:pPr>
            <w:r w:rsidRPr="004E3285">
              <w:t>Fax number</w:t>
            </w:r>
            <w:r w:rsidRPr="00BE7F56">
              <w:t xml:space="preserve">: </w:t>
            </w:r>
            <w:r w:rsidRPr="00BE7F56">
              <w:rPr>
                <w:i/>
              </w:rPr>
              <w:t xml:space="preserve">[insert </w:t>
            </w:r>
            <w:r w:rsidRPr="006B698E">
              <w:rPr>
                <w:b/>
                <w:i/>
              </w:rPr>
              <w:t>fax number</w:t>
            </w:r>
            <w:r w:rsidR="006B698E">
              <w:rPr>
                <w:i/>
              </w:rPr>
              <w:t>, otherwise state “</w:t>
            </w:r>
            <w:r w:rsidR="006B698E" w:rsidRPr="006B698E">
              <w:rPr>
                <w:b/>
                <w:i/>
              </w:rPr>
              <w:t>Not applicable</w:t>
            </w:r>
            <w:r w:rsidR="006B698E">
              <w:rPr>
                <w:i/>
              </w:rPr>
              <w:t xml:space="preserve">” </w:t>
            </w:r>
            <w:r w:rsidRPr="006B698E">
              <w:rPr>
                <w:i/>
              </w:rPr>
              <w:t>if not used</w:t>
            </w:r>
            <w:r w:rsidR="006B698E" w:rsidRPr="006B698E">
              <w:rPr>
                <w:i/>
              </w:rPr>
              <w:t>]</w:t>
            </w:r>
          </w:p>
          <w:p w14:paraId="537D52FA" w14:textId="77777777" w:rsidR="00396C39" w:rsidRPr="00E246B3" w:rsidRDefault="00396C39" w:rsidP="00396C39">
            <w:pPr>
              <w:spacing w:before="120"/>
              <w:rPr>
                <w:color w:val="000000" w:themeColor="text1"/>
              </w:rPr>
            </w:pPr>
            <w:r w:rsidRPr="00E246B3">
              <w:t>In summary, a Procurement</w:t>
            </w:r>
            <w:r w:rsidRPr="00E246B3">
              <w:rPr>
                <w:color w:val="000000" w:themeColor="text1"/>
              </w:rPr>
              <w:t>-related Complaint may challenge any of the following:</w:t>
            </w:r>
          </w:p>
          <w:p w14:paraId="09E53184" w14:textId="380DE91F" w:rsidR="00396C39" w:rsidRPr="00E246B3" w:rsidRDefault="00396C39" w:rsidP="00275E8B">
            <w:pPr>
              <w:pStyle w:val="ListParagraph"/>
              <w:numPr>
                <w:ilvl w:val="0"/>
                <w:numId w:val="51"/>
              </w:numPr>
              <w:suppressAutoHyphens w:val="0"/>
              <w:spacing w:before="120"/>
              <w:ind w:left="714" w:hanging="357"/>
              <w:contextualSpacing w:val="0"/>
              <w:jc w:val="left"/>
              <w:rPr>
                <w:color w:val="000000" w:themeColor="text1"/>
              </w:rPr>
            </w:pPr>
            <w:r w:rsidRPr="00E246B3">
              <w:rPr>
                <w:color w:val="000000" w:themeColor="text1"/>
              </w:rPr>
              <w:t xml:space="preserve">the terms of this </w:t>
            </w:r>
            <w:r>
              <w:rPr>
                <w:color w:val="000000" w:themeColor="text1"/>
              </w:rPr>
              <w:t>Bidding D</w:t>
            </w:r>
            <w:r w:rsidRPr="00E246B3">
              <w:rPr>
                <w:color w:val="000000" w:themeColor="text1"/>
              </w:rPr>
              <w:t>ocument;</w:t>
            </w:r>
          </w:p>
          <w:p w14:paraId="38A94F9F" w14:textId="345E3BA2" w:rsidR="00396C39" w:rsidRPr="00E246B3" w:rsidRDefault="00396C39" w:rsidP="00275E8B">
            <w:pPr>
              <w:pStyle w:val="ListParagraph"/>
              <w:numPr>
                <w:ilvl w:val="0"/>
                <w:numId w:val="51"/>
              </w:numPr>
              <w:suppressAutoHyphens w:val="0"/>
              <w:spacing w:before="120"/>
              <w:ind w:left="714" w:hanging="357"/>
              <w:contextualSpacing w:val="0"/>
              <w:jc w:val="left"/>
              <w:rPr>
                <w:color w:val="000000" w:themeColor="text1"/>
              </w:rPr>
            </w:pPr>
            <w:r w:rsidRPr="00E246B3">
              <w:rPr>
                <w:color w:val="000000" w:themeColor="text1"/>
              </w:rPr>
              <w:t xml:space="preserve">the </w:t>
            </w:r>
            <w:r>
              <w:rPr>
                <w:color w:val="000000" w:themeColor="text1"/>
              </w:rPr>
              <w:t>Purchas</w:t>
            </w:r>
            <w:r w:rsidRPr="00E246B3">
              <w:rPr>
                <w:color w:val="000000" w:themeColor="text1"/>
              </w:rPr>
              <w:t xml:space="preserve">er’s decision to exclude a </w:t>
            </w:r>
            <w:r>
              <w:rPr>
                <w:color w:val="000000" w:themeColor="text1"/>
              </w:rPr>
              <w:t>Bidd</w:t>
            </w:r>
            <w:r w:rsidRPr="00E246B3">
              <w:rPr>
                <w:color w:val="000000" w:themeColor="text1"/>
              </w:rPr>
              <w:t>er from the procurement process prior to the award of contract; and</w:t>
            </w:r>
          </w:p>
          <w:p w14:paraId="2F3A2A67" w14:textId="79A57395" w:rsidR="00396C39" w:rsidRPr="0009782F" w:rsidRDefault="00396C39" w:rsidP="00275E8B">
            <w:pPr>
              <w:pStyle w:val="ListParagraph"/>
              <w:numPr>
                <w:ilvl w:val="0"/>
                <w:numId w:val="51"/>
              </w:numPr>
              <w:suppressAutoHyphens w:val="0"/>
              <w:spacing w:before="120"/>
              <w:ind w:left="714" w:hanging="357"/>
              <w:contextualSpacing w:val="0"/>
              <w:jc w:val="left"/>
              <w:rPr>
                <w:i/>
              </w:rPr>
            </w:pPr>
            <w:r w:rsidRPr="00E246B3">
              <w:rPr>
                <w:color w:val="000000" w:themeColor="text1"/>
              </w:rPr>
              <w:t xml:space="preserve">the </w:t>
            </w:r>
            <w:r>
              <w:rPr>
                <w:color w:val="000000" w:themeColor="text1"/>
              </w:rPr>
              <w:t>Purchas</w:t>
            </w:r>
            <w:r w:rsidRPr="00E246B3">
              <w:rPr>
                <w:color w:val="000000" w:themeColor="text1"/>
              </w:rPr>
              <w:t>er’s decision to award the contract.</w:t>
            </w:r>
          </w:p>
        </w:tc>
      </w:tr>
    </w:tbl>
    <w:p w14:paraId="3E584BDD" w14:textId="5C6344E9" w:rsidR="00A067E4" w:rsidRDefault="00A067E4">
      <w:pPr>
        <w:suppressAutoHyphens w:val="0"/>
        <w:spacing w:after="0"/>
        <w:jc w:val="left"/>
        <w:rPr>
          <w:b/>
          <w:szCs w:val="24"/>
        </w:rPr>
      </w:pPr>
      <w:r>
        <w:rPr>
          <w:b/>
          <w:szCs w:val="24"/>
        </w:rPr>
        <w:br w:type="page"/>
      </w:r>
    </w:p>
    <w:p w14:paraId="272E99BE" w14:textId="50EA0F43" w:rsidR="00A067E4" w:rsidRPr="00A067E4" w:rsidRDefault="00A067E4" w:rsidP="00A067E4">
      <w:pPr>
        <w:jc w:val="center"/>
        <w:rPr>
          <w:b/>
          <w:szCs w:val="24"/>
        </w:rPr>
      </w:pPr>
      <w:r w:rsidRPr="00A067E4">
        <w:rPr>
          <w:b/>
          <w:szCs w:val="24"/>
        </w:rPr>
        <w:t>Résumé of the proposed Adjudicator.</w:t>
      </w:r>
    </w:p>
    <w:p w14:paraId="41CCD01C" w14:textId="77777777" w:rsidR="00A067E4" w:rsidRPr="00A067E4" w:rsidRDefault="00A067E4" w:rsidP="00A067E4">
      <w:pPr>
        <w:suppressAutoHyphens w:val="0"/>
        <w:spacing w:after="0"/>
        <w:jc w:val="left"/>
        <w:rPr>
          <w:szCs w:val="24"/>
        </w:rPr>
      </w:pPr>
    </w:p>
    <w:p w14:paraId="6958A3F3" w14:textId="77777777" w:rsidR="00A067E4" w:rsidRPr="00A067E4" w:rsidRDefault="00A067E4" w:rsidP="00A067E4">
      <w:pPr>
        <w:suppressAutoHyphens w:val="0"/>
        <w:spacing w:after="0"/>
        <w:jc w:val="center"/>
        <w:rPr>
          <w:b/>
          <w:i/>
          <w:szCs w:val="24"/>
        </w:rPr>
      </w:pPr>
      <w:r w:rsidRPr="00A067E4">
        <w:rPr>
          <w:b/>
          <w:i/>
          <w:szCs w:val="24"/>
        </w:rPr>
        <w:t>[insert résumé]</w:t>
      </w:r>
    </w:p>
    <w:p w14:paraId="0896A30F" w14:textId="77777777" w:rsidR="00A067E4" w:rsidRPr="00A067E4" w:rsidRDefault="00A067E4" w:rsidP="00A067E4">
      <w:pPr>
        <w:suppressAutoHyphens w:val="0"/>
        <w:spacing w:after="0"/>
        <w:jc w:val="left"/>
        <w:rPr>
          <w:szCs w:val="24"/>
        </w:rPr>
      </w:pPr>
    </w:p>
    <w:p w14:paraId="49DD1BAD" w14:textId="77777777" w:rsidR="001040E4" w:rsidRDefault="001040E4">
      <w:pPr>
        <w:suppressAutoHyphens w:val="0"/>
        <w:spacing w:after="0"/>
        <w:jc w:val="left"/>
        <w:rPr>
          <w:i/>
          <w:sz w:val="22"/>
          <w:szCs w:val="22"/>
        </w:rPr>
      </w:pPr>
    </w:p>
    <w:p w14:paraId="727CB4EF" w14:textId="77777777" w:rsidR="00A067E4" w:rsidRDefault="00A067E4">
      <w:pPr>
        <w:suppressAutoHyphens w:val="0"/>
        <w:spacing w:after="0"/>
        <w:jc w:val="left"/>
        <w:rPr>
          <w:i/>
          <w:sz w:val="22"/>
          <w:szCs w:val="22"/>
        </w:rPr>
      </w:pPr>
    </w:p>
    <w:p w14:paraId="796C986E" w14:textId="77777777" w:rsidR="00A067E4" w:rsidRDefault="00A067E4">
      <w:pPr>
        <w:suppressAutoHyphens w:val="0"/>
        <w:spacing w:after="0"/>
        <w:jc w:val="left"/>
        <w:rPr>
          <w:i/>
          <w:sz w:val="22"/>
          <w:szCs w:val="22"/>
        </w:rPr>
      </w:pPr>
    </w:p>
    <w:p w14:paraId="3F4DA559" w14:textId="77777777" w:rsidR="00A067E4" w:rsidRDefault="00A067E4">
      <w:pPr>
        <w:suppressAutoHyphens w:val="0"/>
        <w:spacing w:after="0"/>
        <w:jc w:val="left"/>
        <w:rPr>
          <w:i/>
          <w:sz w:val="22"/>
          <w:szCs w:val="22"/>
        </w:rPr>
      </w:pPr>
    </w:p>
    <w:p w14:paraId="77E60D82" w14:textId="77777777" w:rsidR="00A067E4" w:rsidRDefault="00A067E4">
      <w:pPr>
        <w:suppressAutoHyphens w:val="0"/>
        <w:spacing w:after="0"/>
        <w:jc w:val="left"/>
        <w:rPr>
          <w:i/>
          <w:sz w:val="22"/>
          <w:szCs w:val="22"/>
        </w:rPr>
      </w:pPr>
    </w:p>
    <w:p w14:paraId="7490A6B6" w14:textId="77777777" w:rsidR="00A067E4" w:rsidRDefault="00A067E4">
      <w:pPr>
        <w:suppressAutoHyphens w:val="0"/>
        <w:spacing w:after="0"/>
        <w:jc w:val="left"/>
        <w:rPr>
          <w:i/>
          <w:sz w:val="22"/>
          <w:szCs w:val="22"/>
        </w:rPr>
      </w:pPr>
    </w:p>
    <w:p w14:paraId="0AA4AE17" w14:textId="4FA12837" w:rsidR="00A067E4" w:rsidRPr="00BE7F56" w:rsidRDefault="00A067E4">
      <w:pPr>
        <w:suppressAutoHyphens w:val="0"/>
        <w:spacing w:after="0"/>
        <w:jc w:val="left"/>
        <w:rPr>
          <w:i/>
          <w:sz w:val="22"/>
          <w:szCs w:val="22"/>
        </w:rPr>
        <w:sectPr w:rsidR="00A067E4" w:rsidRPr="00BE7F56" w:rsidSect="0070000C">
          <w:headerReference w:type="even" r:id="rId40"/>
          <w:headerReference w:type="default" r:id="rId41"/>
          <w:headerReference w:type="first" r:id="rId42"/>
          <w:footnotePr>
            <w:numRestart w:val="eachPage"/>
          </w:footnotePr>
          <w:endnotePr>
            <w:numRestart w:val="eachSect"/>
          </w:endnotePr>
          <w:pgSz w:w="12240" w:h="15840" w:code="1"/>
          <w:pgMar w:top="1440" w:right="1440" w:bottom="1440" w:left="1440" w:header="720" w:footer="432" w:gutter="0"/>
          <w:cols w:space="720"/>
          <w:formProt w:val="0"/>
        </w:sectPr>
      </w:pPr>
    </w:p>
    <w:tbl>
      <w:tblPr>
        <w:tblW w:w="0" w:type="auto"/>
        <w:tblInd w:w="108" w:type="dxa"/>
        <w:tblLayout w:type="fixed"/>
        <w:tblLook w:val="0000" w:firstRow="0" w:lastRow="0" w:firstColumn="0" w:lastColumn="0" w:noHBand="0" w:noVBand="0"/>
      </w:tblPr>
      <w:tblGrid>
        <w:gridCol w:w="9090"/>
      </w:tblGrid>
      <w:tr w:rsidR="001040E4" w:rsidRPr="00BE7F56" w14:paraId="15C3DDA4" w14:textId="77777777" w:rsidTr="001040E4">
        <w:trPr>
          <w:cantSplit/>
          <w:trHeight w:val="1260"/>
        </w:trPr>
        <w:tc>
          <w:tcPr>
            <w:tcW w:w="9090" w:type="dxa"/>
            <w:tcBorders>
              <w:top w:val="nil"/>
            </w:tcBorders>
            <w:vAlign w:val="center"/>
          </w:tcPr>
          <w:p w14:paraId="6AB751A4" w14:textId="77777777" w:rsidR="001040E4" w:rsidRPr="00BE7F56" w:rsidRDefault="001040E4" w:rsidP="003938BB">
            <w:pPr>
              <w:pStyle w:val="Head02"/>
              <w:spacing w:before="240"/>
              <w:rPr>
                <w:sz w:val="28"/>
              </w:rPr>
            </w:pPr>
            <w:bookmarkStart w:id="463" w:name="_Toc438266925"/>
            <w:bookmarkStart w:id="464" w:name="_Toc438267899"/>
            <w:bookmarkStart w:id="465" w:name="_Toc438366666"/>
            <w:bookmarkStart w:id="466" w:name="_Toc41971240"/>
            <w:bookmarkStart w:id="467" w:name="_Toc125954060"/>
            <w:bookmarkStart w:id="468" w:name="_Toc197840916"/>
            <w:bookmarkStart w:id="469" w:name="_Toc43460416"/>
            <w:r w:rsidRPr="00BE7F56">
              <w:t>Section III</w:t>
            </w:r>
            <w:r w:rsidR="009A148B" w:rsidRPr="00BE7F56">
              <w:t xml:space="preserve"> - </w:t>
            </w:r>
            <w:r w:rsidRPr="00BE7F56">
              <w:t>Evaluation and Qualification Criteria</w:t>
            </w:r>
            <w:bookmarkStart w:id="470" w:name="_Toc41971241"/>
            <w:bookmarkEnd w:id="463"/>
            <w:bookmarkEnd w:id="464"/>
            <w:bookmarkEnd w:id="465"/>
            <w:bookmarkEnd w:id="466"/>
            <w:r w:rsidRPr="00BE7F56">
              <w:br/>
              <w:t>(</w:t>
            </w:r>
            <w:r w:rsidR="00ED1812" w:rsidRPr="00BE7F56">
              <w:t xml:space="preserve">After </w:t>
            </w:r>
            <w:r w:rsidRPr="00BE7F56">
              <w:t>Prequalification)</w:t>
            </w:r>
            <w:bookmarkEnd w:id="467"/>
            <w:bookmarkEnd w:id="468"/>
            <w:bookmarkEnd w:id="469"/>
            <w:bookmarkEnd w:id="470"/>
          </w:p>
        </w:tc>
      </w:tr>
    </w:tbl>
    <w:p w14:paraId="161AA6FC" w14:textId="77777777" w:rsidR="001040E4" w:rsidRPr="00BE7F56" w:rsidRDefault="001040E4" w:rsidP="005B2135">
      <w:pPr>
        <w:pStyle w:val="Subtitle"/>
        <w:jc w:val="both"/>
        <w:rPr>
          <w:b w:val="0"/>
          <w:sz w:val="24"/>
        </w:rPr>
      </w:pPr>
      <w:bookmarkStart w:id="471" w:name="_Toc503874227"/>
      <w:bookmarkStart w:id="472" w:name="_Toc4390859"/>
      <w:bookmarkStart w:id="473" w:name="_Toc4405764"/>
    </w:p>
    <w:p w14:paraId="1784D330" w14:textId="4F5F0E72" w:rsidR="001040E4" w:rsidRPr="00BE7F56" w:rsidRDefault="001040E4" w:rsidP="005B2135">
      <w:pPr>
        <w:pStyle w:val="BodyText"/>
        <w:ind w:right="360"/>
      </w:pPr>
      <w:r w:rsidRPr="00BE7F56">
        <w:t xml:space="preserve">This Section contains the criteria that the </w:t>
      </w:r>
      <w:r w:rsidR="006E0425" w:rsidRPr="00BE7F56">
        <w:t>Purchaser</w:t>
      </w:r>
      <w:r w:rsidRPr="00BE7F56">
        <w:t xml:space="preserve"> shall use to evaluate </w:t>
      </w:r>
      <w:r w:rsidR="00875102" w:rsidRPr="00BE7F56">
        <w:t>Bid</w:t>
      </w:r>
      <w:r w:rsidRPr="00BE7F56">
        <w:t>s and qualify Bidders.  The Bidder shall provide all the information requested in the forms included in Section IV, Bidding Forms.</w:t>
      </w:r>
      <w:bookmarkEnd w:id="471"/>
      <w:bookmarkEnd w:id="472"/>
      <w:bookmarkEnd w:id="473"/>
    </w:p>
    <w:p w14:paraId="59FED9EB" w14:textId="49C03EA7" w:rsidR="003009B0" w:rsidRPr="00BE7F56" w:rsidRDefault="003009B0" w:rsidP="005B2135">
      <w:pPr>
        <w:pStyle w:val="Footer"/>
        <w:ind w:left="720" w:right="360"/>
      </w:pPr>
    </w:p>
    <w:tbl>
      <w:tblPr>
        <w:tblW w:w="8640" w:type="dxa"/>
        <w:jc w:val="center"/>
        <w:tblLayout w:type="fixed"/>
        <w:tblCellMar>
          <w:left w:w="115" w:type="dxa"/>
          <w:right w:w="115" w:type="dxa"/>
        </w:tblCellMar>
        <w:tblLook w:val="0000" w:firstRow="0" w:lastRow="0" w:firstColumn="0" w:lastColumn="0" w:noHBand="0" w:noVBand="0"/>
      </w:tblPr>
      <w:tblGrid>
        <w:gridCol w:w="8640"/>
      </w:tblGrid>
      <w:tr w:rsidR="003009B0" w:rsidRPr="00BE7F56" w14:paraId="0962E0E0" w14:textId="77777777" w:rsidTr="005B2135">
        <w:trPr>
          <w:jc w:val="center"/>
        </w:trPr>
        <w:tc>
          <w:tcPr>
            <w:tcW w:w="9927" w:type="dxa"/>
          </w:tcPr>
          <w:p w14:paraId="20FAFB0B" w14:textId="512C3740" w:rsidR="00930D54" w:rsidRDefault="00C0009B" w:rsidP="005B2135">
            <w:pPr>
              <w:ind w:left="180"/>
            </w:pPr>
            <w:r w:rsidRPr="00BE7F56">
              <w:t>In addition to the criteria listed in ITB 35.3 (a) to (e), the following factors shall apply:</w:t>
            </w:r>
          </w:p>
          <w:p w14:paraId="019B0C59" w14:textId="77777777" w:rsidR="00C0009B" w:rsidRPr="00BE7F56" w:rsidRDefault="00C0009B" w:rsidP="005B2135">
            <w:pPr>
              <w:ind w:left="540"/>
            </w:pPr>
          </w:p>
          <w:p w14:paraId="577D9356" w14:textId="77777777" w:rsidR="00930D54" w:rsidRPr="00BE7F56" w:rsidRDefault="00D80DA9" w:rsidP="00275E8B">
            <w:pPr>
              <w:pStyle w:val="Sec3h1"/>
              <w:numPr>
                <w:ilvl w:val="0"/>
                <w:numId w:val="37"/>
              </w:numPr>
              <w:ind w:left="540"/>
              <w:rPr>
                <w:rStyle w:val="S3h1Char"/>
              </w:rPr>
            </w:pPr>
            <w:bookmarkStart w:id="474" w:name="_Toc454990722"/>
            <w:r w:rsidRPr="00BE7F56">
              <w:rPr>
                <w:rStyle w:val="S3h1Char"/>
              </w:rPr>
              <w:t xml:space="preserve">Technical </w:t>
            </w:r>
            <w:r w:rsidR="00930D54" w:rsidRPr="00BE7F56">
              <w:rPr>
                <w:rStyle w:val="S3h1Char"/>
              </w:rPr>
              <w:t xml:space="preserve">Evaluation </w:t>
            </w:r>
            <w:bookmarkEnd w:id="474"/>
            <w:r w:rsidR="00930D54" w:rsidRPr="00BE7F56">
              <w:rPr>
                <w:b/>
              </w:rPr>
              <w:t xml:space="preserve">(ITB 35.3 </w:t>
            </w:r>
            <w:r w:rsidRPr="00BE7F56">
              <w:rPr>
                <w:b/>
              </w:rPr>
              <w:t>and</w:t>
            </w:r>
            <w:r w:rsidR="00930D54" w:rsidRPr="00BE7F56">
              <w:rPr>
                <w:b/>
              </w:rPr>
              <w:t xml:space="preserve"> ITB 35.4)</w:t>
            </w:r>
          </w:p>
          <w:p w14:paraId="5A4F0306" w14:textId="5FFC8C5D" w:rsidR="003009B0" w:rsidRDefault="003009B0" w:rsidP="005B2135">
            <w:pPr>
              <w:ind w:left="540"/>
            </w:pPr>
            <w:r w:rsidRPr="00BE7F56">
              <w:t xml:space="preserve">If, in addition to the cost factors, the Purchaser has chosen to give weight to important technical factors (i.e., the price weight, X, is less than 1 in the evaluation), the </w:t>
            </w:r>
            <w:r w:rsidR="000168B5">
              <w:t>t</w:t>
            </w:r>
            <w:r w:rsidR="000168B5" w:rsidRPr="00BE7F56">
              <w:t xml:space="preserve">otal </w:t>
            </w:r>
            <w:r w:rsidR="000168B5">
              <w:t>t</w:t>
            </w:r>
            <w:r w:rsidR="000168B5" w:rsidRPr="00BE7F56">
              <w:t xml:space="preserve">echnical </w:t>
            </w:r>
            <w:r w:rsidR="000168B5">
              <w:t>p</w:t>
            </w:r>
            <w:r w:rsidR="000168B5" w:rsidRPr="00BE7F56">
              <w:t xml:space="preserve">oints </w:t>
            </w:r>
            <w:r w:rsidRPr="00BE7F56">
              <w:t xml:space="preserve">assigned to each Bid in the Evaluated Bid Formula will be determined by adding and weighting the scores assigned by an evaluation committee to technical features of the Bid </w:t>
            </w:r>
            <w:r w:rsidRPr="00743E22">
              <w:rPr>
                <w:bCs/>
              </w:rPr>
              <w:t xml:space="preserve">in accordance with the </w:t>
            </w:r>
            <w:r w:rsidR="00A752ED" w:rsidRPr="00743E22">
              <w:rPr>
                <w:bCs/>
              </w:rPr>
              <w:t>BDS</w:t>
            </w:r>
            <w:r w:rsidR="00A752ED">
              <w:t xml:space="preserve"> and the scoring methodology below:</w:t>
            </w:r>
          </w:p>
          <w:p w14:paraId="43F07C0F" w14:textId="386ABD5B" w:rsidR="003009B0" w:rsidRPr="00BE7F56" w:rsidRDefault="0046490F" w:rsidP="005B2135">
            <w:pPr>
              <w:tabs>
                <w:tab w:val="left" w:pos="1080"/>
              </w:tabs>
              <w:suppressAutoHyphens w:val="0"/>
              <w:spacing w:after="240"/>
              <w:ind w:left="540"/>
            </w:pPr>
            <w:r w:rsidRPr="00D629AD">
              <w:rPr>
                <w:b/>
                <w:noProof/>
              </w:rPr>
              <w:t>Technical proposal scoring methodology</w:t>
            </w:r>
          </w:p>
          <w:p w14:paraId="7BD41879" w14:textId="522DE2EB" w:rsidR="003009B0" w:rsidRPr="00BE7F56" w:rsidRDefault="0046490F" w:rsidP="005B2135">
            <w:pPr>
              <w:numPr>
                <w:ilvl w:val="12"/>
                <w:numId w:val="0"/>
              </w:numPr>
              <w:tabs>
                <w:tab w:val="left" w:pos="1080"/>
              </w:tabs>
              <w:spacing w:after="200"/>
              <w:ind w:left="1094" w:hanging="547"/>
            </w:pPr>
            <w:r>
              <w:t xml:space="preserve">(a) </w:t>
            </w:r>
            <w:r w:rsidR="003938BB">
              <w:t xml:space="preserve">  </w:t>
            </w:r>
            <w:r w:rsidR="003009B0" w:rsidRPr="00BE7F56">
              <w:t>During the evaluation process, the evaluation committee will assign each desirable/preferred feature a whole number score from 0 to 4, where 0 means that the feature is absent, and 1 to 4 either represent predefined values for desirable features amenable to an objective way of rating (as is the case for, e.g., extra memory, or extra mass storage capacity, etc., if these extras would be conducive for the utility of the system), or if the feature represents a desirable functionality (e.g., of a software package) or a quality improving the prospects for a successful implementation (such as the strengths of the proposed project staff, the methodology, the elaboration of the project plan, etc., in the bid), the scoring will be 1 for the feature being present but showing deficiencies; 2 for meeting the requirements; 3 for marginally exceeding the requirements; and 4 for significantly exceeding the requirements.</w:t>
            </w:r>
          </w:p>
          <w:p w14:paraId="12BBCFAC" w14:textId="24756B52" w:rsidR="003009B0" w:rsidRPr="00BE7F56" w:rsidRDefault="0046490F" w:rsidP="005B2135">
            <w:pPr>
              <w:numPr>
                <w:ilvl w:val="12"/>
                <w:numId w:val="0"/>
              </w:numPr>
              <w:tabs>
                <w:tab w:val="left" w:pos="1080"/>
              </w:tabs>
              <w:spacing w:after="200"/>
              <w:ind w:left="1094" w:hanging="547"/>
            </w:pPr>
            <w:r>
              <w:t xml:space="preserve">(b) </w:t>
            </w:r>
            <w:r w:rsidR="003938BB">
              <w:t xml:space="preserve">  </w:t>
            </w:r>
            <w:r w:rsidR="003009B0" w:rsidRPr="00BE7F56">
              <w:t xml:space="preserve">The score for each feature (i) within a category (j) will be combined with the scores of features in the same category as a weighted sum to form the Category Technical Score using the following formula: </w:t>
            </w:r>
          </w:p>
          <w:p w14:paraId="4A1ABABF" w14:textId="38CB8F46" w:rsidR="003009B0" w:rsidRPr="00BE7F56" w:rsidRDefault="00B71C41" w:rsidP="005B2135">
            <w:pPr>
              <w:numPr>
                <w:ilvl w:val="12"/>
                <w:numId w:val="0"/>
              </w:numPr>
              <w:tabs>
                <w:tab w:val="left" w:pos="1080"/>
              </w:tabs>
              <w:ind w:left="1080" w:hanging="540"/>
              <w:jc w:val="center"/>
            </w:pPr>
            <w:r>
              <w:rPr>
                <w:noProof/>
                <w:position w:val="-28"/>
                <w:sz w:val="20"/>
                <w:lang w:val="fr-FR" w:eastAsia="fr-FR"/>
              </w:rPr>
              <w:drawing>
                <wp:inline distT="0" distB="0" distL="0" distR="0" wp14:anchorId="36E08703" wp14:editId="10697574">
                  <wp:extent cx="972185" cy="430530"/>
                  <wp:effectExtent l="0" t="0" r="0" b="762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72185" cy="430530"/>
                          </a:xfrm>
                          <a:prstGeom prst="rect">
                            <a:avLst/>
                          </a:prstGeom>
                          <a:noFill/>
                          <a:ln>
                            <a:noFill/>
                          </a:ln>
                        </pic:spPr>
                      </pic:pic>
                    </a:graphicData>
                  </a:graphic>
                </wp:inline>
              </w:drawing>
            </w:r>
          </w:p>
          <w:p w14:paraId="7E7B133D" w14:textId="77777777" w:rsidR="003009B0" w:rsidRPr="00BE7F56" w:rsidRDefault="003009B0" w:rsidP="005B2135">
            <w:pPr>
              <w:numPr>
                <w:ilvl w:val="12"/>
                <w:numId w:val="0"/>
              </w:numPr>
              <w:tabs>
                <w:tab w:val="left" w:pos="1620"/>
              </w:tabs>
              <w:ind w:left="1620" w:hanging="540"/>
              <w:jc w:val="left"/>
            </w:pPr>
            <w:r w:rsidRPr="00BE7F56">
              <w:t>where:</w:t>
            </w:r>
          </w:p>
          <w:p w14:paraId="529E13E7" w14:textId="77777777" w:rsidR="003009B0" w:rsidRPr="00BE7F56" w:rsidRDefault="003009B0" w:rsidP="005B2135">
            <w:pPr>
              <w:numPr>
                <w:ilvl w:val="12"/>
                <w:numId w:val="0"/>
              </w:numPr>
              <w:tabs>
                <w:tab w:val="left" w:pos="1620"/>
              </w:tabs>
              <w:ind w:left="1620" w:hanging="540"/>
              <w:jc w:val="left"/>
            </w:pPr>
            <w:r w:rsidRPr="00BE7F56">
              <w:rPr>
                <w:i/>
                <w:iCs/>
              </w:rPr>
              <w:t>t</w:t>
            </w:r>
            <w:r w:rsidRPr="00BE7F56">
              <w:rPr>
                <w:i/>
                <w:iCs/>
                <w:vertAlign w:val="subscript"/>
              </w:rPr>
              <w:t>ji</w:t>
            </w:r>
            <w:r w:rsidRPr="00BE7F56">
              <w:rPr>
                <w:i/>
                <w:iCs/>
                <w:vertAlign w:val="subscript"/>
              </w:rPr>
              <w:tab/>
            </w:r>
            <w:r w:rsidRPr="00BE7F56">
              <w:t>=  the technical score for feature “i” in category “j”</w:t>
            </w:r>
          </w:p>
          <w:p w14:paraId="156E71CB" w14:textId="77777777" w:rsidR="003009B0" w:rsidRPr="00BE7F56" w:rsidRDefault="003009B0" w:rsidP="005B2135">
            <w:pPr>
              <w:numPr>
                <w:ilvl w:val="12"/>
                <w:numId w:val="0"/>
              </w:numPr>
              <w:tabs>
                <w:tab w:val="left" w:pos="1620"/>
              </w:tabs>
              <w:ind w:left="1620" w:hanging="540"/>
              <w:jc w:val="left"/>
            </w:pPr>
            <w:r w:rsidRPr="00BE7F56">
              <w:rPr>
                <w:i/>
                <w:iCs/>
              </w:rPr>
              <w:t>w</w:t>
            </w:r>
            <w:r w:rsidRPr="00BE7F56">
              <w:rPr>
                <w:i/>
                <w:iCs/>
                <w:vertAlign w:val="subscript"/>
              </w:rPr>
              <w:t>ji</w:t>
            </w:r>
            <w:r w:rsidRPr="00BE7F56">
              <w:tab/>
              <w:t>=  the weight of feature “i” in category “j”</w:t>
            </w:r>
          </w:p>
          <w:p w14:paraId="4910294D" w14:textId="77777777" w:rsidR="003009B0" w:rsidRPr="00BE7F56" w:rsidRDefault="003009B0" w:rsidP="005B2135">
            <w:pPr>
              <w:numPr>
                <w:ilvl w:val="12"/>
                <w:numId w:val="0"/>
              </w:numPr>
              <w:tabs>
                <w:tab w:val="left" w:pos="1620"/>
              </w:tabs>
              <w:ind w:left="1620" w:hanging="540"/>
              <w:jc w:val="left"/>
            </w:pPr>
            <w:r w:rsidRPr="00BE7F56">
              <w:rPr>
                <w:i/>
                <w:iCs/>
              </w:rPr>
              <w:t>k</w:t>
            </w:r>
            <w:r w:rsidRPr="00BE7F56">
              <w:tab/>
              <w:t>=  the number of scored features in category “j”</w:t>
            </w:r>
          </w:p>
          <w:p w14:paraId="0C0D3D6D" w14:textId="4CBAB963" w:rsidR="003009B0" w:rsidRPr="00BE7F56" w:rsidRDefault="003009B0" w:rsidP="005B2135">
            <w:pPr>
              <w:numPr>
                <w:ilvl w:val="12"/>
                <w:numId w:val="0"/>
              </w:numPr>
              <w:tabs>
                <w:tab w:val="left" w:pos="1620"/>
              </w:tabs>
              <w:ind w:left="1620" w:hanging="540"/>
            </w:pPr>
            <w:r w:rsidRPr="00BE7F56">
              <w:t xml:space="preserve">and     </w:t>
            </w:r>
            <w:r w:rsidR="00B71C41">
              <w:rPr>
                <w:noProof/>
                <w:position w:val="-28"/>
                <w:sz w:val="20"/>
                <w:lang w:val="fr-FR" w:eastAsia="fr-FR"/>
              </w:rPr>
              <w:drawing>
                <wp:inline distT="0" distB="0" distL="0" distR="0" wp14:anchorId="5EA84E09" wp14:editId="38C3DB24">
                  <wp:extent cx="662940" cy="430530"/>
                  <wp:effectExtent l="0" t="0" r="0" b="762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2940" cy="430530"/>
                          </a:xfrm>
                          <a:prstGeom prst="rect">
                            <a:avLst/>
                          </a:prstGeom>
                          <a:noFill/>
                          <a:ln>
                            <a:noFill/>
                          </a:ln>
                        </pic:spPr>
                      </pic:pic>
                    </a:graphicData>
                  </a:graphic>
                </wp:inline>
              </w:drawing>
            </w:r>
            <w:r w:rsidRPr="00BE7F56">
              <w:t xml:space="preserve"> </w:t>
            </w:r>
          </w:p>
          <w:p w14:paraId="72FA38E4" w14:textId="2DD859DF" w:rsidR="003009B0" w:rsidRPr="00BE7F56" w:rsidRDefault="003009B0" w:rsidP="005B2135">
            <w:pPr>
              <w:numPr>
                <w:ilvl w:val="12"/>
                <w:numId w:val="0"/>
              </w:numPr>
              <w:tabs>
                <w:tab w:val="left" w:pos="1080"/>
              </w:tabs>
              <w:spacing w:after="200"/>
              <w:ind w:left="1094" w:hanging="547"/>
            </w:pPr>
            <w:r w:rsidRPr="00BE7F56">
              <w:t>(</w:t>
            </w:r>
            <w:r w:rsidR="0046490F">
              <w:t>c</w:t>
            </w:r>
            <w:r w:rsidRPr="00BE7F56">
              <w:t>)</w:t>
            </w:r>
            <w:r w:rsidRPr="00BE7F56">
              <w:tab/>
              <w:t>The Category Technical Scores will be combined in a weighted sum to form the total Technical Bid Score using the following formula:</w:t>
            </w:r>
          </w:p>
          <w:p w14:paraId="046568CF" w14:textId="566F8F04" w:rsidR="003009B0" w:rsidRPr="00BE7F56" w:rsidRDefault="00B71C41" w:rsidP="005B2135">
            <w:pPr>
              <w:numPr>
                <w:ilvl w:val="12"/>
                <w:numId w:val="0"/>
              </w:numPr>
              <w:tabs>
                <w:tab w:val="left" w:pos="1080"/>
              </w:tabs>
              <w:ind w:left="1080" w:hanging="540"/>
              <w:jc w:val="center"/>
            </w:pPr>
            <w:r>
              <w:rPr>
                <w:noProof/>
                <w:position w:val="-30"/>
                <w:sz w:val="20"/>
                <w:lang w:val="fr-FR" w:eastAsia="fr-FR"/>
              </w:rPr>
              <w:drawing>
                <wp:inline distT="0" distB="0" distL="0" distR="0" wp14:anchorId="79C6A833" wp14:editId="7FC8D3BA">
                  <wp:extent cx="938530" cy="450215"/>
                  <wp:effectExtent l="0" t="0" r="0" b="6985"/>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38530" cy="450215"/>
                          </a:xfrm>
                          <a:prstGeom prst="rect">
                            <a:avLst/>
                          </a:prstGeom>
                          <a:noFill/>
                          <a:ln>
                            <a:noFill/>
                          </a:ln>
                        </pic:spPr>
                      </pic:pic>
                    </a:graphicData>
                  </a:graphic>
                </wp:inline>
              </w:drawing>
            </w:r>
          </w:p>
          <w:p w14:paraId="417288EB" w14:textId="77777777" w:rsidR="003009B0" w:rsidRPr="00BE7F56" w:rsidRDefault="003009B0" w:rsidP="005B2135">
            <w:pPr>
              <w:numPr>
                <w:ilvl w:val="12"/>
                <w:numId w:val="0"/>
              </w:numPr>
              <w:tabs>
                <w:tab w:val="left" w:pos="1620"/>
              </w:tabs>
              <w:ind w:left="1620" w:hanging="540"/>
              <w:jc w:val="left"/>
            </w:pPr>
            <w:r w:rsidRPr="00BE7F56">
              <w:t>where:</w:t>
            </w:r>
          </w:p>
          <w:p w14:paraId="61FB704B" w14:textId="77777777" w:rsidR="003009B0" w:rsidRPr="00BE7F56" w:rsidRDefault="003009B0" w:rsidP="005B2135">
            <w:pPr>
              <w:numPr>
                <w:ilvl w:val="12"/>
                <w:numId w:val="0"/>
              </w:numPr>
              <w:tabs>
                <w:tab w:val="left" w:pos="1620"/>
              </w:tabs>
              <w:ind w:left="1620" w:hanging="540"/>
              <w:jc w:val="left"/>
            </w:pPr>
            <w:r w:rsidRPr="00BE7F56">
              <w:rPr>
                <w:i/>
                <w:iCs/>
              </w:rPr>
              <w:t>S</w:t>
            </w:r>
            <w:r w:rsidRPr="00BE7F56">
              <w:rPr>
                <w:i/>
                <w:iCs/>
                <w:vertAlign w:val="subscript"/>
              </w:rPr>
              <w:t>j</w:t>
            </w:r>
            <w:r w:rsidRPr="00BE7F56">
              <w:tab/>
              <w:t>=  the Category Technical Score of category “j”</w:t>
            </w:r>
          </w:p>
          <w:p w14:paraId="060FCDAF" w14:textId="77777777" w:rsidR="003009B0" w:rsidRPr="00BE7F56" w:rsidRDefault="003009B0" w:rsidP="005B2135">
            <w:pPr>
              <w:numPr>
                <w:ilvl w:val="12"/>
                <w:numId w:val="0"/>
              </w:numPr>
              <w:tabs>
                <w:tab w:val="left" w:pos="1620"/>
              </w:tabs>
              <w:ind w:left="1620" w:hanging="540"/>
              <w:jc w:val="left"/>
            </w:pPr>
            <w:r w:rsidRPr="00BE7F56">
              <w:rPr>
                <w:i/>
                <w:iCs/>
              </w:rPr>
              <w:t>W</w:t>
            </w:r>
            <w:r w:rsidRPr="00BE7F56">
              <w:rPr>
                <w:i/>
                <w:iCs/>
                <w:vertAlign w:val="subscript"/>
              </w:rPr>
              <w:t>j</w:t>
            </w:r>
            <w:r w:rsidRPr="00BE7F56">
              <w:tab/>
              <w:t>=  the weight of category “j” as specified in the BDS</w:t>
            </w:r>
          </w:p>
          <w:p w14:paraId="27525D49" w14:textId="77777777" w:rsidR="003009B0" w:rsidRPr="00BE7F56" w:rsidRDefault="003009B0" w:rsidP="005B2135">
            <w:pPr>
              <w:numPr>
                <w:ilvl w:val="12"/>
                <w:numId w:val="0"/>
              </w:numPr>
              <w:tabs>
                <w:tab w:val="left" w:pos="1620"/>
              </w:tabs>
              <w:ind w:left="1620" w:hanging="540"/>
              <w:jc w:val="left"/>
            </w:pPr>
            <w:r w:rsidRPr="00BE7F56">
              <w:rPr>
                <w:i/>
                <w:iCs/>
              </w:rPr>
              <w:t>n</w:t>
            </w:r>
            <w:r w:rsidRPr="00BE7F56">
              <w:tab/>
              <w:t>=  the number of categories</w:t>
            </w:r>
          </w:p>
          <w:p w14:paraId="1DD18187" w14:textId="429267D0" w:rsidR="00294B03" w:rsidRPr="00BE7F56" w:rsidRDefault="003009B0" w:rsidP="005B2135">
            <w:pPr>
              <w:numPr>
                <w:ilvl w:val="12"/>
                <w:numId w:val="0"/>
              </w:numPr>
              <w:tabs>
                <w:tab w:val="left" w:pos="1080"/>
              </w:tabs>
              <w:spacing w:after="200"/>
              <w:ind w:left="1080" w:hanging="547"/>
              <w:jc w:val="left"/>
            </w:pPr>
            <w:r w:rsidRPr="00BE7F56">
              <w:tab/>
              <w:t xml:space="preserve">and   </w:t>
            </w:r>
            <w:r w:rsidR="00B71C41">
              <w:rPr>
                <w:noProof/>
                <w:position w:val="-30"/>
                <w:sz w:val="20"/>
                <w:lang w:val="fr-FR" w:eastAsia="fr-FR"/>
              </w:rPr>
              <w:drawing>
                <wp:inline distT="0" distB="0" distL="0" distR="0" wp14:anchorId="552FB32C" wp14:editId="4FC7E469">
                  <wp:extent cx="628650" cy="4502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28650" cy="450215"/>
                          </a:xfrm>
                          <a:prstGeom prst="rect">
                            <a:avLst/>
                          </a:prstGeom>
                          <a:noFill/>
                          <a:ln>
                            <a:noFill/>
                          </a:ln>
                        </pic:spPr>
                      </pic:pic>
                    </a:graphicData>
                  </a:graphic>
                </wp:inline>
              </w:drawing>
            </w:r>
            <w:r w:rsidRPr="00BE7F56">
              <w:t xml:space="preserve"> </w:t>
            </w:r>
          </w:p>
        </w:tc>
      </w:tr>
    </w:tbl>
    <w:p w14:paraId="5A466C23" w14:textId="5A9BF6DE" w:rsidR="001040E4" w:rsidRPr="00BE7F56" w:rsidRDefault="001040E4" w:rsidP="005B2135">
      <w:pPr>
        <w:pStyle w:val="Footer"/>
        <w:suppressAutoHyphens w:val="0"/>
        <w:ind w:left="720"/>
      </w:pPr>
    </w:p>
    <w:p w14:paraId="160EBD72" w14:textId="77777777" w:rsidR="00483696" w:rsidRPr="00BE7F56" w:rsidRDefault="00483696" w:rsidP="00275E8B">
      <w:pPr>
        <w:pStyle w:val="Sec3h1"/>
        <w:numPr>
          <w:ilvl w:val="0"/>
          <w:numId w:val="37"/>
        </w:numPr>
        <w:rPr>
          <w:rStyle w:val="S3h1Char"/>
        </w:rPr>
      </w:pPr>
      <w:r w:rsidRPr="00BE7F56">
        <w:rPr>
          <w:rStyle w:val="S3h1Char"/>
        </w:rPr>
        <w:t>Economic Evaluation</w:t>
      </w:r>
    </w:p>
    <w:p w14:paraId="4E868778" w14:textId="77777777" w:rsidR="00483696" w:rsidRPr="00BE7F56" w:rsidRDefault="00483696" w:rsidP="005B2135">
      <w:pPr>
        <w:spacing w:after="200"/>
        <w:ind w:left="1440" w:hanging="720"/>
        <w:jc w:val="left"/>
        <w:rPr>
          <w:bCs/>
          <w:iCs/>
        </w:rPr>
      </w:pPr>
      <w:r w:rsidRPr="00BE7F56">
        <w:rPr>
          <w:bCs/>
          <w:iCs/>
        </w:rPr>
        <w:t>The following factors and methods will apply:</w:t>
      </w:r>
    </w:p>
    <w:p w14:paraId="1A07E442" w14:textId="77777777" w:rsidR="00483696" w:rsidRPr="00BE7F56" w:rsidRDefault="00483696" w:rsidP="005B2135">
      <w:pPr>
        <w:spacing w:after="200"/>
        <w:ind w:left="1080"/>
      </w:pPr>
      <w:r w:rsidRPr="00BE7F56">
        <w:rPr>
          <w:b/>
        </w:rPr>
        <w:t>(a)</w:t>
      </w:r>
      <w:r w:rsidRPr="00BE7F56">
        <w:tab/>
      </w:r>
      <w:r w:rsidRPr="00BE7F56">
        <w:rPr>
          <w:b/>
        </w:rPr>
        <w:t>Time Schedule</w:t>
      </w:r>
      <w:r w:rsidRPr="00BE7F56">
        <w:t xml:space="preserve">: </w:t>
      </w:r>
    </w:p>
    <w:p w14:paraId="1A595E93" w14:textId="110F0310" w:rsidR="006F14AB" w:rsidRPr="006F14AB" w:rsidRDefault="006F14AB" w:rsidP="005B2135">
      <w:pPr>
        <w:spacing w:after="200"/>
        <w:ind w:left="1080"/>
        <w:rPr>
          <w:szCs w:val="24"/>
        </w:rPr>
      </w:pPr>
      <w:r w:rsidRPr="006F14AB">
        <w:rPr>
          <w:szCs w:val="24"/>
        </w:rPr>
        <w:t xml:space="preserve">The </w:t>
      </w:r>
      <w:r>
        <w:rPr>
          <w:szCs w:val="24"/>
        </w:rPr>
        <w:t>number of weeks</w:t>
      </w:r>
      <w:r w:rsidRPr="006F14AB">
        <w:rPr>
          <w:szCs w:val="24"/>
        </w:rPr>
        <w:t xml:space="preserve">, from the effective date </w:t>
      </w:r>
      <w:r w:rsidR="00864567">
        <w:rPr>
          <w:szCs w:val="24"/>
        </w:rPr>
        <w:t>specified in Article 3 of the Contract Agreement</w:t>
      </w:r>
      <w:r w:rsidRPr="006F14AB">
        <w:rPr>
          <w:szCs w:val="24"/>
        </w:rPr>
        <w:t xml:space="preserve">, to achieve Operational Acceptance must be no more than: </w:t>
      </w:r>
      <w:r w:rsidRPr="006F14AB">
        <w:rPr>
          <w:b/>
          <w:i/>
          <w:szCs w:val="24"/>
        </w:rPr>
        <w:t>[</w:t>
      </w:r>
      <w:r w:rsidRPr="006F14AB">
        <w:rPr>
          <w:i/>
          <w:szCs w:val="24"/>
        </w:rPr>
        <w:t>insert</w:t>
      </w:r>
      <w:r w:rsidRPr="006F14AB">
        <w:rPr>
          <w:b/>
          <w:i/>
          <w:szCs w:val="24"/>
        </w:rPr>
        <w:t xml:space="preserve"> </w:t>
      </w:r>
      <w:r w:rsidRPr="00D629AD">
        <w:rPr>
          <w:i/>
          <w:szCs w:val="24"/>
        </w:rPr>
        <w:t>the</w:t>
      </w:r>
      <w:r w:rsidRPr="006F14AB">
        <w:rPr>
          <w:b/>
          <w:i/>
          <w:szCs w:val="24"/>
        </w:rPr>
        <w:t xml:space="preserve"> number </w:t>
      </w:r>
      <w:r w:rsidR="00864567">
        <w:rPr>
          <w:b/>
          <w:i/>
          <w:szCs w:val="24"/>
        </w:rPr>
        <w:t xml:space="preserve">weeks, </w:t>
      </w:r>
      <w:r w:rsidR="00864567" w:rsidRPr="00D629AD">
        <w:rPr>
          <w:i/>
          <w:szCs w:val="24"/>
        </w:rPr>
        <w:t>consistent with the Implementation Schedule</w:t>
      </w:r>
      <w:r w:rsidRPr="006F14AB">
        <w:rPr>
          <w:b/>
          <w:i/>
          <w:szCs w:val="24"/>
        </w:rPr>
        <w:t>]</w:t>
      </w:r>
      <w:r w:rsidRPr="006F14AB">
        <w:rPr>
          <w:szCs w:val="24"/>
        </w:rPr>
        <w:t xml:space="preserve">.  </w:t>
      </w:r>
    </w:p>
    <w:p w14:paraId="718DEA17" w14:textId="1D652587" w:rsidR="006F14AB" w:rsidRPr="006F14AB" w:rsidRDefault="006F14AB" w:rsidP="005B2135">
      <w:pPr>
        <w:spacing w:after="200"/>
        <w:ind w:left="1080"/>
        <w:rPr>
          <w:szCs w:val="24"/>
        </w:rPr>
      </w:pPr>
      <w:r w:rsidRPr="006F14AB">
        <w:rPr>
          <w:szCs w:val="24"/>
        </w:rPr>
        <w:t xml:space="preserve">A </w:t>
      </w:r>
      <w:r w:rsidR="00864567">
        <w:rPr>
          <w:szCs w:val="24"/>
        </w:rPr>
        <w:t xml:space="preserve">Bid offering to </w:t>
      </w:r>
      <w:r w:rsidRPr="006F14AB">
        <w:rPr>
          <w:szCs w:val="24"/>
        </w:rPr>
        <w:t>achiev</w:t>
      </w:r>
      <w:r w:rsidR="00864567">
        <w:rPr>
          <w:szCs w:val="24"/>
        </w:rPr>
        <w:t xml:space="preserve">e </w:t>
      </w:r>
      <w:r w:rsidRPr="006F14AB">
        <w:rPr>
          <w:szCs w:val="24"/>
        </w:rPr>
        <w:t xml:space="preserve">Operational Acceptance earlier than the </w:t>
      </w:r>
      <w:r w:rsidR="00C0009B">
        <w:rPr>
          <w:szCs w:val="24"/>
        </w:rPr>
        <w:t>maximum</w:t>
      </w:r>
      <w:r w:rsidR="00864567">
        <w:rPr>
          <w:szCs w:val="24"/>
        </w:rPr>
        <w:t xml:space="preserve"> number of weeks</w:t>
      </w:r>
      <w:r w:rsidRPr="006F14AB">
        <w:rPr>
          <w:szCs w:val="24"/>
        </w:rPr>
        <w:t xml:space="preserve"> </w:t>
      </w:r>
      <w:r w:rsidRPr="006F14AB">
        <w:rPr>
          <w:i/>
          <w:szCs w:val="24"/>
        </w:rPr>
        <w:t xml:space="preserve">[ specify: </w:t>
      </w:r>
      <w:r w:rsidRPr="006F14AB">
        <w:rPr>
          <w:b/>
          <w:i/>
          <w:szCs w:val="24"/>
        </w:rPr>
        <w:t>shall not</w:t>
      </w:r>
      <w:r w:rsidRPr="006F14AB">
        <w:rPr>
          <w:i/>
          <w:szCs w:val="24"/>
        </w:rPr>
        <w:t xml:space="preserve"> / </w:t>
      </w:r>
      <w:r w:rsidRPr="006F14AB">
        <w:rPr>
          <w:b/>
          <w:i/>
          <w:szCs w:val="24"/>
        </w:rPr>
        <w:t>shall</w:t>
      </w:r>
      <w:r w:rsidRPr="006F14AB">
        <w:rPr>
          <w:i/>
          <w:szCs w:val="24"/>
        </w:rPr>
        <w:t xml:space="preserve"> ]</w:t>
      </w:r>
      <w:r w:rsidRPr="006F14AB">
        <w:rPr>
          <w:szCs w:val="24"/>
        </w:rPr>
        <w:t xml:space="preserve"> be given credit </w:t>
      </w:r>
      <w:r w:rsidR="00864567">
        <w:rPr>
          <w:szCs w:val="24"/>
        </w:rPr>
        <w:t>for bid evaluation purposes.</w:t>
      </w:r>
      <w:r w:rsidRPr="006F14AB">
        <w:rPr>
          <w:szCs w:val="24"/>
        </w:rPr>
        <w:t xml:space="preserve">  </w:t>
      </w:r>
    </w:p>
    <w:p w14:paraId="65F41B29" w14:textId="72E3B328" w:rsidR="006F14AB" w:rsidRPr="006F14AB" w:rsidRDefault="006F14AB" w:rsidP="005B2135">
      <w:pPr>
        <w:spacing w:after="200"/>
        <w:ind w:left="1080"/>
        <w:rPr>
          <w:szCs w:val="24"/>
        </w:rPr>
      </w:pPr>
      <w:r w:rsidRPr="006F14AB">
        <w:rPr>
          <w:szCs w:val="24"/>
        </w:rPr>
        <w:t xml:space="preserve">If an adjustment for a proposed accelerated time schedule is specified above it shall be made accordingly:  For evaluation purposes a </w:t>
      </w:r>
      <w:r w:rsidRPr="006F14AB">
        <w:rPr>
          <w:i/>
          <w:szCs w:val="24"/>
        </w:rPr>
        <w:t xml:space="preserve">[ specify: </w:t>
      </w:r>
      <w:r w:rsidRPr="006F14AB">
        <w:rPr>
          <w:b/>
          <w:i/>
          <w:szCs w:val="24"/>
        </w:rPr>
        <w:t>number</w:t>
      </w:r>
      <w:r w:rsidRPr="006F14AB">
        <w:rPr>
          <w:i/>
          <w:szCs w:val="24"/>
        </w:rPr>
        <w:t xml:space="preserve"> ]</w:t>
      </w:r>
      <w:r w:rsidRPr="006F14AB">
        <w:rPr>
          <w:szCs w:val="24"/>
        </w:rPr>
        <w:t xml:space="preserve"> percent reduction in the </w:t>
      </w:r>
      <w:r w:rsidRPr="006F14AB">
        <w:rPr>
          <w:i/>
          <w:szCs w:val="24"/>
        </w:rPr>
        <w:t xml:space="preserve">[ specify: </w:t>
      </w:r>
      <w:r w:rsidRPr="006F14AB">
        <w:rPr>
          <w:b/>
          <w:i/>
          <w:szCs w:val="24"/>
        </w:rPr>
        <w:t>overall</w:t>
      </w:r>
      <w:r w:rsidRPr="006F14AB">
        <w:rPr>
          <w:i/>
          <w:szCs w:val="24"/>
        </w:rPr>
        <w:t xml:space="preserve"> / </w:t>
      </w:r>
      <w:r w:rsidRPr="006F14AB">
        <w:rPr>
          <w:b/>
          <w:i/>
          <w:szCs w:val="24"/>
        </w:rPr>
        <w:t>pro rata</w:t>
      </w:r>
      <w:r w:rsidRPr="006F14AB">
        <w:rPr>
          <w:i/>
          <w:szCs w:val="24"/>
        </w:rPr>
        <w:t xml:space="preserve"> ]</w:t>
      </w:r>
      <w:r w:rsidR="008C2D68">
        <w:rPr>
          <w:szCs w:val="24"/>
        </w:rPr>
        <w:t xml:space="preserve">. </w:t>
      </w:r>
      <w:r w:rsidR="00864567">
        <w:rPr>
          <w:szCs w:val="24"/>
        </w:rPr>
        <w:t xml:space="preserve">Bid </w:t>
      </w:r>
      <w:r w:rsidRPr="006F14AB">
        <w:rPr>
          <w:szCs w:val="24"/>
        </w:rPr>
        <w:t xml:space="preserve">Price shall be made for </w:t>
      </w:r>
      <w:r w:rsidR="00AF20E4">
        <w:rPr>
          <w:szCs w:val="24"/>
        </w:rPr>
        <w:t xml:space="preserve">each </w:t>
      </w:r>
      <w:r w:rsidR="00362436">
        <w:rPr>
          <w:szCs w:val="24"/>
        </w:rPr>
        <w:t>week</w:t>
      </w:r>
      <w:r w:rsidR="00AF20E4">
        <w:rPr>
          <w:szCs w:val="24"/>
        </w:rPr>
        <w:t xml:space="preserve"> </w:t>
      </w:r>
      <w:r w:rsidRPr="006F14AB">
        <w:rPr>
          <w:szCs w:val="24"/>
        </w:rPr>
        <w:t xml:space="preserve">the proposed achievement of the Operational Acceptance is advanced relative to </w:t>
      </w:r>
      <w:r w:rsidR="00AF20E4">
        <w:rPr>
          <w:szCs w:val="24"/>
        </w:rPr>
        <w:t xml:space="preserve">the </w:t>
      </w:r>
      <w:r w:rsidRPr="006F14AB">
        <w:rPr>
          <w:szCs w:val="24"/>
        </w:rPr>
        <w:t xml:space="preserve">Implementation Schedule in the Purchaser’s Requirements up to a limit of </w:t>
      </w:r>
      <w:r w:rsidRPr="006F14AB">
        <w:rPr>
          <w:i/>
          <w:szCs w:val="24"/>
        </w:rPr>
        <w:t xml:space="preserve">[ specify: </w:t>
      </w:r>
      <w:r w:rsidRPr="006F14AB">
        <w:rPr>
          <w:b/>
          <w:i/>
          <w:szCs w:val="24"/>
        </w:rPr>
        <w:t>number</w:t>
      </w:r>
      <w:r w:rsidRPr="006F14AB">
        <w:rPr>
          <w:i/>
          <w:szCs w:val="24"/>
        </w:rPr>
        <w:t xml:space="preserve"> ]</w:t>
      </w:r>
      <w:r w:rsidRPr="006F14AB">
        <w:rPr>
          <w:szCs w:val="24"/>
        </w:rPr>
        <w:t xml:space="preserve"> </w:t>
      </w:r>
      <w:r w:rsidR="00AF20E4">
        <w:rPr>
          <w:szCs w:val="24"/>
        </w:rPr>
        <w:t>weeks</w:t>
      </w:r>
      <w:r w:rsidRPr="006F14AB">
        <w:rPr>
          <w:szCs w:val="24"/>
        </w:rPr>
        <w:t xml:space="preserve"> of acceleration.</w:t>
      </w:r>
    </w:p>
    <w:p w14:paraId="60C2D0E1" w14:textId="05A48318" w:rsidR="006F14AB" w:rsidRPr="008C2D68" w:rsidRDefault="006F14AB" w:rsidP="005B2135">
      <w:pPr>
        <w:spacing w:after="200"/>
        <w:ind w:left="1080"/>
        <w:rPr>
          <w:iCs/>
          <w:szCs w:val="24"/>
        </w:rPr>
      </w:pPr>
      <w:r w:rsidRPr="008C2D68">
        <w:rPr>
          <w:iCs/>
          <w:szCs w:val="24"/>
        </w:rPr>
        <w:t xml:space="preserve">If awarded the Contract, the </w:t>
      </w:r>
      <w:r w:rsidR="00091FC5">
        <w:rPr>
          <w:iCs/>
          <w:szCs w:val="24"/>
        </w:rPr>
        <w:t>Bidder</w:t>
      </w:r>
      <w:r w:rsidRPr="008C2D68">
        <w:rPr>
          <w:iCs/>
          <w:szCs w:val="24"/>
        </w:rPr>
        <w:t xml:space="preserve">’s accelerated Implementation Schedule would be formally incorporated into the Contract and this schedule </w:t>
      </w:r>
      <w:r w:rsidR="00340829" w:rsidRPr="008C2D68">
        <w:rPr>
          <w:iCs/>
          <w:szCs w:val="24"/>
        </w:rPr>
        <w:t xml:space="preserve">shall </w:t>
      </w:r>
      <w:r w:rsidRPr="008C2D68">
        <w:rPr>
          <w:iCs/>
          <w:szCs w:val="24"/>
        </w:rPr>
        <w:t>govern the application of the contract clauses pertaining to Performance Security</w:t>
      </w:r>
      <w:r w:rsidR="008C2D68">
        <w:rPr>
          <w:iCs/>
          <w:szCs w:val="24"/>
        </w:rPr>
        <w:t>, l</w:t>
      </w:r>
      <w:r w:rsidRPr="008C2D68">
        <w:rPr>
          <w:iCs/>
          <w:szCs w:val="24"/>
        </w:rPr>
        <w:t xml:space="preserve">iquidated </w:t>
      </w:r>
      <w:r w:rsidR="008C2D68">
        <w:rPr>
          <w:iCs/>
          <w:szCs w:val="24"/>
        </w:rPr>
        <w:t>d</w:t>
      </w:r>
      <w:r w:rsidRPr="008C2D68">
        <w:rPr>
          <w:iCs/>
          <w:szCs w:val="24"/>
        </w:rPr>
        <w:t>amages as well as other relevant contract clauses.</w:t>
      </w:r>
    </w:p>
    <w:p w14:paraId="575C501C" w14:textId="77B09F82" w:rsidR="00483696" w:rsidRPr="00BE7F56" w:rsidRDefault="00483696" w:rsidP="005B2135">
      <w:pPr>
        <w:spacing w:after="200"/>
        <w:ind w:left="1080"/>
      </w:pPr>
    </w:p>
    <w:p w14:paraId="0B7A1A24" w14:textId="77777777" w:rsidR="00483696" w:rsidRPr="00BE7F56" w:rsidRDefault="00483696" w:rsidP="005B2135">
      <w:pPr>
        <w:keepNext/>
        <w:spacing w:after="200"/>
        <w:ind w:left="1080"/>
        <w:rPr>
          <w:b/>
        </w:rPr>
      </w:pPr>
      <w:r w:rsidRPr="00BE7F56">
        <w:rPr>
          <w:b/>
        </w:rPr>
        <w:t>(b)</w:t>
      </w:r>
      <w:r w:rsidRPr="00BE7F56">
        <w:rPr>
          <w:b/>
        </w:rPr>
        <w:tab/>
        <w:t xml:space="preserve">Recurrent Costs </w:t>
      </w:r>
    </w:p>
    <w:p w14:paraId="664993FE" w14:textId="77777777" w:rsidR="001B2F04" w:rsidRPr="00BE7F56" w:rsidRDefault="001B2F04" w:rsidP="005B2135">
      <w:pPr>
        <w:spacing w:after="200"/>
        <w:ind w:left="1080"/>
      </w:pPr>
      <w:r w:rsidRPr="00BE7F56">
        <w:t xml:space="preserve">Since the operation and maintenance of the system being procured form a major part of the implementation, the resulting recurrent costs will be evaluated according to the principles given hereafter, including the cost of recurrent cost items for the initial period of operation stated below, based on prices furnished by each </w:t>
      </w:r>
      <w:r w:rsidR="00811092" w:rsidRPr="00BE7F56">
        <w:t>Bidder</w:t>
      </w:r>
      <w:r w:rsidRPr="00BE7F56">
        <w:t xml:space="preserve"> in Price Schedule Nos. 3.3 and 3.5. </w:t>
      </w:r>
    </w:p>
    <w:p w14:paraId="2FBF6AF7" w14:textId="77777777" w:rsidR="001B2F04" w:rsidRPr="00BE7F56" w:rsidRDefault="001B2F04" w:rsidP="005B2135">
      <w:pPr>
        <w:spacing w:after="200"/>
        <w:ind w:left="1080"/>
        <w:rPr>
          <w:i/>
        </w:rPr>
      </w:pPr>
      <w:r w:rsidRPr="00BE7F56">
        <w:t xml:space="preserve">Recurrent cost items for post- warranty service period if subject to evaluation shall be included in the main contract or a separate contract signed together with the main contract. </w:t>
      </w:r>
    </w:p>
    <w:p w14:paraId="5D774A97" w14:textId="77777777" w:rsidR="001B2F04" w:rsidRPr="00BE7F56" w:rsidRDefault="001B2F04" w:rsidP="005B2135">
      <w:pPr>
        <w:spacing w:after="200"/>
        <w:ind w:left="1080"/>
      </w:pPr>
      <w:r w:rsidRPr="00BE7F56">
        <w:t xml:space="preserve">Such costs shall be added to the </w:t>
      </w:r>
      <w:r w:rsidR="00811092" w:rsidRPr="00BE7F56">
        <w:t>Bid</w:t>
      </w:r>
      <w:r w:rsidRPr="00BE7F56">
        <w:t xml:space="preserve"> price for evaluation.</w:t>
      </w:r>
    </w:p>
    <w:p w14:paraId="447559EC" w14:textId="77777777" w:rsidR="001B2F04" w:rsidRPr="00BE7F56" w:rsidRDefault="001B2F04" w:rsidP="005B2135">
      <w:pPr>
        <w:spacing w:after="200"/>
        <w:ind w:left="1080"/>
      </w:pPr>
      <w:r w:rsidRPr="00BE7F56">
        <w:t xml:space="preserve">Option 1: The recurrent cost factors for calculation of the implementation schedule are: </w:t>
      </w:r>
    </w:p>
    <w:p w14:paraId="65078F1E" w14:textId="77777777" w:rsidR="001B2F04" w:rsidRPr="00BE7F56" w:rsidRDefault="001B2F04" w:rsidP="005B2135">
      <w:pPr>
        <w:spacing w:after="200"/>
        <w:ind w:left="2135" w:hanging="540"/>
        <w:rPr>
          <w:i/>
        </w:rPr>
      </w:pPr>
      <w:r w:rsidRPr="00BE7F56">
        <w:t>(i)</w:t>
      </w:r>
      <w:r w:rsidRPr="00BE7F56">
        <w:tab/>
        <w:t>number of years for implementation</w:t>
      </w:r>
      <w:r w:rsidRPr="00BE7F56">
        <w:rPr>
          <w:i/>
        </w:rPr>
        <w:t xml:space="preserve"> </w:t>
      </w:r>
    </w:p>
    <w:p w14:paraId="6E0A70AD" w14:textId="77777777" w:rsidR="001B2F04" w:rsidRPr="00BE7F56" w:rsidRDefault="001B2F04" w:rsidP="005B2135">
      <w:pPr>
        <w:spacing w:after="200"/>
        <w:ind w:left="2135" w:hanging="540"/>
        <w:rPr>
          <w:i/>
        </w:rPr>
      </w:pPr>
      <w:r w:rsidRPr="00BE7F56">
        <w:t>(ii)</w:t>
      </w:r>
      <w:r w:rsidRPr="00BE7F56">
        <w:tab/>
        <w:t>hardware maintenance</w:t>
      </w:r>
      <w:r w:rsidRPr="00BE7F56">
        <w:rPr>
          <w:i/>
        </w:rPr>
        <w:t xml:space="preserve"> </w:t>
      </w:r>
    </w:p>
    <w:p w14:paraId="21918394" w14:textId="77777777" w:rsidR="001B2F04" w:rsidRPr="00BE7F56" w:rsidRDefault="001B2F04" w:rsidP="005B2135">
      <w:pPr>
        <w:spacing w:after="200"/>
        <w:ind w:left="2135" w:hanging="540"/>
      </w:pPr>
      <w:r w:rsidRPr="00BE7F56">
        <w:t>(iii)</w:t>
      </w:r>
      <w:r w:rsidRPr="00BE7F56">
        <w:tab/>
        <w:t>software licenses and updates</w:t>
      </w:r>
    </w:p>
    <w:p w14:paraId="66717970" w14:textId="6F3078C9" w:rsidR="001B2F04" w:rsidRPr="00BE7F56" w:rsidRDefault="001B2F04" w:rsidP="005B2135">
      <w:pPr>
        <w:spacing w:after="200"/>
        <w:ind w:left="2135" w:hanging="540"/>
      </w:pPr>
      <w:r w:rsidRPr="00BE7F56">
        <w:t>(iv)</w:t>
      </w:r>
      <w:r w:rsidR="00D629AD" w:rsidRPr="00BE7F56">
        <w:tab/>
      </w:r>
      <w:r w:rsidRPr="00BE7F56">
        <w:t>technical services</w:t>
      </w:r>
    </w:p>
    <w:p w14:paraId="2A4CB221" w14:textId="3196BB58" w:rsidR="001B2F04" w:rsidRPr="00BE7F56" w:rsidRDefault="001B2F04" w:rsidP="005B2135">
      <w:pPr>
        <w:spacing w:after="200"/>
        <w:ind w:left="2135" w:hanging="540"/>
      </w:pPr>
      <w:r w:rsidRPr="00BE7F56">
        <w:t>(v)</w:t>
      </w:r>
      <w:r w:rsidR="00D629AD" w:rsidRPr="00BE7F56">
        <w:tab/>
      </w:r>
      <w:r w:rsidRPr="00BE7F56">
        <w:t>telecommunication services, and</w:t>
      </w:r>
    </w:p>
    <w:p w14:paraId="5B5A59CE" w14:textId="77777777" w:rsidR="001B2F04" w:rsidRPr="00BE7F56" w:rsidRDefault="001B2F04" w:rsidP="005B2135">
      <w:pPr>
        <w:spacing w:after="200"/>
        <w:ind w:left="2135" w:hanging="540"/>
      </w:pPr>
      <w:r w:rsidRPr="00BE7F56">
        <w:t>(vi)</w:t>
      </w:r>
      <w:r w:rsidRPr="00BE7F56">
        <w:tab/>
        <w:t>other services (if any).</w:t>
      </w:r>
    </w:p>
    <w:p w14:paraId="3434080E" w14:textId="77777777" w:rsidR="001B2F04" w:rsidRDefault="001B2F04" w:rsidP="005B2135">
      <w:pPr>
        <w:spacing w:after="200"/>
        <w:ind w:left="1080"/>
      </w:pPr>
      <w:r w:rsidRPr="00BE7F56">
        <w:t xml:space="preserve">The Recurrent Costs (R) are reduced to net present value and determined using the following formula: </w:t>
      </w:r>
    </w:p>
    <w:p w14:paraId="40722D3D" w14:textId="385DD112" w:rsidR="00D629AD" w:rsidRPr="00BE7F56" w:rsidRDefault="00B71C41" w:rsidP="005B2135">
      <w:pPr>
        <w:spacing w:after="200"/>
        <w:ind w:left="1080"/>
        <w:jc w:val="center"/>
      </w:pPr>
      <w:bookmarkStart w:id="475" w:name="_Hlk42257264"/>
      <w:r>
        <w:rPr>
          <w:noProof/>
          <w:position w:val="-30"/>
          <w:lang w:val="fr-FR" w:eastAsia="fr-FR"/>
        </w:rPr>
        <w:drawing>
          <wp:inline distT="0" distB="0" distL="0" distR="0" wp14:anchorId="44EFA74E" wp14:editId="0F973F23">
            <wp:extent cx="768985" cy="469265"/>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68985" cy="469265"/>
                    </a:xfrm>
                    <a:prstGeom prst="rect">
                      <a:avLst/>
                    </a:prstGeom>
                    <a:noFill/>
                    <a:ln>
                      <a:noFill/>
                    </a:ln>
                  </pic:spPr>
                </pic:pic>
              </a:graphicData>
            </a:graphic>
          </wp:inline>
        </w:drawing>
      </w:r>
      <w:bookmarkEnd w:id="475"/>
    </w:p>
    <w:p w14:paraId="073DFCE9" w14:textId="77777777" w:rsidR="001B2F04" w:rsidRPr="00BE7F56" w:rsidRDefault="001B2F04" w:rsidP="005B2135">
      <w:pPr>
        <w:numPr>
          <w:ilvl w:val="12"/>
          <w:numId w:val="0"/>
        </w:numPr>
        <w:ind w:left="1080"/>
      </w:pPr>
      <w:r w:rsidRPr="00BE7F56">
        <w:t>where</w:t>
      </w:r>
    </w:p>
    <w:p w14:paraId="701C28C5" w14:textId="4A5BC0BE" w:rsidR="001B2F04" w:rsidRPr="00BE7F56" w:rsidRDefault="001B2F04" w:rsidP="005B2135">
      <w:pPr>
        <w:numPr>
          <w:ilvl w:val="12"/>
          <w:numId w:val="0"/>
        </w:numPr>
        <w:tabs>
          <w:tab w:val="left" w:pos="1440"/>
          <w:tab w:val="left" w:pos="1800"/>
        </w:tabs>
        <w:ind w:left="1800" w:hanging="720"/>
      </w:pPr>
      <w:r w:rsidRPr="00BE7F56">
        <w:rPr>
          <w:i/>
        </w:rPr>
        <w:t>N</w:t>
      </w:r>
      <w:r w:rsidRPr="00BE7F56">
        <w:tab/>
        <w:t>=</w:t>
      </w:r>
      <w:r w:rsidRPr="00BE7F56">
        <w:tab/>
        <w:t>number of years of</w:t>
      </w:r>
      <w:r w:rsidR="00BE4B0F">
        <w:rPr>
          <w:sz w:val="20"/>
        </w:rPr>
        <w:t xml:space="preserve"> </w:t>
      </w:r>
      <w:r w:rsidR="00BE4B0F" w:rsidRPr="00BE4B0F">
        <w:rPr>
          <w:szCs w:val="24"/>
        </w:rPr>
        <w:t>evaluated recurrent costs</w:t>
      </w:r>
    </w:p>
    <w:p w14:paraId="6E38102E" w14:textId="4DAC57F2" w:rsidR="001B2F04" w:rsidRPr="00BE7F56" w:rsidRDefault="001B2F04" w:rsidP="005B2135">
      <w:pPr>
        <w:numPr>
          <w:ilvl w:val="12"/>
          <w:numId w:val="0"/>
        </w:numPr>
        <w:tabs>
          <w:tab w:val="left" w:pos="1440"/>
          <w:tab w:val="left" w:pos="1800"/>
        </w:tabs>
        <w:ind w:left="1800" w:hanging="720"/>
      </w:pPr>
      <w:r w:rsidRPr="00BE7F56">
        <w:rPr>
          <w:i/>
        </w:rPr>
        <w:t>x</w:t>
      </w:r>
      <w:r w:rsidRPr="00BE7F56">
        <w:tab/>
        <w:t>=</w:t>
      </w:r>
      <w:r w:rsidRPr="00BE7F56">
        <w:tab/>
        <w:t>an index number 1, 2, 3, ... N.</w:t>
      </w:r>
    </w:p>
    <w:p w14:paraId="77D1A28E" w14:textId="77777777" w:rsidR="001B2F04" w:rsidRPr="00BE7F56" w:rsidRDefault="001B2F04" w:rsidP="005B2135">
      <w:pPr>
        <w:numPr>
          <w:ilvl w:val="12"/>
          <w:numId w:val="0"/>
        </w:numPr>
        <w:tabs>
          <w:tab w:val="left" w:pos="1440"/>
        </w:tabs>
        <w:ind w:left="1800" w:hanging="720"/>
      </w:pPr>
      <w:r w:rsidRPr="00BE7F56">
        <w:rPr>
          <w:i/>
        </w:rPr>
        <w:t>R</w:t>
      </w:r>
      <w:r w:rsidRPr="00BE7F56">
        <w:rPr>
          <w:i/>
          <w:vertAlign w:val="subscript"/>
        </w:rPr>
        <w:t>x</w:t>
      </w:r>
      <w:r w:rsidRPr="00BE7F56">
        <w:tab/>
        <w:t>=</w:t>
      </w:r>
      <w:r w:rsidRPr="00BE7F56">
        <w:tab/>
        <w:t>total Recurrent Costs for year “</w:t>
      </w:r>
      <w:r w:rsidRPr="00BE7F56">
        <w:rPr>
          <w:i/>
        </w:rPr>
        <w:t>x</w:t>
      </w:r>
      <w:r w:rsidRPr="00BE7F56">
        <w:t>,” as recorded in the Recurrent Cost Sub-Table.</w:t>
      </w:r>
    </w:p>
    <w:p w14:paraId="40561D71" w14:textId="499E8FEC" w:rsidR="001B2F04" w:rsidRPr="00BE7F56" w:rsidRDefault="001B2F04" w:rsidP="005B2135">
      <w:pPr>
        <w:numPr>
          <w:ilvl w:val="12"/>
          <w:numId w:val="0"/>
        </w:numPr>
        <w:tabs>
          <w:tab w:val="left" w:pos="1440"/>
          <w:tab w:val="left" w:pos="1800"/>
        </w:tabs>
        <w:ind w:left="1800" w:hanging="720"/>
      </w:pPr>
      <w:r w:rsidRPr="00BE7F56">
        <w:rPr>
          <w:i/>
        </w:rPr>
        <w:t>I</w:t>
      </w:r>
      <w:r w:rsidRPr="00BE7F56">
        <w:tab/>
        <w:t>=</w:t>
      </w:r>
      <w:r w:rsidRPr="00BE7F56">
        <w:tab/>
        <w:t xml:space="preserve">discount rate to be used for the Net Present Value calculation, as </w:t>
      </w:r>
      <w:r w:rsidRPr="00D629AD">
        <w:t>specified</w:t>
      </w:r>
      <w:r w:rsidRPr="00BE7F56">
        <w:rPr>
          <w:b/>
        </w:rPr>
        <w:t xml:space="preserve"> in the </w:t>
      </w:r>
      <w:r w:rsidR="00CD7EF0" w:rsidRPr="00BE7F56">
        <w:rPr>
          <w:b/>
        </w:rPr>
        <w:t>BDS</w:t>
      </w:r>
      <w:r w:rsidR="00D629AD">
        <w:rPr>
          <w:b/>
        </w:rPr>
        <w:t xml:space="preserve"> for ITB</w:t>
      </w:r>
      <w:r w:rsidR="00CD7EF0" w:rsidRPr="00BE7F56">
        <w:rPr>
          <w:b/>
        </w:rPr>
        <w:t xml:space="preserve"> </w:t>
      </w:r>
      <w:r w:rsidRPr="00BE7F56">
        <w:rPr>
          <w:b/>
        </w:rPr>
        <w:t>3</w:t>
      </w:r>
      <w:r w:rsidR="00C26994" w:rsidRPr="00BE7F56">
        <w:rPr>
          <w:b/>
        </w:rPr>
        <w:t>5</w:t>
      </w:r>
      <w:r w:rsidRPr="00BE7F56">
        <w:rPr>
          <w:b/>
        </w:rPr>
        <w:t>.</w:t>
      </w:r>
      <w:r w:rsidR="00340829">
        <w:rPr>
          <w:b/>
        </w:rPr>
        <w:t>4</w:t>
      </w:r>
      <w:r w:rsidRPr="00BE7F56">
        <w:rPr>
          <w:b/>
        </w:rPr>
        <w:t>.</w:t>
      </w:r>
      <w:r w:rsidRPr="00BE7F56" w:rsidDel="0082137D">
        <w:t xml:space="preserve"> </w:t>
      </w:r>
    </w:p>
    <w:p w14:paraId="3DF29DBC" w14:textId="77777777" w:rsidR="00C0009B" w:rsidRDefault="00C0009B" w:rsidP="005B2135">
      <w:pPr>
        <w:spacing w:after="200"/>
        <w:ind w:left="1080"/>
        <w:rPr>
          <w:b/>
        </w:rPr>
      </w:pPr>
    </w:p>
    <w:p w14:paraId="42B45BA1" w14:textId="77777777" w:rsidR="00483696" w:rsidRPr="00BE7F56" w:rsidRDefault="00483696" w:rsidP="005B2135">
      <w:pPr>
        <w:spacing w:after="200"/>
        <w:ind w:left="1080"/>
      </w:pPr>
      <w:r w:rsidRPr="00BE7F56">
        <w:rPr>
          <w:b/>
        </w:rPr>
        <w:t>or</w:t>
      </w:r>
      <w:r w:rsidRPr="00BE7F56">
        <w:t xml:space="preserve"> Option 2:</w:t>
      </w:r>
    </w:p>
    <w:p w14:paraId="0379A4DF" w14:textId="77777777" w:rsidR="00BE4B0F" w:rsidRPr="00BE4B0F" w:rsidRDefault="00BE4B0F" w:rsidP="005B2135">
      <w:pPr>
        <w:spacing w:after="200"/>
        <w:ind w:left="1080"/>
        <w:rPr>
          <w:i/>
          <w:szCs w:val="24"/>
        </w:rPr>
      </w:pPr>
      <w:r w:rsidRPr="00BE4B0F">
        <w:rPr>
          <w:i/>
          <w:szCs w:val="24"/>
        </w:rPr>
        <w:t xml:space="preserve">[ specify </w:t>
      </w:r>
      <w:r w:rsidRPr="00BE4B0F">
        <w:rPr>
          <w:b/>
          <w:i/>
          <w:szCs w:val="24"/>
        </w:rPr>
        <w:t xml:space="preserve">alternative recurrent cost evaluation scheme </w:t>
      </w:r>
      <w:r w:rsidRPr="00BE4B0F">
        <w:rPr>
          <w:i/>
          <w:szCs w:val="24"/>
        </w:rPr>
        <w:t>or state</w:t>
      </w:r>
      <w:r w:rsidRPr="00BE4B0F">
        <w:rPr>
          <w:b/>
          <w:i/>
          <w:szCs w:val="24"/>
        </w:rPr>
        <w:t xml:space="preserve"> “none”</w:t>
      </w:r>
      <w:r w:rsidRPr="00BE4B0F">
        <w:rPr>
          <w:i/>
          <w:szCs w:val="24"/>
        </w:rPr>
        <w:t xml:space="preserve"> ] </w:t>
      </w:r>
    </w:p>
    <w:p w14:paraId="69C61FAB" w14:textId="77777777" w:rsidR="00D629AD" w:rsidRDefault="00BE4B0F" w:rsidP="005B2135">
      <w:pPr>
        <w:spacing w:after="200"/>
        <w:ind w:left="1620" w:hanging="540"/>
      </w:pPr>
      <w:r w:rsidRPr="00BE7F56" w:rsidDel="00BE4B0F">
        <w:t xml:space="preserve"> </w:t>
      </w:r>
    </w:p>
    <w:p w14:paraId="62BBF2AD" w14:textId="77777777" w:rsidR="00483696" w:rsidRPr="00BE7F56" w:rsidRDefault="00483696" w:rsidP="005B2135">
      <w:pPr>
        <w:spacing w:after="200"/>
        <w:ind w:left="1620" w:hanging="540"/>
      </w:pPr>
      <w:r w:rsidRPr="00BE7F56">
        <w:rPr>
          <w:b/>
        </w:rPr>
        <w:t>(</w:t>
      </w:r>
      <w:r w:rsidR="00930D54" w:rsidRPr="00BE7F56">
        <w:rPr>
          <w:b/>
        </w:rPr>
        <w:t>c</w:t>
      </w:r>
      <w:r w:rsidRPr="00BE7F56">
        <w:rPr>
          <w:b/>
        </w:rPr>
        <w:t>)</w:t>
      </w:r>
      <w:r w:rsidRPr="00BE7F56">
        <w:rPr>
          <w:b/>
        </w:rPr>
        <w:tab/>
        <w:t>Specific additional criteria</w:t>
      </w:r>
    </w:p>
    <w:p w14:paraId="5F59AF69" w14:textId="77777777" w:rsidR="00483696" w:rsidRPr="00BE7F56" w:rsidRDefault="00483696" w:rsidP="005B2135">
      <w:pPr>
        <w:spacing w:after="200"/>
        <w:ind w:left="1080"/>
      </w:pPr>
      <w:r w:rsidRPr="00BE7F56">
        <w:t>The relevant evaluation method, if any, shall be as follows:</w:t>
      </w:r>
    </w:p>
    <w:p w14:paraId="0EAB43D0" w14:textId="12B52423" w:rsidR="00483696" w:rsidRDefault="00D629AD" w:rsidP="005B2135">
      <w:pPr>
        <w:spacing w:after="200"/>
        <w:ind w:left="1440" w:hanging="360"/>
        <w:rPr>
          <w:i/>
        </w:rPr>
      </w:pPr>
      <w:r>
        <w:rPr>
          <w:i/>
        </w:rPr>
        <w:t xml:space="preserve">[specify </w:t>
      </w:r>
      <w:r w:rsidRPr="00D629AD">
        <w:rPr>
          <w:b/>
          <w:i/>
        </w:rPr>
        <w:t>evaluation method</w:t>
      </w:r>
      <w:r>
        <w:rPr>
          <w:i/>
        </w:rPr>
        <w:t>, otherwise state “</w:t>
      </w:r>
      <w:r w:rsidRPr="00D629AD">
        <w:rPr>
          <w:b/>
          <w:i/>
        </w:rPr>
        <w:t>Not Applicable</w:t>
      </w:r>
      <w:r>
        <w:rPr>
          <w:i/>
        </w:rPr>
        <w:t>”]</w:t>
      </w:r>
    </w:p>
    <w:p w14:paraId="310B403E" w14:textId="77777777" w:rsidR="000B4F3B" w:rsidRPr="00BE7F56" w:rsidRDefault="000B4F3B" w:rsidP="005B2135">
      <w:pPr>
        <w:spacing w:after="200"/>
        <w:ind w:left="1440" w:hanging="360"/>
        <w:rPr>
          <w:i/>
        </w:rPr>
      </w:pPr>
    </w:p>
    <w:p w14:paraId="5B552EEB" w14:textId="77777777" w:rsidR="00A82162" w:rsidRPr="002860AE" w:rsidRDefault="001040E4" w:rsidP="00275E8B">
      <w:pPr>
        <w:pStyle w:val="Sec3h1"/>
        <w:numPr>
          <w:ilvl w:val="0"/>
          <w:numId w:val="37"/>
        </w:numPr>
        <w:rPr>
          <w:rStyle w:val="S3h1Char"/>
        </w:rPr>
      </w:pPr>
      <w:r w:rsidRPr="002860AE">
        <w:rPr>
          <w:rStyle w:val="S3h1Char"/>
        </w:rPr>
        <w:t xml:space="preserve">Technical alternatives </w:t>
      </w:r>
    </w:p>
    <w:p w14:paraId="6789AA72" w14:textId="4112B791" w:rsidR="00BE4B0F" w:rsidRDefault="00A82162" w:rsidP="005B2135">
      <w:pPr>
        <w:spacing w:after="200"/>
        <w:ind w:left="1080"/>
        <w:rPr>
          <w:i/>
          <w:szCs w:val="24"/>
        </w:rPr>
      </w:pPr>
      <w:r w:rsidRPr="00BE7F56">
        <w:t>If invited in accordance with ITB 13.4, will be evaluated as follows:</w:t>
      </w:r>
      <w:r w:rsidR="00BE4B0F" w:rsidRPr="00BE4B0F">
        <w:rPr>
          <w:b/>
          <w:i/>
          <w:szCs w:val="24"/>
        </w:rPr>
        <w:t xml:space="preserve"> </w:t>
      </w:r>
      <w:r w:rsidR="00BE4B0F" w:rsidRPr="00C06D56">
        <w:rPr>
          <w:i/>
          <w:szCs w:val="24"/>
        </w:rPr>
        <w:t>[specify</w:t>
      </w:r>
      <w:r w:rsidR="00BE4B0F" w:rsidRPr="00BE4B0F">
        <w:rPr>
          <w:b/>
          <w:i/>
          <w:szCs w:val="24"/>
        </w:rPr>
        <w:t xml:space="preserve"> additional criteria </w:t>
      </w:r>
      <w:r w:rsidR="00BE4B0F" w:rsidRPr="00BE4B0F">
        <w:rPr>
          <w:i/>
          <w:szCs w:val="24"/>
        </w:rPr>
        <w:t>or state</w:t>
      </w:r>
      <w:r w:rsidR="00BE4B0F" w:rsidRPr="00BE4B0F">
        <w:rPr>
          <w:b/>
          <w:i/>
          <w:szCs w:val="24"/>
        </w:rPr>
        <w:t xml:space="preserve"> “none</w:t>
      </w:r>
      <w:r w:rsidR="00C06D56">
        <w:rPr>
          <w:b/>
          <w:i/>
          <w:szCs w:val="24"/>
        </w:rPr>
        <w:t>”</w:t>
      </w:r>
      <w:r w:rsidR="00BE4B0F" w:rsidRPr="00C06D56">
        <w:rPr>
          <w:i/>
          <w:szCs w:val="24"/>
        </w:rPr>
        <w:t>]</w:t>
      </w:r>
    </w:p>
    <w:p w14:paraId="3F0B56BC" w14:textId="77777777" w:rsidR="000B4F3B" w:rsidRPr="00BE4B0F" w:rsidRDefault="000B4F3B" w:rsidP="005B2135">
      <w:pPr>
        <w:spacing w:after="200"/>
        <w:ind w:left="1080"/>
        <w:rPr>
          <w:szCs w:val="24"/>
        </w:rPr>
      </w:pPr>
    </w:p>
    <w:p w14:paraId="3A39468D" w14:textId="20BF9FD7" w:rsidR="003E6A0B" w:rsidRPr="002860AE" w:rsidRDefault="00BE4B0F" w:rsidP="00275E8B">
      <w:pPr>
        <w:pStyle w:val="Sec3h1"/>
        <w:numPr>
          <w:ilvl w:val="0"/>
          <w:numId w:val="37"/>
        </w:numPr>
        <w:rPr>
          <w:rStyle w:val="S3h1Char"/>
        </w:rPr>
      </w:pPr>
      <w:r w:rsidRPr="002860AE">
        <w:rPr>
          <w:rStyle w:val="S3h1Char"/>
        </w:rPr>
        <w:t xml:space="preserve"> </w:t>
      </w:r>
      <w:r w:rsidR="003E6A0B" w:rsidRPr="002860AE">
        <w:rPr>
          <w:rStyle w:val="S3h1Char"/>
        </w:rPr>
        <w:t>Combined Evaluation</w:t>
      </w:r>
    </w:p>
    <w:p w14:paraId="42545415" w14:textId="77777777" w:rsidR="003E6A0B" w:rsidRPr="00BE7F56" w:rsidRDefault="003E6A0B" w:rsidP="005B2135">
      <w:pPr>
        <w:pStyle w:val="Footer"/>
        <w:ind w:left="720"/>
      </w:pPr>
      <w:r w:rsidRPr="00BE7F56">
        <w:t xml:space="preserve">The Purchaser will evaluate and compare the Bids that have been determined to be substantially responsive, pursuant to ITB 30.  </w:t>
      </w:r>
    </w:p>
    <w:p w14:paraId="382A80B2" w14:textId="77777777" w:rsidR="003E6A0B" w:rsidRPr="00BE7F56" w:rsidRDefault="003E6A0B" w:rsidP="005B2135">
      <w:pPr>
        <w:pStyle w:val="Footer"/>
        <w:ind w:left="720"/>
      </w:pPr>
      <w:r w:rsidRPr="00BE7F56">
        <w:t xml:space="preserve">If indicated by the BDS, the Purchaser’s evaluation of responsive Bids will take into account technical factors, in addition to cost factors. </w:t>
      </w:r>
    </w:p>
    <w:p w14:paraId="5198090D" w14:textId="06C2A788" w:rsidR="003E6A0B" w:rsidRPr="00BE7F56" w:rsidRDefault="003E6A0B" w:rsidP="005B2135">
      <w:pPr>
        <w:pStyle w:val="Footer"/>
        <w:ind w:left="720"/>
      </w:pPr>
      <w:r w:rsidRPr="00BE7F56">
        <w:t>In such a case, an Evaluated Bid Score (B) will be calculated for each responsive Bid using the following formula</w:t>
      </w:r>
      <w:r w:rsidR="00D65663">
        <w:t xml:space="preserve"> </w:t>
      </w:r>
      <w:r w:rsidR="00D65663">
        <w:rPr>
          <w:szCs w:val="24"/>
        </w:rPr>
        <w:t>(for comparison in percentages)</w:t>
      </w:r>
      <w:r w:rsidRPr="00BE7F56">
        <w:t>, which permits a comprehensive assessment of the Bid price and the technical merits of each Bid:</w:t>
      </w:r>
    </w:p>
    <w:tbl>
      <w:tblPr>
        <w:tblW w:w="9927" w:type="dxa"/>
        <w:tblInd w:w="-180" w:type="dxa"/>
        <w:tblLayout w:type="fixed"/>
        <w:tblCellMar>
          <w:left w:w="115" w:type="dxa"/>
          <w:right w:w="115" w:type="dxa"/>
        </w:tblCellMar>
        <w:tblLook w:val="0000" w:firstRow="0" w:lastRow="0" w:firstColumn="0" w:lastColumn="0" w:noHBand="0" w:noVBand="0"/>
      </w:tblPr>
      <w:tblGrid>
        <w:gridCol w:w="9927"/>
      </w:tblGrid>
      <w:tr w:rsidR="003E6A0B" w:rsidRPr="00BE7F56" w14:paraId="6DB241D3" w14:textId="77777777" w:rsidTr="00C16A8C">
        <w:tc>
          <w:tcPr>
            <w:tcW w:w="9927" w:type="dxa"/>
          </w:tcPr>
          <w:p w14:paraId="50A01023" w14:textId="24D4C210" w:rsidR="003E6A0B" w:rsidRPr="00BE7F56" w:rsidRDefault="003E6A0B" w:rsidP="005B2135">
            <w:pPr>
              <w:numPr>
                <w:ilvl w:val="12"/>
                <w:numId w:val="0"/>
              </w:numPr>
              <w:spacing w:after="180"/>
              <w:ind w:left="540"/>
              <w:jc w:val="center"/>
            </w:pPr>
          </w:p>
          <w:p w14:paraId="5ED54AE2" w14:textId="2D020D2C" w:rsidR="00D65663" w:rsidRDefault="00D65663" w:rsidP="00D65663">
            <w:pPr>
              <w:numPr>
                <w:ilvl w:val="12"/>
                <w:numId w:val="0"/>
              </w:numPr>
              <w:spacing w:after="180"/>
              <w:ind w:left="1454" w:hanging="554"/>
              <w:jc w:val="left"/>
            </w:pPr>
            <w:r>
              <w:rPr>
                <w:noProof/>
                <w:lang w:val="fr-FR" w:eastAsia="fr-FR"/>
              </w:rPr>
              <w:drawing>
                <wp:inline distT="0" distB="0" distL="0" distR="0" wp14:anchorId="512ABAF5" wp14:editId="6F531E6B">
                  <wp:extent cx="3267075" cy="638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3267075" cy="638175"/>
                          </a:xfrm>
                          <a:prstGeom prst="rect">
                            <a:avLst/>
                          </a:prstGeom>
                          <a:noFill/>
                          <a:ln>
                            <a:noFill/>
                          </a:ln>
                        </pic:spPr>
                      </pic:pic>
                    </a:graphicData>
                  </a:graphic>
                </wp:inline>
              </w:drawing>
            </w:r>
          </w:p>
          <w:p w14:paraId="2797F571" w14:textId="61D260B8" w:rsidR="003E6A0B" w:rsidRPr="00BE7F56" w:rsidRDefault="003E6A0B" w:rsidP="005B2135">
            <w:pPr>
              <w:numPr>
                <w:ilvl w:val="12"/>
                <w:numId w:val="0"/>
              </w:numPr>
              <w:spacing w:after="180"/>
              <w:ind w:left="1454" w:hanging="554"/>
              <w:jc w:val="left"/>
            </w:pPr>
            <w:r w:rsidRPr="00BE7F56">
              <w:t>where</w:t>
            </w:r>
          </w:p>
          <w:p w14:paraId="0BAFCB04" w14:textId="77777777" w:rsidR="003E6A0B" w:rsidRPr="00BE7F56" w:rsidRDefault="003E6A0B" w:rsidP="005B2135">
            <w:pPr>
              <w:numPr>
                <w:ilvl w:val="12"/>
                <w:numId w:val="0"/>
              </w:numPr>
              <w:tabs>
                <w:tab w:val="left" w:pos="1350"/>
              </w:tabs>
              <w:spacing w:after="180"/>
              <w:ind w:left="1710" w:hanging="824"/>
              <w:jc w:val="left"/>
            </w:pPr>
            <w:r w:rsidRPr="00BE7F56">
              <w:rPr>
                <w:i/>
              </w:rPr>
              <w:t>C</w:t>
            </w:r>
            <w:r w:rsidRPr="00BE7F56">
              <w:tab/>
              <w:t>=</w:t>
            </w:r>
            <w:r w:rsidRPr="00BE7F56">
              <w:tab/>
              <w:t>Evaluated Bid Price</w:t>
            </w:r>
          </w:p>
          <w:p w14:paraId="720C1F8F" w14:textId="77777777" w:rsidR="003E6A0B" w:rsidRPr="00BE7F56" w:rsidRDefault="003E6A0B" w:rsidP="005B2135">
            <w:pPr>
              <w:numPr>
                <w:ilvl w:val="12"/>
                <w:numId w:val="0"/>
              </w:numPr>
              <w:tabs>
                <w:tab w:val="left" w:pos="1350"/>
              </w:tabs>
              <w:spacing w:after="180"/>
              <w:ind w:left="1710" w:hanging="824"/>
              <w:jc w:val="left"/>
            </w:pPr>
            <w:r w:rsidRPr="00BE7F56">
              <w:rPr>
                <w:i/>
              </w:rPr>
              <w:t xml:space="preserve">C </w:t>
            </w:r>
            <w:r w:rsidRPr="00BE7F56">
              <w:rPr>
                <w:i/>
                <w:sz w:val="20"/>
                <w:vertAlign w:val="subscript"/>
              </w:rPr>
              <w:t>low</w:t>
            </w:r>
            <w:r w:rsidRPr="00BE7F56">
              <w:tab/>
              <w:t>=</w:t>
            </w:r>
            <w:r w:rsidRPr="00BE7F56">
              <w:tab/>
              <w:t>the lowest of all Evaluated Bid Prices among responsive Bids</w:t>
            </w:r>
          </w:p>
          <w:p w14:paraId="56239940" w14:textId="77777777" w:rsidR="003E6A0B" w:rsidRPr="00BE7F56" w:rsidRDefault="003E6A0B" w:rsidP="005B2135">
            <w:pPr>
              <w:numPr>
                <w:ilvl w:val="12"/>
                <w:numId w:val="0"/>
              </w:numPr>
              <w:tabs>
                <w:tab w:val="left" w:pos="1350"/>
              </w:tabs>
              <w:spacing w:after="180"/>
              <w:ind w:left="1710" w:hanging="824"/>
              <w:jc w:val="left"/>
            </w:pPr>
            <w:r w:rsidRPr="00BE7F56">
              <w:rPr>
                <w:i/>
              </w:rPr>
              <w:t>T</w:t>
            </w:r>
            <w:r w:rsidRPr="00BE7F56">
              <w:tab/>
              <w:t>=</w:t>
            </w:r>
            <w:r w:rsidRPr="00BE7F56">
              <w:tab/>
              <w:t>the total Technical Score awarded to the Bid</w:t>
            </w:r>
          </w:p>
          <w:p w14:paraId="2EBB0019" w14:textId="77777777" w:rsidR="003E6A0B" w:rsidRPr="00BE7F56" w:rsidRDefault="003E6A0B" w:rsidP="005B2135">
            <w:pPr>
              <w:numPr>
                <w:ilvl w:val="12"/>
                <w:numId w:val="0"/>
              </w:numPr>
              <w:tabs>
                <w:tab w:val="left" w:pos="1350"/>
              </w:tabs>
              <w:spacing w:after="180"/>
              <w:ind w:left="1710" w:hanging="824"/>
              <w:jc w:val="left"/>
            </w:pPr>
            <w:r w:rsidRPr="00BE7F56">
              <w:rPr>
                <w:i/>
              </w:rPr>
              <w:t>T</w:t>
            </w:r>
            <w:r w:rsidRPr="00BE7F56">
              <w:rPr>
                <w:i/>
                <w:sz w:val="20"/>
                <w:vertAlign w:val="subscript"/>
              </w:rPr>
              <w:t>high</w:t>
            </w:r>
            <w:r w:rsidRPr="00BE7F56">
              <w:tab/>
              <w:t>=</w:t>
            </w:r>
            <w:r w:rsidRPr="00BE7F56">
              <w:tab/>
              <w:t>the Technical Score achieved by the Bid that was scored best among all responsive Bids</w:t>
            </w:r>
          </w:p>
          <w:p w14:paraId="56FF7C5F" w14:textId="0DC0802E" w:rsidR="003E6A0B" w:rsidRPr="00BE7F56" w:rsidRDefault="003E6A0B" w:rsidP="005B2135">
            <w:pPr>
              <w:numPr>
                <w:ilvl w:val="12"/>
                <w:numId w:val="0"/>
              </w:numPr>
              <w:tabs>
                <w:tab w:val="left" w:pos="1350"/>
              </w:tabs>
              <w:spacing w:after="180"/>
              <w:ind w:left="1710" w:hanging="824"/>
              <w:jc w:val="left"/>
            </w:pPr>
            <w:r w:rsidRPr="00BE7F56">
              <w:rPr>
                <w:i/>
              </w:rPr>
              <w:t>X</w:t>
            </w:r>
            <w:r w:rsidRPr="00BE7F56">
              <w:tab/>
              <w:t>=</w:t>
            </w:r>
            <w:r w:rsidRPr="00BE7F56">
              <w:tab/>
              <w:t xml:space="preserve">weight for the </w:t>
            </w:r>
            <w:r w:rsidR="00D65663">
              <w:t xml:space="preserve">Cost </w:t>
            </w:r>
            <w:r w:rsidRPr="00BE7F56">
              <w:t xml:space="preserve">as specified in the </w:t>
            </w:r>
            <w:r w:rsidRPr="00BE7F56">
              <w:rPr>
                <w:bCs/>
              </w:rPr>
              <w:t>BDS</w:t>
            </w:r>
          </w:p>
          <w:p w14:paraId="1162238F" w14:textId="4AD584C5" w:rsidR="003E6A0B" w:rsidRDefault="003E6A0B" w:rsidP="005B2135">
            <w:pPr>
              <w:pStyle w:val="Footer"/>
              <w:ind w:left="720" w:hanging="295"/>
              <w:rPr>
                <w:shd w:val="clear" w:color="auto" w:fill="FDE9D9" w:themeFill="accent6" w:themeFillTint="33"/>
              </w:rPr>
            </w:pPr>
            <w:r w:rsidRPr="00BE7F56">
              <w:tab/>
              <w:t xml:space="preserve">The Bid with the best evaluated Bid Score (B) among responsive Bids shall be the Bid </w:t>
            </w:r>
            <w:r w:rsidR="008C2215">
              <w:rPr>
                <w:szCs w:val="24"/>
              </w:rPr>
              <w:t xml:space="preserve">offering the most Value for Money </w:t>
            </w:r>
            <w:r w:rsidRPr="00BE7F56">
              <w:t>provided the Bidder was prequalified and/or it was found to be qualified to perform the Contract in accordance with ITB</w:t>
            </w:r>
            <w:r w:rsidR="00D65663">
              <w:t xml:space="preserve"> 39.</w:t>
            </w:r>
          </w:p>
          <w:p w14:paraId="225338AE" w14:textId="77777777" w:rsidR="000B4F3B" w:rsidRPr="00BE7F56" w:rsidRDefault="000B4F3B" w:rsidP="005B2135">
            <w:pPr>
              <w:pStyle w:val="Footer"/>
              <w:ind w:left="720" w:hanging="295"/>
            </w:pPr>
          </w:p>
        </w:tc>
      </w:tr>
    </w:tbl>
    <w:p w14:paraId="53A693DB" w14:textId="77777777" w:rsidR="001040E4" w:rsidRPr="002860AE" w:rsidRDefault="001040E4" w:rsidP="00275E8B">
      <w:pPr>
        <w:pStyle w:val="Sec3h1"/>
        <w:keepNext/>
        <w:numPr>
          <w:ilvl w:val="0"/>
          <w:numId w:val="37"/>
        </w:numPr>
        <w:spacing w:after="240"/>
        <w:ind w:right="360"/>
        <w:contextualSpacing w:val="0"/>
        <w:rPr>
          <w:rStyle w:val="S3h1Char"/>
        </w:rPr>
      </w:pPr>
      <w:r w:rsidRPr="002860AE">
        <w:rPr>
          <w:rStyle w:val="S3h1Char"/>
        </w:rPr>
        <w:t xml:space="preserve">Qualification </w:t>
      </w:r>
    </w:p>
    <w:p w14:paraId="38832402" w14:textId="77777777" w:rsidR="001040E4" w:rsidRPr="00BE7F56" w:rsidRDefault="00D80DA9" w:rsidP="003938BB">
      <w:pPr>
        <w:keepNext/>
        <w:spacing w:after="200"/>
        <w:ind w:left="1440" w:right="360" w:hanging="720"/>
        <w:jc w:val="left"/>
        <w:rPr>
          <w:b/>
          <w:iCs/>
        </w:rPr>
      </w:pPr>
      <w:r w:rsidRPr="00BE7F56">
        <w:rPr>
          <w:b/>
          <w:iCs/>
        </w:rPr>
        <w:t>5.1</w:t>
      </w:r>
      <w:r w:rsidR="001040E4" w:rsidRPr="00BE7F56">
        <w:rPr>
          <w:b/>
        </w:rPr>
        <w:tab/>
      </w:r>
      <w:r w:rsidR="001040E4" w:rsidRPr="00BE7F56">
        <w:rPr>
          <w:b/>
          <w:iCs/>
        </w:rPr>
        <w:t>Update of Information</w:t>
      </w:r>
    </w:p>
    <w:p w14:paraId="1A092656" w14:textId="41C9A4C6" w:rsidR="001040E4" w:rsidRPr="00BE7F56" w:rsidRDefault="001040E4" w:rsidP="005B2135">
      <w:pPr>
        <w:spacing w:after="200"/>
        <w:ind w:left="1440" w:right="360"/>
        <w:jc w:val="left"/>
        <w:rPr>
          <w:iCs/>
        </w:rPr>
      </w:pPr>
      <w:r w:rsidRPr="00BE7F56">
        <w:rPr>
          <w:iCs/>
        </w:rPr>
        <w:t>The Bidder and any subcontractors shall meet or continue to meet the criteria used at the time of prequalification</w:t>
      </w:r>
      <w:r w:rsidRPr="00BE7F56">
        <w:rPr>
          <w:iCs/>
          <w:sz w:val="28"/>
        </w:rPr>
        <w:t>.</w:t>
      </w:r>
      <w:r w:rsidRPr="00BE7F56">
        <w:rPr>
          <w:iCs/>
        </w:rPr>
        <w:t xml:space="preserve"> </w:t>
      </w:r>
    </w:p>
    <w:p w14:paraId="6C108143" w14:textId="77777777" w:rsidR="001040E4" w:rsidRPr="00BE7F56" w:rsidRDefault="00D80DA9" w:rsidP="005B2135">
      <w:pPr>
        <w:pStyle w:val="Footer"/>
        <w:spacing w:after="200"/>
        <w:ind w:left="1440" w:right="360" w:hanging="720"/>
        <w:rPr>
          <w:b/>
          <w:iCs/>
        </w:rPr>
      </w:pPr>
      <w:r w:rsidRPr="00BE7F56">
        <w:rPr>
          <w:b/>
          <w:iCs/>
        </w:rPr>
        <w:t>5.2</w:t>
      </w:r>
      <w:r w:rsidR="001040E4" w:rsidRPr="00BE7F56">
        <w:rPr>
          <w:b/>
          <w:iCs/>
        </w:rPr>
        <w:tab/>
      </w:r>
      <w:r w:rsidR="001040E4" w:rsidRPr="00BE7F56">
        <w:rPr>
          <w:b/>
          <w:bCs/>
          <w:iCs/>
        </w:rPr>
        <w:t>Financial Resources</w:t>
      </w:r>
    </w:p>
    <w:p w14:paraId="503BE73E" w14:textId="77777777" w:rsidR="001040E4" w:rsidRPr="00BE7F56" w:rsidRDefault="001040E4" w:rsidP="005B2135">
      <w:pPr>
        <w:spacing w:after="200"/>
        <w:ind w:left="1440" w:right="360"/>
        <w:rPr>
          <w:iCs/>
        </w:rPr>
      </w:pPr>
      <w:r w:rsidRPr="00BE7F56">
        <w:rPr>
          <w:iCs/>
        </w:rPr>
        <w:t xml:space="preserve">Using the relevant </w:t>
      </w:r>
      <w:r w:rsidR="00C2318E" w:rsidRPr="00BE7F56">
        <w:rPr>
          <w:iCs/>
        </w:rPr>
        <w:t>Form,</w:t>
      </w:r>
      <w:r w:rsidRPr="00BE7F56">
        <w:rPr>
          <w:iCs/>
        </w:rPr>
        <w:t xml:space="preserve"> No FIN</w:t>
      </w:r>
      <w:r w:rsidR="00C2318E" w:rsidRPr="00BE7F56">
        <w:rPr>
          <w:iCs/>
        </w:rPr>
        <w:t xml:space="preserve"> </w:t>
      </w:r>
      <w:r w:rsidR="005F0D21" w:rsidRPr="00BE7F56">
        <w:rPr>
          <w:iCs/>
        </w:rPr>
        <w:t>2.</w:t>
      </w:r>
      <w:r w:rsidRPr="00BE7F56">
        <w:rPr>
          <w:iCs/>
        </w:rPr>
        <w:t xml:space="preserve">3.3 in Section IV, Bidding Forms, the Bidder must demonstrate access to, or availability of, financial resources such as liquid assets, unencumbered real assets, lines of credit, and other financial means, other than any contractual advance payments to meet: </w:t>
      </w:r>
    </w:p>
    <w:p w14:paraId="252311C3" w14:textId="77777777" w:rsidR="001040E4" w:rsidRPr="00BE7F56" w:rsidRDefault="001040E4" w:rsidP="005B2135">
      <w:pPr>
        <w:spacing w:after="200"/>
        <w:ind w:left="1440" w:right="360"/>
        <w:rPr>
          <w:iCs/>
        </w:rPr>
      </w:pPr>
      <w:r w:rsidRPr="00BE7F56">
        <w:rPr>
          <w:iCs/>
        </w:rPr>
        <w:t>(i) the following cash-flow requirement:</w:t>
      </w:r>
    </w:p>
    <w:p w14:paraId="4D6D3051" w14:textId="77777777" w:rsidR="001040E4" w:rsidRPr="00BE7F56" w:rsidRDefault="001040E4" w:rsidP="005B2135">
      <w:pPr>
        <w:pStyle w:val="Footer"/>
        <w:spacing w:after="200"/>
        <w:ind w:left="1440" w:right="360"/>
        <w:rPr>
          <w:iCs/>
        </w:rPr>
      </w:pPr>
      <w:r w:rsidRPr="00BE7F56">
        <w:rPr>
          <w:iCs/>
        </w:rPr>
        <w:t xml:space="preserve">and </w:t>
      </w:r>
    </w:p>
    <w:p w14:paraId="70E38264" w14:textId="77777777" w:rsidR="001040E4" w:rsidRPr="00BE7F56" w:rsidRDefault="001040E4" w:rsidP="005B2135">
      <w:pPr>
        <w:pStyle w:val="Footer"/>
        <w:spacing w:after="200"/>
        <w:ind w:left="1440" w:right="360"/>
        <w:rPr>
          <w:iCs/>
        </w:rPr>
      </w:pPr>
      <w:r w:rsidRPr="00BE7F56">
        <w:rPr>
          <w:iCs/>
        </w:rPr>
        <w:t xml:space="preserve">(ii) the overall cash flow requirements for this contract and its current </w:t>
      </w:r>
      <w:r w:rsidR="00DF7446" w:rsidRPr="00BE7F56">
        <w:rPr>
          <w:iCs/>
        </w:rPr>
        <w:t xml:space="preserve">supply and services’ </w:t>
      </w:r>
      <w:r w:rsidRPr="00BE7F56">
        <w:rPr>
          <w:iCs/>
        </w:rPr>
        <w:t>commitment.</w:t>
      </w:r>
    </w:p>
    <w:p w14:paraId="630E36E7" w14:textId="77777777" w:rsidR="001040E4" w:rsidRPr="00BE7F56" w:rsidRDefault="00D80DA9" w:rsidP="005B2135">
      <w:pPr>
        <w:pStyle w:val="Footer"/>
        <w:spacing w:after="200"/>
        <w:ind w:left="1440" w:right="360" w:hanging="720"/>
        <w:rPr>
          <w:iCs/>
          <w:sz w:val="28"/>
        </w:rPr>
      </w:pPr>
      <w:r w:rsidRPr="00BE7F56">
        <w:rPr>
          <w:b/>
        </w:rPr>
        <w:t>5.3</w:t>
      </w:r>
      <w:r w:rsidR="001040E4" w:rsidRPr="00BE7F56">
        <w:rPr>
          <w:b/>
        </w:rPr>
        <w:tab/>
      </w:r>
      <w:r w:rsidRPr="00BE7F56">
        <w:rPr>
          <w:b/>
        </w:rPr>
        <w:t xml:space="preserve">Key </w:t>
      </w:r>
      <w:r w:rsidR="001040E4" w:rsidRPr="00BE7F56">
        <w:rPr>
          <w:b/>
          <w:iCs/>
        </w:rPr>
        <w:t>Personnel</w:t>
      </w:r>
    </w:p>
    <w:p w14:paraId="2D03C093" w14:textId="46F03BAF" w:rsidR="001040E4" w:rsidRPr="00BE7F56" w:rsidRDefault="001040E4" w:rsidP="005B2135">
      <w:pPr>
        <w:spacing w:after="200"/>
        <w:ind w:left="1440" w:right="360"/>
        <w:rPr>
          <w:iCs/>
          <w:sz w:val="28"/>
        </w:rPr>
      </w:pPr>
      <w:bookmarkStart w:id="476" w:name="_Hlk33196341"/>
      <w:r w:rsidRPr="00BE7F56">
        <w:rPr>
          <w:iCs/>
        </w:rPr>
        <w:t xml:space="preserve">The Bidder must demonstrate that it will have </w:t>
      </w:r>
      <w:r w:rsidR="00DD1580">
        <w:rPr>
          <w:iCs/>
        </w:rPr>
        <w:t>suitably qualified k</w:t>
      </w:r>
      <w:r w:rsidR="008B5F98">
        <w:rPr>
          <w:iCs/>
        </w:rPr>
        <w:t xml:space="preserve">ey </w:t>
      </w:r>
      <w:r w:rsidR="00932312">
        <w:rPr>
          <w:iCs/>
        </w:rPr>
        <w:t>personnel.</w:t>
      </w:r>
      <w:r w:rsidR="00932312" w:rsidRPr="003261FD">
        <w:rPr>
          <w:iCs/>
        </w:rPr>
        <w:t xml:space="preserve"> The</w:t>
      </w:r>
      <w:r w:rsidR="00DD1580" w:rsidRPr="003261FD">
        <w:rPr>
          <w:iCs/>
        </w:rPr>
        <w:t xml:space="preserve"> Bidder shall complete the relevant Forms in Section IV, Bidding Forms.</w:t>
      </w:r>
      <w:bookmarkEnd w:id="476"/>
    </w:p>
    <w:p w14:paraId="03FF9F72" w14:textId="77777777" w:rsidR="001040E4" w:rsidRPr="00BE7F56" w:rsidRDefault="00D80DA9" w:rsidP="005B2135">
      <w:pPr>
        <w:spacing w:after="200"/>
        <w:ind w:left="1440" w:right="360" w:hanging="720"/>
      </w:pPr>
      <w:r w:rsidRPr="00BE7F56">
        <w:rPr>
          <w:b/>
        </w:rPr>
        <w:t>5.4</w:t>
      </w:r>
      <w:r w:rsidR="005F0D21" w:rsidRPr="00BE7F56">
        <w:t xml:space="preserve"> </w:t>
      </w:r>
      <w:r w:rsidR="001040E4" w:rsidRPr="00BE7F56">
        <w:tab/>
      </w:r>
      <w:r w:rsidR="001040E4" w:rsidRPr="00BE7F56">
        <w:rPr>
          <w:b/>
        </w:rPr>
        <w:t>Subcontractors/</w:t>
      </w:r>
      <w:r w:rsidR="00C81C08" w:rsidRPr="00BE7F56">
        <w:rPr>
          <w:b/>
        </w:rPr>
        <w:t>vendors/</w:t>
      </w:r>
      <w:r w:rsidR="001040E4" w:rsidRPr="00BE7F56">
        <w:rPr>
          <w:b/>
        </w:rPr>
        <w:t>manufacturers</w:t>
      </w:r>
      <w:r w:rsidR="001040E4" w:rsidRPr="00BE7F56">
        <w:t xml:space="preserve"> </w:t>
      </w:r>
    </w:p>
    <w:p w14:paraId="00949C4E" w14:textId="77777777" w:rsidR="00DD1580" w:rsidRPr="00184475" w:rsidRDefault="001040E4" w:rsidP="005B2135">
      <w:pPr>
        <w:spacing w:after="200"/>
        <w:ind w:left="1440" w:right="360"/>
        <w:rPr>
          <w:iCs/>
        </w:rPr>
      </w:pPr>
      <w:r w:rsidRPr="00BE7F56">
        <w:t>S</w:t>
      </w:r>
      <w:r w:rsidRPr="00184475">
        <w:rPr>
          <w:iCs/>
        </w:rPr>
        <w:t>ubcontractors/</w:t>
      </w:r>
      <w:r w:rsidR="00C81C08" w:rsidRPr="00184475">
        <w:rPr>
          <w:iCs/>
        </w:rPr>
        <w:t>vendors/</w:t>
      </w:r>
      <w:r w:rsidRPr="00776887">
        <w:rPr>
          <w:iCs/>
        </w:rPr>
        <w:t>manufacturers for major items of supply or services identified in the prequalification</w:t>
      </w:r>
      <w:r w:rsidR="00DD1580" w:rsidRPr="00900656">
        <w:rPr>
          <w:iCs/>
        </w:rPr>
        <w:t xml:space="preserve"> document must meet or</w:t>
      </w:r>
      <w:r w:rsidR="00DD1580" w:rsidRPr="0035318C">
        <w:rPr>
          <w:iCs/>
        </w:rPr>
        <w:t xml:space="preserve"> </w:t>
      </w:r>
      <w:r w:rsidR="00DD1580" w:rsidRPr="00184475">
        <w:rPr>
          <w:iCs/>
        </w:rPr>
        <w:t>continue to meet the minimum criteria specified therein for each item.</w:t>
      </w:r>
    </w:p>
    <w:p w14:paraId="603CFF2D" w14:textId="77777777" w:rsidR="001040E4" w:rsidRPr="00BE7F56" w:rsidRDefault="001040E4" w:rsidP="005B2135">
      <w:pPr>
        <w:spacing w:after="200"/>
        <w:ind w:left="1440" w:right="360"/>
      </w:pPr>
      <w:r w:rsidRPr="00184475">
        <w:rPr>
          <w:iCs/>
        </w:rPr>
        <w:t>Subcontractors for the following additional major items of supply or services</w:t>
      </w:r>
      <w:r w:rsidRPr="00776887">
        <w:rPr>
          <w:iCs/>
        </w:rPr>
        <w:t xml:space="preserve"> must meet the foll</w:t>
      </w:r>
      <w:r w:rsidRPr="00BE7F56">
        <w:t>owing minimum criteria, herein listed for that item:</w:t>
      </w:r>
    </w:p>
    <w:p w14:paraId="1F164CF3" w14:textId="77777777" w:rsidR="001040E4" w:rsidRPr="00BE7F56" w:rsidRDefault="001040E4" w:rsidP="005B2135">
      <w:pPr>
        <w:ind w:right="360"/>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934"/>
        <w:gridCol w:w="4428"/>
      </w:tblGrid>
      <w:tr w:rsidR="001040E4" w:rsidRPr="00C0009B" w14:paraId="0CCE425D" w14:textId="77777777" w:rsidTr="00AF03AA">
        <w:trPr>
          <w:trHeight w:val="483"/>
        </w:trPr>
        <w:tc>
          <w:tcPr>
            <w:tcW w:w="1260" w:type="dxa"/>
            <w:tcBorders>
              <w:top w:val="single" w:sz="12" w:space="0" w:color="auto"/>
              <w:left w:val="single" w:sz="12" w:space="0" w:color="auto"/>
              <w:bottom w:val="single" w:sz="12" w:space="0" w:color="auto"/>
              <w:right w:val="single" w:sz="12" w:space="0" w:color="auto"/>
            </w:tcBorders>
            <w:vAlign w:val="center"/>
          </w:tcPr>
          <w:p w14:paraId="3592BEED" w14:textId="77777777" w:rsidR="001040E4" w:rsidRPr="0035318C" w:rsidRDefault="001040E4" w:rsidP="005B2135">
            <w:pPr>
              <w:ind w:right="360"/>
              <w:jc w:val="center"/>
            </w:pPr>
            <w:r w:rsidRPr="0035318C">
              <w:t>Item No.</w:t>
            </w:r>
          </w:p>
        </w:tc>
        <w:tc>
          <w:tcPr>
            <w:tcW w:w="1934" w:type="dxa"/>
            <w:tcBorders>
              <w:top w:val="single" w:sz="12" w:space="0" w:color="auto"/>
              <w:left w:val="single" w:sz="12" w:space="0" w:color="auto"/>
              <w:bottom w:val="single" w:sz="12" w:space="0" w:color="auto"/>
              <w:right w:val="single" w:sz="12" w:space="0" w:color="auto"/>
            </w:tcBorders>
            <w:vAlign w:val="center"/>
          </w:tcPr>
          <w:p w14:paraId="59B349DC" w14:textId="77777777" w:rsidR="001040E4" w:rsidRPr="0035318C" w:rsidRDefault="001040E4" w:rsidP="005B2135">
            <w:pPr>
              <w:ind w:right="360"/>
              <w:jc w:val="center"/>
            </w:pPr>
            <w:r w:rsidRPr="0035318C">
              <w:t>Description of Item</w:t>
            </w:r>
          </w:p>
        </w:tc>
        <w:tc>
          <w:tcPr>
            <w:tcW w:w="4428" w:type="dxa"/>
            <w:tcBorders>
              <w:top w:val="single" w:sz="12" w:space="0" w:color="auto"/>
              <w:left w:val="single" w:sz="12" w:space="0" w:color="auto"/>
              <w:bottom w:val="single" w:sz="12" w:space="0" w:color="auto"/>
              <w:right w:val="single" w:sz="12" w:space="0" w:color="auto"/>
            </w:tcBorders>
            <w:vAlign w:val="center"/>
          </w:tcPr>
          <w:p w14:paraId="4E256CDD" w14:textId="77777777" w:rsidR="001040E4" w:rsidRPr="0035318C" w:rsidRDefault="001040E4" w:rsidP="005B2135">
            <w:pPr>
              <w:ind w:right="360"/>
              <w:jc w:val="center"/>
            </w:pPr>
            <w:r w:rsidRPr="0035318C">
              <w:t>Minimum Criteria to be met</w:t>
            </w:r>
          </w:p>
        </w:tc>
      </w:tr>
      <w:tr w:rsidR="001040E4" w:rsidRPr="00BE7F56" w14:paraId="0B059516" w14:textId="77777777" w:rsidTr="00AF03AA">
        <w:tc>
          <w:tcPr>
            <w:tcW w:w="1260" w:type="dxa"/>
            <w:tcBorders>
              <w:top w:val="single" w:sz="12" w:space="0" w:color="auto"/>
            </w:tcBorders>
          </w:tcPr>
          <w:p w14:paraId="5FD4A8B9" w14:textId="77777777" w:rsidR="001040E4" w:rsidRPr="00BE7F56" w:rsidRDefault="001040E4" w:rsidP="005B2135">
            <w:pPr>
              <w:ind w:right="360"/>
              <w:jc w:val="center"/>
            </w:pPr>
            <w:r w:rsidRPr="00BE7F56">
              <w:t>1</w:t>
            </w:r>
          </w:p>
        </w:tc>
        <w:tc>
          <w:tcPr>
            <w:tcW w:w="1934" w:type="dxa"/>
            <w:tcBorders>
              <w:top w:val="single" w:sz="12" w:space="0" w:color="auto"/>
            </w:tcBorders>
          </w:tcPr>
          <w:p w14:paraId="7C59B139" w14:textId="77777777" w:rsidR="001040E4" w:rsidRPr="00BE7F56" w:rsidRDefault="001040E4" w:rsidP="005B2135">
            <w:pPr>
              <w:ind w:left="1440" w:right="360" w:hanging="720"/>
              <w:jc w:val="center"/>
            </w:pPr>
          </w:p>
        </w:tc>
        <w:tc>
          <w:tcPr>
            <w:tcW w:w="4428" w:type="dxa"/>
            <w:tcBorders>
              <w:top w:val="single" w:sz="12" w:space="0" w:color="auto"/>
            </w:tcBorders>
          </w:tcPr>
          <w:p w14:paraId="17F0C6C1" w14:textId="77777777" w:rsidR="001040E4" w:rsidRPr="00BE7F56" w:rsidRDefault="001040E4" w:rsidP="005B2135">
            <w:pPr>
              <w:ind w:left="1440" w:right="360" w:hanging="720"/>
              <w:jc w:val="center"/>
            </w:pPr>
          </w:p>
        </w:tc>
      </w:tr>
      <w:tr w:rsidR="001040E4" w:rsidRPr="00BE7F56" w14:paraId="190BA8C0" w14:textId="77777777" w:rsidTr="00AF03AA">
        <w:tc>
          <w:tcPr>
            <w:tcW w:w="1260" w:type="dxa"/>
          </w:tcPr>
          <w:p w14:paraId="70351E98" w14:textId="77777777" w:rsidR="001040E4" w:rsidRPr="00BE7F56" w:rsidRDefault="001040E4" w:rsidP="005B2135">
            <w:pPr>
              <w:ind w:right="360"/>
              <w:jc w:val="center"/>
            </w:pPr>
            <w:r w:rsidRPr="00BE7F56">
              <w:t>2</w:t>
            </w:r>
          </w:p>
        </w:tc>
        <w:tc>
          <w:tcPr>
            <w:tcW w:w="1934" w:type="dxa"/>
          </w:tcPr>
          <w:p w14:paraId="40E39080" w14:textId="77777777" w:rsidR="001040E4" w:rsidRPr="00BE7F56" w:rsidRDefault="001040E4" w:rsidP="005B2135">
            <w:pPr>
              <w:ind w:left="1440" w:right="360" w:hanging="720"/>
              <w:jc w:val="center"/>
            </w:pPr>
          </w:p>
        </w:tc>
        <w:tc>
          <w:tcPr>
            <w:tcW w:w="4428" w:type="dxa"/>
          </w:tcPr>
          <w:p w14:paraId="752B4BE6" w14:textId="77777777" w:rsidR="001040E4" w:rsidRPr="00BE7F56" w:rsidRDefault="001040E4" w:rsidP="005B2135">
            <w:pPr>
              <w:ind w:left="1440" w:right="360" w:hanging="720"/>
              <w:jc w:val="center"/>
            </w:pPr>
          </w:p>
        </w:tc>
      </w:tr>
      <w:tr w:rsidR="001040E4" w:rsidRPr="00BE7F56" w14:paraId="5B34FED2" w14:textId="77777777" w:rsidTr="00AF03AA">
        <w:tc>
          <w:tcPr>
            <w:tcW w:w="1260" w:type="dxa"/>
          </w:tcPr>
          <w:p w14:paraId="6F557A54" w14:textId="77777777" w:rsidR="001040E4" w:rsidRPr="00BE7F56" w:rsidRDefault="001040E4" w:rsidP="005B2135">
            <w:pPr>
              <w:ind w:right="360"/>
              <w:jc w:val="center"/>
            </w:pPr>
            <w:r w:rsidRPr="00BE7F56">
              <w:t>3</w:t>
            </w:r>
          </w:p>
        </w:tc>
        <w:tc>
          <w:tcPr>
            <w:tcW w:w="1934" w:type="dxa"/>
          </w:tcPr>
          <w:p w14:paraId="3D42EBA4" w14:textId="77777777" w:rsidR="001040E4" w:rsidRPr="00BE7F56" w:rsidRDefault="001040E4" w:rsidP="005B2135">
            <w:pPr>
              <w:ind w:left="1440" w:right="360" w:hanging="720"/>
              <w:jc w:val="center"/>
            </w:pPr>
          </w:p>
        </w:tc>
        <w:tc>
          <w:tcPr>
            <w:tcW w:w="4428" w:type="dxa"/>
          </w:tcPr>
          <w:p w14:paraId="4B56C79F" w14:textId="77777777" w:rsidR="001040E4" w:rsidRPr="00BE7F56" w:rsidRDefault="001040E4" w:rsidP="005B2135">
            <w:pPr>
              <w:ind w:left="1440" w:right="360" w:hanging="720"/>
              <w:jc w:val="center"/>
            </w:pPr>
          </w:p>
        </w:tc>
      </w:tr>
      <w:tr w:rsidR="001040E4" w:rsidRPr="00BE7F56" w14:paraId="5CFF0E0D" w14:textId="77777777" w:rsidTr="00AF03AA">
        <w:tc>
          <w:tcPr>
            <w:tcW w:w="1260" w:type="dxa"/>
          </w:tcPr>
          <w:p w14:paraId="1B2092E3" w14:textId="77777777" w:rsidR="001040E4" w:rsidRPr="00BE7F56" w:rsidRDefault="001040E4" w:rsidP="005B2135">
            <w:pPr>
              <w:ind w:right="360"/>
              <w:jc w:val="center"/>
            </w:pPr>
            <w:r w:rsidRPr="00BE7F56">
              <w:t>…</w:t>
            </w:r>
          </w:p>
        </w:tc>
        <w:tc>
          <w:tcPr>
            <w:tcW w:w="1934" w:type="dxa"/>
          </w:tcPr>
          <w:p w14:paraId="4BAFC4B6" w14:textId="77777777" w:rsidR="001040E4" w:rsidRPr="00BE7F56" w:rsidRDefault="001040E4" w:rsidP="005B2135">
            <w:pPr>
              <w:ind w:left="1440" w:right="360" w:hanging="720"/>
              <w:jc w:val="center"/>
            </w:pPr>
          </w:p>
        </w:tc>
        <w:tc>
          <w:tcPr>
            <w:tcW w:w="4428" w:type="dxa"/>
          </w:tcPr>
          <w:p w14:paraId="311A6770" w14:textId="77777777" w:rsidR="001040E4" w:rsidRPr="00BE7F56" w:rsidRDefault="001040E4" w:rsidP="005B2135">
            <w:pPr>
              <w:ind w:left="1440" w:right="360" w:hanging="720"/>
              <w:jc w:val="center"/>
            </w:pPr>
          </w:p>
        </w:tc>
      </w:tr>
    </w:tbl>
    <w:p w14:paraId="3FCAE4CF" w14:textId="77777777" w:rsidR="001040E4" w:rsidRPr="00BE7F56" w:rsidRDefault="001040E4" w:rsidP="005B2135">
      <w:pPr>
        <w:ind w:right="360"/>
      </w:pPr>
    </w:p>
    <w:p w14:paraId="65B8BC1A" w14:textId="77777777" w:rsidR="001040E4" w:rsidRPr="00BE7F56" w:rsidRDefault="001040E4" w:rsidP="005B2135">
      <w:pPr>
        <w:ind w:left="1440" w:right="360"/>
      </w:pPr>
      <w:r w:rsidRPr="00BE7F56">
        <w:t>Failure to comply with this requirement will result in the rejection of the subcontractor.</w:t>
      </w:r>
    </w:p>
    <w:p w14:paraId="51505073" w14:textId="65B5EA46" w:rsidR="00536AF4" w:rsidRPr="00900656" w:rsidRDefault="00900656" w:rsidP="005B2135">
      <w:pPr>
        <w:pStyle w:val="Footer"/>
        <w:keepNext/>
        <w:spacing w:after="200"/>
        <w:ind w:left="1440" w:right="360" w:hanging="720"/>
        <w:rPr>
          <w:b/>
        </w:rPr>
      </w:pPr>
      <w:r>
        <w:rPr>
          <w:b/>
        </w:rPr>
        <w:t>5.5</w:t>
      </w:r>
      <w:r w:rsidR="00536AF4">
        <w:rPr>
          <w:b/>
        </w:rPr>
        <w:t xml:space="preserve">  M</w:t>
      </w:r>
      <w:r w:rsidR="00536AF4" w:rsidRPr="00900656">
        <w:rPr>
          <w:b/>
        </w:rPr>
        <w:t>anufacturer</w:t>
      </w:r>
      <w:r w:rsidR="00536AF4">
        <w:rPr>
          <w:b/>
        </w:rPr>
        <w:t>’</w:t>
      </w:r>
      <w:r w:rsidR="00536AF4" w:rsidRPr="00900656">
        <w:rPr>
          <w:b/>
        </w:rPr>
        <w:t>s authorization</w:t>
      </w:r>
    </w:p>
    <w:p w14:paraId="2BCF2839" w14:textId="43629440" w:rsidR="00536AF4" w:rsidRPr="00900656" w:rsidRDefault="000B12E4" w:rsidP="005B2135">
      <w:pPr>
        <w:ind w:left="1440" w:right="360"/>
      </w:pPr>
      <w:r>
        <w:rPr>
          <w:szCs w:val="24"/>
        </w:rPr>
        <w:t>F</w:t>
      </w:r>
      <w:r w:rsidR="00536AF4" w:rsidRPr="00776887">
        <w:t>or all powered (active) hardware and/or software comp</w:t>
      </w:r>
      <w:r w:rsidR="00536AF4" w:rsidRPr="00900656">
        <w:t xml:space="preserve">onents of the Information System which the Bidder does not itself produce, </w:t>
      </w:r>
      <w:r w:rsidRPr="00900656">
        <w:t xml:space="preserve">by submission of documentary evidence in its Bid, the Bidder must establish to the Purchaser’s satisfaction that </w:t>
      </w:r>
      <w:r w:rsidR="00536AF4" w:rsidRPr="00900656">
        <w:t xml:space="preserve">it is not prohibited to supply those components in the Purchaser’s country under the Contract(s) that may result from this procurement.  </w:t>
      </w:r>
    </w:p>
    <w:p w14:paraId="4546CB0E" w14:textId="05940624" w:rsidR="00536AF4" w:rsidRPr="00900656" w:rsidRDefault="00536AF4" w:rsidP="005B2135">
      <w:pPr>
        <w:ind w:left="2160" w:right="360" w:hanging="720"/>
      </w:pPr>
      <w:r w:rsidRPr="00900656">
        <w:t>(i)</w:t>
      </w:r>
      <w:r w:rsidRPr="00900656">
        <w:tab/>
        <w:t xml:space="preserve">In the case of powered (active) hardware and other powered equipment, this must be documented by including Manufacturer’s Authorizations in the </w:t>
      </w:r>
      <w:r w:rsidR="000B12E4" w:rsidRPr="00900656">
        <w:t>Bid</w:t>
      </w:r>
      <w:r w:rsidRPr="00900656">
        <w:t xml:space="preserve"> (based on the sample found in the Sample </w:t>
      </w:r>
      <w:r w:rsidR="000B12E4" w:rsidRPr="00900656">
        <w:t xml:space="preserve">Bid </w:t>
      </w:r>
      <w:r w:rsidRPr="00900656">
        <w:t>Forms in Section IV.)</w:t>
      </w:r>
      <w:r w:rsidR="00363CBD" w:rsidRPr="00900656">
        <w:t>;</w:t>
      </w:r>
    </w:p>
    <w:p w14:paraId="47E8A257" w14:textId="70D0462A" w:rsidR="00536AF4" w:rsidRPr="00900656" w:rsidRDefault="00536AF4" w:rsidP="005B2135">
      <w:pPr>
        <w:ind w:left="2160" w:right="360" w:hanging="720"/>
      </w:pPr>
      <w:r w:rsidRPr="00900656">
        <w:t>(ii)</w:t>
      </w:r>
      <w:r w:rsidRPr="00900656">
        <w:tab/>
        <w:t xml:space="preserve">In the case of proprietary commercial software (i.e., excluding open source or “freeware” software) that the </w:t>
      </w:r>
      <w:r w:rsidR="000B12E4" w:rsidRPr="00900656">
        <w:t xml:space="preserve">Bidder </w:t>
      </w:r>
      <w:r w:rsidRPr="00900656">
        <w:t xml:space="preserve">does not manufacture itself and for which the </w:t>
      </w:r>
      <w:r w:rsidR="000B12E4" w:rsidRPr="00900656">
        <w:t xml:space="preserve">Bidder </w:t>
      </w:r>
      <w:r w:rsidRPr="00900656">
        <w:t xml:space="preserve">has or will establish an </w:t>
      </w:r>
      <w:r w:rsidR="00363CBD" w:rsidRPr="00900656">
        <w:t>Original Equipment Manufacturer (</w:t>
      </w:r>
      <w:r w:rsidRPr="00900656">
        <w:t>OEM</w:t>
      </w:r>
      <w:r w:rsidR="00363CBD" w:rsidRPr="00900656">
        <w:t>)</w:t>
      </w:r>
      <w:r w:rsidRPr="00900656">
        <w:t xml:space="preserve"> relationship with the manufacture, the </w:t>
      </w:r>
      <w:r w:rsidR="00363CBD" w:rsidRPr="00900656">
        <w:t xml:space="preserve">Bidder </w:t>
      </w:r>
      <w:r w:rsidRPr="00900656">
        <w:t>must provide Manufacture’s Authorizations</w:t>
      </w:r>
      <w:r w:rsidR="00363CBD" w:rsidRPr="00900656">
        <w:t>;</w:t>
      </w:r>
    </w:p>
    <w:p w14:paraId="42A8BDAB" w14:textId="0E75993F" w:rsidR="00536AF4" w:rsidRPr="00900656" w:rsidRDefault="00536AF4" w:rsidP="005B2135">
      <w:pPr>
        <w:ind w:left="2160" w:right="360" w:hanging="720"/>
      </w:pPr>
      <w:r w:rsidRPr="00900656">
        <w:t>(iii)</w:t>
      </w:r>
      <w:r w:rsidRPr="00900656">
        <w:tab/>
        <w:t xml:space="preserve">In the case of proprietary commercial software (i.e., excluding open source or “freeware” software) that the </w:t>
      </w:r>
      <w:r w:rsidR="00363CBD" w:rsidRPr="00900656">
        <w:t xml:space="preserve">Bidder </w:t>
      </w:r>
      <w:r w:rsidRPr="00900656">
        <w:t xml:space="preserve">does not manufacture itself and for which the </w:t>
      </w:r>
      <w:r w:rsidR="00363CBD" w:rsidRPr="00900656">
        <w:t xml:space="preserve">Bidder </w:t>
      </w:r>
      <w:r w:rsidRPr="00900656">
        <w:t>does not or will not establish an OEM relationship with the manufacture</w:t>
      </w:r>
      <w:r w:rsidR="00AF03AA">
        <w:t>r</w:t>
      </w:r>
      <w:r w:rsidRPr="00900656">
        <w:t xml:space="preserve">, the </w:t>
      </w:r>
      <w:r w:rsidR="00363CBD" w:rsidRPr="00900656">
        <w:t xml:space="preserve">Bidder </w:t>
      </w:r>
      <w:r w:rsidRPr="00900656">
        <w:t xml:space="preserve">must document to the Purchaser’s satisfaction that the </w:t>
      </w:r>
      <w:r w:rsidR="00363CBD" w:rsidRPr="00900656">
        <w:t xml:space="preserve">Bidder </w:t>
      </w:r>
      <w:r w:rsidRPr="00900656">
        <w:t xml:space="preserve">is not excluded from sourcing these items from the manufacturer’s distribution channels and proposing </w:t>
      </w:r>
      <w:r w:rsidR="00363CBD" w:rsidRPr="00900656">
        <w:t xml:space="preserve">offering </w:t>
      </w:r>
      <w:r w:rsidRPr="00900656">
        <w:t xml:space="preserve">these items for supply in the </w:t>
      </w:r>
      <w:r w:rsidR="002C640C">
        <w:t>Beneficiary</w:t>
      </w:r>
      <w:r w:rsidRPr="00900656">
        <w:t xml:space="preserve">’s Country. </w:t>
      </w:r>
    </w:p>
    <w:p w14:paraId="4C78001C" w14:textId="3A4ED398" w:rsidR="00536AF4" w:rsidRDefault="00536AF4" w:rsidP="005B2135">
      <w:pPr>
        <w:ind w:left="2160" w:right="360" w:hanging="720"/>
      </w:pPr>
      <w:r w:rsidRPr="00900656">
        <w:t>(iv)</w:t>
      </w:r>
      <w:r w:rsidRPr="00900656">
        <w:tab/>
        <w:t xml:space="preserve">In the case of open source software, the </w:t>
      </w:r>
      <w:r w:rsidR="00045F7E" w:rsidRPr="00900656">
        <w:t xml:space="preserve">Bidder </w:t>
      </w:r>
      <w:r w:rsidRPr="00900656">
        <w:t>must identify the software item as open source and provide copies of the relevant open source license(s)</w:t>
      </w:r>
      <w:r w:rsidR="00045F7E" w:rsidRPr="00900656">
        <w:t>.</w:t>
      </w:r>
    </w:p>
    <w:p w14:paraId="75C58E7E" w14:textId="23EE37EB" w:rsidR="001040E4" w:rsidRDefault="001040E4" w:rsidP="005B2135">
      <w:pPr>
        <w:ind w:left="1440" w:right="360"/>
      </w:pPr>
      <w:r w:rsidRPr="00BE7F56">
        <w:t xml:space="preserve">The Bidder is responsible for ensuring that the manufacturer or producer complies with the requirements of ITB 4 and </w:t>
      </w:r>
      <w:r w:rsidR="005F0D21" w:rsidRPr="00BE7F56">
        <w:t xml:space="preserve">ITB </w:t>
      </w:r>
      <w:r w:rsidRPr="00BE7F56">
        <w:t>5 and meets the minimum criteria listed above for that item.</w:t>
      </w:r>
    </w:p>
    <w:p w14:paraId="6E70138A" w14:textId="77777777" w:rsidR="00900656" w:rsidRPr="00900656" w:rsidRDefault="00055996" w:rsidP="005B2135">
      <w:pPr>
        <w:pStyle w:val="Footer"/>
        <w:spacing w:after="200"/>
        <w:ind w:left="1440" w:right="360" w:hanging="720"/>
        <w:rPr>
          <w:b/>
        </w:rPr>
      </w:pPr>
      <w:r w:rsidRPr="00900656">
        <w:rPr>
          <w:b/>
        </w:rPr>
        <w:t xml:space="preserve">5.6    </w:t>
      </w:r>
      <w:r w:rsidR="00900656" w:rsidRPr="00900656">
        <w:rPr>
          <w:b/>
        </w:rPr>
        <w:t>Local Representative</w:t>
      </w:r>
    </w:p>
    <w:p w14:paraId="2A80A1B1" w14:textId="5CAA7AE2" w:rsidR="00E270C3" w:rsidRDefault="00055996" w:rsidP="005B2135">
      <w:pPr>
        <w:pStyle w:val="Footer"/>
        <w:spacing w:after="200"/>
        <w:ind w:left="1440" w:right="360"/>
      </w:pPr>
      <w:r w:rsidRPr="00776887">
        <w:t>I</w:t>
      </w:r>
      <w:r w:rsidRPr="00900656">
        <w:t>n the case of a Bidder not doing business within the Purchaser’s country, the Bidder shall submit documentary evidence in its Bid to establish to the Purchaser’s satisfaction that it is or will be (if awarded the Contract) represented by an agent in that country who is equipped and able to carry out / manage the Bidder’s maintenance, technical support, training, and warranty repair obligations specified in the Purchaser’s Requirements (including any response time, problem-resolution norms or other aspects that may be specified in the Contract).</w:t>
      </w:r>
      <w:r>
        <w:t xml:space="preserve"> </w:t>
      </w:r>
    </w:p>
    <w:p w14:paraId="323D7B0F" w14:textId="77777777" w:rsidR="00900656" w:rsidRDefault="00900656">
      <w:pPr>
        <w:tabs>
          <w:tab w:val="left" w:pos="-1440"/>
          <w:tab w:val="left" w:pos="-720"/>
          <w:tab w:val="left" w:pos="0"/>
        </w:tabs>
        <w:sectPr w:rsidR="00900656" w:rsidSect="00A01121">
          <w:headerReference w:type="even" r:id="rId50"/>
          <w:headerReference w:type="default" r:id="rId51"/>
          <w:headerReference w:type="first" r:id="rId52"/>
          <w:type w:val="oddPage"/>
          <w:pgSz w:w="12240" w:h="15840" w:code="1"/>
          <w:pgMar w:top="1440" w:right="1440" w:bottom="1440" w:left="1440" w:header="720" w:footer="720" w:gutter="0"/>
          <w:cols w:space="720"/>
          <w:titlePg/>
        </w:sectPr>
      </w:pPr>
    </w:p>
    <w:p w14:paraId="792F5421" w14:textId="77777777" w:rsidR="00E270C3" w:rsidRDefault="00E270C3">
      <w:pPr>
        <w:tabs>
          <w:tab w:val="left" w:pos="-1440"/>
          <w:tab w:val="left" w:pos="-720"/>
          <w:tab w:val="left" w:pos="0"/>
        </w:tabs>
      </w:pPr>
    </w:p>
    <w:tbl>
      <w:tblPr>
        <w:tblW w:w="0" w:type="auto"/>
        <w:tblInd w:w="108" w:type="dxa"/>
        <w:tblLayout w:type="fixed"/>
        <w:tblLook w:val="0000" w:firstRow="0" w:lastRow="0" w:firstColumn="0" w:lastColumn="0" w:noHBand="0" w:noVBand="0"/>
      </w:tblPr>
      <w:tblGrid>
        <w:gridCol w:w="9090"/>
      </w:tblGrid>
      <w:tr w:rsidR="001040E4" w:rsidRPr="00BE7F56" w14:paraId="5B536DAD" w14:textId="77777777" w:rsidTr="001040E4">
        <w:trPr>
          <w:cantSplit/>
          <w:trHeight w:val="1260"/>
        </w:trPr>
        <w:tc>
          <w:tcPr>
            <w:tcW w:w="9090" w:type="dxa"/>
            <w:tcBorders>
              <w:top w:val="nil"/>
            </w:tcBorders>
            <w:vAlign w:val="center"/>
          </w:tcPr>
          <w:p w14:paraId="4A34815B" w14:textId="77777777" w:rsidR="001040E4" w:rsidRPr="00BE7F56" w:rsidRDefault="001040E4" w:rsidP="00A01121">
            <w:pPr>
              <w:pStyle w:val="Head02"/>
              <w:rPr>
                <w:sz w:val="28"/>
              </w:rPr>
            </w:pPr>
            <w:bookmarkStart w:id="477" w:name="_Toc41971242"/>
            <w:bookmarkStart w:id="478" w:name="_Toc125954061"/>
            <w:bookmarkStart w:id="479" w:name="_Toc197840917"/>
            <w:bookmarkStart w:id="480" w:name="_Toc43460417"/>
            <w:r w:rsidRPr="00BE7F56">
              <w:t>Section III</w:t>
            </w:r>
            <w:r w:rsidR="009A148B" w:rsidRPr="00BE7F56">
              <w:t xml:space="preserve"> - </w:t>
            </w:r>
            <w:r w:rsidRPr="00BE7F56">
              <w:t>Evaluation and Qualification Criteria</w:t>
            </w:r>
            <w:bookmarkStart w:id="481" w:name="_Toc41971243"/>
            <w:bookmarkEnd w:id="477"/>
            <w:r w:rsidRPr="00BE7F56">
              <w:br/>
              <w:t>(Without Prequalification)</w:t>
            </w:r>
            <w:bookmarkEnd w:id="478"/>
            <w:bookmarkEnd w:id="479"/>
            <w:bookmarkEnd w:id="480"/>
            <w:bookmarkEnd w:id="481"/>
          </w:p>
        </w:tc>
      </w:tr>
    </w:tbl>
    <w:p w14:paraId="2AA37C16" w14:textId="77777777" w:rsidR="001040E4" w:rsidRPr="00BE7F56" w:rsidRDefault="001040E4" w:rsidP="003A0F66">
      <w:pPr>
        <w:pStyle w:val="Subtitle"/>
        <w:ind w:right="360"/>
        <w:jc w:val="both"/>
        <w:rPr>
          <w:b w:val="0"/>
          <w:sz w:val="24"/>
        </w:rPr>
      </w:pPr>
    </w:p>
    <w:p w14:paraId="5CDC2398" w14:textId="77777777" w:rsidR="001040E4" w:rsidRPr="00BE7F56" w:rsidRDefault="001040E4" w:rsidP="003A0F66">
      <w:pPr>
        <w:pStyle w:val="BodyText"/>
        <w:ind w:right="360"/>
      </w:pPr>
      <w:r w:rsidRPr="00BE7F56">
        <w:t xml:space="preserve">This Section contains all the criteria that the </w:t>
      </w:r>
      <w:r w:rsidR="006E0425" w:rsidRPr="00BE7F56">
        <w:t>Purchaser</w:t>
      </w:r>
      <w:r w:rsidRPr="00BE7F56">
        <w:t xml:space="preserve"> shall use to evaluate </w:t>
      </w:r>
      <w:r w:rsidR="00875102" w:rsidRPr="00BE7F56">
        <w:t xml:space="preserve">Bids </w:t>
      </w:r>
      <w:r w:rsidRPr="00BE7F56">
        <w:t xml:space="preserve">and qualify Bidders.  </w:t>
      </w:r>
      <w:r w:rsidR="00C2318E" w:rsidRPr="00BE7F56">
        <w:t xml:space="preserve">No </w:t>
      </w:r>
      <w:r w:rsidRPr="00BE7F56">
        <w:t>other factors, methods or criteria shall be used. The Bidder shall provide all the information requested in the forms included in Section IV, Bidding Forms.</w:t>
      </w:r>
    </w:p>
    <w:p w14:paraId="11C98162" w14:textId="77777777" w:rsidR="0035318C" w:rsidRDefault="0035318C" w:rsidP="003A0F66">
      <w:pPr>
        <w:pStyle w:val="BodyText"/>
        <w:ind w:right="360"/>
        <w:rPr>
          <w:b/>
        </w:rPr>
      </w:pPr>
    </w:p>
    <w:p w14:paraId="46AE4787" w14:textId="77777777" w:rsidR="00CC4112" w:rsidRDefault="00CC4112" w:rsidP="003A0F66">
      <w:pPr>
        <w:ind w:right="360"/>
      </w:pPr>
      <w:r w:rsidRPr="00BE7F56">
        <w:t>In addition to the criteria listed in ITB 35.3 (a) to (e), the following factors shall apply:</w:t>
      </w:r>
    </w:p>
    <w:p w14:paraId="3E0C4D24" w14:textId="77777777" w:rsidR="00CC4112" w:rsidRDefault="00CC4112" w:rsidP="003A0F66">
      <w:pPr>
        <w:pStyle w:val="Subtitle"/>
        <w:ind w:right="360"/>
        <w:jc w:val="both"/>
        <w:rPr>
          <w:b w:val="0"/>
        </w:rPr>
      </w:pPr>
    </w:p>
    <w:p w14:paraId="2CB3BEAC" w14:textId="77777777" w:rsidR="00CC4112" w:rsidRPr="00BE7F56" w:rsidRDefault="00CC4112" w:rsidP="00275E8B">
      <w:pPr>
        <w:pStyle w:val="Sec3h1"/>
        <w:numPr>
          <w:ilvl w:val="0"/>
          <w:numId w:val="47"/>
        </w:numPr>
        <w:rPr>
          <w:rStyle w:val="S3h1Char"/>
        </w:rPr>
      </w:pPr>
      <w:r w:rsidRPr="00BE7F56">
        <w:rPr>
          <w:rStyle w:val="S3h1Char"/>
        </w:rPr>
        <w:t xml:space="preserve">Technical Evaluation </w:t>
      </w:r>
      <w:r w:rsidRPr="00BE7F56">
        <w:rPr>
          <w:b/>
        </w:rPr>
        <w:t>(ITB 35.3 and ITB 35.4)</w:t>
      </w:r>
    </w:p>
    <w:p w14:paraId="06A69A30" w14:textId="77777777" w:rsidR="00CC4112" w:rsidRDefault="00CC4112" w:rsidP="00CC4112">
      <w:pPr>
        <w:ind w:left="540"/>
      </w:pPr>
      <w:r w:rsidRPr="00BE7F56">
        <w:t xml:space="preserve">If, in addition to the cost factors, the Purchaser has chosen to give weight to important technical factors (i.e., the price weight, X, is less than 1 in the evaluation), the </w:t>
      </w:r>
      <w:r>
        <w:t>t</w:t>
      </w:r>
      <w:r w:rsidRPr="00BE7F56">
        <w:t xml:space="preserve">otal </w:t>
      </w:r>
      <w:r>
        <w:t>t</w:t>
      </w:r>
      <w:r w:rsidRPr="00BE7F56">
        <w:t xml:space="preserve">echnical </w:t>
      </w:r>
      <w:r>
        <w:t>p</w:t>
      </w:r>
      <w:r w:rsidRPr="00BE7F56">
        <w:t xml:space="preserve">oints assigned to each Bid in the Evaluated Bid Formula will be determined by adding and weighting the scores assigned by an evaluation committee to technical features of the Bid </w:t>
      </w:r>
      <w:r w:rsidRPr="00743E22">
        <w:rPr>
          <w:bCs/>
        </w:rPr>
        <w:t>in accordance with the BDS</w:t>
      </w:r>
      <w:r>
        <w:t xml:space="preserve"> and the scoring methodology below:</w:t>
      </w:r>
    </w:p>
    <w:p w14:paraId="4075E4C6" w14:textId="77777777" w:rsidR="00CC4112" w:rsidRPr="00BE7F56" w:rsidRDefault="00CC4112" w:rsidP="00CC4112">
      <w:pPr>
        <w:tabs>
          <w:tab w:val="left" w:pos="1080"/>
        </w:tabs>
        <w:suppressAutoHyphens w:val="0"/>
        <w:spacing w:after="240"/>
        <w:ind w:left="540" w:right="170"/>
      </w:pPr>
      <w:r w:rsidRPr="00D629AD">
        <w:rPr>
          <w:b/>
          <w:noProof/>
        </w:rPr>
        <w:t>Technical proposal scoring methodology</w:t>
      </w:r>
    </w:p>
    <w:p w14:paraId="05D668C2" w14:textId="211625ED" w:rsidR="00CC4112" w:rsidRPr="00BE7F56" w:rsidRDefault="00CC4112" w:rsidP="00CC4112">
      <w:pPr>
        <w:numPr>
          <w:ilvl w:val="12"/>
          <w:numId w:val="0"/>
        </w:numPr>
        <w:tabs>
          <w:tab w:val="left" w:pos="1080"/>
        </w:tabs>
        <w:spacing w:after="200"/>
        <w:ind w:left="1094" w:right="171" w:hanging="547"/>
      </w:pPr>
      <w:r>
        <w:t>(a</w:t>
      </w:r>
      <w:r w:rsidR="003A0F66">
        <w:t>)</w:t>
      </w:r>
      <w:r w:rsidR="003A0F66">
        <w:tab/>
      </w:r>
      <w:r w:rsidRPr="00BE7F56">
        <w:t>During the evaluation process, the evaluation committee will assign each desirable/preferred feature a whole number score from 0 to 4, where 0 means that the feature is absent, and 1 to 4 either represent predefined values for desirable features amenable to an objective way of rating (as is the case for, e.g., extra memory, or extra mass storage capacity, etc., if these extras would be conducive for the utility of the system), or if the feature represents a desirable functionality (e.g., of a software package) or a quality improving the prospects for a successful implementation (such as the strengths of the proposed project staff, the methodology, the elaboration of the project plan, etc., in the bid), the scoring will be 1 for the feature being present but showing deficiencies; 2 for meeting the requirements; 3 for marginally exceeding the requirements; and 4 for significantly exceeding the requirements.</w:t>
      </w:r>
    </w:p>
    <w:p w14:paraId="0D7D9260" w14:textId="5FC398E9" w:rsidR="00CC4112" w:rsidRPr="00BE7F56" w:rsidRDefault="00CC4112" w:rsidP="00CC4112">
      <w:pPr>
        <w:numPr>
          <w:ilvl w:val="12"/>
          <w:numId w:val="0"/>
        </w:numPr>
        <w:tabs>
          <w:tab w:val="left" w:pos="1080"/>
        </w:tabs>
        <w:spacing w:after="200"/>
        <w:ind w:left="1094" w:right="171" w:hanging="547"/>
      </w:pPr>
      <w:r>
        <w:t>(b</w:t>
      </w:r>
      <w:r w:rsidR="003A0F66">
        <w:t>)</w:t>
      </w:r>
      <w:r w:rsidR="003A0F66">
        <w:tab/>
      </w:r>
      <w:r w:rsidRPr="00BE7F56">
        <w:t xml:space="preserve">The score for each feature (i) within a category (j) will be combined with the scores of features in the same category as a weighted sum to form the Category Technical Score using the following formula: </w:t>
      </w:r>
    </w:p>
    <w:p w14:paraId="256533AF" w14:textId="4AA81507" w:rsidR="00CC4112" w:rsidRPr="00BE7F56" w:rsidRDefault="00CC4112" w:rsidP="00CC4112">
      <w:pPr>
        <w:numPr>
          <w:ilvl w:val="12"/>
          <w:numId w:val="0"/>
        </w:numPr>
        <w:tabs>
          <w:tab w:val="left" w:pos="1080"/>
        </w:tabs>
        <w:ind w:left="1080" w:right="171" w:hanging="540"/>
        <w:jc w:val="center"/>
      </w:pPr>
      <w:r>
        <w:rPr>
          <w:noProof/>
          <w:position w:val="-28"/>
          <w:sz w:val="20"/>
          <w:lang w:val="fr-FR" w:eastAsia="fr-FR"/>
        </w:rPr>
        <w:drawing>
          <wp:inline distT="0" distB="0" distL="0" distR="0" wp14:anchorId="1928DDCF" wp14:editId="7DFC146A">
            <wp:extent cx="971550" cy="43180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71550" cy="431800"/>
                    </a:xfrm>
                    <a:prstGeom prst="rect">
                      <a:avLst/>
                    </a:prstGeom>
                    <a:noFill/>
                    <a:ln>
                      <a:noFill/>
                    </a:ln>
                  </pic:spPr>
                </pic:pic>
              </a:graphicData>
            </a:graphic>
          </wp:inline>
        </w:drawing>
      </w:r>
    </w:p>
    <w:p w14:paraId="367C8D01" w14:textId="77777777" w:rsidR="00CC4112" w:rsidRPr="00BE7F56" w:rsidRDefault="00CC4112" w:rsidP="00CC4112">
      <w:pPr>
        <w:numPr>
          <w:ilvl w:val="12"/>
          <w:numId w:val="0"/>
        </w:numPr>
        <w:tabs>
          <w:tab w:val="left" w:pos="1620"/>
        </w:tabs>
        <w:ind w:left="1620" w:right="171" w:hanging="540"/>
        <w:jc w:val="left"/>
      </w:pPr>
      <w:r w:rsidRPr="00BE7F56">
        <w:t>where:</w:t>
      </w:r>
    </w:p>
    <w:p w14:paraId="633A1D54" w14:textId="77777777" w:rsidR="00CC4112" w:rsidRPr="00BE7F56" w:rsidRDefault="00CC4112" w:rsidP="00CC4112">
      <w:pPr>
        <w:numPr>
          <w:ilvl w:val="12"/>
          <w:numId w:val="0"/>
        </w:numPr>
        <w:tabs>
          <w:tab w:val="left" w:pos="1620"/>
        </w:tabs>
        <w:ind w:left="1620" w:right="171" w:hanging="540"/>
        <w:jc w:val="left"/>
      </w:pPr>
      <w:r w:rsidRPr="00BE7F56">
        <w:rPr>
          <w:i/>
          <w:iCs/>
        </w:rPr>
        <w:t>t</w:t>
      </w:r>
      <w:r w:rsidRPr="00BE7F56">
        <w:rPr>
          <w:i/>
          <w:iCs/>
          <w:vertAlign w:val="subscript"/>
        </w:rPr>
        <w:t>ji</w:t>
      </w:r>
      <w:r w:rsidRPr="00BE7F56">
        <w:rPr>
          <w:i/>
          <w:iCs/>
          <w:vertAlign w:val="subscript"/>
        </w:rPr>
        <w:tab/>
      </w:r>
      <w:r w:rsidRPr="00BE7F56">
        <w:t>=  the technical score for feature “i” in category “j”</w:t>
      </w:r>
    </w:p>
    <w:p w14:paraId="478401AC" w14:textId="77777777" w:rsidR="00CC4112" w:rsidRPr="00BE7F56" w:rsidRDefault="00CC4112" w:rsidP="00CC4112">
      <w:pPr>
        <w:numPr>
          <w:ilvl w:val="12"/>
          <w:numId w:val="0"/>
        </w:numPr>
        <w:tabs>
          <w:tab w:val="left" w:pos="1620"/>
        </w:tabs>
        <w:ind w:left="1620" w:right="171" w:hanging="540"/>
        <w:jc w:val="left"/>
      </w:pPr>
      <w:r w:rsidRPr="00BE7F56">
        <w:rPr>
          <w:i/>
          <w:iCs/>
        </w:rPr>
        <w:t>w</w:t>
      </w:r>
      <w:r w:rsidRPr="00BE7F56">
        <w:rPr>
          <w:i/>
          <w:iCs/>
          <w:vertAlign w:val="subscript"/>
        </w:rPr>
        <w:t>ji</w:t>
      </w:r>
      <w:r w:rsidRPr="00BE7F56">
        <w:tab/>
        <w:t>=  the weight of feature “i” in category “j”</w:t>
      </w:r>
    </w:p>
    <w:p w14:paraId="2E40FB60" w14:textId="77777777" w:rsidR="00CC4112" w:rsidRPr="00BE7F56" w:rsidRDefault="00CC4112" w:rsidP="00CC4112">
      <w:pPr>
        <w:numPr>
          <w:ilvl w:val="12"/>
          <w:numId w:val="0"/>
        </w:numPr>
        <w:tabs>
          <w:tab w:val="left" w:pos="1620"/>
        </w:tabs>
        <w:ind w:left="1620" w:right="171" w:hanging="540"/>
        <w:jc w:val="left"/>
      </w:pPr>
      <w:r w:rsidRPr="00BE7F56">
        <w:rPr>
          <w:i/>
          <w:iCs/>
        </w:rPr>
        <w:t>k</w:t>
      </w:r>
      <w:r w:rsidRPr="00BE7F56">
        <w:tab/>
        <w:t>=  the number of scored features in category “j”</w:t>
      </w:r>
    </w:p>
    <w:p w14:paraId="0DF86E31" w14:textId="15393851" w:rsidR="00CC4112" w:rsidRPr="00BE7F56" w:rsidRDefault="00CC4112" w:rsidP="00CC4112">
      <w:pPr>
        <w:numPr>
          <w:ilvl w:val="12"/>
          <w:numId w:val="0"/>
        </w:numPr>
        <w:tabs>
          <w:tab w:val="left" w:pos="1620"/>
        </w:tabs>
        <w:ind w:left="1620" w:right="171" w:hanging="540"/>
      </w:pPr>
      <w:r w:rsidRPr="00BE7F56">
        <w:t xml:space="preserve">and     </w:t>
      </w:r>
      <w:r>
        <w:rPr>
          <w:noProof/>
          <w:position w:val="-28"/>
          <w:sz w:val="20"/>
          <w:lang w:val="fr-FR" w:eastAsia="fr-FR"/>
        </w:rPr>
        <w:drawing>
          <wp:inline distT="0" distB="0" distL="0" distR="0" wp14:anchorId="4FD21468" wp14:editId="6F150A4E">
            <wp:extent cx="660400" cy="43180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0400" cy="431800"/>
                    </a:xfrm>
                    <a:prstGeom prst="rect">
                      <a:avLst/>
                    </a:prstGeom>
                    <a:noFill/>
                    <a:ln>
                      <a:noFill/>
                    </a:ln>
                  </pic:spPr>
                </pic:pic>
              </a:graphicData>
            </a:graphic>
          </wp:inline>
        </w:drawing>
      </w:r>
      <w:r w:rsidRPr="00BE7F56">
        <w:t xml:space="preserve"> </w:t>
      </w:r>
    </w:p>
    <w:p w14:paraId="0EA7F8E3" w14:textId="77777777" w:rsidR="00CC4112" w:rsidRPr="00BE7F56" w:rsidRDefault="00CC4112" w:rsidP="00CC4112">
      <w:pPr>
        <w:numPr>
          <w:ilvl w:val="12"/>
          <w:numId w:val="0"/>
        </w:numPr>
        <w:tabs>
          <w:tab w:val="left" w:pos="1080"/>
        </w:tabs>
        <w:spacing w:after="200"/>
        <w:ind w:left="1094" w:right="171" w:hanging="547"/>
      </w:pPr>
      <w:r w:rsidRPr="00BE7F56">
        <w:t>(</w:t>
      </w:r>
      <w:r>
        <w:t>c</w:t>
      </w:r>
      <w:r w:rsidRPr="00BE7F56">
        <w:t>)</w:t>
      </w:r>
      <w:r w:rsidRPr="00BE7F56">
        <w:tab/>
        <w:t>The Category Technical Scores will be combined in a weighted sum to form the total Technical Bid Score using the following formula:</w:t>
      </w:r>
    </w:p>
    <w:p w14:paraId="5D03E0F3" w14:textId="3D799845" w:rsidR="00CC4112" w:rsidRPr="00BE7F56" w:rsidRDefault="00CC4112" w:rsidP="00CC4112">
      <w:pPr>
        <w:numPr>
          <w:ilvl w:val="12"/>
          <w:numId w:val="0"/>
        </w:numPr>
        <w:tabs>
          <w:tab w:val="left" w:pos="1080"/>
        </w:tabs>
        <w:ind w:left="1080" w:right="171" w:hanging="540"/>
        <w:jc w:val="center"/>
      </w:pPr>
      <w:r>
        <w:rPr>
          <w:noProof/>
          <w:position w:val="-30"/>
          <w:sz w:val="20"/>
          <w:lang w:val="fr-FR" w:eastAsia="fr-FR"/>
        </w:rPr>
        <w:drawing>
          <wp:inline distT="0" distB="0" distL="0" distR="0" wp14:anchorId="4965BB30" wp14:editId="79F8163A">
            <wp:extent cx="939800" cy="450850"/>
            <wp:effectExtent l="0" t="0" r="0" b="635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39800" cy="450850"/>
                    </a:xfrm>
                    <a:prstGeom prst="rect">
                      <a:avLst/>
                    </a:prstGeom>
                    <a:noFill/>
                    <a:ln>
                      <a:noFill/>
                    </a:ln>
                  </pic:spPr>
                </pic:pic>
              </a:graphicData>
            </a:graphic>
          </wp:inline>
        </w:drawing>
      </w:r>
    </w:p>
    <w:p w14:paraId="78D9A4DD" w14:textId="77777777" w:rsidR="00CC4112" w:rsidRPr="00BE7F56" w:rsidRDefault="00CC4112" w:rsidP="00CC4112">
      <w:pPr>
        <w:numPr>
          <w:ilvl w:val="12"/>
          <w:numId w:val="0"/>
        </w:numPr>
        <w:tabs>
          <w:tab w:val="left" w:pos="1620"/>
        </w:tabs>
        <w:ind w:left="1620" w:right="171" w:hanging="540"/>
        <w:jc w:val="left"/>
      </w:pPr>
      <w:r w:rsidRPr="00BE7F56">
        <w:t>where:</w:t>
      </w:r>
    </w:p>
    <w:p w14:paraId="5096A347" w14:textId="77777777" w:rsidR="00CC4112" w:rsidRPr="00BE7F56" w:rsidRDefault="00CC4112" w:rsidP="00CC4112">
      <w:pPr>
        <w:numPr>
          <w:ilvl w:val="12"/>
          <w:numId w:val="0"/>
        </w:numPr>
        <w:tabs>
          <w:tab w:val="left" w:pos="1620"/>
        </w:tabs>
        <w:ind w:left="1620" w:right="171" w:hanging="540"/>
        <w:jc w:val="left"/>
      </w:pPr>
      <w:r w:rsidRPr="00BE7F56">
        <w:rPr>
          <w:i/>
          <w:iCs/>
        </w:rPr>
        <w:t>S</w:t>
      </w:r>
      <w:r w:rsidRPr="00BE7F56">
        <w:rPr>
          <w:i/>
          <w:iCs/>
          <w:vertAlign w:val="subscript"/>
        </w:rPr>
        <w:t>j</w:t>
      </w:r>
      <w:r w:rsidRPr="00BE7F56">
        <w:tab/>
        <w:t>=  the Category Technical Score of category “j”</w:t>
      </w:r>
    </w:p>
    <w:p w14:paraId="3E02B156" w14:textId="77777777" w:rsidR="00CC4112" w:rsidRPr="00BE7F56" w:rsidRDefault="00CC4112" w:rsidP="00CC4112">
      <w:pPr>
        <w:numPr>
          <w:ilvl w:val="12"/>
          <w:numId w:val="0"/>
        </w:numPr>
        <w:tabs>
          <w:tab w:val="left" w:pos="1620"/>
        </w:tabs>
        <w:ind w:left="1620" w:right="171" w:hanging="540"/>
        <w:jc w:val="left"/>
      </w:pPr>
      <w:r w:rsidRPr="00BE7F56">
        <w:rPr>
          <w:i/>
          <w:iCs/>
        </w:rPr>
        <w:t>W</w:t>
      </w:r>
      <w:r w:rsidRPr="00BE7F56">
        <w:rPr>
          <w:i/>
          <w:iCs/>
          <w:vertAlign w:val="subscript"/>
        </w:rPr>
        <w:t>j</w:t>
      </w:r>
      <w:r w:rsidRPr="00BE7F56">
        <w:tab/>
        <w:t>=  the weight of category “j” as specified in the BDS</w:t>
      </w:r>
    </w:p>
    <w:p w14:paraId="085A0238" w14:textId="77777777" w:rsidR="00CC4112" w:rsidRPr="00BE7F56" w:rsidRDefault="00CC4112" w:rsidP="00CC4112">
      <w:pPr>
        <w:numPr>
          <w:ilvl w:val="12"/>
          <w:numId w:val="0"/>
        </w:numPr>
        <w:tabs>
          <w:tab w:val="left" w:pos="1620"/>
        </w:tabs>
        <w:ind w:left="1620" w:right="171" w:hanging="540"/>
        <w:jc w:val="left"/>
      </w:pPr>
      <w:r w:rsidRPr="00BE7F56">
        <w:rPr>
          <w:i/>
          <w:iCs/>
        </w:rPr>
        <w:t>n</w:t>
      </w:r>
      <w:r w:rsidRPr="00BE7F56">
        <w:tab/>
        <w:t>=  the number of categories</w:t>
      </w:r>
    </w:p>
    <w:p w14:paraId="71B41903" w14:textId="23D56EB0" w:rsidR="00CC4112" w:rsidRDefault="00CC4112" w:rsidP="00CC4112">
      <w:pPr>
        <w:jc w:val="left"/>
        <w:rPr>
          <w:b/>
        </w:rPr>
      </w:pPr>
      <w:r w:rsidRPr="00BE7F56">
        <w:tab/>
        <w:t xml:space="preserve">and   </w:t>
      </w:r>
      <w:r>
        <w:rPr>
          <w:noProof/>
          <w:position w:val="-30"/>
          <w:sz w:val="20"/>
          <w:lang w:val="fr-FR" w:eastAsia="fr-FR"/>
        </w:rPr>
        <w:drawing>
          <wp:inline distT="0" distB="0" distL="0" distR="0" wp14:anchorId="5ECAFF5F" wp14:editId="377F25AF">
            <wp:extent cx="628650" cy="450850"/>
            <wp:effectExtent l="0" t="0" r="6350" b="635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28650" cy="450850"/>
                    </a:xfrm>
                    <a:prstGeom prst="rect">
                      <a:avLst/>
                    </a:prstGeom>
                    <a:noFill/>
                    <a:ln>
                      <a:noFill/>
                    </a:ln>
                  </pic:spPr>
                </pic:pic>
              </a:graphicData>
            </a:graphic>
          </wp:inline>
        </w:drawing>
      </w:r>
      <w:r w:rsidRPr="00BE7F56">
        <w:t xml:space="preserve"> </w:t>
      </w:r>
    </w:p>
    <w:p w14:paraId="09ADC883" w14:textId="77777777" w:rsidR="00CC4112" w:rsidRPr="00BE7F56" w:rsidRDefault="00CC4112" w:rsidP="00CC4112">
      <w:pPr>
        <w:pStyle w:val="Footer"/>
        <w:suppressAutoHyphens w:val="0"/>
        <w:ind w:left="720"/>
      </w:pPr>
    </w:p>
    <w:p w14:paraId="6AF1EE27" w14:textId="77777777" w:rsidR="00CC4112" w:rsidRPr="00BE7F56" w:rsidRDefault="00CC4112" w:rsidP="00275E8B">
      <w:pPr>
        <w:pStyle w:val="Sec3h1"/>
        <w:numPr>
          <w:ilvl w:val="0"/>
          <w:numId w:val="47"/>
        </w:numPr>
        <w:rPr>
          <w:rStyle w:val="S3h1Char"/>
        </w:rPr>
      </w:pPr>
      <w:r w:rsidRPr="00BE7F56">
        <w:rPr>
          <w:rStyle w:val="S3h1Char"/>
        </w:rPr>
        <w:t>Economic Evaluation</w:t>
      </w:r>
    </w:p>
    <w:p w14:paraId="5E4A4095" w14:textId="77777777" w:rsidR="00CC4112" w:rsidRPr="00BE7F56" w:rsidRDefault="00CC4112" w:rsidP="00CC4112">
      <w:pPr>
        <w:spacing w:after="200"/>
        <w:ind w:left="1440" w:hanging="720"/>
        <w:jc w:val="left"/>
        <w:rPr>
          <w:bCs/>
          <w:iCs/>
        </w:rPr>
      </w:pPr>
      <w:r w:rsidRPr="00BE7F56">
        <w:rPr>
          <w:bCs/>
          <w:iCs/>
        </w:rPr>
        <w:t>The following factors and methods will apply:</w:t>
      </w:r>
    </w:p>
    <w:p w14:paraId="619C7C0D" w14:textId="77777777" w:rsidR="00CC4112" w:rsidRPr="00BE7F56" w:rsidRDefault="00CC4112" w:rsidP="00CC4112">
      <w:pPr>
        <w:spacing w:after="200"/>
        <w:ind w:left="1080" w:right="-72"/>
      </w:pPr>
      <w:r w:rsidRPr="00BE7F56">
        <w:rPr>
          <w:b/>
        </w:rPr>
        <w:t>(a)</w:t>
      </w:r>
      <w:r w:rsidRPr="00BE7F56">
        <w:tab/>
      </w:r>
      <w:r w:rsidRPr="00BE7F56">
        <w:rPr>
          <w:b/>
        </w:rPr>
        <w:t>Time Schedule</w:t>
      </w:r>
      <w:r w:rsidRPr="00BE7F56">
        <w:t xml:space="preserve">: </w:t>
      </w:r>
    </w:p>
    <w:p w14:paraId="4B4FFC74" w14:textId="77777777" w:rsidR="00CC4112" w:rsidRPr="006F14AB" w:rsidRDefault="00CC4112" w:rsidP="00CC4112">
      <w:pPr>
        <w:spacing w:after="200"/>
        <w:ind w:left="1080" w:right="-72"/>
        <w:rPr>
          <w:szCs w:val="24"/>
        </w:rPr>
      </w:pPr>
      <w:r w:rsidRPr="006F14AB">
        <w:rPr>
          <w:szCs w:val="24"/>
        </w:rPr>
        <w:t xml:space="preserve">The </w:t>
      </w:r>
      <w:r>
        <w:rPr>
          <w:szCs w:val="24"/>
        </w:rPr>
        <w:t>number of weeks</w:t>
      </w:r>
      <w:r w:rsidRPr="006F14AB">
        <w:rPr>
          <w:szCs w:val="24"/>
        </w:rPr>
        <w:t xml:space="preserve">, from the effective date </w:t>
      </w:r>
      <w:r>
        <w:rPr>
          <w:szCs w:val="24"/>
        </w:rPr>
        <w:t>specified in Article 3 of the Contract Agreement</w:t>
      </w:r>
      <w:r w:rsidRPr="006F14AB">
        <w:rPr>
          <w:szCs w:val="24"/>
        </w:rPr>
        <w:t xml:space="preserve">, to achieve Operational Acceptance must be no more than: </w:t>
      </w:r>
      <w:r w:rsidRPr="006F14AB">
        <w:rPr>
          <w:b/>
          <w:i/>
          <w:szCs w:val="24"/>
        </w:rPr>
        <w:t>[</w:t>
      </w:r>
      <w:r w:rsidRPr="006F14AB">
        <w:rPr>
          <w:i/>
          <w:szCs w:val="24"/>
        </w:rPr>
        <w:t>insert</w:t>
      </w:r>
      <w:r w:rsidRPr="006F14AB">
        <w:rPr>
          <w:b/>
          <w:i/>
          <w:szCs w:val="24"/>
        </w:rPr>
        <w:t xml:space="preserve"> </w:t>
      </w:r>
      <w:r w:rsidRPr="00D629AD">
        <w:rPr>
          <w:i/>
          <w:szCs w:val="24"/>
        </w:rPr>
        <w:t>the</w:t>
      </w:r>
      <w:r w:rsidRPr="006F14AB">
        <w:rPr>
          <w:b/>
          <w:i/>
          <w:szCs w:val="24"/>
        </w:rPr>
        <w:t xml:space="preserve"> number </w:t>
      </w:r>
      <w:r>
        <w:rPr>
          <w:b/>
          <w:i/>
          <w:szCs w:val="24"/>
        </w:rPr>
        <w:t xml:space="preserve">weeks, </w:t>
      </w:r>
      <w:r w:rsidRPr="00D629AD">
        <w:rPr>
          <w:i/>
          <w:szCs w:val="24"/>
        </w:rPr>
        <w:t>consistent with the Implementation Schedule</w:t>
      </w:r>
      <w:r w:rsidRPr="006F14AB">
        <w:rPr>
          <w:b/>
          <w:i/>
          <w:szCs w:val="24"/>
        </w:rPr>
        <w:t>]</w:t>
      </w:r>
      <w:r w:rsidRPr="006F14AB">
        <w:rPr>
          <w:szCs w:val="24"/>
        </w:rPr>
        <w:t xml:space="preserve">.  </w:t>
      </w:r>
    </w:p>
    <w:p w14:paraId="5694C009" w14:textId="77777777" w:rsidR="00CC4112" w:rsidRPr="006F14AB" w:rsidRDefault="00CC4112" w:rsidP="00CC4112">
      <w:pPr>
        <w:spacing w:after="200"/>
        <w:ind w:left="1080" w:right="-72"/>
        <w:rPr>
          <w:szCs w:val="24"/>
        </w:rPr>
      </w:pPr>
      <w:r w:rsidRPr="006F14AB">
        <w:rPr>
          <w:szCs w:val="24"/>
        </w:rPr>
        <w:t xml:space="preserve">A </w:t>
      </w:r>
      <w:r>
        <w:rPr>
          <w:szCs w:val="24"/>
        </w:rPr>
        <w:t xml:space="preserve">Bid offering to </w:t>
      </w:r>
      <w:r w:rsidRPr="006F14AB">
        <w:rPr>
          <w:szCs w:val="24"/>
        </w:rPr>
        <w:t>achiev</w:t>
      </w:r>
      <w:r>
        <w:rPr>
          <w:szCs w:val="24"/>
        </w:rPr>
        <w:t xml:space="preserve">e </w:t>
      </w:r>
      <w:r w:rsidRPr="006F14AB">
        <w:rPr>
          <w:szCs w:val="24"/>
        </w:rPr>
        <w:t xml:space="preserve">Operational Acceptance earlier than the </w:t>
      </w:r>
      <w:r>
        <w:rPr>
          <w:szCs w:val="24"/>
        </w:rPr>
        <w:t>maximum number of weeks</w:t>
      </w:r>
      <w:r w:rsidRPr="006F14AB">
        <w:rPr>
          <w:szCs w:val="24"/>
        </w:rPr>
        <w:t xml:space="preserve"> </w:t>
      </w:r>
      <w:r w:rsidRPr="006F14AB">
        <w:rPr>
          <w:i/>
          <w:szCs w:val="24"/>
        </w:rPr>
        <w:t xml:space="preserve">[ specify: </w:t>
      </w:r>
      <w:r w:rsidRPr="006F14AB">
        <w:rPr>
          <w:b/>
          <w:i/>
          <w:szCs w:val="24"/>
        </w:rPr>
        <w:t>shall not</w:t>
      </w:r>
      <w:r w:rsidRPr="006F14AB">
        <w:rPr>
          <w:i/>
          <w:szCs w:val="24"/>
        </w:rPr>
        <w:t xml:space="preserve"> / </w:t>
      </w:r>
      <w:r w:rsidRPr="006F14AB">
        <w:rPr>
          <w:b/>
          <w:i/>
          <w:szCs w:val="24"/>
        </w:rPr>
        <w:t>shall</w:t>
      </w:r>
      <w:r w:rsidRPr="006F14AB">
        <w:rPr>
          <w:i/>
          <w:szCs w:val="24"/>
        </w:rPr>
        <w:t xml:space="preserve"> ]</w:t>
      </w:r>
      <w:r w:rsidRPr="006F14AB">
        <w:rPr>
          <w:szCs w:val="24"/>
        </w:rPr>
        <w:t xml:space="preserve"> be given credit </w:t>
      </w:r>
      <w:r>
        <w:rPr>
          <w:szCs w:val="24"/>
        </w:rPr>
        <w:t>for bid evaluation purposes.</w:t>
      </w:r>
      <w:r w:rsidRPr="006F14AB">
        <w:rPr>
          <w:szCs w:val="24"/>
        </w:rPr>
        <w:t xml:space="preserve">  </w:t>
      </w:r>
    </w:p>
    <w:p w14:paraId="23980791" w14:textId="77777777" w:rsidR="00CC4112" w:rsidRPr="006F14AB" w:rsidRDefault="00CC4112" w:rsidP="00CC4112">
      <w:pPr>
        <w:spacing w:after="200"/>
        <w:ind w:left="1080" w:right="-72"/>
        <w:rPr>
          <w:szCs w:val="24"/>
        </w:rPr>
      </w:pPr>
      <w:r w:rsidRPr="006F14AB">
        <w:rPr>
          <w:szCs w:val="24"/>
        </w:rPr>
        <w:t xml:space="preserve">If an adjustment for a proposed accelerated time schedule is specified above it shall be made accordingly:  For evaluation purposes a </w:t>
      </w:r>
      <w:r w:rsidRPr="006F14AB">
        <w:rPr>
          <w:i/>
          <w:szCs w:val="24"/>
        </w:rPr>
        <w:t xml:space="preserve">[ specify: </w:t>
      </w:r>
      <w:r w:rsidRPr="006F14AB">
        <w:rPr>
          <w:b/>
          <w:i/>
          <w:szCs w:val="24"/>
        </w:rPr>
        <w:t>number</w:t>
      </w:r>
      <w:r w:rsidRPr="006F14AB">
        <w:rPr>
          <w:i/>
          <w:szCs w:val="24"/>
        </w:rPr>
        <w:t xml:space="preserve"> ]</w:t>
      </w:r>
      <w:r w:rsidRPr="006F14AB">
        <w:rPr>
          <w:szCs w:val="24"/>
        </w:rPr>
        <w:t xml:space="preserve"> percent reduction in the </w:t>
      </w:r>
      <w:r w:rsidRPr="006F14AB">
        <w:rPr>
          <w:i/>
          <w:szCs w:val="24"/>
        </w:rPr>
        <w:t xml:space="preserve">[ specify: </w:t>
      </w:r>
      <w:r w:rsidRPr="006F14AB">
        <w:rPr>
          <w:b/>
          <w:i/>
          <w:szCs w:val="24"/>
        </w:rPr>
        <w:t>overall</w:t>
      </w:r>
      <w:r w:rsidRPr="006F14AB">
        <w:rPr>
          <w:i/>
          <w:szCs w:val="24"/>
        </w:rPr>
        <w:t xml:space="preserve"> / </w:t>
      </w:r>
      <w:r w:rsidRPr="006F14AB">
        <w:rPr>
          <w:b/>
          <w:i/>
          <w:szCs w:val="24"/>
        </w:rPr>
        <w:t>pro rata</w:t>
      </w:r>
      <w:r w:rsidRPr="006F14AB">
        <w:rPr>
          <w:i/>
          <w:szCs w:val="24"/>
        </w:rPr>
        <w:t xml:space="preserve"> ]</w:t>
      </w:r>
      <w:r w:rsidRPr="006F14AB">
        <w:rPr>
          <w:szCs w:val="24"/>
        </w:rPr>
        <w:t xml:space="preserve"> </w:t>
      </w:r>
      <w:r>
        <w:rPr>
          <w:szCs w:val="24"/>
        </w:rPr>
        <w:t xml:space="preserve">Bid </w:t>
      </w:r>
      <w:r w:rsidRPr="006F14AB">
        <w:rPr>
          <w:szCs w:val="24"/>
        </w:rPr>
        <w:t xml:space="preserve">Price shall be made for </w:t>
      </w:r>
      <w:r>
        <w:rPr>
          <w:szCs w:val="24"/>
        </w:rPr>
        <w:t xml:space="preserve">each week </w:t>
      </w:r>
      <w:r w:rsidRPr="006F14AB">
        <w:rPr>
          <w:szCs w:val="24"/>
        </w:rPr>
        <w:t xml:space="preserve">the proposed achievement of the Operational Acceptance is advanced relative to </w:t>
      </w:r>
      <w:r>
        <w:rPr>
          <w:szCs w:val="24"/>
        </w:rPr>
        <w:t xml:space="preserve">the </w:t>
      </w:r>
      <w:r w:rsidRPr="006F14AB">
        <w:rPr>
          <w:szCs w:val="24"/>
        </w:rPr>
        <w:t xml:space="preserve">Implementation Schedule in the Purchaser’s Requirements up to a limit of </w:t>
      </w:r>
      <w:r w:rsidRPr="006F14AB">
        <w:rPr>
          <w:i/>
          <w:szCs w:val="24"/>
        </w:rPr>
        <w:t xml:space="preserve">[ specify: </w:t>
      </w:r>
      <w:r w:rsidRPr="006F14AB">
        <w:rPr>
          <w:b/>
          <w:i/>
          <w:szCs w:val="24"/>
        </w:rPr>
        <w:t>number</w:t>
      </w:r>
      <w:r w:rsidRPr="006F14AB">
        <w:rPr>
          <w:i/>
          <w:szCs w:val="24"/>
        </w:rPr>
        <w:t xml:space="preserve"> ]</w:t>
      </w:r>
      <w:r w:rsidRPr="006F14AB">
        <w:rPr>
          <w:szCs w:val="24"/>
        </w:rPr>
        <w:t xml:space="preserve"> </w:t>
      </w:r>
      <w:r>
        <w:rPr>
          <w:szCs w:val="24"/>
        </w:rPr>
        <w:t>weeks</w:t>
      </w:r>
      <w:r w:rsidRPr="006F14AB">
        <w:rPr>
          <w:szCs w:val="24"/>
        </w:rPr>
        <w:t xml:space="preserve"> of acceleration.</w:t>
      </w:r>
    </w:p>
    <w:p w14:paraId="1A67078A" w14:textId="7BF9830C" w:rsidR="00CC4112" w:rsidRPr="00553393" w:rsidRDefault="00CC4112" w:rsidP="00CC4112">
      <w:pPr>
        <w:spacing w:after="200"/>
        <w:ind w:left="1080" w:right="-72"/>
        <w:rPr>
          <w:iCs/>
          <w:szCs w:val="24"/>
        </w:rPr>
      </w:pPr>
      <w:r w:rsidRPr="00553393">
        <w:rPr>
          <w:iCs/>
          <w:szCs w:val="24"/>
        </w:rPr>
        <w:t xml:space="preserve">If awarded the Contract, the </w:t>
      </w:r>
      <w:r w:rsidR="00553393">
        <w:rPr>
          <w:iCs/>
          <w:szCs w:val="24"/>
        </w:rPr>
        <w:t>Bidder</w:t>
      </w:r>
      <w:r w:rsidRPr="00553393">
        <w:rPr>
          <w:iCs/>
          <w:szCs w:val="24"/>
        </w:rPr>
        <w:t>’s accelerated Implementation Schedule would be formally incorporated into the Contract and this schedule shall govern the application of the contract clauses pertaining to Performance Security</w:t>
      </w:r>
      <w:r w:rsidR="00553393">
        <w:rPr>
          <w:iCs/>
          <w:szCs w:val="24"/>
        </w:rPr>
        <w:t>, l</w:t>
      </w:r>
      <w:r w:rsidRPr="00553393">
        <w:rPr>
          <w:iCs/>
          <w:szCs w:val="24"/>
        </w:rPr>
        <w:t xml:space="preserve">iquidated </w:t>
      </w:r>
      <w:r w:rsidR="00553393">
        <w:rPr>
          <w:iCs/>
          <w:szCs w:val="24"/>
        </w:rPr>
        <w:t>d</w:t>
      </w:r>
      <w:r w:rsidRPr="00553393">
        <w:rPr>
          <w:iCs/>
          <w:szCs w:val="24"/>
        </w:rPr>
        <w:t>amages as well as other relevant contract clauses.</w:t>
      </w:r>
    </w:p>
    <w:p w14:paraId="72886280" w14:textId="77777777" w:rsidR="00CC4112" w:rsidRPr="00BE7F56" w:rsidRDefault="00CC4112" w:rsidP="00CC4112">
      <w:pPr>
        <w:spacing w:after="200"/>
        <w:ind w:left="1080" w:right="-72"/>
        <w:rPr>
          <w:b/>
        </w:rPr>
      </w:pPr>
      <w:r w:rsidRPr="00BE7F56">
        <w:rPr>
          <w:b/>
        </w:rPr>
        <w:t>(b)</w:t>
      </w:r>
      <w:r w:rsidRPr="00BE7F56">
        <w:rPr>
          <w:b/>
        </w:rPr>
        <w:tab/>
        <w:t xml:space="preserve">Recurrent Costs </w:t>
      </w:r>
    </w:p>
    <w:p w14:paraId="7537B85D" w14:textId="77777777" w:rsidR="00CC4112" w:rsidRPr="00BE7F56" w:rsidRDefault="00CC4112" w:rsidP="00CC4112">
      <w:pPr>
        <w:spacing w:after="200"/>
        <w:ind w:left="1080" w:right="-72"/>
      </w:pPr>
      <w:r w:rsidRPr="00BE7F56">
        <w:t xml:space="preserve">Since the operation and maintenance of the system being procured form a major part of the implementation, the resulting recurrent costs will be evaluated according to the principles given hereafter, including the cost of recurrent cost items for the initial period of operation stated below, based on prices furnished by each Bidder in Price Schedule Nos. 3.3 and 3.5. </w:t>
      </w:r>
    </w:p>
    <w:p w14:paraId="75A8CF54" w14:textId="77777777" w:rsidR="00CC4112" w:rsidRPr="00BE7F56" w:rsidRDefault="00CC4112" w:rsidP="00CC4112">
      <w:pPr>
        <w:spacing w:after="200"/>
        <w:ind w:left="1080" w:right="-72"/>
        <w:rPr>
          <w:i/>
        </w:rPr>
      </w:pPr>
      <w:r w:rsidRPr="00BE7F56">
        <w:t xml:space="preserve">Recurrent cost items for post- warranty service period if subject to evaluation shall be included in the main contract or a separate contract signed together with the main contract. </w:t>
      </w:r>
    </w:p>
    <w:p w14:paraId="6826B9FB" w14:textId="77777777" w:rsidR="00CC4112" w:rsidRPr="00BE7F56" w:rsidRDefault="00CC4112" w:rsidP="00CC4112">
      <w:pPr>
        <w:spacing w:after="200"/>
        <w:ind w:left="1080"/>
      </w:pPr>
      <w:r w:rsidRPr="00BE7F56">
        <w:t>Such costs shall be added to the Bid price for evaluation.</w:t>
      </w:r>
    </w:p>
    <w:p w14:paraId="30B9C4C0" w14:textId="77777777" w:rsidR="00CC4112" w:rsidRPr="00BE7F56" w:rsidRDefault="00CC4112" w:rsidP="00CC4112">
      <w:pPr>
        <w:spacing w:after="200"/>
        <w:ind w:left="1080"/>
      </w:pPr>
      <w:r w:rsidRPr="00BE7F56">
        <w:t xml:space="preserve">Option 1: The recurrent cost factors for calculation of the implementation schedule are: </w:t>
      </w:r>
    </w:p>
    <w:p w14:paraId="61BDC92C" w14:textId="77777777" w:rsidR="00CC4112" w:rsidRPr="00BE7F56" w:rsidRDefault="00CC4112" w:rsidP="00CC4112">
      <w:pPr>
        <w:spacing w:after="200"/>
        <w:ind w:left="2135" w:hanging="540"/>
        <w:rPr>
          <w:i/>
        </w:rPr>
      </w:pPr>
      <w:r w:rsidRPr="00BE7F56">
        <w:t>(i)</w:t>
      </w:r>
      <w:r w:rsidRPr="00BE7F56">
        <w:tab/>
        <w:t>number of years for implementation</w:t>
      </w:r>
      <w:r w:rsidRPr="00BE7F56">
        <w:rPr>
          <w:i/>
        </w:rPr>
        <w:t xml:space="preserve"> </w:t>
      </w:r>
    </w:p>
    <w:p w14:paraId="48DB8B81" w14:textId="77777777" w:rsidR="00CC4112" w:rsidRPr="00BE7F56" w:rsidRDefault="00CC4112" w:rsidP="00CC4112">
      <w:pPr>
        <w:spacing w:after="200"/>
        <w:ind w:left="2135" w:hanging="540"/>
        <w:rPr>
          <w:i/>
        </w:rPr>
      </w:pPr>
      <w:r w:rsidRPr="00BE7F56">
        <w:t>(ii)</w:t>
      </w:r>
      <w:r w:rsidRPr="00BE7F56">
        <w:tab/>
        <w:t>hardware maintenance</w:t>
      </w:r>
      <w:r w:rsidRPr="00BE7F56">
        <w:rPr>
          <w:i/>
        </w:rPr>
        <w:t xml:space="preserve"> </w:t>
      </w:r>
    </w:p>
    <w:p w14:paraId="2983AAA2" w14:textId="77777777" w:rsidR="00CC4112" w:rsidRPr="00BE7F56" w:rsidRDefault="00CC4112" w:rsidP="00CC4112">
      <w:pPr>
        <w:spacing w:after="200"/>
        <w:ind w:left="2135" w:hanging="540"/>
      </w:pPr>
      <w:r w:rsidRPr="00BE7F56">
        <w:t>(iii)</w:t>
      </w:r>
      <w:r w:rsidRPr="00BE7F56">
        <w:tab/>
        <w:t>software licenses and updates</w:t>
      </w:r>
    </w:p>
    <w:p w14:paraId="3B35C95E" w14:textId="77777777" w:rsidR="00CC4112" w:rsidRPr="00BE7F56" w:rsidRDefault="00CC4112" w:rsidP="00CC4112">
      <w:pPr>
        <w:spacing w:after="200"/>
        <w:ind w:left="2135" w:hanging="540"/>
      </w:pPr>
      <w:r w:rsidRPr="00BE7F56">
        <w:t>(iv)</w:t>
      </w:r>
      <w:r w:rsidRPr="00BE7F56">
        <w:tab/>
        <w:t>technical services</w:t>
      </w:r>
    </w:p>
    <w:p w14:paraId="197ADDB0" w14:textId="77777777" w:rsidR="00CC4112" w:rsidRPr="00BE7F56" w:rsidRDefault="00CC4112" w:rsidP="00CC4112">
      <w:pPr>
        <w:spacing w:after="200"/>
        <w:ind w:left="2135" w:hanging="540"/>
      </w:pPr>
      <w:r w:rsidRPr="00BE7F56">
        <w:t>(v)</w:t>
      </w:r>
      <w:r w:rsidRPr="00BE7F56">
        <w:tab/>
        <w:t>telecommunication services, and</w:t>
      </w:r>
    </w:p>
    <w:p w14:paraId="199767CE" w14:textId="77777777" w:rsidR="00CC4112" w:rsidRPr="00BE7F56" w:rsidRDefault="00CC4112" w:rsidP="00CC4112">
      <w:pPr>
        <w:spacing w:after="200"/>
        <w:ind w:left="2135" w:hanging="540"/>
      </w:pPr>
      <w:r w:rsidRPr="00BE7F56">
        <w:t>(vi)</w:t>
      </w:r>
      <w:r w:rsidRPr="00BE7F56">
        <w:tab/>
        <w:t>other services (if any).</w:t>
      </w:r>
    </w:p>
    <w:p w14:paraId="60760C85" w14:textId="5315373C" w:rsidR="00CC4112" w:rsidRDefault="00CC4112" w:rsidP="003A0F66">
      <w:pPr>
        <w:spacing w:after="200"/>
        <w:ind w:left="1080"/>
      </w:pPr>
      <w:r w:rsidRPr="00BE7F56">
        <w:t xml:space="preserve">The Recurrent Costs (R) are reduced to net present value and determined using the following formula: </w:t>
      </w:r>
    </w:p>
    <w:p w14:paraId="6FF4D8A1" w14:textId="1E13D0F8" w:rsidR="00AF03AA" w:rsidRDefault="00AF03AA" w:rsidP="00AF03AA">
      <w:pPr>
        <w:spacing w:after="200"/>
        <w:ind w:left="1080"/>
        <w:jc w:val="center"/>
      </w:pPr>
      <w:r>
        <w:rPr>
          <w:noProof/>
          <w:position w:val="-30"/>
          <w:lang w:val="fr-FR" w:eastAsia="fr-FR"/>
        </w:rPr>
        <w:drawing>
          <wp:inline distT="0" distB="0" distL="0" distR="0" wp14:anchorId="4FEEE031" wp14:editId="479AF0C7">
            <wp:extent cx="768985" cy="4692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68985" cy="469265"/>
                    </a:xfrm>
                    <a:prstGeom prst="rect">
                      <a:avLst/>
                    </a:prstGeom>
                    <a:noFill/>
                    <a:ln>
                      <a:noFill/>
                    </a:ln>
                  </pic:spPr>
                </pic:pic>
              </a:graphicData>
            </a:graphic>
          </wp:inline>
        </w:drawing>
      </w:r>
    </w:p>
    <w:p w14:paraId="2F02787E" w14:textId="77777777" w:rsidR="00CC4112" w:rsidRPr="00BE7F56" w:rsidRDefault="00CC4112" w:rsidP="003A0F66">
      <w:pPr>
        <w:numPr>
          <w:ilvl w:val="12"/>
          <w:numId w:val="0"/>
        </w:numPr>
        <w:ind w:left="1080"/>
      </w:pPr>
      <w:r w:rsidRPr="00BE7F56">
        <w:t>where</w:t>
      </w:r>
    </w:p>
    <w:p w14:paraId="0CD54754" w14:textId="77777777" w:rsidR="00CC4112" w:rsidRPr="00BE7F56" w:rsidRDefault="00CC4112" w:rsidP="003A0F66">
      <w:pPr>
        <w:numPr>
          <w:ilvl w:val="12"/>
          <w:numId w:val="0"/>
        </w:numPr>
        <w:tabs>
          <w:tab w:val="left" w:pos="1440"/>
          <w:tab w:val="left" w:pos="1800"/>
        </w:tabs>
        <w:ind w:left="1800" w:hanging="720"/>
      </w:pPr>
      <w:r w:rsidRPr="00BE7F56">
        <w:rPr>
          <w:i/>
        </w:rPr>
        <w:t>N</w:t>
      </w:r>
      <w:r w:rsidRPr="00BE7F56">
        <w:tab/>
        <w:t>=</w:t>
      </w:r>
      <w:r w:rsidRPr="00BE7F56">
        <w:tab/>
        <w:t>number of years of</w:t>
      </w:r>
      <w:r>
        <w:rPr>
          <w:sz w:val="20"/>
        </w:rPr>
        <w:t xml:space="preserve"> </w:t>
      </w:r>
      <w:r w:rsidRPr="00BE4B0F">
        <w:rPr>
          <w:szCs w:val="24"/>
        </w:rPr>
        <w:t>evaluated recurrent costs</w:t>
      </w:r>
    </w:p>
    <w:p w14:paraId="6D1E14EA" w14:textId="77777777" w:rsidR="00CC4112" w:rsidRPr="00BE7F56" w:rsidRDefault="00CC4112" w:rsidP="003A0F66">
      <w:pPr>
        <w:numPr>
          <w:ilvl w:val="12"/>
          <w:numId w:val="0"/>
        </w:numPr>
        <w:tabs>
          <w:tab w:val="left" w:pos="1440"/>
          <w:tab w:val="left" w:pos="1800"/>
        </w:tabs>
        <w:ind w:left="1800" w:hanging="720"/>
      </w:pPr>
      <w:r w:rsidRPr="00BE7F56">
        <w:rPr>
          <w:i/>
        </w:rPr>
        <w:t>x</w:t>
      </w:r>
      <w:r w:rsidRPr="00BE7F56">
        <w:tab/>
        <w:t>=</w:t>
      </w:r>
      <w:r w:rsidRPr="00BE7F56">
        <w:tab/>
        <w:t>an index number 1, 2, 3, ... N.</w:t>
      </w:r>
    </w:p>
    <w:p w14:paraId="36154613" w14:textId="77777777" w:rsidR="00CC4112" w:rsidRPr="00BE7F56" w:rsidRDefault="00CC4112" w:rsidP="003A0F66">
      <w:pPr>
        <w:numPr>
          <w:ilvl w:val="12"/>
          <w:numId w:val="0"/>
        </w:numPr>
        <w:tabs>
          <w:tab w:val="left" w:pos="1440"/>
        </w:tabs>
        <w:ind w:left="1800" w:hanging="720"/>
      </w:pPr>
      <w:r w:rsidRPr="00BE7F56">
        <w:rPr>
          <w:i/>
        </w:rPr>
        <w:t>R</w:t>
      </w:r>
      <w:r w:rsidRPr="00BE7F56">
        <w:rPr>
          <w:i/>
          <w:vertAlign w:val="subscript"/>
        </w:rPr>
        <w:t>x</w:t>
      </w:r>
      <w:r w:rsidRPr="00BE7F56">
        <w:tab/>
        <w:t>=</w:t>
      </w:r>
      <w:r w:rsidRPr="00BE7F56">
        <w:tab/>
        <w:t>total Recurrent Costs for year “</w:t>
      </w:r>
      <w:r w:rsidRPr="00BE7F56">
        <w:rPr>
          <w:i/>
        </w:rPr>
        <w:t>x</w:t>
      </w:r>
      <w:r w:rsidRPr="00BE7F56">
        <w:t>,” as recorded in the Recurrent Cost Sub-Table.</w:t>
      </w:r>
    </w:p>
    <w:p w14:paraId="692E247C" w14:textId="77777777" w:rsidR="00CC4112" w:rsidRPr="00BE7F56" w:rsidRDefault="00CC4112" w:rsidP="003A0F66">
      <w:pPr>
        <w:numPr>
          <w:ilvl w:val="12"/>
          <w:numId w:val="0"/>
        </w:numPr>
        <w:tabs>
          <w:tab w:val="left" w:pos="1440"/>
          <w:tab w:val="left" w:pos="1800"/>
        </w:tabs>
        <w:ind w:left="1800" w:hanging="720"/>
      </w:pPr>
      <w:r w:rsidRPr="00BE7F56">
        <w:rPr>
          <w:i/>
        </w:rPr>
        <w:t>I</w:t>
      </w:r>
      <w:r w:rsidRPr="00BE7F56">
        <w:tab/>
        <w:t>=</w:t>
      </w:r>
      <w:r w:rsidRPr="00BE7F56">
        <w:tab/>
        <w:t xml:space="preserve">discount rate to be used for the Net Present Value calculation, as </w:t>
      </w:r>
      <w:r w:rsidRPr="00D629AD">
        <w:t>specified</w:t>
      </w:r>
      <w:r w:rsidRPr="00BE7F56">
        <w:rPr>
          <w:b/>
        </w:rPr>
        <w:t xml:space="preserve"> in the BDS</w:t>
      </w:r>
      <w:r>
        <w:rPr>
          <w:b/>
        </w:rPr>
        <w:t xml:space="preserve"> for ITB</w:t>
      </w:r>
      <w:r w:rsidRPr="00BE7F56">
        <w:rPr>
          <w:b/>
        </w:rPr>
        <w:t xml:space="preserve"> 35.</w:t>
      </w:r>
      <w:r>
        <w:rPr>
          <w:b/>
        </w:rPr>
        <w:t>4</w:t>
      </w:r>
      <w:r w:rsidRPr="00BE7F56">
        <w:rPr>
          <w:b/>
        </w:rPr>
        <w:t>.</w:t>
      </w:r>
      <w:r w:rsidRPr="00BE7F56" w:rsidDel="0082137D">
        <w:t xml:space="preserve"> </w:t>
      </w:r>
    </w:p>
    <w:p w14:paraId="2A3AA43B" w14:textId="77777777" w:rsidR="00CC4112" w:rsidRDefault="00CC4112" w:rsidP="003A0F66">
      <w:pPr>
        <w:spacing w:after="200"/>
        <w:ind w:left="1080"/>
        <w:rPr>
          <w:b/>
        </w:rPr>
      </w:pPr>
    </w:p>
    <w:p w14:paraId="26BB3697" w14:textId="77777777" w:rsidR="00CC4112" w:rsidRPr="00BE7F56" w:rsidRDefault="00CC4112" w:rsidP="003A0F66">
      <w:pPr>
        <w:spacing w:after="200"/>
        <w:ind w:left="1080"/>
      </w:pPr>
      <w:r w:rsidRPr="00BE7F56">
        <w:rPr>
          <w:b/>
        </w:rPr>
        <w:t>or</w:t>
      </w:r>
      <w:r w:rsidRPr="00BE7F56">
        <w:t xml:space="preserve"> Option 2:</w:t>
      </w:r>
    </w:p>
    <w:p w14:paraId="20538C44" w14:textId="676766D7" w:rsidR="00CC4112" w:rsidRPr="00AF03AA" w:rsidRDefault="00CC4112" w:rsidP="00AF03AA">
      <w:pPr>
        <w:spacing w:after="200"/>
        <w:ind w:left="1080"/>
        <w:rPr>
          <w:i/>
          <w:szCs w:val="24"/>
        </w:rPr>
      </w:pPr>
      <w:r w:rsidRPr="00BE4B0F">
        <w:rPr>
          <w:i/>
          <w:szCs w:val="24"/>
        </w:rPr>
        <w:t xml:space="preserve">[ specify </w:t>
      </w:r>
      <w:r w:rsidRPr="00BE4B0F">
        <w:rPr>
          <w:b/>
          <w:i/>
          <w:szCs w:val="24"/>
        </w:rPr>
        <w:t xml:space="preserve">alternative recurrent cost evaluation scheme </w:t>
      </w:r>
      <w:r w:rsidRPr="00BE4B0F">
        <w:rPr>
          <w:i/>
          <w:szCs w:val="24"/>
        </w:rPr>
        <w:t>or state</w:t>
      </w:r>
      <w:r w:rsidRPr="00BE4B0F">
        <w:rPr>
          <w:b/>
          <w:i/>
          <w:szCs w:val="24"/>
        </w:rPr>
        <w:t xml:space="preserve"> “none”</w:t>
      </w:r>
      <w:r w:rsidRPr="00BE4B0F">
        <w:rPr>
          <w:i/>
          <w:szCs w:val="24"/>
        </w:rPr>
        <w:t xml:space="preserve"> ] </w:t>
      </w:r>
    </w:p>
    <w:p w14:paraId="4038DE4D" w14:textId="77777777" w:rsidR="00CC4112" w:rsidRPr="00BE7F56" w:rsidRDefault="00CC4112" w:rsidP="003A0F66">
      <w:pPr>
        <w:spacing w:after="200"/>
        <w:ind w:left="1620" w:hanging="540"/>
      </w:pPr>
      <w:r w:rsidRPr="00BE7F56">
        <w:rPr>
          <w:b/>
        </w:rPr>
        <w:t>(c)</w:t>
      </w:r>
      <w:r w:rsidRPr="00BE7F56">
        <w:rPr>
          <w:b/>
        </w:rPr>
        <w:tab/>
        <w:t>Specific additional criteria</w:t>
      </w:r>
    </w:p>
    <w:p w14:paraId="60B50264" w14:textId="77777777" w:rsidR="00CC4112" w:rsidRPr="00BE7F56" w:rsidRDefault="00CC4112" w:rsidP="003A0F66">
      <w:pPr>
        <w:spacing w:after="200"/>
        <w:ind w:left="1080"/>
      </w:pPr>
      <w:r w:rsidRPr="00BE7F56">
        <w:t>The relevant evaluation method, if any, shall be as follows:</w:t>
      </w:r>
    </w:p>
    <w:p w14:paraId="1B29AF0A" w14:textId="77777777" w:rsidR="00CC4112" w:rsidRDefault="00CC4112" w:rsidP="003A0F66">
      <w:pPr>
        <w:spacing w:after="200"/>
        <w:ind w:left="1440" w:hanging="360"/>
        <w:rPr>
          <w:i/>
        </w:rPr>
      </w:pPr>
      <w:r>
        <w:rPr>
          <w:i/>
        </w:rPr>
        <w:t xml:space="preserve">[specify </w:t>
      </w:r>
      <w:r w:rsidRPr="00D629AD">
        <w:rPr>
          <w:b/>
          <w:i/>
        </w:rPr>
        <w:t>evaluation method</w:t>
      </w:r>
      <w:r>
        <w:rPr>
          <w:i/>
        </w:rPr>
        <w:t>, otherwise state “</w:t>
      </w:r>
      <w:r w:rsidRPr="00D629AD">
        <w:rPr>
          <w:b/>
          <w:i/>
        </w:rPr>
        <w:t>Not Applicable</w:t>
      </w:r>
      <w:r>
        <w:rPr>
          <w:i/>
        </w:rPr>
        <w:t>”]</w:t>
      </w:r>
    </w:p>
    <w:p w14:paraId="292CDE03" w14:textId="77777777" w:rsidR="00CC4112" w:rsidRPr="00BE7F56" w:rsidRDefault="00CC4112" w:rsidP="00CC4112">
      <w:pPr>
        <w:spacing w:after="200"/>
        <w:ind w:left="1440" w:right="-72" w:hanging="360"/>
        <w:rPr>
          <w:i/>
        </w:rPr>
      </w:pPr>
    </w:p>
    <w:p w14:paraId="394DE897" w14:textId="77777777" w:rsidR="00CC4112" w:rsidRPr="00400ABE" w:rsidRDefault="00CC4112" w:rsidP="00275E8B">
      <w:pPr>
        <w:pStyle w:val="Sec3h1"/>
        <w:numPr>
          <w:ilvl w:val="0"/>
          <w:numId w:val="47"/>
        </w:numPr>
        <w:rPr>
          <w:rStyle w:val="S3h1Char"/>
        </w:rPr>
      </w:pPr>
      <w:r w:rsidRPr="00400ABE">
        <w:rPr>
          <w:rStyle w:val="S3h1Char"/>
        </w:rPr>
        <w:t xml:space="preserve">Technical alternatives </w:t>
      </w:r>
    </w:p>
    <w:p w14:paraId="7CE0B7FA" w14:textId="77777777" w:rsidR="00CC4112" w:rsidRDefault="00CC4112" w:rsidP="00CC4112">
      <w:pPr>
        <w:spacing w:after="200"/>
        <w:ind w:left="1080" w:right="-72"/>
        <w:rPr>
          <w:i/>
          <w:szCs w:val="24"/>
        </w:rPr>
      </w:pPr>
      <w:r w:rsidRPr="00BE7F56">
        <w:t>If invited in accordance with ITB 13.4, will be evaluated as follows:</w:t>
      </w:r>
      <w:r w:rsidRPr="00BE4B0F">
        <w:rPr>
          <w:b/>
          <w:i/>
          <w:szCs w:val="24"/>
        </w:rPr>
        <w:t xml:space="preserve"> </w:t>
      </w:r>
      <w:r w:rsidRPr="00C06D56">
        <w:rPr>
          <w:i/>
          <w:szCs w:val="24"/>
        </w:rPr>
        <w:t>[specify</w:t>
      </w:r>
      <w:r w:rsidRPr="00BE4B0F">
        <w:rPr>
          <w:b/>
          <w:i/>
          <w:szCs w:val="24"/>
        </w:rPr>
        <w:t xml:space="preserve"> additional criteria </w:t>
      </w:r>
      <w:r w:rsidRPr="00BE4B0F">
        <w:rPr>
          <w:i/>
          <w:szCs w:val="24"/>
        </w:rPr>
        <w:t>or state</w:t>
      </w:r>
      <w:r w:rsidRPr="00BE4B0F">
        <w:rPr>
          <w:b/>
          <w:i/>
          <w:szCs w:val="24"/>
        </w:rPr>
        <w:t xml:space="preserve"> “none</w:t>
      </w:r>
      <w:r>
        <w:rPr>
          <w:b/>
          <w:i/>
          <w:szCs w:val="24"/>
        </w:rPr>
        <w:t>”</w:t>
      </w:r>
      <w:r w:rsidRPr="00C06D56">
        <w:rPr>
          <w:i/>
          <w:szCs w:val="24"/>
        </w:rPr>
        <w:t>]</w:t>
      </w:r>
    </w:p>
    <w:p w14:paraId="53FEEAD4" w14:textId="77777777" w:rsidR="00CC4112" w:rsidRPr="00BE4B0F" w:rsidRDefault="00CC4112" w:rsidP="00CC4112">
      <w:pPr>
        <w:spacing w:after="200"/>
        <w:ind w:left="1080" w:right="-72"/>
        <w:rPr>
          <w:szCs w:val="24"/>
        </w:rPr>
      </w:pPr>
    </w:p>
    <w:p w14:paraId="7583AE57" w14:textId="77777777" w:rsidR="00CC4112" w:rsidRPr="00400ABE" w:rsidRDefault="00CC4112" w:rsidP="00275E8B">
      <w:pPr>
        <w:pStyle w:val="Sec3h1"/>
        <w:numPr>
          <w:ilvl w:val="0"/>
          <w:numId w:val="47"/>
        </w:numPr>
        <w:rPr>
          <w:rStyle w:val="S3h1Char"/>
        </w:rPr>
      </w:pPr>
      <w:r w:rsidRPr="00400ABE">
        <w:rPr>
          <w:rStyle w:val="S3h1Char"/>
        </w:rPr>
        <w:t xml:space="preserve"> Combined Evaluation</w:t>
      </w:r>
    </w:p>
    <w:p w14:paraId="57C42BF3" w14:textId="77777777" w:rsidR="00CC4112" w:rsidRPr="00BE7F56" w:rsidRDefault="00CC4112" w:rsidP="00CC4112">
      <w:pPr>
        <w:pStyle w:val="Footer"/>
        <w:ind w:left="720"/>
      </w:pPr>
      <w:r w:rsidRPr="00BE7F56">
        <w:t xml:space="preserve">The Purchaser will evaluate and compare the Bids that have been determined to be substantially responsive, pursuant to ITB 30.  </w:t>
      </w:r>
    </w:p>
    <w:p w14:paraId="1BD6FC4B" w14:textId="77777777" w:rsidR="00CC4112" w:rsidRPr="00BE7F56" w:rsidRDefault="00CC4112" w:rsidP="00CC4112">
      <w:pPr>
        <w:pStyle w:val="Footer"/>
        <w:ind w:left="720"/>
      </w:pPr>
      <w:r w:rsidRPr="00BE7F56">
        <w:t xml:space="preserve">If indicated by the BDS, the Purchaser’s evaluation of responsive Bids will take into account technical factors, in addition to cost factors. </w:t>
      </w:r>
    </w:p>
    <w:p w14:paraId="21999C1E" w14:textId="77777777" w:rsidR="00CC4112" w:rsidRPr="00BE7F56" w:rsidRDefault="00CC4112" w:rsidP="00CC4112">
      <w:pPr>
        <w:pStyle w:val="Footer"/>
        <w:ind w:left="720"/>
      </w:pPr>
      <w:r w:rsidRPr="00BE7F56">
        <w:t>In such a case, an Evaluated Bid Score (B) will be calculated for each responsive Bid using the following formula, which permits a comprehensive assessment of the Bid price and the technical merits of each Bid:</w:t>
      </w:r>
    </w:p>
    <w:tbl>
      <w:tblPr>
        <w:tblW w:w="8640" w:type="dxa"/>
        <w:tblInd w:w="365" w:type="dxa"/>
        <w:tblLayout w:type="fixed"/>
        <w:tblCellMar>
          <w:left w:w="115" w:type="dxa"/>
          <w:right w:w="115" w:type="dxa"/>
        </w:tblCellMar>
        <w:tblLook w:val="0000" w:firstRow="0" w:lastRow="0" w:firstColumn="0" w:lastColumn="0" w:noHBand="0" w:noVBand="0"/>
      </w:tblPr>
      <w:tblGrid>
        <w:gridCol w:w="8640"/>
      </w:tblGrid>
      <w:tr w:rsidR="00CC4112" w:rsidRPr="00BE7F56" w14:paraId="55CAE2DC" w14:textId="77777777" w:rsidTr="003938BB">
        <w:tc>
          <w:tcPr>
            <w:tcW w:w="8640" w:type="dxa"/>
          </w:tcPr>
          <w:p w14:paraId="1D0700B2" w14:textId="533FEB47" w:rsidR="00CC4112" w:rsidRPr="00BE7F56" w:rsidRDefault="00CC4112" w:rsidP="00CC4112">
            <w:pPr>
              <w:numPr>
                <w:ilvl w:val="12"/>
                <w:numId w:val="0"/>
              </w:numPr>
              <w:spacing w:after="180"/>
              <w:ind w:left="540" w:right="171"/>
              <w:jc w:val="center"/>
            </w:pPr>
            <w:r>
              <w:rPr>
                <w:noProof/>
                <w:position w:val="-26"/>
                <w:sz w:val="20"/>
                <w:lang w:val="fr-FR" w:eastAsia="fr-FR"/>
              </w:rPr>
              <w:drawing>
                <wp:inline distT="0" distB="0" distL="0" distR="0" wp14:anchorId="40D6008E" wp14:editId="7E065035">
                  <wp:extent cx="1657350" cy="3810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57350" cy="381000"/>
                          </a:xfrm>
                          <a:prstGeom prst="rect">
                            <a:avLst/>
                          </a:prstGeom>
                          <a:noFill/>
                          <a:ln>
                            <a:noFill/>
                          </a:ln>
                        </pic:spPr>
                      </pic:pic>
                    </a:graphicData>
                  </a:graphic>
                </wp:inline>
              </w:drawing>
            </w:r>
          </w:p>
          <w:p w14:paraId="30B25F51" w14:textId="77777777" w:rsidR="00CC4112" w:rsidRPr="00BE7F56" w:rsidRDefault="00CC4112" w:rsidP="00CC4112">
            <w:pPr>
              <w:numPr>
                <w:ilvl w:val="12"/>
                <w:numId w:val="0"/>
              </w:numPr>
              <w:spacing w:after="180"/>
              <w:ind w:left="1454" w:right="171" w:hanging="554"/>
              <w:jc w:val="left"/>
            </w:pPr>
            <w:r w:rsidRPr="00BE7F56">
              <w:t>where</w:t>
            </w:r>
          </w:p>
          <w:p w14:paraId="45FF782C" w14:textId="77777777" w:rsidR="00CC4112" w:rsidRPr="00BE7F56" w:rsidRDefault="00CC4112" w:rsidP="00CC4112">
            <w:pPr>
              <w:numPr>
                <w:ilvl w:val="12"/>
                <w:numId w:val="0"/>
              </w:numPr>
              <w:tabs>
                <w:tab w:val="left" w:pos="1350"/>
              </w:tabs>
              <w:spacing w:after="180"/>
              <w:ind w:left="1710" w:right="171" w:hanging="824"/>
              <w:jc w:val="left"/>
            </w:pPr>
            <w:r w:rsidRPr="00BE7F56">
              <w:rPr>
                <w:i/>
              </w:rPr>
              <w:t>C</w:t>
            </w:r>
            <w:r w:rsidRPr="00BE7F56">
              <w:tab/>
              <w:t>=</w:t>
            </w:r>
            <w:r w:rsidRPr="00BE7F56">
              <w:tab/>
              <w:t>Evaluated Bid Price</w:t>
            </w:r>
          </w:p>
          <w:p w14:paraId="74B21057" w14:textId="77777777" w:rsidR="00CC4112" w:rsidRPr="00BE7F56" w:rsidRDefault="00CC4112" w:rsidP="00CC4112">
            <w:pPr>
              <w:numPr>
                <w:ilvl w:val="12"/>
                <w:numId w:val="0"/>
              </w:numPr>
              <w:tabs>
                <w:tab w:val="left" w:pos="1350"/>
              </w:tabs>
              <w:spacing w:after="180"/>
              <w:ind w:left="1710" w:right="171" w:hanging="824"/>
              <w:jc w:val="left"/>
            </w:pPr>
            <w:r w:rsidRPr="00BE7F56">
              <w:rPr>
                <w:i/>
              </w:rPr>
              <w:t xml:space="preserve">C </w:t>
            </w:r>
            <w:r w:rsidRPr="00BE7F56">
              <w:rPr>
                <w:i/>
                <w:sz w:val="20"/>
                <w:vertAlign w:val="subscript"/>
              </w:rPr>
              <w:t>low</w:t>
            </w:r>
            <w:r w:rsidRPr="00BE7F56">
              <w:tab/>
              <w:t>=</w:t>
            </w:r>
            <w:r w:rsidRPr="00BE7F56">
              <w:tab/>
              <w:t>the lowest of all Evaluated Bid Prices among responsive Bids</w:t>
            </w:r>
          </w:p>
          <w:p w14:paraId="6E29CA12" w14:textId="77777777" w:rsidR="00CC4112" w:rsidRPr="00BE7F56" w:rsidRDefault="00CC4112" w:rsidP="00CC4112">
            <w:pPr>
              <w:numPr>
                <w:ilvl w:val="12"/>
                <w:numId w:val="0"/>
              </w:numPr>
              <w:tabs>
                <w:tab w:val="left" w:pos="1350"/>
              </w:tabs>
              <w:spacing w:after="180"/>
              <w:ind w:left="1710" w:right="171" w:hanging="824"/>
              <w:jc w:val="left"/>
            </w:pPr>
            <w:r w:rsidRPr="00BE7F56">
              <w:rPr>
                <w:i/>
              </w:rPr>
              <w:t>T</w:t>
            </w:r>
            <w:r w:rsidRPr="00BE7F56">
              <w:tab/>
              <w:t>=</w:t>
            </w:r>
            <w:r w:rsidRPr="00BE7F56">
              <w:tab/>
              <w:t>the total Technical Score awarded to the Bid</w:t>
            </w:r>
          </w:p>
          <w:p w14:paraId="543A071B" w14:textId="77777777" w:rsidR="00CC4112" w:rsidRPr="00BE7F56" w:rsidRDefault="00CC4112" w:rsidP="00CC4112">
            <w:pPr>
              <w:numPr>
                <w:ilvl w:val="12"/>
                <w:numId w:val="0"/>
              </w:numPr>
              <w:tabs>
                <w:tab w:val="left" w:pos="1350"/>
              </w:tabs>
              <w:spacing w:after="180"/>
              <w:ind w:left="1710" w:right="171" w:hanging="824"/>
              <w:jc w:val="left"/>
            </w:pPr>
            <w:r w:rsidRPr="00BE7F56">
              <w:rPr>
                <w:i/>
              </w:rPr>
              <w:t>T</w:t>
            </w:r>
            <w:r w:rsidRPr="00BE7F56">
              <w:rPr>
                <w:i/>
                <w:sz w:val="20"/>
                <w:vertAlign w:val="subscript"/>
              </w:rPr>
              <w:t>high</w:t>
            </w:r>
            <w:r w:rsidRPr="00BE7F56">
              <w:tab/>
              <w:t>=</w:t>
            </w:r>
            <w:r w:rsidRPr="00BE7F56">
              <w:tab/>
              <w:t>the Technical Score achieved by the Bid that was scored best among all responsive Bids</w:t>
            </w:r>
          </w:p>
          <w:p w14:paraId="512F664F" w14:textId="77777777" w:rsidR="00CC4112" w:rsidRPr="00BE7F56" w:rsidRDefault="00CC4112" w:rsidP="00CC4112">
            <w:pPr>
              <w:numPr>
                <w:ilvl w:val="12"/>
                <w:numId w:val="0"/>
              </w:numPr>
              <w:tabs>
                <w:tab w:val="left" w:pos="1350"/>
              </w:tabs>
              <w:spacing w:after="180"/>
              <w:ind w:left="1710" w:right="171" w:hanging="824"/>
              <w:jc w:val="left"/>
            </w:pPr>
            <w:r w:rsidRPr="00BE7F56">
              <w:rPr>
                <w:i/>
              </w:rPr>
              <w:t>X</w:t>
            </w:r>
            <w:r w:rsidRPr="00BE7F56">
              <w:tab/>
              <w:t>=</w:t>
            </w:r>
            <w:r w:rsidRPr="00BE7F56">
              <w:tab/>
              <w:t xml:space="preserve">weight for the Price as specified in the </w:t>
            </w:r>
            <w:r w:rsidRPr="00BE7F56">
              <w:rPr>
                <w:bCs/>
              </w:rPr>
              <w:t>BDS</w:t>
            </w:r>
          </w:p>
          <w:p w14:paraId="2274B3D3" w14:textId="7C534D8F" w:rsidR="00CC4112" w:rsidRDefault="00CC4112" w:rsidP="00CC4112">
            <w:pPr>
              <w:pStyle w:val="Footer"/>
              <w:ind w:left="720" w:right="171" w:hanging="295"/>
              <w:rPr>
                <w:shd w:val="clear" w:color="auto" w:fill="FDE9D9" w:themeFill="accent6" w:themeFillTint="33"/>
              </w:rPr>
            </w:pPr>
            <w:r w:rsidRPr="00BE7F56">
              <w:tab/>
              <w:t>The Bid with the best evaluated Bid Score (B) among responsive Bids shall be the Bid</w:t>
            </w:r>
            <w:r w:rsidR="008C2215">
              <w:t xml:space="preserve"> </w:t>
            </w:r>
            <w:r w:rsidR="008C2215">
              <w:rPr>
                <w:szCs w:val="24"/>
              </w:rPr>
              <w:t>offering the most Value for Money</w:t>
            </w:r>
            <w:r w:rsidRPr="00BE7F56">
              <w:t xml:space="preserve"> provided the Bidder was prequalified and/or it was found to be qualified to perform the Contract in accordance with ITB 39</w:t>
            </w:r>
            <w:r w:rsidRPr="00BE7F56">
              <w:rPr>
                <w:shd w:val="clear" w:color="auto" w:fill="FDE9D9" w:themeFill="accent6" w:themeFillTint="33"/>
              </w:rPr>
              <w:t>.</w:t>
            </w:r>
          </w:p>
          <w:p w14:paraId="7223784C" w14:textId="77777777" w:rsidR="00CC4112" w:rsidRPr="00BE7F56" w:rsidRDefault="00CC4112" w:rsidP="00CC4112">
            <w:pPr>
              <w:pStyle w:val="Footer"/>
              <w:ind w:left="720" w:right="171" w:hanging="295"/>
            </w:pPr>
          </w:p>
        </w:tc>
      </w:tr>
    </w:tbl>
    <w:p w14:paraId="4E2A56E3" w14:textId="77777777" w:rsidR="001040E4" w:rsidRPr="00BE7F56" w:rsidRDefault="001040E4" w:rsidP="001040E4">
      <w:pPr>
        <w:jc w:val="left"/>
        <w:rPr>
          <w:sz w:val="28"/>
        </w:rPr>
      </w:pPr>
    </w:p>
    <w:p w14:paraId="646EBC0F" w14:textId="77777777" w:rsidR="00DD1580" w:rsidRPr="00BE7F56" w:rsidRDefault="00DD1580" w:rsidP="00DD1580">
      <w:pPr>
        <w:jc w:val="left"/>
        <w:rPr>
          <w:b/>
          <w:sz w:val="28"/>
        </w:rPr>
        <w:sectPr w:rsidR="00DD1580" w:rsidRPr="00BE7F56" w:rsidSect="00602577">
          <w:pgSz w:w="12240" w:h="15840" w:code="1"/>
          <w:pgMar w:top="1440" w:right="1710" w:bottom="1440" w:left="1440" w:header="720" w:footer="720" w:gutter="0"/>
          <w:cols w:space="720"/>
          <w:titlePg/>
        </w:sectPr>
      </w:pPr>
    </w:p>
    <w:p w14:paraId="073176C0" w14:textId="7B3EB87A" w:rsidR="001040E4" w:rsidRPr="00BE7F56" w:rsidRDefault="001040E4" w:rsidP="00275E8B">
      <w:pPr>
        <w:pStyle w:val="Sec3h1"/>
        <w:numPr>
          <w:ilvl w:val="0"/>
          <w:numId w:val="47"/>
        </w:numPr>
        <w:rPr>
          <w:b/>
          <w:i/>
          <w:iCs/>
          <w:sz w:val="28"/>
        </w:rPr>
      </w:pPr>
      <w:r w:rsidRPr="00BE7F56">
        <w:rPr>
          <w:b/>
          <w:iCs/>
          <w:sz w:val="28"/>
        </w:rPr>
        <w:t>Qualification</w:t>
      </w:r>
      <w:r w:rsidRPr="00BE7F56">
        <w:rPr>
          <w:b/>
          <w:i/>
          <w:iCs/>
          <w:sz w:val="28"/>
        </w:rPr>
        <w:t xml:space="preserve"> </w:t>
      </w:r>
    </w:p>
    <w:p w14:paraId="0FA55B6D" w14:textId="77777777" w:rsidR="001040E4" w:rsidRPr="00BE7F56" w:rsidRDefault="001040E4" w:rsidP="001040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26"/>
        <w:gridCol w:w="1440"/>
        <w:gridCol w:w="1404"/>
        <w:gridCol w:w="1440"/>
        <w:gridCol w:w="1440"/>
        <w:gridCol w:w="1800"/>
      </w:tblGrid>
      <w:tr w:rsidR="001040E4" w:rsidRPr="00BE7F56" w14:paraId="260CCB17" w14:textId="77777777" w:rsidTr="001040E4">
        <w:trPr>
          <w:cantSplit/>
          <w:tblHeader/>
        </w:trPr>
        <w:tc>
          <w:tcPr>
            <w:tcW w:w="2178" w:type="dxa"/>
          </w:tcPr>
          <w:p w14:paraId="55B11680" w14:textId="77777777" w:rsidR="001040E4" w:rsidRPr="00BE7F56" w:rsidRDefault="001040E4" w:rsidP="001040E4">
            <w:pPr>
              <w:spacing w:before="120"/>
              <w:jc w:val="center"/>
              <w:rPr>
                <w:b/>
                <w:sz w:val="22"/>
                <w:szCs w:val="22"/>
              </w:rPr>
            </w:pPr>
            <w:r w:rsidRPr="00BE7F56">
              <w:rPr>
                <w:b/>
                <w:sz w:val="22"/>
                <w:szCs w:val="22"/>
              </w:rPr>
              <w:t>Factor</w:t>
            </w:r>
          </w:p>
        </w:tc>
        <w:tc>
          <w:tcPr>
            <w:tcW w:w="10350" w:type="dxa"/>
            <w:gridSpan w:val="6"/>
          </w:tcPr>
          <w:p w14:paraId="05B9054B" w14:textId="3C0E4602" w:rsidR="001040E4" w:rsidRPr="00BE7F56" w:rsidRDefault="0004756E" w:rsidP="001040E4">
            <w:pPr>
              <w:pStyle w:val="Heading1"/>
              <w:rPr>
                <w:rFonts w:ascii="Times New Roman" w:hAnsi="Times New Roman"/>
              </w:rPr>
            </w:pPr>
            <w:bookmarkStart w:id="482" w:name="_Toc496006430"/>
            <w:bookmarkStart w:id="483" w:name="_Toc496006831"/>
            <w:bookmarkStart w:id="484" w:name="_Toc496113482"/>
            <w:bookmarkStart w:id="485" w:name="_Toc496359153"/>
            <w:bookmarkStart w:id="486" w:name="_Toc496968116"/>
            <w:bookmarkStart w:id="487" w:name="_Toc498339860"/>
            <w:bookmarkStart w:id="488" w:name="_Toc498848207"/>
            <w:bookmarkStart w:id="489" w:name="_Toc499021785"/>
            <w:bookmarkStart w:id="490" w:name="_Toc499023468"/>
            <w:bookmarkStart w:id="491" w:name="_Toc501529950"/>
            <w:bookmarkStart w:id="492" w:name="_Toc503874228"/>
            <w:bookmarkStart w:id="493" w:name="_Toc23215164"/>
            <w:bookmarkStart w:id="494" w:name="_Toc445567356"/>
            <w:r>
              <w:t>5</w:t>
            </w:r>
            <w:r w:rsidR="001040E4" w:rsidRPr="00BE7F56">
              <w:t xml:space="preserve">.1 </w:t>
            </w:r>
            <w:r w:rsidR="001040E4" w:rsidRPr="00BE7F56">
              <w:rPr>
                <w:rFonts w:ascii="Times New Roman" w:hAnsi="Times New Roman"/>
              </w:rPr>
              <w:t>Eligibility</w:t>
            </w:r>
            <w:bookmarkEnd w:id="482"/>
            <w:bookmarkEnd w:id="483"/>
            <w:bookmarkEnd w:id="484"/>
            <w:bookmarkEnd w:id="485"/>
            <w:bookmarkEnd w:id="486"/>
            <w:bookmarkEnd w:id="487"/>
            <w:bookmarkEnd w:id="488"/>
            <w:bookmarkEnd w:id="489"/>
            <w:bookmarkEnd w:id="490"/>
            <w:bookmarkEnd w:id="491"/>
            <w:bookmarkEnd w:id="492"/>
            <w:bookmarkEnd w:id="493"/>
            <w:bookmarkEnd w:id="494"/>
          </w:p>
        </w:tc>
      </w:tr>
      <w:tr w:rsidR="001040E4" w:rsidRPr="00BE7F56" w14:paraId="7AD90EDB" w14:textId="77777777" w:rsidTr="001040E4">
        <w:trPr>
          <w:cantSplit/>
          <w:tblHeader/>
        </w:trPr>
        <w:tc>
          <w:tcPr>
            <w:tcW w:w="2178" w:type="dxa"/>
            <w:vMerge w:val="restart"/>
            <w:vAlign w:val="center"/>
          </w:tcPr>
          <w:p w14:paraId="53D7F7B6" w14:textId="77777777" w:rsidR="001040E4" w:rsidRPr="00BE7F56" w:rsidRDefault="001040E4" w:rsidP="001040E4">
            <w:pPr>
              <w:pStyle w:val="titulo"/>
              <w:spacing w:before="120" w:after="120"/>
              <w:rPr>
                <w:rFonts w:ascii="Times New Roman" w:hAnsi="Times New Roman"/>
                <w:b w:val="0"/>
                <w:sz w:val="22"/>
                <w:szCs w:val="22"/>
              </w:rPr>
            </w:pPr>
            <w:r w:rsidRPr="00BE7F56">
              <w:rPr>
                <w:rFonts w:ascii="Times New Roman" w:hAnsi="Times New Roman"/>
                <w:sz w:val="22"/>
                <w:szCs w:val="22"/>
              </w:rPr>
              <w:t>Sub-Factor</w:t>
            </w:r>
          </w:p>
        </w:tc>
        <w:tc>
          <w:tcPr>
            <w:tcW w:w="8550" w:type="dxa"/>
            <w:gridSpan w:val="5"/>
          </w:tcPr>
          <w:p w14:paraId="1F46F077" w14:textId="77777777" w:rsidR="001040E4" w:rsidRPr="00BE7F56" w:rsidRDefault="001040E4" w:rsidP="001040E4">
            <w:pPr>
              <w:pStyle w:val="titulo"/>
              <w:spacing w:before="80" w:after="0"/>
              <w:rPr>
                <w:rFonts w:ascii="Times New Roman" w:hAnsi="Times New Roman"/>
                <w:sz w:val="22"/>
                <w:szCs w:val="22"/>
              </w:rPr>
            </w:pPr>
            <w:r w:rsidRPr="00BE7F56">
              <w:rPr>
                <w:rFonts w:ascii="Times New Roman" w:hAnsi="Times New Roman"/>
                <w:b w:val="0"/>
                <w:sz w:val="22"/>
                <w:szCs w:val="22"/>
              </w:rPr>
              <w:t>Criteria</w:t>
            </w:r>
          </w:p>
        </w:tc>
        <w:tc>
          <w:tcPr>
            <w:tcW w:w="1800" w:type="dxa"/>
            <w:vMerge w:val="restart"/>
            <w:vAlign w:val="center"/>
          </w:tcPr>
          <w:p w14:paraId="7F83B58E" w14:textId="77777777" w:rsidR="001040E4" w:rsidRPr="00BE7F56" w:rsidRDefault="001040E4" w:rsidP="001040E4">
            <w:pPr>
              <w:pStyle w:val="titulo"/>
              <w:spacing w:before="120" w:after="0"/>
              <w:rPr>
                <w:rFonts w:ascii="Times New Roman" w:hAnsi="Times New Roman"/>
                <w:sz w:val="22"/>
                <w:szCs w:val="22"/>
              </w:rPr>
            </w:pPr>
            <w:r w:rsidRPr="00BE7F56">
              <w:rPr>
                <w:rFonts w:ascii="Times New Roman" w:hAnsi="Times New Roman"/>
                <w:sz w:val="22"/>
                <w:szCs w:val="22"/>
              </w:rPr>
              <w:t>Documentation Required</w:t>
            </w:r>
          </w:p>
        </w:tc>
      </w:tr>
      <w:tr w:rsidR="001040E4" w:rsidRPr="00BE7F56" w14:paraId="17F75588" w14:textId="77777777" w:rsidTr="001040E4">
        <w:trPr>
          <w:cantSplit/>
          <w:tblHeader/>
        </w:trPr>
        <w:tc>
          <w:tcPr>
            <w:tcW w:w="2178" w:type="dxa"/>
            <w:vMerge/>
          </w:tcPr>
          <w:p w14:paraId="741BD494" w14:textId="77777777" w:rsidR="001040E4" w:rsidRPr="00BE7F56" w:rsidRDefault="001040E4" w:rsidP="001040E4">
            <w:pPr>
              <w:ind w:left="360" w:hanging="360"/>
              <w:jc w:val="center"/>
              <w:rPr>
                <w:b/>
                <w:sz w:val="22"/>
                <w:szCs w:val="22"/>
              </w:rPr>
            </w:pPr>
          </w:p>
        </w:tc>
        <w:tc>
          <w:tcPr>
            <w:tcW w:w="2826" w:type="dxa"/>
            <w:vMerge w:val="restart"/>
            <w:tcBorders>
              <w:bottom w:val="nil"/>
            </w:tcBorders>
            <w:vAlign w:val="center"/>
          </w:tcPr>
          <w:p w14:paraId="6AB716B1" w14:textId="77777777" w:rsidR="001040E4" w:rsidRPr="00BE7F56" w:rsidRDefault="001040E4" w:rsidP="001040E4">
            <w:pPr>
              <w:pStyle w:val="titulo"/>
              <w:spacing w:before="120" w:after="120"/>
              <w:rPr>
                <w:rFonts w:ascii="Times New Roman" w:hAnsi="Times New Roman"/>
                <w:b w:val="0"/>
                <w:sz w:val="22"/>
                <w:szCs w:val="22"/>
              </w:rPr>
            </w:pPr>
            <w:r w:rsidRPr="00BE7F56">
              <w:rPr>
                <w:rFonts w:ascii="Times New Roman" w:hAnsi="Times New Roman"/>
                <w:sz w:val="22"/>
                <w:szCs w:val="22"/>
              </w:rPr>
              <w:t>Requirement</w:t>
            </w:r>
          </w:p>
        </w:tc>
        <w:tc>
          <w:tcPr>
            <w:tcW w:w="5724" w:type="dxa"/>
            <w:gridSpan w:val="4"/>
          </w:tcPr>
          <w:p w14:paraId="0CEE77EB" w14:textId="77777777" w:rsidR="001040E4" w:rsidRPr="00BE7F56" w:rsidRDefault="001040E4" w:rsidP="001040E4">
            <w:pPr>
              <w:pStyle w:val="titulo"/>
              <w:spacing w:before="80" w:after="0"/>
              <w:rPr>
                <w:rFonts w:ascii="Times New Roman" w:hAnsi="Times New Roman"/>
                <w:sz w:val="22"/>
                <w:szCs w:val="22"/>
              </w:rPr>
            </w:pPr>
            <w:r w:rsidRPr="00BE7F56">
              <w:rPr>
                <w:rFonts w:ascii="Times New Roman" w:hAnsi="Times New Roman"/>
                <w:sz w:val="22"/>
                <w:szCs w:val="22"/>
              </w:rPr>
              <w:t>Bidder</w:t>
            </w:r>
          </w:p>
        </w:tc>
        <w:tc>
          <w:tcPr>
            <w:tcW w:w="1800" w:type="dxa"/>
            <w:vMerge/>
            <w:tcBorders>
              <w:bottom w:val="nil"/>
            </w:tcBorders>
          </w:tcPr>
          <w:p w14:paraId="337B3043" w14:textId="77777777" w:rsidR="001040E4" w:rsidRPr="00BE7F56" w:rsidRDefault="001040E4" w:rsidP="001040E4">
            <w:pPr>
              <w:pStyle w:val="titulo"/>
              <w:spacing w:before="80"/>
              <w:rPr>
                <w:rFonts w:ascii="Times New Roman" w:hAnsi="Times New Roman"/>
                <w:b w:val="0"/>
                <w:sz w:val="20"/>
              </w:rPr>
            </w:pPr>
          </w:p>
        </w:tc>
      </w:tr>
      <w:tr w:rsidR="001040E4" w:rsidRPr="00BE7F56" w14:paraId="02BB2386" w14:textId="77777777" w:rsidTr="001040E4">
        <w:trPr>
          <w:cantSplit/>
          <w:tblHeader/>
        </w:trPr>
        <w:tc>
          <w:tcPr>
            <w:tcW w:w="2178" w:type="dxa"/>
            <w:vMerge/>
          </w:tcPr>
          <w:p w14:paraId="0698F80F" w14:textId="77777777" w:rsidR="001040E4" w:rsidRPr="00BE7F56" w:rsidRDefault="001040E4" w:rsidP="001040E4">
            <w:pPr>
              <w:ind w:left="360" w:hanging="360"/>
              <w:jc w:val="center"/>
              <w:rPr>
                <w:b/>
                <w:sz w:val="22"/>
                <w:szCs w:val="22"/>
              </w:rPr>
            </w:pPr>
          </w:p>
        </w:tc>
        <w:tc>
          <w:tcPr>
            <w:tcW w:w="2826" w:type="dxa"/>
            <w:vMerge/>
            <w:tcBorders>
              <w:top w:val="nil"/>
              <w:bottom w:val="nil"/>
            </w:tcBorders>
          </w:tcPr>
          <w:p w14:paraId="35710D06" w14:textId="77777777" w:rsidR="001040E4" w:rsidRPr="00BE7F56" w:rsidRDefault="001040E4" w:rsidP="001040E4">
            <w:pPr>
              <w:ind w:left="360" w:hanging="360"/>
              <w:jc w:val="center"/>
              <w:rPr>
                <w:b/>
                <w:sz w:val="22"/>
                <w:szCs w:val="22"/>
              </w:rPr>
            </w:pPr>
          </w:p>
        </w:tc>
        <w:tc>
          <w:tcPr>
            <w:tcW w:w="1440" w:type="dxa"/>
            <w:vMerge w:val="restart"/>
          </w:tcPr>
          <w:p w14:paraId="4D0D7426" w14:textId="77777777" w:rsidR="001040E4" w:rsidRPr="00BE7F56" w:rsidRDefault="001040E4" w:rsidP="001040E4">
            <w:pPr>
              <w:spacing w:before="80"/>
              <w:jc w:val="center"/>
              <w:rPr>
                <w:b/>
                <w:sz w:val="22"/>
                <w:szCs w:val="22"/>
              </w:rPr>
            </w:pPr>
            <w:r w:rsidRPr="00BE7F56">
              <w:rPr>
                <w:b/>
                <w:sz w:val="22"/>
                <w:szCs w:val="22"/>
              </w:rPr>
              <w:t>Single Entity</w:t>
            </w:r>
          </w:p>
        </w:tc>
        <w:tc>
          <w:tcPr>
            <w:tcW w:w="4284" w:type="dxa"/>
            <w:gridSpan w:val="3"/>
          </w:tcPr>
          <w:p w14:paraId="182DAEE6" w14:textId="77777777" w:rsidR="001040E4" w:rsidRPr="00BE7F56" w:rsidRDefault="00517E5D" w:rsidP="001040E4">
            <w:pPr>
              <w:pStyle w:val="titulo"/>
              <w:spacing w:before="80" w:after="0"/>
              <w:rPr>
                <w:rFonts w:ascii="Times New Roman" w:hAnsi="Times New Roman"/>
                <w:sz w:val="22"/>
                <w:szCs w:val="22"/>
              </w:rPr>
            </w:pPr>
            <w:r w:rsidRPr="00BE7F56">
              <w:rPr>
                <w:rFonts w:ascii="Times New Roman" w:hAnsi="Times New Roman"/>
                <w:sz w:val="22"/>
                <w:szCs w:val="22"/>
              </w:rPr>
              <w:t>Joint Venture (existing or intended)</w:t>
            </w:r>
          </w:p>
        </w:tc>
        <w:tc>
          <w:tcPr>
            <w:tcW w:w="1800" w:type="dxa"/>
            <w:vMerge/>
            <w:tcBorders>
              <w:bottom w:val="nil"/>
            </w:tcBorders>
          </w:tcPr>
          <w:p w14:paraId="2B9B5FE8" w14:textId="77777777" w:rsidR="001040E4" w:rsidRPr="00BE7F56" w:rsidRDefault="001040E4" w:rsidP="001040E4">
            <w:pPr>
              <w:pStyle w:val="titulo"/>
              <w:spacing w:before="80" w:after="0"/>
              <w:rPr>
                <w:rFonts w:ascii="Times New Roman" w:hAnsi="Times New Roman"/>
                <w:sz w:val="20"/>
              </w:rPr>
            </w:pPr>
          </w:p>
        </w:tc>
      </w:tr>
      <w:tr w:rsidR="001040E4" w:rsidRPr="00BE7F56" w14:paraId="2CB2B6BB" w14:textId="77777777" w:rsidTr="001040E4">
        <w:trPr>
          <w:cantSplit/>
          <w:tblHeader/>
        </w:trPr>
        <w:tc>
          <w:tcPr>
            <w:tcW w:w="2178" w:type="dxa"/>
            <w:vMerge/>
          </w:tcPr>
          <w:p w14:paraId="604E6FCB" w14:textId="77777777" w:rsidR="001040E4" w:rsidRPr="00BE7F56" w:rsidRDefault="001040E4" w:rsidP="001040E4">
            <w:pPr>
              <w:ind w:left="360" w:hanging="360"/>
              <w:rPr>
                <w:b/>
                <w:sz w:val="22"/>
                <w:szCs w:val="22"/>
              </w:rPr>
            </w:pPr>
          </w:p>
        </w:tc>
        <w:tc>
          <w:tcPr>
            <w:tcW w:w="2826" w:type="dxa"/>
            <w:vMerge/>
            <w:tcBorders>
              <w:top w:val="nil"/>
            </w:tcBorders>
          </w:tcPr>
          <w:p w14:paraId="3C23ADB8" w14:textId="77777777" w:rsidR="001040E4" w:rsidRPr="00BE7F56" w:rsidRDefault="001040E4" w:rsidP="001040E4">
            <w:pPr>
              <w:ind w:left="360" w:hanging="360"/>
              <w:rPr>
                <w:b/>
                <w:sz w:val="22"/>
                <w:szCs w:val="22"/>
              </w:rPr>
            </w:pPr>
          </w:p>
        </w:tc>
        <w:tc>
          <w:tcPr>
            <w:tcW w:w="1440" w:type="dxa"/>
            <w:vMerge/>
          </w:tcPr>
          <w:p w14:paraId="3FCC36B3" w14:textId="77777777" w:rsidR="001040E4" w:rsidRPr="00BE7F56" w:rsidRDefault="001040E4" w:rsidP="001040E4">
            <w:pPr>
              <w:rPr>
                <w:b/>
                <w:sz w:val="22"/>
                <w:szCs w:val="22"/>
              </w:rPr>
            </w:pPr>
          </w:p>
        </w:tc>
        <w:tc>
          <w:tcPr>
            <w:tcW w:w="1404" w:type="dxa"/>
            <w:tcBorders>
              <w:top w:val="nil"/>
            </w:tcBorders>
          </w:tcPr>
          <w:p w14:paraId="185B361D" w14:textId="77777777" w:rsidR="001040E4" w:rsidRPr="00BE7F56" w:rsidRDefault="001040E4" w:rsidP="00834DEB">
            <w:pPr>
              <w:jc w:val="center"/>
              <w:rPr>
                <w:b/>
                <w:sz w:val="22"/>
                <w:szCs w:val="22"/>
              </w:rPr>
            </w:pPr>
            <w:r w:rsidRPr="00BE7F56">
              <w:rPr>
                <w:b/>
                <w:sz w:val="22"/>
                <w:szCs w:val="22"/>
              </w:rPr>
              <w:t xml:space="preserve">All </w:t>
            </w:r>
            <w:r w:rsidR="00834DEB" w:rsidRPr="00BE7F56">
              <w:rPr>
                <w:b/>
                <w:sz w:val="22"/>
                <w:szCs w:val="22"/>
              </w:rPr>
              <w:t xml:space="preserve">members </w:t>
            </w:r>
            <w:r w:rsidRPr="00BE7F56">
              <w:rPr>
                <w:b/>
                <w:sz w:val="22"/>
                <w:szCs w:val="22"/>
              </w:rPr>
              <w:t>combined</w:t>
            </w:r>
          </w:p>
        </w:tc>
        <w:tc>
          <w:tcPr>
            <w:tcW w:w="1440" w:type="dxa"/>
            <w:tcBorders>
              <w:top w:val="nil"/>
            </w:tcBorders>
          </w:tcPr>
          <w:p w14:paraId="7E37BC24" w14:textId="77777777" w:rsidR="001040E4" w:rsidRPr="00BE7F56" w:rsidRDefault="001040E4" w:rsidP="009D64CF">
            <w:pPr>
              <w:pStyle w:val="titulo"/>
              <w:spacing w:after="0"/>
              <w:rPr>
                <w:rFonts w:ascii="Times New Roman" w:hAnsi="Times New Roman"/>
                <w:sz w:val="22"/>
                <w:szCs w:val="22"/>
              </w:rPr>
            </w:pPr>
            <w:r w:rsidRPr="00BE7F56">
              <w:rPr>
                <w:rFonts w:ascii="Times New Roman" w:hAnsi="Times New Roman"/>
                <w:sz w:val="22"/>
                <w:szCs w:val="22"/>
              </w:rPr>
              <w:t xml:space="preserve">Each </w:t>
            </w:r>
            <w:r w:rsidR="009D64CF" w:rsidRPr="00BE7F56">
              <w:rPr>
                <w:rFonts w:ascii="Times New Roman" w:hAnsi="Times New Roman"/>
                <w:sz w:val="22"/>
                <w:szCs w:val="22"/>
              </w:rPr>
              <w:t>member</w:t>
            </w:r>
          </w:p>
        </w:tc>
        <w:tc>
          <w:tcPr>
            <w:tcW w:w="1440" w:type="dxa"/>
            <w:tcBorders>
              <w:top w:val="nil"/>
            </w:tcBorders>
          </w:tcPr>
          <w:p w14:paraId="3B39A777" w14:textId="77777777" w:rsidR="001040E4" w:rsidRPr="00BE7F56" w:rsidRDefault="001040E4" w:rsidP="009D64CF">
            <w:pPr>
              <w:jc w:val="center"/>
              <w:rPr>
                <w:b/>
                <w:sz w:val="22"/>
                <w:szCs w:val="22"/>
              </w:rPr>
            </w:pPr>
            <w:r w:rsidRPr="00BE7F56">
              <w:rPr>
                <w:b/>
                <w:sz w:val="22"/>
                <w:szCs w:val="22"/>
              </w:rPr>
              <w:t xml:space="preserve">At least one </w:t>
            </w:r>
            <w:r w:rsidR="009D64CF" w:rsidRPr="00BE7F56">
              <w:rPr>
                <w:b/>
                <w:sz w:val="22"/>
                <w:szCs w:val="22"/>
              </w:rPr>
              <w:t>member</w:t>
            </w:r>
          </w:p>
        </w:tc>
        <w:tc>
          <w:tcPr>
            <w:tcW w:w="1800" w:type="dxa"/>
            <w:vMerge/>
            <w:tcBorders>
              <w:top w:val="nil"/>
            </w:tcBorders>
          </w:tcPr>
          <w:p w14:paraId="2DDA59C5" w14:textId="77777777" w:rsidR="001040E4" w:rsidRPr="00BE7F56" w:rsidRDefault="001040E4" w:rsidP="001040E4">
            <w:pPr>
              <w:rPr>
                <w:b/>
                <w:sz w:val="20"/>
              </w:rPr>
            </w:pPr>
          </w:p>
        </w:tc>
      </w:tr>
      <w:tr w:rsidR="00814526" w:rsidRPr="00BE7F56" w14:paraId="160DCD91" w14:textId="77777777" w:rsidTr="001040E4">
        <w:trPr>
          <w:cantSplit/>
        </w:trPr>
        <w:tc>
          <w:tcPr>
            <w:tcW w:w="2178" w:type="dxa"/>
          </w:tcPr>
          <w:p w14:paraId="5F18E771" w14:textId="74916A6E" w:rsidR="00814526" w:rsidRPr="00BE7F56" w:rsidRDefault="00814526" w:rsidP="003938BB">
            <w:pPr>
              <w:pStyle w:val="Heading2"/>
              <w:tabs>
                <w:tab w:val="left" w:pos="576"/>
              </w:tabs>
              <w:spacing w:before="60" w:after="60"/>
              <w:ind w:left="605" w:hanging="605"/>
              <w:jc w:val="both"/>
              <w:rPr>
                <w:rFonts w:ascii="Times New Roman" w:hAnsi="Times New Roman"/>
                <w:b w:val="0"/>
                <w:sz w:val="20"/>
              </w:rPr>
            </w:pPr>
            <w:bookmarkStart w:id="495" w:name="_Toc496968117"/>
            <w:bookmarkStart w:id="496" w:name="_Toc445567357"/>
            <w:r>
              <w:rPr>
                <w:rFonts w:ascii="Times New Roman" w:hAnsi="Times New Roman"/>
                <w:b w:val="0"/>
                <w:sz w:val="20"/>
              </w:rPr>
              <w:t>5.</w:t>
            </w:r>
            <w:r w:rsidRPr="00BE7F56">
              <w:rPr>
                <w:rFonts w:ascii="Times New Roman" w:hAnsi="Times New Roman"/>
                <w:b w:val="0"/>
                <w:sz w:val="20"/>
              </w:rPr>
              <w:t xml:space="preserve">1.1 </w:t>
            </w:r>
            <w:r w:rsidRPr="00BE7F56">
              <w:rPr>
                <w:rFonts w:ascii="Times New Roman" w:hAnsi="Times New Roman"/>
                <w:b w:val="0"/>
                <w:sz w:val="20"/>
              </w:rPr>
              <w:tab/>
              <w:t>Nationality</w:t>
            </w:r>
            <w:bookmarkEnd w:id="495"/>
            <w:bookmarkEnd w:id="496"/>
            <w:r w:rsidRPr="00BE7F56">
              <w:rPr>
                <w:rFonts w:ascii="Times New Roman" w:hAnsi="Times New Roman"/>
                <w:b w:val="0"/>
                <w:sz w:val="20"/>
              </w:rPr>
              <w:t xml:space="preserve"> </w:t>
            </w:r>
          </w:p>
        </w:tc>
        <w:tc>
          <w:tcPr>
            <w:tcW w:w="2826" w:type="dxa"/>
          </w:tcPr>
          <w:p w14:paraId="5973CD24" w14:textId="77777777" w:rsidR="00814526" w:rsidRPr="00BE7F56" w:rsidRDefault="00814526">
            <w:pPr>
              <w:pStyle w:val="BodyTextIndent"/>
              <w:spacing w:before="60" w:after="60"/>
              <w:ind w:left="0"/>
              <w:jc w:val="left"/>
              <w:rPr>
                <w:sz w:val="20"/>
              </w:rPr>
            </w:pPr>
            <w:r w:rsidRPr="00BE7F56">
              <w:rPr>
                <w:sz w:val="20"/>
              </w:rPr>
              <w:t>Nationality in accordance with ITB 4.4.</w:t>
            </w:r>
          </w:p>
        </w:tc>
        <w:tc>
          <w:tcPr>
            <w:tcW w:w="1440" w:type="dxa"/>
          </w:tcPr>
          <w:p w14:paraId="4A91B7EB" w14:textId="77777777" w:rsidR="00814526" w:rsidRPr="00BE7F56" w:rsidRDefault="00814526" w:rsidP="001040E4">
            <w:pPr>
              <w:spacing w:before="60" w:after="60"/>
              <w:jc w:val="left"/>
              <w:rPr>
                <w:sz w:val="20"/>
              </w:rPr>
            </w:pPr>
            <w:r w:rsidRPr="00BE7F56">
              <w:rPr>
                <w:sz w:val="20"/>
              </w:rPr>
              <w:t>Must meet requirement</w:t>
            </w:r>
          </w:p>
        </w:tc>
        <w:tc>
          <w:tcPr>
            <w:tcW w:w="1404" w:type="dxa"/>
          </w:tcPr>
          <w:p w14:paraId="5349840B" w14:textId="77777777" w:rsidR="00814526" w:rsidRPr="00BE7F56" w:rsidRDefault="00814526">
            <w:pPr>
              <w:spacing w:before="60" w:after="60"/>
              <w:jc w:val="left"/>
              <w:rPr>
                <w:sz w:val="20"/>
              </w:rPr>
            </w:pPr>
            <w:r w:rsidRPr="00BE7F56">
              <w:rPr>
                <w:sz w:val="22"/>
                <w:szCs w:val="22"/>
              </w:rPr>
              <w:t>Must meet requirement</w:t>
            </w:r>
          </w:p>
        </w:tc>
        <w:tc>
          <w:tcPr>
            <w:tcW w:w="1440" w:type="dxa"/>
          </w:tcPr>
          <w:p w14:paraId="465B7363" w14:textId="22D3588B" w:rsidR="00814526" w:rsidRPr="00BE7F56" w:rsidRDefault="00814526" w:rsidP="001040E4">
            <w:pPr>
              <w:spacing w:before="60" w:after="60"/>
              <w:jc w:val="left"/>
              <w:rPr>
                <w:sz w:val="20"/>
              </w:rPr>
            </w:pPr>
            <w:r>
              <w:rPr>
                <w:sz w:val="20"/>
              </w:rPr>
              <w:t xml:space="preserve"> (see below)</w:t>
            </w:r>
          </w:p>
        </w:tc>
        <w:tc>
          <w:tcPr>
            <w:tcW w:w="1440" w:type="dxa"/>
          </w:tcPr>
          <w:p w14:paraId="3D666B31" w14:textId="20F88E10" w:rsidR="00814526" w:rsidRPr="00BE7F56" w:rsidRDefault="00814526" w:rsidP="00814526">
            <w:pPr>
              <w:spacing w:before="60" w:after="60"/>
              <w:jc w:val="center"/>
              <w:rPr>
                <w:sz w:val="20"/>
              </w:rPr>
            </w:pPr>
            <w:r w:rsidRPr="00166F92">
              <w:rPr>
                <w:sz w:val="20"/>
              </w:rPr>
              <w:t>Must meet requirement</w:t>
            </w:r>
            <w:r>
              <w:rPr>
                <w:sz w:val="20"/>
              </w:rPr>
              <w:t xml:space="preserve"> (see below)</w:t>
            </w:r>
          </w:p>
        </w:tc>
        <w:tc>
          <w:tcPr>
            <w:tcW w:w="1800" w:type="dxa"/>
          </w:tcPr>
          <w:p w14:paraId="1D2B028E" w14:textId="0EFB5664" w:rsidR="00814526" w:rsidRPr="00BE7F56" w:rsidRDefault="00814526" w:rsidP="001040E4">
            <w:pPr>
              <w:spacing w:before="60" w:after="60"/>
              <w:jc w:val="center"/>
              <w:rPr>
                <w:sz w:val="20"/>
              </w:rPr>
            </w:pPr>
            <w:r w:rsidRPr="00BE7F56">
              <w:rPr>
                <w:sz w:val="20"/>
              </w:rPr>
              <w:t>Form ELI –</w:t>
            </w:r>
            <w:r>
              <w:rPr>
                <w:sz w:val="20"/>
              </w:rPr>
              <w:t>5</w:t>
            </w:r>
            <w:r w:rsidRPr="00BE7F56">
              <w:rPr>
                <w:sz w:val="20"/>
              </w:rPr>
              <w:t xml:space="preserve">.1.1 and </w:t>
            </w:r>
            <w:r>
              <w:rPr>
                <w:sz w:val="20"/>
              </w:rPr>
              <w:t>5</w:t>
            </w:r>
            <w:r w:rsidRPr="00BE7F56">
              <w:rPr>
                <w:sz w:val="20"/>
              </w:rPr>
              <w:t>.1.2, with attachments</w:t>
            </w:r>
          </w:p>
        </w:tc>
      </w:tr>
      <w:tr w:rsidR="00814526" w:rsidRPr="00BE7F56" w14:paraId="487B8EE7" w14:textId="77777777" w:rsidTr="00AB2242">
        <w:trPr>
          <w:cantSplit/>
        </w:trPr>
        <w:tc>
          <w:tcPr>
            <w:tcW w:w="2178" w:type="dxa"/>
          </w:tcPr>
          <w:p w14:paraId="0F5E731D" w14:textId="77777777" w:rsidR="00814526" w:rsidRDefault="00814526" w:rsidP="003938BB">
            <w:pPr>
              <w:pStyle w:val="Heading2"/>
              <w:tabs>
                <w:tab w:val="left" w:pos="576"/>
              </w:tabs>
              <w:spacing w:before="60" w:after="60"/>
              <w:ind w:left="605" w:hanging="605"/>
              <w:jc w:val="both"/>
              <w:rPr>
                <w:rFonts w:ascii="Times New Roman" w:hAnsi="Times New Roman"/>
                <w:b w:val="0"/>
                <w:sz w:val="20"/>
              </w:rPr>
            </w:pPr>
          </w:p>
        </w:tc>
        <w:tc>
          <w:tcPr>
            <w:tcW w:w="2826" w:type="dxa"/>
          </w:tcPr>
          <w:p w14:paraId="3572E059" w14:textId="77777777" w:rsidR="00814526" w:rsidRPr="00BE7F56" w:rsidRDefault="00814526">
            <w:pPr>
              <w:pStyle w:val="BodyTextIndent"/>
              <w:spacing w:before="60" w:after="60"/>
              <w:ind w:left="0"/>
              <w:jc w:val="left"/>
              <w:rPr>
                <w:sz w:val="20"/>
              </w:rPr>
            </w:pPr>
          </w:p>
        </w:tc>
        <w:tc>
          <w:tcPr>
            <w:tcW w:w="1440" w:type="dxa"/>
          </w:tcPr>
          <w:p w14:paraId="131594BF" w14:textId="77777777" w:rsidR="00814526" w:rsidRPr="00BE7F56" w:rsidRDefault="00814526" w:rsidP="001040E4">
            <w:pPr>
              <w:spacing w:before="60" w:after="60"/>
              <w:jc w:val="left"/>
              <w:rPr>
                <w:sz w:val="20"/>
              </w:rPr>
            </w:pPr>
          </w:p>
        </w:tc>
        <w:tc>
          <w:tcPr>
            <w:tcW w:w="4284" w:type="dxa"/>
            <w:gridSpan w:val="3"/>
          </w:tcPr>
          <w:p w14:paraId="0AE5D9D8" w14:textId="77777777" w:rsidR="00814526" w:rsidRDefault="00814526" w:rsidP="00AB2242">
            <w:pPr>
              <w:pStyle w:val="ListParagraph"/>
              <w:autoSpaceDE w:val="0"/>
              <w:autoSpaceDN w:val="0"/>
              <w:adjustRightInd w:val="0"/>
              <w:spacing w:before="120"/>
              <w:ind w:left="0"/>
              <w:rPr>
                <w:sz w:val="22"/>
                <w:szCs w:val="22"/>
              </w:rPr>
            </w:pPr>
            <w:r>
              <w:rPr>
                <w:sz w:val="22"/>
                <w:szCs w:val="22"/>
              </w:rPr>
              <w:t>The Guidelines stipulate:</w:t>
            </w:r>
          </w:p>
          <w:p w14:paraId="2EE2FCAD" w14:textId="77777777" w:rsidR="00814526" w:rsidRDefault="00814526" w:rsidP="00AB2242">
            <w:pPr>
              <w:pStyle w:val="ListParagraph"/>
              <w:autoSpaceDE w:val="0"/>
              <w:autoSpaceDN w:val="0"/>
              <w:adjustRightInd w:val="0"/>
              <w:spacing w:before="120"/>
              <w:ind w:left="0"/>
              <w:rPr>
                <w:sz w:val="22"/>
                <w:szCs w:val="22"/>
              </w:rPr>
            </w:pPr>
          </w:p>
          <w:p w14:paraId="55043E15" w14:textId="77777777" w:rsidR="00814526" w:rsidRDefault="00814526" w:rsidP="00AB2242">
            <w:pPr>
              <w:pStyle w:val="ListParagraph"/>
              <w:autoSpaceDE w:val="0"/>
              <w:autoSpaceDN w:val="0"/>
              <w:adjustRightInd w:val="0"/>
              <w:spacing w:before="120"/>
              <w:ind w:left="0"/>
              <w:rPr>
                <w:color w:val="000000"/>
                <w:sz w:val="22"/>
                <w:szCs w:val="22"/>
              </w:rPr>
            </w:pPr>
            <w:r w:rsidRPr="008A01FB">
              <w:rPr>
                <w:sz w:val="22"/>
                <w:szCs w:val="22"/>
              </w:rPr>
              <w:t>Para</w:t>
            </w:r>
            <w:r>
              <w:rPr>
                <w:sz w:val="22"/>
                <w:szCs w:val="22"/>
              </w:rPr>
              <w:t xml:space="preserve">graph </w:t>
            </w:r>
            <w:r w:rsidRPr="008A01FB">
              <w:rPr>
                <w:color w:val="000000"/>
                <w:sz w:val="22"/>
                <w:szCs w:val="22"/>
              </w:rPr>
              <w:t>1.24</w:t>
            </w:r>
            <w:r w:rsidRPr="008A01FB">
              <w:rPr>
                <w:color w:val="000000"/>
                <w:sz w:val="22"/>
                <w:szCs w:val="22"/>
              </w:rPr>
              <w:tab/>
              <w:t>In the case of ICB/MC, association of non-MC Firms with MC Firms may be accepted. However, the lead MC Firm is expected to perform at least fifty (50) per cent of the contract.</w:t>
            </w:r>
          </w:p>
          <w:p w14:paraId="1ECE7F2D" w14:textId="77777777" w:rsidR="00814526" w:rsidRPr="008A01FB" w:rsidRDefault="00814526" w:rsidP="00AB2242">
            <w:pPr>
              <w:pStyle w:val="ListParagraph"/>
              <w:autoSpaceDE w:val="0"/>
              <w:autoSpaceDN w:val="0"/>
              <w:adjustRightInd w:val="0"/>
              <w:spacing w:before="120"/>
              <w:ind w:left="0"/>
              <w:rPr>
                <w:color w:val="000000"/>
                <w:sz w:val="22"/>
                <w:szCs w:val="22"/>
              </w:rPr>
            </w:pPr>
          </w:p>
          <w:p w14:paraId="3BAE88D4" w14:textId="72F1A920" w:rsidR="00814526" w:rsidRPr="00BE7F56" w:rsidRDefault="00814526" w:rsidP="00743E22">
            <w:pPr>
              <w:spacing w:before="60" w:after="60"/>
              <w:rPr>
                <w:sz w:val="20"/>
              </w:rPr>
            </w:pPr>
            <w:r w:rsidRPr="008A01FB">
              <w:rPr>
                <w:sz w:val="22"/>
                <w:szCs w:val="22"/>
              </w:rPr>
              <w:t>Para</w:t>
            </w:r>
            <w:r>
              <w:rPr>
                <w:sz w:val="22"/>
                <w:szCs w:val="22"/>
              </w:rPr>
              <w:t xml:space="preserve">graph </w:t>
            </w:r>
            <w:r w:rsidRPr="008A01FB">
              <w:rPr>
                <w:color w:val="000000"/>
                <w:sz w:val="22"/>
                <w:szCs w:val="22"/>
              </w:rPr>
              <w:t>1.25</w:t>
            </w:r>
            <w:r>
              <w:rPr>
                <w:color w:val="000000"/>
                <w:sz w:val="22"/>
                <w:szCs w:val="22"/>
              </w:rPr>
              <w:t xml:space="preserve"> </w:t>
            </w:r>
            <w:r w:rsidRPr="008A01FB">
              <w:rPr>
                <w:color w:val="000000"/>
                <w:sz w:val="22"/>
                <w:szCs w:val="22"/>
              </w:rPr>
              <w:t>In the case of National Competitive Bidding (NCB), association of domestic Firms with non-domestic Firms is accepted, with the domestic Firm expected to perform at least fifty (50) per cent of the contract.</w:t>
            </w:r>
          </w:p>
        </w:tc>
        <w:tc>
          <w:tcPr>
            <w:tcW w:w="1800" w:type="dxa"/>
          </w:tcPr>
          <w:p w14:paraId="31C40834" w14:textId="77777777" w:rsidR="00814526" w:rsidRPr="00BE7F56" w:rsidRDefault="00814526" w:rsidP="001040E4">
            <w:pPr>
              <w:spacing w:before="60" w:after="60"/>
              <w:jc w:val="center"/>
              <w:rPr>
                <w:sz w:val="20"/>
              </w:rPr>
            </w:pPr>
          </w:p>
        </w:tc>
      </w:tr>
      <w:tr w:rsidR="001040E4" w:rsidRPr="00BE7F56" w14:paraId="5EA8AB73" w14:textId="77777777" w:rsidTr="001040E4">
        <w:trPr>
          <w:cantSplit/>
        </w:trPr>
        <w:tc>
          <w:tcPr>
            <w:tcW w:w="2178" w:type="dxa"/>
          </w:tcPr>
          <w:p w14:paraId="2A93EE32" w14:textId="3D08E033" w:rsidR="001040E4" w:rsidRPr="00BE7F56" w:rsidRDefault="00E92EE7" w:rsidP="003938BB">
            <w:pPr>
              <w:pStyle w:val="Heading2"/>
              <w:tabs>
                <w:tab w:val="left" w:pos="576"/>
              </w:tabs>
              <w:spacing w:before="60" w:after="60"/>
              <w:ind w:left="605" w:hanging="605"/>
              <w:jc w:val="left"/>
              <w:rPr>
                <w:rFonts w:ascii="Times New Roman" w:hAnsi="Times New Roman"/>
                <w:sz w:val="20"/>
              </w:rPr>
            </w:pPr>
            <w:bookmarkStart w:id="497" w:name="_Toc445567358"/>
            <w:r>
              <w:rPr>
                <w:rFonts w:ascii="Times New Roman" w:hAnsi="Times New Roman"/>
                <w:b w:val="0"/>
                <w:sz w:val="20"/>
              </w:rPr>
              <w:t>5</w:t>
            </w:r>
            <w:r w:rsidR="001040E4" w:rsidRPr="00BE7F56">
              <w:rPr>
                <w:rFonts w:ascii="Times New Roman" w:hAnsi="Times New Roman"/>
                <w:b w:val="0"/>
                <w:sz w:val="20"/>
              </w:rPr>
              <w:t xml:space="preserve">.1.2 </w:t>
            </w:r>
            <w:r w:rsidR="001040E4" w:rsidRPr="00BE7F56">
              <w:rPr>
                <w:rFonts w:ascii="Times New Roman" w:hAnsi="Times New Roman"/>
                <w:b w:val="0"/>
                <w:sz w:val="20"/>
              </w:rPr>
              <w:tab/>
              <w:t>Conflict of Interest</w:t>
            </w:r>
            <w:bookmarkEnd w:id="497"/>
          </w:p>
        </w:tc>
        <w:tc>
          <w:tcPr>
            <w:tcW w:w="2826" w:type="dxa"/>
          </w:tcPr>
          <w:p w14:paraId="0825C8B0" w14:textId="77777777" w:rsidR="001040E4" w:rsidRPr="00BE7F56" w:rsidRDefault="001040E4">
            <w:pPr>
              <w:pStyle w:val="BodyTextIndent"/>
              <w:spacing w:before="60" w:after="60"/>
              <w:ind w:left="0"/>
              <w:jc w:val="left"/>
              <w:rPr>
                <w:sz w:val="20"/>
              </w:rPr>
            </w:pPr>
            <w:r w:rsidRPr="00BE7F56">
              <w:rPr>
                <w:sz w:val="20"/>
              </w:rPr>
              <w:t xml:space="preserve"> No- conflicts of interests as described in ITB 4.</w:t>
            </w:r>
            <w:r w:rsidR="008F3E18" w:rsidRPr="00BE7F56">
              <w:rPr>
                <w:sz w:val="20"/>
              </w:rPr>
              <w:t>2</w:t>
            </w:r>
            <w:r w:rsidRPr="00BE7F56">
              <w:rPr>
                <w:sz w:val="20"/>
              </w:rPr>
              <w:t>.</w:t>
            </w:r>
          </w:p>
        </w:tc>
        <w:tc>
          <w:tcPr>
            <w:tcW w:w="1440" w:type="dxa"/>
          </w:tcPr>
          <w:p w14:paraId="2C90B738" w14:textId="77777777" w:rsidR="001040E4" w:rsidRPr="00BE7F56" w:rsidRDefault="001040E4" w:rsidP="001040E4">
            <w:pPr>
              <w:spacing w:before="60" w:after="60"/>
              <w:jc w:val="left"/>
              <w:rPr>
                <w:sz w:val="20"/>
              </w:rPr>
            </w:pPr>
            <w:r w:rsidRPr="00BE7F56">
              <w:rPr>
                <w:sz w:val="20"/>
              </w:rPr>
              <w:t>Must meet requirement</w:t>
            </w:r>
          </w:p>
        </w:tc>
        <w:tc>
          <w:tcPr>
            <w:tcW w:w="1404" w:type="dxa"/>
          </w:tcPr>
          <w:p w14:paraId="46D1AA6C" w14:textId="77777777" w:rsidR="001040E4" w:rsidRPr="00BE7F56" w:rsidRDefault="00517E5D">
            <w:pPr>
              <w:spacing w:before="60" w:after="60"/>
              <w:jc w:val="left"/>
              <w:rPr>
                <w:sz w:val="20"/>
              </w:rPr>
            </w:pPr>
            <w:r w:rsidRPr="00BE7F56">
              <w:rPr>
                <w:sz w:val="22"/>
                <w:szCs w:val="22"/>
              </w:rPr>
              <w:t>Must meet requirement</w:t>
            </w:r>
          </w:p>
        </w:tc>
        <w:tc>
          <w:tcPr>
            <w:tcW w:w="1440" w:type="dxa"/>
          </w:tcPr>
          <w:p w14:paraId="7483CB38" w14:textId="77777777" w:rsidR="001040E4" w:rsidRPr="00BE7F56" w:rsidRDefault="001040E4" w:rsidP="001040E4">
            <w:pPr>
              <w:spacing w:before="60" w:after="60"/>
              <w:jc w:val="left"/>
              <w:rPr>
                <w:sz w:val="20"/>
              </w:rPr>
            </w:pPr>
            <w:r w:rsidRPr="00BE7F56">
              <w:rPr>
                <w:sz w:val="20"/>
              </w:rPr>
              <w:t>Must meet requirement</w:t>
            </w:r>
          </w:p>
        </w:tc>
        <w:tc>
          <w:tcPr>
            <w:tcW w:w="1440" w:type="dxa"/>
          </w:tcPr>
          <w:p w14:paraId="7F182950" w14:textId="77777777" w:rsidR="001040E4" w:rsidRPr="00BE7F56" w:rsidRDefault="001040E4" w:rsidP="001040E4">
            <w:pPr>
              <w:spacing w:before="60" w:after="60"/>
              <w:jc w:val="center"/>
              <w:rPr>
                <w:sz w:val="20"/>
              </w:rPr>
            </w:pPr>
            <w:r w:rsidRPr="00BE7F56">
              <w:rPr>
                <w:sz w:val="20"/>
              </w:rPr>
              <w:t>N / A</w:t>
            </w:r>
          </w:p>
        </w:tc>
        <w:tc>
          <w:tcPr>
            <w:tcW w:w="1800" w:type="dxa"/>
          </w:tcPr>
          <w:p w14:paraId="5CF5D992" w14:textId="77777777" w:rsidR="001040E4" w:rsidRPr="00BE7F56" w:rsidRDefault="001040E4" w:rsidP="001040E4">
            <w:pPr>
              <w:spacing w:before="60" w:after="60"/>
              <w:jc w:val="center"/>
              <w:rPr>
                <w:sz w:val="20"/>
              </w:rPr>
            </w:pPr>
            <w:r w:rsidRPr="00BE7F56">
              <w:rPr>
                <w:sz w:val="20"/>
              </w:rPr>
              <w:t>Letter of Bid</w:t>
            </w:r>
          </w:p>
        </w:tc>
      </w:tr>
      <w:tr w:rsidR="001040E4" w:rsidRPr="00BE7F56" w14:paraId="79366E87" w14:textId="77777777" w:rsidTr="001040E4">
        <w:trPr>
          <w:cantSplit/>
        </w:trPr>
        <w:tc>
          <w:tcPr>
            <w:tcW w:w="2178" w:type="dxa"/>
          </w:tcPr>
          <w:p w14:paraId="07C64CD2" w14:textId="188DE423" w:rsidR="001040E4" w:rsidRPr="00BE7F56" w:rsidRDefault="00E92EE7" w:rsidP="003938BB">
            <w:pPr>
              <w:pStyle w:val="Heading2"/>
              <w:tabs>
                <w:tab w:val="left" w:pos="576"/>
              </w:tabs>
              <w:spacing w:before="60" w:after="60"/>
              <w:ind w:left="605" w:hanging="605"/>
              <w:jc w:val="both"/>
              <w:rPr>
                <w:rFonts w:ascii="Times New Roman" w:hAnsi="Times New Roman"/>
                <w:sz w:val="20"/>
              </w:rPr>
            </w:pPr>
            <w:bookmarkStart w:id="498" w:name="_Toc445567359"/>
            <w:r>
              <w:rPr>
                <w:rFonts w:ascii="Times New Roman" w:hAnsi="Times New Roman"/>
                <w:b w:val="0"/>
                <w:sz w:val="20"/>
              </w:rPr>
              <w:t>5</w:t>
            </w:r>
            <w:r w:rsidR="001040E4" w:rsidRPr="00BE7F56">
              <w:rPr>
                <w:rFonts w:ascii="Times New Roman" w:hAnsi="Times New Roman"/>
                <w:b w:val="0"/>
                <w:sz w:val="20"/>
              </w:rPr>
              <w:t>.1.3</w:t>
            </w:r>
            <w:r w:rsidR="001040E4" w:rsidRPr="00BE7F56">
              <w:rPr>
                <w:rFonts w:ascii="Times New Roman" w:hAnsi="Times New Roman"/>
                <w:b w:val="0"/>
                <w:sz w:val="20"/>
              </w:rPr>
              <w:tab/>
              <w:t>Bank Ineligibility</w:t>
            </w:r>
            <w:bookmarkEnd w:id="498"/>
          </w:p>
        </w:tc>
        <w:tc>
          <w:tcPr>
            <w:tcW w:w="2826" w:type="dxa"/>
          </w:tcPr>
          <w:p w14:paraId="5D7DD94C" w14:textId="77777777" w:rsidR="001040E4" w:rsidRPr="00BE7F56" w:rsidRDefault="001040E4">
            <w:pPr>
              <w:pStyle w:val="BodyTextIndent"/>
              <w:spacing w:before="60" w:after="60"/>
              <w:ind w:left="0"/>
              <w:jc w:val="left"/>
              <w:rPr>
                <w:sz w:val="20"/>
              </w:rPr>
            </w:pPr>
            <w:r w:rsidRPr="00BE7F56">
              <w:rPr>
                <w:sz w:val="20"/>
              </w:rPr>
              <w:t>Not having been declared ineligible by the Bank as described in ITB 4.</w:t>
            </w:r>
            <w:r w:rsidR="008F3E18" w:rsidRPr="00BE7F56">
              <w:rPr>
                <w:sz w:val="20"/>
              </w:rPr>
              <w:t>5</w:t>
            </w:r>
            <w:r w:rsidRPr="00BE7F56">
              <w:rPr>
                <w:sz w:val="20"/>
              </w:rPr>
              <w:t>.</w:t>
            </w:r>
          </w:p>
        </w:tc>
        <w:tc>
          <w:tcPr>
            <w:tcW w:w="1440" w:type="dxa"/>
          </w:tcPr>
          <w:p w14:paraId="40061D9D" w14:textId="77777777" w:rsidR="001040E4" w:rsidRPr="00BE7F56" w:rsidRDefault="001040E4" w:rsidP="001040E4">
            <w:pPr>
              <w:spacing w:before="60" w:after="60"/>
              <w:jc w:val="left"/>
              <w:rPr>
                <w:sz w:val="20"/>
              </w:rPr>
            </w:pPr>
            <w:r w:rsidRPr="00BE7F56">
              <w:rPr>
                <w:sz w:val="20"/>
              </w:rPr>
              <w:t>Must meet requirement</w:t>
            </w:r>
          </w:p>
        </w:tc>
        <w:tc>
          <w:tcPr>
            <w:tcW w:w="1404" w:type="dxa"/>
          </w:tcPr>
          <w:p w14:paraId="45AAE42E" w14:textId="77777777" w:rsidR="001040E4" w:rsidRPr="00BE7F56" w:rsidRDefault="00517E5D">
            <w:pPr>
              <w:spacing w:before="60" w:after="60"/>
              <w:jc w:val="left"/>
              <w:rPr>
                <w:sz w:val="20"/>
              </w:rPr>
            </w:pPr>
            <w:r w:rsidRPr="00BE7F56">
              <w:rPr>
                <w:sz w:val="22"/>
                <w:szCs w:val="22"/>
              </w:rPr>
              <w:t>Must meet requirement</w:t>
            </w:r>
          </w:p>
        </w:tc>
        <w:tc>
          <w:tcPr>
            <w:tcW w:w="1440" w:type="dxa"/>
          </w:tcPr>
          <w:p w14:paraId="480091E0" w14:textId="77777777" w:rsidR="001040E4" w:rsidRPr="00BE7F56" w:rsidRDefault="001040E4" w:rsidP="001040E4">
            <w:pPr>
              <w:spacing w:before="60" w:after="60"/>
              <w:jc w:val="left"/>
              <w:rPr>
                <w:sz w:val="20"/>
              </w:rPr>
            </w:pPr>
            <w:r w:rsidRPr="00BE7F56">
              <w:rPr>
                <w:sz w:val="20"/>
              </w:rPr>
              <w:t xml:space="preserve">Must meet requirement </w:t>
            </w:r>
          </w:p>
        </w:tc>
        <w:tc>
          <w:tcPr>
            <w:tcW w:w="1440" w:type="dxa"/>
          </w:tcPr>
          <w:p w14:paraId="58E91E0F" w14:textId="77777777" w:rsidR="001040E4" w:rsidRPr="00BE7F56" w:rsidRDefault="001040E4" w:rsidP="001040E4">
            <w:pPr>
              <w:spacing w:before="60" w:after="60"/>
              <w:jc w:val="center"/>
              <w:rPr>
                <w:sz w:val="20"/>
              </w:rPr>
            </w:pPr>
            <w:r w:rsidRPr="00BE7F56">
              <w:rPr>
                <w:sz w:val="20"/>
              </w:rPr>
              <w:t>N / A</w:t>
            </w:r>
          </w:p>
        </w:tc>
        <w:tc>
          <w:tcPr>
            <w:tcW w:w="1800" w:type="dxa"/>
          </w:tcPr>
          <w:p w14:paraId="0232FD92" w14:textId="77777777" w:rsidR="001040E4" w:rsidRPr="00BE7F56" w:rsidRDefault="001040E4" w:rsidP="001040E4">
            <w:pPr>
              <w:spacing w:before="60" w:after="60"/>
              <w:jc w:val="center"/>
              <w:rPr>
                <w:sz w:val="20"/>
              </w:rPr>
            </w:pPr>
            <w:r w:rsidRPr="00BE7F56">
              <w:rPr>
                <w:sz w:val="20"/>
              </w:rPr>
              <w:t>Letter of Bid</w:t>
            </w:r>
          </w:p>
        </w:tc>
      </w:tr>
      <w:tr w:rsidR="001040E4" w:rsidRPr="00BE7F56" w14:paraId="4E7EBC72" w14:textId="77777777" w:rsidTr="001040E4">
        <w:trPr>
          <w:cantSplit/>
        </w:trPr>
        <w:tc>
          <w:tcPr>
            <w:tcW w:w="2178" w:type="dxa"/>
          </w:tcPr>
          <w:p w14:paraId="383B1C7E" w14:textId="02E89FD4" w:rsidR="001040E4" w:rsidRPr="00BE7F56" w:rsidRDefault="00E92EE7" w:rsidP="00814526">
            <w:pPr>
              <w:pStyle w:val="Heading2"/>
              <w:tabs>
                <w:tab w:val="left" w:pos="576"/>
              </w:tabs>
              <w:spacing w:before="60" w:after="60"/>
              <w:ind w:left="605" w:hanging="605"/>
              <w:jc w:val="both"/>
              <w:rPr>
                <w:rFonts w:ascii="Times New Roman" w:hAnsi="Times New Roman"/>
                <w:sz w:val="20"/>
              </w:rPr>
            </w:pPr>
            <w:bookmarkStart w:id="499" w:name="_Toc445567360"/>
            <w:r>
              <w:rPr>
                <w:rFonts w:ascii="Times New Roman" w:hAnsi="Times New Roman"/>
                <w:b w:val="0"/>
                <w:sz w:val="20"/>
              </w:rPr>
              <w:t>5</w:t>
            </w:r>
            <w:r w:rsidR="001040E4" w:rsidRPr="00BE7F56">
              <w:rPr>
                <w:rFonts w:ascii="Times New Roman" w:hAnsi="Times New Roman"/>
                <w:b w:val="0"/>
                <w:sz w:val="20"/>
              </w:rPr>
              <w:t>.1.4</w:t>
            </w:r>
            <w:r w:rsidR="001040E4" w:rsidRPr="00BE7F56">
              <w:rPr>
                <w:rFonts w:ascii="Times New Roman" w:hAnsi="Times New Roman"/>
                <w:b w:val="0"/>
                <w:sz w:val="20"/>
              </w:rPr>
              <w:tab/>
            </w:r>
            <w:r w:rsidR="00814526">
              <w:rPr>
                <w:rFonts w:ascii="Times New Roman" w:hAnsi="Times New Roman"/>
                <w:b w:val="0"/>
                <w:sz w:val="20"/>
              </w:rPr>
              <w:t>Government</w:t>
            </w:r>
            <w:r w:rsidR="00814526" w:rsidRPr="00BE7F56">
              <w:rPr>
                <w:rFonts w:ascii="Times New Roman" w:hAnsi="Times New Roman"/>
                <w:b w:val="0"/>
                <w:sz w:val="20"/>
              </w:rPr>
              <w:t xml:space="preserve"> </w:t>
            </w:r>
            <w:r w:rsidR="00DB5021" w:rsidRPr="00BE7F56">
              <w:rPr>
                <w:rFonts w:ascii="Times New Roman" w:hAnsi="Times New Roman"/>
                <w:b w:val="0"/>
                <w:sz w:val="20"/>
              </w:rPr>
              <w:t xml:space="preserve">owned </w:t>
            </w:r>
            <w:r w:rsidR="001040E4" w:rsidRPr="00BE7F56">
              <w:rPr>
                <w:rFonts w:ascii="Times New Roman" w:hAnsi="Times New Roman"/>
                <w:b w:val="0"/>
                <w:sz w:val="20"/>
              </w:rPr>
              <w:t>Entity</w:t>
            </w:r>
            <w:bookmarkEnd w:id="499"/>
            <w:r w:rsidR="00517E5D" w:rsidRPr="00BE7F56">
              <w:rPr>
                <w:rFonts w:ascii="Times New Roman" w:hAnsi="Times New Roman"/>
                <w:b w:val="0"/>
                <w:sz w:val="20"/>
              </w:rPr>
              <w:t xml:space="preserve"> </w:t>
            </w:r>
            <w:r w:rsidR="00517E5D" w:rsidRPr="00BE7F56">
              <w:rPr>
                <w:rFonts w:ascii="Times New Roman" w:hAnsi="Times New Roman"/>
                <w:b w:val="0"/>
                <w:sz w:val="22"/>
                <w:szCs w:val="22"/>
              </w:rPr>
              <w:t xml:space="preserve">of the </w:t>
            </w:r>
            <w:r w:rsidR="002C640C">
              <w:rPr>
                <w:rFonts w:ascii="Times New Roman" w:hAnsi="Times New Roman"/>
                <w:b w:val="0"/>
                <w:sz w:val="22"/>
                <w:szCs w:val="22"/>
              </w:rPr>
              <w:t>Beneficiary</w:t>
            </w:r>
            <w:r w:rsidR="00517E5D" w:rsidRPr="00BE7F56">
              <w:rPr>
                <w:rFonts w:ascii="Times New Roman" w:hAnsi="Times New Roman"/>
                <w:b w:val="0"/>
                <w:sz w:val="22"/>
                <w:szCs w:val="22"/>
              </w:rPr>
              <w:t xml:space="preserve"> country</w:t>
            </w:r>
          </w:p>
        </w:tc>
        <w:tc>
          <w:tcPr>
            <w:tcW w:w="2826" w:type="dxa"/>
          </w:tcPr>
          <w:p w14:paraId="4EC0EA76" w14:textId="77777777" w:rsidR="001040E4" w:rsidRPr="00BE7F56" w:rsidRDefault="001040E4">
            <w:pPr>
              <w:pStyle w:val="BodyTextIndent"/>
              <w:spacing w:before="60" w:after="60"/>
              <w:ind w:left="0"/>
              <w:jc w:val="left"/>
              <w:rPr>
                <w:sz w:val="20"/>
              </w:rPr>
            </w:pPr>
            <w:r w:rsidRPr="00BE7F56">
              <w:rPr>
                <w:sz w:val="20"/>
              </w:rPr>
              <w:t>Compliance with conditions of ITB 4.</w:t>
            </w:r>
            <w:r w:rsidR="008F3E18" w:rsidRPr="00BE7F56">
              <w:rPr>
                <w:sz w:val="20"/>
              </w:rPr>
              <w:t>6</w:t>
            </w:r>
          </w:p>
        </w:tc>
        <w:tc>
          <w:tcPr>
            <w:tcW w:w="1440" w:type="dxa"/>
            <w:vAlign w:val="center"/>
          </w:tcPr>
          <w:p w14:paraId="59EF7ECB" w14:textId="77777777" w:rsidR="001040E4" w:rsidRPr="00BE7F56" w:rsidRDefault="001040E4" w:rsidP="001040E4">
            <w:pPr>
              <w:spacing w:before="60" w:after="60"/>
              <w:jc w:val="left"/>
              <w:rPr>
                <w:sz w:val="20"/>
              </w:rPr>
            </w:pPr>
            <w:r w:rsidRPr="00BE7F56">
              <w:rPr>
                <w:sz w:val="20"/>
              </w:rPr>
              <w:t>Must meet requirement</w:t>
            </w:r>
          </w:p>
        </w:tc>
        <w:tc>
          <w:tcPr>
            <w:tcW w:w="1404" w:type="dxa"/>
            <w:vAlign w:val="center"/>
          </w:tcPr>
          <w:p w14:paraId="53E007FD" w14:textId="77777777" w:rsidR="001040E4" w:rsidRPr="00BE7F56" w:rsidRDefault="001040E4" w:rsidP="001040E4">
            <w:pPr>
              <w:spacing w:before="60" w:after="60"/>
              <w:jc w:val="left"/>
              <w:rPr>
                <w:sz w:val="20"/>
              </w:rPr>
            </w:pPr>
            <w:r w:rsidRPr="00BE7F56">
              <w:rPr>
                <w:sz w:val="20"/>
              </w:rPr>
              <w:t>Must meet requirement</w:t>
            </w:r>
          </w:p>
        </w:tc>
        <w:tc>
          <w:tcPr>
            <w:tcW w:w="1440" w:type="dxa"/>
            <w:vAlign w:val="center"/>
          </w:tcPr>
          <w:p w14:paraId="549F515F" w14:textId="77777777" w:rsidR="001040E4" w:rsidRPr="00BE7F56" w:rsidRDefault="001040E4" w:rsidP="001040E4">
            <w:pPr>
              <w:spacing w:before="60" w:after="60"/>
              <w:jc w:val="left"/>
              <w:rPr>
                <w:sz w:val="20"/>
              </w:rPr>
            </w:pPr>
            <w:r w:rsidRPr="00BE7F56">
              <w:rPr>
                <w:sz w:val="20"/>
              </w:rPr>
              <w:t>Must meet requirement</w:t>
            </w:r>
          </w:p>
        </w:tc>
        <w:tc>
          <w:tcPr>
            <w:tcW w:w="1440" w:type="dxa"/>
            <w:vAlign w:val="center"/>
          </w:tcPr>
          <w:p w14:paraId="7F0188E4" w14:textId="77777777" w:rsidR="001040E4" w:rsidRPr="00BE7F56" w:rsidRDefault="001040E4" w:rsidP="001040E4">
            <w:pPr>
              <w:spacing w:before="60" w:after="60"/>
              <w:jc w:val="center"/>
              <w:rPr>
                <w:sz w:val="20"/>
              </w:rPr>
            </w:pPr>
            <w:r w:rsidRPr="00BE7F56">
              <w:rPr>
                <w:sz w:val="20"/>
              </w:rPr>
              <w:t>N / A</w:t>
            </w:r>
          </w:p>
        </w:tc>
        <w:tc>
          <w:tcPr>
            <w:tcW w:w="1800" w:type="dxa"/>
          </w:tcPr>
          <w:p w14:paraId="78ED9BCB" w14:textId="72A05D90" w:rsidR="001040E4" w:rsidRPr="00BE7F56" w:rsidRDefault="001040E4" w:rsidP="001040E4">
            <w:pPr>
              <w:spacing w:before="60" w:after="60"/>
              <w:jc w:val="center"/>
              <w:rPr>
                <w:sz w:val="20"/>
              </w:rPr>
            </w:pPr>
            <w:r w:rsidRPr="00BE7F56">
              <w:rPr>
                <w:sz w:val="20"/>
              </w:rPr>
              <w:t>Form ELI  –</w:t>
            </w:r>
            <w:r w:rsidR="001B017C">
              <w:rPr>
                <w:sz w:val="20"/>
              </w:rPr>
              <w:t>5</w:t>
            </w:r>
            <w:r w:rsidR="00FA7174" w:rsidRPr="00BE7F56">
              <w:rPr>
                <w:sz w:val="20"/>
              </w:rPr>
              <w:t>.</w:t>
            </w:r>
            <w:r w:rsidRPr="00BE7F56">
              <w:rPr>
                <w:sz w:val="20"/>
              </w:rPr>
              <w:t xml:space="preserve">1.1 and </w:t>
            </w:r>
            <w:r w:rsidR="001B017C">
              <w:rPr>
                <w:sz w:val="20"/>
              </w:rPr>
              <w:t>5</w:t>
            </w:r>
            <w:r w:rsidR="00FA7174" w:rsidRPr="00BE7F56">
              <w:rPr>
                <w:sz w:val="20"/>
              </w:rPr>
              <w:t>.</w:t>
            </w:r>
            <w:r w:rsidRPr="00BE7F56">
              <w:rPr>
                <w:sz w:val="20"/>
              </w:rPr>
              <w:t>1.2, with attachments</w:t>
            </w:r>
          </w:p>
        </w:tc>
      </w:tr>
      <w:tr w:rsidR="00814526" w:rsidRPr="00BE7F56" w14:paraId="68148604" w14:textId="77777777" w:rsidTr="001040E4">
        <w:trPr>
          <w:cantSplit/>
        </w:trPr>
        <w:tc>
          <w:tcPr>
            <w:tcW w:w="2178" w:type="dxa"/>
          </w:tcPr>
          <w:p w14:paraId="6F104B6F" w14:textId="287AA74B" w:rsidR="00814526" w:rsidRPr="00BE7F56" w:rsidRDefault="00814526" w:rsidP="007612ED">
            <w:pPr>
              <w:pStyle w:val="Heading2"/>
              <w:tabs>
                <w:tab w:val="left" w:pos="576"/>
              </w:tabs>
              <w:spacing w:before="60" w:after="60"/>
              <w:jc w:val="both"/>
              <w:rPr>
                <w:rFonts w:ascii="Times New Roman" w:hAnsi="Times New Roman"/>
                <w:sz w:val="20"/>
              </w:rPr>
            </w:pPr>
            <w:bookmarkStart w:id="500" w:name="_Toc445567361"/>
            <w:r>
              <w:rPr>
                <w:rFonts w:ascii="Times New Roman" w:hAnsi="Times New Roman"/>
                <w:b w:val="0"/>
                <w:sz w:val="20"/>
              </w:rPr>
              <w:t xml:space="preserve">5.1.4 </w:t>
            </w:r>
            <w:r w:rsidRPr="00743E22">
              <w:rPr>
                <w:rFonts w:ascii="Times New Roman" w:hAnsi="Times New Roman"/>
                <w:b w:val="0"/>
                <w:sz w:val="20"/>
              </w:rPr>
              <w:t>Ineligibility based on Beneficiary’s country law or Boycott Regulations of the Organization of the Islamic Cooperation, the League of Arab States and the African Union</w:t>
            </w:r>
            <w:r w:rsidR="00A14386" w:rsidRPr="007612ED">
              <w:rPr>
                <w:rFonts w:asciiTheme="majorBidi" w:hAnsiTheme="majorBidi" w:cstheme="majorBidi"/>
                <w:b w:val="0"/>
                <w:sz w:val="20"/>
              </w:rPr>
              <w:t>(Para 1.8.1 and 1.8.2 of the Procurement Policy of the Guidelines for Procurement of Goods, Works and related services Under the Islamic Development Bank Project Financing, (edition April  2019, amended from time to time))</w:t>
            </w:r>
            <w:bookmarkEnd w:id="500"/>
            <w:r w:rsidR="001D1DFA">
              <w:rPr>
                <w:rFonts w:asciiTheme="majorBidi" w:hAnsiTheme="majorBidi" w:cstheme="majorBidi"/>
                <w:b w:val="0"/>
                <w:sz w:val="20"/>
              </w:rPr>
              <w:t>.</w:t>
            </w:r>
          </w:p>
        </w:tc>
        <w:tc>
          <w:tcPr>
            <w:tcW w:w="2826" w:type="dxa"/>
          </w:tcPr>
          <w:p w14:paraId="5F2AE259" w14:textId="4D67B81C" w:rsidR="00814526" w:rsidRPr="00BE7F56" w:rsidRDefault="00814526" w:rsidP="001D1DFA">
            <w:pPr>
              <w:pStyle w:val="BodyTextIndent"/>
              <w:spacing w:before="60" w:after="60"/>
              <w:ind w:left="0"/>
              <w:rPr>
                <w:sz w:val="20"/>
              </w:rPr>
            </w:pPr>
            <w:r w:rsidRPr="00B014A9">
              <w:rPr>
                <w:sz w:val="22"/>
                <w:szCs w:val="22"/>
              </w:rPr>
              <w:t>Not having  been excluded as a result of the Beneficiary’s country laws or official regulations, or by the Boycott Regulations of the Organization of the Islamic Cooperation, the League of Arab States and the African Union, in accordance with ITB 4.8</w:t>
            </w:r>
            <w:r>
              <w:rPr>
                <w:sz w:val="22"/>
                <w:szCs w:val="22"/>
              </w:rPr>
              <w:t xml:space="preserve"> and Section V.</w:t>
            </w:r>
          </w:p>
        </w:tc>
        <w:tc>
          <w:tcPr>
            <w:tcW w:w="1440" w:type="dxa"/>
            <w:vAlign w:val="center"/>
          </w:tcPr>
          <w:p w14:paraId="0B3A6872" w14:textId="3B9CA950" w:rsidR="00814526" w:rsidRPr="00BE7F56" w:rsidRDefault="00814526" w:rsidP="001040E4">
            <w:pPr>
              <w:spacing w:before="60" w:after="60"/>
              <w:jc w:val="left"/>
              <w:rPr>
                <w:sz w:val="20"/>
              </w:rPr>
            </w:pPr>
            <w:r w:rsidRPr="00BE7F56">
              <w:rPr>
                <w:sz w:val="20"/>
              </w:rPr>
              <w:t>Must meet requirement</w:t>
            </w:r>
          </w:p>
        </w:tc>
        <w:tc>
          <w:tcPr>
            <w:tcW w:w="1404" w:type="dxa"/>
            <w:vAlign w:val="center"/>
          </w:tcPr>
          <w:p w14:paraId="5AC59768" w14:textId="77ADF84D" w:rsidR="00814526" w:rsidRPr="00BE7F56" w:rsidRDefault="00814526">
            <w:pPr>
              <w:spacing w:before="60" w:after="60"/>
              <w:jc w:val="left"/>
              <w:rPr>
                <w:sz w:val="20"/>
              </w:rPr>
            </w:pPr>
            <w:r w:rsidRPr="00B014A9">
              <w:rPr>
                <w:sz w:val="22"/>
                <w:szCs w:val="22"/>
              </w:rPr>
              <w:t xml:space="preserve">Existing  JV </w:t>
            </w:r>
            <w:r w:rsidRPr="00BE7F56">
              <w:rPr>
                <w:sz w:val="22"/>
                <w:szCs w:val="22"/>
              </w:rPr>
              <w:t>Must meet requirement</w:t>
            </w:r>
          </w:p>
        </w:tc>
        <w:tc>
          <w:tcPr>
            <w:tcW w:w="1440" w:type="dxa"/>
            <w:vAlign w:val="center"/>
          </w:tcPr>
          <w:p w14:paraId="694E613F" w14:textId="681BA82B" w:rsidR="00814526" w:rsidRPr="00BE7F56" w:rsidRDefault="00814526" w:rsidP="001040E4">
            <w:pPr>
              <w:spacing w:before="60" w:after="60"/>
              <w:jc w:val="left"/>
              <w:rPr>
                <w:sz w:val="20"/>
              </w:rPr>
            </w:pPr>
            <w:r w:rsidRPr="00BE7F56">
              <w:rPr>
                <w:sz w:val="20"/>
              </w:rPr>
              <w:t>Must meet requirement</w:t>
            </w:r>
          </w:p>
        </w:tc>
        <w:tc>
          <w:tcPr>
            <w:tcW w:w="1440" w:type="dxa"/>
            <w:vAlign w:val="center"/>
          </w:tcPr>
          <w:p w14:paraId="7EF5A060" w14:textId="080F5FC1" w:rsidR="00814526" w:rsidRPr="00BE7F56" w:rsidRDefault="00814526" w:rsidP="001040E4">
            <w:pPr>
              <w:spacing w:before="60" w:after="60"/>
              <w:jc w:val="center"/>
              <w:rPr>
                <w:sz w:val="20"/>
              </w:rPr>
            </w:pPr>
            <w:r w:rsidRPr="00BE7F56">
              <w:rPr>
                <w:sz w:val="20"/>
              </w:rPr>
              <w:t>N / A</w:t>
            </w:r>
          </w:p>
        </w:tc>
        <w:tc>
          <w:tcPr>
            <w:tcW w:w="1800" w:type="dxa"/>
          </w:tcPr>
          <w:p w14:paraId="301671B2" w14:textId="50D91254" w:rsidR="00814526" w:rsidRPr="00BE7F56" w:rsidRDefault="00814526" w:rsidP="001040E4">
            <w:pPr>
              <w:spacing w:before="60" w:after="60"/>
              <w:jc w:val="center"/>
              <w:rPr>
                <w:sz w:val="20"/>
              </w:rPr>
            </w:pPr>
            <w:r w:rsidRPr="00BE7F56">
              <w:rPr>
                <w:sz w:val="20"/>
              </w:rPr>
              <w:t>Letter of Bid</w:t>
            </w:r>
          </w:p>
        </w:tc>
      </w:tr>
    </w:tbl>
    <w:p w14:paraId="766624D0" w14:textId="77777777" w:rsidR="001040E4" w:rsidRPr="00BE7F56" w:rsidRDefault="001040E4" w:rsidP="001040E4">
      <w:bookmarkStart w:id="501" w:name="_Toc496968123"/>
    </w:p>
    <w:p w14:paraId="479F25D7" w14:textId="5D626749" w:rsidR="00E92EE7" w:rsidRDefault="00E92EE7">
      <w:pPr>
        <w:suppressAutoHyphens w:val="0"/>
        <w:spacing w:after="0"/>
        <w:jc w:val="left"/>
      </w:pPr>
      <w:r>
        <w:br w:type="page"/>
      </w:r>
    </w:p>
    <w:p w14:paraId="23214432" w14:textId="77777777" w:rsidR="001040E4" w:rsidRPr="00BE7F56" w:rsidRDefault="001040E4" w:rsidP="001040E4"/>
    <w:bookmarkEnd w:id="5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646"/>
        <w:gridCol w:w="1440"/>
        <w:gridCol w:w="1440"/>
        <w:gridCol w:w="1440"/>
        <w:gridCol w:w="1530"/>
        <w:gridCol w:w="1854"/>
      </w:tblGrid>
      <w:tr w:rsidR="001040E4" w:rsidRPr="00BE7F56" w14:paraId="5DC89E29" w14:textId="77777777" w:rsidTr="002E5AFF">
        <w:trPr>
          <w:tblHeader/>
        </w:trPr>
        <w:tc>
          <w:tcPr>
            <w:tcW w:w="2358" w:type="dxa"/>
          </w:tcPr>
          <w:p w14:paraId="3F7B80B2" w14:textId="77777777" w:rsidR="001040E4" w:rsidRPr="00BE7F56" w:rsidRDefault="001040E4" w:rsidP="001040E4">
            <w:pPr>
              <w:spacing w:before="120"/>
              <w:jc w:val="center"/>
              <w:rPr>
                <w:b/>
                <w:sz w:val="22"/>
                <w:szCs w:val="22"/>
              </w:rPr>
            </w:pPr>
            <w:r w:rsidRPr="00BE7F56">
              <w:rPr>
                <w:sz w:val="22"/>
                <w:szCs w:val="22"/>
              </w:rPr>
              <w:br w:type="page"/>
            </w:r>
            <w:r w:rsidRPr="00BE7F56">
              <w:rPr>
                <w:sz w:val="22"/>
                <w:szCs w:val="22"/>
              </w:rPr>
              <w:br w:type="page"/>
            </w:r>
            <w:r w:rsidRPr="00BE7F56">
              <w:rPr>
                <w:sz w:val="22"/>
                <w:szCs w:val="22"/>
              </w:rPr>
              <w:br w:type="page"/>
            </w:r>
            <w:r w:rsidRPr="00BE7F56">
              <w:rPr>
                <w:b/>
                <w:sz w:val="22"/>
                <w:szCs w:val="22"/>
              </w:rPr>
              <w:t>Factor</w:t>
            </w:r>
          </w:p>
        </w:tc>
        <w:tc>
          <w:tcPr>
            <w:tcW w:w="10350" w:type="dxa"/>
            <w:gridSpan w:val="6"/>
          </w:tcPr>
          <w:p w14:paraId="00051378" w14:textId="3FC9A391" w:rsidR="001040E4" w:rsidRPr="00BE7F56" w:rsidRDefault="0004756E" w:rsidP="003938BB">
            <w:pPr>
              <w:pStyle w:val="Heading1"/>
              <w:spacing w:before="240"/>
              <w:rPr>
                <w:rFonts w:ascii="Times New Roman" w:hAnsi="Times New Roman"/>
              </w:rPr>
            </w:pPr>
            <w:bookmarkStart w:id="502" w:name="_Toc498339861"/>
            <w:bookmarkStart w:id="503" w:name="_Toc498848208"/>
            <w:bookmarkStart w:id="504" w:name="_Toc499021786"/>
            <w:bookmarkStart w:id="505" w:name="_Toc499023469"/>
            <w:bookmarkStart w:id="506" w:name="_Toc501529951"/>
            <w:bookmarkStart w:id="507" w:name="_Toc503874229"/>
            <w:bookmarkStart w:id="508" w:name="_Toc23215165"/>
            <w:bookmarkStart w:id="509" w:name="_Toc445567362"/>
            <w:r>
              <w:rPr>
                <w:rFonts w:ascii="Times New Roman" w:hAnsi="Times New Roman"/>
              </w:rPr>
              <w:t>5</w:t>
            </w:r>
            <w:r w:rsidR="001040E4" w:rsidRPr="00BE7F56">
              <w:rPr>
                <w:rFonts w:ascii="Times New Roman" w:hAnsi="Times New Roman"/>
              </w:rPr>
              <w:t>.2 Historical Contract Non-Performance</w:t>
            </w:r>
            <w:bookmarkEnd w:id="502"/>
            <w:bookmarkEnd w:id="503"/>
            <w:bookmarkEnd w:id="504"/>
            <w:bookmarkEnd w:id="505"/>
            <w:bookmarkEnd w:id="506"/>
            <w:bookmarkEnd w:id="507"/>
            <w:bookmarkEnd w:id="508"/>
            <w:bookmarkEnd w:id="509"/>
          </w:p>
        </w:tc>
      </w:tr>
      <w:tr w:rsidR="001040E4" w:rsidRPr="00BE7F56" w14:paraId="5D7B32C2" w14:textId="77777777" w:rsidTr="002E5AFF">
        <w:trPr>
          <w:tblHeader/>
        </w:trPr>
        <w:tc>
          <w:tcPr>
            <w:tcW w:w="2358" w:type="dxa"/>
            <w:vMerge w:val="restart"/>
            <w:vAlign w:val="center"/>
          </w:tcPr>
          <w:p w14:paraId="7468743E" w14:textId="77777777" w:rsidR="001040E4" w:rsidRPr="00BE7F56" w:rsidRDefault="001040E4" w:rsidP="001040E4">
            <w:pPr>
              <w:pStyle w:val="titulo"/>
              <w:rPr>
                <w:rFonts w:ascii="Times New Roman" w:hAnsi="Times New Roman"/>
                <w:b w:val="0"/>
                <w:sz w:val="22"/>
                <w:szCs w:val="22"/>
              </w:rPr>
            </w:pPr>
            <w:r w:rsidRPr="00BE7F56">
              <w:rPr>
                <w:rFonts w:ascii="Times New Roman" w:hAnsi="Times New Roman"/>
                <w:sz w:val="22"/>
                <w:szCs w:val="22"/>
              </w:rPr>
              <w:t>Sub-Factor</w:t>
            </w:r>
          </w:p>
        </w:tc>
        <w:tc>
          <w:tcPr>
            <w:tcW w:w="8496" w:type="dxa"/>
            <w:gridSpan w:val="5"/>
          </w:tcPr>
          <w:p w14:paraId="6640650F" w14:textId="77777777" w:rsidR="001040E4" w:rsidRPr="00BE7F56" w:rsidRDefault="001040E4" w:rsidP="001040E4">
            <w:pPr>
              <w:pStyle w:val="titulo"/>
              <w:spacing w:before="80" w:after="80"/>
              <w:rPr>
                <w:rFonts w:ascii="Times New Roman" w:hAnsi="Times New Roman"/>
                <w:sz w:val="22"/>
                <w:szCs w:val="22"/>
              </w:rPr>
            </w:pPr>
            <w:r w:rsidRPr="00BE7F56">
              <w:rPr>
                <w:rFonts w:ascii="Times New Roman" w:hAnsi="Times New Roman"/>
                <w:b w:val="0"/>
                <w:sz w:val="22"/>
                <w:szCs w:val="22"/>
              </w:rPr>
              <w:t>Criteria</w:t>
            </w:r>
          </w:p>
        </w:tc>
        <w:tc>
          <w:tcPr>
            <w:tcW w:w="1854" w:type="dxa"/>
            <w:vMerge w:val="restart"/>
            <w:vAlign w:val="center"/>
          </w:tcPr>
          <w:p w14:paraId="4F71D813" w14:textId="77777777" w:rsidR="001040E4" w:rsidRPr="00BE7F56" w:rsidRDefault="001040E4" w:rsidP="001040E4">
            <w:pPr>
              <w:spacing w:before="80" w:after="80"/>
              <w:ind w:left="36" w:hanging="36"/>
              <w:jc w:val="center"/>
              <w:rPr>
                <w:b/>
                <w:sz w:val="22"/>
                <w:szCs w:val="22"/>
              </w:rPr>
            </w:pPr>
            <w:r w:rsidRPr="00BE7F56">
              <w:rPr>
                <w:b/>
                <w:sz w:val="22"/>
                <w:szCs w:val="22"/>
              </w:rPr>
              <w:t>Documentation  Required</w:t>
            </w:r>
          </w:p>
        </w:tc>
      </w:tr>
      <w:tr w:rsidR="001040E4" w:rsidRPr="00BE7F56" w14:paraId="69A805E4" w14:textId="77777777" w:rsidTr="002E5AFF">
        <w:trPr>
          <w:tblHeader/>
        </w:trPr>
        <w:tc>
          <w:tcPr>
            <w:tcW w:w="2358" w:type="dxa"/>
            <w:vMerge/>
          </w:tcPr>
          <w:p w14:paraId="5A571EDB" w14:textId="77777777" w:rsidR="001040E4" w:rsidRPr="00BE7F56" w:rsidRDefault="001040E4" w:rsidP="001040E4">
            <w:pPr>
              <w:jc w:val="center"/>
              <w:rPr>
                <w:b/>
                <w:sz w:val="22"/>
                <w:szCs w:val="22"/>
              </w:rPr>
            </w:pPr>
          </w:p>
        </w:tc>
        <w:tc>
          <w:tcPr>
            <w:tcW w:w="2646" w:type="dxa"/>
            <w:vMerge w:val="restart"/>
            <w:vAlign w:val="center"/>
          </w:tcPr>
          <w:p w14:paraId="5B47A45A" w14:textId="77777777" w:rsidR="001040E4" w:rsidRPr="00BE7F56" w:rsidRDefault="001040E4" w:rsidP="001040E4">
            <w:pPr>
              <w:pStyle w:val="titulo"/>
              <w:spacing w:after="0"/>
              <w:rPr>
                <w:rFonts w:ascii="Times New Roman" w:hAnsi="Times New Roman"/>
                <w:sz w:val="22"/>
                <w:szCs w:val="22"/>
              </w:rPr>
            </w:pPr>
            <w:r w:rsidRPr="00BE7F56">
              <w:rPr>
                <w:rFonts w:ascii="Times New Roman" w:hAnsi="Times New Roman"/>
                <w:sz w:val="22"/>
                <w:szCs w:val="22"/>
              </w:rPr>
              <w:t>Requirement</w:t>
            </w:r>
          </w:p>
        </w:tc>
        <w:tc>
          <w:tcPr>
            <w:tcW w:w="5850" w:type="dxa"/>
            <w:gridSpan w:val="4"/>
          </w:tcPr>
          <w:p w14:paraId="66790701" w14:textId="77777777" w:rsidR="001040E4" w:rsidRPr="00BE7F56" w:rsidRDefault="001040E4" w:rsidP="001040E4">
            <w:pPr>
              <w:pStyle w:val="titulo"/>
              <w:spacing w:before="80" w:after="80"/>
              <w:rPr>
                <w:rFonts w:ascii="Times New Roman" w:hAnsi="Times New Roman"/>
                <w:sz w:val="22"/>
                <w:szCs w:val="22"/>
              </w:rPr>
            </w:pPr>
            <w:r w:rsidRPr="00BE7F56">
              <w:rPr>
                <w:rFonts w:ascii="Times New Roman" w:hAnsi="Times New Roman"/>
                <w:sz w:val="22"/>
                <w:szCs w:val="22"/>
              </w:rPr>
              <w:t>Bidder</w:t>
            </w:r>
          </w:p>
        </w:tc>
        <w:tc>
          <w:tcPr>
            <w:tcW w:w="1854" w:type="dxa"/>
            <w:vMerge/>
          </w:tcPr>
          <w:p w14:paraId="4C0EAA4C" w14:textId="77777777" w:rsidR="001040E4" w:rsidRPr="00BE7F56" w:rsidRDefault="001040E4" w:rsidP="001040E4">
            <w:pPr>
              <w:spacing w:before="40"/>
              <w:ind w:left="36" w:hanging="36"/>
              <w:jc w:val="center"/>
              <w:rPr>
                <w:b/>
                <w:sz w:val="22"/>
                <w:szCs w:val="22"/>
              </w:rPr>
            </w:pPr>
          </w:p>
        </w:tc>
      </w:tr>
      <w:tr w:rsidR="001040E4" w:rsidRPr="00BE7F56" w14:paraId="33CC47F7" w14:textId="77777777" w:rsidTr="002E5AFF">
        <w:trPr>
          <w:tblHeader/>
        </w:trPr>
        <w:tc>
          <w:tcPr>
            <w:tcW w:w="2358" w:type="dxa"/>
            <w:vMerge/>
          </w:tcPr>
          <w:p w14:paraId="6DF6E553" w14:textId="77777777" w:rsidR="001040E4" w:rsidRPr="00BE7F56" w:rsidRDefault="001040E4" w:rsidP="001040E4">
            <w:pPr>
              <w:rPr>
                <w:b/>
                <w:sz w:val="22"/>
                <w:szCs w:val="22"/>
              </w:rPr>
            </w:pPr>
          </w:p>
        </w:tc>
        <w:tc>
          <w:tcPr>
            <w:tcW w:w="2646" w:type="dxa"/>
            <w:vMerge/>
          </w:tcPr>
          <w:p w14:paraId="33C897C4" w14:textId="77777777" w:rsidR="001040E4" w:rsidRPr="00BE7F56" w:rsidRDefault="001040E4" w:rsidP="001040E4">
            <w:pPr>
              <w:rPr>
                <w:b/>
                <w:sz w:val="22"/>
                <w:szCs w:val="22"/>
              </w:rPr>
            </w:pPr>
          </w:p>
        </w:tc>
        <w:tc>
          <w:tcPr>
            <w:tcW w:w="1440" w:type="dxa"/>
            <w:vMerge w:val="restart"/>
            <w:vAlign w:val="center"/>
          </w:tcPr>
          <w:p w14:paraId="3173025C" w14:textId="77777777" w:rsidR="001040E4" w:rsidRPr="00BE7F56" w:rsidRDefault="001040E4" w:rsidP="001040E4">
            <w:pPr>
              <w:spacing w:before="40"/>
              <w:jc w:val="center"/>
              <w:rPr>
                <w:b/>
                <w:sz w:val="22"/>
                <w:szCs w:val="22"/>
              </w:rPr>
            </w:pPr>
            <w:r w:rsidRPr="00BE7F56">
              <w:rPr>
                <w:b/>
                <w:sz w:val="22"/>
                <w:szCs w:val="22"/>
              </w:rPr>
              <w:t>Single Entity</w:t>
            </w:r>
          </w:p>
        </w:tc>
        <w:tc>
          <w:tcPr>
            <w:tcW w:w="4410" w:type="dxa"/>
            <w:gridSpan w:val="3"/>
          </w:tcPr>
          <w:p w14:paraId="242E5A31" w14:textId="77777777" w:rsidR="001040E4" w:rsidRPr="00BE7F56" w:rsidRDefault="00517E5D" w:rsidP="001040E4">
            <w:pPr>
              <w:pStyle w:val="titulo"/>
              <w:spacing w:before="40" w:after="0"/>
              <w:rPr>
                <w:rFonts w:ascii="Times New Roman" w:hAnsi="Times New Roman"/>
                <w:sz w:val="22"/>
                <w:szCs w:val="22"/>
              </w:rPr>
            </w:pPr>
            <w:r w:rsidRPr="00BE7F56">
              <w:rPr>
                <w:rFonts w:ascii="Times New Roman" w:hAnsi="Times New Roman"/>
                <w:sz w:val="22"/>
                <w:szCs w:val="22"/>
              </w:rPr>
              <w:t>Joint Venture (existing or intended)</w:t>
            </w:r>
          </w:p>
        </w:tc>
        <w:tc>
          <w:tcPr>
            <w:tcW w:w="1854" w:type="dxa"/>
            <w:vMerge/>
          </w:tcPr>
          <w:p w14:paraId="2146CA51" w14:textId="77777777" w:rsidR="001040E4" w:rsidRPr="00BE7F56" w:rsidRDefault="001040E4" w:rsidP="001040E4">
            <w:pPr>
              <w:spacing w:before="40"/>
              <w:ind w:left="36" w:hanging="36"/>
              <w:jc w:val="center"/>
              <w:rPr>
                <w:b/>
                <w:sz w:val="22"/>
                <w:szCs w:val="22"/>
              </w:rPr>
            </w:pPr>
          </w:p>
        </w:tc>
      </w:tr>
      <w:tr w:rsidR="001040E4" w:rsidRPr="00BE7F56" w14:paraId="35778F3A" w14:textId="77777777" w:rsidTr="002E5AFF">
        <w:trPr>
          <w:trHeight w:val="600"/>
          <w:tblHeader/>
        </w:trPr>
        <w:tc>
          <w:tcPr>
            <w:tcW w:w="2358" w:type="dxa"/>
            <w:vMerge/>
          </w:tcPr>
          <w:p w14:paraId="3EF18D98" w14:textId="77777777" w:rsidR="001040E4" w:rsidRPr="00BE7F56" w:rsidRDefault="001040E4" w:rsidP="001040E4">
            <w:pPr>
              <w:rPr>
                <w:b/>
                <w:sz w:val="22"/>
                <w:szCs w:val="22"/>
              </w:rPr>
            </w:pPr>
          </w:p>
        </w:tc>
        <w:tc>
          <w:tcPr>
            <w:tcW w:w="2646" w:type="dxa"/>
            <w:vMerge/>
          </w:tcPr>
          <w:p w14:paraId="53D1E944" w14:textId="77777777" w:rsidR="001040E4" w:rsidRPr="00BE7F56" w:rsidRDefault="001040E4" w:rsidP="001040E4">
            <w:pPr>
              <w:rPr>
                <w:b/>
                <w:sz w:val="22"/>
                <w:szCs w:val="22"/>
              </w:rPr>
            </w:pPr>
          </w:p>
        </w:tc>
        <w:tc>
          <w:tcPr>
            <w:tcW w:w="1440" w:type="dxa"/>
            <w:vMerge/>
          </w:tcPr>
          <w:p w14:paraId="36EEC8DE" w14:textId="77777777" w:rsidR="001040E4" w:rsidRPr="00BE7F56" w:rsidRDefault="001040E4" w:rsidP="001040E4">
            <w:pPr>
              <w:spacing w:before="40"/>
              <w:ind w:left="36" w:hanging="36"/>
              <w:jc w:val="center"/>
              <w:rPr>
                <w:b/>
                <w:sz w:val="22"/>
                <w:szCs w:val="22"/>
              </w:rPr>
            </w:pPr>
          </w:p>
        </w:tc>
        <w:tc>
          <w:tcPr>
            <w:tcW w:w="1440" w:type="dxa"/>
          </w:tcPr>
          <w:p w14:paraId="019CCD76" w14:textId="77777777" w:rsidR="001040E4" w:rsidRPr="00BE7F56" w:rsidRDefault="001040E4" w:rsidP="00834DEB">
            <w:pPr>
              <w:spacing w:before="40"/>
              <w:jc w:val="center"/>
              <w:rPr>
                <w:b/>
                <w:sz w:val="22"/>
                <w:szCs w:val="22"/>
              </w:rPr>
            </w:pPr>
            <w:r w:rsidRPr="00BE7F56">
              <w:rPr>
                <w:b/>
                <w:sz w:val="22"/>
                <w:szCs w:val="22"/>
              </w:rPr>
              <w:t xml:space="preserve">All </w:t>
            </w:r>
            <w:r w:rsidR="00834DEB" w:rsidRPr="00BE7F56">
              <w:rPr>
                <w:b/>
                <w:sz w:val="22"/>
                <w:szCs w:val="22"/>
              </w:rPr>
              <w:t xml:space="preserve">members </w:t>
            </w:r>
            <w:r w:rsidRPr="00BE7F56">
              <w:rPr>
                <w:b/>
                <w:sz w:val="22"/>
                <w:szCs w:val="22"/>
              </w:rPr>
              <w:t>combined</w:t>
            </w:r>
          </w:p>
        </w:tc>
        <w:tc>
          <w:tcPr>
            <w:tcW w:w="1440" w:type="dxa"/>
          </w:tcPr>
          <w:p w14:paraId="7782CF0D" w14:textId="77777777" w:rsidR="001040E4" w:rsidRPr="00BE7F56" w:rsidRDefault="001040E4" w:rsidP="00834DEB">
            <w:pPr>
              <w:spacing w:before="40"/>
              <w:jc w:val="center"/>
              <w:rPr>
                <w:b/>
                <w:sz w:val="22"/>
                <w:szCs w:val="22"/>
              </w:rPr>
            </w:pPr>
            <w:r w:rsidRPr="00BE7F56">
              <w:rPr>
                <w:b/>
                <w:sz w:val="22"/>
                <w:szCs w:val="22"/>
              </w:rPr>
              <w:t xml:space="preserve">Each </w:t>
            </w:r>
            <w:r w:rsidR="00834DEB" w:rsidRPr="00BE7F56">
              <w:rPr>
                <w:b/>
                <w:sz w:val="22"/>
                <w:szCs w:val="22"/>
              </w:rPr>
              <w:t>member</w:t>
            </w:r>
          </w:p>
        </w:tc>
        <w:tc>
          <w:tcPr>
            <w:tcW w:w="1530" w:type="dxa"/>
          </w:tcPr>
          <w:p w14:paraId="704E25D9" w14:textId="77777777" w:rsidR="001040E4" w:rsidRPr="00BE7F56" w:rsidRDefault="001040E4" w:rsidP="00834DEB">
            <w:pPr>
              <w:spacing w:before="40"/>
              <w:jc w:val="center"/>
              <w:rPr>
                <w:b/>
                <w:sz w:val="22"/>
                <w:szCs w:val="22"/>
              </w:rPr>
            </w:pPr>
            <w:r w:rsidRPr="00BE7F56">
              <w:rPr>
                <w:b/>
                <w:sz w:val="22"/>
                <w:szCs w:val="22"/>
              </w:rPr>
              <w:t xml:space="preserve">At least one </w:t>
            </w:r>
            <w:r w:rsidR="00834DEB" w:rsidRPr="00BE7F56">
              <w:rPr>
                <w:b/>
                <w:sz w:val="22"/>
                <w:szCs w:val="22"/>
              </w:rPr>
              <w:t>member</w:t>
            </w:r>
          </w:p>
        </w:tc>
        <w:tc>
          <w:tcPr>
            <w:tcW w:w="1854" w:type="dxa"/>
            <w:vMerge/>
          </w:tcPr>
          <w:p w14:paraId="010EF271" w14:textId="77777777" w:rsidR="001040E4" w:rsidRPr="00BE7F56" w:rsidRDefault="001040E4" w:rsidP="001040E4">
            <w:pPr>
              <w:ind w:left="36" w:hanging="36"/>
              <w:jc w:val="center"/>
              <w:rPr>
                <w:b/>
                <w:sz w:val="22"/>
                <w:szCs w:val="22"/>
              </w:rPr>
            </w:pPr>
          </w:p>
        </w:tc>
      </w:tr>
    </w:tbl>
    <w:p w14:paraId="46BE640F" w14:textId="77777777" w:rsidR="00517E5D" w:rsidRPr="00BE7F56" w:rsidRDefault="00517E5D" w:rsidP="00275E8B">
      <w:pPr>
        <w:pStyle w:val="Heading2"/>
        <w:numPr>
          <w:ilvl w:val="0"/>
          <w:numId w:val="10"/>
        </w:numPr>
        <w:pBdr>
          <w:bottom w:val="none" w:sz="0" w:space="0" w:color="auto"/>
        </w:pBdr>
        <w:suppressAutoHyphens w:val="0"/>
        <w:spacing w:before="60" w:after="60"/>
        <w:ind w:left="0" w:firstLine="0"/>
        <w:jc w:val="left"/>
        <w:rPr>
          <w:rFonts w:ascii="Times New Roman" w:hAnsi="Times New Roman"/>
          <w:b w:val="0"/>
          <w:sz w:val="20"/>
        </w:rPr>
        <w:sectPr w:rsidR="00517E5D" w:rsidRPr="00BE7F56" w:rsidSect="00DB5021">
          <w:headerReference w:type="even" r:id="rId54"/>
          <w:headerReference w:type="default" r:id="rId55"/>
          <w:headerReference w:type="first" r:id="rId56"/>
          <w:pgSz w:w="15840" w:h="12240" w:orient="landscape" w:code="1"/>
          <w:pgMar w:top="1440" w:right="1440" w:bottom="1440" w:left="1440" w:header="720" w:footer="720" w:gutter="0"/>
          <w:cols w:space="720"/>
          <w:titlePg/>
        </w:sectPr>
      </w:pPr>
      <w:bookmarkStart w:id="510" w:name="_Toc496968124"/>
      <w:bookmarkStart w:id="511" w:name="_Toc4455673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2669"/>
        <w:gridCol w:w="1440"/>
        <w:gridCol w:w="1440"/>
        <w:gridCol w:w="1440"/>
        <w:gridCol w:w="1530"/>
        <w:gridCol w:w="1854"/>
      </w:tblGrid>
      <w:tr w:rsidR="001040E4" w:rsidRPr="00BE7F56" w14:paraId="48F5EE7F" w14:textId="77777777" w:rsidTr="0035318C">
        <w:trPr>
          <w:cantSplit/>
          <w:trHeight w:val="600"/>
        </w:trPr>
        <w:tc>
          <w:tcPr>
            <w:tcW w:w="2335" w:type="dxa"/>
          </w:tcPr>
          <w:p w14:paraId="670485BF" w14:textId="77777777" w:rsidR="001040E4" w:rsidRPr="00BE7F56" w:rsidRDefault="001040E4" w:rsidP="00275E8B">
            <w:pPr>
              <w:pStyle w:val="Heading2"/>
              <w:numPr>
                <w:ilvl w:val="0"/>
                <w:numId w:val="48"/>
              </w:numPr>
              <w:pBdr>
                <w:bottom w:val="none" w:sz="0" w:space="0" w:color="auto"/>
              </w:pBdr>
              <w:suppressAutoHyphens w:val="0"/>
              <w:spacing w:before="60" w:after="60"/>
              <w:jc w:val="left"/>
              <w:rPr>
                <w:rFonts w:ascii="Times New Roman" w:hAnsi="Times New Roman"/>
                <w:sz w:val="20"/>
              </w:rPr>
            </w:pPr>
            <w:r w:rsidRPr="00BE7F56">
              <w:rPr>
                <w:rFonts w:ascii="Times New Roman" w:hAnsi="Times New Roman"/>
                <w:b w:val="0"/>
                <w:sz w:val="20"/>
              </w:rPr>
              <w:t>History of non-performing contracts</w:t>
            </w:r>
            <w:bookmarkEnd w:id="510"/>
            <w:bookmarkEnd w:id="511"/>
          </w:p>
        </w:tc>
        <w:tc>
          <w:tcPr>
            <w:tcW w:w="2669" w:type="dxa"/>
          </w:tcPr>
          <w:p w14:paraId="338BEC78" w14:textId="77777777" w:rsidR="001040E4" w:rsidRPr="00BE7F56" w:rsidRDefault="00517E5D" w:rsidP="0012620E">
            <w:pPr>
              <w:pStyle w:val="BodyTextIndent"/>
              <w:spacing w:before="60" w:after="60"/>
              <w:ind w:left="0"/>
              <w:rPr>
                <w:sz w:val="20"/>
              </w:rPr>
            </w:pPr>
            <w:r w:rsidRPr="00BE7F56">
              <w:rPr>
                <w:sz w:val="22"/>
                <w:szCs w:val="22"/>
              </w:rPr>
              <w:t>Non-performance of a contract</w:t>
            </w:r>
            <w:bookmarkStart w:id="512" w:name="_Ref302392673"/>
            <w:r w:rsidRPr="00BE7F56">
              <w:rPr>
                <w:rStyle w:val="FootnoteReference"/>
                <w:sz w:val="22"/>
                <w:szCs w:val="22"/>
              </w:rPr>
              <w:footnoteReference w:id="18"/>
            </w:r>
            <w:bookmarkEnd w:id="512"/>
            <w:r w:rsidRPr="00BE7F56">
              <w:rPr>
                <w:sz w:val="22"/>
                <w:szCs w:val="22"/>
              </w:rPr>
              <w:t xml:space="preserve"> did not occur as a result of </w:t>
            </w:r>
            <w:r w:rsidR="0012620E" w:rsidRPr="00BE7F56">
              <w:rPr>
                <w:sz w:val="22"/>
                <w:szCs w:val="22"/>
              </w:rPr>
              <w:t>Bidder</w:t>
            </w:r>
            <w:r w:rsidRPr="00BE7F56">
              <w:rPr>
                <w:sz w:val="22"/>
                <w:szCs w:val="22"/>
              </w:rPr>
              <w:t>’s default since 1</w:t>
            </w:r>
            <w:r w:rsidRPr="00BE7F56">
              <w:rPr>
                <w:sz w:val="22"/>
                <w:szCs w:val="22"/>
                <w:vertAlign w:val="superscript"/>
              </w:rPr>
              <w:t>st</w:t>
            </w:r>
            <w:r w:rsidRPr="00BE7F56">
              <w:rPr>
                <w:sz w:val="22"/>
                <w:szCs w:val="22"/>
              </w:rPr>
              <w:t xml:space="preserve"> January </w:t>
            </w:r>
            <w:r w:rsidRPr="00BE7F56">
              <w:rPr>
                <w:i/>
                <w:sz w:val="22"/>
                <w:szCs w:val="22"/>
              </w:rPr>
              <w:t>[insert year]</w:t>
            </w:r>
            <w:r w:rsidRPr="00BE7F56">
              <w:rPr>
                <w:sz w:val="22"/>
                <w:szCs w:val="22"/>
              </w:rPr>
              <w:t>.</w:t>
            </w:r>
            <w:r w:rsidR="001040E4" w:rsidRPr="00BE7F56">
              <w:rPr>
                <w:sz w:val="20"/>
              </w:rPr>
              <w:t xml:space="preserve"> </w:t>
            </w:r>
          </w:p>
        </w:tc>
        <w:tc>
          <w:tcPr>
            <w:tcW w:w="1440" w:type="dxa"/>
            <w:vAlign w:val="center"/>
          </w:tcPr>
          <w:p w14:paraId="19FB89A5" w14:textId="77777777" w:rsidR="001040E4" w:rsidRPr="00BE7F56" w:rsidRDefault="001040E4">
            <w:pPr>
              <w:spacing w:before="60" w:after="60"/>
              <w:jc w:val="left"/>
              <w:rPr>
                <w:sz w:val="20"/>
              </w:rPr>
            </w:pPr>
            <w:r w:rsidRPr="00BE7F56">
              <w:rPr>
                <w:sz w:val="20"/>
              </w:rPr>
              <w:t xml:space="preserve">Must meet requirement by itself or as </w:t>
            </w:r>
            <w:r w:rsidR="008A6412" w:rsidRPr="00BE7F56">
              <w:rPr>
                <w:sz w:val="20"/>
              </w:rPr>
              <w:t xml:space="preserve">member </w:t>
            </w:r>
            <w:r w:rsidRPr="00BE7F56">
              <w:rPr>
                <w:sz w:val="20"/>
              </w:rPr>
              <w:t>to past or existing JV</w:t>
            </w:r>
          </w:p>
        </w:tc>
        <w:tc>
          <w:tcPr>
            <w:tcW w:w="1440" w:type="dxa"/>
            <w:vAlign w:val="center"/>
          </w:tcPr>
          <w:p w14:paraId="61DC2E72" w14:textId="77777777" w:rsidR="001040E4" w:rsidRPr="00BE7F56" w:rsidRDefault="001040E4" w:rsidP="001040E4">
            <w:pPr>
              <w:spacing w:before="60" w:after="60"/>
              <w:jc w:val="center"/>
              <w:rPr>
                <w:sz w:val="20"/>
              </w:rPr>
            </w:pPr>
            <w:r w:rsidRPr="00BE7F56">
              <w:rPr>
                <w:sz w:val="20"/>
              </w:rPr>
              <w:t>N / A</w:t>
            </w:r>
          </w:p>
        </w:tc>
        <w:tc>
          <w:tcPr>
            <w:tcW w:w="1440" w:type="dxa"/>
            <w:vAlign w:val="center"/>
          </w:tcPr>
          <w:p w14:paraId="56EEAB65" w14:textId="77777777" w:rsidR="001040E4" w:rsidRPr="00BE7F56" w:rsidRDefault="001040E4" w:rsidP="0012620E">
            <w:pPr>
              <w:spacing w:before="60" w:after="60"/>
              <w:jc w:val="left"/>
              <w:rPr>
                <w:sz w:val="20"/>
              </w:rPr>
            </w:pPr>
            <w:r w:rsidRPr="00BE7F56">
              <w:rPr>
                <w:sz w:val="20"/>
              </w:rPr>
              <w:t>Must meet requirement</w:t>
            </w:r>
            <w:r w:rsidR="0012620E" w:rsidRPr="00BE7F56">
              <w:rPr>
                <w:rStyle w:val="FootnoteReference"/>
              </w:rPr>
              <w:footnoteReference w:id="19"/>
            </w:r>
            <w:r w:rsidRPr="00BE7F56">
              <w:rPr>
                <w:sz w:val="20"/>
              </w:rPr>
              <w:t xml:space="preserve"> </w:t>
            </w:r>
          </w:p>
        </w:tc>
        <w:tc>
          <w:tcPr>
            <w:tcW w:w="1530" w:type="dxa"/>
            <w:vAlign w:val="center"/>
          </w:tcPr>
          <w:p w14:paraId="1D3235AF" w14:textId="77777777" w:rsidR="001040E4" w:rsidRPr="00BE7F56" w:rsidRDefault="001040E4" w:rsidP="001040E4">
            <w:pPr>
              <w:spacing w:before="60" w:after="60"/>
              <w:jc w:val="center"/>
              <w:rPr>
                <w:sz w:val="20"/>
              </w:rPr>
            </w:pPr>
            <w:r w:rsidRPr="00BE7F56">
              <w:rPr>
                <w:sz w:val="20"/>
              </w:rPr>
              <w:t>N / A</w:t>
            </w:r>
          </w:p>
        </w:tc>
        <w:tc>
          <w:tcPr>
            <w:tcW w:w="1854" w:type="dxa"/>
            <w:vAlign w:val="center"/>
          </w:tcPr>
          <w:p w14:paraId="2A4234F2" w14:textId="77777777" w:rsidR="001040E4" w:rsidRPr="00BE7F56" w:rsidRDefault="001040E4" w:rsidP="001040E4">
            <w:pPr>
              <w:spacing w:before="60" w:after="60"/>
              <w:jc w:val="center"/>
              <w:rPr>
                <w:sz w:val="20"/>
              </w:rPr>
            </w:pPr>
            <w:r w:rsidRPr="00BE7F56">
              <w:rPr>
                <w:sz w:val="20"/>
              </w:rPr>
              <w:t>Form CON - 2</w:t>
            </w:r>
          </w:p>
        </w:tc>
      </w:tr>
      <w:tr w:rsidR="00485E93" w:rsidRPr="00BE7F56" w14:paraId="0E771FB2" w14:textId="77777777" w:rsidTr="0035318C">
        <w:trPr>
          <w:cantSplit/>
          <w:trHeight w:val="600"/>
        </w:trPr>
        <w:tc>
          <w:tcPr>
            <w:tcW w:w="2335" w:type="dxa"/>
          </w:tcPr>
          <w:p w14:paraId="1DCB5C06" w14:textId="77777777" w:rsidR="00485E93" w:rsidRPr="0035318C" w:rsidRDefault="00485E93" w:rsidP="00275E8B">
            <w:pPr>
              <w:pStyle w:val="Heading2"/>
              <w:numPr>
                <w:ilvl w:val="0"/>
                <w:numId w:val="48"/>
              </w:numPr>
              <w:pBdr>
                <w:bottom w:val="none" w:sz="0" w:space="0" w:color="auto"/>
              </w:pBdr>
              <w:suppressAutoHyphens w:val="0"/>
              <w:spacing w:before="60" w:after="60"/>
              <w:ind w:left="0" w:firstLine="0"/>
              <w:jc w:val="left"/>
              <w:rPr>
                <w:rFonts w:ascii="Times New Roman" w:hAnsi="Times New Roman"/>
                <w:b w:val="0"/>
                <w:sz w:val="20"/>
              </w:rPr>
            </w:pPr>
            <w:r w:rsidRPr="0035318C">
              <w:rPr>
                <w:rFonts w:ascii="Times New Roman" w:hAnsi="Times New Roman"/>
                <w:b w:val="0"/>
                <w:sz w:val="20"/>
              </w:rPr>
              <w:t>Suspension</w:t>
            </w:r>
          </w:p>
        </w:tc>
        <w:tc>
          <w:tcPr>
            <w:tcW w:w="2669" w:type="dxa"/>
          </w:tcPr>
          <w:p w14:paraId="1D961C83" w14:textId="314829A9" w:rsidR="00485E93" w:rsidRPr="00BE7F56" w:rsidRDefault="000E110B" w:rsidP="00A024F8">
            <w:pPr>
              <w:pStyle w:val="BodyTextIndent"/>
              <w:spacing w:before="60" w:after="60"/>
              <w:ind w:left="0"/>
              <w:rPr>
                <w:sz w:val="22"/>
                <w:szCs w:val="22"/>
              </w:rPr>
            </w:pPr>
            <w:r w:rsidRPr="00BE7F56">
              <w:rPr>
                <w:color w:val="000000" w:themeColor="text1"/>
                <w:sz w:val="20"/>
              </w:rPr>
              <w:t>Not under suspension based on execution of a Bid Securing Declaration pursuant to ITB 4.7 and ITB 20.10</w:t>
            </w:r>
          </w:p>
        </w:tc>
        <w:tc>
          <w:tcPr>
            <w:tcW w:w="1440" w:type="dxa"/>
            <w:vAlign w:val="center"/>
          </w:tcPr>
          <w:p w14:paraId="22D08843" w14:textId="77777777" w:rsidR="00485E93" w:rsidRPr="00BE7F56" w:rsidRDefault="000E110B">
            <w:pPr>
              <w:spacing w:before="60" w:after="60"/>
              <w:jc w:val="left"/>
              <w:rPr>
                <w:sz w:val="20"/>
              </w:rPr>
            </w:pPr>
            <w:r w:rsidRPr="00BE7F56">
              <w:rPr>
                <w:color w:val="000000" w:themeColor="text1"/>
                <w:sz w:val="20"/>
              </w:rPr>
              <w:t>Must meet requirement</w:t>
            </w:r>
          </w:p>
        </w:tc>
        <w:tc>
          <w:tcPr>
            <w:tcW w:w="1440" w:type="dxa"/>
          </w:tcPr>
          <w:p w14:paraId="35082E6F" w14:textId="77777777" w:rsidR="00485E93" w:rsidRPr="00BE7F56" w:rsidRDefault="00485E93" w:rsidP="0021793A">
            <w:pPr>
              <w:spacing w:before="60" w:after="60"/>
              <w:jc w:val="left"/>
              <w:rPr>
                <w:color w:val="000000" w:themeColor="text1"/>
                <w:sz w:val="20"/>
              </w:rPr>
            </w:pPr>
          </w:p>
          <w:p w14:paraId="15EA25BA" w14:textId="77777777" w:rsidR="00485E93" w:rsidRPr="00BE7F56" w:rsidRDefault="00485E93" w:rsidP="0021793A">
            <w:pPr>
              <w:spacing w:before="60" w:after="60"/>
              <w:jc w:val="left"/>
              <w:rPr>
                <w:color w:val="000000" w:themeColor="text1"/>
                <w:sz w:val="20"/>
              </w:rPr>
            </w:pPr>
          </w:p>
          <w:p w14:paraId="52B61C66" w14:textId="77777777" w:rsidR="00485E93" w:rsidRPr="00BE7F56" w:rsidRDefault="000E110B" w:rsidP="001040E4">
            <w:pPr>
              <w:spacing w:before="60" w:after="60"/>
              <w:jc w:val="center"/>
              <w:rPr>
                <w:sz w:val="20"/>
              </w:rPr>
            </w:pPr>
            <w:r w:rsidRPr="00BE7F56">
              <w:rPr>
                <w:sz w:val="20"/>
              </w:rPr>
              <w:t>N / A</w:t>
            </w:r>
          </w:p>
        </w:tc>
        <w:tc>
          <w:tcPr>
            <w:tcW w:w="1440" w:type="dxa"/>
          </w:tcPr>
          <w:p w14:paraId="2F6C4800" w14:textId="77777777" w:rsidR="00485E93" w:rsidRPr="00BE7F56" w:rsidRDefault="00485E93" w:rsidP="0021793A">
            <w:pPr>
              <w:spacing w:before="60" w:after="60"/>
              <w:jc w:val="left"/>
              <w:rPr>
                <w:color w:val="000000" w:themeColor="text1"/>
                <w:sz w:val="20"/>
              </w:rPr>
            </w:pPr>
          </w:p>
          <w:p w14:paraId="681304C2" w14:textId="77777777" w:rsidR="00485E93" w:rsidRPr="00BE7F56" w:rsidRDefault="00485E93" w:rsidP="0021793A">
            <w:pPr>
              <w:spacing w:before="60" w:after="60"/>
              <w:jc w:val="left"/>
              <w:rPr>
                <w:color w:val="000000" w:themeColor="text1"/>
                <w:sz w:val="20"/>
              </w:rPr>
            </w:pPr>
          </w:p>
          <w:p w14:paraId="3CAA81BC" w14:textId="77777777" w:rsidR="00485E93" w:rsidRPr="00BE7F56" w:rsidRDefault="00485E93" w:rsidP="0012620E">
            <w:pPr>
              <w:spacing w:before="60" w:after="60"/>
              <w:jc w:val="left"/>
              <w:rPr>
                <w:sz w:val="20"/>
              </w:rPr>
            </w:pPr>
            <w:r w:rsidRPr="00BE7F56">
              <w:rPr>
                <w:color w:val="000000" w:themeColor="text1"/>
                <w:sz w:val="20"/>
              </w:rPr>
              <w:t>Must meet requirement</w:t>
            </w:r>
          </w:p>
        </w:tc>
        <w:tc>
          <w:tcPr>
            <w:tcW w:w="1530" w:type="dxa"/>
            <w:vAlign w:val="center"/>
          </w:tcPr>
          <w:p w14:paraId="743FDB6A" w14:textId="77777777" w:rsidR="00485E93" w:rsidRPr="00BE7F56" w:rsidRDefault="000E110B" w:rsidP="001040E4">
            <w:pPr>
              <w:spacing w:before="60" w:after="60"/>
              <w:jc w:val="center"/>
              <w:rPr>
                <w:sz w:val="20"/>
              </w:rPr>
            </w:pPr>
            <w:r w:rsidRPr="00BE7F56">
              <w:rPr>
                <w:sz w:val="20"/>
              </w:rPr>
              <w:t>N / A</w:t>
            </w:r>
          </w:p>
        </w:tc>
        <w:tc>
          <w:tcPr>
            <w:tcW w:w="1854" w:type="dxa"/>
            <w:vAlign w:val="center"/>
          </w:tcPr>
          <w:p w14:paraId="50D174B5" w14:textId="77777777" w:rsidR="00485E93" w:rsidRPr="00BE7F56" w:rsidRDefault="00485E93" w:rsidP="001040E4">
            <w:pPr>
              <w:spacing w:before="60" w:after="60"/>
              <w:jc w:val="center"/>
              <w:rPr>
                <w:sz w:val="20"/>
              </w:rPr>
            </w:pPr>
            <w:r w:rsidRPr="00BE7F56">
              <w:rPr>
                <w:sz w:val="20"/>
              </w:rPr>
              <w:t>Letter of Bid</w:t>
            </w:r>
          </w:p>
        </w:tc>
      </w:tr>
      <w:tr w:rsidR="00485E93" w:rsidRPr="00BE7F56" w14:paraId="63EDC35B" w14:textId="77777777" w:rsidTr="0035318C">
        <w:trPr>
          <w:cantSplit/>
          <w:trHeight w:val="600"/>
        </w:trPr>
        <w:tc>
          <w:tcPr>
            <w:tcW w:w="2335" w:type="dxa"/>
          </w:tcPr>
          <w:p w14:paraId="0B079E46" w14:textId="7C599B15" w:rsidR="00485E93" w:rsidRPr="00BE7F56" w:rsidRDefault="00485E93" w:rsidP="00275E8B">
            <w:pPr>
              <w:pStyle w:val="Heading2"/>
              <w:numPr>
                <w:ilvl w:val="0"/>
                <w:numId w:val="48"/>
              </w:numPr>
              <w:pBdr>
                <w:bottom w:val="none" w:sz="0" w:space="0" w:color="auto"/>
              </w:pBdr>
              <w:suppressAutoHyphens w:val="0"/>
              <w:spacing w:before="60" w:after="60"/>
              <w:ind w:left="0" w:firstLine="0"/>
              <w:jc w:val="left"/>
              <w:rPr>
                <w:rFonts w:ascii="Times New Roman" w:hAnsi="Times New Roman"/>
                <w:sz w:val="20"/>
              </w:rPr>
            </w:pPr>
            <w:bookmarkStart w:id="513" w:name="_Toc496968125"/>
            <w:bookmarkStart w:id="514" w:name="_Toc445567364"/>
            <w:r w:rsidRPr="00BE7F56">
              <w:rPr>
                <w:rFonts w:ascii="Times New Roman" w:hAnsi="Times New Roman"/>
                <w:b w:val="0"/>
                <w:sz w:val="20"/>
              </w:rPr>
              <w:t>Pending Litigation</w:t>
            </w:r>
            <w:bookmarkEnd w:id="513"/>
            <w:bookmarkEnd w:id="514"/>
          </w:p>
        </w:tc>
        <w:tc>
          <w:tcPr>
            <w:tcW w:w="2669" w:type="dxa"/>
          </w:tcPr>
          <w:p w14:paraId="3E4F9628" w14:textId="77777777" w:rsidR="00485E93" w:rsidRPr="00BE7F56" w:rsidRDefault="00485E93" w:rsidP="0012620E">
            <w:pPr>
              <w:pStyle w:val="BodyTextIndent"/>
              <w:spacing w:before="60" w:after="60"/>
              <w:ind w:left="0"/>
              <w:rPr>
                <w:sz w:val="20"/>
              </w:rPr>
            </w:pPr>
            <w:r w:rsidRPr="00BE7F56">
              <w:rPr>
                <w:sz w:val="22"/>
                <w:szCs w:val="22"/>
              </w:rPr>
              <w:t>Bidder’s financial position and prospective long term profitability still sound according to criteria established in 2.3.1 below and assuming that all pending litigation will be resolved against the Bidder.</w:t>
            </w:r>
          </w:p>
        </w:tc>
        <w:tc>
          <w:tcPr>
            <w:tcW w:w="1440" w:type="dxa"/>
            <w:vAlign w:val="center"/>
          </w:tcPr>
          <w:p w14:paraId="0E405540" w14:textId="77777777" w:rsidR="00485E93" w:rsidRPr="00BE7F56" w:rsidRDefault="00485E93">
            <w:pPr>
              <w:spacing w:before="60" w:after="60"/>
              <w:jc w:val="left"/>
              <w:rPr>
                <w:sz w:val="20"/>
              </w:rPr>
            </w:pPr>
            <w:r w:rsidRPr="00BE7F56">
              <w:rPr>
                <w:sz w:val="20"/>
              </w:rPr>
              <w:t>Must meet requirement by itself or as member to past or existing JV</w:t>
            </w:r>
          </w:p>
        </w:tc>
        <w:tc>
          <w:tcPr>
            <w:tcW w:w="1440" w:type="dxa"/>
            <w:vAlign w:val="center"/>
          </w:tcPr>
          <w:p w14:paraId="55132E1F" w14:textId="77777777" w:rsidR="00485E93" w:rsidRPr="00BE7F56" w:rsidRDefault="00485E93" w:rsidP="001040E4">
            <w:pPr>
              <w:spacing w:before="60" w:after="60"/>
              <w:jc w:val="center"/>
              <w:rPr>
                <w:sz w:val="20"/>
              </w:rPr>
            </w:pPr>
            <w:r w:rsidRPr="00BE7F56">
              <w:rPr>
                <w:sz w:val="20"/>
              </w:rPr>
              <w:t>N / A</w:t>
            </w:r>
          </w:p>
        </w:tc>
        <w:tc>
          <w:tcPr>
            <w:tcW w:w="1440" w:type="dxa"/>
            <w:vAlign w:val="center"/>
          </w:tcPr>
          <w:p w14:paraId="5BDD4C1A" w14:textId="77777777" w:rsidR="00485E93" w:rsidRPr="00BE7F56" w:rsidRDefault="00485E93" w:rsidP="0012620E">
            <w:pPr>
              <w:spacing w:before="60" w:after="60"/>
              <w:jc w:val="left"/>
              <w:rPr>
                <w:sz w:val="20"/>
              </w:rPr>
            </w:pPr>
            <w:r w:rsidRPr="00BE7F56">
              <w:rPr>
                <w:sz w:val="20"/>
              </w:rPr>
              <w:t xml:space="preserve">Must meet requirement </w:t>
            </w:r>
          </w:p>
        </w:tc>
        <w:tc>
          <w:tcPr>
            <w:tcW w:w="1530" w:type="dxa"/>
            <w:vAlign w:val="center"/>
          </w:tcPr>
          <w:p w14:paraId="53BD706A" w14:textId="77777777" w:rsidR="00485E93" w:rsidRPr="00BE7F56" w:rsidRDefault="00485E93" w:rsidP="001040E4">
            <w:pPr>
              <w:spacing w:before="60" w:after="60"/>
              <w:jc w:val="center"/>
              <w:rPr>
                <w:sz w:val="20"/>
              </w:rPr>
            </w:pPr>
            <w:r w:rsidRPr="00BE7F56">
              <w:rPr>
                <w:sz w:val="20"/>
              </w:rPr>
              <w:t>N / A</w:t>
            </w:r>
          </w:p>
        </w:tc>
        <w:tc>
          <w:tcPr>
            <w:tcW w:w="1854" w:type="dxa"/>
            <w:vAlign w:val="center"/>
          </w:tcPr>
          <w:p w14:paraId="258E6CB9" w14:textId="77777777" w:rsidR="00485E93" w:rsidRPr="00BE7F56" w:rsidRDefault="00485E93" w:rsidP="001040E4">
            <w:pPr>
              <w:spacing w:before="60" w:after="60"/>
              <w:jc w:val="center"/>
              <w:rPr>
                <w:sz w:val="20"/>
              </w:rPr>
            </w:pPr>
            <w:r w:rsidRPr="00BE7F56">
              <w:rPr>
                <w:sz w:val="20"/>
              </w:rPr>
              <w:t>Form CON – 2</w:t>
            </w:r>
          </w:p>
        </w:tc>
      </w:tr>
      <w:tr w:rsidR="00830591" w:rsidRPr="00BE7F56" w14:paraId="2CBEF35F" w14:textId="77777777" w:rsidTr="0035318C">
        <w:trPr>
          <w:cantSplit/>
          <w:trHeight w:val="600"/>
        </w:trPr>
        <w:tc>
          <w:tcPr>
            <w:tcW w:w="2335" w:type="dxa"/>
          </w:tcPr>
          <w:p w14:paraId="336C6535" w14:textId="77777777" w:rsidR="00830591" w:rsidRPr="00BE7F56" w:rsidRDefault="00830591" w:rsidP="00275E8B">
            <w:pPr>
              <w:pStyle w:val="Heading2"/>
              <w:numPr>
                <w:ilvl w:val="0"/>
                <w:numId w:val="48"/>
              </w:numPr>
              <w:pBdr>
                <w:bottom w:val="none" w:sz="0" w:space="0" w:color="auto"/>
              </w:pBdr>
              <w:suppressAutoHyphens w:val="0"/>
              <w:spacing w:before="60" w:after="60"/>
              <w:ind w:left="0" w:firstLine="0"/>
              <w:jc w:val="left"/>
              <w:rPr>
                <w:rFonts w:ascii="Times New Roman" w:hAnsi="Times New Roman"/>
                <w:b w:val="0"/>
                <w:sz w:val="20"/>
              </w:rPr>
            </w:pPr>
            <w:r w:rsidRPr="0004756E">
              <w:rPr>
                <w:rFonts w:ascii="Times New Roman" w:hAnsi="Times New Roman"/>
                <w:b w:val="0"/>
                <w:sz w:val="20"/>
              </w:rPr>
              <w:t>Litigation History</w:t>
            </w:r>
          </w:p>
        </w:tc>
        <w:tc>
          <w:tcPr>
            <w:tcW w:w="2669" w:type="dxa"/>
          </w:tcPr>
          <w:p w14:paraId="6073725A" w14:textId="77777777" w:rsidR="00830591" w:rsidRPr="00135AB4" w:rsidRDefault="00830591" w:rsidP="00830591">
            <w:pPr>
              <w:jc w:val="left"/>
              <w:rPr>
                <w:i/>
                <w:sz w:val="20"/>
              </w:rPr>
            </w:pPr>
            <w:bookmarkStart w:id="515" w:name="_Toc325722865"/>
            <w:r w:rsidRPr="00135AB4">
              <w:rPr>
                <w:sz w:val="20"/>
              </w:rPr>
              <w:t>No consistent history of court/arbitral  award decisions against the Bidder</w:t>
            </w:r>
            <w:r w:rsidRPr="00135AB4">
              <w:rPr>
                <w:sz w:val="20"/>
                <w:vertAlign w:val="superscript"/>
              </w:rPr>
              <w:footnoteReference w:id="20"/>
            </w:r>
            <w:r w:rsidRPr="00135AB4">
              <w:rPr>
                <w:sz w:val="20"/>
              </w:rPr>
              <w:t>since 1</w:t>
            </w:r>
            <w:r w:rsidRPr="00135AB4">
              <w:rPr>
                <w:sz w:val="20"/>
                <w:vertAlign w:val="superscript"/>
              </w:rPr>
              <w:t>st</w:t>
            </w:r>
            <w:r w:rsidRPr="00135AB4">
              <w:rPr>
                <w:sz w:val="20"/>
              </w:rPr>
              <w:t xml:space="preserve"> January </w:t>
            </w:r>
            <w:r w:rsidRPr="00135AB4">
              <w:rPr>
                <w:i/>
                <w:sz w:val="20"/>
              </w:rPr>
              <w:t>[insert year]</w:t>
            </w:r>
            <w:bookmarkEnd w:id="515"/>
          </w:p>
          <w:p w14:paraId="47F6C734" w14:textId="77777777" w:rsidR="00830591" w:rsidRPr="00BE7F56" w:rsidRDefault="00830591" w:rsidP="0012620E">
            <w:pPr>
              <w:pStyle w:val="BodyTextIndent"/>
              <w:spacing w:before="60" w:after="60"/>
              <w:ind w:left="0"/>
              <w:rPr>
                <w:sz w:val="22"/>
                <w:szCs w:val="22"/>
              </w:rPr>
            </w:pPr>
          </w:p>
        </w:tc>
        <w:tc>
          <w:tcPr>
            <w:tcW w:w="1440" w:type="dxa"/>
            <w:vAlign w:val="center"/>
          </w:tcPr>
          <w:p w14:paraId="6144EDEE" w14:textId="77777777" w:rsidR="00830591" w:rsidRPr="00BE7F56" w:rsidRDefault="00830591">
            <w:pPr>
              <w:spacing w:before="60" w:after="60"/>
              <w:jc w:val="left"/>
              <w:rPr>
                <w:sz w:val="20"/>
              </w:rPr>
            </w:pPr>
            <w:bookmarkStart w:id="516" w:name="_Toc325722866"/>
            <w:r w:rsidRPr="00135AB4">
              <w:rPr>
                <w:sz w:val="20"/>
              </w:rPr>
              <w:t>Must meet requirement</w:t>
            </w:r>
            <w:bookmarkEnd w:id="516"/>
          </w:p>
        </w:tc>
        <w:tc>
          <w:tcPr>
            <w:tcW w:w="1440" w:type="dxa"/>
            <w:vAlign w:val="center"/>
          </w:tcPr>
          <w:p w14:paraId="2C68ADB6" w14:textId="77777777" w:rsidR="00830591" w:rsidRPr="00BE7F56" w:rsidRDefault="00830591" w:rsidP="001040E4">
            <w:pPr>
              <w:spacing w:before="60" w:after="60"/>
              <w:jc w:val="center"/>
              <w:rPr>
                <w:sz w:val="20"/>
              </w:rPr>
            </w:pPr>
            <w:bookmarkStart w:id="517" w:name="_Toc325722867"/>
            <w:r w:rsidRPr="00135AB4">
              <w:rPr>
                <w:sz w:val="20"/>
              </w:rPr>
              <w:t>Must meet requirement</w:t>
            </w:r>
            <w:bookmarkEnd w:id="517"/>
          </w:p>
        </w:tc>
        <w:tc>
          <w:tcPr>
            <w:tcW w:w="1440" w:type="dxa"/>
            <w:vAlign w:val="center"/>
          </w:tcPr>
          <w:p w14:paraId="46DCE852" w14:textId="77777777" w:rsidR="00830591" w:rsidRPr="00BE7F56" w:rsidRDefault="00830591" w:rsidP="0012620E">
            <w:pPr>
              <w:spacing w:before="60" w:after="60"/>
              <w:jc w:val="left"/>
              <w:rPr>
                <w:sz w:val="20"/>
              </w:rPr>
            </w:pPr>
            <w:bookmarkStart w:id="518" w:name="_Toc325722868"/>
            <w:r w:rsidRPr="00135AB4">
              <w:rPr>
                <w:sz w:val="20"/>
              </w:rPr>
              <w:t>Must meet requirement</w:t>
            </w:r>
            <w:bookmarkEnd w:id="518"/>
          </w:p>
        </w:tc>
        <w:tc>
          <w:tcPr>
            <w:tcW w:w="1530" w:type="dxa"/>
            <w:vAlign w:val="center"/>
          </w:tcPr>
          <w:p w14:paraId="23C97D63" w14:textId="77777777" w:rsidR="00830591" w:rsidRPr="00BE7F56" w:rsidRDefault="00830591" w:rsidP="001040E4">
            <w:pPr>
              <w:spacing w:before="60" w:after="60"/>
              <w:jc w:val="center"/>
              <w:rPr>
                <w:sz w:val="20"/>
              </w:rPr>
            </w:pPr>
            <w:r>
              <w:rPr>
                <w:sz w:val="20"/>
              </w:rPr>
              <w:t>N/A</w:t>
            </w:r>
          </w:p>
        </w:tc>
        <w:tc>
          <w:tcPr>
            <w:tcW w:w="1854" w:type="dxa"/>
            <w:vAlign w:val="center"/>
          </w:tcPr>
          <w:p w14:paraId="03DC1284" w14:textId="77777777" w:rsidR="00830591" w:rsidRPr="00BE7F56" w:rsidRDefault="00830591" w:rsidP="001040E4">
            <w:pPr>
              <w:spacing w:before="60" w:after="60"/>
              <w:jc w:val="center"/>
              <w:rPr>
                <w:sz w:val="20"/>
              </w:rPr>
            </w:pPr>
            <w:r w:rsidRPr="00BE7F56">
              <w:rPr>
                <w:sz w:val="20"/>
              </w:rPr>
              <w:t>Form CON – 2</w:t>
            </w:r>
          </w:p>
        </w:tc>
      </w:tr>
    </w:tbl>
    <w:p w14:paraId="348B5DCD" w14:textId="77777777" w:rsidR="001040E4" w:rsidRPr="00BE7F56" w:rsidRDefault="001040E4" w:rsidP="001040E4"/>
    <w:p w14:paraId="619A5697" w14:textId="1ABD6C51" w:rsidR="0035318C" w:rsidRDefault="0035318C">
      <w:pPr>
        <w:suppressAutoHyphens w:val="0"/>
        <w:spacing w:after="0"/>
        <w:jc w:val="left"/>
      </w:pPr>
      <w:bookmarkStart w:id="519" w:name="_Toc496006432"/>
      <w:bookmarkStart w:id="520" w:name="_Toc496006833"/>
      <w:bookmarkStart w:id="521" w:name="_Toc496113484"/>
      <w:bookmarkStart w:id="522" w:name="_Toc496359155"/>
      <w:bookmarkStart w:id="523" w:name="_Toc496968129"/>
      <w:r>
        <w:br w:type="page"/>
      </w:r>
    </w:p>
    <w:p w14:paraId="6FF131B2" w14:textId="77777777" w:rsidR="001040E4" w:rsidRPr="00BE7F56" w:rsidRDefault="001040E4" w:rsidP="001040E4">
      <w:pPr>
        <w:jc w:val="left"/>
      </w:pPr>
    </w:p>
    <w:tbl>
      <w:tblPr>
        <w:tblW w:w="126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741"/>
        <w:gridCol w:w="1493"/>
        <w:gridCol w:w="1439"/>
        <w:gridCol w:w="1475"/>
        <w:gridCol w:w="1403"/>
        <w:gridCol w:w="1889"/>
      </w:tblGrid>
      <w:tr w:rsidR="001040E4" w:rsidRPr="00BE7F56" w14:paraId="08AFC78B" w14:textId="77777777" w:rsidTr="00A01121">
        <w:trPr>
          <w:tblHeader/>
        </w:trPr>
        <w:tc>
          <w:tcPr>
            <w:tcW w:w="2245" w:type="dxa"/>
          </w:tcPr>
          <w:bookmarkEnd w:id="519"/>
          <w:bookmarkEnd w:id="520"/>
          <w:bookmarkEnd w:id="521"/>
          <w:bookmarkEnd w:id="522"/>
          <w:bookmarkEnd w:id="523"/>
          <w:p w14:paraId="78F8C5E1" w14:textId="77777777" w:rsidR="001040E4" w:rsidRPr="00BE7F56" w:rsidRDefault="001040E4" w:rsidP="001040E4">
            <w:pPr>
              <w:spacing w:before="120"/>
              <w:jc w:val="center"/>
              <w:rPr>
                <w:b/>
                <w:sz w:val="22"/>
                <w:szCs w:val="22"/>
              </w:rPr>
            </w:pPr>
            <w:r w:rsidRPr="00BE7F56">
              <w:rPr>
                <w:b/>
                <w:sz w:val="22"/>
                <w:szCs w:val="22"/>
              </w:rPr>
              <w:t>Factor</w:t>
            </w:r>
          </w:p>
        </w:tc>
        <w:tc>
          <w:tcPr>
            <w:tcW w:w="10445" w:type="dxa"/>
            <w:gridSpan w:val="6"/>
          </w:tcPr>
          <w:p w14:paraId="7ACC3F92" w14:textId="792901B8" w:rsidR="001040E4" w:rsidRPr="00BE7F56" w:rsidRDefault="0004756E" w:rsidP="003938BB">
            <w:pPr>
              <w:pStyle w:val="Heading1"/>
              <w:spacing w:before="240"/>
              <w:rPr>
                <w:rFonts w:ascii="Times New Roman" w:hAnsi="Times New Roman"/>
              </w:rPr>
            </w:pPr>
            <w:bookmarkStart w:id="524" w:name="_Toc498339862"/>
            <w:bookmarkStart w:id="525" w:name="_Toc498848209"/>
            <w:bookmarkStart w:id="526" w:name="_Toc499021787"/>
            <w:bookmarkStart w:id="527" w:name="_Toc499023470"/>
            <w:bookmarkStart w:id="528" w:name="_Toc501529952"/>
            <w:bookmarkStart w:id="529" w:name="_Toc503874230"/>
            <w:bookmarkStart w:id="530" w:name="_Toc23215166"/>
            <w:bookmarkStart w:id="531" w:name="_Toc445567365"/>
            <w:r>
              <w:rPr>
                <w:rFonts w:ascii="Times New Roman" w:hAnsi="Times New Roman"/>
              </w:rPr>
              <w:t>5</w:t>
            </w:r>
            <w:r w:rsidR="001040E4" w:rsidRPr="00BE7F56">
              <w:rPr>
                <w:rFonts w:ascii="Times New Roman" w:hAnsi="Times New Roman"/>
              </w:rPr>
              <w:t>.3 Financial Situation</w:t>
            </w:r>
            <w:bookmarkEnd w:id="524"/>
            <w:bookmarkEnd w:id="525"/>
            <w:bookmarkEnd w:id="526"/>
            <w:bookmarkEnd w:id="527"/>
            <w:bookmarkEnd w:id="528"/>
            <w:bookmarkEnd w:id="529"/>
            <w:bookmarkEnd w:id="530"/>
            <w:bookmarkEnd w:id="531"/>
          </w:p>
        </w:tc>
      </w:tr>
      <w:tr w:rsidR="001040E4" w:rsidRPr="00BE7F56" w14:paraId="0D79CBC2" w14:textId="77777777" w:rsidTr="00A01121">
        <w:trPr>
          <w:tblHeader/>
        </w:trPr>
        <w:tc>
          <w:tcPr>
            <w:tcW w:w="2245" w:type="dxa"/>
            <w:vMerge w:val="restart"/>
            <w:vAlign w:val="center"/>
          </w:tcPr>
          <w:p w14:paraId="5A86CA94" w14:textId="77777777" w:rsidR="001040E4" w:rsidRPr="00BE7F56" w:rsidRDefault="001040E4" w:rsidP="001040E4">
            <w:pPr>
              <w:spacing w:before="80" w:after="80"/>
              <w:jc w:val="center"/>
              <w:rPr>
                <w:b/>
                <w:sz w:val="22"/>
                <w:szCs w:val="22"/>
              </w:rPr>
            </w:pPr>
            <w:r w:rsidRPr="00BE7F56">
              <w:rPr>
                <w:b/>
                <w:sz w:val="22"/>
                <w:szCs w:val="22"/>
              </w:rPr>
              <w:t>Sub-Factor</w:t>
            </w:r>
          </w:p>
        </w:tc>
        <w:tc>
          <w:tcPr>
            <w:tcW w:w="8555" w:type="dxa"/>
            <w:gridSpan w:val="5"/>
          </w:tcPr>
          <w:p w14:paraId="00167A9E" w14:textId="77777777" w:rsidR="001040E4" w:rsidRPr="00BE7F56" w:rsidRDefault="001040E4" w:rsidP="001040E4">
            <w:pPr>
              <w:pStyle w:val="titulo"/>
              <w:spacing w:before="80" w:after="80"/>
              <w:rPr>
                <w:rFonts w:ascii="Times New Roman" w:hAnsi="Times New Roman"/>
                <w:sz w:val="22"/>
                <w:szCs w:val="22"/>
              </w:rPr>
            </w:pPr>
            <w:r w:rsidRPr="00BE7F56">
              <w:rPr>
                <w:rFonts w:ascii="Times New Roman" w:hAnsi="Times New Roman"/>
                <w:b w:val="0"/>
                <w:sz w:val="22"/>
                <w:szCs w:val="22"/>
              </w:rPr>
              <w:t>Criteria</w:t>
            </w:r>
          </w:p>
        </w:tc>
        <w:tc>
          <w:tcPr>
            <w:tcW w:w="1890" w:type="dxa"/>
            <w:vMerge w:val="restart"/>
            <w:vAlign w:val="center"/>
          </w:tcPr>
          <w:p w14:paraId="796AB39F" w14:textId="77777777" w:rsidR="001040E4" w:rsidRPr="00BE7F56" w:rsidRDefault="001040E4" w:rsidP="001040E4">
            <w:pPr>
              <w:pStyle w:val="titulo"/>
              <w:spacing w:before="80" w:after="80"/>
              <w:rPr>
                <w:rFonts w:ascii="Times New Roman" w:hAnsi="Times New Roman"/>
                <w:sz w:val="22"/>
                <w:szCs w:val="22"/>
              </w:rPr>
            </w:pPr>
            <w:r w:rsidRPr="00BE7F56">
              <w:rPr>
                <w:rFonts w:ascii="Times New Roman" w:hAnsi="Times New Roman"/>
                <w:sz w:val="22"/>
                <w:szCs w:val="22"/>
              </w:rPr>
              <w:t>Documentation Required</w:t>
            </w:r>
          </w:p>
        </w:tc>
      </w:tr>
      <w:tr w:rsidR="001040E4" w:rsidRPr="00BE7F56" w14:paraId="395ECD90" w14:textId="77777777" w:rsidTr="00A01121">
        <w:trPr>
          <w:tblHeader/>
        </w:trPr>
        <w:tc>
          <w:tcPr>
            <w:tcW w:w="2245" w:type="dxa"/>
            <w:vMerge/>
          </w:tcPr>
          <w:p w14:paraId="148A8F72" w14:textId="77777777" w:rsidR="001040E4" w:rsidRPr="00BE7F56" w:rsidRDefault="001040E4" w:rsidP="001040E4">
            <w:pPr>
              <w:spacing w:before="80" w:after="80"/>
              <w:jc w:val="center"/>
              <w:rPr>
                <w:b/>
                <w:sz w:val="22"/>
                <w:szCs w:val="22"/>
              </w:rPr>
            </w:pPr>
          </w:p>
        </w:tc>
        <w:tc>
          <w:tcPr>
            <w:tcW w:w="2741" w:type="dxa"/>
            <w:vMerge w:val="restart"/>
            <w:vAlign w:val="center"/>
          </w:tcPr>
          <w:p w14:paraId="22ADC435" w14:textId="77777777" w:rsidR="001040E4" w:rsidRPr="00BE7F56" w:rsidRDefault="001040E4" w:rsidP="001040E4">
            <w:pPr>
              <w:pStyle w:val="titulo"/>
              <w:spacing w:before="80" w:after="80"/>
              <w:rPr>
                <w:rFonts w:ascii="Times New Roman" w:hAnsi="Times New Roman"/>
                <w:sz w:val="22"/>
                <w:szCs w:val="22"/>
              </w:rPr>
            </w:pPr>
            <w:r w:rsidRPr="00BE7F56">
              <w:rPr>
                <w:rFonts w:ascii="Times New Roman" w:hAnsi="Times New Roman"/>
                <w:sz w:val="22"/>
                <w:szCs w:val="22"/>
              </w:rPr>
              <w:t>Requirement</w:t>
            </w:r>
          </w:p>
        </w:tc>
        <w:tc>
          <w:tcPr>
            <w:tcW w:w="5814" w:type="dxa"/>
            <w:gridSpan w:val="4"/>
            <w:tcBorders>
              <w:bottom w:val="single" w:sz="4" w:space="0" w:color="auto"/>
            </w:tcBorders>
          </w:tcPr>
          <w:p w14:paraId="7F4CFD24" w14:textId="77777777" w:rsidR="001040E4" w:rsidRPr="00BE7F56" w:rsidRDefault="001040E4" w:rsidP="001040E4">
            <w:pPr>
              <w:pStyle w:val="titulo"/>
              <w:spacing w:before="80" w:after="80"/>
              <w:rPr>
                <w:rFonts w:ascii="Times New Roman" w:hAnsi="Times New Roman"/>
                <w:sz w:val="22"/>
                <w:szCs w:val="22"/>
              </w:rPr>
            </w:pPr>
            <w:r w:rsidRPr="00BE7F56">
              <w:rPr>
                <w:rFonts w:ascii="Times New Roman" w:hAnsi="Times New Roman"/>
                <w:sz w:val="22"/>
                <w:szCs w:val="22"/>
              </w:rPr>
              <w:t xml:space="preserve"> Bidder</w:t>
            </w:r>
          </w:p>
        </w:tc>
        <w:tc>
          <w:tcPr>
            <w:tcW w:w="1890" w:type="dxa"/>
            <w:vMerge/>
          </w:tcPr>
          <w:p w14:paraId="479850C1" w14:textId="77777777" w:rsidR="001040E4" w:rsidRPr="00BE7F56" w:rsidRDefault="001040E4" w:rsidP="001040E4">
            <w:pPr>
              <w:pStyle w:val="titulo"/>
              <w:spacing w:before="40"/>
              <w:rPr>
                <w:rFonts w:ascii="Times New Roman" w:hAnsi="Times New Roman"/>
                <w:b w:val="0"/>
                <w:sz w:val="22"/>
                <w:szCs w:val="22"/>
              </w:rPr>
            </w:pPr>
          </w:p>
        </w:tc>
      </w:tr>
      <w:tr w:rsidR="001040E4" w:rsidRPr="00BE7F56" w14:paraId="129C1BC7" w14:textId="77777777" w:rsidTr="0065777C">
        <w:trPr>
          <w:tblHeader/>
        </w:trPr>
        <w:tc>
          <w:tcPr>
            <w:tcW w:w="2245" w:type="dxa"/>
            <w:vMerge/>
          </w:tcPr>
          <w:p w14:paraId="0500D1CD" w14:textId="77777777" w:rsidR="001040E4" w:rsidRPr="00BE7F56" w:rsidRDefault="001040E4" w:rsidP="001040E4">
            <w:pPr>
              <w:spacing w:before="80" w:after="80"/>
              <w:ind w:hanging="360"/>
              <w:jc w:val="center"/>
              <w:rPr>
                <w:b/>
                <w:sz w:val="22"/>
                <w:szCs w:val="22"/>
              </w:rPr>
            </w:pPr>
          </w:p>
        </w:tc>
        <w:tc>
          <w:tcPr>
            <w:tcW w:w="2741" w:type="dxa"/>
            <w:vMerge/>
          </w:tcPr>
          <w:p w14:paraId="0B7D59B4" w14:textId="77777777" w:rsidR="001040E4" w:rsidRPr="00BE7F56" w:rsidRDefault="001040E4" w:rsidP="001040E4">
            <w:pPr>
              <w:spacing w:before="80" w:after="80"/>
              <w:jc w:val="center"/>
              <w:rPr>
                <w:b/>
                <w:sz w:val="22"/>
                <w:szCs w:val="22"/>
              </w:rPr>
            </w:pPr>
          </w:p>
        </w:tc>
        <w:tc>
          <w:tcPr>
            <w:tcW w:w="1494" w:type="dxa"/>
            <w:vMerge w:val="restart"/>
            <w:tcBorders>
              <w:bottom w:val="nil"/>
            </w:tcBorders>
            <w:vAlign w:val="center"/>
          </w:tcPr>
          <w:p w14:paraId="62E6F2A7" w14:textId="77777777" w:rsidR="001040E4" w:rsidRPr="00BE7F56" w:rsidRDefault="001040E4" w:rsidP="001040E4">
            <w:pPr>
              <w:spacing w:before="40"/>
              <w:jc w:val="center"/>
              <w:rPr>
                <w:b/>
                <w:sz w:val="22"/>
                <w:szCs w:val="22"/>
              </w:rPr>
            </w:pPr>
            <w:r w:rsidRPr="00BE7F56">
              <w:rPr>
                <w:b/>
                <w:sz w:val="22"/>
                <w:szCs w:val="22"/>
              </w:rPr>
              <w:t>Single Entity</w:t>
            </w:r>
          </w:p>
        </w:tc>
        <w:tc>
          <w:tcPr>
            <w:tcW w:w="4320" w:type="dxa"/>
            <w:gridSpan w:val="3"/>
          </w:tcPr>
          <w:p w14:paraId="50F7ED93" w14:textId="77777777" w:rsidR="001040E4" w:rsidRPr="00BE7F56" w:rsidRDefault="0065777C" w:rsidP="001040E4">
            <w:pPr>
              <w:pStyle w:val="titulo"/>
              <w:spacing w:before="40" w:after="0"/>
              <w:rPr>
                <w:rFonts w:ascii="Times New Roman" w:hAnsi="Times New Roman"/>
                <w:sz w:val="22"/>
                <w:szCs w:val="22"/>
              </w:rPr>
            </w:pPr>
            <w:r w:rsidRPr="00BE7F56">
              <w:rPr>
                <w:rFonts w:ascii="Times New Roman" w:hAnsi="Times New Roman"/>
                <w:sz w:val="22"/>
                <w:szCs w:val="22"/>
              </w:rPr>
              <w:t>Joint Venture (existing or intended)</w:t>
            </w:r>
          </w:p>
        </w:tc>
        <w:tc>
          <w:tcPr>
            <w:tcW w:w="1890" w:type="dxa"/>
            <w:vMerge/>
          </w:tcPr>
          <w:p w14:paraId="5261F260" w14:textId="77777777" w:rsidR="001040E4" w:rsidRPr="00BE7F56" w:rsidRDefault="001040E4" w:rsidP="001040E4">
            <w:pPr>
              <w:pStyle w:val="titulo"/>
              <w:spacing w:before="40" w:after="0"/>
              <w:rPr>
                <w:rFonts w:ascii="Times New Roman" w:hAnsi="Times New Roman"/>
                <w:sz w:val="22"/>
                <w:szCs w:val="22"/>
              </w:rPr>
            </w:pPr>
          </w:p>
        </w:tc>
      </w:tr>
      <w:tr w:rsidR="001040E4" w:rsidRPr="00BE7F56" w14:paraId="1C8D7709" w14:textId="77777777" w:rsidTr="0065777C">
        <w:trPr>
          <w:trHeight w:val="575"/>
          <w:tblHeader/>
        </w:trPr>
        <w:tc>
          <w:tcPr>
            <w:tcW w:w="2245" w:type="dxa"/>
            <w:vMerge/>
            <w:tcBorders>
              <w:bottom w:val="single" w:sz="4" w:space="0" w:color="auto"/>
            </w:tcBorders>
          </w:tcPr>
          <w:p w14:paraId="09E25F0A" w14:textId="77777777" w:rsidR="001040E4" w:rsidRPr="00BE7F56" w:rsidRDefault="001040E4" w:rsidP="001040E4">
            <w:pPr>
              <w:ind w:left="360" w:hanging="360"/>
              <w:rPr>
                <w:b/>
                <w:sz w:val="22"/>
                <w:szCs w:val="22"/>
              </w:rPr>
            </w:pPr>
          </w:p>
        </w:tc>
        <w:tc>
          <w:tcPr>
            <w:tcW w:w="2741" w:type="dxa"/>
            <w:vMerge/>
            <w:tcBorders>
              <w:bottom w:val="single" w:sz="4" w:space="0" w:color="auto"/>
            </w:tcBorders>
          </w:tcPr>
          <w:p w14:paraId="4C64A985" w14:textId="77777777" w:rsidR="001040E4" w:rsidRPr="00BE7F56" w:rsidRDefault="001040E4" w:rsidP="001040E4">
            <w:pPr>
              <w:ind w:left="360" w:hanging="360"/>
              <w:rPr>
                <w:b/>
                <w:sz w:val="22"/>
                <w:szCs w:val="22"/>
              </w:rPr>
            </w:pPr>
          </w:p>
        </w:tc>
        <w:tc>
          <w:tcPr>
            <w:tcW w:w="1494" w:type="dxa"/>
            <w:vMerge/>
            <w:tcBorders>
              <w:bottom w:val="single" w:sz="4" w:space="0" w:color="auto"/>
            </w:tcBorders>
          </w:tcPr>
          <w:p w14:paraId="4CC83792" w14:textId="77777777" w:rsidR="001040E4" w:rsidRPr="00BE7F56" w:rsidRDefault="001040E4" w:rsidP="001040E4">
            <w:pPr>
              <w:keepNext/>
              <w:spacing w:before="40"/>
              <w:rPr>
                <w:b/>
                <w:sz w:val="22"/>
                <w:szCs w:val="22"/>
              </w:rPr>
            </w:pPr>
          </w:p>
        </w:tc>
        <w:tc>
          <w:tcPr>
            <w:tcW w:w="1440" w:type="dxa"/>
            <w:tcBorders>
              <w:bottom w:val="single" w:sz="4" w:space="0" w:color="auto"/>
            </w:tcBorders>
            <w:vAlign w:val="center"/>
          </w:tcPr>
          <w:p w14:paraId="3808B73A" w14:textId="77777777" w:rsidR="001040E4" w:rsidRPr="00BE7F56" w:rsidRDefault="001040E4" w:rsidP="00834DEB">
            <w:pPr>
              <w:spacing w:before="40"/>
              <w:jc w:val="center"/>
              <w:rPr>
                <w:b/>
                <w:sz w:val="22"/>
                <w:szCs w:val="22"/>
              </w:rPr>
            </w:pPr>
            <w:r w:rsidRPr="00BE7F56">
              <w:rPr>
                <w:b/>
                <w:sz w:val="22"/>
                <w:szCs w:val="22"/>
              </w:rPr>
              <w:t xml:space="preserve">All </w:t>
            </w:r>
            <w:r w:rsidR="00834DEB" w:rsidRPr="00BE7F56">
              <w:rPr>
                <w:b/>
                <w:sz w:val="22"/>
                <w:szCs w:val="22"/>
              </w:rPr>
              <w:t xml:space="preserve">members </w:t>
            </w:r>
            <w:r w:rsidRPr="00BE7F56">
              <w:rPr>
                <w:b/>
                <w:sz w:val="22"/>
                <w:szCs w:val="22"/>
              </w:rPr>
              <w:t>combined</w:t>
            </w:r>
          </w:p>
        </w:tc>
        <w:tc>
          <w:tcPr>
            <w:tcW w:w="1476" w:type="dxa"/>
            <w:tcBorders>
              <w:bottom w:val="single" w:sz="4" w:space="0" w:color="auto"/>
            </w:tcBorders>
            <w:vAlign w:val="center"/>
          </w:tcPr>
          <w:p w14:paraId="416A0815" w14:textId="77777777" w:rsidR="001040E4" w:rsidRPr="00BE7F56" w:rsidRDefault="001040E4" w:rsidP="00834DEB">
            <w:pPr>
              <w:spacing w:before="40"/>
              <w:jc w:val="center"/>
              <w:rPr>
                <w:b/>
                <w:sz w:val="22"/>
                <w:szCs w:val="22"/>
              </w:rPr>
            </w:pPr>
            <w:r w:rsidRPr="00BE7F56">
              <w:rPr>
                <w:b/>
                <w:sz w:val="22"/>
                <w:szCs w:val="22"/>
              </w:rPr>
              <w:t xml:space="preserve">Each </w:t>
            </w:r>
            <w:r w:rsidR="00834DEB" w:rsidRPr="00BE7F56">
              <w:rPr>
                <w:b/>
                <w:sz w:val="22"/>
                <w:szCs w:val="22"/>
              </w:rPr>
              <w:t>member</w:t>
            </w:r>
          </w:p>
        </w:tc>
        <w:tc>
          <w:tcPr>
            <w:tcW w:w="1404" w:type="dxa"/>
            <w:tcBorders>
              <w:bottom w:val="single" w:sz="4" w:space="0" w:color="auto"/>
            </w:tcBorders>
            <w:vAlign w:val="center"/>
          </w:tcPr>
          <w:p w14:paraId="1BC4E992" w14:textId="77777777" w:rsidR="001040E4" w:rsidRPr="00BE7F56" w:rsidRDefault="001040E4" w:rsidP="00834DEB">
            <w:pPr>
              <w:spacing w:before="40"/>
              <w:jc w:val="center"/>
              <w:rPr>
                <w:b/>
                <w:sz w:val="22"/>
                <w:szCs w:val="22"/>
              </w:rPr>
            </w:pPr>
            <w:r w:rsidRPr="00BE7F56">
              <w:rPr>
                <w:b/>
                <w:sz w:val="22"/>
                <w:szCs w:val="22"/>
              </w:rPr>
              <w:t xml:space="preserve">At least one </w:t>
            </w:r>
            <w:r w:rsidR="00834DEB" w:rsidRPr="00BE7F56">
              <w:rPr>
                <w:b/>
                <w:sz w:val="22"/>
                <w:szCs w:val="22"/>
              </w:rPr>
              <w:t>member</w:t>
            </w:r>
          </w:p>
        </w:tc>
        <w:tc>
          <w:tcPr>
            <w:tcW w:w="1890" w:type="dxa"/>
            <w:vMerge/>
            <w:tcBorders>
              <w:bottom w:val="single" w:sz="4" w:space="0" w:color="auto"/>
            </w:tcBorders>
          </w:tcPr>
          <w:p w14:paraId="6C4134A4" w14:textId="77777777" w:rsidR="001040E4" w:rsidRPr="00BE7F56" w:rsidRDefault="001040E4" w:rsidP="001040E4">
            <w:pPr>
              <w:spacing w:before="40"/>
              <w:rPr>
                <w:b/>
                <w:sz w:val="22"/>
                <w:szCs w:val="22"/>
              </w:rPr>
            </w:pPr>
          </w:p>
        </w:tc>
      </w:tr>
      <w:tr w:rsidR="001040E4" w:rsidRPr="00BE7F56" w14:paraId="53B25A3F" w14:textId="77777777" w:rsidTr="00016BED">
        <w:trPr>
          <w:trHeight w:val="3281"/>
        </w:trPr>
        <w:tc>
          <w:tcPr>
            <w:tcW w:w="2245" w:type="dxa"/>
            <w:tcBorders>
              <w:bottom w:val="single" w:sz="4" w:space="0" w:color="auto"/>
            </w:tcBorders>
          </w:tcPr>
          <w:p w14:paraId="7A1C46B1" w14:textId="5F2E70F5" w:rsidR="001040E4" w:rsidRPr="00BE7F56" w:rsidRDefault="00E92EE7" w:rsidP="003938BB">
            <w:pPr>
              <w:pStyle w:val="Heading2"/>
              <w:spacing w:before="60" w:after="60"/>
              <w:ind w:left="593" w:hanging="593"/>
              <w:jc w:val="left"/>
              <w:rPr>
                <w:rFonts w:ascii="Times New Roman" w:hAnsi="Times New Roman"/>
                <w:sz w:val="20"/>
              </w:rPr>
            </w:pPr>
            <w:bookmarkStart w:id="532" w:name="_Toc496968131"/>
            <w:bookmarkStart w:id="533" w:name="_Toc445567366"/>
            <w:r>
              <w:rPr>
                <w:rFonts w:ascii="Times New Roman" w:hAnsi="Times New Roman"/>
                <w:sz w:val="20"/>
              </w:rPr>
              <w:t>5</w:t>
            </w:r>
            <w:r w:rsidR="001040E4" w:rsidRPr="00BE7F56">
              <w:rPr>
                <w:rFonts w:ascii="Times New Roman" w:hAnsi="Times New Roman"/>
                <w:sz w:val="20"/>
              </w:rPr>
              <w:t xml:space="preserve">.3.1 </w:t>
            </w:r>
            <w:r w:rsidR="003938BB">
              <w:rPr>
                <w:rFonts w:ascii="Times New Roman" w:hAnsi="Times New Roman"/>
                <w:sz w:val="20"/>
              </w:rPr>
              <w:t xml:space="preserve">  </w:t>
            </w:r>
            <w:r w:rsidR="001040E4" w:rsidRPr="00BE7F56">
              <w:rPr>
                <w:rFonts w:ascii="Times New Roman" w:hAnsi="Times New Roman"/>
                <w:sz w:val="20"/>
              </w:rPr>
              <w:t>Historical Financial Performance</w:t>
            </w:r>
            <w:bookmarkEnd w:id="532"/>
            <w:bookmarkEnd w:id="533"/>
          </w:p>
        </w:tc>
        <w:tc>
          <w:tcPr>
            <w:tcW w:w="2741" w:type="dxa"/>
            <w:tcBorders>
              <w:bottom w:val="single" w:sz="4" w:space="0" w:color="auto"/>
            </w:tcBorders>
          </w:tcPr>
          <w:p w14:paraId="29D0FDDF" w14:textId="77777777" w:rsidR="001040E4" w:rsidRPr="00BE7F56" w:rsidRDefault="001040E4" w:rsidP="001040E4">
            <w:pPr>
              <w:pStyle w:val="BodyTextIndent"/>
              <w:spacing w:before="60" w:after="60"/>
              <w:ind w:left="0"/>
              <w:jc w:val="left"/>
              <w:rPr>
                <w:sz w:val="20"/>
              </w:rPr>
            </w:pPr>
            <w:r w:rsidRPr="00BE7F56">
              <w:rPr>
                <w:sz w:val="20"/>
              </w:rPr>
              <w:t xml:space="preserve">Submission of audited balance sheets or if not required by the law of the </w:t>
            </w:r>
            <w:r w:rsidR="00875102" w:rsidRPr="00BE7F56">
              <w:rPr>
                <w:sz w:val="20"/>
              </w:rPr>
              <w:t>Bid</w:t>
            </w:r>
            <w:r w:rsidRPr="00BE7F56">
              <w:rPr>
                <w:sz w:val="20"/>
              </w:rPr>
              <w:t xml:space="preserve">der’s country, other financial statements acceptable to the </w:t>
            </w:r>
            <w:r w:rsidR="006E0425" w:rsidRPr="00BE7F56">
              <w:rPr>
                <w:sz w:val="20"/>
              </w:rPr>
              <w:t>Purchaser</w:t>
            </w:r>
            <w:r w:rsidRPr="00BE7F56">
              <w:rPr>
                <w:sz w:val="20"/>
              </w:rPr>
              <w:t xml:space="preserve">, for the last ____ [ ] years to demonstrate the current soundness of the </w:t>
            </w:r>
            <w:r w:rsidR="00875102" w:rsidRPr="00BE7F56">
              <w:rPr>
                <w:sz w:val="20"/>
              </w:rPr>
              <w:t>Bid</w:t>
            </w:r>
            <w:r w:rsidRPr="00BE7F56">
              <w:rPr>
                <w:sz w:val="20"/>
              </w:rPr>
              <w:t>ders financial position and its prospective long term profitability.</w:t>
            </w:r>
          </w:p>
          <w:p w14:paraId="51A81A5E" w14:textId="77777777" w:rsidR="001040E4" w:rsidRPr="00BE7F56" w:rsidRDefault="001040E4" w:rsidP="00B255BA">
            <w:pPr>
              <w:pStyle w:val="Heading3"/>
              <w:suppressAutoHyphens w:val="0"/>
              <w:spacing w:before="60" w:after="60"/>
              <w:ind w:left="864"/>
              <w:jc w:val="left"/>
              <w:rPr>
                <w:rFonts w:ascii="Times New Roman" w:hAnsi="Times New Roman"/>
                <w:sz w:val="20"/>
              </w:rPr>
            </w:pPr>
          </w:p>
        </w:tc>
        <w:tc>
          <w:tcPr>
            <w:tcW w:w="1494" w:type="dxa"/>
            <w:tcBorders>
              <w:bottom w:val="single" w:sz="4" w:space="0" w:color="auto"/>
            </w:tcBorders>
            <w:vAlign w:val="center"/>
          </w:tcPr>
          <w:p w14:paraId="3908777E" w14:textId="77777777" w:rsidR="001040E4" w:rsidRPr="00BE7F56" w:rsidRDefault="001040E4" w:rsidP="001040E4">
            <w:pPr>
              <w:spacing w:before="60" w:after="60"/>
              <w:jc w:val="center"/>
              <w:rPr>
                <w:sz w:val="20"/>
              </w:rPr>
            </w:pPr>
            <w:r w:rsidRPr="00BE7F56">
              <w:rPr>
                <w:sz w:val="20"/>
              </w:rPr>
              <w:t>Must meet requirement</w:t>
            </w:r>
          </w:p>
        </w:tc>
        <w:tc>
          <w:tcPr>
            <w:tcW w:w="1440" w:type="dxa"/>
            <w:tcBorders>
              <w:bottom w:val="single" w:sz="4" w:space="0" w:color="auto"/>
            </w:tcBorders>
            <w:vAlign w:val="center"/>
          </w:tcPr>
          <w:p w14:paraId="14DCF378" w14:textId="77777777" w:rsidR="001040E4" w:rsidRPr="00BE7F56" w:rsidRDefault="001040E4" w:rsidP="001040E4">
            <w:pPr>
              <w:spacing w:before="60" w:after="60"/>
              <w:jc w:val="center"/>
              <w:rPr>
                <w:sz w:val="20"/>
              </w:rPr>
            </w:pPr>
            <w:r w:rsidRPr="00BE7F56">
              <w:rPr>
                <w:sz w:val="20"/>
              </w:rPr>
              <w:t>N / A</w:t>
            </w:r>
          </w:p>
        </w:tc>
        <w:tc>
          <w:tcPr>
            <w:tcW w:w="1476" w:type="dxa"/>
            <w:tcBorders>
              <w:bottom w:val="single" w:sz="4" w:space="0" w:color="auto"/>
            </w:tcBorders>
            <w:vAlign w:val="center"/>
          </w:tcPr>
          <w:p w14:paraId="7B74FC23" w14:textId="77777777" w:rsidR="001040E4" w:rsidRPr="00BE7F56" w:rsidRDefault="001040E4" w:rsidP="001040E4">
            <w:pPr>
              <w:spacing w:before="60" w:after="60"/>
              <w:jc w:val="center"/>
              <w:rPr>
                <w:sz w:val="20"/>
              </w:rPr>
            </w:pPr>
            <w:r w:rsidRPr="00BE7F56">
              <w:rPr>
                <w:sz w:val="20"/>
              </w:rPr>
              <w:t>Must meet requirement</w:t>
            </w:r>
          </w:p>
        </w:tc>
        <w:tc>
          <w:tcPr>
            <w:tcW w:w="1404" w:type="dxa"/>
            <w:tcBorders>
              <w:bottom w:val="single" w:sz="4" w:space="0" w:color="auto"/>
            </w:tcBorders>
            <w:vAlign w:val="center"/>
          </w:tcPr>
          <w:p w14:paraId="51F9B7BC" w14:textId="77777777" w:rsidR="001040E4" w:rsidRPr="00BE7F56" w:rsidRDefault="001040E4" w:rsidP="001040E4">
            <w:pPr>
              <w:spacing w:before="60" w:after="60"/>
              <w:jc w:val="center"/>
              <w:rPr>
                <w:sz w:val="20"/>
              </w:rPr>
            </w:pPr>
            <w:r w:rsidRPr="00BE7F56">
              <w:rPr>
                <w:sz w:val="20"/>
              </w:rPr>
              <w:t>N / A</w:t>
            </w:r>
          </w:p>
        </w:tc>
        <w:tc>
          <w:tcPr>
            <w:tcW w:w="1890" w:type="dxa"/>
            <w:tcBorders>
              <w:bottom w:val="single" w:sz="4" w:space="0" w:color="auto"/>
            </w:tcBorders>
            <w:vAlign w:val="center"/>
          </w:tcPr>
          <w:p w14:paraId="740A8C39" w14:textId="5BFBD395" w:rsidR="001040E4" w:rsidRPr="00BE7F56" w:rsidRDefault="001040E4" w:rsidP="001040E4">
            <w:pPr>
              <w:pStyle w:val="Outline"/>
              <w:spacing w:before="60" w:after="60"/>
              <w:rPr>
                <w:kern w:val="0"/>
                <w:sz w:val="20"/>
              </w:rPr>
            </w:pPr>
            <w:r w:rsidRPr="00BE7F56">
              <w:rPr>
                <w:kern w:val="0"/>
                <w:sz w:val="20"/>
              </w:rPr>
              <w:t xml:space="preserve">Form FIN – </w:t>
            </w:r>
            <w:r w:rsidR="001B017C">
              <w:rPr>
                <w:kern w:val="0"/>
                <w:sz w:val="20"/>
              </w:rPr>
              <w:t>5</w:t>
            </w:r>
            <w:r w:rsidR="00FA7174" w:rsidRPr="00BE7F56">
              <w:rPr>
                <w:kern w:val="0"/>
                <w:sz w:val="20"/>
              </w:rPr>
              <w:t>.</w:t>
            </w:r>
            <w:r w:rsidRPr="00BE7F56">
              <w:rPr>
                <w:kern w:val="0"/>
                <w:sz w:val="20"/>
              </w:rPr>
              <w:t>3.1 with attachments</w:t>
            </w:r>
          </w:p>
        </w:tc>
      </w:tr>
      <w:tr w:rsidR="001040E4" w:rsidRPr="00BE7F56" w14:paraId="460F3934" w14:textId="77777777" w:rsidTr="0065777C">
        <w:trPr>
          <w:trHeight w:val="826"/>
        </w:trPr>
        <w:tc>
          <w:tcPr>
            <w:tcW w:w="2245" w:type="dxa"/>
            <w:tcBorders>
              <w:bottom w:val="single" w:sz="6" w:space="0" w:color="000000"/>
            </w:tcBorders>
          </w:tcPr>
          <w:p w14:paraId="7C3D0052" w14:textId="019761C4" w:rsidR="001040E4" w:rsidRPr="00BE7F56" w:rsidRDefault="00E92EE7" w:rsidP="003938BB">
            <w:pPr>
              <w:pStyle w:val="Heading2"/>
              <w:spacing w:before="60" w:after="60"/>
              <w:ind w:left="593" w:hanging="593"/>
              <w:jc w:val="left"/>
              <w:rPr>
                <w:rFonts w:ascii="Times New Roman" w:hAnsi="Times New Roman"/>
                <w:sz w:val="20"/>
              </w:rPr>
            </w:pPr>
            <w:bookmarkStart w:id="534" w:name="_Toc445567370"/>
            <w:r>
              <w:rPr>
                <w:rFonts w:ascii="Times New Roman" w:hAnsi="Times New Roman"/>
                <w:sz w:val="20"/>
              </w:rPr>
              <w:t>5</w:t>
            </w:r>
            <w:r w:rsidR="001040E4" w:rsidRPr="00BE7F56">
              <w:rPr>
                <w:rFonts w:ascii="Times New Roman" w:hAnsi="Times New Roman"/>
                <w:sz w:val="20"/>
              </w:rPr>
              <w:t>.3.2</w:t>
            </w:r>
            <w:r w:rsidR="001040E4" w:rsidRPr="00BE7F56">
              <w:rPr>
                <w:rFonts w:ascii="Times New Roman" w:hAnsi="Times New Roman"/>
                <w:sz w:val="20"/>
              </w:rPr>
              <w:tab/>
              <w:t>Average Annual Turnover</w:t>
            </w:r>
            <w:bookmarkEnd w:id="534"/>
          </w:p>
          <w:p w14:paraId="4B423709" w14:textId="77777777" w:rsidR="001040E4" w:rsidRPr="00BE7F56" w:rsidRDefault="001040E4" w:rsidP="003938BB">
            <w:pPr>
              <w:pStyle w:val="BodyTextIndent"/>
              <w:spacing w:before="60" w:after="60"/>
              <w:ind w:left="593" w:hanging="593"/>
              <w:rPr>
                <w:sz w:val="20"/>
              </w:rPr>
            </w:pPr>
          </w:p>
        </w:tc>
        <w:tc>
          <w:tcPr>
            <w:tcW w:w="2741" w:type="dxa"/>
            <w:tcBorders>
              <w:bottom w:val="single" w:sz="6" w:space="0" w:color="000000"/>
            </w:tcBorders>
          </w:tcPr>
          <w:p w14:paraId="464627D1" w14:textId="77777777" w:rsidR="001040E4" w:rsidRPr="00BE7F56" w:rsidRDefault="001040E4" w:rsidP="00A01121">
            <w:pPr>
              <w:jc w:val="left"/>
              <w:rPr>
                <w:sz w:val="20"/>
              </w:rPr>
            </w:pPr>
            <w:r w:rsidRPr="00BE7F56">
              <w:rPr>
                <w:sz w:val="20"/>
              </w:rPr>
              <w:t>Minimum average annual turnover of __________________, calculated as total certified payments received for contracts  in progress or completed, within the last______(   ) years</w:t>
            </w:r>
          </w:p>
        </w:tc>
        <w:tc>
          <w:tcPr>
            <w:tcW w:w="1494" w:type="dxa"/>
            <w:tcBorders>
              <w:top w:val="nil"/>
              <w:bottom w:val="single" w:sz="6" w:space="0" w:color="000000"/>
            </w:tcBorders>
            <w:vAlign w:val="center"/>
          </w:tcPr>
          <w:p w14:paraId="0C7244B6" w14:textId="77777777" w:rsidR="001040E4" w:rsidRPr="00BE7F56" w:rsidRDefault="001040E4" w:rsidP="001040E4">
            <w:pPr>
              <w:spacing w:before="60" w:after="60"/>
              <w:jc w:val="left"/>
              <w:rPr>
                <w:sz w:val="20"/>
              </w:rPr>
            </w:pPr>
            <w:r w:rsidRPr="00BE7F56">
              <w:rPr>
                <w:sz w:val="20"/>
              </w:rPr>
              <w:t>Must meet requirement</w:t>
            </w:r>
          </w:p>
        </w:tc>
        <w:tc>
          <w:tcPr>
            <w:tcW w:w="1440" w:type="dxa"/>
            <w:tcBorders>
              <w:top w:val="nil"/>
              <w:bottom w:val="single" w:sz="6" w:space="0" w:color="000000"/>
            </w:tcBorders>
            <w:vAlign w:val="center"/>
          </w:tcPr>
          <w:p w14:paraId="16C2AE0C" w14:textId="77777777" w:rsidR="001040E4" w:rsidRPr="00BE7F56" w:rsidRDefault="001040E4" w:rsidP="001040E4">
            <w:pPr>
              <w:spacing w:before="60" w:after="60"/>
              <w:jc w:val="left"/>
              <w:rPr>
                <w:sz w:val="20"/>
              </w:rPr>
            </w:pPr>
            <w:r w:rsidRPr="00BE7F56">
              <w:rPr>
                <w:sz w:val="20"/>
              </w:rPr>
              <w:t>Must meet requirement</w:t>
            </w:r>
          </w:p>
        </w:tc>
        <w:tc>
          <w:tcPr>
            <w:tcW w:w="1476" w:type="dxa"/>
            <w:tcBorders>
              <w:top w:val="nil"/>
              <w:bottom w:val="single" w:sz="6" w:space="0" w:color="000000"/>
            </w:tcBorders>
            <w:vAlign w:val="center"/>
          </w:tcPr>
          <w:p w14:paraId="459BB11D" w14:textId="77777777" w:rsidR="0065777C" w:rsidRPr="00BE7F56" w:rsidRDefault="0065777C" w:rsidP="0065777C">
            <w:pPr>
              <w:pStyle w:val="Style11"/>
              <w:tabs>
                <w:tab w:val="left" w:leader="dot" w:pos="8424"/>
              </w:tabs>
              <w:spacing w:line="240" w:lineRule="auto"/>
              <w:rPr>
                <w:sz w:val="22"/>
                <w:szCs w:val="22"/>
              </w:rPr>
            </w:pPr>
            <w:r w:rsidRPr="00BE7F56">
              <w:rPr>
                <w:sz w:val="22"/>
                <w:szCs w:val="22"/>
              </w:rPr>
              <w:t>N/A</w:t>
            </w:r>
          </w:p>
          <w:p w14:paraId="00E68C91" w14:textId="77777777" w:rsidR="001040E4" w:rsidRPr="00BE7F56" w:rsidRDefault="001040E4" w:rsidP="001040E4">
            <w:pPr>
              <w:spacing w:before="60" w:after="60"/>
              <w:jc w:val="left"/>
              <w:rPr>
                <w:sz w:val="20"/>
              </w:rPr>
            </w:pPr>
          </w:p>
        </w:tc>
        <w:tc>
          <w:tcPr>
            <w:tcW w:w="1404" w:type="dxa"/>
            <w:tcBorders>
              <w:top w:val="nil"/>
              <w:bottom w:val="single" w:sz="6" w:space="0" w:color="000000"/>
            </w:tcBorders>
            <w:vAlign w:val="center"/>
          </w:tcPr>
          <w:p w14:paraId="27AB40CA" w14:textId="77777777" w:rsidR="0065777C" w:rsidRPr="00BE7F56" w:rsidRDefault="0065777C" w:rsidP="0065777C">
            <w:pPr>
              <w:pStyle w:val="Style11"/>
              <w:tabs>
                <w:tab w:val="left" w:leader="dot" w:pos="8424"/>
              </w:tabs>
              <w:spacing w:line="240" w:lineRule="auto"/>
              <w:rPr>
                <w:sz w:val="22"/>
                <w:szCs w:val="22"/>
              </w:rPr>
            </w:pPr>
            <w:r w:rsidRPr="00BE7F56">
              <w:rPr>
                <w:sz w:val="22"/>
                <w:szCs w:val="22"/>
              </w:rPr>
              <w:t>N/A</w:t>
            </w:r>
          </w:p>
          <w:p w14:paraId="6FE13C01" w14:textId="77777777" w:rsidR="001040E4" w:rsidRPr="00BE7F56" w:rsidRDefault="001040E4" w:rsidP="001040E4">
            <w:pPr>
              <w:spacing w:before="60" w:after="60"/>
              <w:jc w:val="left"/>
              <w:rPr>
                <w:sz w:val="20"/>
              </w:rPr>
            </w:pPr>
          </w:p>
        </w:tc>
        <w:tc>
          <w:tcPr>
            <w:tcW w:w="1890" w:type="dxa"/>
            <w:tcBorders>
              <w:bottom w:val="single" w:sz="6" w:space="0" w:color="000000"/>
            </w:tcBorders>
            <w:vAlign w:val="center"/>
          </w:tcPr>
          <w:p w14:paraId="2EC7E7AA" w14:textId="449C2C6C" w:rsidR="001040E4" w:rsidRPr="00BE7F56" w:rsidRDefault="001040E4" w:rsidP="001040E4">
            <w:pPr>
              <w:spacing w:before="60" w:after="60"/>
              <w:jc w:val="center"/>
              <w:rPr>
                <w:sz w:val="20"/>
              </w:rPr>
            </w:pPr>
            <w:r w:rsidRPr="00BE7F56">
              <w:rPr>
                <w:sz w:val="20"/>
              </w:rPr>
              <w:t>Form FIN –</w:t>
            </w:r>
            <w:r w:rsidR="001B017C">
              <w:rPr>
                <w:sz w:val="20"/>
              </w:rPr>
              <w:t>5</w:t>
            </w:r>
            <w:r w:rsidR="00FA7174" w:rsidRPr="00BE7F56">
              <w:rPr>
                <w:sz w:val="20"/>
              </w:rPr>
              <w:t>.</w:t>
            </w:r>
            <w:r w:rsidRPr="00BE7F56">
              <w:rPr>
                <w:sz w:val="20"/>
              </w:rPr>
              <w:t>3.2</w:t>
            </w:r>
          </w:p>
        </w:tc>
      </w:tr>
      <w:tr w:rsidR="001040E4" w:rsidRPr="00BE7F56" w14:paraId="17A63218" w14:textId="77777777" w:rsidTr="00E92EE7">
        <w:trPr>
          <w:trHeight w:val="3281"/>
        </w:trPr>
        <w:tc>
          <w:tcPr>
            <w:tcW w:w="2250" w:type="dxa"/>
          </w:tcPr>
          <w:p w14:paraId="51124E91" w14:textId="278E5CDE" w:rsidR="001040E4" w:rsidRPr="00BE7F56" w:rsidRDefault="00E92EE7" w:rsidP="003938BB">
            <w:pPr>
              <w:pStyle w:val="Heading2"/>
              <w:tabs>
                <w:tab w:val="left" w:pos="576"/>
              </w:tabs>
              <w:spacing w:before="60" w:after="60"/>
              <w:ind w:left="503" w:hanging="503"/>
              <w:jc w:val="left"/>
              <w:rPr>
                <w:rFonts w:ascii="Times New Roman" w:hAnsi="Times New Roman"/>
                <w:sz w:val="20"/>
              </w:rPr>
            </w:pPr>
            <w:bookmarkStart w:id="535" w:name="_Toc445567371"/>
            <w:r>
              <w:rPr>
                <w:rFonts w:ascii="Times New Roman" w:hAnsi="Times New Roman"/>
                <w:sz w:val="20"/>
              </w:rPr>
              <w:t>5</w:t>
            </w:r>
            <w:r w:rsidR="001040E4" w:rsidRPr="00BE7F56">
              <w:rPr>
                <w:rFonts w:ascii="Times New Roman" w:hAnsi="Times New Roman"/>
                <w:sz w:val="20"/>
              </w:rPr>
              <w:t>.3.3 Financial Resources</w:t>
            </w:r>
            <w:bookmarkEnd w:id="535"/>
          </w:p>
        </w:tc>
        <w:tc>
          <w:tcPr>
            <w:tcW w:w="2736" w:type="dxa"/>
          </w:tcPr>
          <w:p w14:paraId="74056DFD" w14:textId="4E117BE0" w:rsidR="001040E4" w:rsidRPr="00BE7F56" w:rsidRDefault="001040E4" w:rsidP="001040E4">
            <w:pPr>
              <w:spacing w:before="60" w:after="60"/>
              <w:rPr>
                <w:iCs/>
                <w:sz w:val="20"/>
              </w:rPr>
            </w:pPr>
            <w:r w:rsidRPr="00BE7F56">
              <w:rPr>
                <w:iCs/>
                <w:sz w:val="20"/>
              </w:rPr>
              <w:t>The Bidder must demonstrate access to, or availability of, financial resources such as liquid assets, unencumbered real assets, lines of credit, and other financial means, other than any contractual advance payments to meet</w:t>
            </w:r>
            <w:r w:rsidR="0065777C" w:rsidRPr="00BE7F56">
              <w:rPr>
                <w:iCs/>
                <w:sz w:val="20"/>
              </w:rPr>
              <w:t xml:space="preserve"> </w:t>
            </w:r>
            <w:r w:rsidRPr="00BE7F56">
              <w:rPr>
                <w:iCs/>
                <w:sz w:val="20"/>
              </w:rPr>
              <w:t>the following</w:t>
            </w:r>
            <w:r w:rsidR="00AF03AA">
              <w:rPr>
                <w:iCs/>
                <w:sz w:val="20"/>
              </w:rPr>
              <w:t xml:space="preserve"> </w:t>
            </w:r>
            <w:r w:rsidRPr="00BE7F56">
              <w:rPr>
                <w:iCs/>
                <w:sz w:val="20"/>
              </w:rPr>
              <w:t>cash-flow requirement:</w:t>
            </w:r>
          </w:p>
          <w:p w14:paraId="73AC7375" w14:textId="77777777" w:rsidR="001040E4" w:rsidRPr="00BE7F56" w:rsidRDefault="001040E4" w:rsidP="00AF03AA">
            <w:pPr>
              <w:pStyle w:val="Footer"/>
              <w:spacing w:before="60" w:after="60"/>
              <w:rPr>
                <w:sz w:val="20"/>
              </w:rPr>
            </w:pPr>
          </w:p>
        </w:tc>
        <w:tc>
          <w:tcPr>
            <w:tcW w:w="1494" w:type="dxa"/>
            <w:tcBorders>
              <w:bottom w:val="single" w:sz="4" w:space="0" w:color="auto"/>
            </w:tcBorders>
            <w:vAlign w:val="center"/>
          </w:tcPr>
          <w:p w14:paraId="39D649F0" w14:textId="77777777" w:rsidR="001040E4" w:rsidRPr="00BE7F56" w:rsidRDefault="001040E4" w:rsidP="001040E4">
            <w:pPr>
              <w:spacing w:before="60" w:after="60"/>
              <w:jc w:val="center"/>
              <w:rPr>
                <w:sz w:val="20"/>
              </w:rPr>
            </w:pPr>
            <w:r w:rsidRPr="00BE7F56">
              <w:rPr>
                <w:sz w:val="20"/>
              </w:rPr>
              <w:t>Must meet requirement</w:t>
            </w:r>
          </w:p>
        </w:tc>
        <w:tc>
          <w:tcPr>
            <w:tcW w:w="1440" w:type="dxa"/>
            <w:tcBorders>
              <w:bottom w:val="single" w:sz="4" w:space="0" w:color="auto"/>
            </w:tcBorders>
            <w:vAlign w:val="center"/>
          </w:tcPr>
          <w:p w14:paraId="6CDF4E88" w14:textId="77777777" w:rsidR="001040E4" w:rsidRPr="00BE7F56" w:rsidRDefault="001040E4" w:rsidP="001040E4">
            <w:pPr>
              <w:spacing w:before="60" w:after="60"/>
              <w:jc w:val="center"/>
              <w:rPr>
                <w:sz w:val="20"/>
              </w:rPr>
            </w:pPr>
            <w:r w:rsidRPr="00BE7F56">
              <w:rPr>
                <w:sz w:val="20"/>
              </w:rPr>
              <w:t>Must meet requirement</w:t>
            </w:r>
          </w:p>
        </w:tc>
        <w:tc>
          <w:tcPr>
            <w:tcW w:w="1476" w:type="dxa"/>
            <w:tcBorders>
              <w:bottom w:val="single" w:sz="4" w:space="0" w:color="auto"/>
            </w:tcBorders>
            <w:vAlign w:val="center"/>
          </w:tcPr>
          <w:p w14:paraId="4DD4A926" w14:textId="77777777" w:rsidR="0065777C" w:rsidRPr="00BE7F56" w:rsidRDefault="0065777C" w:rsidP="0065777C">
            <w:pPr>
              <w:pStyle w:val="Style11"/>
              <w:tabs>
                <w:tab w:val="left" w:leader="dot" w:pos="8424"/>
              </w:tabs>
              <w:spacing w:line="240" w:lineRule="auto"/>
              <w:rPr>
                <w:sz w:val="22"/>
                <w:szCs w:val="22"/>
              </w:rPr>
            </w:pPr>
          </w:p>
          <w:p w14:paraId="7269E673" w14:textId="77777777" w:rsidR="0065777C" w:rsidRPr="00BE7F56" w:rsidRDefault="0065777C" w:rsidP="0065777C">
            <w:pPr>
              <w:pStyle w:val="Style11"/>
              <w:tabs>
                <w:tab w:val="left" w:leader="dot" w:pos="8424"/>
              </w:tabs>
              <w:spacing w:line="240" w:lineRule="auto"/>
              <w:rPr>
                <w:sz w:val="22"/>
                <w:szCs w:val="22"/>
              </w:rPr>
            </w:pPr>
            <w:r w:rsidRPr="00BE7F56">
              <w:rPr>
                <w:sz w:val="22"/>
                <w:szCs w:val="22"/>
              </w:rPr>
              <w:t>N/A</w:t>
            </w:r>
          </w:p>
          <w:p w14:paraId="63BACD33" w14:textId="77777777" w:rsidR="001040E4" w:rsidRPr="00BE7F56" w:rsidRDefault="001040E4" w:rsidP="001040E4">
            <w:pPr>
              <w:spacing w:before="60" w:after="60"/>
              <w:jc w:val="center"/>
              <w:rPr>
                <w:sz w:val="20"/>
              </w:rPr>
            </w:pPr>
          </w:p>
          <w:p w14:paraId="105F0E73" w14:textId="77777777" w:rsidR="001040E4" w:rsidRPr="00BE7F56" w:rsidRDefault="001040E4" w:rsidP="001040E4">
            <w:pPr>
              <w:spacing w:before="60" w:after="60"/>
              <w:jc w:val="center"/>
              <w:rPr>
                <w:sz w:val="20"/>
              </w:rPr>
            </w:pPr>
          </w:p>
        </w:tc>
        <w:tc>
          <w:tcPr>
            <w:tcW w:w="1404" w:type="dxa"/>
            <w:tcBorders>
              <w:bottom w:val="single" w:sz="4" w:space="0" w:color="auto"/>
            </w:tcBorders>
            <w:vAlign w:val="center"/>
          </w:tcPr>
          <w:p w14:paraId="29B9FAFD" w14:textId="77777777" w:rsidR="0065777C" w:rsidRPr="00BE7F56" w:rsidRDefault="0065777C" w:rsidP="0065777C">
            <w:pPr>
              <w:pStyle w:val="Style11"/>
              <w:tabs>
                <w:tab w:val="left" w:leader="dot" w:pos="8424"/>
              </w:tabs>
              <w:spacing w:line="240" w:lineRule="auto"/>
              <w:rPr>
                <w:sz w:val="22"/>
                <w:szCs w:val="22"/>
              </w:rPr>
            </w:pPr>
            <w:r w:rsidRPr="00BE7F56">
              <w:rPr>
                <w:sz w:val="22"/>
                <w:szCs w:val="22"/>
              </w:rPr>
              <w:t>N/A</w:t>
            </w:r>
          </w:p>
          <w:p w14:paraId="5EDE9200" w14:textId="77777777" w:rsidR="001040E4" w:rsidRPr="00BE7F56" w:rsidRDefault="001040E4" w:rsidP="001040E4">
            <w:pPr>
              <w:spacing w:before="60" w:after="60"/>
              <w:jc w:val="center"/>
              <w:rPr>
                <w:sz w:val="20"/>
              </w:rPr>
            </w:pPr>
          </w:p>
        </w:tc>
        <w:tc>
          <w:tcPr>
            <w:tcW w:w="1890" w:type="dxa"/>
            <w:tcBorders>
              <w:bottom w:val="single" w:sz="4" w:space="0" w:color="auto"/>
            </w:tcBorders>
            <w:vAlign w:val="center"/>
          </w:tcPr>
          <w:p w14:paraId="1B93FEE4" w14:textId="450384F1" w:rsidR="001040E4" w:rsidRPr="00BE7F56" w:rsidRDefault="001040E4" w:rsidP="001040E4">
            <w:pPr>
              <w:spacing w:before="60" w:after="60"/>
              <w:jc w:val="center"/>
              <w:rPr>
                <w:sz w:val="20"/>
              </w:rPr>
            </w:pPr>
            <w:r w:rsidRPr="00BE7F56">
              <w:rPr>
                <w:sz w:val="20"/>
              </w:rPr>
              <w:t>Form FIN –</w:t>
            </w:r>
            <w:r w:rsidR="001B017C">
              <w:rPr>
                <w:sz w:val="20"/>
              </w:rPr>
              <w:t>5</w:t>
            </w:r>
            <w:r w:rsidR="00FA7174" w:rsidRPr="00BE7F56">
              <w:rPr>
                <w:sz w:val="20"/>
              </w:rPr>
              <w:t>.</w:t>
            </w:r>
            <w:r w:rsidRPr="00BE7F56">
              <w:rPr>
                <w:sz w:val="20"/>
              </w:rPr>
              <w:t>3.3</w:t>
            </w:r>
          </w:p>
        </w:tc>
      </w:tr>
    </w:tbl>
    <w:p w14:paraId="5DDC7E36" w14:textId="77777777" w:rsidR="001040E4" w:rsidRPr="00BE7F56" w:rsidRDefault="001040E4" w:rsidP="001040E4">
      <w:bookmarkStart w:id="536" w:name="_Toc496006433"/>
      <w:bookmarkStart w:id="537" w:name="_Toc496006834"/>
      <w:bookmarkStart w:id="538" w:name="_Toc496113485"/>
      <w:bookmarkStart w:id="539" w:name="_Toc496359156"/>
      <w:bookmarkStart w:id="540" w:name="_Toc496968137"/>
      <w:r w:rsidRPr="00BE7F56">
        <w:br w:type="page"/>
      </w:r>
    </w:p>
    <w:tbl>
      <w:tblPr>
        <w:tblW w:w="12834" w:type="dxa"/>
        <w:tblBorders>
          <w:top w:val="single" w:sz="4" w:space="0" w:color="auto"/>
          <w:left w:val="single" w:sz="4" w:space="0" w:color="auto"/>
          <w:bottom w:val="single" w:sz="6" w:space="0" w:color="000000"/>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993"/>
        <w:gridCol w:w="1440"/>
        <w:gridCol w:w="1620"/>
        <w:gridCol w:w="1440"/>
        <w:gridCol w:w="1530"/>
        <w:gridCol w:w="1836"/>
      </w:tblGrid>
      <w:tr w:rsidR="001040E4" w:rsidRPr="00BE7F56" w14:paraId="0BEE2047" w14:textId="77777777" w:rsidTr="00AC63FF">
        <w:trPr>
          <w:cantSplit/>
          <w:tblHeader/>
        </w:trPr>
        <w:tc>
          <w:tcPr>
            <w:tcW w:w="1975" w:type="dxa"/>
          </w:tcPr>
          <w:bookmarkEnd w:id="536"/>
          <w:bookmarkEnd w:id="537"/>
          <w:bookmarkEnd w:id="538"/>
          <w:bookmarkEnd w:id="539"/>
          <w:bookmarkEnd w:id="540"/>
          <w:p w14:paraId="6EE2BFFF" w14:textId="77777777" w:rsidR="001040E4" w:rsidRPr="00BE7F56" w:rsidRDefault="001040E4" w:rsidP="001040E4">
            <w:pPr>
              <w:spacing w:before="120"/>
              <w:jc w:val="center"/>
              <w:rPr>
                <w:b/>
                <w:sz w:val="22"/>
                <w:szCs w:val="22"/>
              </w:rPr>
            </w:pPr>
            <w:r w:rsidRPr="00BE7F56">
              <w:rPr>
                <w:b/>
                <w:sz w:val="22"/>
                <w:szCs w:val="22"/>
              </w:rPr>
              <w:t>Factor</w:t>
            </w:r>
          </w:p>
        </w:tc>
        <w:tc>
          <w:tcPr>
            <w:tcW w:w="10859" w:type="dxa"/>
            <w:gridSpan w:val="6"/>
          </w:tcPr>
          <w:p w14:paraId="0BEC8670" w14:textId="02F9B10F" w:rsidR="001040E4" w:rsidRPr="00BE7F56" w:rsidRDefault="0004756E" w:rsidP="001040E4">
            <w:pPr>
              <w:pStyle w:val="Heading1"/>
              <w:rPr>
                <w:rFonts w:ascii="Times New Roman" w:hAnsi="Times New Roman"/>
              </w:rPr>
            </w:pPr>
            <w:bookmarkStart w:id="541" w:name="_Toc498339863"/>
            <w:bookmarkStart w:id="542" w:name="_Toc498848210"/>
            <w:bookmarkStart w:id="543" w:name="_Toc499021788"/>
            <w:bookmarkStart w:id="544" w:name="_Toc499023471"/>
            <w:bookmarkStart w:id="545" w:name="_Toc501529953"/>
            <w:bookmarkStart w:id="546" w:name="_Toc503874231"/>
            <w:bookmarkStart w:id="547" w:name="_Toc23215167"/>
            <w:bookmarkStart w:id="548" w:name="_Toc445567372"/>
            <w:r>
              <w:rPr>
                <w:rFonts w:ascii="Times New Roman" w:hAnsi="Times New Roman"/>
              </w:rPr>
              <w:t>5</w:t>
            </w:r>
            <w:r w:rsidR="001040E4" w:rsidRPr="00BE7F56">
              <w:rPr>
                <w:rFonts w:ascii="Times New Roman" w:hAnsi="Times New Roman"/>
              </w:rPr>
              <w:t>.4 Experience</w:t>
            </w:r>
            <w:bookmarkEnd w:id="541"/>
            <w:bookmarkEnd w:id="542"/>
            <w:bookmarkEnd w:id="543"/>
            <w:bookmarkEnd w:id="544"/>
            <w:bookmarkEnd w:id="545"/>
            <w:bookmarkEnd w:id="546"/>
            <w:bookmarkEnd w:id="547"/>
            <w:bookmarkEnd w:id="548"/>
          </w:p>
        </w:tc>
      </w:tr>
      <w:tr w:rsidR="001040E4" w:rsidRPr="00BE7F56" w14:paraId="100C9448" w14:textId="77777777" w:rsidTr="00AC63FF">
        <w:trPr>
          <w:cantSplit/>
          <w:trHeight w:val="400"/>
          <w:tblHeader/>
        </w:trPr>
        <w:tc>
          <w:tcPr>
            <w:tcW w:w="1975" w:type="dxa"/>
            <w:vMerge w:val="restart"/>
            <w:vAlign w:val="center"/>
          </w:tcPr>
          <w:p w14:paraId="4958F000" w14:textId="77777777" w:rsidR="001040E4" w:rsidRPr="00BE7F56" w:rsidRDefault="001040E4" w:rsidP="001040E4">
            <w:pPr>
              <w:spacing w:before="120"/>
              <w:ind w:left="360" w:hanging="360"/>
              <w:jc w:val="center"/>
              <w:rPr>
                <w:b/>
                <w:sz w:val="22"/>
                <w:szCs w:val="22"/>
              </w:rPr>
            </w:pPr>
            <w:r w:rsidRPr="00BE7F56">
              <w:rPr>
                <w:b/>
                <w:sz w:val="22"/>
                <w:szCs w:val="22"/>
              </w:rPr>
              <w:t>Sub-Factor</w:t>
            </w:r>
          </w:p>
        </w:tc>
        <w:tc>
          <w:tcPr>
            <w:tcW w:w="9023" w:type="dxa"/>
            <w:gridSpan w:val="5"/>
          </w:tcPr>
          <w:p w14:paraId="73FC1048" w14:textId="77777777" w:rsidR="001040E4" w:rsidRPr="00BE7F56" w:rsidRDefault="001040E4" w:rsidP="001040E4">
            <w:pPr>
              <w:pStyle w:val="titulo"/>
              <w:spacing w:before="80" w:after="80"/>
              <w:rPr>
                <w:rFonts w:ascii="Times New Roman" w:hAnsi="Times New Roman"/>
                <w:sz w:val="22"/>
                <w:szCs w:val="22"/>
              </w:rPr>
            </w:pPr>
            <w:r w:rsidRPr="00BE7F56">
              <w:rPr>
                <w:rFonts w:ascii="Times New Roman" w:hAnsi="Times New Roman"/>
                <w:b w:val="0"/>
                <w:sz w:val="22"/>
                <w:szCs w:val="22"/>
              </w:rPr>
              <w:t>Criteria</w:t>
            </w:r>
          </w:p>
        </w:tc>
        <w:tc>
          <w:tcPr>
            <w:tcW w:w="1836" w:type="dxa"/>
            <w:vMerge w:val="restart"/>
            <w:vAlign w:val="center"/>
          </w:tcPr>
          <w:p w14:paraId="280983A8" w14:textId="77777777" w:rsidR="001040E4" w:rsidRPr="00BE7F56" w:rsidRDefault="001040E4" w:rsidP="001040E4">
            <w:pPr>
              <w:pStyle w:val="titulo"/>
              <w:spacing w:before="120" w:after="0"/>
              <w:rPr>
                <w:rFonts w:ascii="Times New Roman" w:hAnsi="Times New Roman"/>
                <w:sz w:val="22"/>
                <w:szCs w:val="22"/>
              </w:rPr>
            </w:pPr>
            <w:r w:rsidRPr="00BE7F56">
              <w:rPr>
                <w:rFonts w:ascii="Times New Roman" w:hAnsi="Times New Roman"/>
                <w:sz w:val="22"/>
                <w:szCs w:val="22"/>
              </w:rPr>
              <w:t>Documentation Required</w:t>
            </w:r>
          </w:p>
        </w:tc>
      </w:tr>
      <w:tr w:rsidR="001040E4" w:rsidRPr="00BE7F56" w14:paraId="366A6C81" w14:textId="77777777" w:rsidTr="00AC63FF">
        <w:trPr>
          <w:cantSplit/>
          <w:trHeight w:val="400"/>
          <w:tblHeader/>
        </w:trPr>
        <w:tc>
          <w:tcPr>
            <w:tcW w:w="1975" w:type="dxa"/>
            <w:vMerge/>
          </w:tcPr>
          <w:p w14:paraId="4DA1563D" w14:textId="77777777" w:rsidR="001040E4" w:rsidRPr="00BE7F56" w:rsidRDefault="001040E4" w:rsidP="001040E4">
            <w:pPr>
              <w:ind w:left="360" w:hanging="360"/>
              <w:jc w:val="center"/>
              <w:rPr>
                <w:b/>
                <w:sz w:val="22"/>
                <w:szCs w:val="22"/>
              </w:rPr>
            </w:pPr>
          </w:p>
        </w:tc>
        <w:tc>
          <w:tcPr>
            <w:tcW w:w="2993" w:type="dxa"/>
            <w:vMerge w:val="restart"/>
            <w:vAlign w:val="center"/>
          </w:tcPr>
          <w:p w14:paraId="417631F6" w14:textId="77777777" w:rsidR="001040E4" w:rsidRPr="00BE7F56" w:rsidRDefault="001040E4" w:rsidP="001040E4">
            <w:pPr>
              <w:ind w:left="360" w:hanging="360"/>
              <w:jc w:val="center"/>
              <w:rPr>
                <w:b/>
                <w:sz w:val="22"/>
                <w:szCs w:val="22"/>
              </w:rPr>
            </w:pPr>
            <w:r w:rsidRPr="00BE7F56">
              <w:rPr>
                <w:b/>
                <w:sz w:val="22"/>
                <w:szCs w:val="22"/>
              </w:rPr>
              <w:t>Requirement</w:t>
            </w:r>
          </w:p>
        </w:tc>
        <w:tc>
          <w:tcPr>
            <w:tcW w:w="6030" w:type="dxa"/>
            <w:gridSpan w:val="4"/>
          </w:tcPr>
          <w:p w14:paraId="6E676F00" w14:textId="77777777" w:rsidR="001040E4" w:rsidRPr="00BE7F56" w:rsidRDefault="001040E4" w:rsidP="001040E4">
            <w:pPr>
              <w:pStyle w:val="titulo"/>
              <w:spacing w:before="80" w:after="80"/>
              <w:rPr>
                <w:rFonts w:ascii="Times New Roman" w:hAnsi="Times New Roman"/>
                <w:sz w:val="22"/>
                <w:szCs w:val="22"/>
              </w:rPr>
            </w:pPr>
            <w:r w:rsidRPr="00BE7F56">
              <w:rPr>
                <w:rFonts w:ascii="Times New Roman" w:hAnsi="Times New Roman"/>
                <w:sz w:val="22"/>
                <w:szCs w:val="22"/>
              </w:rPr>
              <w:t>Bidder</w:t>
            </w:r>
          </w:p>
        </w:tc>
        <w:tc>
          <w:tcPr>
            <w:tcW w:w="1836" w:type="dxa"/>
            <w:vMerge/>
          </w:tcPr>
          <w:p w14:paraId="111A3B87" w14:textId="77777777" w:rsidR="001040E4" w:rsidRPr="00BE7F56" w:rsidRDefault="001040E4" w:rsidP="001040E4">
            <w:pPr>
              <w:spacing w:before="40"/>
              <w:jc w:val="center"/>
              <w:rPr>
                <w:b/>
                <w:sz w:val="22"/>
                <w:szCs w:val="22"/>
              </w:rPr>
            </w:pPr>
          </w:p>
        </w:tc>
      </w:tr>
      <w:tr w:rsidR="001040E4" w:rsidRPr="00BE7F56" w14:paraId="22815947" w14:textId="77777777" w:rsidTr="00AC63FF">
        <w:trPr>
          <w:cantSplit/>
          <w:tblHeader/>
        </w:trPr>
        <w:tc>
          <w:tcPr>
            <w:tcW w:w="1975" w:type="dxa"/>
            <w:vMerge/>
          </w:tcPr>
          <w:p w14:paraId="2BD16F20" w14:textId="77777777" w:rsidR="001040E4" w:rsidRPr="00BE7F56" w:rsidRDefault="001040E4" w:rsidP="001040E4">
            <w:pPr>
              <w:ind w:left="360" w:hanging="360"/>
              <w:jc w:val="center"/>
              <w:rPr>
                <w:b/>
                <w:sz w:val="22"/>
                <w:szCs w:val="22"/>
              </w:rPr>
            </w:pPr>
          </w:p>
        </w:tc>
        <w:tc>
          <w:tcPr>
            <w:tcW w:w="2993" w:type="dxa"/>
            <w:vMerge/>
          </w:tcPr>
          <w:p w14:paraId="1CA0E56F" w14:textId="77777777" w:rsidR="001040E4" w:rsidRPr="00BE7F56" w:rsidRDefault="001040E4" w:rsidP="001040E4">
            <w:pPr>
              <w:ind w:left="360" w:hanging="360"/>
              <w:jc w:val="center"/>
              <w:rPr>
                <w:b/>
                <w:sz w:val="22"/>
                <w:szCs w:val="22"/>
              </w:rPr>
            </w:pPr>
          </w:p>
        </w:tc>
        <w:tc>
          <w:tcPr>
            <w:tcW w:w="1440" w:type="dxa"/>
            <w:vMerge w:val="restart"/>
            <w:vAlign w:val="center"/>
          </w:tcPr>
          <w:p w14:paraId="638E9FC0" w14:textId="77777777" w:rsidR="001040E4" w:rsidRPr="00BE7F56" w:rsidRDefault="001040E4" w:rsidP="001040E4">
            <w:pPr>
              <w:pStyle w:val="titulo"/>
              <w:spacing w:before="40" w:after="0"/>
              <w:rPr>
                <w:rFonts w:ascii="Times New Roman" w:hAnsi="Times New Roman"/>
                <w:sz w:val="22"/>
                <w:szCs w:val="22"/>
              </w:rPr>
            </w:pPr>
            <w:r w:rsidRPr="00BE7F56">
              <w:rPr>
                <w:rFonts w:ascii="Times New Roman" w:hAnsi="Times New Roman"/>
                <w:sz w:val="22"/>
                <w:szCs w:val="22"/>
              </w:rPr>
              <w:t>Single Entity</w:t>
            </w:r>
          </w:p>
        </w:tc>
        <w:tc>
          <w:tcPr>
            <w:tcW w:w="4590" w:type="dxa"/>
            <w:gridSpan w:val="3"/>
          </w:tcPr>
          <w:p w14:paraId="71936D14" w14:textId="77777777" w:rsidR="001040E4" w:rsidRPr="00BE7F56" w:rsidRDefault="00B255BA" w:rsidP="001040E4">
            <w:pPr>
              <w:spacing w:before="40"/>
              <w:jc w:val="center"/>
              <w:rPr>
                <w:b/>
                <w:sz w:val="22"/>
                <w:szCs w:val="22"/>
              </w:rPr>
            </w:pPr>
            <w:r w:rsidRPr="00BE7F56">
              <w:rPr>
                <w:b/>
                <w:sz w:val="22"/>
                <w:szCs w:val="22"/>
              </w:rPr>
              <w:t>Joint Venture (existing or intended)</w:t>
            </w:r>
          </w:p>
        </w:tc>
        <w:tc>
          <w:tcPr>
            <w:tcW w:w="1836" w:type="dxa"/>
            <w:vMerge/>
          </w:tcPr>
          <w:p w14:paraId="3FCC7A6C" w14:textId="77777777" w:rsidR="001040E4" w:rsidRPr="00BE7F56" w:rsidRDefault="001040E4" w:rsidP="001040E4">
            <w:pPr>
              <w:spacing w:before="40"/>
              <w:jc w:val="center"/>
              <w:rPr>
                <w:b/>
                <w:sz w:val="22"/>
                <w:szCs w:val="22"/>
              </w:rPr>
            </w:pPr>
          </w:p>
        </w:tc>
      </w:tr>
      <w:tr w:rsidR="001040E4" w:rsidRPr="00BE7F56" w14:paraId="50AF5C02" w14:textId="77777777" w:rsidTr="00AC63FF">
        <w:trPr>
          <w:cantSplit/>
          <w:tblHeader/>
        </w:trPr>
        <w:tc>
          <w:tcPr>
            <w:tcW w:w="1975" w:type="dxa"/>
            <w:vMerge/>
          </w:tcPr>
          <w:p w14:paraId="574ABCAD" w14:textId="77777777" w:rsidR="001040E4" w:rsidRPr="00BE7F56" w:rsidRDefault="001040E4" w:rsidP="001040E4">
            <w:pPr>
              <w:ind w:left="360" w:hanging="360"/>
              <w:rPr>
                <w:b/>
                <w:sz w:val="22"/>
                <w:szCs w:val="22"/>
              </w:rPr>
            </w:pPr>
          </w:p>
        </w:tc>
        <w:tc>
          <w:tcPr>
            <w:tcW w:w="2993" w:type="dxa"/>
            <w:vMerge/>
          </w:tcPr>
          <w:p w14:paraId="6935286A" w14:textId="77777777" w:rsidR="001040E4" w:rsidRPr="00BE7F56" w:rsidRDefault="001040E4" w:rsidP="001040E4">
            <w:pPr>
              <w:ind w:left="360" w:hanging="360"/>
              <w:rPr>
                <w:b/>
                <w:sz w:val="22"/>
                <w:szCs w:val="22"/>
              </w:rPr>
            </w:pPr>
          </w:p>
        </w:tc>
        <w:tc>
          <w:tcPr>
            <w:tcW w:w="1440" w:type="dxa"/>
            <w:vMerge/>
          </w:tcPr>
          <w:p w14:paraId="375C561B" w14:textId="77777777" w:rsidR="001040E4" w:rsidRPr="00BE7F56" w:rsidRDefault="001040E4" w:rsidP="001040E4">
            <w:pPr>
              <w:spacing w:before="40"/>
              <w:jc w:val="center"/>
              <w:rPr>
                <w:b/>
                <w:sz w:val="22"/>
                <w:szCs w:val="22"/>
              </w:rPr>
            </w:pPr>
          </w:p>
        </w:tc>
        <w:tc>
          <w:tcPr>
            <w:tcW w:w="1620" w:type="dxa"/>
          </w:tcPr>
          <w:p w14:paraId="6C601D5A" w14:textId="77777777" w:rsidR="001040E4" w:rsidRPr="00BE7F56" w:rsidRDefault="001040E4" w:rsidP="00834DEB">
            <w:pPr>
              <w:spacing w:before="40"/>
              <w:jc w:val="center"/>
              <w:rPr>
                <w:b/>
                <w:sz w:val="22"/>
                <w:szCs w:val="22"/>
              </w:rPr>
            </w:pPr>
            <w:r w:rsidRPr="00BE7F56">
              <w:rPr>
                <w:b/>
                <w:sz w:val="22"/>
                <w:szCs w:val="22"/>
              </w:rPr>
              <w:t xml:space="preserve">All </w:t>
            </w:r>
            <w:r w:rsidR="00834DEB" w:rsidRPr="00BE7F56">
              <w:rPr>
                <w:b/>
                <w:sz w:val="22"/>
                <w:szCs w:val="22"/>
              </w:rPr>
              <w:t xml:space="preserve">members </w:t>
            </w:r>
            <w:r w:rsidRPr="00BE7F56">
              <w:rPr>
                <w:b/>
                <w:sz w:val="22"/>
                <w:szCs w:val="22"/>
              </w:rPr>
              <w:t>combined</w:t>
            </w:r>
          </w:p>
        </w:tc>
        <w:tc>
          <w:tcPr>
            <w:tcW w:w="1440" w:type="dxa"/>
          </w:tcPr>
          <w:p w14:paraId="3E52F3D7" w14:textId="77777777" w:rsidR="001040E4" w:rsidRPr="00BE7F56" w:rsidRDefault="001040E4" w:rsidP="00834DEB">
            <w:pPr>
              <w:spacing w:before="40"/>
              <w:jc w:val="center"/>
              <w:rPr>
                <w:b/>
                <w:sz w:val="22"/>
                <w:szCs w:val="22"/>
              </w:rPr>
            </w:pPr>
            <w:r w:rsidRPr="00BE7F56">
              <w:rPr>
                <w:b/>
                <w:sz w:val="22"/>
                <w:szCs w:val="22"/>
              </w:rPr>
              <w:t xml:space="preserve">Each </w:t>
            </w:r>
            <w:r w:rsidR="00834DEB" w:rsidRPr="00BE7F56">
              <w:rPr>
                <w:b/>
                <w:sz w:val="22"/>
                <w:szCs w:val="22"/>
              </w:rPr>
              <w:t>member</w:t>
            </w:r>
          </w:p>
        </w:tc>
        <w:tc>
          <w:tcPr>
            <w:tcW w:w="1530" w:type="dxa"/>
          </w:tcPr>
          <w:p w14:paraId="0F61598C" w14:textId="77777777" w:rsidR="001040E4" w:rsidRPr="00BE7F56" w:rsidRDefault="001040E4" w:rsidP="00834DEB">
            <w:pPr>
              <w:spacing w:before="40"/>
              <w:jc w:val="center"/>
              <w:rPr>
                <w:b/>
                <w:sz w:val="22"/>
                <w:szCs w:val="22"/>
              </w:rPr>
            </w:pPr>
            <w:r w:rsidRPr="00BE7F56">
              <w:rPr>
                <w:b/>
                <w:sz w:val="22"/>
                <w:szCs w:val="22"/>
              </w:rPr>
              <w:t xml:space="preserve">At least one </w:t>
            </w:r>
            <w:r w:rsidR="00834DEB" w:rsidRPr="00BE7F56">
              <w:rPr>
                <w:b/>
                <w:sz w:val="22"/>
                <w:szCs w:val="22"/>
              </w:rPr>
              <w:t>member</w:t>
            </w:r>
          </w:p>
        </w:tc>
        <w:tc>
          <w:tcPr>
            <w:tcW w:w="1836" w:type="dxa"/>
            <w:vMerge/>
          </w:tcPr>
          <w:p w14:paraId="24B50C8E" w14:textId="77777777" w:rsidR="001040E4" w:rsidRPr="00BE7F56" w:rsidRDefault="001040E4" w:rsidP="001040E4">
            <w:pPr>
              <w:spacing w:before="40"/>
              <w:jc w:val="center"/>
              <w:rPr>
                <w:b/>
                <w:sz w:val="22"/>
                <w:szCs w:val="22"/>
              </w:rPr>
            </w:pPr>
          </w:p>
        </w:tc>
      </w:tr>
      <w:tr w:rsidR="001040E4" w:rsidRPr="00BE7F56" w14:paraId="6BFECFBA" w14:textId="77777777" w:rsidTr="00AC63FF">
        <w:trPr>
          <w:trHeight w:val="600"/>
        </w:trPr>
        <w:tc>
          <w:tcPr>
            <w:tcW w:w="1975" w:type="dxa"/>
          </w:tcPr>
          <w:p w14:paraId="726989F2" w14:textId="1558C95D" w:rsidR="001040E4" w:rsidRPr="00BE7F56" w:rsidRDefault="00E92EE7" w:rsidP="003938BB">
            <w:pPr>
              <w:pStyle w:val="Heading2"/>
              <w:tabs>
                <w:tab w:val="left" w:pos="576"/>
              </w:tabs>
              <w:spacing w:before="60" w:after="60"/>
              <w:ind w:left="425" w:hanging="425"/>
              <w:jc w:val="left"/>
              <w:rPr>
                <w:rFonts w:ascii="Times New Roman" w:hAnsi="Times New Roman"/>
                <w:sz w:val="20"/>
              </w:rPr>
            </w:pPr>
            <w:bookmarkStart w:id="549" w:name="_Toc445567373"/>
            <w:bookmarkStart w:id="550" w:name="_Toc496968138"/>
            <w:r>
              <w:rPr>
                <w:rFonts w:ascii="Times New Roman" w:hAnsi="Times New Roman"/>
                <w:sz w:val="20"/>
              </w:rPr>
              <w:t>5</w:t>
            </w:r>
            <w:r w:rsidR="001040E4" w:rsidRPr="00BE7F56">
              <w:rPr>
                <w:rFonts w:ascii="Times New Roman" w:hAnsi="Times New Roman"/>
                <w:sz w:val="20"/>
              </w:rPr>
              <w:t>.4.1 General Experience</w:t>
            </w:r>
            <w:bookmarkEnd w:id="549"/>
            <w:r w:rsidR="001040E4" w:rsidRPr="00BE7F56">
              <w:rPr>
                <w:rFonts w:ascii="Times New Roman" w:hAnsi="Times New Roman"/>
                <w:sz w:val="20"/>
              </w:rPr>
              <w:t xml:space="preserve"> </w:t>
            </w:r>
            <w:bookmarkEnd w:id="550"/>
          </w:p>
        </w:tc>
        <w:tc>
          <w:tcPr>
            <w:tcW w:w="2993" w:type="dxa"/>
          </w:tcPr>
          <w:p w14:paraId="55DE0538" w14:textId="77777777" w:rsidR="00C6150A" w:rsidRPr="00BE7F56" w:rsidRDefault="001040E4">
            <w:pPr>
              <w:pStyle w:val="Outline"/>
              <w:spacing w:before="60" w:after="60"/>
              <w:rPr>
                <w:kern w:val="0"/>
                <w:sz w:val="20"/>
              </w:rPr>
            </w:pPr>
            <w:r w:rsidRPr="00BE7F56">
              <w:rPr>
                <w:kern w:val="0"/>
                <w:sz w:val="20"/>
              </w:rPr>
              <w:t xml:space="preserve">Experience under </w:t>
            </w:r>
            <w:r w:rsidR="00EA0E4D" w:rsidRPr="00BE7F56">
              <w:rPr>
                <w:kern w:val="0"/>
                <w:sz w:val="20"/>
              </w:rPr>
              <w:t xml:space="preserve">Information System </w:t>
            </w:r>
            <w:r w:rsidRPr="00BE7F56">
              <w:rPr>
                <w:kern w:val="0"/>
                <w:sz w:val="20"/>
              </w:rPr>
              <w:t xml:space="preserve">contracts in the role of </w:t>
            </w:r>
            <w:r w:rsidR="00AD312C" w:rsidRPr="00BE7F56">
              <w:rPr>
                <w:kern w:val="0"/>
                <w:sz w:val="20"/>
              </w:rPr>
              <w:t xml:space="preserve">prime supplier, management </w:t>
            </w:r>
            <w:r w:rsidR="00A06333" w:rsidRPr="00BE7F56">
              <w:rPr>
                <w:kern w:val="0"/>
                <w:sz w:val="20"/>
              </w:rPr>
              <w:t>contractor</w:t>
            </w:r>
            <w:r w:rsidRPr="00BE7F56">
              <w:rPr>
                <w:kern w:val="0"/>
                <w:sz w:val="20"/>
              </w:rPr>
              <w:t xml:space="preserve">, </w:t>
            </w:r>
            <w:r w:rsidR="00AD312C" w:rsidRPr="00BE7F56">
              <w:rPr>
                <w:kern w:val="0"/>
                <w:sz w:val="20"/>
              </w:rPr>
              <w:t xml:space="preserve">JV member, </w:t>
            </w:r>
            <w:r w:rsidR="0032545E" w:rsidRPr="00BE7F56">
              <w:rPr>
                <w:kern w:val="0"/>
                <w:sz w:val="20"/>
              </w:rPr>
              <w:t xml:space="preserve">or </w:t>
            </w:r>
            <w:r w:rsidRPr="00BE7F56">
              <w:rPr>
                <w:kern w:val="0"/>
                <w:sz w:val="20"/>
              </w:rPr>
              <w:t>subcontractor for at least the last________ [____] years prior to the applications submission deadline</w:t>
            </w:r>
            <w:r w:rsidR="00EA0E4D" w:rsidRPr="00BE7F56">
              <w:rPr>
                <w:kern w:val="0"/>
                <w:sz w:val="20"/>
              </w:rPr>
              <w:t xml:space="preserve">. </w:t>
            </w:r>
          </w:p>
        </w:tc>
        <w:tc>
          <w:tcPr>
            <w:tcW w:w="1440" w:type="dxa"/>
            <w:vAlign w:val="center"/>
          </w:tcPr>
          <w:p w14:paraId="417B1C5F" w14:textId="77777777" w:rsidR="001040E4" w:rsidRPr="00BE7F56" w:rsidRDefault="001040E4" w:rsidP="001040E4">
            <w:pPr>
              <w:spacing w:before="60" w:after="60"/>
              <w:jc w:val="left"/>
              <w:rPr>
                <w:sz w:val="20"/>
              </w:rPr>
            </w:pPr>
            <w:r w:rsidRPr="00BE7F56">
              <w:rPr>
                <w:sz w:val="20"/>
              </w:rPr>
              <w:t>Must meet requirement</w:t>
            </w:r>
          </w:p>
          <w:p w14:paraId="2AFC38FC" w14:textId="77777777" w:rsidR="001040E4" w:rsidRPr="00BE7F56" w:rsidRDefault="001040E4" w:rsidP="001040E4">
            <w:pPr>
              <w:spacing w:before="60" w:after="60"/>
              <w:jc w:val="center"/>
              <w:rPr>
                <w:sz w:val="20"/>
              </w:rPr>
            </w:pPr>
          </w:p>
        </w:tc>
        <w:tc>
          <w:tcPr>
            <w:tcW w:w="1620" w:type="dxa"/>
            <w:vAlign w:val="center"/>
          </w:tcPr>
          <w:p w14:paraId="2922F889" w14:textId="77777777" w:rsidR="001040E4" w:rsidRPr="00BE7F56" w:rsidRDefault="001040E4" w:rsidP="001040E4">
            <w:pPr>
              <w:spacing w:before="60" w:after="60"/>
              <w:jc w:val="center"/>
              <w:rPr>
                <w:sz w:val="20"/>
              </w:rPr>
            </w:pPr>
            <w:r w:rsidRPr="00BE7F56">
              <w:rPr>
                <w:sz w:val="20"/>
              </w:rPr>
              <w:t>N / A</w:t>
            </w:r>
          </w:p>
        </w:tc>
        <w:tc>
          <w:tcPr>
            <w:tcW w:w="1440" w:type="dxa"/>
            <w:vAlign w:val="center"/>
          </w:tcPr>
          <w:p w14:paraId="3DA56335" w14:textId="77777777" w:rsidR="001040E4" w:rsidRPr="00BE7F56" w:rsidRDefault="001040E4" w:rsidP="001040E4">
            <w:pPr>
              <w:spacing w:before="60" w:after="60"/>
              <w:jc w:val="left"/>
              <w:rPr>
                <w:sz w:val="20"/>
              </w:rPr>
            </w:pPr>
            <w:r w:rsidRPr="00BE7F56">
              <w:rPr>
                <w:sz w:val="20"/>
              </w:rPr>
              <w:t>Must meet requirement</w:t>
            </w:r>
          </w:p>
          <w:p w14:paraId="0CDBAE04" w14:textId="77777777" w:rsidR="001040E4" w:rsidRPr="00BE7F56" w:rsidRDefault="001040E4" w:rsidP="001040E4">
            <w:pPr>
              <w:spacing w:before="60" w:after="60"/>
              <w:jc w:val="center"/>
              <w:rPr>
                <w:sz w:val="20"/>
              </w:rPr>
            </w:pPr>
          </w:p>
        </w:tc>
        <w:tc>
          <w:tcPr>
            <w:tcW w:w="1530" w:type="dxa"/>
            <w:vAlign w:val="center"/>
          </w:tcPr>
          <w:p w14:paraId="62AF870C" w14:textId="77777777" w:rsidR="001040E4" w:rsidRPr="00BE7F56" w:rsidRDefault="001040E4" w:rsidP="001040E4">
            <w:pPr>
              <w:spacing w:before="60" w:after="60"/>
              <w:jc w:val="center"/>
              <w:rPr>
                <w:sz w:val="20"/>
              </w:rPr>
            </w:pPr>
            <w:r w:rsidRPr="00BE7F56">
              <w:rPr>
                <w:sz w:val="20"/>
              </w:rPr>
              <w:t>N / A</w:t>
            </w:r>
          </w:p>
        </w:tc>
        <w:tc>
          <w:tcPr>
            <w:tcW w:w="1836" w:type="dxa"/>
            <w:vAlign w:val="center"/>
          </w:tcPr>
          <w:p w14:paraId="02DCCF06" w14:textId="05DD0076" w:rsidR="001040E4" w:rsidRPr="00BE7F56" w:rsidRDefault="001040E4" w:rsidP="001040E4">
            <w:pPr>
              <w:spacing w:before="60" w:after="60"/>
              <w:rPr>
                <w:sz w:val="20"/>
              </w:rPr>
            </w:pPr>
            <w:r w:rsidRPr="00BE7F56">
              <w:rPr>
                <w:sz w:val="20"/>
              </w:rPr>
              <w:t>Form EXP-</w:t>
            </w:r>
            <w:r w:rsidR="001B017C">
              <w:rPr>
                <w:sz w:val="20"/>
              </w:rPr>
              <w:t>5</w:t>
            </w:r>
            <w:r w:rsidRPr="00BE7F56">
              <w:rPr>
                <w:sz w:val="20"/>
              </w:rPr>
              <w:t>.4.1</w:t>
            </w:r>
          </w:p>
        </w:tc>
      </w:tr>
      <w:tr w:rsidR="001040E4" w:rsidRPr="00BE7F56" w14:paraId="264421AB" w14:textId="77777777" w:rsidTr="00AC63FF">
        <w:trPr>
          <w:trHeight w:val="826"/>
        </w:trPr>
        <w:tc>
          <w:tcPr>
            <w:tcW w:w="1975" w:type="dxa"/>
          </w:tcPr>
          <w:p w14:paraId="2973F568" w14:textId="2BA7BFAC" w:rsidR="001040E4" w:rsidRPr="00BE7F56" w:rsidRDefault="00E92EE7" w:rsidP="003938BB">
            <w:pPr>
              <w:pStyle w:val="Heading2"/>
              <w:pBdr>
                <w:bottom w:val="none" w:sz="0" w:space="0" w:color="auto"/>
              </w:pBdr>
              <w:tabs>
                <w:tab w:val="left" w:pos="576"/>
              </w:tabs>
              <w:spacing w:before="60" w:after="60"/>
              <w:ind w:left="425" w:hanging="425"/>
              <w:jc w:val="left"/>
              <w:rPr>
                <w:sz w:val="20"/>
              </w:rPr>
            </w:pPr>
            <w:r>
              <w:rPr>
                <w:rFonts w:ascii="Times New Roman" w:hAnsi="Times New Roman"/>
                <w:sz w:val="20"/>
              </w:rPr>
              <w:t>5</w:t>
            </w:r>
            <w:r w:rsidR="003D5389" w:rsidRPr="00BE7F56">
              <w:rPr>
                <w:rFonts w:ascii="Times New Roman" w:hAnsi="Times New Roman"/>
                <w:sz w:val="20"/>
              </w:rPr>
              <w:t xml:space="preserve">.4.2 </w:t>
            </w:r>
            <w:r w:rsidR="003D5389" w:rsidRPr="00BE7F56">
              <w:rPr>
                <w:rFonts w:ascii="Times New Roman" w:hAnsi="Times New Roman"/>
                <w:sz w:val="20"/>
              </w:rPr>
              <w:tab/>
              <w:t>Specific Experience</w:t>
            </w:r>
          </w:p>
        </w:tc>
        <w:tc>
          <w:tcPr>
            <w:tcW w:w="2993" w:type="dxa"/>
          </w:tcPr>
          <w:p w14:paraId="3F771FEE" w14:textId="5C683FFB" w:rsidR="00C71A8C" w:rsidRDefault="00C71A8C" w:rsidP="00AC63FF">
            <w:pPr>
              <w:pStyle w:val="Style11"/>
              <w:tabs>
                <w:tab w:val="left" w:leader="dot" w:pos="8424"/>
              </w:tabs>
              <w:spacing w:line="240" w:lineRule="auto"/>
              <w:rPr>
                <w:i/>
                <w:sz w:val="20"/>
              </w:rPr>
            </w:pPr>
            <w:r w:rsidRPr="00BE7F56">
              <w:rPr>
                <w:sz w:val="20"/>
              </w:rPr>
              <w:t>Participation as a prime supplier, management contractor, JV</w:t>
            </w:r>
            <w:r w:rsidRPr="00BE7F56">
              <w:rPr>
                <w:rStyle w:val="FootnoteReference"/>
              </w:rPr>
              <w:footnoteReference w:id="21"/>
            </w:r>
            <w:r w:rsidRPr="00BE7F56">
              <w:rPr>
                <w:sz w:val="20"/>
              </w:rPr>
              <w:t xml:space="preserve"> member, sub-contractor, in at least _________ (___) contracts within the last ________ ( ) years, each with a value of at least ____________ (___), that have been successfully and substantially completed and that are similar to the proposed Information System. </w:t>
            </w:r>
            <w:r w:rsidRPr="00BE7F56">
              <w:rPr>
                <w:i/>
                <w:sz w:val="22"/>
                <w:szCs w:val="22"/>
              </w:rPr>
              <w:t xml:space="preserve">[Specify minimum key requirements in terms of physical size, complexity, methods, technology and/or other characteristics from those </w:t>
            </w:r>
            <w:r w:rsidRPr="00BE7F56">
              <w:rPr>
                <w:i/>
                <w:sz w:val="20"/>
              </w:rPr>
              <w:t>described in Section VII, Purchaser</w:t>
            </w:r>
            <w:r w:rsidRPr="00BE7F56">
              <w:rPr>
                <w:rFonts w:hint="eastAsia"/>
                <w:i/>
                <w:sz w:val="20"/>
              </w:rPr>
              <w:t>’</w:t>
            </w:r>
            <w:r w:rsidRPr="00BE7F56">
              <w:rPr>
                <w:i/>
                <w:sz w:val="20"/>
              </w:rPr>
              <w:t>s Requirements</w:t>
            </w:r>
          </w:p>
          <w:p w14:paraId="266B6CE8" w14:textId="023DC944" w:rsidR="00C71A8C" w:rsidRDefault="00C71A8C" w:rsidP="00AC63FF">
            <w:pPr>
              <w:pStyle w:val="Style11"/>
              <w:tabs>
                <w:tab w:val="left" w:leader="dot" w:pos="8424"/>
              </w:tabs>
              <w:spacing w:line="240" w:lineRule="auto"/>
              <w:rPr>
                <w:i/>
                <w:sz w:val="20"/>
              </w:rPr>
            </w:pPr>
          </w:p>
          <w:p w14:paraId="175EE609" w14:textId="64A7C900" w:rsidR="00C71A8C" w:rsidRDefault="00C71A8C" w:rsidP="00AC63FF">
            <w:pPr>
              <w:pStyle w:val="Style11"/>
              <w:tabs>
                <w:tab w:val="left" w:leader="dot" w:pos="8424"/>
              </w:tabs>
              <w:spacing w:line="240" w:lineRule="auto"/>
              <w:rPr>
                <w:iCs/>
                <w:sz w:val="20"/>
                <w:szCs w:val="20"/>
              </w:rPr>
            </w:pPr>
            <w:r>
              <w:rPr>
                <w:iCs/>
                <w:sz w:val="20"/>
                <w:szCs w:val="20"/>
              </w:rPr>
              <w:t xml:space="preserve">The </w:t>
            </w:r>
            <w:r w:rsidRPr="00AC63FF">
              <w:rPr>
                <w:iCs/>
                <w:sz w:val="20"/>
                <w:szCs w:val="20"/>
              </w:rPr>
              <w:t>successful</w:t>
            </w:r>
            <w:r>
              <w:rPr>
                <w:iCs/>
                <w:sz w:val="20"/>
                <w:szCs w:val="20"/>
              </w:rPr>
              <w:t>ly</w:t>
            </w:r>
            <w:r w:rsidRPr="00AC63FF">
              <w:rPr>
                <w:iCs/>
                <w:sz w:val="20"/>
                <w:szCs w:val="20"/>
              </w:rPr>
              <w:t xml:space="preserve"> </w:t>
            </w:r>
            <w:r>
              <w:rPr>
                <w:iCs/>
                <w:sz w:val="20"/>
                <w:szCs w:val="20"/>
              </w:rPr>
              <w:t xml:space="preserve">completed similar contracts </w:t>
            </w:r>
            <w:r w:rsidRPr="00AC63FF">
              <w:rPr>
                <w:iCs/>
                <w:sz w:val="20"/>
                <w:szCs w:val="20"/>
              </w:rPr>
              <w:t xml:space="preserve">shall be documented by a copy </w:t>
            </w:r>
            <w:r>
              <w:rPr>
                <w:iCs/>
                <w:sz w:val="20"/>
                <w:szCs w:val="20"/>
              </w:rPr>
              <w:t>of an</w:t>
            </w:r>
            <w:r w:rsidRPr="00AC63FF">
              <w:rPr>
                <w:iCs/>
                <w:sz w:val="20"/>
                <w:szCs w:val="20"/>
              </w:rPr>
              <w:t xml:space="preserve"> Operational </w:t>
            </w:r>
            <w:r>
              <w:rPr>
                <w:iCs/>
                <w:sz w:val="20"/>
                <w:szCs w:val="20"/>
              </w:rPr>
              <w:t>a</w:t>
            </w:r>
            <w:r w:rsidRPr="00AC63FF">
              <w:rPr>
                <w:iCs/>
                <w:sz w:val="20"/>
                <w:szCs w:val="20"/>
              </w:rPr>
              <w:t xml:space="preserve">cceptance </w:t>
            </w:r>
            <w:r>
              <w:rPr>
                <w:iCs/>
                <w:sz w:val="20"/>
                <w:szCs w:val="20"/>
              </w:rPr>
              <w:t>c</w:t>
            </w:r>
            <w:r w:rsidRPr="00AC63FF">
              <w:rPr>
                <w:iCs/>
                <w:sz w:val="20"/>
                <w:szCs w:val="20"/>
              </w:rPr>
              <w:t>ertificate (or equivalent documentation satisfactory to the Purchaser) issued by the purchaser(s).</w:t>
            </w:r>
          </w:p>
          <w:p w14:paraId="609A514C" w14:textId="63F8522C" w:rsidR="00C6150A" w:rsidRPr="00AC63FF" w:rsidRDefault="00C6150A" w:rsidP="00AC63FF">
            <w:pPr>
              <w:pStyle w:val="Style11"/>
              <w:tabs>
                <w:tab w:val="left" w:leader="dot" w:pos="8424"/>
              </w:tabs>
              <w:spacing w:line="240" w:lineRule="auto"/>
              <w:rPr>
                <w:sz w:val="20"/>
                <w:szCs w:val="20"/>
              </w:rPr>
            </w:pPr>
          </w:p>
        </w:tc>
        <w:tc>
          <w:tcPr>
            <w:tcW w:w="1440" w:type="dxa"/>
            <w:vAlign w:val="center"/>
          </w:tcPr>
          <w:p w14:paraId="1B2DCB7F" w14:textId="77777777" w:rsidR="001040E4" w:rsidRPr="00BE7F56" w:rsidRDefault="001040E4" w:rsidP="001040E4">
            <w:pPr>
              <w:spacing w:before="60" w:after="60"/>
              <w:jc w:val="left"/>
              <w:rPr>
                <w:sz w:val="20"/>
              </w:rPr>
            </w:pPr>
            <w:r w:rsidRPr="00BE7F56">
              <w:rPr>
                <w:sz w:val="20"/>
              </w:rPr>
              <w:t>Must meet requirement</w:t>
            </w:r>
          </w:p>
        </w:tc>
        <w:tc>
          <w:tcPr>
            <w:tcW w:w="1620" w:type="dxa"/>
            <w:vAlign w:val="center"/>
          </w:tcPr>
          <w:p w14:paraId="46E4766B" w14:textId="782B452C" w:rsidR="001040E4" w:rsidRPr="00BE7F56" w:rsidRDefault="00C71A8C" w:rsidP="00AC63FF">
            <w:pPr>
              <w:spacing w:before="60" w:after="60"/>
              <w:jc w:val="center"/>
              <w:rPr>
                <w:spacing w:val="-4"/>
                <w:sz w:val="20"/>
              </w:rPr>
            </w:pPr>
            <w:r w:rsidRPr="00BE7F56">
              <w:rPr>
                <w:spacing w:val="-4"/>
                <w:sz w:val="20"/>
              </w:rPr>
              <w:t xml:space="preserve">Must meet requirements  </w:t>
            </w:r>
          </w:p>
        </w:tc>
        <w:tc>
          <w:tcPr>
            <w:tcW w:w="1440" w:type="dxa"/>
            <w:vAlign w:val="center"/>
          </w:tcPr>
          <w:p w14:paraId="459FB1F3" w14:textId="77777777" w:rsidR="001040E4" w:rsidRPr="00BE7F56" w:rsidRDefault="001040E4" w:rsidP="001040E4">
            <w:pPr>
              <w:spacing w:before="60" w:after="60"/>
              <w:jc w:val="center"/>
              <w:rPr>
                <w:sz w:val="20"/>
              </w:rPr>
            </w:pPr>
            <w:r w:rsidRPr="00BE7F56">
              <w:rPr>
                <w:sz w:val="20"/>
              </w:rPr>
              <w:t>N / A</w:t>
            </w:r>
          </w:p>
        </w:tc>
        <w:tc>
          <w:tcPr>
            <w:tcW w:w="1530" w:type="dxa"/>
            <w:vAlign w:val="center"/>
          </w:tcPr>
          <w:p w14:paraId="1A7A9145" w14:textId="4ED3274A" w:rsidR="001040E4" w:rsidRPr="00BE7F56" w:rsidRDefault="001040E4" w:rsidP="00AC63FF">
            <w:pPr>
              <w:spacing w:before="60" w:after="60"/>
              <w:jc w:val="left"/>
              <w:rPr>
                <w:spacing w:val="-4"/>
                <w:sz w:val="20"/>
              </w:rPr>
            </w:pPr>
            <w:r w:rsidRPr="00BE7F56">
              <w:rPr>
                <w:spacing w:val="-4"/>
                <w:sz w:val="20"/>
              </w:rPr>
              <w:t xml:space="preserve">Must meet </w:t>
            </w:r>
            <w:r w:rsidR="00C71A8C">
              <w:rPr>
                <w:spacing w:val="-4"/>
                <w:sz w:val="20"/>
              </w:rPr>
              <w:t xml:space="preserve">the following </w:t>
            </w:r>
            <w:r w:rsidRPr="00BE7F56">
              <w:rPr>
                <w:spacing w:val="-4"/>
                <w:sz w:val="20"/>
              </w:rPr>
              <w:t xml:space="preserve">requirement </w:t>
            </w:r>
            <w:r w:rsidR="00C71A8C" w:rsidRPr="001B017C">
              <w:rPr>
                <w:i/>
                <w:iCs/>
                <w:spacing w:val="-4"/>
                <w:sz w:val="20"/>
              </w:rPr>
              <w:t>[specify any key requirement to be met by one member]</w:t>
            </w:r>
          </w:p>
        </w:tc>
        <w:tc>
          <w:tcPr>
            <w:tcW w:w="1836" w:type="dxa"/>
            <w:vAlign w:val="center"/>
          </w:tcPr>
          <w:p w14:paraId="6B23BD4F" w14:textId="38B95839" w:rsidR="001040E4" w:rsidRPr="00BE7F56" w:rsidRDefault="001040E4" w:rsidP="001040E4">
            <w:pPr>
              <w:spacing w:before="60" w:after="60"/>
              <w:jc w:val="center"/>
              <w:rPr>
                <w:sz w:val="20"/>
              </w:rPr>
            </w:pPr>
            <w:r w:rsidRPr="00BE7F56">
              <w:rPr>
                <w:sz w:val="20"/>
              </w:rPr>
              <w:t xml:space="preserve">Form EXP </w:t>
            </w:r>
            <w:r w:rsidR="001B017C">
              <w:rPr>
                <w:sz w:val="20"/>
              </w:rPr>
              <w:t>5</w:t>
            </w:r>
            <w:r w:rsidRPr="00BE7F56">
              <w:rPr>
                <w:sz w:val="20"/>
              </w:rPr>
              <w:t>.4.2</w:t>
            </w:r>
          </w:p>
          <w:p w14:paraId="55227735" w14:textId="77777777" w:rsidR="001040E4" w:rsidRPr="00BE7F56" w:rsidRDefault="001040E4" w:rsidP="001040E4">
            <w:pPr>
              <w:spacing w:before="60" w:after="60"/>
              <w:jc w:val="center"/>
              <w:rPr>
                <w:sz w:val="20"/>
              </w:rPr>
            </w:pPr>
          </w:p>
        </w:tc>
      </w:tr>
    </w:tbl>
    <w:p w14:paraId="1ECC68CD" w14:textId="77777777" w:rsidR="001040E4" w:rsidRPr="00BE7F56" w:rsidRDefault="001040E4" w:rsidP="001040E4">
      <w:pPr>
        <w:pStyle w:val="Footer"/>
        <w:ind w:left="1440" w:hanging="720"/>
        <w:rPr>
          <w:b/>
        </w:rPr>
      </w:pPr>
    </w:p>
    <w:p w14:paraId="22DD457C" w14:textId="77777777" w:rsidR="001040E4" w:rsidRPr="00BE7F56" w:rsidRDefault="001040E4" w:rsidP="001040E4">
      <w:pPr>
        <w:pStyle w:val="Footer"/>
        <w:ind w:left="1440" w:hanging="720"/>
        <w:rPr>
          <w:b/>
        </w:rPr>
        <w:sectPr w:rsidR="001040E4" w:rsidRPr="00BE7F56" w:rsidSect="00517E5D">
          <w:footnotePr>
            <w:numRestart w:val="eachSect"/>
          </w:footnotePr>
          <w:type w:val="continuous"/>
          <w:pgSz w:w="15840" w:h="12240" w:orient="landscape" w:code="1"/>
          <w:pgMar w:top="1440" w:right="1440" w:bottom="1440" w:left="1440" w:header="720" w:footer="720" w:gutter="0"/>
          <w:cols w:space="720"/>
          <w:titlePg/>
        </w:sectPr>
      </w:pPr>
    </w:p>
    <w:p w14:paraId="1DBF64B0" w14:textId="29831F23" w:rsidR="001040E4" w:rsidRPr="00BE7F56" w:rsidRDefault="0004756E" w:rsidP="001040E4">
      <w:pPr>
        <w:pStyle w:val="Footer"/>
        <w:ind w:left="720" w:hanging="720"/>
        <w:rPr>
          <w:iCs/>
          <w:sz w:val="28"/>
        </w:rPr>
      </w:pPr>
      <w:r>
        <w:rPr>
          <w:b/>
        </w:rPr>
        <w:t>5</w:t>
      </w:r>
      <w:r w:rsidR="001040E4" w:rsidRPr="00BE7F56">
        <w:rPr>
          <w:b/>
        </w:rPr>
        <w:t>.5</w:t>
      </w:r>
      <w:r w:rsidR="001040E4" w:rsidRPr="00BE7F56">
        <w:rPr>
          <w:b/>
        </w:rPr>
        <w:tab/>
      </w:r>
      <w:r w:rsidR="00277905">
        <w:rPr>
          <w:b/>
        </w:rPr>
        <w:t xml:space="preserve">Key </w:t>
      </w:r>
      <w:r w:rsidR="001040E4" w:rsidRPr="00BE7F56">
        <w:rPr>
          <w:b/>
          <w:iCs/>
        </w:rPr>
        <w:t>Personnel</w:t>
      </w:r>
    </w:p>
    <w:p w14:paraId="792AB18B" w14:textId="2FDDCAC2" w:rsidR="001040E4" w:rsidRPr="00BE7F56" w:rsidRDefault="00277905" w:rsidP="0035318C">
      <w:pPr>
        <w:tabs>
          <w:tab w:val="right" w:pos="7254"/>
        </w:tabs>
        <w:spacing w:after="200"/>
        <w:ind w:left="720" w:hanging="720"/>
        <w:jc w:val="left"/>
        <w:rPr>
          <w:iCs/>
        </w:rPr>
      </w:pPr>
      <w:r>
        <w:rPr>
          <w:iCs/>
        </w:rPr>
        <w:t xml:space="preserve">            </w:t>
      </w:r>
      <w:r w:rsidRPr="00BE7F56">
        <w:rPr>
          <w:iCs/>
        </w:rPr>
        <w:t xml:space="preserve">The Bidder must demonstrate that it will have </w:t>
      </w:r>
      <w:r>
        <w:rPr>
          <w:iCs/>
        </w:rPr>
        <w:t>suitably qualified key personnel</w:t>
      </w:r>
      <w:r w:rsidR="00C74467">
        <w:rPr>
          <w:iCs/>
        </w:rPr>
        <w:t>.</w:t>
      </w:r>
      <w:r>
        <w:rPr>
          <w:iCs/>
        </w:rPr>
        <w:t xml:space="preserve"> </w:t>
      </w:r>
      <w:r w:rsidR="00C74467" w:rsidRPr="003261FD">
        <w:rPr>
          <w:iCs/>
        </w:rPr>
        <w:t>The Bidder shall complete the relevant Forms in Section IV, Bidding Forms</w:t>
      </w:r>
      <w:r w:rsidR="001040E4" w:rsidRPr="00BE7F56">
        <w:rPr>
          <w:iCs/>
        </w:rPr>
        <w:t>.</w:t>
      </w:r>
    </w:p>
    <w:p w14:paraId="75EA157B" w14:textId="77777777" w:rsidR="001040E4" w:rsidRPr="00BE7F56" w:rsidRDefault="001040E4" w:rsidP="001040E4">
      <w:pPr>
        <w:ind w:right="-72"/>
      </w:pPr>
    </w:p>
    <w:p w14:paraId="304716C8" w14:textId="1E01390B" w:rsidR="001040E4" w:rsidRPr="00BE7F56" w:rsidRDefault="0004756E" w:rsidP="001040E4">
      <w:pPr>
        <w:spacing w:after="200"/>
        <w:ind w:left="720" w:right="-72" w:hanging="720"/>
      </w:pPr>
      <w:r>
        <w:rPr>
          <w:b/>
        </w:rPr>
        <w:t>5</w:t>
      </w:r>
      <w:r w:rsidR="001040E4" w:rsidRPr="00BE7F56">
        <w:rPr>
          <w:b/>
        </w:rPr>
        <w:t>.</w:t>
      </w:r>
      <w:r w:rsidR="00023E90" w:rsidRPr="00BE7F56">
        <w:rPr>
          <w:b/>
        </w:rPr>
        <w:t>6</w:t>
      </w:r>
      <w:r w:rsidR="001040E4" w:rsidRPr="00BE7F56">
        <w:tab/>
      </w:r>
      <w:r w:rsidR="001040E4" w:rsidRPr="00BE7F56">
        <w:rPr>
          <w:b/>
        </w:rPr>
        <w:t>Subcontractors</w:t>
      </w:r>
      <w:r w:rsidR="00E23ACB" w:rsidRPr="00BE7F56">
        <w:rPr>
          <w:b/>
        </w:rPr>
        <w:t>/vendors/manufacturers</w:t>
      </w:r>
    </w:p>
    <w:p w14:paraId="6E813AB9" w14:textId="77777777" w:rsidR="00753ED7" w:rsidRPr="00184475" w:rsidRDefault="00753ED7" w:rsidP="00753ED7">
      <w:pPr>
        <w:spacing w:after="200"/>
        <w:ind w:left="720"/>
        <w:rPr>
          <w:iCs/>
        </w:rPr>
      </w:pPr>
      <w:r w:rsidRPr="00BE7F56">
        <w:t>S</w:t>
      </w:r>
      <w:r w:rsidRPr="00184475">
        <w:rPr>
          <w:iCs/>
        </w:rPr>
        <w:t>ubcontractors/vendors/</w:t>
      </w:r>
      <w:r w:rsidRPr="00776887">
        <w:rPr>
          <w:iCs/>
        </w:rPr>
        <w:t>manufacturers for major items of supply or services identified in the prequalification</w:t>
      </w:r>
      <w:r w:rsidRPr="00900656">
        <w:rPr>
          <w:iCs/>
        </w:rPr>
        <w:t xml:space="preserve"> document must meet or</w:t>
      </w:r>
      <w:r w:rsidRPr="0035318C">
        <w:rPr>
          <w:iCs/>
        </w:rPr>
        <w:t xml:space="preserve"> </w:t>
      </w:r>
      <w:r w:rsidRPr="00184475">
        <w:rPr>
          <w:iCs/>
        </w:rPr>
        <w:t>continue to meet the minimum criteria specified therein for each item.</w:t>
      </w:r>
    </w:p>
    <w:p w14:paraId="6EB6C3D7" w14:textId="77777777" w:rsidR="00753ED7" w:rsidRPr="00BE7F56" w:rsidRDefault="00753ED7" w:rsidP="00753ED7">
      <w:pPr>
        <w:spacing w:after="200"/>
        <w:ind w:left="720"/>
      </w:pPr>
      <w:r w:rsidRPr="00184475">
        <w:rPr>
          <w:iCs/>
        </w:rPr>
        <w:t>Subcontractors for the following additional major items of supply or services</w:t>
      </w:r>
      <w:r w:rsidRPr="00776887">
        <w:rPr>
          <w:iCs/>
        </w:rPr>
        <w:t xml:space="preserve"> must meet the foll</w:t>
      </w:r>
      <w:r w:rsidRPr="00BE7F56">
        <w:t>owing minimum criteria, herein listed for that item:</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804"/>
        <w:gridCol w:w="5019"/>
      </w:tblGrid>
      <w:tr w:rsidR="00753ED7" w:rsidRPr="00C0009B" w14:paraId="72D164A4" w14:textId="77777777" w:rsidTr="003A0F66">
        <w:trPr>
          <w:trHeight w:val="483"/>
          <w:jc w:val="center"/>
        </w:trPr>
        <w:tc>
          <w:tcPr>
            <w:tcW w:w="720" w:type="dxa"/>
            <w:tcBorders>
              <w:top w:val="single" w:sz="6" w:space="0" w:color="auto"/>
              <w:left w:val="single" w:sz="6" w:space="0" w:color="auto"/>
              <w:bottom w:val="single" w:sz="6" w:space="0" w:color="auto"/>
              <w:right w:val="single" w:sz="6" w:space="0" w:color="auto"/>
            </w:tcBorders>
            <w:vAlign w:val="center"/>
          </w:tcPr>
          <w:p w14:paraId="061BC02E" w14:textId="77777777" w:rsidR="00753ED7" w:rsidRPr="0035318C" w:rsidRDefault="00753ED7" w:rsidP="003730D8">
            <w:pPr>
              <w:ind w:right="-108"/>
              <w:jc w:val="center"/>
            </w:pPr>
            <w:r w:rsidRPr="0035318C">
              <w:t>Item No.</w:t>
            </w:r>
          </w:p>
        </w:tc>
        <w:tc>
          <w:tcPr>
            <w:tcW w:w="2474" w:type="dxa"/>
            <w:tcBorders>
              <w:top w:val="single" w:sz="6" w:space="0" w:color="auto"/>
              <w:left w:val="single" w:sz="6" w:space="0" w:color="auto"/>
              <w:bottom w:val="single" w:sz="6" w:space="0" w:color="auto"/>
              <w:right w:val="single" w:sz="6" w:space="0" w:color="auto"/>
            </w:tcBorders>
            <w:vAlign w:val="center"/>
          </w:tcPr>
          <w:p w14:paraId="71A84BE5" w14:textId="77777777" w:rsidR="00753ED7" w:rsidRPr="0035318C" w:rsidRDefault="00753ED7" w:rsidP="003730D8">
            <w:pPr>
              <w:ind w:right="26"/>
              <w:jc w:val="center"/>
            </w:pPr>
            <w:r w:rsidRPr="0035318C">
              <w:t>Description of Item</w:t>
            </w:r>
          </w:p>
        </w:tc>
        <w:tc>
          <w:tcPr>
            <w:tcW w:w="4428" w:type="dxa"/>
            <w:tcBorders>
              <w:top w:val="single" w:sz="6" w:space="0" w:color="auto"/>
              <w:left w:val="single" w:sz="6" w:space="0" w:color="auto"/>
              <w:bottom w:val="single" w:sz="6" w:space="0" w:color="auto"/>
              <w:right w:val="single" w:sz="6" w:space="0" w:color="auto"/>
            </w:tcBorders>
            <w:vAlign w:val="center"/>
          </w:tcPr>
          <w:p w14:paraId="60749051" w14:textId="77777777" w:rsidR="00753ED7" w:rsidRPr="0035318C" w:rsidRDefault="00753ED7" w:rsidP="003730D8">
            <w:pPr>
              <w:jc w:val="center"/>
            </w:pPr>
            <w:r w:rsidRPr="0035318C">
              <w:t>Minimum Criteria to be met</w:t>
            </w:r>
          </w:p>
        </w:tc>
      </w:tr>
      <w:tr w:rsidR="00753ED7" w:rsidRPr="00BE7F56" w14:paraId="2E5E0E1F" w14:textId="77777777" w:rsidTr="003A0F66">
        <w:trPr>
          <w:jc w:val="center"/>
        </w:trPr>
        <w:tc>
          <w:tcPr>
            <w:tcW w:w="720" w:type="dxa"/>
            <w:tcBorders>
              <w:top w:val="single" w:sz="6" w:space="0" w:color="auto"/>
            </w:tcBorders>
          </w:tcPr>
          <w:p w14:paraId="660ED306" w14:textId="77777777" w:rsidR="00753ED7" w:rsidRPr="00BE7F56" w:rsidRDefault="00753ED7" w:rsidP="003730D8">
            <w:pPr>
              <w:ind w:right="-108"/>
              <w:jc w:val="center"/>
            </w:pPr>
            <w:r w:rsidRPr="00BE7F56">
              <w:t>1</w:t>
            </w:r>
          </w:p>
        </w:tc>
        <w:tc>
          <w:tcPr>
            <w:tcW w:w="2474" w:type="dxa"/>
            <w:tcBorders>
              <w:top w:val="single" w:sz="6" w:space="0" w:color="auto"/>
            </w:tcBorders>
          </w:tcPr>
          <w:p w14:paraId="61C2794D" w14:textId="77777777" w:rsidR="00753ED7" w:rsidRPr="00BE7F56" w:rsidRDefault="00753ED7" w:rsidP="003730D8">
            <w:pPr>
              <w:ind w:left="1440" w:right="26" w:hanging="720"/>
              <w:jc w:val="center"/>
            </w:pPr>
          </w:p>
        </w:tc>
        <w:tc>
          <w:tcPr>
            <w:tcW w:w="4428" w:type="dxa"/>
            <w:tcBorders>
              <w:top w:val="single" w:sz="6" w:space="0" w:color="auto"/>
            </w:tcBorders>
          </w:tcPr>
          <w:p w14:paraId="7CB45CEE" w14:textId="77777777" w:rsidR="00753ED7" w:rsidRPr="00BE7F56" w:rsidRDefault="00753ED7" w:rsidP="003730D8">
            <w:pPr>
              <w:ind w:left="1440" w:hanging="720"/>
              <w:jc w:val="center"/>
            </w:pPr>
          </w:p>
        </w:tc>
      </w:tr>
      <w:tr w:rsidR="00753ED7" w:rsidRPr="00BE7F56" w14:paraId="002F9DA1" w14:textId="77777777" w:rsidTr="003A0F66">
        <w:trPr>
          <w:jc w:val="center"/>
        </w:trPr>
        <w:tc>
          <w:tcPr>
            <w:tcW w:w="720" w:type="dxa"/>
          </w:tcPr>
          <w:p w14:paraId="6950983F" w14:textId="77777777" w:rsidR="00753ED7" w:rsidRPr="00BE7F56" w:rsidRDefault="00753ED7" w:rsidP="003730D8">
            <w:pPr>
              <w:ind w:right="-108"/>
              <w:jc w:val="center"/>
            </w:pPr>
            <w:r w:rsidRPr="00BE7F56">
              <w:t>2</w:t>
            </w:r>
          </w:p>
        </w:tc>
        <w:tc>
          <w:tcPr>
            <w:tcW w:w="2474" w:type="dxa"/>
          </w:tcPr>
          <w:p w14:paraId="53ED92AF" w14:textId="77777777" w:rsidR="00753ED7" w:rsidRPr="00BE7F56" w:rsidRDefault="00753ED7" w:rsidP="003730D8">
            <w:pPr>
              <w:ind w:left="1440" w:right="26" w:hanging="720"/>
              <w:jc w:val="center"/>
            </w:pPr>
          </w:p>
        </w:tc>
        <w:tc>
          <w:tcPr>
            <w:tcW w:w="4428" w:type="dxa"/>
          </w:tcPr>
          <w:p w14:paraId="5C212FB2" w14:textId="77777777" w:rsidR="00753ED7" w:rsidRPr="00BE7F56" w:rsidRDefault="00753ED7" w:rsidP="003730D8">
            <w:pPr>
              <w:ind w:left="1440" w:hanging="720"/>
              <w:jc w:val="center"/>
            </w:pPr>
          </w:p>
        </w:tc>
      </w:tr>
      <w:tr w:rsidR="00753ED7" w:rsidRPr="00BE7F56" w14:paraId="6549B47A" w14:textId="77777777" w:rsidTr="003A0F66">
        <w:trPr>
          <w:jc w:val="center"/>
        </w:trPr>
        <w:tc>
          <w:tcPr>
            <w:tcW w:w="720" w:type="dxa"/>
          </w:tcPr>
          <w:p w14:paraId="3DBED46C" w14:textId="77777777" w:rsidR="00753ED7" w:rsidRPr="00BE7F56" w:rsidRDefault="00753ED7" w:rsidP="003730D8">
            <w:pPr>
              <w:ind w:right="-108"/>
              <w:jc w:val="center"/>
            </w:pPr>
            <w:r w:rsidRPr="00BE7F56">
              <w:t>3</w:t>
            </w:r>
          </w:p>
        </w:tc>
        <w:tc>
          <w:tcPr>
            <w:tcW w:w="2474" w:type="dxa"/>
          </w:tcPr>
          <w:p w14:paraId="5CE81025" w14:textId="77777777" w:rsidR="00753ED7" w:rsidRPr="00BE7F56" w:rsidRDefault="00753ED7" w:rsidP="003730D8">
            <w:pPr>
              <w:ind w:left="1440" w:right="26" w:hanging="720"/>
              <w:jc w:val="center"/>
            </w:pPr>
          </w:p>
        </w:tc>
        <w:tc>
          <w:tcPr>
            <w:tcW w:w="4428" w:type="dxa"/>
          </w:tcPr>
          <w:p w14:paraId="4DC04CA8" w14:textId="77777777" w:rsidR="00753ED7" w:rsidRPr="00BE7F56" w:rsidRDefault="00753ED7" w:rsidP="003730D8">
            <w:pPr>
              <w:ind w:left="1440" w:hanging="720"/>
              <w:jc w:val="center"/>
            </w:pPr>
          </w:p>
        </w:tc>
      </w:tr>
      <w:tr w:rsidR="00753ED7" w:rsidRPr="00BE7F56" w14:paraId="3AFFB379" w14:textId="77777777" w:rsidTr="003A0F66">
        <w:trPr>
          <w:jc w:val="center"/>
        </w:trPr>
        <w:tc>
          <w:tcPr>
            <w:tcW w:w="720" w:type="dxa"/>
          </w:tcPr>
          <w:p w14:paraId="579D984A" w14:textId="77777777" w:rsidR="00753ED7" w:rsidRPr="00BE7F56" w:rsidRDefault="00753ED7" w:rsidP="003730D8">
            <w:pPr>
              <w:ind w:right="-108"/>
              <w:jc w:val="center"/>
            </w:pPr>
            <w:r w:rsidRPr="00BE7F56">
              <w:t>…</w:t>
            </w:r>
          </w:p>
        </w:tc>
        <w:tc>
          <w:tcPr>
            <w:tcW w:w="2474" w:type="dxa"/>
          </w:tcPr>
          <w:p w14:paraId="53E84545" w14:textId="77777777" w:rsidR="00753ED7" w:rsidRPr="00BE7F56" w:rsidRDefault="00753ED7" w:rsidP="003730D8">
            <w:pPr>
              <w:ind w:left="1440" w:right="26" w:hanging="720"/>
              <w:jc w:val="center"/>
            </w:pPr>
          </w:p>
        </w:tc>
        <w:tc>
          <w:tcPr>
            <w:tcW w:w="4428" w:type="dxa"/>
          </w:tcPr>
          <w:p w14:paraId="10B6419C" w14:textId="77777777" w:rsidR="00753ED7" w:rsidRPr="00BE7F56" w:rsidRDefault="00753ED7" w:rsidP="003730D8">
            <w:pPr>
              <w:ind w:left="1440" w:hanging="720"/>
              <w:jc w:val="center"/>
            </w:pPr>
          </w:p>
        </w:tc>
      </w:tr>
    </w:tbl>
    <w:p w14:paraId="233CA2F6" w14:textId="77777777" w:rsidR="00753ED7" w:rsidRDefault="00753ED7" w:rsidP="00753ED7">
      <w:pPr>
        <w:spacing w:after="200"/>
        <w:ind w:left="720" w:right="-72" w:hanging="720"/>
      </w:pPr>
    </w:p>
    <w:p w14:paraId="10878BD5" w14:textId="2762A4E6" w:rsidR="00753ED7" w:rsidRDefault="00753ED7" w:rsidP="00753ED7">
      <w:pPr>
        <w:spacing w:after="200"/>
        <w:ind w:left="720"/>
      </w:pPr>
      <w:r w:rsidRPr="00BE7F56">
        <w:t>Failure to comply with this requirement will result in the rejection of the subcontractor.</w:t>
      </w:r>
    </w:p>
    <w:p w14:paraId="3EA8662B" w14:textId="5CB6CF58" w:rsidR="00045F7E" w:rsidRPr="00753ED7" w:rsidRDefault="0004756E" w:rsidP="00753ED7">
      <w:pPr>
        <w:spacing w:after="200"/>
        <w:ind w:left="720" w:right="-72" w:hanging="720"/>
        <w:rPr>
          <w:b/>
        </w:rPr>
      </w:pPr>
      <w:r>
        <w:rPr>
          <w:b/>
        </w:rPr>
        <w:t>5.7</w:t>
      </w:r>
      <w:r w:rsidR="00045F7E" w:rsidRPr="00753ED7">
        <w:rPr>
          <w:b/>
        </w:rPr>
        <w:t xml:space="preserve">    Manufacturer’s authorization</w:t>
      </w:r>
    </w:p>
    <w:p w14:paraId="3DFF7803" w14:textId="77777777" w:rsidR="00753ED7" w:rsidRPr="00900656" w:rsidRDefault="00753ED7" w:rsidP="00753ED7">
      <w:pPr>
        <w:ind w:left="1440" w:right="-72"/>
      </w:pPr>
      <w:r>
        <w:rPr>
          <w:szCs w:val="24"/>
        </w:rPr>
        <w:t>F</w:t>
      </w:r>
      <w:r w:rsidRPr="00776887">
        <w:t>or all powered (active) hardware and/or software comp</w:t>
      </w:r>
      <w:r w:rsidRPr="00900656">
        <w:t xml:space="preserve">onents of the Information System which the Bidder does not itself produce, by submission of documentary evidence in its Bid, the Bidder must establish to the Purchaser’s satisfaction that it is not prohibited to supply those components in the Purchaser’s country under the Contract(s) that may result from this procurement.  </w:t>
      </w:r>
    </w:p>
    <w:p w14:paraId="0CABE4B5" w14:textId="14A88197" w:rsidR="00753ED7" w:rsidRPr="00900656" w:rsidRDefault="00753ED7" w:rsidP="00753ED7">
      <w:pPr>
        <w:ind w:left="2160" w:right="-72" w:hanging="720"/>
      </w:pPr>
      <w:r w:rsidRPr="00900656">
        <w:t>(i)</w:t>
      </w:r>
      <w:r w:rsidRPr="00900656">
        <w:tab/>
        <w:t xml:space="preserve">In the case of powered (active) hardware and other powered equipment, this must be documented by including Manufacturer’s Authorizations in the Bid (based on the </w:t>
      </w:r>
      <w:r w:rsidR="001D7135">
        <w:t>f</w:t>
      </w:r>
      <w:r w:rsidRPr="00900656">
        <w:t>orm in Section IV);</w:t>
      </w:r>
    </w:p>
    <w:p w14:paraId="3971B085" w14:textId="77777777" w:rsidR="00753ED7" w:rsidRPr="00900656" w:rsidRDefault="00753ED7" w:rsidP="00753ED7">
      <w:pPr>
        <w:ind w:left="2160" w:right="-72" w:hanging="720"/>
      </w:pPr>
      <w:r w:rsidRPr="00900656">
        <w:t>(ii)</w:t>
      </w:r>
      <w:r w:rsidRPr="00900656">
        <w:tab/>
        <w:t>In the case of proprietary commercial software (i.e., excluding open source or “freeware” software) that the Bidder does not manufacture itself and for which the Bidder has or will establish an Original Equipment Manufacturer (OEM) relationship with the manufacture, the Bidder must provide Manufacture’s Authorizations;</w:t>
      </w:r>
    </w:p>
    <w:p w14:paraId="598DC411" w14:textId="66D36E28" w:rsidR="00753ED7" w:rsidRPr="00900656" w:rsidRDefault="00753ED7" w:rsidP="00753ED7">
      <w:pPr>
        <w:ind w:left="2160" w:right="-72" w:hanging="720"/>
      </w:pPr>
      <w:r w:rsidRPr="00900656">
        <w:t>(iii)</w:t>
      </w:r>
      <w:r w:rsidRPr="00900656">
        <w:tab/>
        <w:t xml:space="preserve">In the case of proprietary commercial software (i.e., excluding open source or “freeware” software) that the Bidder does not manufacture itself and for which the Bidder does not or will not establish an OEM relationship with the manufacture, the Bidder must document to the Purchaser’s satisfaction that the Bidder is not excluded from sourcing these items from the manufacturer’s distribution channels and offering these items for supply in the </w:t>
      </w:r>
      <w:r w:rsidR="002C640C">
        <w:t>Beneficiary</w:t>
      </w:r>
      <w:r w:rsidRPr="00900656">
        <w:t xml:space="preserve">’s Country. </w:t>
      </w:r>
    </w:p>
    <w:p w14:paraId="2EA7B3A4" w14:textId="77777777" w:rsidR="00753ED7" w:rsidRDefault="00753ED7" w:rsidP="00753ED7">
      <w:pPr>
        <w:ind w:left="2160" w:right="-72" w:hanging="720"/>
      </w:pPr>
      <w:r w:rsidRPr="00900656">
        <w:t>(iv)</w:t>
      </w:r>
      <w:r w:rsidRPr="00900656">
        <w:tab/>
        <w:t>In the case of open source software, the Bidder must identify the software item as open source and provide copies of the relevant open source license(s).</w:t>
      </w:r>
    </w:p>
    <w:p w14:paraId="290DD705" w14:textId="2E255F24" w:rsidR="001040E4" w:rsidRDefault="00753ED7" w:rsidP="00553393">
      <w:pPr>
        <w:ind w:left="1440" w:right="-72"/>
      </w:pPr>
      <w:r w:rsidRPr="00BE7F56">
        <w:t>The Bidder is responsible for ensuring that the manufacturer or producer complies with the requirements of ITB 4 and ITB 5 and meets the minimum criteria listed above for that item.</w:t>
      </w:r>
    </w:p>
    <w:p w14:paraId="43DE0DA1" w14:textId="222FACFA" w:rsidR="00753ED7" w:rsidRDefault="00753ED7" w:rsidP="00753ED7">
      <w:pPr>
        <w:tabs>
          <w:tab w:val="left" w:pos="-1440"/>
          <w:tab w:val="left" w:pos="-720"/>
          <w:tab w:val="left" w:pos="0"/>
        </w:tabs>
        <w:ind w:left="360"/>
        <w:rPr>
          <w:b/>
        </w:rPr>
      </w:pPr>
      <w:r>
        <w:rPr>
          <w:b/>
        </w:rPr>
        <w:t>5.8</w:t>
      </w:r>
      <w:r w:rsidRPr="00400ABE">
        <w:rPr>
          <w:b/>
        </w:rPr>
        <w:t xml:space="preserve">    </w:t>
      </w:r>
      <w:r>
        <w:rPr>
          <w:b/>
        </w:rPr>
        <w:t>Local Representation</w:t>
      </w:r>
    </w:p>
    <w:p w14:paraId="0B40B31D" w14:textId="4B57C3E4" w:rsidR="00B265B8" w:rsidRPr="00753ED7" w:rsidRDefault="00753ED7" w:rsidP="00753ED7">
      <w:pPr>
        <w:spacing w:after="200"/>
        <w:ind w:left="720"/>
        <w:rPr>
          <w:szCs w:val="24"/>
        </w:rPr>
      </w:pPr>
      <w:r w:rsidRPr="00776887">
        <w:t>I</w:t>
      </w:r>
      <w:r w:rsidRPr="00900656">
        <w:t>n the case of a Bidder not doing business within the Purchaser’s country, the Bidder shall submit documentary evidence in its Bid to establish to the Purchaser’s satisfaction that it is or will be (if awarded the Contract) represented by an agent in that country who is equipped and able to carry out / manage the Bidder’s maintenance, technical support, training, and warranty repair obligations specified in the Purchaser’s Requirements (including any response time, problem-resolution norms or other aspects that may be specified in the Contract).</w:t>
      </w:r>
    </w:p>
    <w:p w14:paraId="12FE98C9" w14:textId="667AACB6" w:rsidR="003D5389" w:rsidRPr="00BE7F56" w:rsidRDefault="00C74993" w:rsidP="00753ED7">
      <w:pPr>
        <w:pStyle w:val="ListParagraph"/>
        <w:tabs>
          <w:tab w:val="left" w:pos="-1440"/>
          <w:tab w:val="left" w:pos="-720"/>
          <w:tab w:val="left" w:pos="0"/>
        </w:tabs>
        <w:sectPr w:rsidR="003D5389" w:rsidRPr="00BE7F56" w:rsidSect="00A1263D">
          <w:headerReference w:type="even" r:id="rId57"/>
          <w:headerReference w:type="default" r:id="rId58"/>
          <w:headerReference w:type="first" r:id="rId59"/>
          <w:pgSz w:w="12240" w:h="15840" w:code="1"/>
          <w:pgMar w:top="1440" w:right="1440" w:bottom="1440" w:left="1440" w:header="720" w:footer="720" w:gutter="0"/>
          <w:cols w:space="720"/>
          <w:titlePg/>
        </w:sectPr>
      </w:pPr>
      <w:r>
        <w:t xml:space="preserve"> </w:t>
      </w:r>
    </w:p>
    <w:tbl>
      <w:tblPr>
        <w:tblW w:w="9108" w:type="dxa"/>
        <w:tblLayout w:type="fixed"/>
        <w:tblLook w:val="0000" w:firstRow="0" w:lastRow="0" w:firstColumn="0" w:lastColumn="0" w:noHBand="0" w:noVBand="0"/>
      </w:tblPr>
      <w:tblGrid>
        <w:gridCol w:w="9108"/>
      </w:tblGrid>
      <w:tr w:rsidR="00580092" w:rsidRPr="00BE7F56" w14:paraId="1E368D75" w14:textId="77777777" w:rsidTr="0037209E">
        <w:trPr>
          <w:trHeight w:val="1100"/>
        </w:trPr>
        <w:tc>
          <w:tcPr>
            <w:tcW w:w="9108" w:type="dxa"/>
            <w:vAlign w:val="center"/>
          </w:tcPr>
          <w:p w14:paraId="4C3812D0" w14:textId="77777777" w:rsidR="00580092" w:rsidRPr="00BE7F56" w:rsidRDefault="00580092" w:rsidP="0037209E">
            <w:pPr>
              <w:pStyle w:val="Head02"/>
            </w:pPr>
            <w:bookmarkStart w:id="551" w:name="_Toc438266927"/>
            <w:bookmarkStart w:id="552" w:name="_Toc438267901"/>
            <w:bookmarkStart w:id="553" w:name="_Toc438366667"/>
            <w:bookmarkStart w:id="554" w:name="_Toc41971244"/>
            <w:bookmarkStart w:id="555" w:name="_Toc125954067"/>
            <w:bookmarkStart w:id="556" w:name="_Toc197840923"/>
            <w:bookmarkStart w:id="557" w:name="_Toc43460418"/>
            <w:bookmarkStart w:id="558" w:name="_Toc218673933"/>
            <w:bookmarkStart w:id="559" w:name="_Toc218673996"/>
            <w:bookmarkStart w:id="560" w:name="_Toc521498750"/>
            <w:bookmarkStart w:id="561" w:name="_Toc215902374"/>
            <w:bookmarkStart w:id="562" w:name="_Toc218573809"/>
            <w:bookmarkEnd w:id="1"/>
            <w:bookmarkEnd w:id="2"/>
            <w:bookmarkEnd w:id="3"/>
            <w:bookmarkEnd w:id="4"/>
            <w:bookmarkEnd w:id="5"/>
            <w:r w:rsidRPr="00BE7F56">
              <w:rPr>
                <w:rFonts w:ascii="Times New Roman" w:hAnsi="Times New Roman"/>
              </w:rPr>
              <w:t>Section IV</w:t>
            </w:r>
            <w:r w:rsidR="009A148B" w:rsidRPr="00BE7F56">
              <w:rPr>
                <w:rFonts w:ascii="Times New Roman" w:hAnsi="Times New Roman"/>
              </w:rPr>
              <w:t xml:space="preserve"> - </w:t>
            </w:r>
            <w:r w:rsidRPr="00BE7F56">
              <w:rPr>
                <w:rFonts w:ascii="Times New Roman" w:hAnsi="Times New Roman"/>
              </w:rPr>
              <w:t>Bidding Forms</w:t>
            </w:r>
            <w:bookmarkEnd w:id="551"/>
            <w:bookmarkEnd w:id="552"/>
            <w:bookmarkEnd w:id="553"/>
            <w:bookmarkEnd w:id="554"/>
            <w:bookmarkEnd w:id="555"/>
            <w:bookmarkEnd w:id="556"/>
            <w:bookmarkEnd w:id="557"/>
          </w:p>
        </w:tc>
      </w:tr>
    </w:tbl>
    <w:p w14:paraId="2DDD7774" w14:textId="77777777" w:rsidR="00580092" w:rsidRPr="00BE7F56" w:rsidRDefault="00580092" w:rsidP="00A01121">
      <w:pPr>
        <w:jc w:val="center"/>
        <w:rPr>
          <w:b/>
          <w:sz w:val="32"/>
          <w:u w:val="single"/>
        </w:rPr>
      </w:pPr>
    </w:p>
    <w:p w14:paraId="243C6E97" w14:textId="77777777" w:rsidR="00580092" w:rsidRPr="00BE7F56" w:rsidRDefault="00580092">
      <w:pPr>
        <w:pStyle w:val="Subtitle2"/>
      </w:pPr>
      <w:r w:rsidRPr="00BE7F56">
        <w:t>Table of Forms</w:t>
      </w:r>
    </w:p>
    <w:p w14:paraId="48291032" w14:textId="214E6FD5" w:rsidR="00427940" w:rsidRPr="00427940" w:rsidRDefault="001B74CA">
      <w:pPr>
        <w:pStyle w:val="TOC1"/>
        <w:rPr>
          <w:rFonts w:asciiTheme="minorHAnsi" w:eastAsiaTheme="minorEastAsia" w:hAnsiTheme="minorHAnsi" w:cstheme="minorBidi"/>
          <w:b w:val="0"/>
          <w:noProof/>
          <w:sz w:val="22"/>
          <w:szCs w:val="22"/>
        </w:rPr>
      </w:pPr>
      <w:r w:rsidRPr="00427940">
        <w:rPr>
          <w:rFonts w:ascii="Times New Roman" w:hAnsi="Times New Roman"/>
          <w:szCs w:val="24"/>
        </w:rPr>
        <w:fldChar w:fldCharType="begin"/>
      </w:r>
      <w:r w:rsidR="00580092" w:rsidRPr="00427940">
        <w:rPr>
          <w:rFonts w:ascii="Times New Roman" w:hAnsi="Times New Roman"/>
          <w:szCs w:val="24"/>
        </w:rPr>
        <w:instrText xml:space="preserve"> TOC \h \z \t "S4 Header,2,S4-header1,1" </w:instrText>
      </w:r>
      <w:r w:rsidRPr="00427940">
        <w:rPr>
          <w:rFonts w:ascii="Times New Roman" w:hAnsi="Times New Roman"/>
          <w:szCs w:val="24"/>
        </w:rPr>
        <w:fldChar w:fldCharType="separate"/>
      </w:r>
      <w:hyperlink w:anchor="_Toc43484951" w:history="1">
        <w:r w:rsidR="00427940" w:rsidRPr="00427940">
          <w:rPr>
            <w:rStyle w:val="Hyperlink"/>
            <w:noProof/>
          </w:rPr>
          <w:t>Letter of Bid</w:t>
        </w:r>
        <w:r w:rsidR="00427940" w:rsidRPr="00427940">
          <w:rPr>
            <w:noProof/>
            <w:webHidden/>
          </w:rPr>
          <w:tab/>
        </w:r>
        <w:r w:rsidR="00427940" w:rsidRPr="00427940">
          <w:rPr>
            <w:noProof/>
            <w:webHidden/>
          </w:rPr>
          <w:fldChar w:fldCharType="begin"/>
        </w:r>
        <w:r w:rsidR="00427940" w:rsidRPr="00427940">
          <w:rPr>
            <w:noProof/>
            <w:webHidden/>
          </w:rPr>
          <w:instrText xml:space="preserve"> PAGEREF _Toc43484951 \h </w:instrText>
        </w:r>
        <w:r w:rsidR="00427940" w:rsidRPr="00427940">
          <w:rPr>
            <w:noProof/>
            <w:webHidden/>
          </w:rPr>
        </w:r>
        <w:r w:rsidR="00427940" w:rsidRPr="00427940">
          <w:rPr>
            <w:noProof/>
            <w:webHidden/>
          </w:rPr>
          <w:fldChar w:fldCharType="separate"/>
        </w:r>
        <w:r w:rsidR="00743E22">
          <w:rPr>
            <w:noProof/>
            <w:webHidden/>
          </w:rPr>
          <w:t>73</w:t>
        </w:r>
        <w:r w:rsidR="00427940" w:rsidRPr="00427940">
          <w:rPr>
            <w:noProof/>
            <w:webHidden/>
          </w:rPr>
          <w:fldChar w:fldCharType="end"/>
        </w:r>
      </w:hyperlink>
    </w:p>
    <w:p w14:paraId="6A5F3543" w14:textId="5924FA9F" w:rsidR="00427940" w:rsidRPr="00427940" w:rsidRDefault="00427940">
      <w:pPr>
        <w:pStyle w:val="TOC1"/>
        <w:rPr>
          <w:rFonts w:asciiTheme="minorHAnsi" w:eastAsiaTheme="minorEastAsia" w:hAnsiTheme="minorHAnsi" w:cstheme="minorBidi"/>
          <w:b w:val="0"/>
          <w:noProof/>
          <w:sz w:val="22"/>
          <w:szCs w:val="22"/>
        </w:rPr>
      </w:pPr>
      <w:hyperlink w:anchor="_Toc43484952" w:history="1">
        <w:r w:rsidRPr="00427940">
          <w:rPr>
            <w:rStyle w:val="Hyperlink"/>
            <w:noProof/>
          </w:rPr>
          <w:t>Price Schedule Forms</w:t>
        </w:r>
        <w:r w:rsidRPr="00427940">
          <w:rPr>
            <w:noProof/>
            <w:webHidden/>
          </w:rPr>
          <w:tab/>
        </w:r>
        <w:r w:rsidRPr="00427940">
          <w:rPr>
            <w:noProof/>
            <w:webHidden/>
          </w:rPr>
          <w:fldChar w:fldCharType="begin"/>
        </w:r>
        <w:r w:rsidRPr="00427940">
          <w:rPr>
            <w:noProof/>
            <w:webHidden/>
          </w:rPr>
          <w:instrText xml:space="preserve"> PAGEREF _Toc43484952 \h </w:instrText>
        </w:r>
        <w:r w:rsidRPr="00427940">
          <w:rPr>
            <w:noProof/>
            <w:webHidden/>
          </w:rPr>
        </w:r>
        <w:r w:rsidRPr="00427940">
          <w:rPr>
            <w:noProof/>
            <w:webHidden/>
          </w:rPr>
          <w:fldChar w:fldCharType="separate"/>
        </w:r>
        <w:r w:rsidR="00743E22">
          <w:rPr>
            <w:noProof/>
            <w:webHidden/>
          </w:rPr>
          <w:t>76</w:t>
        </w:r>
        <w:r w:rsidRPr="00427940">
          <w:rPr>
            <w:noProof/>
            <w:webHidden/>
          </w:rPr>
          <w:fldChar w:fldCharType="end"/>
        </w:r>
      </w:hyperlink>
    </w:p>
    <w:p w14:paraId="618B4925" w14:textId="7AAF8C99" w:rsidR="00427940" w:rsidRPr="00427940" w:rsidRDefault="00427940">
      <w:pPr>
        <w:pStyle w:val="TOC1"/>
        <w:rPr>
          <w:rFonts w:asciiTheme="minorHAnsi" w:eastAsiaTheme="minorEastAsia" w:hAnsiTheme="minorHAnsi" w:cstheme="minorBidi"/>
          <w:b w:val="0"/>
          <w:noProof/>
          <w:sz w:val="22"/>
          <w:szCs w:val="22"/>
        </w:rPr>
      </w:pPr>
      <w:hyperlink w:anchor="_Toc43484953" w:history="1">
        <w:r w:rsidRPr="00427940">
          <w:rPr>
            <w:rStyle w:val="Hyperlink"/>
            <w:noProof/>
          </w:rPr>
          <w:t>Form ELI 5.1.1- Bidder Information Form</w:t>
        </w:r>
        <w:r w:rsidRPr="00427940">
          <w:rPr>
            <w:noProof/>
            <w:webHidden/>
          </w:rPr>
          <w:tab/>
        </w:r>
        <w:r w:rsidRPr="00427940">
          <w:rPr>
            <w:noProof/>
            <w:webHidden/>
          </w:rPr>
          <w:fldChar w:fldCharType="begin"/>
        </w:r>
        <w:r w:rsidRPr="00427940">
          <w:rPr>
            <w:noProof/>
            <w:webHidden/>
          </w:rPr>
          <w:instrText xml:space="preserve"> PAGEREF _Toc43484953 \h </w:instrText>
        </w:r>
        <w:r w:rsidRPr="00427940">
          <w:rPr>
            <w:noProof/>
            <w:webHidden/>
          </w:rPr>
        </w:r>
        <w:r w:rsidRPr="00427940">
          <w:rPr>
            <w:noProof/>
            <w:webHidden/>
          </w:rPr>
          <w:fldChar w:fldCharType="separate"/>
        </w:r>
        <w:r w:rsidR="00743E22">
          <w:rPr>
            <w:noProof/>
            <w:webHidden/>
          </w:rPr>
          <w:t>84</w:t>
        </w:r>
        <w:r w:rsidRPr="00427940">
          <w:rPr>
            <w:noProof/>
            <w:webHidden/>
          </w:rPr>
          <w:fldChar w:fldCharType="end"/>
        </w:r>
      </w:hyperlink>
    </w:p>
    <w:p w14:paraId="3781E94F" w14:textId="3BB1C238" w:rsidR="00427940" w:rsidRPr="00427940" w:rsidRDefault="00427940">
      <w:pPr>
        <w:pStyle w:val="TOC1"/>
        <w:rPr>
          <w:rFonts w:asciiTheme="minorHAnsi" w:eastAsiaTheme="minorEastAsia" w:hAnsiTheme="minorHAnsi" w:cstheme="minorBidi"/>
          <w:b w:val="0"/>
          <w:noProof/>
          <w:sz w:val="22"/>
          <w:szCs w:val="22"/>
        </w:rPr>
      </w:pPr>
      <w:hyperlink w:anchor="_Toc43484954" w:history="1">
        <w:r w:rsidRPr="00427940">
          <w:rPr>
            <w:rStyle w:val="Hyperlink"/>
            <w:noProof/>
          </w:rPr>
          <w:t>Form ELI 5.1.2- Bidder’s JV Members Information Form</w:t>
        </w:r>
        <w:r w:rsidRPr="00427940">
          <w:rPr>
            <w:noProof/>
            <w:webHidden/>
          </w:rPr>
          <w:tab/>
        </w:r>
        <w:r w:rsidRPr="00427940">
          <w:rPr>
            <w:noProof/>
            <w:webHidden/>
          </w:rPr>
          <w:fldChar w:fldCharType="begin"/>
        </w:r>
        <w:r w:rsidRPr="00427940">
          <w:rPr>
            <w:noProof/>
            <w:webHidden/>
          </w:rPr>
          <w:instrText xml:space="preserve"> PAGEREF _Toc43484954 \h </w:instrText>
        </w:r>
        <w:r w:rsidRPr="00427940">
          <w:rPr>
            <w:noProof/>
            <w:webHidden/>
          </w:rPr>
        </w:r>
        <w:r w:rsidRPr="00427940">
          <w:rPr>
            <w:noProof/>
            <w:webHidden/>
          </w:rPr>
          <w:fldChar w:fldCharType="separate"/>
        </w:r>
        <w:r w:rsidR="00743E22">
          <w:rPr>
            <w:noProof/>
            <w:webHidden/>
          </w:rPr>
          <w:t>86</w:t>
        </w:r>
        <w:r w:rsidRPr="00427940">
          <w:rPr>
            <w:noProof/>
            <w:webHidden/>
          </w:rPr>
          <w:fldChar w:fldCharType="end"/>
        </w:r>
      </w:hyperlink>
    </w:p>
    <w:p w14:paraId="0DE03F83" w14:textId="2D74A2C1" w:rsidR="00427940" w:rsidRPr="00427940" w:rsidRDefault="00427940">
      <w:pPr>
        <w:pStyle w:val="TOC1"/>
        <w:rPr>
          <w:rFonts w:asciiTheme="minorHAnsi" w:eastAsiaTheme="minorEastAsia" w:hAnsiTheme="minorHAnsi" w:cstheme="minorBidi"/>
          <w:b w:val="0"/>
          <w:noProof/>
          <w:sz w:val="22"/>
          <w:szCs w:val="22"/>
        </w:rPr>
      </w:pPr>
      <w:hyperlink w:anchor="_Toc43484955" w:history="1">
        <w:r w:rsidRPr="00427940">
          <w:rPr>
            <w:rStyle w:val="Hyperlink"/>
            <w:noProof/>
          </w:rPr>
          <w:t>Form CON – 2- Historical Contract Non-Performance, Pending Litigation and Litigation History</w:t>
        </w:r>
        <w:r w:rsidRPr="00427940">
          <w:rPr>
            <w:noProof/>
            <w:webHidden/>
          </w:rPr>
          <w:tab/>
        </w:r>
        <w:r w:rsidRPr="00427940">
          <w:rPr>
            <w:noProof/>
            <w:webHidden/>
          </w:rPr>
          <w:fldChar w:fldCharType="begin"/>
        </w:r>
        <w:r w:rsidRPr="00427940">
          <w:rPr>
            <w:noProof/>
            <w:webHidden/>
          </w:rPr>
          <w:instrText xml:space="preserve"> PAGEREF _Toc43484955 \h </w:instrText>
        </w:r>
        <w:r w:rsidRPr="00427940">
          <w:rPr>
            <w:noProof/>
            <w:webHidden/>
          </w:rPr>
        </w:r>
        <w:r w:rsidRPr="00427940">
          <w:rPr>
            <w:noProof/>
            <w:webHidden/>
          </w:rPr>
          <w:fldChar w:fldCharType="separate"/>
        </w:r>
        <w:r w:rsidR="00743E22">
          <w:rPr>
            <w:noProof/>
            <w:webHidden/>
          </w:rPr>
          <w:t>88</w:t>
        </w:r>
        <w:r w:rsidRPr="00427940">
          <w:rPr>
            <w:noProof/>
            <w:webHidden/>
          </w:rPr>
          <w:fldChar w:fldCharType="end"/>
        </w:r>
      </w:hyperlink>
    </w:p>
    <w:p w14:paraId="6EF146D3" w14:textId="6E9499BB" w:rsidR="00427940" w:rsidRPr="00427940" w:rsidRDefault="00427940">
      <w:pPr>
        <w:pStyle w:val="TOC1"/>
        <w:rPr>
          <w:rFonts w:asciiTheme="minorHAnsi" w:eastAsiaTheme="minorEastAsia" w:hAnsiTheme="minorHAnsi" w:cstheme="minorBidi"/>
          <w:b w:val="0"/>
          <w:noProof/>
          <w:sz w:val="22"/>
          <w:szCs w:val="22"/>
        </w:rPr>
      </w:pPr>
      <w:hyperlink w:anchor="_Toc43484956" w:history="1">
        <w:r w:rsidRPr="00427940">
          <w:rPr>
            <w:rStyle w:val="Hyperlink"/>
            <w:noProof/>
          </w:rPr>
          <w:t>Form EXP 5.4.1- General Experience</w:t>
        </w:r>
        <w:r w:rsidRPr="00427940">
          <w:rPr>
            <w:noProof/>
            <w:webHidden/>
          </w:rPr>
          <w:tab/>
        </w:r>
        <w:r w:rsidRPr="00427940">
          <w:rPr>
            <w:noProof/>
            <w:webHidden/>
          </w:rPr>
          <w:fldChar w:fldCharType="begin"/>
        </w:r>
        <w:r w:rsidRPr="00427940">
          <w:rPr>
            <w:noProof/>
            <w:webHidden/>
          </w:rPr>
          <w:instrText xml:space="preserve"> PAGEREF _Toc43484956 \h </w:instrText>
        </w:r>
        <w:r w:rsidRPr="00427940">
          <w:rPr>
            <w:noProof/>
            <w:webHidden/>
          </w:rPr>
        </w:r>
        <w:r w:rsidRPr="00427940">
          <w:rPr>
            <w:noProof/>
            <w:webHidden/>
          </w:rPr>
          <w:fldChar w:fldCharType="separate"/>
        </w:r>
        <w:r w:rsidR="00743E22">
          <w:rPr>
            <w:noProof/>
            <w:webHidden/>
          </w:rPr>
          <w:t>90</w:t>
        </w:r>
        <w:r w:rsidRPr="00427940">
          <w:rPr>
            <w:noProof/>
            <w:webHidden/>
          </w:rPr>
          <w:fldChar w:fldCharType="end"/>
        </w:r>
      </w:hyperlink>
    </w:p>
    <w:p w14:paraId="3936FC5F" w14:textId="55DA900C" w:rsidR="00427940" w:rsidRPr="00427940" w:rsidRDefault="00427940">
      <w:pPr>
        <w:pStyle w:val="TOC1"/>
        <w:rPr>
          <w:rFonts w:asciiTheme="minorHAnsi" w:eastAsiaTheme="minorEastAsia" w:hAnsiTheme="minorHAnsi" w:cstheme="minorBidi"/>
          <w:b w:val="0"/>
          <w:noProof/>
          <w:sz w:val="22"/>
          <w:szCs w:val="22"/>
        </w:rPr>
      </w:pPr>
      <w:hyperlink w:anchor="_Toc43484957" w:history="1">
        <w:r w:rsidRPr="00427940">
          <w:rPr>
            <w:rStyle w:val="Hyperlink"/>
            <w:noProof/>
          </w:rPr>
          <w:t>Form EXP – 5.4.2- Specific Experience</w:t>
        </w:r>
        <w:r w:rsidRPr="00427940">
          <w:rPr>
            <w:noProof/>
            <w:webHidden/>
          </w:rPr>
          <w:tab/>
        </w:r>
        <w:r w:rsidRPr="00427940">
          <w:rPr>
            <w:noProof/>
            <w:webHidden/>
          </w:rPr>
          <w:fldChar w:fldCharType="begin"/>
        </w:r>
        <w:r w:rsidRPr="00427940">
          <w:rPr>
            <w:noProof/>
            <w:webHidden/>
          </w:rPr>
          <w:instrText xml:space="preserve"> PAGEREF _Toc43484957 \h </w:instrText>
        </w:r>
        <w:r w:rsidRPr="00427940">
          <w:rPr>
            <w:noProof/>
            <w:webHidden/>
          </w:rPr>
        </w:r>
        <w:r w:rsidRPr="00427940">
          <w:rPr>
            <w:noProof/>
            <w:webHidden/>
          </w:rPr>
          <w:fldChar w:fldCharType="separate"/>
        </w:r>
        <w:r w:rsidR="00743E22">
          <w:rPr>
            <w:noProof/>
            <w:webHidden/>
          </w:rPr>
          <w:t>91</w:t>
        </w:r>
        <w:r w:rsidRPr="00427940">
          <w:rPr>
            <w:noProof/>
            <w:webHidden/>
          </w:rPr>
          <w:fldChar w:fldCharType="end"/>
        </w:r>
      </w:hyperlink>
    </w:p>
    <w:p w14:paraId="0D7C9BC3" w14:textId="3CD4F29A" w:rsidR="00427940" w:rsidRPr="00427940" w:rsidRDefault="00427940">
      <w:pPr>
        <w:pStyle w:val="TOC1"/>
        <w:rPr>
          <w:rFonts w:asciiTheme="minorHAnsi" w:eastAsiaTheme="minorEastAsia" w:hAnsiTheme="minorHAnsi" w:cstheme="minorBidi"/>
          <w:b w:val="0"/>
          <w:noProof/>
          <w:sz w:val="22"/>
          <w:szCs w:val="22"/>
        </w:rPr>
      </w:pPr>
      <w:hyperlink w:anchor="_Toc43484958" w:history="1">
        <w:r w:rsidRPr="00427940">
          <w:rPr>
            <w:rStyle w:val="Hyperlink"/>
            <w:noProof/>
          </w:rPr>
          <w:t>Form EXP – 5.4.2 (cont.)- Specific Experience (cont.)</w:t>
        </w:r>
        <w:r w:rsidRPr="00427940">
          <w:rPr>
            <w:noProof/>
            <w:webHidden/>
          </w:rPr>
          <w:tab/>
        </w:r>
        <w:r w:rsidRPr="00427940">
          <w:rPr>
            <w:noProof/>
            <w:webHidden/>
          </w:rPr>
          <w:fldChar w:fldCharType="begin"/>
        </w:r>
        <w:r w:rsidRPr="00427940">
          <w:rPr>
            <w:noProof/>
            <w:webHidden/>
          </w:rPr>
          <w:instrText xml:space="preserve"> PAGEREF _Toc43484958 \h </w:instrText>
        </w:r>
        <w:r w:rsidRPr="00427940">
          <w:rPr>
            <w:noProof/>
            <w:webHidden/>
          </w:rPr>
        </w:r>
        <w:r w:rsidRPr="00427940">
          <w:rPr>
            <w:noProof/>
            <w:webHidden/>
          </w:rPr>
          <w:fldChar w:fldCharType="separate"/>
        </w:r>
        <w:r w:rsidR="00743E22">
          <w:rPr>
            <w:noProof/>
            <w:webHidden/>
          </w:rPr>
          <w:t>92</w:t>
        </w:r>
        <w:r w:rsidRPr="00427940">
          <w:rPr>
            <w:noProof/>
            <w:webHidden/>
          </w:rPr>
          <w:fldChar w:fldCharType="end"/>
        </w:r>
      </w:hyperlink>
    </w:p>
    <w:p w14:paraId="007033C1" w14:textId="506BDA68" w:rsidR="00427940" w:rsidRPr="00427940" w:rsidRDefault="00427940">
      <w:pPr>
        <w:pStyle w:val="TOC1"/>
        <w:rPr>
          <w:rFonts w:asciiTheme="minorHAnsi" w:eastAsiaTheme="minorEastAsia" w:hAnsiTheme="minorHAnsi" w:cstheme="minorBidi"/>
          <w:b w:val="0"/>
          <w:noProof/>
          <w:sz w:val="22"/>
          <w:szCs w:val="22"/>
        </w:rPr>
      </w:pPr>
      <w:hyperlink w:anchor="_Toc43484959" w:history="1">
        <w:r w:rsidRPr="00427940">
          <w:rPr>
            <w:rStyle w:val="Hyperlink"/>
            <w:noProof/>
          </w:rPr>
          <w:t>Form CCC- Summary Sheet:  Current Contract Commitments / Work in Progress</w:t>
        </w:r>
        <w:r w:rsidRPr="00427940">
          <w:rPr>
            <w:noProof/>
            <w:webHidden/>
          </w:rPr>
          <w:tab/>
        </w:r>
        <w:r w:rsidRPr="00427940">
          <w:rPr>
            <w:noProof/>
            <w:webHidden/>
          </w:rPr>
          <w:fldChar w:fldCharType="begin"/>
        </w:r>
        <w:r w:rsidRPr="00427940">
          <w:rPr>
            <w:noProof/>
            <w:webHidden/>
          </w:rPr>
          <w:instrText xml:space="preserve"> PAGEREF _Toc43484959 \h </w:instrText>
        </w:r>
        <w:r w:rsidRPr="00427940">
          <w:rPr>
            <w:noProof/>
            <w:webHidden/>
          </w:rPr>
        </w:r>
        <w:r w:rsidRPr="00427940">
          <w:rPr>
            <w:noProof/>
            <w:webHidden/>
          </w:rPr>
          <w:fldChar w:fldCharType="separate"/>
        </w:r>
        <w:r w:rsidR="00743E22">
          <w:rPr>
            <w:noProof/>
            <w:webHidden/>
          </w:rPr>
          <w:t>93</w:t>
        </w:r>
        <w:r w:rsidRPr="00427940">
          <w:rPr>
            <w:noProof/>
            <w:webHidden/>
          </w:rPr>
          <w:fldChar w:fldCharType="end"/>
        </w:r>
      </w:hyperlink>
    </w:p>
    <w:p w14:paraId="6B7E1128" w14:textId="54A6A72A" w:rsidR="00427940" w:rsidRPr="00427940" w:rsidRDefault="00427940">
      <w:pPr>
        <w:pStyle w:val="TOC1"/>
        <w:rPr>
          <w:rFonts w:asciiTheme="minorHAnsi" w:eastAsiaTheme="minorEastAsia" w:hAnsiTheme="minorHAnsi" w:cstheme="minorBidi"/>
          <w:b w:val="0"/>
          <w:noProof/>
          <w:sz w:val="22"/>
          <w:szCs w:val="22"/>
        </w:rPr>
      </w:pPr>
      <w:hyperlink w:anchor="_Toc43484960" w:history="1">
        <w:r w:rsidRPr="00427940">
          <w:rPr>
            <w:rStyle w:val="Hyperlink"/>
            <w:noProof/>
          </w:rPr>
          <w:t>Form FIN – 5.3.1- Financial Situation: Historical Financial Performance</w:t>
        </w:r>
        <w:r w:rsidRPr="00427940">
          <w:rPr>
            <w:noProof/>
            <w:webHidden/>
          </w:rPr>
          <w:tab/>
        </w:r>
        <w:r w:rsidRPr="00427940">
          <w:rPr>
            <w:noProof/>
            <w:webHidden/>
          </w:rPr>
          <w:fldChar w:fldCharType="begin"/>
        </w:r>
        <w:r w:rsidRPr="00427940">
          <w:rPr>
            <w:noProof/>
            <w:webHidden/>
          </w:rPr>
          <w:instrText xml:space="preserve"> PAGEREF _Toc43484960 \h </w:instrText>
        </w:r>
        <w:r w:rsidRPr="00427940">
          <w:rPr>
            <w:noProof/>
            <w:webHidden/>
          </w:rPr>
        </w:r>
        <w:r w:rsidRPr="00427940">
          <w:rPr>
            <w:noProof/>
            <w:webHidden/>
          </w:rPr>
          <w:fldChar w:fldCharType="separate"/>
        </w:r>
        <w:r w:rsidR="00743E22">
          <w:rPr>
            <w:noProof/>
            <w:webHidden/>
          </w:rPr>
          <w:t>94</w:t>
        </w:r>
        <w:r w:rsidRPr="00427940">
          <w:rPr>
            <w:noProof/>
            <w:webHidden/>
          </w:rPr>
          <w:fldChar w:fldCharType="end"/>
        </w:r>
      </w:hyperlink>
    </w:p>
    <w:p w14:paraId="5E652584" w14:textId="1867D8DE" w:rsidR="00427940" w:rsidRPr="00427940" w:rsidRDefault="00427940">
      <w:pPr>
        <w:pStyle w:val="TOC1"/>
        <w:rPr>
          <w:rFonts w:asciiTheme="minorHAnsi" w:eastAsiaTheme="minorEastAsia" w:hAnsiTheme="minorHAnsi" w:cstheme="minorBidi"/>
          <w:b w:val="0"/>
          <w:noProof/>
          <w:sz w:val="22"/>
          <w:szCs w:val="22"/>
        </w:rPr>
      </w:pPr>
      <w:hyperlink w:anchor="_Toc43484961" w:history="1">
        <w:r w:rsidRPr="00427940">
          <w:rPr>
            <w:rStyle w:val="Hyperlink"/>
            <w:noProof/>
          </w:rPr>
          <w:t>Form FIN – 5.3.2- Average Annual Turnover</w:t>
        </w:r>
        <w:r w:rsidRPr="00427940">
          <w:rPr>
            <w:noProof/>
            <w:webHidden/>
          </w:rPr>
          <w:tab/>
        </w:r>
        <w:r w:rsidRPr="00427940">
          <w:rPr>
            <w:noProof/>
            <w:webHidden/>
          </w:rPr>
          <w:fldChar w:fldCharType="begin"/>
        </w:r>
        <w:r w:rsidRPr="00427940">
          <w:rPr>
            <w:noProof/>
            <w:webHidden/>
          </w:rPr>
          <w:instrText xml:space="preserve"> PAGEREF _Toc43484961 \h </w:instrText>
        </w:r>
        <w:r w:rsidRPr="00427940">
          <w:rPr>
            <w:noProof/>
            <w:webHidden/>
          </w:rPr>
        </w:r>
        <w:r w:rsidRPr="00427940">
          <w:rPr>
            <w:noProof/>
            <w:webHidden/>
          </w:rPr>
          <w:fldChar w:fldCharType="separate"/>
        </w:r>
        <w:r w:rsidR="00743E22">
          <w:rPr>
            <w:noProof/>
            <w:webHidden/>
          </w:rPr>
          <w:t>96</w:t>
        </w:r>
        <w:r w:rsidRPr="00427940">
          <w:rPr>
            <w:noProof/>
            <w:webHidden/>
          </w:rPr>
          <w:fldChar w:fldCharType="end"/>
        </w:r>
      </w:hyperlink>
    </w:p>
    <w:p w14:paraId="695D133D" w14:textId="62F7719F" w:rsidR="00427940" w:rsidRPr="00427940" w:rsidRDefault="00427940">
      <w:pPr>
        <w:pStyle w:val="TOC1"/>
        <w:rPr>
          <w:rFonts w:asciiTheme="minorHAnsi" w:eastAsiaTheme="minorEastAsia" w:hAnsiTheme="minorHAnsi" w:cstheme="minorBidi"/>
          <w:b w:val="0"/>
          <w:noProof/>
          <w:sz w:val="22"/>
          <w:szCs w:val="22"/>
        </w:rPr>
      </w:pPr>
      <w:hyperlink w:anchor="_Toc43484962" w:history="1">
        <w:r w:rsidRPr="00427940">
          <w:rPr>
            <w:rStyle w:val="Hyperlink"/>
            <w:noProof/>
          </w:rPr>
          <w:t>Form FIN 5.3.3- Financial Resources</w:t>
        </w:r>
        <w:r w:rsidRPr="00427940">
          <w:rPr>
            <w:noProof/>
            <w:webHidden/>
          </w:rPr>
          <w:tab/>
        </w:r>
        <w:r w:rsidRPr="00427940">
          <w:rPr>
            <w:noProof/>
            <w:webHidden/>
          </w:rPr>
          <w:fldChar w:fldCharType="begin"/>
        </w:r>
        <w:r w:rsidRPr="00427940">
          <w:rPr>
            <w:noProof/>
            <w:webHidden/>
          </w:rPr>
          <w:instrText xml:space="preserve"> PAGEREF _Toc43484962 \h </w:instrText>
        </w:r>
        <w:r w:rsidRPr="00427940">
          <w:rPr>
            <w:noProof/>
            <w:webHidden/>
          </w:rPr>
        </w:r>
        <w:r w:rsidRPr="00427940">
          <w:rPr>
            <w:noProof/>
            <w:webHidden/>
          </w:rPr>
          <w:fldChar w:fldCharType="separate"/>
        </w:r>
        <w:r w:rsidR="00743E22">
          <w:rPr>
            <w:noProof/>
            <w:webHidden/>
          </w:rPr>
          <w:t>97</w:t>
        </w:r>
        <w:r w:rsidRPr="00427940">
          <w:rPr>
            <w:noProof/>
            <w:webHidden/>
          </w:rPr>
          <w:fldChar w:fldCharType="end"/>
        </w:r>
      </w:hyperlink>
    </w:p>
    <w:p w14:paraId="32B806A5" w14:textId="49CECAB6" w:rsidR="00427940" w:rsidRPr="00427940" w:rsidRDefault="00427940">
      <w:pPr>
        <w:pStyle w:val="TOC1"/>
        <w:rPr>
          <w:rFonts w:asciiTheme="minorHAnsi" w:eastAsiaTheme="minorEastAsia" w:hAnsiTheme="minorHAnsi" w:cstheme="minorBidi"/>
          <w:b w:val="0"/>
          <w:noProof/>
          <w:sz w:val="22"/>
          <w:szCs w:val="22"/>
        </w:rPr>
      </w:pPr>
      <w:hyperlink w:anchor="_Toc43484963" w:history="1">
        <w:r w:rsidRPr="00427940">
          <w:rPr>
            <w:rStyle w:val="Hyperlink"/>
            <w:noProof/>
          </w:rPr>
          <w:t>Personnel Capabilities- Key Personnel</w:t>
        </w:r>
        <w:r w:rsidRPr="00427940">
          <w:rPr>
            <w:noProof/>
            <w:webHidden/>
          </w:rPr>
          <w:tab/>
        </w:r>
        <w:r w:rsidRPr="00427940">
          <w:rPr>
            <w:noProof/>
            <w:webHidden/>
          </w:rPr>
          <w:fldChar w:fldCharType="begin"/>
        </w:r>
        <w:r w:rsidRPr="00427940">
          <w:rPr>
            <w:noProof/>
            <w:webHidden/>
          </w:rPr>
          <w:instrText xml:space="preserve"> PAGEREF _Toc43484963 \h </w:instrText>
        </w:r>
        <w:r w:rsidRPr="00427940">
          <w:rPr>
            <w:noProof/>
            <w:webHidden/>
          </w:rPr>
        </w:r>
        <w:r w:rsidRPr="00427940">
          <w:rPr>
            <w:noProof/>
            <w:webHidden/>
          </w:rPr>
          <w:fldChar w:fldCharType="separate"/>
        </w:r>
        <w:r w:rsidR="00743E22">
          <w:rPr>
            <w:noProof/>
            <w:webHidden/>
          </w:rPr>
          <w:t>98</w:t>
        </w:r>
        <w:r w:rsidRPr="00427940">
          <w:rPr>
            <w:noProof/>
            <w:webHidden/>
          </w:rPr>
          <w:fldChar w:fldCharType="end"/>
        </w:r>
      </w:hyperlink>
    </w:p>
    <w:p w14:paraId="58E3A89A" w14:textId="1D437BD1" w:rsidR="00427940" w:rsidRPr="00427940" w:rsidRDefault="00427940">
      <w:pPr>
        <w:pStyle w:val="TOC1"/>
        <w:rPr>
          <w:rFonts w:asciiTheme="minorHAnsi" w:eastAsiaTheme="minorEastAsia" w:hAnsiTheme="minorHAnsi" w:cstheme="minorBidi"/>
          <w:b w:val="0"/>
          <w:noProof/>
          <w:sz w:val="22"/>
          <w:szCs w:val="22"/>
        </w:rPr>
      </w:pPr>
      <w:hyperlink w:anchor="_Toc43484964" w:history="1">
        <w:r w:rsidRPr="00427940">
          <w:rPr>
            <w:rStyle w:val="Hyperlink"/>
            <w:noProof/>
          </w:rPr>
          <w:t>Code of Conduct for Supplier’s and Subcontractors’ Personnel Form</w:t>
        </w:r>
        <w:r w:rsidRPr="00427940">
          <w:rPr>
            <w:noProof/>
            <w:webHidden/>
          </w:rPr>
          <w:tab/>
        </w:r>
        <w:r w:rsidRPr="00427940">
          <w:rPr>
            <w:noProof/>
            <w:webHidden/>
          </w:rPr>
          <w:fldChar w:fldCharType="begin"/>
        </w:r>
        <w:r w:rsidRPr="00427940">
          <w:rPr>
            <w:noProof/>
            <w:webHidden/>
          </w:rPr>
          <w:instrText xml:space="preserve"> PAGEREF _Toc43484964 \h </w:instrText>
        </w:r>
        <w:r w:rsidRPr="00427940">
          <w:rPr>
            <w:noProof/>
            <w:webHidden/>
          </w:rPr>
        </w:r>
        <w:r w:rsidRPr="00427940">
          <w:rPr>
            <w:noProof/>
            <w:webHidden/>
          </w:rPr>
          <w:fldChar w:fldCharType="separate"/>
        </w:r>
        <w:r w:rsidR="00743E22">
          <w:rPr>
            <w:noProof/>
            <w:webHidden/>
          </w:rPr>
          <w:t>101</w:t>
        </w:r>
        <w:r w:rsidRPr="00427940">
          <w:rPr>
            <w:noProof/>
            <w:webHidden/>
          </w:rPr>
          <w:fldChar w:fldCharType="end"/>
        </w:r>
      </w:hyperlink>
    </w:p>
    <w:p w14:paraId="30C812C8" w14:textId="0023F1EC" w:rsidR="00427940" w:rsidRPr="00427940" w:rsidRDefault="00427940">
      <w:pPr>
        <w:pStyle w:val="TOC1"/>
        <w:rPr>
          <w:rFonts w:asciiTheme="minorHAnsi" w:eastAsiaTheme="minorEastAsia" w:hAnsiTheme="minorHAnsi" w:cstheme="minorBidi"/>
          <w:b w:val="0"/>
          <w:noProof/>
          <w:sz w:val="22"/>
          <w:szCs w:val="22"/>
        </w:rPr>
      </w:pPr>
      <w:hyperlink w:anchor="_Toc43484965" w:history="1">
        <w:r w:rsidRPr="00427940">
          <w:rPr>
            <w:rStyle w:val="Hyperlink"/>
            <w:noProof/>
          </w:rPr>
          <w:t>Technical Capabilities</w:t>
        </w:r>
        <w:r w:rsidRPr="00427940">
          <w:rPr>
            <w:noProof/>
            <w:webHidden/>
          </w:rPr>
          <w:tab/>
        </w:r>
        <w:r w:rsidRPr="00427940">
          <w:rPr>
            <w:noProof/>
            <w:webHidden/>
          </w:rPr>
          <w:fldChar w:fldCharType="begin"/>
        </w:r>
        <w:r w:rsidRPr="00427940">
          <w:rPr>
            <w:noProof/>
            <w:webHidden/>
          </w:rPr>
          <w:instrText xml:space="preserve"> PAGEREF _Toc43484965 \h </w:instrText>
        </w:r>
        <w:r w:rsidRPr="00427940">
          <w:rPr>
            <w:noProof/>
            <w:webHidden/>
          </w:rPr>
        </w:r>
        <w:r w:rsidRPr="00427940">
          <w:rPr>
            <w:noProof/>
            <w:webHidden/>
          </w:rPr>
          <w:fldChar w:fldCharType="separate"/>
        </w:r>
        <w:r w:rsidR="00743E22">
          <w:rPr>
            <w:noProof/>
            <w:webHidden/>
          </w:rPr>
          <w:t>104</w:t>
        </w:r>
        <w:r w:rsidRPr="00427940">
          <w:rPr>
            <w:noProof/>
            <w:webHidden/>
          </w:rPr>
          <w:fldChar w:fldCharType="end"/>
        </w:r>
      </w:hyperlink>
    </w:p>
    <w:p w14:paraId="06855FA5" w14:textId="32CF6D62" w:rsidR="00427940" w:rsidRPr="00427940" w:rsidRDefault="00427940">
      <w:pPr>
        <w:pStyle w:val="TOC1"/>
        <w:rPr>
          <w:rFonts w:asciiTheme="minorHAnsi" w:eastAsiaTheme="minorEastAsia" w:hAnsiTheme="minorHAnsi" w:cstheme="minorBidi"/>
          <w:b w:val="0"/>
          <w:noProof/>
          <w:sz w:val="22"/>
          <w:szCs w:val="22"/>
        </w:rPr>
      </w:pPr>
      <w:hyperlink w:anchor="_Toc43484966" w:history="1">
        <w:r w:rsidRPr="00427940">
          <w:rPr>
            <w:rStyle w:val="Hyperlink"/>
            <w:noProof/>
          </w:rPr>
          <w:t>Manufacturer’s Authorization</w:t>
        </w:r>
        <w:r w:rsidRPr="00427940">
          <w:rPr>
            <w:noProof/>
            <w:webHidden/>
          </w:rPr>
          <w:tab/>
        </w:r>
        <w:r w:rsidRPr="00427940">
          <w:rPr>
            <w:noProof/>
            <w:webHidden/>
          </w:rPr>
          <w:fldChar w:fldCharType="begin"/>
        </w:r>
        <w:r w:rsidRPr="00427940">
          <w:rPr>
            <w:noProof/>
            <w:webHidden/>
          </w:rPr>
          <w:instrText xml:space="preserve"> PAGEREF _Toc43484966 \h </w:instrText>
        </w:r>
        <w:r w:rsidRPr="00427940">
          <w:rPr>
            <w:noProof/>
            <w:webHidden/>
          </w:rPr>
        </w:r>
        <w:r w:rsidRPr="00427940">
          <w:rPr>
            <w:noProof/>
            <w:webHidden/>
          </w:rPr>
          <w:fldChar w:fldCharType="separate"/>
        </w:r>
        <w:r w:rsidR="00743E22">
          <w:rPr>
            <w:noProof/>
            <w:webHidden/>
          </w:rPr>
          <w:t>105</w:t>
        </w:r>
        <w:r w:rsidRPr="00427940">
          <w:rPr>
            <w:noProof/>
            <w:webHidden/>
          </w:rPr>
          <w:fldChar w:fldCharType="end"/>
        </w:r>
      </w:hyperlink>
    </w:p>
    <w:p w14:paraId="45B30060" w14:textId="15D92D11" w:rsidR="00427940" w:rsidRPr="00427940" w:rsidRDefault="00427940">
      <w:pPr>
        <w:pStyle w:val="TOC1"/>
        <w:rPr>
          <w:rFonts w:asciiTheme="minorHAnsi" w:eastAsiaTheme="minorEastAsia" w:hAnsiTheme="minorHAnsi" w:cstheme="minorBidi"/>
          <w:b w:val="0"/>
          <w:noProof/>
          <w:sz w:val="22"/>
          <w:szCs w:val="22"/>
        </w:rPr>
      </w:pPr>
      <w:hyperlink w:anchor="_Toc43484967" w:history="1">
        <w:r w:rsidRPr="00427940">
          <w:rPr>
            <w:rStyle w:val="Hyperlink"/>
            <w:noProof/>
          </w:rPr>
          <w:t>Subcontractor’s Agreement</w:t>
        </w:r>
        <w:r w:rsidRPr="00427940">
          <w:rPr>
            <w:noProof/>
            <w:webHidden/>
          </w:rPr>
          <w:tab/>
        </w:r>
        <w:r w:rsidRPr="00427940">
          <w:rPr>
            <w:noProof/>
            <w:webHidden/>
          </w:rPr>
          <w:fldChar w:fldCharType="begin"/>
        </w:r>
        <w:r w:rsidRPr="00427940">
          <w:rPr>
            <w:noProof/>
            <w:webHidden/>
          </w:rPr>
          <w:instrText xml:space="preserve"> PAGEREF _Toc43484967 \h </w:instrText>
        </w:r>
        <w:r w:rsidRPr="00427940">
          <w:rPr>
            <w:noProof/>
            <w:webHidden/>
          </w:rPr>
        </w:r>
        <w:r w:rsidRPr="00427940">
          <w:rPr>
            <w:noProof/>
            <w:webHidden/>
          </w:rPr>
          <w:fldChar w:fldCharType="separate"/>
        </w:r>
        <w:r w:rsidR="00743E22">
          <w:rPr>
            <w:noProof/>
            <w:webHidden/>
          </w:rPr>
          <w:t>106</w:t>
        </w:r>
        <w:r w:rsidRPr="00427940">
          <w:rPr>
            <w:noProof/>
            <w:webHidden/>
          </w:rPr>
          <w:fldChar w:fldCharType="end"/>
        </w:r>
      </w:hyperlink>
    </w:p>
    <w:p w14:paraId="7F224EFE" w14:textId="5D88EFEC" w:rsidR="00427940" w:rsidRPr="00427940" w:rsidRDefault="00427940">
      <w:pPr>
        <w:pStyle w:val="TOC1"/>
        <w:rPr>
          <w:rFonts w:asciiTheme="minorHAnsi" w:eastAsiaTheme="minorEastAsia" w:hAnsiTheme="minorHAnsi" w:cstheme="minorBidi"/>
          <w:b w:val="0"/>
          <w:noProof/>
          <w:sz w:val="22"/>
          <w:szCs w:val="22"/>
        </w:rPr>
      </w:pPr>
      <w:hyperlink w:anchor="_Toc43484968" w:history="1">
        <w:r w:rsidRPr="00427940">
          <w:rPr>
            <w:rStyle w:val="Hyperlink"/>
            <w:noProof/>
          </w:rPr>
          <w:t>Intellectual Property Forms</w:t>
        </w:r>
        <w:r w:rsidRPr="00427940">
          <w:rPr>
            <w:noProof/>
            <w:webHidden/>
          </w:rPr>
          <w:tab/>
        </w:r>
        <w:r w:rsidRPr="00427940">
          <w:rPr>
            <w:noProof/>
            <w:webHidden/>
          </w:rPr>
          <w:fldChar w:fldCharType="begin"/>
        </w:r>
        <w:r w:rsidRPr="00427940">
          <w:rPr>
            <w:noProof/>
            <w:webHidden/>
          </w:rPr>
          <w:instrText xml:space="preserve"> PAGEREF _Toc43484968 \h </w:instrText>
        </w:r>
        <w:r w:rsidRPr="00427940">
          <w:rPr>
            <w:noProof/>
            <w:webHidden/>
          </w:rPr>
        </w:r>
        <w:r w:rsidRPr="00427940">
          <w:rPr>
            <w:noProof/>
            <w:webHidden/>
          </w:rPr>
          <w:fldChar w:fldCharType="separate"/>
        </w:r>
        <w:r w:rsidR="00743E22">
          <w:rPr>
            <w:noProof/>
            <w:webHidden/>
          </w:rPr>
          <w:t>108</w:t>
        </w:r>
        <w:r w:rsidRPr="00427940">
          <w:rPr>
            <w:noProof/>
            <w:webHidden/>
          </w:rPr>
          <w:fldChar w:fldCharType="end"/>
        </w:r>
      </w:hyperlink>
    </w:p>
    <w:p w14:paraId="623D6A98" w14:textId="0B40B089" w:rsidR="00427940" w:rsidRPr="00427940" w:rsidRDefault="00427940">
      <w:pPr>
        <w:pStyle w:val="TOC1"/>
        <w:rPr>
          <w:rFonts w:asciiTheme="minorHAnsi" w:eastAsiaTheme="minorEastAsia" w:hAnsiTheme="minorHAnsi" w:cstheme="minorBidi"/>
          <w:b w:val="0"/>
          <w:noProof/>
          <w:sz w:val="22"/>
          <w:szCs w:val="22"/>
        </w:rPr>
      </w:pPr>
      <w:hyperlink w:anchor="_Toc43484969" w:history="1">
        <w:r w:rsidRPr="00427940">
          <w:rPr>
            <w:rStyle w:val="Hyperlink"/>
            <w:noProof/>
          </w:rPr>
          <w:t>Conformance of Information System Materials</w:t>
        </w:r>
        <w:r w:rsidRPr="00427940">
          <w:rPr>
            <w:noProof/>
            <w:webHidden/>
          </w:rPr>
          <w:tab/>
        </w:r>
        <w:r w:rsidRPr="00427940">
          <w:rPr>
            <w:noProof/>
            <w:webHidden/>
          </w:rPr>
          <w:fldChar w:fldCharType="begin"/>
        </w:r>
        <w:r w:rsidRPr="00427940">
          <w:rPr>
            <w:noProof/>
            <w:webHidden/>
          </w:rPr>
          <w:instrText xml:space="preserve"> PAGEREF _Toc43484969 \h </w:instrText>
        </w:r>
        <w:r w:rsidRPr="00427940">
          <w:rPr>
            <w:noProof/>
            <w:webHidden/>
          </w:rPr>
        </w:r>
        <w:r w:rsidRPr="00427940">
          <w:rPr>
            <w:noProof/>
            <w:webHidden/>
          </w:rPr>
          <w:fldChar w:fldCharType="separate"/>
        </w:r>
        <w:r w:rsidR="00743E22">
          <w:rPr>
            <w:noProof/>
            <w:webHidden/>
          </w:rPr>
          <w:t>111</w:t>
        </w:r>
        <w:r w:rsidRPr="00427940">
          <w:rPr>
            <w:noProof/>
            <w:webHidden/>
          </w:rPr>
          <w:fldChar w:fldCharType="end"/>
        </w:r>
      </w:hyperlink>
    </w:p>
    <w:p w14:paraId="692F4107" w14:textId="3C33EA69" w:rsidR="00427940" w:rsidRPr="00427940" w:rsidRDefault="00427940">
      <w:pPr>
        <w:pStyle w:val="TOC1"/>
        <w:rPr>
          <w:rFonts w:asciiTheme="minorHAnsi" w:eastAsiaTheme="minorEastAsia" w:hAnsiTheme="minorHAnsi" w:cstheme="minorBidi"/>
          <w:b w:val="0"/>
          <w:noProof/>
          <w:sz w:val="22"/>
          <w:szCs w:val="22"/>
        </w:rPr>
      </w:pPr>
      <w:hyperlink w:anchor="_Toc43484970" w:history="1">
        <w:r w:rsidRPr="00427940">
          <w:rPr>
            <w:rStyle w:val="Hyperlink"/>
            <w:noProof/>
          </w:rPr>
          <w:t>Form of Bid Security (Bank Guarantee)</w:t>
        </w:r>
        <w:r w:rsidRPr="00427940">
          <w:rPr>
            <w:noProof/>
            <w:webHidden/>
          </w:rPr>
          <w:tab/>
        </w:r>
        <w:r w:rsidRPr="00427940">
          <w:rPr>
            <w:noProof/>
            <w:webHidden/>
          </w:rPr>
          <w:fldChar w:fldCharType="begin"/>
        </w:r>
        <w:r w:rsidRPr="00427940">
          <w:rPr>
            <w:noProof/>
            <w:webHidden/>
          </w:rPr>
          <w:instrText xml:space="preserve"> PAGEREF _Toc43484970 \h </w:instrText>
        </w:r>
        <w:r w:rsidRPr="00427940">
          <w:rPr>
            <w:noProof/>
            <w:webHidden/>
          </w:rPr>
        </w:r>
        <w:r w:rsidRPr="00427940">
          <w:rPr>
            <w:noProof/>
            <w:webHidden/>
          </w:rPr>
          <w:fldChar w:fldCharType="separate"/>
        </w:r>
        <w:r w:rsidR="00743E22">
          <w:rPr>
            <w:noProof/>
            <w:webHidden/>
          </w:rPr>
          <w:t>115</w:t>
        </w:r>
        <w:r w:rsidRPr="00427940">
          <w:rPr>
            <w:noProof/>
            <w:webHidden/>
          </w:rPr>
          <w:fldChar w:fldCharType="end"/>
        </w:r>
      </w:hyperlink>
    </w:p>
    <w:p w14:paraId="54DE9464" w14:textId="7E1AB37C" w:rsidR="00427940" w:rsidRPr="00427940" w:rsidRDefault="00427940">
      <w:pPr>
        <w:pStyle w:val="TOC1"/>
        <w:rPr>
          <w:rFonts w:asciiTheme="minorHAnsi" w:eastAsiaTheme="minorEastAsia" w:hAnsiTheme="minorHAnsi" w:cstheme="minorBidi"/>
          <w:b w:val="0"/>
          <w:noProof/>
          <w:sz w:val="22"/>
          <w:szCs w:val="22"/>
        </w:rPr>
      </w:pPr>
      <w:hyperlink w:anchor="_Toc43484971" w:history="1">
        <w:r w:rsidRPr="00427940">
          <w:rPr>
            <w:rStyle w:val="Hyperlink"/>
            <w:noProof/>
          </w:rPr>
          <w:t>Form of Bid Security (Bid Bond)</w:t>
        </w:r>
        <w:r w:rsidRPr="00427940">
          <w:rPr>
            <w:noProof/>
            <w:webHidden/>
          </w:rPr>
          <w:tab/>
        </w:r>
        <w:r w:rsidRPr="00427940">
          <w:rPr>
            <w:noProof/>
            <w:webHidden/>
          </w:rPr>
          <w:fldChar w:fldCharType="begin"/>
        </w:r>
        <w:r w:rsidRPr="00427940">
          <w:rPr>
            <w:noProof/>
            <w:webHidden/>
          </w:rPr>
          <w:instrText xml:space="preserve"> PAGEREF _Toc43484971 \h </w:instrText>
        </w:r>
        <w:r w:rsidRPr="00427940">
          <w:rPr>
            <w:noProof/>
            <w:webHidden/>
          </w:rPr>
        </w:r>
        <w:r w:rsidRPr="00427940">
          <w:rPr>
            <w:noProof/>
            <w:webHidden/>
          </w:rPr>
          <w:fldChar w:fldCharType="separate"/>
        </w:r>
        <w:r w:rsidR="00743E22">
          <w:rPr>
            <w:noProof/>
            <w:webHidden/>
          </w:rPr>
          <w:t>117</w:t>
        </w:r>
        <w:r w:rsidRPr="00427940">
          <w:rPr>
            <w:noProof/>
            <w:webHidden/>
          </w:rPr>
          <w:fldChar w:fldCharType="end"/>
        </w:r>
      </w:hyperlink>
    </w:p>
    <w:p w14:paraId="79EF9AEA" w14:textId="40F1B048" w:rsidR="00427940" w:rsidRPr="00427940" w:rsidRDefault="00427940">
      <w:pPr>
        <w:pStyle w:val="TOC1"/>
        <w:rPr>
          <w:rFonts w:asciiTheme="minorHAnsi" w:eastAsiaTheme="minorEastAsia" w:hAnsiTheme="minorHAnsi" w:cstheme="minorBidi"/>
          <w:b w:val="0"/>
          <w:noProof/>
          <w:sz w:val="22"/>
          <w:szCs w:val="22"/>
        </w:rPr>
      </w:pPr>
      <w:hyperlink w:anchor="_Toc43484972" w:history="1">
        <w:r w:rsidRPr="00427940">
          <w:rPr>
            <w:rStyle w:val="Hyperlink"/>
            <w:noProof/>
          </w:rPr>
          <w:t>Form of Bid-Securing Declaration</w:t>
        </w:r>
        <w:r w:rsidRPr="00427940">
          <w:rPr>
            <w:noProof/>
            <w:webHidden/>
          </w:rPr>
          <w:tab/>
        </w:r>
        <w:r w:rsidRPr="00427940">
          <w:rPr>
            <w:noProof/>
            <w:webHidden/>
          </w:rPr>
          <w:fldChar w:fldCharType="begin"/>
        </w:r>
        <w:r w:rsidRPr="00427940">
          <w:rPr>
            <w:noProof/>
            <w:webHidden/>
          </w:rPr>
          <w:instrText xml:space="preserve"> PAGEREF _Toc43484972 \h </w:instrText>
        </w:r>
        <w:r w:rsidRPr="00427940">
          <w:rPr>
            <w:noProof/>
            <w:webHidden/>
          </w:rPr>
        </w:r>
        <w:r w:rsidRPr="00427940">
          <w:rPr>
            <w:noProof/>
            <w:webHidden/>
          </w:rPr>
          <w:fldChar w:fldCharType="separate"/>
        </w:r>
        <w:r w:rsidR="00743E22">
          <w:rPr>
            <w:noProof/>
            <w:webHidden/>
          </w:rPr>
          <w:t>119</w:t>
        </w:r>
        <w:r w:rsidRPr="00427940">
          <w:rPr>
            <w:noProof/>
            <w:webHidden/>
          </w:rPr>
          <w:fldChar w:fldCharType="end"/>
        </w:r>
      </w:hyperlink>
    </w:p>
    <w:p w14:paraId="0D336319" w14:textId="3C8A8084" w:rsidR="00580092" w:rsidRPr="00427940" w:rsidRDefault="001B74CA" w:rsidP="00580092">
      <w:pPr>
        <w:jc w:val="left"/>
        <w:rPr>
          <w:szCs w:val="24"/>
        </w:rPr>
      </w:pPr>
      <w:r w:rsidRPr="00427940">
        <w:rPr>
          <w:szCs w:val="24"/>
        </w:rPr>
        <w:fldChar w:fldCharType="end"/>
      </w:r>
    </w:p>
    <w:p w14:paraId="076D6BA9" w14:textId="77777777" w:rsidR="00A82162" w:rsidRPr="00BE7F56" w:rsidRDefault="00580092" w:rsidP="00714D9E">
      <w:pPr>
        <w:pStyle w:val="S4-header1"/>
      </w:pPr>
      <w:r w:rsidRPr="00BE7F56">
        <w:br w:type="page"/>
      </w:r>
      <w:bookmarkStart w:id="563" w:name="_Toc43484951"/>
      <w:r w:rsidRPr="00BE7F56">
        <w:t>Letter of Bid</w:t>
      </w:r>
      <w:bookmarkEnd w:id="563"/>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5"/>
      </w:tblGrid>
      <w:tr w:rsidR="00A82162" w:rsidRPr="00BE7F56" w14:paraId="511793C6" w14:textId="77777777" w:rsidTr="00A01121">
        <w:tc>
          <w:tcPr>
            <w:tcW w:w="9445" w:type="dxa"/>
          </w:tcPr>
          <w:p w14:paraId="0BC7E101" w14:textId="77777777" w:rsidR="00A82162" w:rsidRPr="00BE7F56" w:rsidRDefault="00A82162" w:rsidP="00572AAF">
            <w:pPr>
              <w:spacing w:before="120"/>
              <w:jc w:val="left"/>
              <w:rPr>
                <w:i/>
              </w:rPr>
            </w:pPr>
            <w:r w:rsidRPr="00BE7F56">
              <w:rPr>
                <w:i/>
              </w:rPr>
              <w:t>INSTRUCTIONS TO BIDDERS: DELETE THIS BOX ONCE YOU HAVE COMPLETED THE DOCUMENT</w:t>
            </w:r>
          </w:p>
          <w:p w14:paraId="0E0F9618" w14:textId="77777777" w:rsidR="00A82162" w:rsidRPr="00BE7F56" w:rsidRDefault="00A82162" w:rsidP="00572AAF">
            <w:pPr>
              <w:jc w:val="left"/>
              <w:rPr>
                <w:i/>
              </w:rPr>
            </w:pPr>
            <w:r w:rsidRPr="00BE7F56">
              <w:rPr>
                <w:i/>
              </w:rPr>
              <w:t>The Bidder must prepare this Letter of Bid on stationery with its letterhead clearly showing the Bidder’s complete name and business address.</w:t>
            </w:r>
          </w:p>
          <w:p w14:paraId="06FDC913" w14:textId="77777777" w:rsidR="00A82162" w:rsidRPr="00BE7F56" w:rsidRDefault="00A82162">
            <w:pPr>
              <w:jc w:val="left"/>
              <w:rPr>
                <w:i/>
              </w:rPr>
            </w:pPr>
            <w:r w:rsidRPr="00BE7F56">
              <w:rPr>
                <w:i/>
                <w:u w:val="single"/>
              </w:rPr>
              <w:t>Note</w:t>
            </w:r>
            <w:r w:rsidRPr="00BE7F56">
              <w:rPr>
                <w:i/>
              </w:rPr>
              <w:t xml:space="preserve">: All italicized text is to help Bidders in preparing this </w:t>
            </w:r>
            <w:r w:rsidR="00ED1812" w:rsidRPr="00BE7F56">
              <w:rPr>
                <w:i/>
              </w:rPr>
              <w:t>form.</w:t>
            </w:r>
            <w:r w:rsidRPr="00BE7F56" w:rsidDel="006E5D65">
              <w:rPr>
                <w:i/>
              </w:rPr>
              <w:t xml:space="preserve"> </w:t>
            </w:r>
          </w:p>
        </w:tc>
      </w:tr>
    </w:tbl>
    <w:p w14:paraId="108D03C6" w14:textId="77777777" w:rsidR="00A82162" w:rsidRPr="00BE7F56" w:rsidRDefault="00A82162" w:rsidP="00A82162">
      <w:pPr>
        <w:jc w:val="left"/>
      </w:pPr>
      <w:bookmarkStart w:id="564" w:name="_Hlt139095454"/>
      <w:bookmarkEnd w:id="564"/>
    </w:p>
    <w:p w14:paraId="0CD68B8A" w14:textId="77777777" w:rsidR="00A82162" w:rsidRPr="00BE7F56" w:rsidRDefault="00A82162" w:rsidP="00A82162">
      <w:pPr>
        <w:tabs>
          <w:tab w:val="right" w:pos="9000"/>
        </w:tabs>
        <w:jc w:val="left"/>
      </w:pPr>
      <w:r w:rsidRPr="002E5AFF">
        <w:t>Date of this Bid submission:</w:t>
      </w:r>
      <w:r w:rsidRPr="00BE7F56">
        <w:t xml:space="preserve"> </w:t>
      </w:r>
      <w:r w:rsidRPr="002E5AFF">
        <w:rPr>
          <w:i/>
        </w:rPr>
        <w:t>[</w:t>
      </w:r>
      <w:r w:rsidRPr="00BE7F56">
        <w:rPr>
          <w:i/>
        </w:rPr>
        <w:t xml:space="preserve">insert </w:t>
      </w:r>
      <w:r w:rsidRPr="002E5AFF">
        <w:rPr>
          <w:b/>
          <w:i/>
        </w:rPr>
        <w:t>date (as day, month and year) of Bid submission</w:t>
      </w:r>
      <w:r w:rsidRPr="002E5AFF">
        <w:rPr>
          <w:i/>
        </w:rPr>
        <w:t>]</w:t>
      </w:r>
    </w:p>
    <w:p w14:paraId="1DB3E0FC" w14:textId="2F02EDD4" w:rsidR="00A82162" w:rsidRPr="00BE7F56" w:rsidRDefault="00AB2242" w:rsidP="00A82162">
      <w:pPr>
        <w:tabs>
          <w:tab w:val="right" w:pos="9000"/>
        </w:tabs>
        <w:jc w:val="left"/>
      </w:pPr>
      <w:r>
        <w:t>IFB</w:t>
      </w:r>
      <w:r w:rsidR="00A82162" w:rsidRPr="002E5AFF">
        <w:t xml:space="preserve"> No.:</w:t>
      </w:r>
      <w:r w:rsidR="00A82162" w:rsidRPr="002E5AFF">
        <w:rPr>
          <w:i/>
        </w:rPr>
        <w:t xml:space="preserve"> [</w:t>
      </w:r>
      <w:r w:rsidR="00A82162" w:rsidRPr="00BE7F56">
        <w:rPr>
          <w:i/>
        </w:rPr>
        <w:t xml:space="preserve">insert </w:t>
      </w:r>
      <w:r w:rsidR="00A82162" w:rsidRPr="002E5AFF">
        <w:rPr>
          <w:b/>
          <w:i/>
        </w:rPr>
        <w:t xml:space="preserve">number of </w:t>
      </w:r>
      <w:r>
        <w:rPr>
          <w:b/>
          <w:i/>
        </w:rPr>
        <w:t>IFB</w:t>
      </w:r>
      <w:r w:rsidR="00A82162" w:rsidRPr="002E5AFF">
        <w:rPr>
          <w:b/>
          <w:i/>
        </w:rPr>
        <w:t xml:space="preserve"> process</w:t>
      </w:r>
      <w:r w:rsidR="00A82162" w:rsidRPr="002E5AFF">
        <w:rPr>
          <w:i/>
        </w:rPr>
        <w:t>]</w:t>
      </w:r>
    </w:p>
    <w:p w14:paraId="18CAF1B3" w14:textId="76534C7E" w:rsidR="00A82162" w:rsidRPr="00BE7F56" w:rsidRDefault="00A82162" w:rsidP="00A82162">
      <w:pPr>
        <w:jc w:val="left"/>
      </w:pPr>
      <w:r w:rsidRPr="002E5AFF">
        <w:rPr>
          <w:iCs/>
        </w:rPr>
        <w:t>Alternative No.:</w:t>
      </w:r>
      <w:r w:rsidRPr="002E5AFF">
        <w:rPr>
          <w:i/>
          <w:iCs/>
        </w:rPr>
        <w:t xml:space="preserve"> [</w:t>
      </w:r>
      <w:r w:rsidRPr="00BE7F56">
        <w:rPr>
          <w:i/>
          <w:iCs/>
        </w:rPr>
        <w:t xml:space="preserve">insert </w:t>
      </w:r>
      <w:r w:rsidRPr="002E5AFF">
        <w:rPr>
          <w:b/>
          <w:i/>
          <w:iCs/>
        </w:rPr>
        <w:t>identification No if this is a Bid for an alternative</w:t>
      </w:r>
      <w:r w:rsidR="002E5AFF">
        <w:rPr>
          <w:b/>
          <w:i/>
          <w:iCs/>
        </w:rPr>
        <w:t xml:space="preserve">, </w:t>
      </w:r>
      <w:r w:rsidR="002E5AFF" w:rsidRPr="002E5AFF">
        <w:rPr>
          <w:i/>
          <w:iCs/>
        </w:rPr>
        <w:t>otherwise state</w:t>
      </w:r>
      <w:r w:rsidR="002E5AFF">
        <w:rPr>
          <w:b/>
          <w:i/>
          <w:iCs/>
        </w:rPr>
        <w:t xml:space="preserve"> “not applicable”</w:t>
      </w:r>
      <w:r w:rsidRPr="002E5AFF">
        <w:rPr>
          <w:i/>
          <w:iCs/>
        </w:rPr>
        <w:t>]</w:t>
      </w:r>
    </w:p>
    <w:p w14:paraId="3CA724D0" w14:textId="7C1B21D5" w:rsidR="00A82162" w:rsidRPr="00BE7F56" w:rsidRDefault="00277905" w:rsidP="00B40A19">
      <w:pPr>
        <w:spacing w:before="240" w:after="240"/>
        <w:jc w:val="left"/>
        <w:rPr>
          <w:noProof/>
        </w:rPr>
      </w:pPr>
      <w:r w:rsidRPr="004C61D5">
        <w:rPr>
          <w:noProof/>
        </w:rPr>
        <w:t>We</w:t>
      </w:r>
      <w:r>
        <w:rPr>
          <w:noProof/>
        </w:rPr>
        <w:t>,</w:t>
      </w:r>
      <w:r w:rsidRPr="004C61D5">
        <w:rPr>
          <w:noProof/>
        </w:rPr>
        <w:t xml:space="preserve"> the undersigned</w:t>
      </w:r>
      <w:r>
        <w:rPr>
          <w:noProof/>
        </w:rPr>
        <w:t xml:space="preserve">, </w:t>
      </w:r>
      <w:r w:rsidRPr="004C61D5">
        <w:rPr>
          <w:noProof/>
        </w:rPr>
        <w:t>declare that:</w:t>
      </w:r>
    </w:p>
    <w:p w14:paraId="733C0FA8" w14:textId="77777777" w:rsidR="00A82162" w:rsidRPr="00BE7F56" w:rsidRDefault="00A82162" w:rsidP="00A82162">
      <w:pPr>
        <w:rPr>
          <w:b/>
        </w:rPr>
      </w:pPr>
      <w:r w:rsidRPr="00BE7F56">
        <w:t xml:space="preserve">To: </w:t>
      </w:r>
      <w:r w:rsidRPr="002E5AFF">
        <w:rPr>
          <w:i/>
        </w:rPr>
        <w:t xml:space="preserve">[insert </w:t>
      </w:r>
      <w:r w:rsidRPr="00BE7F56">
        <w:rPr>
          <w:b/>
          <w:i/>
        </w:rPr>
        <w:t xml:space="preserve">complete name of </w:t>
      </w:r>
      <w:r w:rsidR="008A6412" w:rsidRPr="00BE7F56">
        <w:rPr>
          <w:b/>
          <w:i/>
        </w:rPr>
        <w:t>Purchaser</w:t>
      </w:r>
      <w:r w:rsidR="008A6412" w:rsidRPr="002E5AFF">
        <w:rPr>
          <w:i/>
        </w:rPr>
        <w:t>]</w:t>
      </w:r>
    </w:p>
    <w:p w14:paraId="6231A6E7" w14:textId="77777777" w:rsidR="00A82162" w:rsidRPr="00BE7F56" w:rsidRDefault="00A82162" w:rsidP="00275E8B">
      <w:pPr>
        <w:numPr>
          <w:ilvl w:val="0"/>
          <w:numId w:val="16"/>
        </w:numPr>
        <w:suppressAutoHyphens w:val="0"/>
        <w:spacing w:after="200"/>
        <w:ind w:right="-14"/>
      </w:pPr>
      <w:r w:rsidRPr="00BE7F56">
        <w:rPr>
          <w:b/>
        </w:rPr>
        <w:t>No reservations:</w:t>
      </w:r>
      <w:r w:rsidRPr="00BE7F56">
        <w:t xml:space="preserve"> We have examined and have no reservations to the </w:t>
      </w:r>
      <w:r w:rsidR="00284AF9" w:rsidRPr="00BE7F56">
        <w:t>bidding document</w:t>
      </w:r>
      <w:r w:rsidRPr="00BE7F56">
        <w:t>, including Addenda issued in accordance with Instructions to Bidders (ITB 8);</w:t>
      </w:r>
    </w:p>
    <w:p w14:paraId="25DCC3F6" w14:textId="77777777" w:rsidR="00A82162" w:rsidRPr="00BE7F56" w:rsidRDefault="00A82162" w:rsidP="00275E8B">
      <w:pPr>
        <w:numPr>
          <w:ilvl w:val="0"/>
          <w:numId w:val="16"/>
        </w:numPr>
        <w:suppressAutoHyphens w:val="0"/>
        <w:spacing w:after="200"/>
        <w:ind w:right="-14"/>
      </w:pPr>
      <w:r w:rsidRPr="00BE7F56">
        <w:rPr>
          <w:b/>
          <w:bCs/>
        </w:rPr>
        <w:t>Eligibility</w:t>
      </w:r>
      <w:r w:rsidRPr="00BE7F56">
        <w:rPr>
          <w:bCs/>
        </w:rPr>
        <w:t xml:space="preserve">: We </w:t>
      </w:r>
      <w:r w:rsidRPr="00BE7F56">
        <w:t>meet</w:t>
      </w:r>
      <w:r w:rsidRPr="00BE7F56">
        <w:rPr>
          <w:bCs/>
        </w:rPr>
        <w:t xml:space="preserve"> the eligibility requirements and have no conflict of interest in accordance with ITB 4;</w:t>
      </w:r>
    </w:p>
    <w:p w14:paraId="21567841" w14:textId="1C018B2C" w:rsidR="00A82162" w:rsidRPr="00BE7F56" w:rsidRDefault="00A82162" w:rsidP="00275E8B">
      <w:pPr>
        <w:numPr>
          <w:ilvl w:val="0"/>
          <w:numId w:val="16"/>
        </w:numPr>
        <w:suppressAutoHyphens w:val="0"/>
        <w:spacing w:after="200"/>
        <w:ind w:right="-14"/>
      </w:pPr>
      <w:r w:rsidRPr="00BE7F56">
        <w:rPr>
          <w:b/>
          <w:bCs/>
        </w:rPr>
        <w:t>Bid-Securing Declaration:</w:t>
      </w:r>
      <w:r w:rsidRPr="00BE7F56">
        <w:rPr>
          <w:bCs/>
        </w:rPr>
        <w:t xml:space="preserve"> We </w:t>
      </w:r>
      <w:r w:rsidRPr="00BE7F56">
        <w:t>have</w:t>
      </w:r>
      <w:r w:rsidRPr="00BE7F56">
        <w:rPr>
          <w:bCs/>
        </w:rPr>
        <w:t xml:space="preserve"> </w:t>
      </w:r>
      <w:r w:rsidRPr="00BE7F56">
        <w:t>not</w:t>
      </w:r>
      <w:r w:rsidRPr="00BE7F56">
        <w:rPr>
          <w:bCs/>
        </w:rPr>
        <w:t xml:space="preserve"> been suspended nor declared ineligible by the </w:t>
      </w:r>
      <w:r w:rsidR="008A6412" w:rsidRPr="00BE7F56">
        <w:rPr>
          <w:bCs/>
        </w:rPr>
        <w:t xml:space="preserve">Purchaser </w:t>
      </w:r>
      <w:r w:rsidRPr="00BE7F56">
        <w:rPr>
          <w:bCs/>
        </w:rPr>
        <w:t>based on execution of a Bid</w:t>
      </w:r>
      <w:r w:rsidR="008A6412" w:rsidRPr="00BE7F56">
        <w:rPr>
          <w:bCs/>
        </w:rPr>
        <w:t>-</w:t>
      </w:r>
      <w:r w:rsidRPr="00BE7F56">
        <w:rPr>
          <w:bCs/>
        </w:rPr>
        <w:t>Securing Declaration</w:t>
      </w:r>
      <w:r w:rsidR="000E110B" w:rsidRPr="00BE7F56">
        <w:rPr>
          <w:bCs/>
        </w:rPr>
        <w:t xml:space="preserve"> </w:t>
      </w:r>
      <w:r w:rsidRPr="00BE7F56">
        <w:rPr>
          <w:bCs/>
        </w:rPr>
        <w:t xml:space="preserve">in the </w:t>
      </w:r>
      <w:r w:rsidR="008A6412" w:rsidRPr="00BE7F56">
        <w:rPr>
          <w:bCs/>
        </w:rPr>
        <w:t>Purchaser</w:t>
      </w:r>
      <w:r w:rsidRPr="00BE7F56">
        <w:rPr>
          <w:bCs/>
        </w:rPr>
        <w:t xml:space="preserve">’s </w:t>
      </w:r>
      <w:r w:rsidR="008A6412" w:rsidRPr="00BE7F56">
        <w:rPr>
          <w:bCs/>
        </w:rPr>
        <w:t>C</w:t>
      </w:r>
      <w:r w:rsidRPr="00BE7F56">
        <w:rPr>
          <w:bCs/>
        </w:rPr>
        <w:t>ountry</w:t>
      </w:r>
      <w:r w:rsidRPr="00BE7F56">
        <w:t xml:space="preserve"> in accordance with ITB 4.7;</w:t>
      </w:r>
    </w:p>
    <w:p w14:paraId="0D501ED2" w14:textId="77777777" w:rsidR="00A82162" w:rsidRPr="00BE7F56" w:rsidRDefault="00A82162" w:rsidP="00275E8B">
      <w:pPr>
        <w:numPr>
          <w:ilvl w:val="0"/>
          <w:numId w:val="16"/>
        </w:numPr>
        <w:suppressAutoHyphens w:val="0"/>
        <w:spacing w:after="200"/>
        <w:ind w:right="-14"/>
      </w:pPr>
      <w:r w:rsidRPr="00BE7F56">
        <w:rPr>
          <w:b/>
        </w:rPr>
        <w:t>Conformity:</w:t>
      </w:r>
      <w:r w:rsidRPr="00BE7F56">
        <w:t xml:space="preserve"> We offer to provide design, supply and installation services in conformity with the </w:t>
      </w:r>
      <w:r w:rsidR="00284AF9" w:rsidRPr="00BE7F56">
        <w:t>bidding document</w:t>
      </w:r>
      <w:r w:rsidRPr="00BE7F56">
        <w:t xml:space="preserve"> of the following: [</w:t>
      </w:r>
      <w:r w:rsidRPr="00BE7F56">
        <w:rPr>
          <w:i/>
        </w:rPr>
        <w:t>insert a brief description of the IS Design, Supply and Installation Services</w:t>
      </w:r>
      <w:r w:rsidRPr="00BE7F56">
        <w:t>];</w:t>
      </w:r>
      <w:r w:rsidR="00B57877" w:rsidRPr="00BE7F56">
        <w:t xml:space="preserve">   </w:t>
      </w:r>
    </w:p>
    <w:p w14:paraId="55BB2386" w14:textId="77777777" w:rsidR="00A82162" w:rsidRPr="00BE7F56" w:rsidRDefault="00A82162" w:rsidP="00275E8B">
      <w:pPr>
        <w:numPr>
          <w:ilvl w:val="0"/>
          <w:numId w:val="16"/>
        </w:numPr>
        <w:suppressAutoHyphens w:val="0"/>
        <w:spacing w:after="200"/>
        <w:ind w:right="-14"/>
        <w:rPr>
          <w:b/>
          <w:bCs/>
        </w:rPr>
      </w:pPr>
      <w:r w:rsidRPr="00BE7F56">
        <w:rPr>
          <w:b/>
          <w:bCs/>
        </w:rPr>
        <w:t xml:space="preserve">Bid Price: </w:t>
      </w:r>
      <w:r w:rsidRPr="00BE7F56">
        <w:rPr>
          <w:bCs/>
        </w:rPr>
        <w:t xml:space="preserve">The total price of our Bid, excluding any discounts offered in item (f) below is: </w:t>
      </w:r>
      <w:r w:rsidRPr="00BE7F56">
        <w:rPr>
          <w:bCs/>
          <w:i/>
        </w:rPr>
        <w:t>[Insert one of the options below as appropriate]</w:t>
      </w:r>
      <w:r w:rsidR="00B57877" w:rsidRPr="00BE7F56">
        <w:rPr>
          <w:bCs/>
        </w:rPr>
        <w:t xml:space="preserve">    </w:t>
      </w:r>
    </w:p>
    <w:p w14:paraId="074E9F3B" w14:textId="77777777" w:rsidR="00A82162" w:rsidRPr="00BE7F56" w:rsidRDefault="00DB5021" w:rsidP="00A82162">
      <w:pPr>
        <w:spacing w:after="200"/>
        <w:ind w:left="720"/>
        <w:rPr>
          <w:noProof/>
          <w:u w:val="single"/>
        </w:rPr>
      </w:pPr>
      <w:r w:rsidRPr="00BE7F56">
        <w:rPr>
          <w:i/>
          <w:noProof/>
        </w:rPr>
        <w:t>[</w:t>
      </w:r>
      <w:r w:rsidR="00A82162" w:rsidRPr="00BE7F56">
        <w:rPr>
          <w:i/>
          <w:noProof/>
        </w:rPr>
        <w:t>Option 1, in case of one lot:</w:t>
      </w:r>
      <w:r w:rsidRPr="00BE7F56">
        <w:rPr>
          <w:i/>
          <w:noProof/>
        </w:rPr>
        <w:t>]</w:t>
      </w:r>
      <w:r w:rsidR="00A82162" w:rsidRPr="00BE7F56">
        <w:rPr>
          <w:noProof/>
        </w:rPr>
        <w:t xml:space="preserve">  Total price is: </w:t>
      </w:r>
      <w:r w:rsidR="00A82162" w:rsidRPr="002E5AFF">
        <w:rPr>
          <w:i/>
          <w:noProof/>
        </w:rPr>
        <w:t xml:space="preserve">[insert </w:t>
      </w:r>
      <w:r w:rsidR="00A82162" w:rsidRPr="002E5AFF">
        <w:rPr>
          <w:b/>
          <w:i/>
          <w:noProof/>
        </w:rPr>
        <w:t>the total price of the Bid in words and figures, indicating the various amounts and the respective currencies</w:t>
      </w:r>
      <w:r w:rsidR="00A82162" w:rsidRPr="002E5AFF">
        <w:rPr>
          <w:i/>
          <w:noProof/>
        </w:rPr>
        <w:t>]</w:t>
      </w:r>
      <w:r w:rsidR="00A82162" w:rsidRPr="00BE7F56">
        <w:rPr>
          <w:noProof/>
          <w:u w:val="single"/>
        </w:rPr>
        <w:t>;</w:t>
      </w:r>
    </w:p>
    <w:p w14:paraId="6E3F3BD9" w14:textId="77777777" w:rsidR="00A82162" w:rsidRPr="00BE7F56" w:rsidRDefault="00A82162" w:rsidP="00A82162">
      <w:pPr>
        <w:spacing w:after="200"/>
        <w:ind w:left="720"/>
        <w:rPr>
          <w:noProof/>
        </w:rPr>
      </w:pPr>
      <w:r w:rsidRPr="00BE7F56">
        <w:rPr>
          <w:noProof/>
        </w:rPr>
        <w:t xml:space="preserve">Or </w:t>
      </w:r>
    </w:p>
    <w:p w14:paraId="0AE7F47D" w14:textId="77777777" w:rsidR="00A82162" w:rsidRPr="00BE7F56" w:rsidRDefault="00DB5021" w:rsidP="00A82162">
      <w:pPr>
        <w:spacing w:after="200"/>
        <w:ind w:left="720"/>
        <w:rPr>
          <w:noProof/>
        </w:rPr>
      </w:pPr>
      <w:r w:rsidRPr="00BE7F56">
        <w:rPr>
          <w:i/>
          <w:noProof/>
        </w:rPr>
        <w:t>[</w:t>
      </w:r>
      <w:r w:rsidR="00A82162" w:rsidRPr="00BE7F56">
        <w:rPr>
          <w:i/>
          <w:noProof/>
        </w:rPr>
        <w:t>Option 2, in case of multiple lots:</w:t>
      </w:r>
      <w:r w:rsidRPr="00BE7F56">
        <w:rPr>
          <w:i/>
          <w:noProof/>
        </w:rPr>
        <w:t>]</w:t>
      </w:r>
      <w:r w:rsidR="00A82162" w:rsidRPr="00BE7F56">
        <w:rPr>
          <w:noProof/>
        </w:rPr>
        <w:t xml:space="preserve"> (a) Total price of each lot </w:t>
      </w:r>
      <w:r w:rsidR="00A82162" w:rsidRPr="002E5AFF">
        <w:rPr>
          <w:i/>
          <w:noProof/>
        </w:rPr>
        <w:t>[</w:t>
      </w:r>
      <w:r w:rsidR="00A82162" w:rsidRPr="00BE7F56">
        <w:rPr>
          <w:i/>
          <w:noProof/>
        </w:rPr>
        <w:t xml:space="preserve">insert </w:t>
      </w:r>
      <w:r w:rsidR="00A82162" w:rsidRPr="002E5AFF">
        <w:rPr>
          <w:b/>
          <w:i/>
          <w:noProof/>
        </w:rPr>
        <w:t>the total price of each lot in words and figures, indicating the various amounts and the respective currencies</w:t>
      </w:r>
      <w:r w:rsidR="00A82162" w:rsidRPr="002E5AFF">
        <w:rPr>
          <w:i/>
          <w:noProof/>
        </w:rPr>
        <w:t>]</w:t>
      </w:r>
      <w:r w:rsidR="00A82162" w:rsidRPr="00BE7F56">
        <w:rPr>
          <w:noProof/>
        </w:rPr>
        <w:t xml:space="preserve">; and (b) Total price of all lots (sum of all lots) </w:t>
      </w:r>
      <w:r w:rsidR="00A82162" w:rsidRPr="002E5AFF">
        <w:rPr>
          <w:i/>
          <w:noProof/>
        </w:rPr>
        <w:t>[</w:t>
      </w:r>
      <w:r w:rsidR="00A82162" w:rsidRPr="00BE7F56">
        <w:rPr>
          <w:i/>
          <w:noProof/>
        </w:rPr>
        <w:t xml:space="preserve">insert </w:t>
      </w:r>
      <w:r w:rsidR="00A82162" w:rsidRPr="002E5AFF">
        <w:rPr>
          <w:b/>
          <w:i/>
          <w:noProof/>
        </w:rPr>
        <w:t>the total price of all lots in words and figures, indicating the various amounts and the respective currencies</w:t>
      </w:r>
      <w:r w:rsidR="00A82162" w:rsidRPr="002E5AFF">
        <w:rPr>
          <w:i/>
          <w:noProof/>
        </w:rPr>
        <w:t>]</w:t>
      </w:r>
      <w:r w:rsidR="00A82162" w:rsidRPr="00BE7F56">
        <w:rPr>
          <w:noProof/>
        </w:rPr>
        <w:t>;</w:t>
      </w:r>
    </w:p>
    <w:p w14:paraId="7F9B0E3D" w14:textId="77777777" w:rsidR="00A82162" w:rsidRPr="00BE7F56" w:rsidRDefault="00A82162" w:rsidP="00275E8B">
      <w:pPr>
        <w:numPr>
          <w:ilvl w:val="0"/>
          <w:numId w:val="16"/>
        </w:numPr>
        <w:suppressAutoHyphens w:val="0"/>
        <w:spacing w:after="200"/>
        <w:ind w:right="-14"/>
      </w:pPr>
      <w:bookmarkStart w:id="565" w:name="_Hlt236460747"/>
      <w:bookmarkEnd w:id="565"/>
      <w:r w:rsidRPr="00BE7F56">
        <w:rPr>
          <w:b/>
        </w:rPr>
        <w:t>Discounts:</w:t>
      </w:r>
      <w:r w:rsidRPr="00BE7F56">
        <w:t xml:space="preserve"> The discounts offered and the methodology for their application are: </w:t>
      </w:r>
    </w:p>
    <w:p w14:paraId="7A7E2827" w14:textId="77777777" w:rsidR="00A82162" w:rsidRPr="00BE7F56" w:rsidRDefault="00A82162" w:rsidP="00A82162">
      <w:pPr>
        <w:spacing w:after="200"/>
        <w:ind w:left="1501" w:hanging="432"/>
      </w:pPr>
      <w:r w:rsidRPr="00BE7F56">
        <w:t>(i) The discounts offered are: [</w:t>
      </w:r>
      <w:r w:rsidRPr="00BE7F56">
        <w:rPr>
          <w:i/>
        </w:rPr>
        <w:t xml:space="preserve">Specify </w:t>
      </w:r>
      <w:r w:rsidRPr="002E5AFF">
        <w:rPr>
          <w:b/>
          <w:i/>
        </w:rPr>
        <w:t>in detail each discount offered</w:t>
      </w:r>
      <w:r w:rsidRPr="00BE7F56">
        <w:rPr>
          <w:i/>
        </w:rPr>
        <w:t>.</w:t>
      </w:r>
      <w:r w:rsidRPr="00BE7F56">
        <w:t>]</w:t>
      </w:r>
    </w:p>
    <w:p w14:paraId="54D752E2" w14:textId="77777777" w:rsidR="00A82162" w:rsidRPr="00BE7F56" w:rsidRDefault="00A82162" w:rsidP="00A82162">
      <w:pPr>
        <w:spacing w:after="200"/>
        <w:ind w:left="1501" w:hanging="432"/>
      </w:pPr>
      <w:r w:rsidRPr="00BE7F56">
        <w:t>(ii) The exact method of calculations to determine the net price after application of discounts is shown below: [</w:t>
      </w:r>
      <w:r w:rsidRPr="00BE7F56">
        <w:rPr>
          <w:i/>
        </w:rPr>
        <w:t xml:space="preserve">Specify </w:t>
      </w:r>
      <w:r w:rsidRPr="002E5AFF">
        <w:rPr>
          <w:b/>
          <w:i/>
        </w:rPr>
        <w:t>in detail the method that shall be used to apply the discounts</w:t>
      </w:r>
      <w:r w:rsidRPr="00BE7F56">
        <w:t>];</w:t>
      </w:r>
    </w:p>
    <w:p w14:paraId="63938589" w14:textId="69B35F33" w:rsidR="00A82162" w:rsidRPr="00BE7F56" w:rsidRDefault="00A82162" w:rsidP="00275E8B">
      <w:pPr>
        <w:numPr>
          <w:ilvl w:val="0"/>
          <w:numId w:val="16"/>
        </w:numPr>
        <w:suppressAutoHyphens w:val="0"/>
        <w:spacing w:after="200"/>
        <w:ind w:right="-14"/>
      </w:pPr>
      <w:r w:rsidRPr="00BE7F56">
        <w:rPr>
          <w:b/>
        </w:rPr>
        <w:t>Bid Validity:</w:t>
      </w:r>
      <w:r w:rsidRPr="00BE7F56">
        <w:t xml:space="preserve"> </w:t>
      </w:r>
      <w:r w:rsidR="001764DD" w:rsidRPr="00166F92">
        <w:t xml:space="preserve">Our Bid shall be </w:t>
      </w:r>
      <w:bookmarkStart w:id="566" w:name="_Hlk27225240"/>
      <w:r w:rsidR="001764DD">
        <w:t xml:space="preserve">valid until </w:t>
      </w:r>
      <w:r w:rsidR="001764DD" w:rsidRPr="007636D9">
        <w:rPr>
          <w:i/>
        </w:rPr>
        <w:t xml:space="preserve">[insert day, month and year in accordance with </w:t>
      </w:r>
      <w:r w:rsidR="001764DD">
        <w:rPr>
          <w:i/>
        </w:rPr>
        <w:t xml:space="preserve">ITB </w:t>
      </w:r>
      <w:r w:rsidR="001764DD" w:rsidRPr="007636D9">
        <w:rPr>
          <w:i/>
        </w:rPr>
        <w:t>1</w:t>
      </w:r>
      <w:r w:rsidR="001764DD">
        <w:rPr>
          <w:i/>
        </w:rPr>
        <w:t>9</w:t>
      </w:r>
      <w:r w:rsidR="001764DD" w:rsidRPr="007636D9">
        <w:rPr>
          <w:i/>
        </w:rPr>
        <w:t>.1],</w:t>
      </w:r>
      <w:bookmarkEnd w:id="566"/>
      <w:r w:rsidR="001764DD">
        <w:t xml:space="preserve"> </w:t>
      </w:r>
      <w:r w:rsidR="001764DD" w:rsidRPr="00166F92">
        <w:t>and it shall remain binding upon us and may be accepted at any time before the expiration of that period</w:t>
      </w:r>
      <w:r w:rsidRPr="00BE7F56">
        <w:t>;</w:t>
      </w:r>
    </w:p>
    <w:p w14:paraId="2D76C604" w14:textId="77777777" w:rsidR="00A82162" w:rsidRPr="00BE7F56" w:rsidRDefault="00A82162" w:rsidP="00275E8B">
      <w:pPr>
        <w:numPr>
          <w:ilvl w:val="0"/>
          <w:numId w:val="16"/>
        </w:numPr>
        <w:suppressAutoHyphens w:val="0"/>
        <w:spacing w:after="200"/>
        <w:ind w:right="-14"/>
      </w:pPr>
      <w:r w:rsidRPr="00BE7F56">
        <w:rPr>
          <w:b/>
        </w:rPr>
        <w:t xml:space="preserve">Performance Security: </w:t>
      </w:r>
      <w:r w:rsidRPr="00BE7F56">
        <w:t xml:space="preserve">If our Bid is accepted, we commit to obtain a Performance Security in accordance with the </w:t>
      </w:r>
      <w:r w:rsidR="00284AF9" w:rsidRPr="00BE7F56">
        <w:t>bidding document</w:t>
      </w:r>
      <w:r w:rsidRPr="00BE7F56">
        <w:t>;</w:t>
      </w:r>
    </w:p>
    <w:p w14:paraId="40975AD9" w14:textId="77777777" w:rsidR="00A82162" w:rsidRPr="00BE7F56" w:rsidRDefault="00A82162" w:rsidP="00275E8B">
      <w:pPr>
        <w:numPr>
          <w:ilvl w:val="0"/>
          <w:numId w:val="16"/>
        </w:numPr>
        <w:suppressAutoHyphens w:val="0"/>
        <w:spacing w:after="200"/>
        <w:ind w:right="-14"/>
      </w:pPr>
      <w:r w:rsidRPr="00BE7F56">
        <w:rPr>
          <w:b/>
        </w:rPr>
        <w:t>One Bid Per Bidder:</w:t>
      </w:r>
      <w:r w:rsidRPr="00BE7F56">
        <w:t xml:space="preserve"> We are not submitting any other Bid(s) as an individual Bidder, and we are not participating in any other Bid(s) as a Joint Venture </w:t>
      </w:r>
      <w:r w:rsidR="009D64CF" w:rsidRPr="00BE7F56">
        <w:t>member</w:t>
      </w:r>
      <w:r w:rsidRPr="00BE7F56">
        <w:t>, and meet the requirements of ITB 4.3, other than alternative Bids submitted in accordance with ITB 13;</w:t>
      </w:r>
    </w:p>
    <w:p w14:paraId="0985170B" w14:textId="77C895B7" w:rsidR="00A82162" w:rsidRPr="00BE7F56" w:rsidRDefault="00A82162" w:rsidP="00275E8B">
      <w:pPr>
        <w:numPr>
          <w:ilvl w:val="0"/>
          <w:numId w:val="16"/>
        </w:numPr>
        <w:suppressAutoHyphens w:val="0"/>
        <w:spacing w:after="200"/>
        <w:ind w:right="-14"/>
      </w:pPr>
      <w:r w:rsidRPr="00BE7F56">
        <w:rPr>
          <w:b/>
        </w:rPr>
        <w:t>Suspension and Debarment</w:t>
      </w:r>
      <w:r w:rsidRPr="00BE7F56">
        <w:t xml:space="preserve">: We, along with any of our subcontractors, suppliers, consultants, manufacturers, or service providers for any part of the contract, are not subject to, and not controlled by any entity or individual that </w:t>
      </w:r>
      <w:r w:rsidR="00A024F8" w:rsidRPr="00BC6702">
        <w:t xml:space="preserve">have not been declared ineligible by </w:t>
      </w:r>
      <w:r w:rsidR="00A024F8">
        <w:t>IsDB</w:t>
      </w:r>
      <w:r w:rsidR="00A024F8" w:rsidRPr="00BC6702">
        <w:t>,</w:t>
      </w:r>
      <w:r w:rsidR="00A024F8" w:rsidRPr="00BC6702">
        <w:rPr>
          <w:i/>
        </w:rPr>
        <w:t xml:space="preserve"> </w:t>
      </w:r>
      <w:r w:rsidR="00A024F8" w:rsidRPr="00BC6702">
        <w:rPr>
          <w:iCs/>
        </w:rPr>
        <w:t xml:space="preserve">under the </w:t>
      </w:r>
      <w:r w:rsidR="00A024F8">
        <w:rPr>
          <w:iCs/>
        </w:rPr>
        <w:t>Purchas</w:t>
      </w:r>
      <w:r w:rsidR="00A024F8" w:rsidRPr="00BC6702">
        <w:rPr>
          <w:iCs/>
        </w:rPr>
        <w:t>er’s country laws or official regulations or by an act of compliance with a decision of the Organization of the Islamic Cooperation, the League of Arab States and the African Union</w:t>
      </w:r>
      <w:r w:rsidRPr="00BE7F56">
        <w:t>;</w:t>
      </w:r>
    </w:p>
    <w:p w14:paraId="51D1BD2A" w14:textId="3143B419" w:rsidR="00A82162" w:rsidRPr="00BE7F56" w:rsidRDefault="00A024F8" w:rsidP="00275E8B">
      <w:pPr>
        <w:numPr>
          <w:ilvl w:val="0"/>
          <w:numId w:val="16"/>
        </w:numPr>
        <w:suppressAutoHyphens w:val="0"/>
        <w:spacing w:after="200"/>
        <w:ind w:right="-14"/>
        <w:rPr>
          <w:iCs/>
        </w:rPr>
      </w:pPr>
      <w:r>
        <w:rPr>
          <w:b/>
        </w:rPr>
        <w:t>Government</w:t>
      </w:r>
      <w:r w:rsidR="00A82162" w:rsidRPr="00BE7F56">
        <w:rPr>
          <w:b/>
        </w:rPr>
        <w:t>-owned enterprise or institution</w:t>
      </w:r>
      <w:r w:rsidR="00A82162" w:rsidRPr="00BE7F56">
        <w:t>: [</w:t>
      </w:r>
      <w:r w:rsidR="00A82162" w:rsidRPr="00BE7F56">
        <w:rPr>
          <w:i/>
        </w:rPr>
        <w:t>select the appropriate option and delete the other</w:t>
      </w:r>
      <w:r w:rsidR="00CB581A">
        <w:t>:</w:t>
      </w:r>
      <w:r w:rsidR="00CB581A" w:rsidRPr="00BE7F56">
        <w:t xml:space="preserve"> </w:t>
      </w:r>
      <w:r w:rsidR="00A82162" w:rsidRPr="002E5AFF">
        <w:rPr>
          <w:b/>
          <w:i/>
        </w:rPr>
        <w:t xml:space="preserve">We are not a </w:t>
      </w:r>
      <w:r>
        <w:rPr>
          <w:b/>
          <w:i/>
        </w:rPr>
        <w:t>government</w:t>
      </w:r>
      <w:r w:rsidR="00A82162" w:rsidRPr="002E5AFF">
        <w:rPr>
          <w:b/>
          <w:i/>
        </w:rPr>
        <w:t>-owned enterprise or institution</w:t>
      </w:r>
      <w:r w:rsidR="00A82162" w:rsidRPr="00BE7F56">
        <w:t xml:space="preserve"> / </w:t>
      </w:r>
      <w:r w:rsidR="00A82162" w:rsidRPr="002E5AFF">
        <w:rPr>
          <w:b/>
          <w:i/>
        </w:rPr>
        <w:t xml:space="preserve">We are a </w:t>
      </w:r>
      <w:r>
        <w:rPr>
          <w:b/>
          <w:i/>
        </w:rPr>
        <w:t>government</w:t>
      </w:r>
      <w:r w:rsidR="00A82162" w:rsidRPr="002E5AFF">
        <w:rPr>
          <w:b/>
          <w:i/>
        </w:rPr>
        <w:t>-owned enterprise or institution but meet the requirements of ITB 4.6</w:t>
      </w:r>
      <w:r w:rsidR="00A82162" w:rsidRPr="00BE7F56">
        <w:t>];</w:t>
      </w:r>
    </w:p>
    <w:p w14:paraId="7652C8A0" w14:textId="77777777" w:rsidR="00A82162" w:rsidRPr="00BE7F56" w:rsidRDefault="00A82162" w:rsidP="00275E8B">
      <w:pPr>
        <w:numPr>
          <w:ilvl w:val="0"/>
          <w:numId w:val="16"/>
        </w:numPr>
        <w:suppressAutoHyphens w:val="0"/>
        <w:spacing w:after="200"/>
        <w:ind w:right="-14"/>
        <w:rPr>
          <w:i/>
        </w:rPr>
      </w:pPr>
      <w:r w:rsidRPr="00BE7F56">
        <w:rPr>
          <w:b/>
        </w:rPr>
        <w:t>Commissions, gratuities and fees</w:t>
      </w:r>
      <w:r w:rsidRPr="00BE7F56">
        <w:t xml:space="preserve">: We have paid, or will pay the following commissions, gratuities, or fees with respect to the Bidding process or execution of the Contract: </w:t>
      </w:r>
      <w:r w:rsidRPr="00BE7F56">
        <w:rPr>
          <w:i/>
        </w:rPr>
        <w:t xml:space="preserve">[insert </w:t>
      </w:r>
      <w:r w:rsidRPr="002E5AFF">
        <w:rPr>
          <w:b/>
          <w:i/>
        </w:rPr>
        <w:t>complete name of each Recipient, its full address, the reason for which each commission or gratuity was paid and the amount and currency of each such commission or gratuity</w:t>
      </w:r>
      <w:r w:rsidRPr="00BE7F56">
        <w:rPr>
          <w:i/>
        </w:rPr>
        <w: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A82162" w:rsidRPr="00BE7F56" w14:paraId="03805A43" w14:textId="77777777" w:rsidTr="00572AAF">
        <w:tc>
          <w:tcPr>
            <w:tcW w:w="2520" w:type="dxa"/>
          </w:tcPr>
          <w:p w14:paraId="60E79031" w14:textId="77777777" w:rsidR="00A82162" w:rsidRPr="00BE7F56" w:rsidRDefault="00A82162" w:rsidP="00572AAF">
            <w:r w:rsidRPr="00BE7F56">
              <w:t>Name of Recipient</w:t>
            </w:r>
          </w:p>
        </w:tc>
        <w:tc>
          <w:tcPr>
            <w:tcW w:w="2520" w:type="dxa"/>
          </w:tcPr>
          <w:p w14:paraId="2E93A190" w14:textId="77777777" w:rsidR="00A82162" w:rsidRPr="00BE7F56" w:rsidRDefault="00A82162" w:rsidP="00572AAF">
            <w:r w:rsidRPr="00BE7F56">
              <w:t>Address</w:t>
            </w:r>
          </w:p>
        </w:tc>
        <w:tc>
          <w:tcPr>
            <w:tcW w:w="2070" w:type="dxa"/>
          </w:tcPr>
          <w:p w14:paraId="70A9CB28" w14:textId="77777777" w:rsidR="00A82162" w:rsidRPr="00BE7F56" w:rsidRDefault="00A82162" w:rsidP="00572AAF">
            <w:r w:rsidRPr="00BE7F56">
              <w:t>Reason</w:t>
            </w:r>
          </w:p>
        </w:tc>
        <w:tc>
          <w:tcPr>
            <w:tcW w:w="1548" w:type="dxa"/>
          </w:tcPr>
          <w:p w14:paraId="3CE3A010" w14:textId="77777777" w:rsidR="00A82162" w:rsidRPr="00BE7F56" w:rsidRDefault="00A82162" w:rsidP="00572AAF">
            <w:r w:rsidRPr="00BE7F56">
              <w:t>Amount</w:t>
            </w:r>
          </w:p>
        </w:tc>
      </w:tr>
      <w:tr w:rsidR="00A82162" w:rsidRPr="00BE7F56" w14:paraId="5D7B9F2E" w14:textId="77777777" w:rsidTr="00572AAF">
        <w:tc>
          <w:tcPr>
            <w:tcW w:w="2520" w:type="dxa"/>
          </w:tcPr>
          <w:p w14:paraId="6E1364A6" w14:textId="77777777" w:rsidR="00A82162" w:rsidRPr="00BE7F56" w:rsidRDefault="00A82162" w:rsidP="00572AAF">
            <w:pPr>
              <w:rPr>
                <w:u w:val="single"/>
              </w:rPr>
            </w:pPr>
          </w:p>
        </w:tc>
        <w:tc>
          <w:tcPr>
            <w:tcW w:w="2520" w:type="dxa"/>
          </w:tcPr>
          <w:p w14:paraId="790929DD" w14:textId="77777777" w:rsidR="00A82162" w:rsidRPr="00BE7F56" w:rsidRDefault="00A82162" w:rsidP="00572AAF">
            <w:pPr>
              <w:rPr>
                <w:u w:val="single"/>
              </w:rPr>
            </w:pPr>
          </w:p>
        </w:tc>
        <w:tc>
          <w:tcPr>
            <w:tcW w:w="2070" w:type="dxa"/>
          </w:tcPr>
          <w:p w14:paraId="6F980356" w14:textId="77777777" w:rsidR="00A82162" w:rsidRPr="00BE7F56" w:rsidRDefault="00A82162" w:rsidP="00572AAF">
            <w:pPr>
              <w:rPr>
                <w:u w:val="single"/>
              </w:rPr>
            </w:pPr>
          </w:p>
        </w:tc>
        <w:tc>
          <w:tcPr>
            <w:tcW w:w="1548" w:type="dxa"/>
          </w:tcPr>
          <w:p w14:paraId="35C4E46B" w14:textId="77777777" w:rsidR="00A82162" w:rsidRPr="00BE7F56" w:rsidRDefault="00A82162" w:rsidP="00572AAF">
            <w:pPr>
              <w:rPr>
                <w:u w:val="single"/>
              </w:rPr>
            </w:pPr>
          </w:p>
        </w:tc>
      </w:tr>
      <w:tr w:rsidR="00A82162" w:rsidRPr="00BE7F56" w14:paraId="5B57B2E0" w14:textId="77777777" w:rsidTr="00572AAF">
        <w:tc>
          <w:tcPr>
            <w:tcW w:w="2520" w:type="dxa"/>
          </w:tcPr>
          <w:p w14:paraId="6A969E65" w14:textId="77777777" w:rsidR="00A82162" w:rsidRPr="00BE7F56" w:rsidRDefault="00A82162" w:rsidP="00572AAF">
            <w:pPr>
              <w:rPr>
                <w:u w:val="single"/>
              </w:rPr>
            </w:pPr>
          </w:p>
        </w:tc>
        <w:tc>
          <w:tcPr>
            <w:tcW w:w="2520" w:type="dxa"/>
          </w:tcPr>
          <w:p w14:paraId="2F477E1B" w14:textId="77777777" w:rsidR="00A82162" w:rsidRPr="00BE7F56" w:rsidRDefault="00A82162" w:rsidP="00572AAF">
            <w:pPr>
              <w:rPr>
                <w:u w:val="single"/>
              </w:rPr>
            </w:pPr>
          </w:p>
        </w:tc>
        <w:tc>
          <w:tcPr>
            <w:tcW w:w="2070" w:type="dxa"/>
          </w:tcPr>
          <w:p w14:paraId="64BD9D7C" w14:textId="77777777" w:rsidR="00A82162" w:rsidRPr="00BE7F56" w:rsidRDefault="00A82162" w:rsidP="00572AAF">
            <w:pPr>
              <w:rPr>
                <w:u w:val="single"/>
              </w:rPr>
            </w:pPr>
          </w:p>
        </w:tc>
        <w:tc>
          <w:tcPr>
            <w:tcW w:w="1548" w:type="dxa"/>
          </w:tcPr>
          <w:p w14:paraId="594F896B" w14:textId="77777777" w:rsidR="00A82162" w:rsidRPr="00BE7F56" w:rsidRDefault="00A82162" w:rsidP="00572AAF">
            <w:pPr>
              <w:rPr>
                <w:u w:val="single"/>
              </w:rPr>
            </w:pPr>
          </w:p>
        </w:tc>
      </w:tr>
      <w:tr w:rsidR="00A82162" w:rsidRPr="00BE7F56" w14:paraId="23E4D18F" w14:textId="77777777" w:rsidTr="00572AAF">
        <w:tc>
          <w:tcPr>
            <w:tcW w:w="2520" w:type="dxa"/>
          </w:tcPr>
          <w:p w14:paraId="4E760F85" w14:textId="77777777" w:rsidR="00A82162" w:rsidRPr="00BE7F56" w:rsidRDefault="00A82162" w:rsidP="00572AAF">
            <w:pPr>
              <w:rPr>
                <w:u w:val="single"/>
              </w:rPr>
            </w:pPr>
          </w:p>
        </w:tc>
        <w:tc>
          <w:tcPr>
            <w:tcW w:w="2520" w:type="dxa"/>
          </w:tcPr>
          <w:p w14:paraId="223E3A7C" w14:textId="77777777" w:rsidR="00A82162" w:rsidRPr="00BE7F56" w:rsidRDefault="00A82162" w:rsidP="00572AAF">
            <w:pPr>
              <w:rPr>
                <w:u w:val="single"/>
              </w:rPr>
            </w:pPr>
          </w:p>
        </w:tc>
        <w:tc>
          <w:tcPr>
            <w:tcW w:w="2070" w:type="dxa"/>
          </w:tcPr>
          <w:p w14:paraId="4856605E" w14:textId="77777777" w:rsidR="00A82162" w:rsidRPr="00BE7F56" w:rsidRDefault="00A82162" w:rsidP="00572AAF">
            <w:pPr>
              <w:rPr>
                <w:u w:val="single"/>
              </w:rPr>
            </w:pPr>
          </w:p>
        </w:tc>
        <w:tc>
          <w:tcPr>
            <w:tcW w:w="1548" w:type="dxa"/>
          </w:tcPr>
          <w:p w14:paraId="34BBCE44" w14:textId="77777777" w:rsidR="00A82162" w:rsidRPr="00BE7F56" w:rsidRDefault="00A82162" w:rsidP="00572AAF">
            <w:pPr>
              <w:rPr>
                <w:u w:val="single"/>
              </w:rPr>
            </w:pPr>
          </w:p>
        </w:tc>
      </w:tr>
      <w:tr w:rsidR="00A82162" w:rsidRPr="00BE7F56" w14:paraId="06BBA467" w14:textId="77777777" w:rsidTr="00572AAF">
        <w:tc>
          <w:tcPr>
            <w:tcW w:w="2520" w:type="dxa"/>
          </w:tcPr>
          <w:p w14:paraId="1C482009" w14:textId="77777777" w:rsidR="00A82162" w:rsidRPr="00BE7F56" w:rsidRDefault="00A82162" w:rsidP="00572AAF">
            <w:pPr>
              <w:rPr>
                <w:u w:val="single"/>
              </w:rPr>
            </w:pPr>
          </w:p>
        </w:tc>
        <w:tc>
          <w:tcPr>
            <w:tcW w:w="2520" w:type="dxa"/>
          </w:tcPr>
          <w:p w14:paraId="1601BEE1" w14:textId="77777777" w:rsidR="00A82162" w:rsidRPr="00BE7F56" w:rsidRDefault="00A82162" w:rsidP="00572AAF">
            <w:pPr>
              <w:rPr>
                <w:u w:val="single"/>
              </w:rPr>
            </w:pPr>
          </w:p>
        </w:tc>
        <w:tc>
          <w:tcPr>
            <w:tcW w:w="2070" w:type="dxa"/>
          </w:tcPr>
          <w:p w14:paraId="5C048DC3" w14:textId="77777777" w:rsidR="00A82162" w:rsidRPr="00BE7F56" w:rsidRDefault="00A82162" w:rsidP="00572AAF">
            <w:pPr>
              <w:rPr>
                <w:u w:val="single"/>
              </w:rPr>
            </w:pPr>
          </w:p>
        </w:tc>
        <w:tc>
          <w:tcPr>
            <w:tcW w:w="1548" w:type="dxa"/>
          </w:tcPr>
          <w:p w14:paraId="35BF4B61" w14:textId="77777777" w:rsidR="00A82162" w:rsidRPr="00BE7F56" w:rsidRDefault="00A82162" w:rsidP="00572AAF">
            <w:pPr>
              <w:rPr>
                <w:u w:val="single"/>
              </w:rPr>
            </w:pPr>
          </w:p>
        </w:tc>
      </w:tr>
    </w:tbl>
    <w:p w14:paraId="679EC6ED" w14:textId="11A85EAC" w:rsidR="00A82162" w:rsidRPr="00BE7F56" w:rsidRDefault="002E5AFF" w:rsidP="00A82162">
      <w:pPr>
        <w:ind w:left="540"/>
        <w:rPr>
          <w:i/>
        </w:rPr>
      </w:pPr>
      <w:r>
        <w:rPr>
          <w:i/>
        </w:rPr>
        <w:t>[</w:t>
      </w:r>
      <w:r w:rsidR="00A82162" w:rsidRPr="00BE7F56">
        <w:rPr>
          <w:i/>
        </w:rPr>
        <w:t>If none has been paid or is to be paid, indicate “</w:t>
      </w:r>
      <w:r w:rsidR="00A82162" w:rsidRPr="002E5AFF">
        <w:rPr>
          <w:b/>
          <w:i/>
        </w:rPr>
        <w:t>none</w:t>
      </w:r>
      <w:r w:rsidR="00A82162" w:rsidRPr="00BE7F56">
        <w:rPr>
          <w:i/>
        </w:rPr>
        <w:t>.”</w:t>
      </w:r>
      <w:r>
        <w:rPr>
          <w:i/>
        </w:rPr>
        <w:t>]</w:t>
      </w:r>
    </w:p>
    <w:p w14:paraId="51426530" w14:textId="77777777" w:rsidR="00A82162" w:rsidRPr="00BE7F56" w:rsidRDefault="00A82162" w:rsidP="00275E8B">
      <w:pPr>
        <w:numPr>
          <w:ilvl w:val="0"/>
          <w:numId w:val="16"/>
        </w:numPr>
        <w:suppressAutoHyphens w:val="0"/>
        <w:spacing w:after="200"/>
        <w:ind w:right="-14"/>
      </w:pPr>
      <w:r w:rsidRPr="00BE7F56">
        <w:rPr>
          <w:b/>
        </w:rPr>
        <w:t>Binding Contract</w:t>
      </w:r>
      <w:r w:rsidRPr="00BE7F56">
        <w:t xml:space="preserve">: We understand that this Bid, together with your written acceptance thereof included in your </w:t>
      </w:r>
      <w:r w:rsidR="00DF0955" w:rsidRPr="00BE7F56">
        <w:t>Letter of Acceptance</w:t>
      </w:r>
      <w:r w:rsidRPr="00BE7F56">
        <w:t xml:space="preserve">, shall constitute a binding contract between us, until a formal contract is prepared and executed; </w:t>
      </w:r>
    </w:p>
    <w:p w14:paraId="7B30BC46" w14:textId="2D213105" w:rsidR="00A82162" w:rsidRPr="00BE7F56" w:rsidRDefault="00A82162" w:rsidP="00275E8B">
      <w:pPr>
        <w:numPr>
          <w:ilvl w:val="0"/>
          <w:numId w:val="16"/>
        </w:numPr>
        <w:suppressAutoHyphens w:val="0"/>
        <w:spacing w:after="200"/>
        <w:ind w:right="-14"/>
      </w:pPr>
      <w:r w:rsidRPr="00BE7F56">
        <w:rPr>
          <w:b/>
        </w:rPr>
        <w:t>Not Bound to Accept:</w:t>
      </w:r>
      <w:r w:rsidRPr="00BE7F56">
        <w:t xml:space="preserve"> We understand that you are not bound to accept the lowest evaluated cost Bid, the Bid </w:t>
      </w:r>
      <w:r w:rsidR="008C2215">
        <w:rPr>
          <w:szCs w:val="24"/>
        </w:rPr>
        <w:t xml:space="preserve">offering the most Value for Money </w:t>
      </w:r>
      <w:r w:rsidRPr="00BE7F56">
        <w:t>or any other Bid that you may receive; and</w:t>
      </w:r>
    </w:p>
    <w:p w14:paraId="17B3C178" w14:textId="77777777" w:rsidR="00A82162" w:rsidRPr="00BE7F56" w:rsidRDefault="00A82162" w:rsidP="00275E8B">
      <w:pPr>
        <w:numPr>
          <w:ilvl w:val="0"/>
          <w:numId w:val="16"/>
        </w:numPr>
        <w:suppressAutoHyphens w:val="0"/>
        <w:spacing w:after="200"/>
        <w:ind w:right="-14"/>
      </w:pPr>
      <w:r w:rsidRPr="00BE7F56">
        <w:rPr>
          <w:b/>
        </w:rPr>
        <w:t xml:space="preserve">Fraud and Corruption: </w:t>
      </w:r>
      <w:r w:rsidRPr="00BE7F56">
        <w:t>We hereby certify that we have taken steps to ensure that no person acting for us or on our behalf engage</w:t>
      </w:r>
      <w:r w:rsidR="00950BAE" w:rsidRPr="00BE7F56">
        <w:t>s</w:t>
      </w:r>
      <w:r w:rsidRPr="00BE7F56">
        <w:t xml:space="preserve"> in any type of </w:t>
      </w:r>
      <w:r w:rsidR="00B319FE" w:rsidRPr="00BE7F56">
        <w:t>Fraud and C</w:t>
      </w:r>
      <w:r w:rsidRPr="00BE7F56">
        <w:t>orruption.</w:t>
      </w:r>
    </w:p>
    <w:p w14:paraId="6611CBC5" w14:textId="77777777" w:rsidR="00A82162" w:rsidRPr="00BE7F56" w:rsidRDefault="00A82162" w:rsidP="00A82162">
      <w:pPr>
        <w:jc w:val="left"/>
      </w:pPr>
    </w:p>
    <w:p w14:paraId="53C320BA" w14:textId="0B1819C7" w:rsidR="00A82162" w:rsidRPr="00BE7F56" w:rsidRDefault="00A82162" w:rsidP="00A82162">
      <w:pPr>
        <w:jc w:val="left"/>
      </w:pPr>
      <w:r w:rsidRPr="002E5AFF">
        <w:t>Name of the Bidder:</w:t>
      </w:r>
      <w:r w:rsidRPr="002E5AFF">
        <w:rPr>
          <w:bCs/>
          <w:iCs/>
        </w:rPr>
        <w:t xml:space="preserve"> *</w:t>
      </w:r>
      <w:r w:rsidRPr="002E5AFF">
        <w:rPr>
          <w:i/>
        </w:rPr>
        <w:t>[</w:t>
      </w:r>
      <w:r w:rsidRPr="00BE7F56">
        <w:rPr>
          <w:i/>
        </w:rPr>
        <w:t xml:space="preserve">insert </w:t>
      </w:r>
      <w:r w:rsidRPr="002E5AFF">
        <w:rPr>
          <w:b/>
          <w:i/>
        </w:rPr>
        <w:t>complete name of the Bid</w:t>
      </w:r>
      <w:r w:rsidR="001764DD" w:rsidRPr="002E5AFF">
        <w:rPr>
          <w:b/>
          <w:i/>
        </w:rPr>
        <w:t>der</w:t>
      </w:r>
      <w:r w:rsidRPr="002E5AFF">
        <w:rPr>
          <w:i/>
        </w:rPr>
        <w:t>]</w:t>
      </w:r>
    </w:p>
    <w:p w14:paraId="7FCB6971" w14:textId="77777777" w:rsidR="00A82162" w:rsidRPr="00BE7F56" w:rsidRDefault="00A82162" w:rsidP="00A82162">
      <w:pPr>
        <w:jc w:val="left"/>
      </w:pPr>
    </w:p>
    <w:p w14:paraId="39990724" w14:textId="77777777" w:rsidR="00A82162" w:rsidRPr="00BE7F56" w:rsidRDefault="00A82162" w:rsidP="00A82162">
      <w:pPr>
        <w:jc w:val="left"/>
      </w:pPr>
      <w:r w:rsidRPr="002E5AFF">
        <w:t>Name of the person duly authorized to sign the Bid on behalf of the Bidder</w:t>
      </w:r>
      <w:r w:rsidRPr="00BE7F56">
        <w:t>:</w:t>
      </w:r>
      <w:r w:rsidRPr="00BE7F56">
        <w:rPr>
          <w:bCs/>
          <w:iCs/>
        </w:rPr>
        <w:t xml:space="preserve"> **</w:t>
      </w:r>
      <w:r w:rsidRPr="002E5AFF">
        <w:rPr>
          <w:bCs/>
          <w:i/>
          <w:iCs/>
        </w:rPr>
        <w:t>[</w:t>
      </w:r>
      <w:r w:rsidRPr="00BE7F56">
        <w:rPr>
          <w:bCs/>
          <w:i/>
          <w:iCs/>
        </w:rPr>
        <w:t xml:space="preserve">insert </w:t>
      </w:r>
      <w:r w:rsidRPr="002E5AFF">
        <w:rPr>
          <w:b/>
          <w:bCs/>
          <w:i/>
          <w:iCs/>
        </w:rPr>
        <w:t>complete name of person duly authorized to sign the Bid</w:t>
      </w:r>
      <w:r w:rsidRPr="002E5AFF">
        <w:rPr>
          <w:bCs/>
          <w:i/>
          <w:iCs/>
        </w:rPr>
        <w:t>]</w:t>
      </w:r>
    </w:p>
    <w:p w14:paraId="3EB3C9EB" w14:textId="77777777" w:rsidR="00A82162" w:rsidRPr="00BE7F56" w:rsidRDefault="00A82162" w:rsidP="00A82162">
      <w:pPr>
        <w:jc w:val="left"/>
      </w:pPr>
    </w:p>
    <w:p w14:paraId="12560E0C" w14:textId="77777777" w:rsidR="00A82162" w:rsidRPr="00BE7F56" w:rsidRDefault="00A82162" w:rsidP="00A82162">
      <w:pPr>
        <w:jc w:val="left"/>
      </w:pPr>
      <w:r w:rsidRPr="002E5AFF">
        <w:t>Title of the person signing the Bid:</w:t>
      </w:r>
      <w:r w:rsidRPr="00BE7F56">
        <w:t xml:space="preserve"> </w:t>
      </w:r>
      <w:r w:rsidRPr="002E5AFF">
        <w:rPr>
          <w:i/>
        </w:rPr>
        <w:t>[</w:t>
      </w:r>
      <w:r w:rsidRPr="00BE7F56">
        <w:rPr>
          <w:i/>
        </w:rPr>
        <w:t xml:space="preserve">insert </w:t>
      </w:r>
      <w:r w:rsidRPr="002E5AFF">
        <w:rPr>
          <w:b/>
          <w:i/>
        </w:rPr>
        <w:t>complete title of the person signing the Bid</w:t>
      </w:r>
      <w:r w:rsidRPr="002E5AFF">
        <w:rPr>
          <w:i/>
        </w:rPr>
        <w:t>]</w:t>
      </w:r>
    </w:p>
    <w:p w14:paraId="0A659564" w14:textId="77777777" w:rsidR="00A82162" w:rsidRPr="00BE7F56" w:rsidRDefault="00A82162" w:rsidP="00A82162">
      <w:pPr>
        <w:jc w:val="left"/>
      </w:pPr>
    </w:p>
    <w:p w14:paraId="7620C530" w14:textId="77777777" w:rsidR="00A82162" w:rsidRPr="00BE7F56" w:rsidRDefault="00A82162" w:rsidP="00A82162">
      <w:pPr>
        <w:jc w:val="left"/>
      </w:pPr>
      <w:r w:rsidRPr="002E5AFF">
        <w:t>Signature of the person named above:</w:t>
      </w:r>
      <w:r w:rsidRPr="00BE7F56">
        <w:t xml:space="preserve"> </w:t>
      </w:r>
      <w:r w:rsidRPr="002E5AFF">
        <w:rPr>
          <w:i/>
        </w:rPr>
        <w:t>[</w:t>
      </w:r>
      <w:r w:rsidRPr="00BE7F56">
        <w:rPr>
          <w:i/>
        </w:rPr>
        <w:t xml:space="preserve">insert </w:t>
      </w:r>
      <w:r w:rsidRPr="002E5AFF">
        <w:rPr>
          <w:b/>
          <w:i/>
        </w:rPr>
        <w:t>signature of person whose name and capacity are shown above</w:t>
      </w:r>
      <w:r w:rsidRPr="002E5AFF">
        <w:rPr>
          <w:i/>
        </w:rPr>
        <w:t>]</w:t>
      </w:r>
    </w:p>
    <w:p w14:paraId="6239B48D" w14:textId="77777777" w:rsidR="00A82162" w:rsidRPr="00BE7F56" w:rsidRDefault="00A82162" w:rsidP="00A82162">
      <w:pPr>
        <w:jc w:val="left"/>
      </w:pPr>
    </w:p>
    <w:p w14:paraId="5AD077A3" w14:textId="7421159B" w:rsidR="00A82162" w:rsidRDefault="00A82162" w:rsidP="00A82162">
      <w:pPr>
        <w:jc w:val="left"/>
      </w:pPr>
      <w:r w:rsidRPr="002E5AFF">
        <w:t xml:space="preserve">Date signed </w:t>
      </w:r>
      <w:r w:rsidRPr="002E5AFF">
        <w:rPr>
          <w:i/>
        </w:rPr>
        <w:t>[</w:t>
      </w:r>
      <w:r w:rsidRPr="00BE7F56">
        <w:rPr>
          <w:i/>
        </w:rPr>
        <w:t xml:space="preserve">insert </w:t>
      </w:r>
      <w:r w:rsidR="002E5AFF">
        <w:rPr>
          <w:b/>
          <w:i/>
        </w:rPr>
        <w:t>number</w:t>
      </w:r>
      <w:r w:rsidRPr="002E5AFF">
        <w:rPr>
          <w:i/>
        </w:rPr>
        <w:t>]</w:t>
      </w:r>
      <w:r w:rsidRPr="00BE7F56">
        <w:t xml:space="preserve"> </w:t>
      </w:r>
      <w:r w:rsidRPr="002E5AFF">
        <w:t>day of</w:t>
      </w:r>
      <w:r w:rsidRPr="00BE7F56">
        <w:t xml:space="preserve"> </w:t>
      </w:r>
      <w:r w:rsidRPr="002E5AFF">
        <w:rPr>
          <w:i/>
        </w:rPr>
        <w:t>[</w:t>
      </w:r>
      <w:r w:rsidRPr="00BE7F56">
        <w:rPr>
          <w:i/>
        </w:rPr>
        <w:t xml:space="preserve">insert </w:t>
      </w:r>
      <w:r w:rsidRPr="002E5AFF">
        <w:rPr>
          <w:b/>
          <w:i/>
        </w:rPr>
        <w:t>month</w:t>
      </w:r>
      <w:r w:rsidRPr="002E5AFF">
        <w:rPr>
          <w:i/>
        </w:rPr>
        <w:t>]</w:t>
      </w:r>
      <w:r w:rsidRPr="00BE7F56">
        <w:t xml:space="preserve">, </w:t>
      </w:r>
      <w:r w:rsidRPr="002E5AFF">
        <w:rPr>
          <w:i/>
        </w:rPr>
        <w:t>[</w:t>
      </w:r>
      <w:r w:rsidRPr="00BE7F56">
        <w:rPr>
          <w:i/>
        </w:rPr>
        <w:t xml:space="preserve">insert </w:t>
      </w:r>
      <w:r w:rsidRPr="002E5AFF">
        <w:rPr>
          <w:b/>
          <w:i/>
        </w:rPr>
        <w:t>year</w:t>
      </w:r>
      <w:r w:rsidRPr="002E5AFF">
        <w:rPr>
          <w:i/>
        </w:rPr>
        <w:t>]</w:t>
      </w:r>
    </w:p>
    <w:p w14:paraId="0BF825A3" w14:textId="77777777" w:rsidR="001764DD" w:rsidRPr="00BE7F56" w:rsidRDefault="001764DD" w:rsidP="00A82162">
      <w:pPr>
        <w:jc w:val="left"/>
      </w:pPr>
    </w:p>
    <w:p w14:paraId="3698A3A4" w14:textId="77777777" w:rsidR="001764DD" w:rsidRPr="003261FD" w:rsidRDefault="001764DD" w:rsidP="001764DD">
      <w:pPr>
        <w:tabs>
          <w:tab w:val="right" w:pos="9000"/>
        </w:tabs>
        <w:spacing w:before="120"/>
        <w:jc w:val="left"/>
        <w:rPr>
          <w:color w:val="000000" w:themeColor="text1"/>
          <w:sz w:val="22"/>
        </w:rPr>
      </w:pPr>
      <w:bookmarkStart w:id="567" w:name="_Hlk27225341"/>
      <w:bookmarkStart w:id="568" w:name="_Toc482500892"/>
      <w:r w:rsidRPr="003261FD">
        <w:rPr>
          <w:b/>
          <w:bCs/>
          <w:iCs/>
          <w:color w:val="000000" w:themeColor="text1"/>
          <w:sz w:val="22"/>
        </w:rPr>
        <w:t>*</w:t>
      </w:r>
      <w:r w:rsidRPr="003261FD">
        <w:rPr>
          <w:color w:val="000000" w:themeColor="text1"/>
          <w:sz w:val="22"/>
        </w:rPr>
        <w:t>: In the case of the Bid submitted by joint venture specify the name of the Joint Venture as Bidder</w:t>
      </w:r>
    </w:p>
    <w:p w14:paraId="18CAAB3D" w14:textId="77777777" w:rsidR="001764DD" w:rsidRPr="00166F92" w:rsidRDefault="001764DD" w:rsidP="001764DD">
      <w:pPr>
        <w:jc w:val="left"/>
      </w:pPr>
      <w:r w:rsidRPr="003261FD">
        <w:rPr>
          <w:bCs/>
          <w:iCs/>
          <w:color w:val="000000" w:themeColor="text1"/>
          <w:sz w:val="22"/>
        </w:rPr>
        <w:t>**: Person signing the Bid shall have the power of attorney given by the Bidder to be attached with the Bid</w:t>
      </w:r>
    </w:p>
    <w:bookmarkEnd w:id="567"/>
    <w:p w14:paraId="0A8A9012" w14:textId="77777777" w:rsidR="00A82162" w:rsidRPr="00BE7F56" w:rsidRDefault="00A82162">
      <w:pPr>
        <w:suppressAutoHyphens w:val="0"/>
        <w:spacing w:after="0"/>
        <w:jc w:val="left"/>
        <w:rPr>
          <w:b/>
          <w:sz w:val="36"/>
        </w:rPr>
      </w:pPr>
      <w:r w:rsidRPr="00BE7F56">
        <w:br w:type="page"/>
      </w:r>
    </w:p>
    <w:p w14:paraId="00C5AC94" w14:textId="11D6C4F0" w:rsidR="009369C6" w:rsidRPr="009C4206" w:rsidRDefault="009369C6" w:rsidP="00091FC5">
      <w:pPr>
        <w:pStyle w:val="S4-header1"/>
        <w:rPr>
          <w:smallCaps/>
        </w:rPr>
      </w:pPr>
      <w:bookmarkStart w:id="569" w:name="_Toc218673954"/>
      <w:bookmarkStart w:id="570" w:name="_Toc277345591"/>
      <w:bookmarkStart w:id="571" w:name="_Toc43484952"/>
      <w:r w:rsidRPr="009C4206">
        <w:rPr>
          <w:smallCaps/>
        </w:rPr>
        <w:t>Price Schedule Forms</w:t>
      </w:r>
      <w:bookmarkEnd w:id="569"/>
      <w:bookmarkEnd w:id="570"/>
      <w:bookmarkEnd w:id="571"/>
    </w:p>
    <w:p w14:paraId="02C54BCC" w14:textId="77777777" w:rsidR="009369C6" w:rsidRPr="00BE7F56" w:rsidRDefault="009369C6" w:rsidP="009369C6">
      <w:pPr>
        <w:pStyle w:val="Heading2"/>
        <w:rPr>
          <w:rFonts w:ascii="Times New Roman" w:hAnsi="Times New Roman"/>
        </w:rPr>
      </w:pPr>
      <w:bookmarkStart w:id="572" w:name="_Toc218673956"/>
      <w:bookmarkStart w:id="573" w:name="_Toc218674006"/>
      <w:bookmarkStart w:id="574" w:name="_Toc521497239"/>
      <w:bookmarkStart w:id="575" w:name="_Hlt529125776"/>
      <w:r w:rsidRPr="00BE7F56">
        <w:rPr>
          <w:rFonts w:ascii="Times New Roman" w:hAnsi="Times New Roman"/>
        </w:rPr>
        <w:t>Notes to Bidders on working with the Price Schedules</w:t>
      </w:r>
      <w:bookmarkEnd w:id="572"/>
      <w:bookmarkEnd w:id="573"/>
    </w:p>
    <w:bookmarkEnd w:id="574"/>
    <w:bookmarkEnd w:id="575"/>
    <w:p w14:paraId="65F97B97" w14:textId="77777777" w:rsidR="009369C6" w:rsidRPr="00BE7F56" w:rsidRDefault="009369C6" w:rsidP="009369C6">
      <w:pPr>
        <w:rPr>
          <w:b/>
        </w:rPr>
      </w:pPr>
      <w:r w:rsidRPr="00BE7F56">
        <w:rPr>
          <w:b/>
        </w:rPr>
        <w:t>General</w:t>
      </w:r>
    </w:p>
    <w:p w14:paraId="2F074FB0" w14:textId="77777777" w:rsidR="009369C6" w:rsidRPr="00BE7F56" w:rsidRDefault="009369C6" w:rsidP="009369C6">
      <w:pPr>
        <w:ind w:left="540" w:hanging="540"/>
      </w:pPr>
      <w:r w:rsidRPr="00BE7F56">
        <w:t>1.</w:t>
      </w:r>
      <w:r w:rsidRPr="00BE7F56">
        <w:tab/>
        <w:t>The Price Schedules are divided into separate Schedules as follows:</w:t>
      </w:r>
    </w:p>
    <w:p w14:paraId="4688D8C5" w14:textId="77777777" w:rsidR="009369C6" w:rsidRPr="00BE7F56" w:rsidRDefault="009369C6" w:rsidP="009369C6">
      <w:pPr>
        <w:ind w:left="1260" w:hanging="720"/>
      </w:pPr>
      <w:r w:rsidRPr="00BE7F56">
        <w:t>3.1</w:t>
      </w:r>
      <w:r w:rsidRPr="00BE7F56">
        <w:tab/>
        <w:t>Grand Summary Cost Table</w:t>
      </w:r>
    </w:p>
    <w:p w14:paraId="0AF0E280" w14:textId="77777777" w:rsidR="009369C6" w:rsidRPr="00BE7F56" w:rsidRDefault="009369C6" w:rsidP="009369C6">
      <w:pPr>
        <w:ind w:left="1260" w:hanging="720"/>
      </w:pPr>
      <w:r w:rsidRPr="00BE7F56">
        <w:t>3.2</w:t>
      </w:r>
      <w:r w:rsidRPr="00BE7F56">
        <w:tab/>
        <w:t>Supply and Installation Cost Summary Table</w:t>
      </w:r>
    </w:p>
    <w:p w14:paraId="562DEF50" w14:textId="77777777" w:rsidR="009369C6" w:rsidRPr="00BE7F56" w:rsidRDefault="009369C6" w:rsidP="009369C6">
      <w:pPr>
        <w:ind w:left="1260" w:hanging="720"/>
      </w:pPr>
      <w:r w:rsidRPr="00BE7F56">
        <w:t>3.3</w:t>
      </w:r>
      <w:r w:rsidRPr="00BE7F56">
        <w:tab/>
        <w:t xml:space="preserve">Recurrent Cost Summary Table </w:t>
      </w:r>
    </w:p>
    <w:p w14:paraId="3B42AD59" w14:textId="77777777" w:rsidR="009369C6" w:rsidRPr="00BE7F56" w:rsidRDefault="009369C6" w:rsidP="009369C6">
      <w:pPr>
        <w:ind w:left="1260" w:hanging="720"/>
      </w:pPr>
      <w:r w:rsidRPr="00BE7F56">
        <w:t>3.4</w:t>
      </w:r>
      <w:r w:rsidRPr="00BE7F56">
        <w:tab/>
        <w:t>Supply and Installation Cost Sub-Table(s)</w:t>
      </w:r>
    </w:p>
    <w:p w14:paraId="08010EA5" w14:textId="77777777" w:rsidR="009369C6" w:rsidRPr="00BE7F56" w:rsidRDefault="009369C6" w:rsidP="009369C6">
      <w:pPr>
        <w:ind w:left="1260" w:hanging="720"/>
      </w:pPr>
      <w:r w:rsidRPr="00BE7F56">
        <w:t>3.5</w:t>
      </w:r>
      <w:r w:rsidRPr="00BE7F56">
        <w:tab/>
        <w:t xml:space="preserve">Recurrent Cost Sub-Tables(s)  </w:t>
      </w:r>
    </w:p>
    <w:p w14:paraId="2B9B8538" w14:textId="77777777" w:rsidR="009369C6" w:rsidRPr="00BE7F56" w:rsidRDefault="009369C6" w:rsidP="009369C6">
      <w:pPr>
        <w:ind w:left="1260" w:hanging="720"/>
      </w:pPr>
      <w:r w:rsidRPr="00BE7F56">
        <w:t>3.6</w:t>
      </w:r>
      <w:r w:rsidRPr="00BE7F56">
        <w:tab/>
        <w:t>Country of Origin Code Table</w:t>
      </w:r>
    </w:p>
    <w:p w14:paraId="08526E71" w14:textId="77777777" w:rsidR="009369C6" w:rsidRPr="00BE7F56" w:rsidRDefault="006C38A8" w:rsidP="009369C6">
      <w:pPr>
        <w:rPr>
          <w:i/>
        </w:rPr>
      </w:pPr>
      <w:r w:rsidRPr="00BE7F56">
        <w:rPr>
          <w:i/>
        </w:rPr>
        <w:tab/>
        <w:t>[</w:t>
      </w:r>
      <w:r w:rsidR="009369C6" w:rsidRPr="00BE7F56">
        <w:rPr>
          <w:i/>
        </w:rPr>
        <w:t xml:space="preserve">insert:  </w:t>
      </w:r>
      <w:r w:rsidR="009369C6" w:rsidRPr="00BE7F56">
        <w:rPr>
          <w:b/>
          <w:i/>
        </w:rPr>
        <w:t>any other Schedules as appropriate</w:t>
      </w:r>
      <w:r w:rsidR="009369C6" w:rsidRPr="00BE7F56">
        <w:rPr>
          <w:i/>
        </w:rPr>
        <w:t xml:space="preserve"> ]</w:t>
      </w:r>
    </w:p>
    <w:p w14:paraId="5D63A843" w14:textId="77777777" w:rsidR="009369C6" w:rsidRPr="00BE7F56" w:rsidRDefault="009369C6" w:rsidP="009369C6">
      <w:pPr>
        <w:ind w:left="540" w:hanging="540"/>
      </w:pPr>
      <w:r w:rsidRPr="00BE7F56">
        <w:t>2.</w:t>
      </w:r>
      <w:r w:rsidRPr="00BE7F56">
        <w:tab/>
        <w:t xml:space="preserve">The Schedules do not generally give a full description of the information technologies to be supplied, installed, and operationally accepted, or the Services to be performed under each item.  However, it is assumed that Bidders shall have read the Technical Requirements and other sections of these </w:t>
      </w:r>
      <w:r w:rsidR="00284AF9" w:rsidRPr="00BE7F56">
        <w:t>bidding document</w:t>
      </w:r>
      <w:r w:rsidRPr="00BE7F56">
        <w:t>s to ascertain the full scope of the requirements associated with each item prior to filling in the rates and prices.  The quoted rates and prices shall be deemed to cover the full scope of these Technical Requirements, as well as overhead and profit.</w:t>
      </w:r>
    </w:p>
    <w:p w14:paraId="533AE98E" w14:textId="77777777" w:rsidR="009369C6" w:rsidRPr="00BE7F56" w:rsidRDefault="009369C6" w:rsidP="009369C6">
      <w:pPr>
        <w:ind w:left="540" w:hanging="540"/>
      </w:pPr>
      <w:r w:rsidRPr="00BE7F56">
        <w:t>3.</w:t>
      </w:r>
      <w:r w:rsidRPr="00BE7F56">
        <w:tab/>
        <w:t xml:space="preserve">If Bidders are unclear or uncertain as to the scope of any item, they shall seek clarification in accordance with the Instructions to Bidders in the </w:t>
      </w:r>
      <w:r w:rsidR="00284AF9" w:rsidRPr="00BE7F56">
        <w:t>bidding document</w:t>
      </w:r>
      <w:r w:rsidRPr="00BE7F56">
        <w:t>s prior to submitting their bid.</w:t>
      </w:r>
    </w:p>
    <w:p w14:paraId="161ED6E9" w14:textId="77777777" w:rsidR="009369C6" w:rsidRPr="00BE7F56" w:rsidRDefault="009369C6" w:rsidP="009369C6">
      <w:pPr>
        <w:rPr>
          <w:b/>
        </w:rPr>
      </w:pPr>
      <w:r w:rsidRPr="00BE7F56">
        <w:rPr>
          <w:b/>
        </w:rPr>
        <w:t>Pricing</w:t>
      </w:r>
    </w:p>
    <w:p w14:paraId="382778D2" w14:textId="77777777" w:rsidR="009369C6" w:rsidRPr="00BE7F56" w:rsidRDefault="009369C6" w:rsidP="009369C6">
      <w:pPr>
        <w:keepNext/>
        <w:keepLines/>
        <w:ind w:left="540" w:hanging="540"/>
      </w:pPr>
      <w:r w:rsidRPr="00BE7F56">
        <w:t>4.</w:t>
      </w:r>
      <w:r w:rsidRPr="00BE7F56">
        <w:tab/>
        <w:t>Prices shall be filled in indelible ink, and any alterations necessary due to errors, etc., shall be initialed by the Bidder.  As specified in the Bid Data Sheet, prices shall be fixed and firm for the duration of the Contract.</w:t>
      </w:r>
    </w:p>
    <w:p w14:paraId="5D52D166" w14:textId="77777777" w:rsidR="009369C6" w:rsidRPr="00BE7F56" w:rsidRDefault="009369C6" w:rsidP="009369C6">
      <w:pPr>
        <w:ind w:left="540" w:hanging="540"/>
      </w:pPr>
      <w:r w:rsidRPr="00BE7F56">
        <w:t>5.</w:t>
      </w:r>
      <w:r w:rsidRPr="00BE7F56">
        <w:tab/>
        <w:t xml:space="preserve">Bid prices shall be quoted in the manner indicated and in the currencies specified in ITB </w:t>
      </w:r>
      <w:r w:rsidR="00EA0E4D" w:rsidRPr="00BE7F56">
        <w:t xml:space="preserve">18.1 </w:t>
      </w:r>
      <w:r w:rsidRPr="00BE7F56">
        <w:t xml:space="preserve">and </w:t>
      </w:r>
      <w:r w:rsidR="00EA0E4D" w:rsidRPr="00BE7F56">
        <w:t>ITB 18.2</w:t>
      </w:r>
      <w:r w:rsidRPr="00BE7F56">
        <w:t xml:space="preserve">.  Prices must correspond to items of the scope and quality defined in the Technical Requirements or elsewhere in these </w:t>
      </w:r>
      <w:r w:rsidR="00284AF9" w:rsidRPr="00BE7F56">
        <w:t>bidding document</w:t>
      </w:r>
      <w:r w:rsidRPr="00BE7F56">
        <w:t>s.</w:t>
      </w:r>
    </w:p>
    <w:p w14:paraId="4D383056" w14:textId="77777777" w:rsidR="009369C6" w:rsidRPr="00BE7F56" w:rsidRDefault="009369C6" w:rsidP="009369C6">
      <w:pPr>
        <w:ind w:left="540" w:hanging="450"/>
      </w:pPr>
      <w:r w:rsidRPr="00BE7F56">
        <w:t>6.</w:t>
      </w:r>
      <w:r w:rsidRPr="00BE7F56">
        <w:tab/>
        <w:t>The Bidder must exercise great care in preparing its calculations, since there is no opportunity to correct errors once the deadline for submission of bids has passed.  A single error in specifying a unit price can therefore change a Bidder’s overall total bid price substantially, make the bid noncompetitive, or subject the Bidder to possible loss.  The Purchaser will correct any arithmetic error in accordance with the provisions of ITB </w:t>
      </w:r>
      <w:r w:rsidR="00EA0E4D" w:rsidRPr="00BE7F56">
        <w:t>32</w:t>
      </w:r>
      <w:r w:rsidRPr="00BE7F56">
        <w:t>.</w:t>
      </w:r>
    </w:p>
    <w:p w14:paraId="34893355" w14:textId="3E87E171" w:rsidR="009369C6" w:rsidRPr="00BE7F56" w:rsidRDefault="009369C6" w:rsidP="009369C6">
      <w:pPr>
        <w:ind w:left="540" w:hanging="540"/>
        <w:rPr>
          <w:sz w:val="22"/>
        </w:rPr>
      </w:pPr>
      <w:r w:rsidRPr="00BE7F56">
        <w:t>7.</w:t>
      </w:r>
      <w:r w:rsidRPr="00BE7F56">
        <w:tab/>
        <w:t xml:space="preserve">Payments will be made to the Supplier in the currency or currencies indicated under each respective item.  As specified in ITB </w:t>
      </w:r>
      <w:r w:rsidR="00EA0E4D" w:rsidRPr="00BE7F56">
        <w:t>18.2</w:t>
      </w:r>
      <w:r w:rsidRPr="00BE7F56">
        <w:t xml:space="preserve">, no more than three foreign currencies may be used. </w:t>
      </w:r>
    </w:p>
    <w:p w14:paraId="0E831B06" w14:textId="77777777" w:rsidR="009369C6" w:rsidRPr="00BE7F56" w:rsidRDefault="009369C6" w:rsidP="009369C6">
      <w:pPr>
        <w:ind w:left="540" w:hanging="540"/>
        <w:rPr>
          <w:sz w:val="22"/>
        </w:rPr>
        <w:sectPr w:rsidR="009369C6" w:rsidRPr="00BE7F56" w:rsidSect="004D598F">
          <w:headerReference w:type="even" r:id="rId60"/>
          <w:headerReference w:type="default" r:id="rId61"/>
          <w:headerReference w:type="first" r:id="rId62"/>
          <w:footnotePr>
            <w:numRestart w:val="eachPage"/>
          </w:footnotePr>
          <w:endnotePr>
            <w:numRestart w:val="eachSect"/>
          </w:endnotePr>
          <w:pgSz w:w="12240" w:h="15840" w:code="1"/>
          <w:pgMar w:top="1800" w:right="1440" w:bottom="1152" w:left="1800" w:header="720" w:footer="432" w:gutter="0"/>
          <w:cols w:space="720"/>
          <w:formProt w:val="0"/>
        </w:sectPr>
      </w:pPr>
    </w:p>
    <w:p w14:paraId="56B0722C" w14:textId="77777777" w:rsidR="009369C6" w:rsidRPr="00BE7F56" w:rsidRDefault="009369C6" w:rsidP="009369C6">
      <w:pPr>
        <w:pStyle w:val="Head32"/>
        <w:ind w:right="1440"/>
      </w:pPr>
      <w:bookmarkStart w:id="576" w:name="_Toc521497240"/>
      <w:bookmarkStart w:id="577" w:name="_Toc218673957"/>
      <w:bookmarkStart w:id="578" w:name="_Toc277345592"/>
      <w:r w:rsidRPr="00BE7F56">
        <w:t>3.1</w:t>
      </w:r>
      <w:r w:rsidRPr="00BE7F56">
        <w:tab/>
      </w:r>
      <w:bookmarkStart w:id="579" w:name="_Hlt529125882"/>
      <w:bookmarkEnd w:id="579"/>
      <w:r w:rsidRPr="00BE7F56">
        <w:tab/>
        <w:t>Grand Summary Cost Table</w:t>
      </w:r>
      <w:bookmarkEnd w:id="576"/>
      <w:bookmarkEnd w:id="577"/>
      <w:bookmarkEnd w:id="578"/>
    </w:p>
    <w:p w14:paraId="4A18D647" w14:textId="77777777" w:rsidR="009369C6" w:rsidRPr="00BE7F56" w:rsidRDefault="009369C6" w:rsidP="009369C6">
      <w:pPr>
        <w:ind w:right="1440"/>
      </w:pPr>
    </w:p>
    <w:tbl>
      <w:tblPr>
        <w:tblW w:w="0" w:type="auto"/>
        <w:tblInd w:w="19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170"/>
        <w:gridCol w:w="3870"/>
        <w:gridCol w:w="1710"/>
        <w:gridCol w:w="1890"/>
        <w:gridCol w:w="1890"/>
        <w:gridCol w:w="1980"/>
      </w:tblGrid>
      <w:tr w:rsidR="009369C6" w:rsidRPr="00BE7F56" w14:paraId="1BC85668" w14:textId="77777777" w:rsidTr="00154508">
        <w:trPr>
          <w:cantSplit/>
          <w:tblHeader/>
        </w:trPr>
        <w:tc>
          <w:tcPr>
            <w:tcW w:w="1170" w:type="dxa"/>
          </w:tcPr>
          <w:p w14:paraId="35E148E5" w14:textId="77777777" w:rsidR="009369C6" w:rsidRPr="00BE7F56" w:rsidRDefault="009369C6" w:rsidP="00154508">
            <w:pPr>
              <w:rPr>
                <w:sz w:val="22"/>
                <w:szCs w:val="22"/>
              </w:rPr>
            </w:pPr>
          </w:p>
        </w:tc>
        <w:tc>
          <w:tcPr>
            <w:tcW w:w="3870" w:type="dxa"/>
          </w:tcPr>
          <w:p w14:paraId="1EB650A3" w14:textId="77777777" w:rsidR="009369C6" w:rsidRPr="00BE7F56" w:rsidRDefault="009369C6" w:rsidP="00154508">
            <w:pPr>
              <w:rPr>
                <w:sz w:val="22"/>
                <w:szCs w:val="22"/>
              </w:rPr>
            </w:pPr>
          </w:p>
        </w:tc>
        <w:tc>
          <w:tcPr>
            <w:tcW w:w="1710" w:type="dxa"/>
          </w:tcPr>
          <w:p w14:paraId="53402FB7" w14:textId="77777777" w:rsidR="009369C6" w:rsidRPr="00BE7F56" w:rsidRDefault="009369C6" w:rsidP="00154508">
            <w:pPr>
              <w:rPr>
                <w:b/>
                <w:i/>
                <w:sz w:val="22"/>
                <w:szCs w:val="22"/>
              </w:rPr>
            </w:pPr>
            <w:r w:rsidRPr="00461B82">
              <w:rPr>
                <w:i/>
                <w:sz w:val="22"/>
                <w:szCs w:val="22"/>
              </w:rPr>
              <w:t>[ </w:t>
            </w:r>
            <w:r w:rsidRPr="00BE7F56">
              <w:rPr>
                <w:i/>
                <w:sz w:val="22"/>
                <w:szCs w:val="22"/>
              </w:rPr>
              <w:t>insert</w:t>
            </w:r>
            <w:r w:rsidRPr="00BE7F56">
              <w:rPr>
                <w:b/>
                <w:i/>
                <w:sz w:val="22"/>
                <w:szCs w:val="22"/>
              </w:rPr>
              <w:t>:  Local Currency</w:t>
            </w:r>
            <w:r w:rsidRPr="00461B82">
              <w:rPr>
                <w:i/>
                <w:sz w:val="22"/>
                <w:szCs w:val="22"/>
              </w:rPr>
              <w:t> ]</w:t>
            </w:r>
            <w:r w:rsidRPr="00BE7F56">
              <w:rPr>
                <w:b/>
                <w:i/>
                <w:sz w:val="22"/>
                <w:szCs w:val="22"/>
              </w:rPr>
              <w:br/>
              <w:t>Price</w:t>
            </w:r>
          </w:p>
        </w:tc>
        <w:tc>
          <w:tcPr>
            <w:tcW w:w="1890" w:type="dxa"/>
          </w:tcPr>
          <w:p w14:paraId="607369A7" w14:textId="77777777" w:rsidR="009369C6" w:rsidRPr="00BE7F56" w:rsidRDefault="009369C6" w:rsidP="00154508">
            <w:pPr>
              <w:rPr>
                <w:b/>
                <w:i/>
                <w:sz w:val="22"/>
                <w:szCs w:val="22"/>
              </w:rPr>
            </w:pPr>
            <w:r w:rsidRPr="00461B82">
              <w:rPr>
                <w:i/>
                <w:sz w:val="22"/>
                <w:szCs w:val="22"/>
              </w:rPr>
              <w:t>[</w:t>
            </w:r>
            <w:r w:rsidRPr="00BE7F56">
              <w:rPr>
                <w:b/>
                <w:i/>
                <w:sz w:val="22"/>
                <w:szCs w:val="22"/>
              </w:rPr>
              <w:t> </w:t>
            </w:r>
            <w:r w:rsidRPr="00BE7F56">
              <w:rPr>
                <w:i/>
                <w:sz w:val="22"/>
                <w:szCs w:val="22"/>
              </w:rPr>
              <w:t>insert</w:t>
            </w:r>
            <w:r w:rsidRPr="00BE7F56">
              <w:rPr>
                <w:b/>
                <w:i/>
                <w:sz w:val="22"/>
                <w:szCs w:val="22"/>
              </w:rPr>
              <w:t>:  Foreign Currency A</w:t>
            </w:r>
            <w:r w:rsidRPr="00461B82">
              <w:rPr>
                <w:i/>
                <w:sz w:val="22"/>
                <w:szCs w:val="22"/>
              </w:rPr>
              <w:t> ]</w:t>
            </w:r>
            <w:r w:rsidRPr="00BE7F56">
              <w:rPr>
                <w:b/>
                <w:i/>
                <w:sz w:val="22"/>
                <w:szCs w:val="22"/>
              </w:rPr>
              <w:t xml:space="preserve"> </w:t>
            </w:r>
            <w:r w:rsidRPr="00BE7F56">
              <w:rPr>
                <w:b/>
                <w:i/>
                <w:sz w:val="22"/>
                <w:szCs w:val="22"/>
              </w:rPr>
              <w:br/>
              <w:t>Price</w:t>
            </w:r>
          </w:p>
        </w:tc>
        <w:tc>
          <w:tcPr>
            <w:tcW w:w="1890" w:type="dxa"/>
          </w:tcPr>
          <w:p w14:paraId="46A91445" w14:textId="77777777" w:rsidR="009369C6" w:rsidRPr="00BE7F56" w:rsidRDefault="009369C6" w:rsidP="00154508">
            <w:pPr>
              <w:rPr>
                <w:b/>
                <w:i/>
                <w:sz w:val="22"/>
                <w:szCs w:val="22"/>
              </w:rPr>
            </w:pPr>
            <w:r w:rsidRPr="00461B82">
              <w:rPr>
                <w:i/>
                <w:sz w:val="22"/>
                <w:szCs w:val="22"/>
              </w:rPr>
              <w:t>[</w:t>
            </w:r>
            <w:r w:rsidRPr="00BE7F56">
              <w:rPr>
                <w:b/>
                <w:i/>
                <w:sz w:val="22"/>
                <w:szCs w:val="22"/>
              </w:rPr>
              <w:t> </w:t>
            </w:r>
            <w:r w:rsidRPr="00BE7F56">
              <w:rPr>
                <w:i/>
                <w:sz w:val="22"/>
                <w:szCs w:val="22"/>
              </w:rPr>
              <w:t>insert</w:t>
            </w:r>
            <w:r w:rsidRPr="00BE7F56">
              <w:rPr>
                <w:b/>
                <w:i/>
                <w:sz w:val="22"/>
                <w:szCs w:val="22"/>
              </w:rPr>
              <w:t>:  Foreign Currency B</w:t>
            </w:r>
            <w:r w:rsidRPr="00461B82">
              <w:rPr>
                <w:i/>
                <w:sz w:val="22"/>
                <w:szCs w:val="22"/>
              </w:rPr>
              <w:t> </w:t>
            </w:r>
            <w:r w:rsidRPr="00BE7F56">
              <w:rPr>
                <w:b/>
                <w:i/>
                <w:sz w:val="22"/>
                <w:szCs w:val="22"/>
              </w:rPr>
              <w:t xml:space="preserve">] </w:t>
            </w:r>
            <w:r w:rsidRPr="00BE7F56">
              <w:rPr>
                <w:b/>
                <w:i/>
                <w:sz w:val="22"/>
                <w:szCs w:val="22"/>
              </w:rPr>
              <w:br/>
              <w:t>Price</w:t>
            </w:r>
          </w:p>
        </w:tc>
        <w:tc>
          <w:tcPr>
            <w:tcW w:w="1980" w:type="dxa"/>
          </w:tcPr>
          <w:p w14:paraId="5F7B646B" w14:textId="77777777" w:rsidR="009369C6" w:rsidRPr="00BE7F56" w:rsidRDefault="009369C6" w:rsidP="00154508">
            <w:pPr>
              <w:rPr>
                <w:b/>
                <w:i/>
                <w:sz w:val="22"/>
                <w:szCs w:val="22"/>
              </w:rPr>
            </w:pPr>
            <w:r w:rsidRPr="00461B82">
              <w:rPr>
                <w:i/>
                <w:sz w:val="22"/>
                <w:szCs w:val="22"/>
              </w:rPr>
              <w:t>[ </w:t>
            </w:r>
            <w:r w:rsidRPr="00BE7F56">
              <w:rPr>
                <w:i/>
                <w:sz w:val="22"/>
                <w:szCs w:val="22"/>
              </w:rPr>
              <w:t>insert</w:t>
            </w:r>
            <w:r w:rsidRPr="00BE7F56">
              <w:rPr>
                <w:b/>
                <w:i/>
                <w:sz w:val="22"/>
                <w:szCs w:val="22"/>
              </w:rPr>
              <w:t>:  Foreign Currency C</w:t>
            </w:r>
            <w:r w:rsidRPr="00461B82">
              <w:rPr>
                <w:i/>
                <w:sz w:val="22"/>
                <w:szCs w:val="22"/>
              </w:rPr>
              <w:t> </w:t>
            </w:r>
            <w:r w:rsidRPr="00BE7F56">
              <w:rPr>
                <w:b/>
                <w:i/>
                <w:sz w:val="22"/>
                <w:szCs w:val="22"/>
              </w:rPr>
              <w:t xml:space="preserve">] </w:t>
            </w:r>
            <w:r w:rsidRPr="00BE7F56">
              <w:rPr>
                <w:b/>
                <w:i/>
                <w:sz w:val="22"/>
                <w:szCs w:val="22"/>
              </w:rPr>
              <w:br/>
              <w:t>Price</w:t>
            </w:r>
          </w:p>
        </w:tc>
      </w:tr>
      <w:tr w:rsidR="009369C6" w:rsidRPr="00BE7F56" w14:paraId="72258ECE" w14:textId="77777777" w:rsidTr="00154508">
        <w:trPr>
          <w:cantSplit/>
          <w:trHeight w:hRule="exact" w:val="240"/>
          <w:tblHeader/>
        </w:trPr>
        <w:tc>
          <w:tcPr>
            <w:tcW w:w="1170" w:type="dxa"/>
          </w:tcPr>
          <w:p w14:paraId="6FA79F15" w14:textId="77777777" w:rsidR="009369C6" w:rsidRPr="00BE7F56" w:rsidRDefault="009369C6" w:rsidP="00154508">
            <w:pPr>
              <w:spacing w:before="100" w:after="100"/>
              <w:jc w:val="center"/>
              <w:rPr>
                <w:sz w:val="22"/>
              </w:rPr>
            </w:pPr>
          </w:p>
        </w:tc>
        <w:tc>
          <w:tcPr>
            <w:tcW w:w="3870" w:type="dxa"/>
          </w:tcPr>
          <w:p w14:paraId="0C8ED787" w14:textId="77777777" w:rsidR="009369C6" w:rsidRPr="00BE7F56" w:rsidRDefault="009369C6" w:rsidP="00154508">
            <w:pPr>
              <w:spacing w:before="100" w:after="100"/>
              <w:rPr>
                <w:sz w:val="22"/>
              </w:rPr>
            </w:pPr>
          </w:p>
        </w:tc>
        <w:tc>
          <w:tcPr>
            <w:tcW w:w="1710" w:type="dxa"/>
          </w:tcPr>
          <w:p w14:paraId="5EEF02EC" w14:textId="77777777" w:rsidR="009369C6" w:rsidRPr="00BE7F56" w:rsidRDefault="009369C6" w:rsidP="00154508">
            <w:pPr>
              <w:spacing w:before="100" w:after="100"/>
              <w:jc w:val="center"/>
              <w:rPr>
                <w:sz w:val="22"/>
              </w:rPr>
            </w:pPr>
          </w:p>
        </w:tc>
        <w:tc>
          <w:tcPr>
            <w:tcW w:w="1890" w:type="dxa"/>
          </w:tcPr>
          <w:p w14:paraId="1250105F" w14:textId="77777777" w:rsidR="009369C6" w:rsidRPr="00BE7F56" w:rsidRDefault="009369C6" w:rsidP="00154508">
            <w:pPr>
              <w:spacing w:before="100" w:after="100"/>
              <w:jc w:val="center"/>
              <w:rPr>
                <w:sz w:val="22"/>
              </w:rPr>
            </w:pPr>
          </w:p>
        </w:tc>
        <w:tc>
          <w:tcPr>
            <w:tcW w:w="1890" w:type="dxa"/>
          </w:tcPr>
          <w:p w14:paraId="2490D0EC" w14:textId="77777777" w:rsidR="009369C6" w:rsidRPr="00BE7F56" w:rsidRDefault="009369C6" w:rsidP="00154508">
            <w:pPr>
              <w:spacing w:before="100" w:after="100"/>
              <w:jc w:val="center"/>
              <w:rPr>
                <w:sz w:val="22"/>
              </w:rPr>
            </w:pPr>
          </w:p>
        </w:tc>
        <w:tc>
          <w:tcPr>
            <w:tcW w:w="1980" w:type="dxa"/>
          </w:tcPr>
          <w:p w14:paraId="62ABC15A" w14:textId="77777777" w:rsidR="009369C6" w:rsidRPr="00BE7F56" w:rsidRDefault="009369C6" w:rsidP="00154508">
            <w:pPr>
              <w:spacing w:before="100" w:after="100"/>
              <w:jc w:val="center"/>
              <w:rPr>
                <w:sz w:val="22"/>
              </w:rPr>
            </w:pPr>
          </w:p>
        </w:tc>
      </w:tr>
      <w:tr w:rsidR="009369C6" w:rsidRPr="00BE7F56" w14:paraId="46405477" w14:textId="77777777" w:rsidTr="00154508">
        <w:trPr>
          <w:cantSplit/>
        </w:trPr>
        <w:tc>
          <w:tcPr>
            <w:tcW w:w="1170" w:type="dxa"/>
          </w:tcPr>
          <w:p w14:paraId="25E4715E" w14:textId="77777777" w:rsidR="009369C6" w:rsidRPr="00BE7F56" w:rsidRDefault="009369C6" w:rsidP="00154508">
            <w:pPr>
              <w:spacing w:before="100" w:after="100"/>
              <w:jc w:val="center"/>
              <w:rPr>
                <w:sz w:val="22"/>
              </w:rPr>
            </w:pPr>
            <w:r w:rsidRPr="00BE7F56">
              <w:rPr>
                <w:sz w:val="22"/>
              </w:rPr>
              <w:t>1.</w:t>
            </w:r>
          </w:p>
        </w:tc>
        <w:tc>
          <w:tcPr>
            <w:tcW w:w="3870" w:type="dxa"/>
          </w:tcPr>
          <w:p w14:paraId="47DDF8CB" w14:textId="77777777" w:rsidR="009369C6" w:rsidRPr="00BE7F56" w:rsidRDefault="009369C6" w:rsidP="00154508">
            <w:pPr>
              <w:spacing w:before="100" w:after="100"/>
              <w:rPr>
                <w:sz w:val="22"/>
              </w:rPr>
            </w:pPr>
            <w:r w:rsidRPr="00BE7F56">
              <w:rPr>
                <w:sz w:val="22"/>
              </w:rPr>
              <w:t>Supply and Installation Costs (from Supply and Installation Cost Summary Table)</w:t>
            </w:r>
          </w:p>
        </w:tc>
        <w:tc>
          <w:tcPr>
            <w:tcW w:w="1710" w:type="dxa"/>
          </w:tcPr>
          <w:p w14:paraId="299E4ED3" w14:textId="77777777" w:rsidR="009369C6" w:rsidRPr="00BE7F56" w:rsidRDefault="009369C6" w:rsidP="00154508">
            <w:pPr>
              <w:spacing w:before="100" w:after="100"/>
              <w:jc w:val="center"/>
              <w:rPr>
                <w:sz w:val="22"/>
              </w:rPr>
            </w:pPr>
          </w:p>
        </w:tc>
        <w:tc>
          <w:tcPr>
            <w:tcW w:w="1890" w:type="dxa"/>
          </w:tcPr>
          <w:p w14:paraId="3942CEA4" w14:textId="77777777" w:rsidR="009369C6" w:rsidRPr="00BE7F56" w:rsidRDefault="009369C6" w:rsidP="00154508">
            <w:pPr>
              <w:spacing w:before="100" w:after="100"/>
              <w:jc w:val="center"/>
              <w:rPr>
                <w:sz w:val="22"/>
              </w:rPr>
            </w:pPr>
          </w:p>
        </w:tc>
        <w:tc>
          <w:tcPr>
            <w:tcW w:w="1890" w:type="dxa"/>
          </w:tcPr>
          <w:p w14:paraId="52FE4930" w14:textId="77777777" w:rsidR="009369C6" w:rsidRPr="00BE7F56" w:rsidRDefault="009369C6" w:rsidP="00154508">
            <w:pPr>
              <w:spacing w:before="100" w:after="100"/>
              <w:jc w:val="center"/>
              <w:rPr>
                <w:sz w:val="22"/>
              </w:rPr>
            </w:pPr>
          </w:p>
        </w:tc>
        <w:tc>
          <w:tcPr>
            <w:tcW w:w="1980" w:type="dxa"/>
          </w:tcPr>
          <w:p w14:paraId="004A8797" w14:textId="77777777" w:rsidR="009369C6" w:rsidRPr="00BE7F56" w:rsidRDefault="009369C6" w:rsidP="00154508">
            <w:pPr>
              <w:spacing w:before="100" w:after="100"/>
              <w:jc w:val="center"/>
              <w:rPr>
                <w:sz w:val="22"/>
              </w:rPr>
            </w:pPr>
          </w:p>
        </w:tc>
      </w:tr>
      <w:tr w:rsidR="009369C6" w:rsidRPr="00BE7F56" w14:paraId="0AF47692" w14:textId="77777777" w:rsidTr="00154508">
        <w:trPr>
          <w:cantSplit/>
        </w:trPr>
        <w:tc>
          <w:tcPr>
            <w:tcW w:w="1170" w:type="dxa"/>
          </w:tcPr>
          <w:p w14:paraId="2CF5444E" w14:textId="77777777" w:rsidR="009369C6" w:rsidRPr="00BE7F56" w:rsidRDefault="009369C6" w:rsidP="00154508">
            <w:pPr>
              <w:spacing w:before="100" w:after="100"/>
              <w:jc w:val="center"/>
              <w:rPr>
                <w:sz w:val="22"/>
              </w:rPr>
            </w:pPr>
          </w:p>
        </w:tc>
        <w:tc>
          <w:tcPr>
            <w:tcW w:w="3870" w:type="dxa"/>
          </w:tcPr>
          <w:p w14:paraId="584A3BDA" w14:textId="77777777" w:rsidR="009369C6" w:rsidRPr="00BE7F56" w:rsidRDefault="009369C6" w:rsidP="00154508">
            <w:pPr>
              <w:tabs>
                <w:tab w:val="left" w:pos="342"/>
              </w:tabs>
              <w:spacing w:before="100" w:after="100"/>
              <w:ind w:left="342" w:hanging="342"/>
              <w:rPr>
                <w:sz w:val="22"/>
              </w:rPr>
            </w:pPr>
          </w:p>
        </w:tc>
        <w:tc>
          <w:tcPr>
            <w:tcW w:w="1710" w:type="dxa"/>
          </w:tcPr>
          <w:p w14:paraId="32E6FA08" w14:textId="77777777" w:rsidR="009369C6" w:rsidRPr="00BE7F56" w:rsidRDefault="009369C6" w:rsidP="00154508">
            <w:pPr>
              <w:spacing w:before="100" w:after="100"/>
              <w:jc w:val="center"/>
              <w:rPr>
                <w:sz w:val="22"/>
              </w:rPr>
            </w:pPr>
          </w:p>
        </w:tc>
        <w:tc>
          <w:tcPr>
            <w:tcW w:w="1890" w:type="dxa"/>
          </w:tcPr>
          <w:p w14:paraId="6212C498" w14:textId="77777777" w:rsidR="009369C6" w:rsidRPr="00BE7F56" w:rsidRDefault="009369C6" w:rsidP="00154508">
            <w:pPr>
              <w:spacing w:before="100" w:after="100"/>
              <w:jc w:val="center"/>
              <w:rPr>
                <w:sz w:val="22"/>
              </w:rPr>
            </w:pPr>
          </w:p>
        </w:tc>
        <w:tc>
          <w:tcPr>
            <w:tcW w:w="1890" w:type="dxa"/>
          </w:tcPr>
          <w:p w14:paraId="050CE432" w14:textId="77777777" w:rsidR="009369C6" w:rsidRPr="00BE7F56" w:rsidRDefault="009369C6" w:rsidP="00154508">
            <w:pPr>
              <w:spacing w:before="100" w:after="100"/>
              <w:jc w:val="center"/>
              <w:rPr>
                <w:sz w:val="22"/>
              </w:rPr>
            </w:pPr>
          </w:p>
        </w:tc>
        <w:tc>
          <w:tcPr>
            <w:tcW w:w="1980" w:type="dxa"/>
          </w:tcPr>
          <w:p w14:paraId="5A9B17FF" w14:textId="77777777" w:rsidR="009369C6" w:rsidRPr="00BE7F56" w:rsidRDefault="009369C6" w:rsidP="00154508">
            <w:pPr>
              <w:spacing w:before="100" w:after="100"/>
              <w:jc w:val="center"/>
              <w:rPr>
                <w:sz w:val="22"/>
              </w:rPr>
            </w:pPr>
          </w:p>
        </w:tc>
      </w:tr>
      <w:tr w:rsidR="009369C6" w:rsidRPr="00BE7F56" w14:paraId="59379D08" w14:textId="77777777" w:rsidTr="00154508">
        <w:trPr>
          <w:cantSplit/>
        </w:trPr>
        <w:tc>
          <w:tcPr>
            <w:tcW w:w="1170" w:type="dxa"/>
          </w:tcPr>
          <w:p w14:paraId="5F7565DA" w14:textId="77777777" w:rsidR="009369C6" w:rsidRPr="00BE7F56" w:rsidRDefault="009369C6" w:rsidP="00154508">
            <w:pPr>
              <w:spacing w:before="100" w:after="100"/>
              <w:jc w:val="center"/>
              <w:rPr>
                <w:sz w:val="22"/>
              </w:rPr>
            </w:pPr>
            <w:r w:rsidRPr="00BE7F56">
              <w:rPr>
                <w:sz w:val="22"/>
              </w:rPr>
              <w:t>2.</w:t>
            </w:r>
          </w:p>
        </w:tc>
        <w:tc>
          <w:tcPr>
            <w:tcW w:w="3870" w:type="dxa"/>
          </w:tcPr>
          <w:p w14:paraId="35D1397B" w14:textId="77777777" w:rsidR="009369C6" w:rsidRPr="00BE7F56" w:rsidRDefault="009369C6" w:rsidP="0076405A">
            <w:pPr>
              <w:spacing w:before="100" w:after="100"/>
              <w:rPr>
                <w:sz w:val="22"/>
              </w:rPr>
            </w:pPr>
            <w:r w:rsidRPr="00BE7F56">
              <w:rPr>
                <w:sz w:val="22"/>
              </w:rPr>
              <w:t>Recurrent Costs (from Recurrent Cost Summary Table)</w:t>
            </w:r>
          </w:p>
        </w:tc>
        <w:tc>
          <w:tcPr>
            <w:tcW w:w="1710" w:type="dxa"/>
          </w:tcPr>
          <w:p w14:paraId="369702FE" w14:textId="77777777" w:rsidR="009369C6" w:rsidRPr="00BE7F56" w:rsidRDefault="009369C6" w:rsidP="00154508">
            <w:pPr>
              <w:spacing w:before="100" w:after="100"/>
              <w:jc w:val="center"/>
              <w:rPr>
                <w:sz w:val="22"/>
              </w:rPr>
            </w:pPr>
          </w:p>
        </w:tc>
        <w:tc>
          <w:tcPr>
            <w:tcW w:w="1890" w:type="dxa"/>
          </w:tcPr>
          <w:p w14:paraId="5A5AA5E9" w14:textId="77777777" w:rsidR="009369C6" w:rsidRPr="00BE7F56" w:rsidRDefault="009369C6" w:rsidP="00154508">
            <w:pPr>
              <w:spacing w:before="100" w:after="100"/>
              <w:jc w:val="center"/>
              <w:rPr>
                <w:sz w:val="22"/>
              </w:rPr>
            </w:pPr>
          </w:p>
        </w:tc>
        <w:tc>
          <w:tcPr>
            <w:tcW w:w="1890" w:type="dxa"/>
          </w:tcPr>
          <w:p w14:paraId="629BBB1A" w14:textId="77777777" w:rsidR="009369C6" w:rsidRPr="00BE7F56" w:rsidRDefault="009369C6" w:rsidP="00154508">
            <w:pPr>
              <w:spacing w:before="100" w:after="100"/>
              <w:jc w:val="center"/>
              <w:rPr>
                <w:sz w:val="22"/>
              </w:rPr>
            </w:pPr>
          </w:p>
        </w:tc>
        <w:tc>
          <w:tcPr>
            <w:tcW w:w="1980" w:type="dxa"/>
          </w:tcPr>
          <w:p w14:paraId="0B65BE06" w14:textId="77777777" w:rsidR="009369C6" w:rsidRPr="00BE7F56" w:rsidRDefault="009369C6" w:rsidP="00154508">
            <w:pPr>
              <w:spacing w:before="100" w:after="100"/>
              <w:jc w:val="center"/>
              <w:rPr>
                <w:sz w:val="22"/>
              </w:rPr>
            </w:pPr>
          </w:p>
        </w:tc>
      </w:tr>
      <w:tr w:rsidR="009369C6" w:rsidRPr="00BE7F56" w14:paraId="4EA359C0" w14:textId="77777777" w:rsidTr="00154508">
        <w:trPr>
          <w:cantSplit/>
        </w:trPr>
        <w:tc>
          <w:tcPr>
            <w:tcW w:w="1170" w:type="dxa"/>
          </w:tcPr>
          <w:p w14:paraId="4590263B" w14:textId="77777777" w:rsidR="009369C6" w:rsidRPr="00BE7F56" w:rsidRDefault="009369C6" w:rsidP="00154508">
            <w:pPr>
              <w:spacing w:before="100" w:after="100"/>
              <w:jc w:val="center"/>
              <w:rPr>
                <w:strike/>
                <w:sz w:val="22"/>
              </w:rPr>
            </w:pPr>
          </w:p>
        </w:tc>
        <w:tc>
          <w:tcPr>
            <w:tcW w:w="3870" w:type="dxa"/>
          </w:tcPr>
          <w:p w14:paraId="4617759B" w14:textId="77777777" w:rsidR="009369C6" w:rsidRPr="00BE7F56" w:rsidRDefault="009369C6" w:rsidP="00154508">
            <w:pPr>
              <w:spacing w:before="100" w:after="100"/>
              <w:rPr>
                <w:strike/>
                <w:sz w:val="22"/>
              </w:rPr>
            </w:pPr>
          </w:p>
        </w:tc>
        <w:tc>
          <w:tcPr>
            <w:tcW w:w="1710" w:type="dxa"/>
          </w:tcPr>
          <w:p w14:paraId="0D07A2CA" w14:textId="77777777" w:rsidR="009369C6" w:rsidRPr="00BE7F56" w:rsidRDefault="009369C6" w:rsidP="00154508">
            <w:pPr>
              <w:spacing w:before="100" w:after="100"/>
              <w:jc w:val="center"/>
              <w:rPr>
                <w:strike/>
                <w:sz w:val="22"/>
              </w:rPr>
            </w:pPr>
          </w:p>
        </w:tc>
        <w:tc>
          <w:tcPr>
            <w:tcW w:w="1890" w:type="dxa"/>
          </w:tcPr>
          <w:p w14:paraId="78FCCCF0" w14:textId="77777777" w:rsidR="009369C6" w:rsidRPr="00BE7F56" w:rsidRDefault="009369C6" w:rsidP="00154508">
            <w:pPr>
              <w:spacing w:before="100" w:after="100"/>
              <w:jc w:val="center"/>
              <w:rPr>
                <w:strike/>
                <w:sz w:val="22"/>
              </w:rPr>
            </w:pPr>
          </w:p>
        </w:tc>
        <w:tc>
          <w:tcPr>
            <w:tcW w:w="1890" w:type="dxa"/>
          </w:tcPr>
          <w:p w14:paraId="154EFDD0" w14:textId="77777777" w:rsidR="009369C6" w:rsidRPr="00BE7F56" w:rsidRDefault="009369C6" w:rsidP="00154508">
            <w:pPr>
              <w:spacing w:before="100" w:after="100"/>
              <w:jc w:val="center"/>
              <w:rPr>
                <w:strike/>
                <w:sz w:val="22"/>
              </w:rPr>
            </w:pPr>
          </w:p>
        </w:tc>
        <w:tc>
          <w:tcPr>
            <w:tcW w:w="1980" w:type="dxa"/>
          </w:tcPr>
          <w:p w14:paraId="126BDA53" w14:textId="77777777" w:rsidR="009369C6" w:rsidRPr="00BE7F56" w:rsidRDefault="009369C6" w:rsidP="00154508">
            <w:pPr>
              <w:spacing w:before="100" w:after="100"/>
              <w:jc w:val="center"/>
              <w:rPr>
                <w:strike/>
                <w:sz w:val="22"/>
              </w:rPr>
            </w:pPr>
          </w:p>
        </w:tc>
      </w:tr>
      <w:tr w:rsidR="009369C6" w:rsidRPr="00BE7F56" w14:paraId="6EA10962" w14:textId="77777777" w:rsidTr="00154508">
        <w:trPr>
          <w:cantSplit/>
          <w:trHeight w:hRule="exact" w:val="120"/>
        </w:trPr>
        <w:tc>
          <w:tcPr>
            <w:tcW w:w="1170" w:type="dxa"/>
          </w:tcPr>
          <w:p w14:paraId="6BB6EC0B" w14:textId="77777777" w:rsidR="009369C6" w:rsidRPr="00BE7F56" w:rsidRDefault="009369C6" w:rsidP="00154508">
            <w:pPr>
              <w:spacing w:before="100" w:after="100"/>
              <w:jc w:val="center"/>
              <w:rPr>
                <w:sz w:val="22"/>
              </w:rPr>
            </w:pPr>
          </w:p>
        </w:tc>
        <w:tc>
          <w:tcPr>
            <w:tcW w:w="3870" w:type="dxa"/>
          </w:tcPr>
          <w:p w14:paraId="638A6545" w14:textId="77777777" w:rsidR="009369C6" w:rsidRPr="00BE7F56" w:rsidRDefault="009369C6" w:rsidP="00154508">
            <w:pPr>
              <w:spacing w:before="100" w:after="100"/>
              <w:rPr>
                <w:sz w:val="22"/>
              </w:rPr>
            </w:pPr>
          </w:p>
        </w:tc>
        <w:tc>
          <w:tcPr>
            <w:tcW w:w="1710" w:type="dxa"/>
          </w:tcPr>
          <w:p w14:paraId="4F5BEAE5" w14:textId="77777777" w:rsidR="009369C6" w:rsidRPr="00BE7F56" w:rsidRDefault="009369C6" w:rsidP="00154508">
            <w:pPr>
              <w:spacing w:before="100" w:after="100"/>
              <w:jc w:val="center"/>
              <w:rPr>
                <w:sz w:val="22"/>
              </w:rPr>
            </w:pPr>
          </w:p>
        </w:tc>
        <w:tc>
          <w:tcPr>
            <w:tcW w:w="1890" w:type="dxa"/>
          </w:tcPr>
          <w:p w14:paraId="144F4370" w14:textId="77777777" w:rsidR="009369C6" w:rsidRPr="00BE7F56" w:rsidRDefault="009369C6" w:rsidP="00154508">
            <w:pPr>
              <w:spacing w:before="100" w:after="100"/>
              <w:jc w:val="center"/>
              <w:rPr>
                <w:sz w:val="22"/>
              </w:rPr>
            </w:pPr>
          </w:p>
        </w:tc>
        <w:tc>
          <w:tcPr>
            <w:tcW w:w="1890" w:type="dxa"/>
          </w:tcPr>
          <w:p w14:paraId="3FDAD6E9" w14:textId="77777777" w:rsidR="009369C6" w:rsidRPr="00BE7F56" w:rsidRDefault="009369C6" w:rsidP="00154508">
            <w:pPr>
              <w:spacing w:before="100" w:after="100"/>
              <w:jc w:val="center"/>
              <w:rPr>
                <w:sz w:val="22"/>
              </w:rPr>
            </w:pPr>
          </w:p>
        </w:tc>
        <w:tc>
          <w:tcPr>
            <w:tcW w:w="1980" w:type="dxa"/>
          </w:tcPr>
          <w:p w14:paraId="49737D77" w14:textId="77777777" w:rsidR="009369C6" w:rsidRPr="00BE7F56" w:rsidRDefault="009369C6" w:rsidP="00154508">
            <w:pPr>
              <w:spacing w:before="100" w:after="100"/>
              <w:jc w:val="center"/>
              <w:rPr>
                <w:sz w:val="22"/>
              </w:rPr>
            </w:pPr>
          </w:p>
        </w:tc>
      </w:tr>
      <w:tr w:rsidR="009369C6" w:rsidRPr="00BE7F56" w14:paraId="5EECE19B" w14:textId="77777777" w:rsidTr="00154508">
        <w:trPr>
          <w:cantSplit/>
          <w:trHeight w:hRule="exact" w:val="120"/>
        </w:trPr>
        <w:tc>
          <w:tcPr>
            <w:tcW w:w="1170" w:type="dxa"/>
          </w:tcPr>
          <w:p w14:paraId="32F1D58F" w14:textId="77777777" w:rsidR="009369C6" w:rsidRPr="00BE7F56" w:rsidRDefault="009369C6" w:rsidP="00154508">
            <w:pPr>
              <w:spacing w:before="100" w:after="100"/>
              <w:jc w:val="center"/>
              <w:rPr>
                <w:sz w:val="22"/>
              </w:rPr>
            </w:pPr>
          </w:p>
        </w:tc>
        <w:tc>
          <w:tcPr>
            <w:tcW w:w="3870" w:type="dxa"/>
          </w:tcPr>
          <w:p w14:paraId="029AAA97" w14:textId="77777777" w:rsidR="009369C6" w:rsidRPr="00BE7F56" w:rsidRDefault="009369C6" w:rsidP="00154508">
            <w:pPr>
              <w:spacing w:before="100" w:after="100"/>
              <w:rPr>
                <w:sz w:val="22"/>
              </w:rPr>
            </w:pPr>
          </w:p>
        </w:tc>
        <w:tc>
          <w:tcPr>
            <w:tcW w:w="1710" w:type="dxa"/>
          </w:tcPr>
          <w:p w14:paraId="028F1BF4" w14:textId="77777777" w:rsidR="009369C6" w:rsidRPr="00BE7F56" w:rsidRDefault="009369C6" w:rsidP="00154508">
            <w:pPr>
              <w:spacing w:before="100" w:after="100"/>
              <w:jc w:val="center"/>
              <w:rPr>
                <w:sz w:val="22"/>
              </w:rPr>
            </w:pPr>
          </w:p>
        </w:tc>
        <w:tc>
          <w:tcPr>
            <w:tcW w:w="1890" w:type="dxa"/>
          </w:tcPr>
          <w:p w14:paraId="473022DB" w14:textId="77777777" w:rsidR="009369C6" w:rsidRPr="00BE7F56" w:rsidRDefault="009369C6" w:rsidP="00154508">
            <w:pPr>
              <w:spacing w:before="100" w:after="100"/>
              <w:jc w:val="center"/>
              <w:rPr>
                <w:sz w:val="22"/>
              </w:rPr>
            </w:pPr>
          </w:p>
        </w:tc>
        <w:tc>
          <w:tcPr>
            <w:tcW w:w="1890" w:type="dxa"/>
          </w:tcPr>
          <w:p w14:paraId="1CB5F36A" w14:textId="77777777" w:rsidR="009369C6" w:rsidRPr="00BE7F56" w:rsidRDefault="009369C6" w:rsidP="00154508">
            <w:pPr>
              <w:spacing w:before="100" w:after="100"/>
              <w:jc w:val="center"/>
              <w:rPr>
                <w:sz w:val="22"/>
              </w:rPr>
            </w:pPr>
          </w:p>
        </w:tc>
        <w:tc>
          <w:tcPr>
            <w:tcW w:w="1980" w:type="dxa"/>
          </w:tcPr>
          <w:p w14:paraId="0B47DCC3" w14:textId="77777777" w:rsidR="009369C6" w:rsidRPr="00BE7F56" w:rsidRDefault="009369C6" w:rsidP="00154508">
            <w:pPr>
              <w:spacing w:before="100" w:after="100"/>
              <w:jc w:val="center"/>
              <w:rPr>
                <w:sz w:val="22"/>
              </w:rPr>
            </w:pPr>
          </w:p>
        </w:tc>
      </w:tr>
      <w:tr w:rsidR="009369C6" w:rsidRPr="00BE7F56" w14:paraId="373C6D42" w14:textId="77777777" w:rsidTr="00154508">
        <w:trPr>
          <w:cantSplit/>
        </w:trPr>
        <w:tc>
          <w:tcPr>
            <w:tcW w:w="1170" w:type="dxa"/>
          </w:tcPr>
          <w:p w14:paraId="4097DD10" w14:textId="77777777" w:rsidR="009369C6" w:rsidRPr="00BE7F56" w:rsidRDefault="009369C6" w:rsidP="00154508">
            <w:pPr>
              <w:spacing w:before="100" w:after="100"/>
              <w:jc w:val="center"/>
              <w:rPr>
                <w:sz w:val="22"/>
              </w:rPr>
            </w:pPr>
            <w:r w:rsidRPr="00BE7F56">
              <w:rPr>
                <w:sz w:val="22"/>
              </w:rPr>
              <w:t>4.</w:t>
            </w:r>
          </w:p>
        </w:tc>
        <w:tc>
          <w:tcPr>
            <w:tcW w:w="3870" w:type="dxa"/>
          </w:tcPr>
          <w:p w14:paraId="1D087BEB" w14:textId="77777777" w:rsidR="009369C6" w:rsidRPr="00BE7F56" w:rsidRDefault="009369C6" w:rsidP="00154508">
            <w:pPr>
              <w:spacing w:before="100" w:after="100"/>
              <w:jc w:val="right"/>
              <w:rPr>
                <w:sz w:val="22"/>
              </w:rPr>
            </w:pPr>
            <w:r w:rsidRPr="00BE7F56">
              <w:rPr>
                <w:sz w:val="22"/>
              </w:rPr>
              <w:t>Grand Totals (to Bid Submission Form)</w:t>
            </w:r>
          </w:p>
        </w:tc>
        <w:tc>
          <w:tcPr>
            <w:tcW w:w="1710" w:type="dxa"/>
          </w:tcPr>
          <w:p w14:paraId="69869653" w14:textId="77777777" w:rsidR="009369C6" w:rsidRPr="00BE7F56" w:rsidRDefault="009369C6" w:rsidP="00154508">
            <w:pPr>
              <w:spacing w:before="100" w:after="100"/>
              <w:jc w:val="center"/>
              <w:rPr>
                <w:sz w:val="22"/>
              </w:rPr>
            </w:pPr>
          </w:p>
        </w:tc>
        <w:tc>
          <w:tcPr>
            <w:tcW w:w="1890" w:type="dxa"/>
          </w:tcPr>
          <w:p w14:paraId="6B41D194" w14:textId="77777777" w:rsidR="009369C6" w:rsidRPr="00BE7F56" w:rsidRDefault="009369C6" w:rsidP="00154508">
            <w:pPr>
              <w:spacing w:before="100" w:after="100"/>
              <w:jc w:val="center"/>
              <w:rPr>
                <w:sz w:val="22"/>
              </w:rPr>
            </w:pPr>
          </w:p>
        </w:tc>
        <w:tc>
          <w:tcPr>
            <w:tcW w:w="1890" w:type="dxa"/>
          </w:tcPr>
          <w:p w14:paraId="57121C64" w14:textId="77777777" w:rsidR="009369C6" w:rsidRPr="00BE7F56" w:rsidRDefault="009369C6" w:rsidP="00154508">
            <w:pPr>
              <w:spacing w:before="100" w:after="100"/>
              <w:jc w:val="center"/>
              <w:rPr>
                <w:sz w:val="22"/>
              </w:rPr>
            </w:pPr>
          </w:p>
        </w:tc>
        <w:tc>
          <w:tcPr>
            <w:tcW w:w="1980" w:type="dxa"/>
          </w:tcPr>
          <w:p w14:paraId="6CD80B75" w14:textId="77777777" w:rsidR="009369C6" w:rsidRPr="00BE7F56" w:rsidRDefault="009369C6" w:rsidP="00154508">
            <w:pPr>
              <w:spacing w:before="100" w:after="100"/>
              <w:jc w:val="center"/>
              <w:rPr>
                <w:sz w:val="22"/>
              </w:rPr>
            </w:pPr>
          </w:p>
        </w:tc>
      </w:tr>
    </w:tbl>
    <w:p w14:paraId="24384A3B" w14:textId="77777777" w:rsidR="009369C6" w:rsidRPr="00BE7F56" w:rsidRDefault="009369C6" w:rsidP="009369C6"/>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9369C6" w:rsidRPr="00BE7F56" w14:paraId="5E53F055" w14:textId="77777777" w:rsidTr="00154508">
        <w:trPr>
          <w:cantSplit/>
          <w:trHeight w:hRule="exact" w:val="240"/>
          <w:jc w:val="center"/>
        </w:trPr>
        <w:tc>
          <w:tcPr>
            <w:tcW w:w="4320" w:type="dxa"/>
          </w:tcPr>
          <w:p w14:paraId="1E847754" w14:textId="77777777" w:rsidR="009369C6" w:rsidRPr="00BE7F56" w:rsidRDefault="009369C6" w:rsidP="00154508">
            <w:pPr>
              <w:spacing w:before="100" w:after="100"/>
              <w:rPr>
                <w:sz w:val="22"/>
              </w:rPr>
            </w:pPr>
          </w:p>
        </w:tc>
        <w:tc>
          <w:tcPr>
            <w:tcW w:w="360" w:type="dxa"/>
          </w:tcPr>
          <w:p w14:paraId="5AE28657" w14:textId="77777777" w:rsidR="009369C6" w:rsidRPr="00BE7F56" w:rsidRDefault="009369C6" w:rsidP="00154508">
            <w:pPr>
              <w:spacing w:before="100" w:after="100"/>
              <w:jc w:val="center"/>
              <w:rPr>
                <w:sz w:val="22"/>
              </w:rPr>
            </w:pPr>
          </w:p>
        </w:tc>
        <w:tc>
          <w:tcPr>
            <w:tcW w:w="5148" w:type="dxa"/>
          </w:tcPr>
          <w:p w14:paraId="3F48939E" w14:textId="77777777" w:rsidR="009369C6" w:rsidRPr="00BE7F56" w:rsidRDefault="009369C6" w:rsidP="00154508">
            <w:pPr>
              <w:spacing w:before="100" w:after="100"/>
              <w:jc w:val="center"/>
              <w:rPr>
                <w:sz w:val="22"/>
              </w:rPr>
            </w:pPr>
          </w:p>
        </w:tc>
      </w:tr>
      <w:tr w:rsidR="009369C6" w:rsidRPr="00BE7F56" w14:paraId="3F6BE7D5" w14:textId="77777777" w:rsidTr="00154508">
        <w:trPr>
          <w:cantSplit/>
          <w:jc w:val="center"/>
        </w:trPr>
        <w:tc>
          <w:tcPr>
            <w:tcW w:w="4320" w:type="dxa"/>
          </w:tcPr>
          <w:p w14:paraId="5537E836" w14:textId="77777777" w:rsidR="009369C6" w:rsidRPr="00BE7F56" w:rsidRDefault="009369C6" w:rsidP="00154508">
            <w:pPr>
              <w:spacing w:before="100" w:after="100"/>
              <w:jc w:val="right"/>
              <w:rPr>
                <w:sz w:val="22"/>
              </w:rPr>
            </w:pPr>
            <w:r w:rsidRPr="00BE7F56">
              <w:rPr>
                <w:sz w:val="22"/>
              </w:rPr>
              <w:t>Name of Bidder:</w:t>
            </w:r>
          </w:p>
        </w:tc>
        <w:tc>
          <w:tcPr>
            <w:tcW w:w="360" w:type="dxa"/>
          </w:tcPr>
          <w:p w14:paraId="5CD438B5" w14:textId="77777777" w:rsidR="009369C6" w:rsidRPr="00BE7F56" w:rsidRDefault="009369C6" w:rsidP="00154508">
            <w:pPr>
              <w:spacing w:before="100" w:after="100"/>
              <w:jc w:val="center"/>
              <w:rPr>
                <w:sz w:val="22"/>
              </w:rPr>
            </w:pPr>
          </w:p>
        </w:tc>
        <w:tc>
          <w:tcPr>
            <w:tcW w:w="5148" w:type="dxa"/>
          </w:tcPr>
          <w:p w14:paraId="54905078" w14:textId="77777777" w:rsidR="009369C6" w:rsidRPr="00BE7F56" w:rsidRDefault="009369C6" w:rsidP="00154508">
            <w:pPr>
              <w:spacing w:before="100" w:after="100"/>
              <w:jc w:val="center"/>
              <w:rPr>
                <w:sz w:val="22"/>
              </w:rPr>
            </w:pPr>
          </w:p>
        </w:tc>
      </w:tr>
      <w:tr w:rsidR="009369C6" w:rsidRPr="00BE7F56" w14:paraId="72353320" w14:textId="77777777" w:rsidTr="00154508">
        <w:trPr>
          <w:cantSplit/>
          <w:trHeight w:hRule="exact" w:val="240"/>
          <w:jc w:val="center"/>
        </w:trPr>
        <w:tc>
          <w:tcPr>
            <w:tcW w:w="4320" w:type="dxa"/>
          </w:tcPr>
          <w:p w14:paraId="29A9A0DC" w14:textId="77777777" w:rsidR="009369C6" w:rsidRPr="00BE7F56" w:rsidRDefault="009369C6" w:rsidP="00154508">
            <w:pPr>
              <w:spacing w:before="100" w:after="100"/>
              <w:jc w:val="right"/>
              <w:rPr>
                <w:sz w:val="22"/>
              </w:rPr>
            </w:pPr>
          </w:p>
        </w:tc>
        <w:tc>
          <w:tcPr>
            <w:tcW w:w="360" w:type="dxa"/>
          </w:tcPr>
          <w:p w14:paraId="6B8CE086" w14:textId="77777777" w:rsidR="009369C6" w:rsidRPr="00BE7F56" w:rsidRDefault="009369C6" w:rsidP="00154508">
            <w:pPr>
              <w:spacing w:before="100" w:after="100"/>
              <w:jc w:val="center"/>
              <w:rPr>
                <w:sz w:val="22"/>
              </w:rPr>
            </w:pPr>
          </w:p>
        </w:tc>
        <w:tc>
          <w:tcPr>
            <w:tcW w:w="5148" w:type="dxa"/>
          </w:tcPr>
          <w:p w14:paraId="168E7542" w14:textId="77777777" w:rsidR="009369C6" w:rsidRPr="00BE7F56" w:rsidRDefault="009369C6" w:rsidP="00154508">
            <w:pPr>
              <w:spacing w:before="100" w:after="100"/>
              <w:jc w:val="center"/>
              <w:rPr>
                <w:sz w:val="22"/>
              </w:rPr>
            </w:pPr>
          </w:p>
        </w:tc>
      </w:tr>
      <w:tr w:rsidR="009369C6" w:rsidRPr="00BE7F56" w14:paraId="773F246A" w14:textId="77777777" w:rsidTr="00154508">
        <w:trPr>
          <w:cantSplit/>
          <w:jc w:val="center"/>
        </w:trPr>
        <w:tc>
          <w:tcPr>
            <w:tcW w:w="4320" w:type="dxa"/>
          </w:tcPr>
          <w:p w14:paraId="7DF73DC5" w14:textId="77777777" w:rsidR="009369C6" w:rsidRPr="00BE7F56" w:rsidRDefault="009369C6" w:rsidP="00154508">
            <w:pPr>
              <w:spacing w:before="100" w:after="100"/>
              <w:jc w:val="right"/>
              <w:rPr>
                <w:sz w:val="22"/>
              </w:rPr>
            </w:pPr>
            <w:r w:rsidRPr="00BE7F56">
              <w:rPr>
                <w:sz w:val="22"/>
              </w:rPr>
              <w:t>Authorized Signature of Bidder:</w:t>
            </w:r>
          </w:p>
        </w:tc>
        <w:tc>
          <w:tcPr>
            <w:tcW w:w="360" w:type="dxa"/>
          </w:tcPr>
          <w:p w14:paraId="1109A52E" w14:textId="77777777" w:rsidR="009369C6" w:rsidRPr="00BE7F56" w:rsidRDefault="009369C6" w:rsidP="00154508">
            <w:pPr>
              <w:spacing w:before="100" w:after="100"/>
              <w:jc w:val="center"/>
              <w:rPr>
                <w:sz w:val="22"/>
              </w:rPr>
            </w:pPr>
          </w:p>
        </w:tc>
        <w:tc>
          <w:tcPr>
            <w:tcW w:w="5148" w:type="dxa"/>
          </w:tcPr>
          <w:p w14:paraId="3A129DDE" w14:textId="77777777" w:rsidR="009369C6" w:rsidRPr="00BE7F56" w:rsidRDefault="009369C6" w:rsidP="00154508">
            <w:pPr>
              <w:spacing w:before="100" w:after="100"/>
              <w:jc w:val="center"/>
              <w:rPr>
                <w:sz w:val="22"/>
              </w:rPr>
            </w:pPr>
          </w:p>
        </w:tc>
      </w:tr>
    </w:tbl>
    <w:p w14:paraId="4C64DD62" w14:textId="77777777" w:rsidR="009369C6" w:rsidRPr="00BE7F56" w:rsidRDefault="009369C6" w:rsidP="009369C6">
      <w:pPr>
        <w:pStyle w:val="Head32"/>
        <w:ind w:right="1440"/>
      </w:pPr>
      <w:r w:rsidRPr="00BE7F56">
        <w:rPr>
          <w:sz w:val="22"/>
        </w:rPr>
        <w:br w:type="page"/>
      </w:r>
      <w:bookmarkStart w:id="580" w:name="_Toc521497241"/>
      <w:bookmarkStart w:id="581" w:name="_Toc218673958"/>
      <w:bookmarkStart w:id="582" w:name="_Toc277345593"/>
      <w:r w:rsidRPr="00BE7F56">
        <w:t>3.2</w:t>
      </w:r>
      <w:r w:rsidRPr="00BE7F56">
        <w:tab/>
      </w:r>
      <w:bookmarkStart w:id="583" w:name="_Hlt529125890"/>
      <w:bookmarkEnd w:id="583"/>
      <w:r w:rsidRPr="00BE7F56">
        <w:tab/>
        <w:t>Supply and Installation Cost Summary Tabl</w:t>
      </w:r>
      <w:bookmarkEnd w:id="580"/>
      <w:r w:rsidRPr="00BE7F56">
        <w:t>e</w:t>
      </w:r>
      <w:bookmarkEnd w:id="581"/>
      <w:bookmarkEnd w:id="582"/>
    </w:p>
    <w:p w14:paraId="548DE193" w14:textId="77777777" w:rsidR="009369C6" w:rsidRPr="00BE7F56" w:rsidRDefault="009369C6" w:rsidP="009369C6">
      <w:pPr>
        <w:pStyle w:val="explanatorynotes"/>
        <w:ind w:right="1440"/>
        <w:jc w:val="center"/>
        <w:rPr>
          <w:rFonts w:ascii="Times New Roman" w:hAnsi="Times New Roman"/>
        </w:rPr>
      </w:pPr>
      <w:r w:rsidRPr="00BE7F56">
        <w:rPr>
          <w:rFonts w:ascii="Times New Roman" w:hAnsi="Times New Roman"/>
        </w:rPr>
        <w:t>Costs MUST reflect prices and rates quoted in accordance with ITB </w:t>
      </w:r>
      <w:r w:rsidR="00EA0E4D" w:rsidRPr="00BE7F56">
        <w:rPr>
          <w:rFonts w:ascii="Times New Roman" w:hAnsi="Times New Roman"/>
        </w:rPr>
        <w:t xml:space="preserve">17 </w:t>
      </w:r>
      <w:r w:rsidRPr="00BE7F56">
        <w:rPr>
          <w:rFonts w:ascii="Times New Roman" w:hAnsi="Times New Roman"/>
        </w:rPr>
        <w:t xml:space="preserve">and </w:t>
      </w:r>
      <w:r w:rsidR="00EA0E4D" w:rsidRPr="00BE7F56">
        <w:rPr>
          <w:rFonts w:ascii="Times New Roman" w:hAnsi="Times New Roman"/>
        </w:rPr>
        <w:t>18</w:t>
      </w:r>
      <w:r w:rsidRPr="00BE7F56">
        <w:rPr>
          <w:rFonts w:ascii="Times New Roman" w:hAnsi="Times New Roman"/>
        </w:rPr>
        <w:t>.</w:t>
      </w:r>
    </w:p>
    <w:tbl>
      <w:tblPr>
        <w:tblW w:w="0" w:type="auto"/>
        <w:tblInd w:w="19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20"/>
        <w:gridCol w:w="3870"/>
        <w:gridCol w:w="1350"/>
        <w:gridCol w:w="1350"/>
        <w:gridCol w:w="1440"/>
        <w:gridCol w:w="1350"/>
        <w:gridCol w:w="1404"/>
        <w:gridCol w:w="1386"/>
      </w:tblGrid>
      <w:tr w:rsidR="009369C6" w:rsidRPr="00BE7F56" w14:paraId="25B18EB9" w14:textId="77777777" w:rsidTr="00154508">
        <w:trPr>
          <w:cantSplit/>
          <w:tblHeader/>
        </w:trPr>
        <w:tc>
          <w:tcPr>
            <w:tcW w:w="720" w:type="dxa"/>
          </w:tcPr>
          <w:p w14:paraId="6213B099" w14:textId="77777777" w:rsidR="009369C6" w:rsidRPr="00BE7F56" w:rsidRDefault="009369C6" w:rsidP="00154508">
            <w:pPr>
              <w:spacing w:before="100" w:after="0"/>
              <w:jc w:val="center"/>
              <w:rPr>
                <w:b/>
                <w:sz w:val="22"/>
              </w:rPr>
            </w:pPr>
          </w:p>
        </w:tc>
        <w:tc>
          <w:tcPr>
            <w:tcW w:w="3870" w:type="dxa"/>
          </w:tcPr>
          <w:p w14:paraId="286AC283" w14:textId="77777777" w:rsidR="009369C6" w:rsidRPr="00BE7F56" w:rsidRDefault="009369C6" w:rsidP="00154508">
            <w:pPr>
              <w:spacing w:before="100" w:after="0"/>
              <w:jc w:val="left"/>
              <w:rPr>
                <w:b/>
                <w:sz w:val="22"/>
              </w:rPr>
            </w:pPr>
          </w:p>
        </w:tc>
        <w:tc>
          <w:tcPr>
            <w:tcW w:w="1350" w:type="dxa"/>
          </w:tcPr>
          <w:p w14:paraId="22B4E8C5" w14:textId="77777777" w:rsidR="009369C6" w:rsidRPr="00BE7F56" w:rsidRDefault="009369C6" w:rsidP="00154508">
            <w:pPr>
              <w:spacing w:before="100" w:after="0"/>
              <w:jc w:val="center"/>
              <w:rPr>
                <w:b/>
                <w:sz w:val="22"/>
              </w:rPr>
            </w:pPr>
          </w:p>
        </w:tc>
        <w:tc>
          <w:tcPr>
            <w:tcW w:w="6930" w:type="dxa"/>
            <w:gridSpan w:val="5"/>
          </w:tcPr>
          <w:p w14:paraId="1152847E" w14:textId="77777777" w:rsidR="009369C6" w:rsidRPr="00BE7F56" w:rsidRDefault="009369C6" w:rsidP="00154508">
            <w:pPr>
              <w:spacing w:before="100" w:after="0"/>
              <w:jc w:val="center"/>
              <w:rPr>
                <w:b/>
                <w:sz w:val="22"/>
              </w:rPr>
            </w:pPr>
            <w:r w:rsidRPr="00BE7F56">
              <w:rPr>
                <w:b/>
                <w:sz w:val="22"/>
              </w:rPr>
              <w:t>Supply &amp; Installation Prices</w:t>
            </w:r>
          </w:p>
        </w:tc>
      </w:tr>
      <w:tr w:rsidR="009369C6" w:rsidRPr="00BE7F56" w14:paraId="00D83AC7" w14:textId="77777777" w:rsidTr="00154508">
        <w:trPr>
          <w:cantSplit/>
          <w:tblHeader/>
        </w:trPr>
        <w:tc>
          <w:tcPr>
            <w:tcW w:w="720" w:type="dxa"/>
          </w:tcPr>
          <w:p w14:paraId="27BD047C" w14:textId="77777777" w:rsidR="009369C6" w:rsidRPr="00BE7F56" w:rsidRDefault="009369C6" w:rsidP="00154508">
            <w:pPr>
              <w:spacing w:before="100" w:after="100"/>
              <w:jc w:val="center"/>
              <w:rPr>
                <w:b/>
                <w:sz w:val="22"/>
              </w:rPr>
            </w:pPr>
          </w:p>
        </w:tc>
        <w:tc>
          <w:tcPr>
            <w:tcW w:w="3870" w:type="dxa"/>
          </w:tcPr>
          <w:p w14:paraId="1961C225" w14:textId="77777777" w:rsidR="009369C6" w:rsidRPr="00BE7F56" w:rsidRDefault="009369C6" w:rsidP="00154508">
            <w:pPr>
              <w:spacing w:before="100" w:after="100"/>
              <w:jc w:val="left"/>
              <w:rPr>
                <w:b/>
                <w:sz w:val="22"/>
              </w:rPr>
            </w:pPr>
          </w:p>
        </w:tc>
        <w:tc>
          <w:tcPr>
            <w:tcW w:w="1350" w:type="dxa"/>
          </w:tcPr>
          <w:p w14:paraId="5661C8A7" w14:textId="77777777" w:rsidR="009369C6" w:rsidRPr="00BE7F56" w:rsidRDefault="009369C6" w:rsidP="00154508">
            <w:pPr>
              <w:spacing w:before="100" w:after="100"/>
              <w:jc w:val="center"/>
              <w:rPr>
                <w:b/>
                <w:sz w:val="22"/>
              </w:rPr>
            </w:pPr>
            <w:r w:rsidRPr="00BE7F56">
              <w:rPr>
                <w:b/>
                <w:sz w:val="22"/>
              </w:rPr>
              <w:br/>
            </w:r>
          </w:p>
        </w:tc>
        <w:tc>
          <w:tcPr>
            <w:tcW w:w="1350" w:type="dxa"/>
          </w:tcPr>
          <w:p w14:paraId="005B85E4" w14:textId="77777777" w:rsidR="009369C6" w:rsidRPr="00BE7F56" w:rsidRDefault="009369C6" w:rsidP="00154508">
            <w:pPr>
              <w:spacing w:before="100" w:after="100"/>
              <w:jc w:val="center"/>
              <w:rPr>
                <w:b/>
                <w:sz w:val="22"/>
              </w:rPr>
            </w:pPr>
            <w:r w:rsidRPr="00BE7F56">
              <w:rPr>
                <w:b/>
                <w:sz w:val="22"/>
              </w:rPr>
              <w:t>Locally supplied items</w:t>
            </w:r>
          </w:p>
        </w:tc>
        <w:tc>
          <w:tcPr>
            <w:tcW w:w="5580" w:type="dxa"/>
            <w:gridSpan w:val="4"/>
          </w:tcPr>
          <w:p w14:paraId="522C196D" w14:textId="77777777" w:rsidR="009369C6" w:rsidRPr="00BE7F56" w:rsidRDefault="009369C6" w:rsidP="00154508">
            <w:pPr>
              <w:spacing w:before="100" w:after="100"/>
              <w:jc w:val="center"/>
              <w:rPr>
                <w:b/>
                <w:sz w:val="22"/>
              </w:rPr>
            </w:pPr>
            <w:r w:rsidRPr="00BE7F56">
              <w:rPr>
                <w:b/>
                <w:sz w:val="22"/>
              </w:rPr>
              <w:t>Items supplied from outside the Purchaser’s Country</w:t>
            </w:r>
          </w:p>
        </w:tc>
      </w:tr>
      <w:tr w:rsidR="009369C6" w:rsidRPr="00BE7F56" w14:paraId="0796AC1B" w14:textId="77777777" w:rsidTr="00154508">
        <w:trPr>
          <w:cantSplit/>
          <w:tblHeader/>
        </w:trPr>
        <w:tc>
          <w:tcPr>
            <w:tcW w:w="720" w:type="dxa"/>
          </w:tcPr>
          <w:p w14:paraId="02538D6F" w14:textId="77777777" w:rsidR="009369C6" w:rsidRPr="00BE7F56" w:rsidRDefault="009369C6" w:rsidP="00154508">
            <w:pPr>
              <w:spacing w:before="100" w:after="100"/>
              <w:jc w:val="center"/>
              <w:rPr>
                <w:b/>
                <w:sz w:val="22"/>
              </w:rPr>
            </w:pPr>
            <w:r w:rsidRPr="00BE7F56">
              <w:rPr>
                <w:b/>
                <w:sz w:val="22"/>
              </w:rPr>
              <w:t>Line Item No.</w:t>
            </w:r>
          </w:p>
        </w:tc>
        <w:tc>
          <w:tcPr>
            <w:tcW w:w="3870" w:type="dxa"/>
          </w:tcPr>
          <w:p w14:paraId="5A658416" w14:textId="77777777" w:rsidR="009369C6" w:rsidRPr="00BE7F56" w:rsidRDefault="009369C6" w:rsidP="00154508">
            <w:pPr>
              <w:spacing w:before="100" w:after="100"/>
              <w:jc w:val="center"/>
              <w:rPr>
                <w:b/>
                <w:sz w:val="22"/>
              </w:rPr>
            </w:pPr>
            <w:r w:rsidRPr="00BE7F56">
              <w:rPr>
                <w:b/>
                <w:sz w:val="22"/>
              </w:rPr>
              <w:br/>
            </w:r>
            <w:r w:rsidRPr="00BE7F56">
              <w:rPr>
                <w:b/>
                <w:sz w:val="22"/>
              </w:rPr>
              <w:br/>
              <w:t>Subsystem / Item</w:t>
            </w:r>
          </w:p>
        </w:tc>
        <w:tc>
          <w:tcPr>
            <w:tcW w:w="1350" w:type="dxa"/>
          </w:tcPr>
          <w:p w14:paraId="03891E24" w14:textId="77777777" w:rsidR="009369C6" w:rsidRPr="00BE7F56" w:rsidRDefault="009369C6" w:rsidP="00154508">
            <w:pPr>
              <w:spacing w:before="100" w:after="100"/>
              <w:jc w:val="center"/>
              <w:rPr>
                <w:b/>
                <w:sz w:val="22"/>
              </w:rPr>
            </w:pPr>
            <w:r w:rsidRPr="00BE7F56">
              <w:rPr>
                <w:b/>
                <w:sz w:val="22"/>
              </w:rPr>
              <w:t>Supply and Installation</w:t>
            </w:r>
            <w:r w:rsidRPr="00BE7F56">
              <w:rPr>
                <w:b/>
                <w:sz w:val="22"/>
              </w:rPr>
              <w:br/>
              <w:t>Cost Sub-Table No.</w:t>
            </w:r>
          </w:p>
        </w:tc>
        <w:tc>
          <w:tcPr>
            <w:tcW w:w="1350" w:type="dxa"/>
          </w:tcPr>
          <w:p w14:paraId="3E5603A6" w14:textId="77777777" w:rsidR="009369C6" w:rsidRPr="00BE7F56" w:rsidRDefault="009369C6" w:rsidP="00154508">
            <w:pPr>
              <w:spacing w:before="100" w:after="100"/>
              <w:jc w:val="center"/>
              <w:rPr>
                <w:b/>
                <w:sz w:val="22"/>
              </w:rPr>
            </w:pPr>
            <w:r w:rsidRPr="00461B82">
              <w:rPr>
                <w:i/>
                <w:sz w:val="22"/>
              </w:rPr>
              <w:t>[</w:t>
            </w:r>
            <w:r w:rsidRPr="00BE7F56">
              <w:rPr>
                <w:b/>
                <w:i/>
                <w:sz w:val="22"/>
              </w:rPr>
              <w:t> </w:t>
            </w:r>
            <w:r w:rsidRPr="00BE7F56">
              <w:rPr>
                <w:i/>
                <w:sz w:val="22"/>
              </w:rPr>
              <w:t>insert</w:t>
            </w:r>
            <w:r w:rsidRPr="00BE7F56">
              <w:rPr>
                <w:b/>
                <w:i/>
                <w:sz w:val="22"/>
              </w:rPr>
              <w:t>:  Local Currency</w:t>
            </w:r>
            <w:r w:rsidRPr="00461B82">
              <w:rPr>
                <w:i/>
                <w:sz w:val="22"/>
              </w:rPr>
              <w:t> ]</w:t>
            </w:r>
            <w:r w:rsidRPr="00BE7F56">
              <w:rPr>
                <w:b/>
                <w:sz w:val="22"/>
              </w:rPr>
              <w:br/>
            </w:r>
            <w:r w:rsidRPr="00BE7F56">
              <w:rPr>
                <w:sz w:val="22"/>
              </w:rPr>
              <w:t>Price</w:t>
            </w:r>
          </w:p>
        </w:tc>
        <w:tc>
          <w:tcPr>
            <w:tcW w:w="1440" w:type="dxa"/>
          </w:tcPr>
          <w:p w14:paraId="04D6D678" w14:textId="77777777" w:rsidR="009369C6" w:rsidRPr="00BE7F56" w:rsidRDefault="009369C6" w:rsidP="00154508">
            <w:pPr>
              <w:spacing w:before="100" w:after="100"/>
              <w:jc w:val="center"/>
              <w:rPr>
                <w:b/>
                <w:sz w:val="22"/>
              </w:rPr>
            </w:pPr>
            <w:r w:rsidRPr="00461B82">
              <w:rPr>
                <w:i/>
                <w:sz w:val="22"/>
              </w:rPr>
              <w:t>[ </w:t>
            </w:r>
            <w:r w:rsidRPr="00BE7F56">
              <w:rPr>
                <w:i/>
                <w:sz w:val="22"/>
              </w:rPr>
              <w:t>insert</w:t>
            </w:r>
            <w:r w:rsidRPr="00BE7F56">
              <w:rPr>
                <w:b/>
                <w:i/>
                <w:sz w:val="22"/>
              </w:rPr>
              <w:t>:  Local Currency</w:t>
            </w:r>
            <w:r w:rsidRPr="00461B82">
              <w:rPr>
                <w:i/>
                <w:sz w:val="22"/>
              </w:rPr>
              <w:t> ]</w:t>
            </w:r>
            <w:r w:rsidRPr="00BE7F56">
              <w:rPr>
                <w:b/>
                <w:sz w:val="22"/>
              </w:rPr>
              <w:br/>
            </w:r>
            <w:r w:rsidRPr="00BE7F56">
              <w:rPr>
                <w:sz w:val="22"/>
              </w:rPr>
              <w:t>Price</w:t>
            </w:r>
          </w:p>
        </w:tc>
        <w:tc>
          <w:tcPr>
            <w:tcW w:w="1350" w:type="dxa"/>
          </w:tcPr>
          <w:p w14:paraId="40EE60EE" w14:textId="77777777" w:rsidR="009369C6" w:rsidRPr="00BE7F56" w:rsidRDefault="009369C6" w:rsidP="00154508">
            <w:pPr>
              <w:spacing w:before="100" w:after="100"/>
              <w:jc w:val="center"/>
              <w:rPr>
                <w:b/>
                <w:sz w:val="22"/>
              </w:rPr>
            </w:pPr>
            <w:r w:rsidRPr="00461B82">
              <w:rPr>
                <w:i/>
                <w:sz w:val="22"/>
              </w:rPr>
              <w:t>[</w:t>
            </w:r>
            <w:r w:rsidRPr="00BE7F56">
              <w:rPr>
                <w:b/>
                <w:i/>
                <w:sz w:val="22"/>
              </w:rPr>
              <w:t> </w:t>
            </w:r>
            <w:r w:rsidRPr="00BE7F56">
              <w:rPr>
                <w:i/>
                <w:sz w:val="22"/>
              </w:rPr>
              <w:t>insert</w:t>
            </w:r>
            <w:r w:rsidRPr="00BE7F56">
              <w:rPr>
                <w:b/>
                <w:i/>
                <w:sz w:val="22"/>
              </w:rPr>
              <w:t>:  Foreign Currency A</w:t>
            </w:r>
            <w:r w:rsidRPr="00461B82">
              <w:rPr>
                <w:i/>
                <w:sz w:val="22"/>
              </w:rPr>
              <w:t>]</w:t>
            </w:r>
            <w:r w:rsidRPr="00BE7F56">
              <w:rPr>
                <w:b/>
                <w:sz w:val="22"/>
              </w:rPr>
              <w:t xml:space="preserve"> </w:t>
            </w:r>
            <w:r w:rsidRPr="00BE7F56">
              <w:rPr>
                <w:sz w:val="22"/>
              </w:rPr>
              <w:t>Price</w:t>
            </w:r>
          </w:p>
        </w:tc>
        <w:tc>
          <w:tcPr>
            <w:tcW w:w="1404" w:type="dxa"/>
          </w:tcPr>
          <w:p w14:paraId="1409722A" w14:textId="77777777" w:rsidR="009369C6" w:rsidRPr="00BE7F56" w:rsidRDefault="009369C6" w:rsidP="00154508">
            <w:pPr>
              <w:spacing w:before="100" w:after="100"/>
              <w:jc w:val="center"/>
              <w:rPr>
                <w:b/>
                <w:sz w:val="22"/>
              </w:rPr>
            </w:pPr>
            <w:r w:rsidRPr="00461B82">
              <w:rPr>
                <w:i/>
                <w:sz w:val="22"/>
              </w:rPr>
              <w:t>[ </w:t>
            </w:r>
            <w:r w:rsidRPr="00BE7F56">
              <w:rPr>
                <w:i/>
                <w:sz w:val="22"/>
              </w:rPr>
              <w:t>insert</w:t>
            </w:r>
            <w:r w:rsidRPr="00BE7F56">
              <w:rPr>
                <w:b/>
                <w:i/>
                <w:sz w:val="22"/>
              </w:rPr>
              <w:t>:  Foreign Currency B</w:t>
            </w:r>
            <w:r w:rsidRPr="00461B82">
              <w:rPr>
                <w:i/>
                <w:sz w:val="22"/>
              </w:rPr>
              <w:t>]</w:t>
            </w:r>
            <w:r w:rsidRPr="00BE7F56">
              <w:rPr>
                <w:b/>
                <w:sz w:val="22"/>
              </w:rPr>
              <w:t xml:space="preserve"> </w:t>
            </w:r>
            <w:r w:rsidRPr="00BE7F56">
              <w:rPr>
                <w:sz w:val="22"/>
              </w:rPr>
              <w:t>Price</w:t>
            </w:r>
          </w:p>
        </w:tc>
        <w:tc>
          <w:tcPr>
            <w:tcW w:w="1386" w:type="dxa"/>
          </w:tcPr>
          <w:p w14:paraId="496D77B8" w14:textId="77777777" w:rsidR="009369C6" w:rsidRPr="00BE7F56" w:rsidRDefault="009369C6" w:rsidP="00154508">
            <w:pPr>
              <w:spacing w:before="100" w:after="100"/>
              <w:jc w:val="center"/>
              <w:rPr>
                <w:b/>
                <w:sz w:val="22"/>
              </w:rPr>
            </w:pPr>
            <w:r w:rsidRPr="00461B82">
              <w:rPr>
                <w:i/>
                <w:sz w:val="22"/>
              </w:rPr>
              <w:t>[ </w:t>
            </w:r>
            <w:r w:rsidRPr="00BE7F56">
              <w:rPr>
                <w:i/>
                <w:sz w:val="22"/>
              </w:rPr>
              <w:t>insert</w:t>
            </w:r>
            <w:r w:rsidRPr="00BE7F56">
              <w:rPr>
                <w:b/>
                <w:i/>
                <w:sz w:val="22"/>
              </w:rPr>
              <w:t>:  Foreign Currency C</w:t>
            </w:r>
            <w:r w:rsidRPr="00461B82">
              <w:rPr>
                <w:i/>
                <w:sz w:val="22"/>
              </w:rPr>
              <w:t>]</w:t>
            </w:r>
            <w:r w:rsidRPr="00BE7F56">
              <w:rPr>
                <w:b/>
                <w:sz w:val="22"/>
              </w:rPr>
              <w:t xml:space="preserve"> </w:t>
            </w:r>
            <w:r w:rsidRPr="00BE7F56">
              <w:rPr>
                <w:sz w:val="22"/>
              </w:rPr>
              <w:t>Price</w:t>
            </w:r>
          </w:p>
        </w:tc>
      </w:tr>
      <w:tr w:rsidR="009369C6" w:rsidRPr="00BE7F56" w14:paraId="51118014" w14:textId="77777777" w:rsidTr="00154508">
        <w:trPr>
          <w:cantSplit/>
          <w:trHeight w:hRule="exact" w:val="240"/>
        </w:trPr>
        <w:tc>
          <w:tcPr>
            <w:tcW w:w="720" w:type="dxa"/>
          </w:tcPr>
          <w:p w14:paraId="3A554E9E" w14:textId="77777777" w:rsidR="009369C6" w:rsidRPr="00BE7F56" w:rsidRDefault="009369C6" w:rsidP="00154508">
            <w:pPr>
              <w:spacing w:before="100" w:after="100"/>
              <w:jc w:val="center"/>
              <w:rPr>
                <w:sz w:val="22"/>
              </w:rPr>
            </w:pPr>
          </w:p>
        </w:tc>
        <w:tc>
          <w:tcPr>
            <w:tcW w:w="3870" w:type="dxa"/>
          </w:tcPr>
          <w:p w14:paraId="75B5CFD3" w14:textId="77777777" w:rsidR="009369C6" w:rsidRPr="00BE7F56" w:rsidRDefault="009369C6" w:rsidP="00154508">
            <w:pPr>
              <w:spacing w:before="100" w:after="100"/>
              <w:jc w:val="left"/>
              <w:rPr>
                <w:sz w:val="22"/>
              </w:rPr>
            </w:pPr>
          </w:p>
        </w:tc>
        <w:tc>
          <w:tcPr>
            <w:tcW w:w="1350" w:type="dxa"/>
          </w:tcPr>
          <w:p w14:paraId="5AF2B5FB" w14:textId="77777777" w:rsidR="009369C6" w:rsidRPr="00BE7F56" w:rsidRDefault="009369C6" w:rsidP="00154508">
            <w:pPr>
              <w:spacing w:before="100" w:after="100"/>
              <w:jc w:val="center"/>
              <w:rPr>
                <w:sz w:val="22"/>
              </w:rPr>
            </w:pPr>
          </w:p>
        </w:tc>
        <w:tc>
          <w:tcPr>
            <w:tcW w:w="1350" w:type="dxa"/>
          </w:tcPr>
          <w:p w14:paraId="2C3C406B" w14:textId="77777777" w:rsidR="009369C6" w:rsidRPr="00BE7F56" w:rsidRDefault="009369C6" w:rsidP="00154508">
            <w:pPr>
              <w:spacing w:before="100" w:after="100"/>
              <w:jc w:val="center"/>
              <w:rPr>
                <w:sz w:val="22"/>
              </w:rPr>
            </w:pPr>
          </w:p>
        </w:tc>
        <w:tc>
          <w:tcPr>
            <w:tcW w:w="1440" w:type="dxa"/>
          </w:tcPr>
          <w:p w14:paraId="1E80015F" w14:textId="77777777" w:rsidR="009369C6" w:rsidRPr="00BE7F56" w:rsidRDefault="009369C6" w:rsidP="00154508">
            <w:pPr>
              <w:spacing w:before="100" w:after="100"/>
              <w:jc w:val="center"/>
              <w:rPr>
                <w:sz w:val="22"/>
              </w:rPr>
            </w:pPr>
          </w:p>
        </w:tc>
        <w:tc>
          <w:tcPr>
            <w:tcW w:w="1350" w:type="dxa"/>
          </w:tcPr>
          <w:p w14:paraId="2FC14B57" w14:textId="77777777" w:rsidR="009369C6" w:rsidRPr="00BE7F56" w:rsidRDefault="009369C6" w:rsidP="00154508">
            <w:pPr>
              <w:spacing w:before="100" w:after="100"/>
              <w:jc w:val="center"/>
              <w:rPr>
                <w:sz w:val="22"/>
              </w:rPr>
            </w:pPr>
          </w:p>
        </w:tc>
        <w:tc>
          <w:tcPr>
            <w:tcW w:w="1404" w:type="dxa"/>
          </w:tcPr>
          <w:p w14:paraId="25741A6E" w14:textId="77777777" w:rsidR="009369C6" w:rsidRPr="00BE7F56" w:rsidRDefault="009369C6" w:rsidP="00154508">
            <w:pPr>
              <w:spacing w:before="100" w:after="100"/>
              <w:jc w:val="center"/>
              <w:rPr>
                <w:sz w:val="22"/>
              </w:rPr>
            </w:pPr>
          </w:p>
        </w:tc>
        <w:tc>
          <w:tcPr>
            <w:tcW w:w="1386" w:type="dxa"/>
          </w:tcPr>
          <w:p w14:paraId="7226AEEC" w14:textId="77777777" w:rsidR="009369C6" w:rsidRPr="00BE7F56" w:rsidRDefault="009369C6" w:rsidP="00154508">
            <w:pPr>
              <w:spacing w:before="100" w:after="100"/>
              <w:jc w:val="center"/>
              <w:rPr>
                <w:sz w:val="22"/>
              </w:rPr>
            </w:pPr>
          </w:p>
        </w:tc>
      </w:tr>
      <w:tr w:rsidR="009369C6" w:rsidRPr="00BE7F56" w14:paraId="31C498CD" w14:textId="77777777" w:rsidTr="00154508">
        <w:trPr>
          <w:cantSplit/>
        </w:trPr>
        <w:tc>
          <w:tcPr>
            <w:tcW w:w="720" w:type="dxa"/>
          </w:tcPr>
          <w:p w14:paraId="276B7248" w14:textId="77777777" w:rsidR="009369C6" w:rsidRPr="00BE7F56" w:rsidRDefault="009369C6" w:rsidP="00154508">
            <w:pPr>
              <w:spacing w:before="100" w:after="100"/>
              <w:jc w:val="center"/>
              <w:rPr>
                <w:sz w:val="22"/>
              </w:rPr>
            </w:pPr>
            <w:r w:rsidRPr="00BE7F56">
              <w:rPr>
                <w:sz w:val="22"/>
              </w:rPr>
              <w:t>0</w:t>
            </w:r>
          </w:p>
        </w:tc>
        <w:tc>
          <w:tcPr>
            <w:tcW w:w="3870" w:type="dxa"/>
          </w:tcPr>
          <w:p w14:paraId="600C0706" w14:textId="77777777" w:rsidR="009369C6" w:rsidRPr="00BE7F56" w:rsidRDefault="009369C6" w:rsidP="00154508">
            <w:pPr>
              <w:spacing w:before="100" w:after="100"/>
              <w:jc w:val="left"/>
              <w:rPr>
                <w:sz w:val="22"/>
              </w:rPr>
            </w:pPr>
            <w:r w:rsidRPr="00BE7F56">
              <w:rPr>
                <w:sz w:val="22"/>
              </w:rPr>
              <w:t>Project Plan</w:t>
            </w:r>
          </w:p>
        </w:tc>
        <w:tc>
          <w:tcPr>
            <w:tcW w:w="1350" w:type="dxa"/>
          </w:tcPr>
          <w:p w14:paraId="48766D56" w14:textId="77777777" w:rsidR="009369C6" w:rsidRPr="00BE7F56" w:rsidRDefault="009369C6" w:rsidP="00154508">
            <w:pPr>
              <w:spacing w:before="100" w:after="100"/>
              <w:jc w:val="center"/>
              <w:rPr>
                <w:sz w:val="22"/>
              </w:rPr>
            </w:pPr>
            <w:r w:rsidRPr="00BE7F56">
              <w:rPr>
                <w:sz w:val="22"/>
              </w:rPr>
              <w:t>- -</w:t>
            </w:r>
          </w:p>
        </w:tc>
        <w:tc>
          <w:tcPr>
            <w:tcW w:w="1350" w:type="dxa"/>
          </w:tcPr>
          <w:p w14:paraId="024D5543" w14:textId="77777777" w:rsidR="009369C6" w:rsidRPr="00BE7F56" w:rsidRDefault="009369C6" w:rsidP="00154508">
            <w:pPr>
              <w:spacing w:before="100" w:after="100"/>
              <w:jc w:val="center"/>
              <w:rPr>
                <w:sz w:val="22"/>
              </w:rPr>
            </w:pPr>
            <w:r w:rsidRPr="00BE7F56">
              <w:rPr>
                <w:sz w:val="22"/>
              </w:rPr>
              <w:t>- -</w:t>
            </w:r>
          </w:p>
        </w:tc>
        <w:tc>
          <w:tcPr>
            <w:tcW w:w="1440" w:type="dxa"/>
          </w:tcPr>
          <w:p w14:paraId="6BCC96B9" w14:textId="77777777" w:rsidR="009369C6" w:rsidRPr="00BE7F56" w:rsidRDefault="009369C6" w:rsidP="00154508">
            <w:pPr>
              <w:spacing w:before="100" w:after="100"/>
              <w:jc w:val="center"/>
              <w:rPr>
                <w:sz w:val="22"/>
              </w:rPr>
            </w:pPr>
            <w:r w:rsidRPr="00BE7F56">
              <w:rPr>
                <w:sz w:val="22"/>
              </w:rPr>
              <w:t>- -</w:t>
            </w:r>
          </w:p>
        </w:tc>
        <w:tc>
          <w:tcPr>
            <w:tcW w:w="1350" w:type="dxa"/>
          </w:tcPr>
          <w:p w14:paraId="22BF1792" w14:textId="77777777" w:rsidR="009369C6" w:rsidRPr="00BE7F56" w:rsidRDefault="009369C6" w:rsidP="00154508">
            <w:pPr>
              <w:spacing w:before="100" w:after="100"/>
              <w:jc w:val="center"/>
              <w:rPr>
                <w:sz w:val="22"/>
              </w:rPr>
            </w:pPr>
            <w:r w:rsidRPr="00BE7F56">
              <w:rPr>
                <w:sz w:val="22"/>
              </w:rPr>
              <w:t>- -</w:t>
            </w:r>
          </w:p>
        </w:tc>
        <w:tc>
          <w:tcPr>
            <w:tcW w:w="1404" w:type="dxa"/>
          </w:tcPr>
          <w:p w14:paraId="17F7F6DC" w14:textId="77777777" w:rsidR="009369C6" w:rsidRPr="00BE7F56" w:rsidRDefault="009369C6" w:rsidP="00154508">
            <w:pPr>
              <w:spacing w:before="100" w:after="100"/>
              <w:jc w:val="center"/>
              <w:rPr>
                <w:sz w:val="22"/>
              </w:rPr>
            </w:pPr>
            <w:r w:rsidRPr="00BE7F56">
              <w:rPr>
                <w:sz w:val="22"/>
              </w:rPr>
              <w:t>- -</w:t>
            </w:r>
          </w:p>
        </w:tc>
        <w:tc>
          <w:tcPr>
            <w:tcW w:w="1386" w:type="dxa"/>
          </w:tcPr>
          <w:p w14:paraId="1EC61FF4" w14:textId="77777777" w:rsidR="009369C6" w:rsidRPr="00BE7F56" w:rsidRDefault="009369C6" w:rsidP="00154508">
            <w:pPr>
              <w:spacing w:before="100" w:after="100"/>
              <w:jc w:val="center"/>
              <w:rPr>
                <w:sz w:val="22"/>
              </w:rPr>
            </w:pPr>
            <w:r w:rsidRPr="00BE7F56">
              <w:rPr>
                <w:sz w:val="22"/>
              </w:rPr>
              <w:t>- -</w:t>
            </w:r>
          </w:p>
        </w:tc>
      </w:tr>
      <w:tr w:rsidR="009369C6" w:rsidRPr="00BE7F56" w14:paraId="7AFF0869" w14:textId="77777777" w:rsidTr="00154508">
        <w:trPr>
          <w:cantSplit/>
        </w:trPr>
        <w:tc>
          <w:tcPr>
            <w:tcW w:w="720" w:type="dxa"/>
          </w:tcPr>
          <w:p w14:paraId="5E26BD0C" w14:textId="77777777" w:rsidR="009369C6" w:rsidRPr="00BE7F56" w:rsidRDefault="009369C6" w:rsidP="00154508">
            <w:pPr>
              <w:spacing w:before="100" w:after="100"/>
              <w:jc w:val="center"/>
              <w:rPr>
                <w:sz w:val="22"/>
              </w:rPr>
            </w:pPr>
            <w:r w:rsidRPr="00BE7F56">
              <w:rPr>
                <w:sz w:val="22"/>
              </w:rPr>
              <w:t>1</w:t>
            </w:r>
          </w:p>
        </w:tc>
        <w:tc>
          <w:tcPr>
            <w:tcW w:w="3870" w:type="dxa"/>
          </w:tcPr>
          <w:p w14:paraId="0F2F67A1" w14:textId="77777777" w:rsidR="009369C6" w:rsidRPr="00BE7F56" w:rsidRDefault="009369C6" w:rsidP="00154508">
            <w:pPr>
              <w:spacing w:before="100" w:after="100"/>
              <w:jc w:val="left"/>
              <w:rPr>
                <w:sz w:val="22"/>
              </w:rPr>
            </w:pPr>
            <w:r w:rsidRPr="00BE7F56">
              <w:rPr>
                <w:sz w:val="22"/>
              </w:rPr>
              <w:t>Subsystem 1</w:t>
            </w:r>
          </w:p>
        </w:tc>
        <w:tc>
          <w:tcPr>
            <w:tcW w:w="1350" w:type="dxa"/>
          </w:tcPr>
          <w:p w14:paraId="28A73F0A" w14:textId="77777777" w:rsidR="009369C6" w:rsidRPr="00BE7F56" w:rsidRDefault="009369C6" w:rsidP="00154508">
            <w:pPr>
              <w:spacing w:before="100" w:after="100"/>
              <w:jc w:val="center"/>
              <w:rPr>
                <w:sz w:val="22"/>
              </w:rPr>
            </w:pPr>
            <w:r w:rsidRPr="00BE7F56">
              <w:rPr>
                <w:sz w:val="22"/>
              </w:rPr>
              <w:t>1</w:t>
            </w:r>
          </w:p>
        </w:tc>
        <w:tc>
          <w:tcPr>
            <w:tcW w:w="1350" w:type="dxa"/>
          </w:tcPr>
          <w:p w14:paraId="332A3B46" w14:textId="77777777" w:rsidR="009369C6" w:rsidRPr="00BE7F56" w:rsidRDefault="009369C6" w:rsidP="00154508">
            <w:pPr>
              <w:spacing w:before="100" w:after="100"/>
              <w:jc w:val="center"/>
              <w:rPr>
                <w:sz w:val="22"/>
              </w:rPr>
            </w:pPr>
          </w:p>
        </w:tc>
        <w:tc>
          <w:tcPr>
            <w:tcW w:w="1440" w:type="dxa"/>
          </w:tcPr>
          <w:p w14:paraId="7630C1B2" w14:textId="77777777" w:rsidR="009369C6" w:rsidRPr="00BE7F56" w:rsidRDefault="009369C6" w:rsidP="00154508">
            <w:pPr>
              <w:spacing w:before="100" w:after="100"/>
              <w:jc w:val="center"/>
              <w:rPr>
                <w:sz w:val="22"/>
              </w:rPr>
            </w:pPr>
          </w:p>
        </w:tc>
        <w:tc>
          <w:tcPr>
            <w:tcW w:w="1350" w:type="dxa"/>
          </w:tcPr>
          <w:p w14:paraId="4783BEA1" w14:textId="77777777" w:rsidR="009369C6" w:rsidRPr="00BE7F56" w:rsidRDefault="009369C6" w:rsidP="00154508">
            <w:pPr>
              <w:spacing w:before="100" w:after="100"/>
              <w:jc w:val="center"/>
              <w:rPr>
                <w:sz w:val="22"/>
              </w:rPr>
            </w:pPr>
          </w:p>
        </w:tc>
        <w:tc>
          <w:tcPr>
            <w:tcW w:w="1404" w:type="dxa"/>
          </w:tcPr>
          <w:p w14:paraId="2434EECC" w14:textId="77777777" w:rsidR="009369C6" w:rsidRPr="00BE7F56" w:rsidRDefault="009369C6" w:rsidP="00154508">
            <w:pPr>
              <w:spacing w:before="100" w:after="100"/>
              <w:jc w:val="center"/>
              <w:rPr>
                <w:sz w:val="22"/>
              </w:rPr>
            </w:pPr>
          </w:p>
        </w:tc>
        <w:tc>
          <w:tcPr>
            <w:tcW w:w="1386" w:type="dxa"/>
          </w:tcPr>
          <w:p w14:paraId="1DB9C674" w14:textId="77777777" w:rsidR="009369C6" w:rsidRPr="00BE7F56" w:rsidRDefault="009369C6" w:rsidP="00154508">
            <w:pPr>
              <w:spacing w:before="100" w:after="100"/>
              <w:jc w:val="center"/>
              <w:rPr>
                <w:sz w:val="22"/>
              </w:rPr>
            </w:pPr>
          </w:p>
        </w:tc>
      </w:tr>
      <w:tr w:rsidR="009369C6" w:rsidRPr="00BE7F56" w14:paraId="7D327B4C" w14:textId="77777777" w:rsidTr="00154508">
        <w:trPr>
          <w:cantSplit/>
        </w:trPr>
        <w:tc>
          <w:tcPr>
            <w:tcW w:w="7290" w:type="dxa"/>
            <w:gridSpan w:val="4"/>
          </w:tcPr>
          <w:p w14:paraId="24F28DCC" w14:textId="77777777" w:rsidR="009369C6" w:rsidRPr="00BE7F56" w:rsidRDefault="009369C6" w:rsidP="00154508">
            <w:pPr>
              <w:spacing w:before="100" w:after="100"/>
              <w:jc w:val="center"/>
              <w:rPr>
                <w:sz w:val="22"/>
              </w:rPr>
            </w:pPr>
            <w:r w:rsidRPr="00BE7F56">
              <w:rPr>
                <w:sz w:val="22"/>
              </w:rPr>
              <w:t>SUBTOTALS</w:t>
            </w:r>
          </w:p>
        </w:tc>
        <w:tc>
          <w:tcPr>
            <w:tcW w:w="1440" w:type="dxa"/>
          </w:tcPr>
          <w:p w14:paraId="08368316" w14:textId="77777777" w:rsidR="009369C6" w:rsidRPr="00BE7F56" w:rsidRDefault="009369C6" w:rsidP="00154508">
            <w:pPr>
              <w:spacing w:before="100" w:after="100"/>
              <w:jc w:val="center"/>
              <w:rPr>
                <w:sz w:val="22"/>
              </w:rPr>
            </w:pPr>
          </w:p>
        </w:tc>
        <w:tc>
          <w:tcPr>
            <w:tcW w:w="1350" w:type="dxa"/>
          </w:tcPr>
          <w:p w14:paraId="2E4F8A68" w14:textId="77777777" w:rsidR="009369C6" w:rsidRPr="00BE7F56" w:rsidRDefault="009369C6" w:rsidP="00154508">
            <w:pPr>
              <w:spacing w:before="100" w:after="100"/>
              <w:jc w:val="center"/>
              <w:rPr>
                <w:sz w:val="22"/>
              </w:rPr>
            </w:pPr>
          </w:p>
        </w:tc>
        <w:tc>
          <w:tcPr>
            <w:tcW w:w="1404" w:type="dxa"/>
          </w:tcPr>
          <w:p w14:paraId="3C7D8016" w14:textId="77777777" w:rsidR="009369C6" w:rsidRPr="00BE7F56" w:rsidRDefault="009369C6" w:rsidP="00154508">
            <w:pPr>
              <w:spacing w:before="100" w:after="100"/>
              <w:jc w:val="center"/>
              <w:rPr>
                <w:sz w:val="22"/>
              </w:rPr>
            </w:pPr>
          </w:p>
        </w:tc>
        <w:tc>
          <w:tcPr>
            <w:tcW w:w="1386" w:type="dxa"/>
          </w:tcPr>
          <w:p w14:paraId="35A7B0B2" w14:textId="77777777" w:rsidR="009369C6" w:rsidRPr="00BE7F56" w:rsidRDefault="009369C6" w:rsidP="00154508">
            <w:pPr>
              <w:spacing w:before="100" w:after="100"/>
              <w:jc w:val="center"/>
              <w:rPr>
                <w:sz w:val="22"/>
              </w:rPr>
            </w:pPr>
          </w:p>
        </w:tc>
      </w:tr>
      <w:tr w:rsidR="009369C6" w:rsidRPr="00BE7F56" w14:paraId="15802378" w14:textId="77777777" w:rsidTr="00154508">
        <w:trPr>
          <w:cantSplit/>
        </w:trPr>
        <w:tc>
          <w:tcPr>
            <w:tcW w:w="7290" w:type="dxa"/>
            <w:gridSpan w:val="4"/>
          </w:tcPr>
          <w:p w14:paraId="14B0FC43" w14:textId="77777777" w:rsidR="009369C6" w:rsidRPr="00BE7F56" w:rsidRDefault="009369C6" w:rsidP="00154508">
            <w:pPr>
              <w:widowControl w:val="0"/>
              <w:spacing w:before="100" w:after="100"/>
              <w:jc w:val="center"/>
              <w:rPr>
                <w:sz w:val="22"/>
              </w:rPr>
            </w:pPr>
            <w:r w:rsidRPr="00BE7F56">
              <w:rPr>
                <w:sz w:val="22"/>
              </w:rPr>
              <w:t>TOTAL (To Grand Summary Table)</w:t>
            </w:r>
          </w:p>
        </w:tc>
        <w:tc>
          <w:tcPr>
            <w:tcW w:w="1440" w:type="dxa"/>
          </w:tcPr>
          <w:p w14:paraId="64CA4E4F" w14:textId="77777777" w:rsidR="009369C6" w:rsidRPr="00BE7F56" w:rsidRDefault="009369C6" w:rsidP="00154508">
            <w:pPr>
              <w:widowControl w:val="0"/>
              <w:spacing w:before="100" w:after="100"/>
              <w:jc w:val="center"/>
              <w:rPr>
                <w:sz w:val="22"/>
              </w:rPr>
            </w:pPr>
          </w:p>
        </w:tc>
        <w:tc>
          <w:tcPr>
            <w:tcW w:w="1350" w:type="dxa"/>
          </w:tcPr>
          <w:p w14:paraId="402B20D7" w14:textId="77777777" w:rsidR="009369C6" w:rsidRPr="00BE7F56" w:rsidRDefault="009369C6" w:rsidP="00154508">
            <w:pPr>
              <w:widowControl w:val="0"/>
              <w:spacing w:before="100" w:after="100"/>
              <w:jc w:val="center"/>
              <w:rPr>
                <w:sz w:val="22"/>
              </w:rPr>
            </w:pPr>
          </w:p>
        </w:tc>
        <w:tc>
          <w:tcPr>
            <w:tcW w:w="1404" w:type="dxa"/>
          </w:tcPr>
          <w:p w14:paraId="5197A069" w14:textId="77777777" w:rsidR="009369C6" w:rsidRPr="00BE7F56" w:rsidRDefault="009369C6" w:rsidP="00154508">
            <w:pPr>
              <w:widowControl w:val="0"/>
              <w:spacing w:before="100" w:after="100"/>
              <w:jc w:val="center"/>
              <w:rPr>
                <w:sz w:val="22"/>
              </w:rPr>
            </w:pPr>
          </w:p>
        </w:tc>
        <w:tc>
          <w:tcPr>
            <w:tcW w:w="1386" w:type="dxa"/>
          </w:tcPr>
          <w:p w14:paraId="40F1C0D9" w14:textId="77777777" w:rsidR="009369C6" w:rsidRPr="00BE7F56" w:rsidRDefault="009369C6" w:rsidP="00154508">
            <w:pPr>
              <w:widowControl w:val="0"/>
              <w:spacing w:before="100" w:after="100"/>
              <w:rPr>
                <w:sz w:val="22"/>
              </w:rPr>
            </w:pPr>
          </w:p>
        </w:tc>
      </w:tr>
    </w:tbl>
    <w:p w14:paraId="6FDD75E0" w14:textId="77777777" w:rsidR="009369C6" w:rsidRPr="00BE7F56" w:rsidRDefault="009369C6" w:rsidP="009369C6">
      <w:pPr>
        <w:pStyle w:val="EndnoteText"/>
        <w:widowControl w:val="0"/>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before="0" w:after="0"/>
        <w:ind w:right="1440"/>
        <w:rPr>
          <w:sz w:val="22"/>
        </w:rPr>
      </w:pPr>
    </w:p>
    <w:p w14:paraId="1E0016ED" w14:textId="77777777" w:rsidR="009369C6" w:rsidRPr="00BE7F56" w:rsidRDefault="009369C6" w:rsidP="009369C6">
      <w:pPr>
        <w:ind w:left="1260" w:right="1440" w:hanging="1260"/>
        <w:rPr>
          <w:sz w:val="22"/>
        </w:rPr>
      </w:pPr>
      <w:r w:rsidRPr="00BE7F56">
        <w:rPr>
          <w:b/>
          <w:sz w:val="22"/>
        </w:rPr>
        <w:t>Note:</w:t>
      </w:r>
      <w:r w:rsidRPr="00BE7F56">
        <w:rPr>
          <w:sz w:val="22"/>
        </w:rPr>
        <w:tab/>
        <w:t xml:space="preserve">- - indicates not applicable.  </w:t>
      </w:r>
      <w:r w:rsidR="006C38A8" w:rsidRPr="00BE7F56">
        <w:rPr>
          <w:sz w:val="22"/>
        </w:rPr>
        <w:t>“Indicates</w:t>
      </w:r>
      <w:r w:rsidRPr="00BE7F56">
        <w:rPr>
          <w:sz w:val="22"/>
        </w:rPr>
        <w:t xml:space="preserve"> repetition of table entry above.  Refer to the relevant Supply and Installation Cost Sub-Table for the specific components that constitute each Subsystem or line item in this summary table</w:t>
      </w:r>
    </w:p>
    <w:p w14:paraId="047C4204" w14:textId="77777777" w:rsidR="009369C6" w:rsidRPr="00BE7F56" w:rsidRDefault="009369C6" w:rsidP="009369C6">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0"/>
        <w:ind w:right="1440"/>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9369C6" w:rsidRPr="00BE7F56" w14:paraId="5375D7F6" w14:textId="77777777" w:rsidTr="00154508">
        <w:trPr>
          <w:cantSplit/>
          <w:trHeight w:hRule="exact" w:val="240"/>
          <w:jc w:val="center"/>
        </w:trPr>
        <w:tc>
          <w:tcPr>
            <w:tcW w:w="4320" w:type="dxa"/>
          </w:tcPr>
          <w:p w14:paraId="2DFD449C" w14:textId="77777777" w:rsidR="009369C6" w:rsidRPr="00BE7F56" w:rsidRDefault="009369C6" w:rsidP="00154508">
            <w:pPr>
              <w:spacing w:before="100" w:after="100"/>
              <w:rPr>
                <w:sz w:val="22"/>
              </w:rPr>
            </w:pPr>
          </w:p>
        </w:tc>
        <w:tc>
          <w:tcPr>
            <w:tcW w:w="360" w:type="dxa"/>
          </w:tcPr>
          <w:p w14:paraId="683DCE24" w14:textId="77777777" w:rsidR="009369C6" w:rsidRPr="00BE7F56" w:rsidRDefault="009369C6" w:rsidP="00154508">
            <w:pPr>
              <w:spacing w:before="100" w:after="100"/>
              <w:jc w:val="center"/>
              <w:rPr>
                <w:sz w:val="22"/>
              </w:rPr>
            </w:pPr>
          </w:p>
        </w:tc>
        <w:tc>
          <w:tcPr>
            <w:tcW w:w="5148" w:type="dxa"/>
          </w:tcPr>
          <w:p w14:paraId="261A2122" w14:textId="77777777" w:rsidR="009369C6" w:rsidRPr="00BE7F56" w:rsidRDefault="009369C6" w:rsidP="00154508">
            <w:pPr>
              <w:spacing w:before="100" w:after="100"/>
              <w:jc w:val="center"/>
              <w:rPr>
                <w:sz w:val="22"/>
              </w:rPr>
            </w:pPr>
          </w:p>
        </w:tc>
      </w:tr>
      <w:tr w:rsidR="009369C6" w:rsidRPr="00BE7F56" w14:paraId="46B7602F" w14:textId="77777777" w:rsidTr="00154508">
        <w:trPr>
          <w:cantSplit/>
          <w:jc w:val="center"/>
        </w:trPr>
        <w:tc>
          <w:tcPr>
            <w:tcW w:w="4320" w:type="dxa"/>
          </w:tcPr>
          <w:p w14:paraId="6AEAE490" w14:textId="77777777" w:rsidR="009369C6" w:rsidRPr="00BE7F56" w:rsidRDefault="009369C6" w:rsidP="00154508">
            <w:pPr>
              <w:spacing w:before="100" w:after="100"/>
              <w:jc w:val="right"/>
              <w:rPr>
                <w:sz w:val="22"/>
              </w:rPr>
            </w:pPr>
            <w:r w:rsidRPr="00BE7F56">
              <w:rPr>
                <w:sz w:val="22"/>
              </w:rPr>
              <w:t>Name of Bidder:</w:t>
            </w:r>
          </w:p>
        </w:tc>
        <w:tc>
          <w:tcPr>
            <w:tcW w:w="360" w:type="dxa"/>
          </w:tcPr>
          <w:p w14:paraId="504F4D3E" w14:textId="77777777" w:rsidR="009369C6" w:rsidRPr="00BE7F56" w:rsidRDefault="009369C6" w:rsidP="00154508">
            <w:pPr>
              <w:spacing w:before="100" w:after="100"/>
              <w:jc w:val="center"/>
              <w:rPr>
                <w:sz w:val="22"/>
              </w:rPr>
            </w:pPr>
          </w:p>
        </w:tc>
        <w:tc>
          <w:tcPr>
            <w:tcW w:w="5148" w:type="dxa"/>
          </w:tcPr>
          <w:p w14:paraId="0D5310C7" w14:textId="77777777" w:rsidR="009369C6" w:rsidRPr="00BE7F56" w:rsidRDefault="009369C6" w:rsidP="00154508">
            <w:pPr>
              <w:spacing w:before="100" w:after="100"/>
              <w:jc w:val="center"/>
              <w:rPr>
                <w:sz w:val="22"/>
              </w:rPr>
            </w:pPr>
          </w:p>
        </w:tc>
      </w:tr>
      <w:tr w:rsidR="009369C6" w:rsidRPr="00BE7F56" w14:paraId="4BF887E5" w14:textId="77777777" w:rsidTr="00154508">
        <w:trPr>
          <w:cantSplit/>
          <w:trHeight w:hRule="exact" w:val="240"/>
          <w:jc w:val="center"/>
        </w:trPr>
        <w:tc>
          <w:tcPr>
            <w:tcW w:w="4320" w:type="dxa"/>
          </w:tcPr>
          <w:p w14:paraId="03F1C644" w14:textId="77777777" w:rsidR="009369C6" w:rsidRPr="00BE7F56" w:rsidRDefault="009369C6" w:rsidP="00154508">
            <w:pPr>
              <w:spacing w:before="100" w:after="100"/>
              <w:jc w:val="right"/>
              <w:rPr>
                <w:sz w:val="22"/>
              </w:rPr>
            </w:pPr>
          </w:p>
        </w:tc>
        <w:tc>
          <w:tcPr>
            <w:tcW w:w="360" w:type="dxa"/>
          </w:tcPr>
          <w:p w14:paraId="6D4FD459" w14:textId="77777777" w:rsidR="009369C6" w:rsidRPr="00BE7F56" w:rsidRDefault="009369C6" w:rsidP="00154508">
            <w:pPr>
              <w:spacing w:before="100" w:after="100"/>
              <w:jc w:val="center"/>
              <w:rPr>
                <w:sz w:val="22"/>
              </w:rPr>
            </w:pPr>
          </w:p>
        </w:tc>
        <w:tc>
          <w:tcPr>
            <w:tcW w:w="5148" w:type="dxa"/>
          </w:tcPr>
          <w:p w14:paraId="2A925CA2" w14:textId="77777777" w:rsidR="009369C6" w:rsidRPr="00BE7F56" w:rsidRDefault="009369C6" w:rsidP="00154508">
            <w:pPr>
              <w:spacing w:before="100" w:after="100"/>
              <w:jc w:val="center"/>
              <w:rPr>
                <w:sz w:val="22"/>
              </w:rPr>
            </w:pPr>
          </w:p>
        </w:tc>
      </w:tr>
      <w:tr w:rsidR="009369C6" w:rsidRPr="00BE7F56" w14:paraId="05448A97" w14:textId="77777777" w:rsidTr="00154508">
        <w:trPr>
          <w:cantSplit/>
          <w:jc w:val="center"/>
        </w:trPr>
        <w:tc>
          <w:tcPr>
            <w:tcW w:w="4320" w:type="dxa"/>
          </w:tcPr>
          <w:p w14:paraId="18823C41" w14:textId="77777777" w:rsidR="009369C6" w:rsidRPr="00BE7F56" w:rsidRDefault="009369C6" w:rsidP="00154508">
            <w:pPr>
              <w:spacing w:before="100" w:after="100"/>
              <w:jc w:val="right"/>
              <w:rPr>
                <w:sz w:val="22"/>
              </w:rPr>
            </w:pPr>
            <w:r w:rsidRPr="00BE7F56">
              <w:rPr>
                <w:sz w:val="22"/>
              </w:rPr>
              <w:t>Authorized Signature of Bidder:</w:t>
            </w:r>
          </w:p>
        </w:tc>
        <w:tc>
          <w:tcPr>
            <w:tcW w:w="360" w:type="dxa"/>
          </w:tcPr>
          <w:p w14:paraId="574E37D8" w14:textId="77777777" w:rsidR="009369C6" w:rsidRPr="00BE7F56" w:rsidRDefault="009369C6" w:rsidP="00154508">
            <w:pPr>
              <w:spacing w:before="100" w:after="100"/>
              <w:jc w:val="center"/>
              <w:rPr>
                <w:sz w:val="22"/>
              </w:rPr>
            </w:pPr>
          </w:p>
        </w:tc>
        <w:tc>
          <w:tcPr>
            <w:tcW w:w="5148" w:type="dxa"/>
          </w:tcPr>
          <w:p w14:paraId="6EC13614" w14:textId="77777777" w:rsidR="009369C6" w:rsidRPr="00BE7F56" w:rsidRDefault="009369C6" w:rsidP="00154508">
            <w:pPr>
              <w:spacing w:before="100" w:after="100"/>
              <w:jc w:val="center"/>
              <w:rPr>
                <w:sz w:val="22"/>
              </w:rPr>
            </w:pPr>
          </w:p>
        </w:tc>
      </w:tr>
      <w:tr w:rsidR="009369C6" w:rsidRPr="00BE7F56" w14:paraId="30AC74E2" w14:textId="77777777" w:rsidTr="00154508">
        <w:trPr>
          <w:cantSplit/>
          <w:trHeight w:hRule="exact" w:val="240"/>
          <w:jc w:val="center"/>
        </w:trPr>
        <w:tc>
          <w:tcPr>
            <w:tcW w:w="4320" w:type="dxa"/>
          </w:tcPr>
          <w:p w14:paraId="318576EF" w14:textId="77777777" w:rsidR="009369C6" w:rsidRPr="00BE7F56" w:rsidRDefault="009369C6" w:rsidP="00154508">
            <w:pPr>
              <w:spacing w:before="100" w:after="100"/>
              <w:rPr>
                <w:sz w:val="22"/>
              </w:rPr>
            </w:pPr>
          </w:p>
        </w:tc>
        <w:tc>
          <w:tcPr>
            <w:tcW w:w="360" w:type="dxa"/>
          </w:tcPr>
          <w:p w14:paraId="68306B84" w14:textId="77777777" w:rsidR="009369C6" w:rsidRPr="00BE7F56" w:rsidRDefault="009369C6" w:rsidP="00154508">
            <w:pPr>
              <w:spacing w:before="100" w:after="100"/>
              <w:jc w:val="center"/>
              <w:rPr>
                <w:sz w:val="22"/>
              </w:rPr>
            </w:pPr>
          </w:p>
        </w:tc>
        <w:tc>
          <w:tcPr>
            <w:tcW w:w="5148" w:type="dxa"/>
          </w:tcPr>
          <w:p w14:paraId="249985BD" w14:textId="77777777" w:rsidR="009369C6" w:rsidRPr="00BE7F56" w:rsidRDefault="009369C6" w:rsidP="00154508">
            <w:pPr>
              <w:spacing w:before="100" w:after="100"/>
              <w:jc w:val="center"/>
              <w:rPr>
                <w:sz w:val="22"/>
              </w:rPr>
            </w:pPr>
          </w:p>
        </w:tc>
      </w:tr>
    </w:tbl>
    <w:p w14:paraId="630CD80B" w14:textId="77777777" w:rsidR="009369C6" w:rsidRPr="00BE7F56" w:rsidRDefault="009369C6" w:rsidP="009369C6">
      <w:pPr>
        <w:pStyle w:val="Head32"/>
        <w:ind w:right="1440"/>
      </w:pPr>
      <w:r w:rsidRPr="00BE7F56">
        <w:rPr>
          <w:sz w:val="22"/>
        </w:rPr>
        <w:br w:type="page"/>
      </w:r>
      <w:bookmarkStart w:id="584" w:name="_Toc521497242"/>
      <w:bookmarkStart w:id="585" w:name="_Toc218673959"/>
      <w:bookmarkStart w:id="586" w:name="_Toc277345594"/>
      <w:r w:rsidRPr="00BE7F56">
        <w:t>3.3</w:t>
      </w:r>
      <w:r w:rsidRPr="00BE7F56">
        <w:tab/>
      </w:r>
      <w:bookmarkStart w:id="587" w:name="_Hlt529125901"/>
      <w:bookmarkEnd w:id="587"/>
      <w:r w:rsidRPr="00BE7F56">
        <w:tab/>
        <w:t>Recurrent Cost Summary Table</w:t>
      </w:r>
      <w:bookmarkEnd w:id="584"/>
      <w:bookmarkEnd w:id="585"/>
      <w:r w:rsidRPr="00BE7F56">
        <w:t xml:space="preserve"> </w:t>
      </w:r>
      <w:bookmarkEnd w:id="586"/>
    </w:p>
    <w:p w14:paraId="7EC904F2" w14:textId="77777777" w:rsidR="009369C6" w:rsidRPr="00BE7F56" w:rsidRDefault="009369C6" w:rsidP="009369C6">
      <w:pPr>
        <w:ind w:right="1440"/>
        <w:rPr>
          <w:i/>
        </w:rPr>
      </w:pPr>
    </w:p>
    <w:p w14:paraId="00CFA7C9" w14:textId="77777777" w:rsidR="009369C6" w:rsidRPr="00BE7F56" w:rsidRDefault="009369C6" w:rsidP="009369C6">
      <w:pPr>
        <w:ind w:right="1440"/>
        <w:jc w:val="center"/>
      </w:pPr>
      <w:r w:rsidRPr="00BE7F56">
        <w:t>Costs MUST reflect prices and rates quoted in accordance with ITB </w:t>
      </w:r>
      <w:r w:rsidR="00C26994" w:rsidRPr="00BE7F56">
        <w:t xml:space="preserve">17 </w:t>
      </w:r>
      <w:r w:rsidRPr="00BE7F56">
        <w:t xml:space="preserve">and </w:t>
      </w:r>
      <w:r w:rsidR="005F0D21" w:rsidRPr="00BE7F56">
        <w:t xml:space="preserve">ITB </w:t>
      </w:r>
      <w:r w:rsidR="00C26994" w:rsidRPr="00BE7F56">
        <w:t>18</w:t>
      </w:r>
      <w:r w:rsidRPr="00BE7F56">
        <w:t>.</w:t>
      </w:r>
    </w:p>
    <w:tbl>
      <w:tblPr>
        <w:tblW w:w="0" w:type="auto"/>
        <w:tblInd w:w="154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38"/>
        <w:gridCol w:w="3042"/>
        <w:gridCol w:w="1350"/>
        <w:gridCol w:w="1260"/>
        <w:gridCol w:w="1440"/>
        <w:gridCol w:w="1440"/>
        <w:gridCol w:w="1440"/>
      </w:tblGrid>
      <w:tr w:rsidR="009369C6" w:rsidRPr="00BE7F56" w14:paraId="2986D8FA" w14:textId="77777777" w:rsidTr="00154508">
        <w:trPr>
          <w:cantSplit/>
          <w:tblHeader/>
        </w:trPr>
        <w:tc>
          <w:tcPr>
            <w:tcW w:w="738" w:type="dxa"/>
          </w:tcPr>
          <w:p w14:paraId="396484D7" w14:textId="77777777" w:rsidR="009369C6" w:rsidRPr="00BE7F56" w:rsidRDefault="009369C6" w:rsidP="00154508">
            <w:pPr>
              <w:spacing w:before="100" w:after="100"/>
              <w:jc w:val="center"/>
              <w:rPr>
                <w:b/>
                <w:sz w:val="22"/>
                <w:szCs w:val="22"/>
              </w:rPr>
            </w:pPr>
            <w:r w:rsidRPr="00BE7F56">
              <w:rPr>
                <w:b/>
                <w:sz w:val="22"/>
                <w:szCs w:val="22"/>
              </w:rPr>
              <w:br/>
              <w:t>Line Item No.</w:t>
            </w:r>
          </w:p>
        </w:tc>
        <w:tc>
          <w:tcPr>
            <w:tcW w:w="3042" w:type="dxa"/>
          </w:tcPr>
          <w:p w14:paraId="6048F622" w14:textId="77777777" w:rsidR="009369C6" w:rsidRPr="00BE7F56" w:rsidRDefault="009369C6" w:rsidP="00154508">
            <w:pPr>
              <w:spacing w:before="100" w:after="100"/>
              <w:jc w:val="center"/>
              <w:rPr>
                <w:b/>
                <w:sz w:val="22"/>
                <w:szCs w:val="22"/>
              </w:rPr>
            </w:pPr>
            <w:r w:rsidRPr="00BE7F56">
              <w:rPr>
                <w:b/>
                <w:sz w:val="22"/>
                <w:szCs w:val="22"/>
              </w:rPr>
              <w:br/>
            </w:r>
            <w:r w:rsidRPr="00BE7F56">
              <w:rPr>
                <w:b/>
                <w:sz w:val="22"/>
                <w:szCs w:val="22"/>
              </w:rPr>
              <w:br/>
            </w:r>
            <w:r w:rsidRPr="00BE7F56">
              <w:rPr>
                <w:b/>
                <w:sz w:val="22"/>
                <w:szCs w:val="22"/>
              </w:rPr>
              <w:br/>
              <w:t>Subsystem / Item</w:t>
            </w:r>
          </w:p>
        </w:tc>
        <w:tc>
          <w:tcPr>
            <w:tcW w:w="1350" w:type="dxa"/>
          </w:tcPr>
          <w:p w14:paraId="6A176D56" w14:textId="77777777" w:rsidR="009369C6" w:rsidRPr="00BE7F56" w:rsidRDefault="009369C6" w:rsidP="00154508">
            <w:pPr>
              <w:spacing w:before="100" w:after="100"/>
              <w:jc w:val="center"/>
              <w:rPr>
                <w:b/>
                <w:sz w:val="22"/>
                <w:szCs w:val="22"/>
              </w:rPr>
            </w:pPr>
            <w:r w:rsidRPr="00BE7F56">
              <w:rPr>
                <w:b/>
                <w:sz w:val="22"/>
                <w:szCs w:val="22"/>
              </w:rPr>
              <w:br/>
              <w:t>Recurrent</w:t>
            </w:r>
            <w:r w:rsidRPr="00BE7F56">
              <w:rPr>
                <w:b/>
                <w:sz w:val="22"/>
                <w:szCs w:val="22"/>
              </w:rPr>
              <w:br/>
              <w:t>Cost Sub-Table No.</w:t>
            </w:r>
          </w:p>
        </w:tc>
        <w:tc>
          <w:tcPr>
            <w:tcW w:w="1260" w:type="dxa"/>
          </w:tcPr>
          <w:p w14:paraId="1FCA672B" w14:textId="77777777" w:rsidR="009369C6" w:rsidRPr="00BE7F56" w:rsidRDefault="009369C6" w:rsidP="00154508">
            <w:pPr>
              <w:spacing w:before="100" w:after="100"/>
              <w:jc w:val="center"/>
              <w:rPr>
                <w:b/>
                <w:i/>
                <w:sz w:val="22"/>
                <w:szCs w:val="22"/>
              </w:rPr>
            </w:pPr>
            <w:r w:rsidRPr="00461B82">
              <w:rPr>
                <w:i/>
                <w:sz w:val="22"/>
                <w:szCs w:val="22"/>
              </w:rPr>
              <w:t>[</w:t>
            </w:r>
            <w:r w:rsidRPr="00BE7F56">
              <w:rPr>
                <w:b/>
                <w:i/>
                <w:sz w:val="22"/>
                <w:szCs w:val="22"/>
              </w:rPr>
              <w:t> </w:t>
            </w:r>
            <w:r w:rsidRPr="00BE7F56">
              <w:rPr>
                <w:i/>
                <w:sz w:val="22"/>
                <w:szCs w:val="22"/>
              </w:rPr>
              <w:t>insert</w:t>
            </w:r>
            <w:r w:rsidRPr="00BE7F56">
              <w:rPr>
                <w:b/>
                <w:i/>
                <w:sz w:val="22"/>
                <w:szCs w:val="22"/>
              </w:rPr>
              <w:t>:  Local</w:t>
            </w:r>
            <w:r w:rsidRPr="00BE7F56">
              <w:rPr>
                <w:b/>
                <w:i/>
                <w:sz w:val="22"/>
                <w:szCs w:val="22"/>
              </w:rPr>
              <w:br/>
              <w:t>Currency </w:t>
            </w:r>
            <w:r w:rsidRPr="00461B82">
              <w:rPr>
                <w:i/>
                <w:sz w:val="22"/>
                <w:szCs w:val="22"/>
              </w:rPr>
              <w:t>]</w:t>
            </w:r>
            <w:r w:rsidRPr="00BE7F56">
              <w:rPr>
                <w:b/>
                <w:i/>
                <w:sz w:val="22"/>
                <w:szCs w:val="22"/>
              </w:rPr>
              <w:br/>
              <w:t>Price</w:t>
            </w:r>
          </w:p>
        </w:tc>
        <w:tc>
          <w:tcPr>
            <w:tcW w:w="1440" w:type="dxa"/>
          </w:tcPr>
          <w:p w14:paraId="32E497D1" w14:textId="77777777" w:rsidR="009369C6" w:rsidRPr="00BE7F56" w:rsidRDefault="009369C6" w:rsidP="00154508">
            <w:pPr>
              <w:spacing w:before="100" w:after="100"/>
              <w:jc w:val="center"/>
              <w:rPr>
                <w:b/>
                <w:i/>
                <w:sz w:val="22"/>
                <w:szCs w:val="22"/>
              </w:rPr>
            </w:pPr>
            <w:r w:rsidRPr="00461B82">
              <w:rPr>
                <w:i/>
                <w:sz w:val="22"/>
                <w:szCs w:val="22"/>
              </w:rPr>
              <w:t>[</w:t>
            </w:r>
            <w:r w:rsidRPr="00BE7F56">
              <w:rPr>
                <w:b/>
                <w:i/>
                <w:sz w:val="22"/>
                <w:szCs w:val="22"/>
              </w:rPr>
              <w:t> </w:t>
            </w:r>
            <w:r w:rsidRPr="00BE7F56">
              <w:rPr>
                <w:i/>
                <w:sz w:val="22"/>
                <w:szCs w:val="22"/>
              </w:rPr>
              <w:t>insert</w:t>
            </w:r>
            <w:r w:rsidRPr="00BE7F56">
              <w:rPr>
                <w:b/>
                <w:i/>
                <w:sz w:val="22"/>
                <w:szCs w:val="22"/>
              </w:rPr>
              <w:t>:  Foreign Currency A </w:t>
            </w:r>
            <w:r w:rsidRPr="00461B82">
              <w:rPr>
                <w:i/>
                <w:sz w:val="22"/>
                <w:szCs w:val="22"/>
              </w:rPr>
              <w:t>]</w:t>
            </w:r>
            <w:r w:rsidRPr="00BE7F56">
              <w:rPr>
                <w:b/>
                <w:i/>
                <w:sz w:val="22"/>
                <w:szCs w:val="22"/>
              </w:rPr>
              <w:br/>
              <w:t>Price</w:t>
            </w:r>
          </w:p>
        </w:tc>
        <w:tc>
          <w:tcPr>
            <w:tcW w:w="1440" w:type="dxa"/>
          </w:tcPr>
          <w:p w14:paraId="06A0F370" w14:textId="77777777" w:rsidR="009369C6" w:rsidRPr="00BE7F56" w:rsidRDefault="009369C6" w:rsidP="00154508">
            <w:pPr>
              <w:spacing w:before="100" w:after="100"/>
              <w:jc w:val="center"/>
              <w:rPr>
                <w:b/>
                <w:i/>
                <w:sz w:val="22"/>
                <w:szCs w:val="22"/>
              </w:rPr>
            </w:pPr>
            <w:r w:rsidRPr="00461B82">
              <w:rPr>
                <w:i/>
                <w:sz w:val="22"/>
                <w:szCs w:val="22"/>
              </w:rPr>
              <w:t>[</w:t>
            </w:r>
            <w:r w:rsidRPr="00BE7F56">
              <w:rPr>
                <w:b/>
                <w:i/>
                <w:sz w:val="22"/>
                <w:szCs w:val="22"/>
              </w:rPr>
              <w:t> </w:t>
            </w:r>
            <w:r w:rsidRPr="00BE7F56">
              <w:rPr>
                <w:i/>
                <w:sz w:val="22"/>
                <w:szCs w:val="22"/>
              </w:rPr>
              <w:t>insert</w:t>
            </w:r>
            <w:r w:rsidRPr="00BE7F56">
              <w:rPr>
                <w:b/>
                <w:i/>
                <w:sz w:val="22"/>
                <w:szCs w:val="22"/>
              </w:rPr>
              <w:t>:  Foreign Currency B</w:t>
            </w:r>
            <w:r w:rsidRPr="00461B82">
              <w:rPr>
                <w:i/>
                <w:sz w:val="22"/>
                <w:szCs w:val="22"/>
              </w:rPr>
              <w:t> ]</w:t>
            </w:r>
            <w:r w:rsidRPr="00BE7F56">
              <w:rPr>
                <w:b/>
                <w:i/>
                <w:sz w:val="22"/>
                <w:szCs w:val="22"/>
              </w:rPr>
              <w:br/>
              <w:t>Price</w:t>
            </w:r>
          </w:p>
        </w:tc>
        <w:tc>
          <w:tcPr>
            <w:tcW w:w="1440" w:type="dxa"/>
          </w:tcPr>
          <w:p w14:paraId="67A7C03D" w14:textId="77777777" w:rsidR="009369C6" w:rsidRPr="00BE7F56" w:rsidRDefault="009369C6" w:rsidP="00154508">
            <w:pPr>
              <w:spacing w:before="100" w:after="100"/>
              <w:jc w:val="center"/>
              <w:rPr>
                <w:b/>
                <w:i/>
                <w:sz w:val="22"/>
                <w:szCs w:val="22"/>
              </w:rPr>
            </w:pPr>
            <w:r w:rsidRPr="00461B82">
              <w:rPr>
                <w:i/>
                <w:sz w:val="22"/>
                <w:szCs w:val="22"/>
              </w:rPr>
              <w:t>[</w:t>
            </w:r>
            <w:r w:rsidRPr="00BE7F56">
              <w:rPr>
                <w:b/>
                <w:i/>
                <w:sz w:val="22"/>
                <w:szCs w:val="22"/>
              </w:rPr>
              <w:t> </w:t>
            </w:r>
            <w:r w:rsidRPr="00BE7F56">
              <w:rPr>
                <w:i/>
                <w:sz w:val="22"/>
                <w:szCs w:val="22"/>
              </w:rPr>
              <w:t>insert</w:t>
            </w:r>
            <w:r w:rsidRPr="00BE7F56">
              <w:rPr>
                <w:b/>
                <w:i/>
                <w:sz w:val="22"/>
                <w:szCs w:val="22"/>
              </w:rPr>
              <w:t>:  Foreign Currency C</w:t>
            </w:r>
            <w:r w:rsidRPr="00461B82">
              <w:rPr>
                <w:i/>
                <w:sz w:val="22"/>
                <w:szCs w:val="22"/>
              </w:rPr>
              <w:t> </w:t>
            </w:r>
            <w:r w:rsidRPr="00BE7F56">
              <w:rPr>
                <w:b/>
                <w:i/>
                <w:sz w:val="22"/>
                <w:szCs w:val="22"/>
              </w:rPr>
              <w:t>]</w:t>
            </w:r>
            <w:r w:rsidRPr="00BE7F56">
              <w:rPr>
                <w:b/>
                <w:i/>
                <w:sz w:val="22"/>
                <w:szCs w:val="22"/>
              </w:rPr>
              <w:br/>
              <w:t>Price</w:t>
            </w:r>
          </w:p>
        </w:tc>
      </w:tr>
      <w:tr w:rsidR="009369C6" w:rsidRPr="00BE7F56" w14:paraId="0CBB69A5" w14:textId="77777777" w:rsidTr="00154508">
        <w:trPr>
          <w:cantSplit/>
        </w:trPr>
        <w:tc>
          <w:tcPr>
            <w:tcW w:w="738" w:type="dxa"/>
          </w:tcPr>
          <w:p w14:paraId="353EA91E" w14:textId="77777777" w:rsidR="009369C6" w:rsidRPr="00BE7F56" w:rsidRDefault="009369C6" w:rsidP="00154508">
            <w:pPr>
              <w:spacing w:before="100" w:after="100"/>
              <w:jc w:val="center"/>
              <w:rPr>
                <w:sz w:val="22"/>
              </w:rPr>
            </w:pPr>
          </w:p>
        </w:tc>
        <w:tc>
          <w:tcPr>
            <w:tcW w:w="3042" w:type="dxa"/>
          </w:tcPr>
          <w:p w14:paraId="3FEAA383" w14:textId="77777777" w:rsidR="009369C6" w:rsidRPr="00BE7F56" w:rsidRDefault="009369C6" w:rsidP="00154508">
            <w:pPr>
              <w:spacing w:before="100" w:after="100"/>
              <w:rPr>
                <w:sz w:val="22"/>
              </w:rPr>
            </w:pPr>
          </w:p>
        </w:tc>
        <w:tc>
          <w:tcPr>
            <w:tcW w:w="1350" w:type="dxa"/>
          </w:tcPr>
          <w:p w14:paraId="278FBA99" w14:textId="77777777" w:rsidR="009369C6" w:rsidRPr="00BE7F56" w:rsidRDefault="009369C6" w:rsidP="00154508">
            <w:pPr>
              <w:spacing w:before="100" w:after="100"/>
              <w:jc w:val="center"/>
              <w:rPr>
                <w:sz w:val="22"/>
              </w:rPr>
            </w:pPr>
          </w:p>
        </w:tc>
        <w:tc>
          <w:tcPr>
            <w:tcW w:w="1260" w:type="dxa"/>
          </w:tcPr>
          <w:p w14:paraId="4FF64989" w14:textId="77777777" w:rsidR="009369C6" w:rsidRPr="00BE7F56" w:rsidRDefault="009369C6" w:rsidP="00154508">
            <w:pPr>
              <w:spacing w:before="100" w:after="100"/>
              <w:jc w:val="center"/>
              <w:rPr>
                <w:sz w:val="22"/>
              </w:rPr>
            </w:pPr>
          </w:p>
        </w:tc>
        <w:tc>
          <w:tcPr>
            <w:tcW w:w="1440" w:type="dxa"/>
          </w:tcPr>
          <w:p w14:paraId="366FF153" w14:textId="77777777" w:rsidR="009369C6" w:rsidRPr="00BE7F56" w:rsidRDefault="009369C6" w:rsidP="00154508">
            <w:pPr>
              <w:spacing w:before="100" w:after="100"/>
              <w:jc w:val="center"/>
              <w:rPr>
                <w:sz w:val="22"/>
              </w:rPr>
            </w:pPr>
          </w:p>
        </w:tc>
        <w:tc>
          <w:tcPr>
            <w:tcW w:w="1440" w:type="dxa"/>
          </w:tcPr>
          <w:p w14:paraId="7F89CDD9" w14:textId="77777777" w:rsidR="009369C6" w:rsidRPr="00BE7F56" w:rsidRDefault="009369C6" w:rsidP="00154508">
            <w:pPr>
              <w:spacing w:before="100" w:after="100"/>
              <w:jc w:val="center"/>
              <w:rPr>
                <w:sz w:val="22"/>
              </w:rPr>
            </w:pPr>
          </w:p>
        </w:tc>
        <w:tc>
          <w:tcPr>
            <w:tcW w:w="1440" w:type="dxa"/>
          </w:tcPr>
          <w:p w14:paraId="64AAEFB9" w14:textId="77777777" w:rsidR="009369C6" w:rsidRPr="00BE7F56" w:rsidRDefault="009369C6" w:rsidP="00154508">
            <w:pPr>
              <w:spacing w:before="100" w:after="100"/>
              <w:jc w:val="center"/>
              <w:rPr>
                <w:sz w:val="22"/>
              </w:rPr>
            </w:pPr>
          </w:p>
        </w:tc>
      </w:tr>
      <w:tr w:rsidR="009369C6" w:rsidRPr="00BE7F56" w14:paraId="0D972845" w14:textId="77777777" w:rsidTr="00154508">
        <w:trPr>
          <w:cantSplit/>
        </w:trPr>
        <w:tc>
          <w:tcPr>
            <w:tcW w:w="738" w:type="dxa"/>
          </w:tcPr>
          <w:p w14:paraId="0CD0A5D4" w14:textId="77777777" w:rsidR="009369C6" w:rsidRPr="00BE7F56" w:rsidRDefault="009369C6" w:rsidP="00154508">
            <w:pPr>
              <w:spacing w:before="100" w:after="100"/>
              <w:jc w:val="center"/>
              <w:rPr>
                <w:sz w:val="22"/>
              </w:rPr>
            </w:pPr>
            <w:r w:rsidRPr="00BE7F56">
              <w:rPr>
                <w:sz w:val="22"/>
              </w:rPr>
              <w:t>y</w:t>
            </w:r>
          </w:p>
        </w:tc>
        <w:tc>
          <w:tcPr>
            <w:tcW w:w="3042" w:type="dxa"/>
          </w:tcPr>
          <w:p w14:paraId="3B76630C" w14:textId="77777777" w:rsidR="009369C6" w:rsidRPr="00BE7F56" w:rsidRDefault="009369C6" w:rsidP="00154508">
            <w:pPr>
              <w:spacing w:before="100" w:after="100"/>
              <w:rPr>
                <w:sz w:val="22"/>
              </w:rPr>
            </w:pPr>
            <w:r w:rsidRPr="00BE7F56">
              <w:rPr>
                <w:sz w:val="22"/>
              </w:rPr>
              <w:t>Recurrent Cost Items</w:t>
            </w:r>
          </w:p>
        </w:tc>
        <w:tc>
          <w:tcPr>
            <w:tcW w:w="1350" w:type="dxa"/>
          </w:tcPr>
          <w:p w14:paraId="47C2A391" w14:textId="77777777" w:rsidR="009369C6" w:rsidRPr="00BE7F56" w:rsidRDefault="009369C6" w:rsidP="00154508">
            <w:pPr>
              <w:spacing w:before="100" w:after="100"/>
              <w:jc w:val="center"/>
              <w:rPr>
                <w:sz w:val="22"/>
              </w:rPr>
            </w:pPr>
          </w:p>
        </w:tc>
        <w:tc>
          <w:tcPr>
            <w:tcW w:w="1260" w:type="dxa"/>
          </w:tcPr>
          <w:p w14:paraId="1109D436" w14:textId="77777777" w:rsidR="009369C6" w:rsidRPr="00BE7F56" w:rsidRDefault="009369C6" w:rsidP="00154508">
            <w:pPr>
              <w:spacing w:before="100" w:after="100"/>
              <w:jc w:val="center"/>
              <w:rPr>
                <w:sz w:val="22"/>
              </w:rPr>
            </w:pPr>
          </w:p>
        </w:tc>
        <w:tc>
          <w:tcPr>
            <w:tcW w:w="1440" w:type="dxa"/>
          </w:tcPr>
          <w:p w14:paraId="411EC9A0" w14:textId="77777777" w:rsidR="009369C6" w:rsidRPr="00BE7F56" w:rsidRDefault="009369C6" w:rsidP="00154508">
            <w:pPr>
              <w:spacing w:before="100" w:after="100"/>
              <w:jc w:val="center"/>
              <w:rPr>
                <w:sz w:val="22"/>
              </w:rPr>
            </w:pPr>
          </w:p>
        </w:tc>
        <w:tc>
          <w:tcPr>
            <w:tcW w:w="1440" w:type="dxa"/>
          </w:tcPr>
          <w:p w14:paraId="5529C6D5" w14:textId="77777777" w:rsidR="009369C6" w:rsidRPr="00BE7F56" w:rsidRDefault="009369C6" w:rsidP="00154508">
            <w:pPr>
              <w:spacing w:before="100" w:after="100"/>
              <w:jc w:val="center"/>
              <w:rPr>
                <w:sz w:val="22"/>
              </w:rPr>
            </w:pPr>
          </w:p>
        </w:tc>
        <w:tc>
          <w:tcPr>
            <w:tcW w:w="1440" w:type="dxa"/>
          </w:tcPr>
          <w:p w14:paraId="3EBDACB3" w14:textId="77777777" w:rsidR="009369C6" w:rsidRPr="00BE7F56" w:rsidRDefault="009369C6" w:rsidP="00154508">
            <w:pPr>
              <w:spacing w:before="100" w:after="100"/>
              <w:jc w:val="center"/>
              <w:rPr>
                <w:sz w:val="22"/>
              </w:rPr>
            </w:pPr>
          </w:p>
        </w:tc>
      </w:tr>
      <w:tr w:rsidR="009369C6" w:rsidRPr="00BE7F56" w14:paraId="27E4B3F0" w14:textId="77777777" w:rsidTr="00154508">
        <w:trPr>
          <w:cantSplit/>
        </w:trPr>
        <w:tc>
          <w:tcPr>
            <w:tcW w:w="738" w:type="dxa"/>
          </w:tcPr>
          <w:p w14:paraId="7AF09F5A" w14:textId="77777777" w:rsidR="009369C6" w:rsidRPr="00BE7F56" w:rsidRDefault="009369C6" w:rsidP="00154508">
            <w:pPr>
              <w:spacing w:before="100" w:after="100"/>
              <w:jc w:val="center"/>
              <w:rPr>
                <w:sz w:val="22"/>
              </w:rPr>
            </w:pPr>
            <w:r w:rsidRPr="00BE7F56">
              <w:rPr>
                <w:sz w:val="22"/>
              </w:rPr>
              <w:t>y.1</w:t>
            </w:r>
          </w:p>
        </w:tc>
        <w:tc>
          <w:tcPr>
            <w:tcW w:w="3042" w:type="dxa"/>
          </w:tcPr>
          <w:p w14:paraId="7C1E3A0D" w14:textId="77777777" w:rsidR="009369C6" w:rsidRPr="00BE7F56" w:rsidRDefault="009369C6" w:rsidP="00154508">
            <w:pPr>
              <w:spacing w:before="100" w:after="100"/>
              <w:ind w:left="342"/>
              <w:rPr>
                <w:sz w:val="22"/>
              </w:rPr>
            </w:pPr>
            <w:r w:rsidRPr="00BE7F56">
              <w:rPr>
                <w:sz w:val="22"/>
              </w:rPr>
              <w:t>____</w:t>
            </w:r>
          </w:p>
        </w:tc>
        <w:tc>
          <w:tcPr>
            <w:tcW w:w="1350" w:type="dxa"/>
          </w:tcPr>
          <w:p w14:paraId="2EA5F664" w14:textId="77777777" w:rsidR="009369C6" w:rsidRPr="00BE7F56" w:rsidRDefault="009369C6" w:rsidP="00154508">
            <w:pPr>
              <w:spacing w:before="100" w:after="100"/>
              <w:jc w:val="center"/>
              <w:rPr>
                <w:sz w:val="22"/>
              </w:rPr>
            </w:pPr>
            <w:r w:rsidRPr="00BE7F56">
              <w:rPr>
                <w:sz w:val="22"/>
              </w:rPr>
              <w:t>y.1</w:t>
            </w:r>
          </w:p>
        </w:tc>
        <w:tc>
          <w:tcPr>
            <w:tcW w:w="1260" w:type="dxa"/>
          </w:tcPr>
          <w:p w14:paraId="2FEA22EF" w14:textId="77777777" w:rsidR="009369C6" w:rsidRPr="00BE7F56" w:rsidRDefault="009369C6" w:rsidP="00154508">
            <w:pPr>
              <w:spacing w:before="100" w:after="100"/>
              <w:jc w:val="center"/>
              <w:rPr>
                <w:sz w:val="22"/>
              </w:rPr>
            </w:pPr>
          </w:p>
        </w:tc>
        <w:tc>
          <w:tcPr>
            <w:tcW w:w="1440" w:type="dxa"/>
          </w:tcPr>
          <w:p w14:paraId="444B050A" w14:textId="77777777" w:rsidR="009369C6" w:rsidRPr="00BE7F56" w:rsidRDefault="009369C6" w:rsidP="00154508">
            <w:pPr>
              <w:spacing w:before="100" w:after="100"/>
              <w:jc w:val="center"/>
              <w:rPr>
                <w:sz w:val="22"/>
              </w:rPr>
            </w:pPr>
          </w:p>
        </w:tc>
        <w:tc>
          <w:tcPr>
            <w:tcW w:w="1440" w:type="dxa"/>
          </w:tcPr>
          <w:p w14:paraId="0D0D1EC9" w14:textId="77777777" w:rsidR="009369C6" w:rsidRPr="00BE7F56" w:rsidRDefault="009369C6" w:rsidP="00154508">
            <w:pPr>
              <w:spacing w:before="100" w:after="100"/>
              <w:jc w:val="center"/>
              <w:rPr>
                <w:sz w:val="22"/>
              </w:rPr>
            </w:pPr>
          </w:p>
        </w:tc>
        <w:tc>
          <w:tcPr>
            <w:tcW w:w="1440" w:type="dxa"/>
          </w:tcPr>
          <w:p w14:paraId="4B62C9CE" w14:textId="77777777" w:rsidR="009369C6" w:rsidRPr="00BE7F56" w:rsidRDefault="009369C6" w:rsidP="00154508">
            <w:pPr>
              <w:spacing w:before="100" w:after="100"/>
              <w:jc w:val="center"/>
              <w:rPr>
                <w:sz w:val="22"/>
              </w:rPr>
            </w:pPr>
          </w:p>
        </w:tc>
      </w:tr>
      <w:tr w:rsidR="009369C6" w:rsidRPr="00BE7F56" w14:paraId="172A0340" w14:textId="77777777" w:rsidTr="00154508">
        <w:trPr>
          <w:cantSplit/>
          <w:trHeight w:hRule="exact" w:val="325"/>
        </w:trPr>
        <w:tc>
          <w:tcPr>
            <w:tcW w:w="738" w:type="dxa"/>
          </w:tcPr>
          <w:p w14:paraId="0BD7B856" w14:textId="77777777" w:rsidR="009369C6" w:rsidRPr="00BE7F56" w:rsidRDefault="009369C6" w:rsidP="00154508">
            <w:pPr>
              <w:spacing w:before="100" w:after="100"/>
              <w:jc w:val="center"/>
              <w:rPr>
                <w:sz w:val="22"/>
              </w:rPr>
            </w:pPr>
          </w:p>
        </w:tc>
        <w:tc>
          <w:tcPr>
            <w:tcW w:w="3042" w:type="dxa"/>
          </w:tcPr>
          <w:p w14:paraId="6DC76CEB" w14:textId="77777777" w:rsidR="009369C6" w:rsidRPr="00BE7F56" w:rsidRDefault="009369C6" w:rsidP="00154508">
            <w:pPr>
              <w:spacing w:before="100" w:after="100"/>
              <w:rPr>
                <w:sz w:val="22"/>
              </w:rPr>
            </w:pPr>
          </w:p>
        </w:tc>
        <w:tc>
          <w:tcPr>
            <w:tcW w:w="1350" w:type="dxa"/>
          </w:tcPr>
          <w:p w14:paraId="16AA5D9F" w14:textId="77777777" w:rsidR="009369C6" w:rsidRPr="00BE7F56" w:rsidRDefault="009369C6" w:rsidP="00154508">
            <w:pPr>
              <w:spacing w:before="100" w:after="100"/>
              <w:jc w:val="center"/>
              <w:rPr>
                <w:sz w:val="22"/>
              </w:rPr>
            </w:pPr>
          </w:p>
        </w:tc>
        <w:tc>
          <w:tcPr>
            <w:tcW w:w="1260" w:type="dxa"/>
          </w:tcPr>
          <w:p w14:paraId="20D6661E" w14:textId="77777777" w:rsidR="009369C6" w:rsidRPr="00BE7F56" w:rsidRDefault="009369C6" w:rsidP="00154508">
            <w:pPr>
              <w:spacing w:before="100" w:after="100"/>
              <w:jc w:val="center"/>
              <w:rPr>
                <w:sz w:val="22"/>
              </w:rPr>
            </w:pPr>
          </w:p>
        </w:tc>
        <w:tc>
          <w:tcPr>
            <w:tcW w:w="1440" w:type="dxa"/>
          </w:tcPr>
          <w:p w14:paraId="5C186011" w14:textId="77777777" w:rsidR="009369C6" w:rsidRPr="00BE7F56" w:rsidRDefault="009369C6" w:rsidP="00154508">
            <w:pPr>
              <w:spacing w:before="100" w:after="100"/>
              <w:jc w:val="center"/>
              <w:rPr>
                <w:sz w:val="22"/>
              </w:rPr>
            </w:pPr>
          </w:p>
        </w:tc>
        <w:tc>
          <w:tcPr>
            <w:tcW w:w="1440" w:type="dxa"/>
          </w:tcPr>
          <w:p w14:paraId="2E2A5DD8" w14:textId="77777777" w:rsidR="009369C6" w:rsidRPr="00BE7F56" w:rsidRDefault="009369C6" w:rsidP="00154508">
            <w:pPr>
              <w:spacing w:before="100" w:after="100"/>
              <w:jc w:val="center"/>
              <w:rPr>
                <w:sz w:val="22"/>
              </w:rPr>
            </w:pPr>
          </w:p>
        </w:tc>
        <w:tc>
          <w:tcPr>
            <w:tcW w:w="1440" w:type="dxa"/>
          </w:tcPr>
          <w:p w14:paraId="2A5EF000" w14:textId="77777777" w:rsidR="009369C6" w:rsidRPr="00BE7F56" w:rsidRDefault="009369C6" w:rsidP="00154508">
            <w:pPr>
              <w:spacing w:before="100" w:after="100"/>
              <w:jc w:val="center"/>
              <w:rPr>
                <w:sz w:val="22"/>
              </w:rPr>
            </w:pPr>
          </w:p>
        </w:tc>
      </w:tr>
      <w:tr w:rsidR="009369C6" w:rsidRPr="00BE7F56" w14:paraId="468EA38D" w14:textId="77777777" w:rsidTr="00154508">
        <w:trPr>
          <w:cantSplit/>
        </w:trPr>
        <w:tc>
          <w:tcPr>
            <w:tcW w:w="738" w:type="dxa"/>
          </w:tcPr>
          <w:p w14:paraId="41CB5A28" w14:textId="77777777" w:rsidR="009369C6" w:rsidRPr="00BE7F56" w:rsidRDefault="009369C6" w:rsidP="00154508">
            <w:pPr>
              <w:spacing w:before="100" w:after="100"/>
              <w:jc w:val="center"/>
              <w:rPr>
                <w:sz w:val="22"/>
              </w:rPr>
            </w:pPr>
          </w:p>
        </w:tc>
        <w:tc>
          <w:tcPr>
            <w:tcW w:w="4392" w:type="dxa"/>
            <w:gridSpan w:val="2"/>
          </w:tcPr>
          <w:p w14:paraId="314E9B4E" w14:textId="77777777" w:rsidR="009369C6" w:rsidRPr="00BE7F56" w:rsidRDefault="009369C6" w:rsidP="00154508">
            <w:pPr>
              <w:spacing w:before="100" w:after="100"/>
              <w:jc w:val="center"/>
              <w:rPr>
                <w:sz w:val="22"/>
              </w:rPr>
            </w:pPr>
            <w:r w:rsidRPr="00BE7F56">
              <w:rPr>
                <w:sz w:val="22"/>
              </w:rPr>
              <w:t>Subtotals (to Grand Summary Table)</w:t>
            </w:r>
          </w:p>
        </w:tc>
        <w:tc>
          <w:tcPr>
            <w:tcW w:w="1260" w:type="dxa"/>
          </w:tcPr>
          <w:p w14:paraId="2FA8D2F5" w14:textId="77777777" w:rsidR="009369C6" w:rsidRPr="00BE7F56" w:rsidRDefault="009369C6" w:rsidP="00154508">
            <w:pPr>
              <w:spacing w:before="100" w:after="100"/>
              <w:jc w:val="center"/>
              <w:rPr>
                <w:sz w:val="22"/>
              </w:rPr>
            </w:pPr>
          </w:p>
        </w:tc>
        <w:tc>
          <w:tcPr>
            <w:tcW w:w="1440" w:type="dxa"/>
          </w:tcPr>
          <w:p w14:paraId="7AB1CFC0" w14:textId="77777777" w:rsidR="009369C6" w:rsidRPr="00BE7F56" w:rsidRDefault="009369C6" w:rsidP="00154508">
            <w:pPr>
              <w:spacing w:before="100" w:after="100"/>
              <w:jc w:val="center"/>
              <w:rPr>
                <w:sz w:val="22"/>
              </w:rPr>
            </w:pPr>
          </w:p>
        </w:tc>
        <w:tc>
          <w:tcPr>
            <w:tcW w:w="1440" w:type="dxa"/>
          </w:tcPr>
          <w:p w14:paraId="127BF549" w14:textId="77777777" w:rsidR="009369C6" w:rsidRPr="00BE7F56" w:rsidRDefault="009369C6" w:rsidP="00154508">
            <w:pPr>
              <w:spacing w:before="100" w:after="100"/>
              <w:jc w:val="center"/>
              <w:rPr>
                <w:sz w:val="22"/>
              </w:rPr>
            </w:pPr>
          </w:p>
        </w:tc>
        <w:tc>
          <w:tcPr>
            <w:tcW w:w="1440" w:type="dxa"/>
          </w:tcPr>
          <w:p w14:paraId="387DA0CD" w14:textId="77777777" w:rsidR="009369C6" w:rsidRPr="00BE7F56" w:rsidRDefault="009369C6" w:rsidP="00154508">
            <w:pPr>
              <w:spacing w:before="100" w:after="100"/>
              <w:jc w:val="center"/>
              <w:rPr>
                <w:sz w:val="22"/>
              </w:rPr>
            </w:pPr>
          </w:p>
        </w:tc>
      </w:tr>
    </w:tbl>
    <w:p w14:paraId="69253236" w14:textId="77777777" w:rsidR="009369C6" w:rsidRPr="00BE7F56" w:rsidRDefault="009369C6" w:rsidP="009369C6">
      <w:pPr>
        <w:ind w:left="1260" w:right="1440" w:hanging="1260"/>
        <w:rPr>
          <w:b/>
          <w:sz w:val="22"/>
        </w:rPr>
      </w:pPr>
    </w:p>
    <w:p w14:paraId="5304213A" w14:textId="77777777" w:rsidR="009369C6" w:rsidRPr="00BE7F56" w:rsidRDefault="009369C6" w:rsidP="009369C6">
      <w:pPr>
        <w:ind w:left="1260" w:right="1440" w:hanging="1260"/>
        <w:rPr>
          <w:sz w:val="22"/>
        </w:rPr>
      </w:pPr>
      <w:r w:rsidRPr="00BE7F56">
        <w:rPr>
          <w:b/>
          <w:sz w:val="22"/>
        </w:rPr>
        <w:t>Note:</w:t>
      </w:r>
      <w:r w:rsidRPr="00BE7F56">
        <w:rPr>
          <w:sz w:val="22"/>
        </w:rPr>
        <w:tab/>
        <w:t>Refer to the relevant Recurrent Cost Sub-Tables for the specific components that constitute the Subsystem or line item in this summary table.</w:t>
      </w:r>
    </w:p>
    <w:p w14:paraId="607B7F37" w14:textId="77777777" w:rsidR="009369C6" w:rsidRPr="00BE7F56" w:rsidRDefault="009369C6" w:rsidP="009369C6">
      <w:pPr>
        <w:ind w:left="1260" w:right="1440" w:hanging="1260"/>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238"/>
      </w:tblGrid>
      <w:tr w:rsidR="009369C6" w:rsidRPr="00BE7F56" w14:paraId="619E4BFC" w14:textId="77777777" w:rsidTr="00154508">
        <w:trPr>
          <w:cantSplit/>
          <w:trHeight w:hRule="exact" w:val="240"/>
          <w:jc w:val="center"/>
        </w:trPr>
        <w:tc>
          <w:tcPr>
            <w:tcW w:w="4320" w:type="dxa"/>
          </w:tcPr>
          <w:p w14:paraId="7CCC5651" w14:textId="77777777" w:rsidR="009369C6" w:rsidRPr="00BE7F56" w:rsidRDefault="009369C6" w:rsidP="00154508">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00" w:after="100"/>
              <w:rPr>
                <w:sz w:val="22"/>
              </w:rPr>
            </w:pPr>
          </w:p>
        </w:tc>
        <w:tc>
          <w:tcPr>
            <w:tcW w:w="360" w:type="dxa"/>
          </w:tcPr>
          <w:p w14:paraId="46184C80" w14:textId="77777777" w:rsidR="009369C6" w:rsidRPr="00BE7F56" w:rsidRDefault="009369C6" w:rsidP="00154508">
            <w:pPr>
              <w:spacing w:before="100" w:after="100"/>
              <w:jc w:val="center"/>
              <w:rPr>
                <w:sz w:val="22"/>
              </w:rPr>
            </w:pPr>
          </w:p>
        </w:tc>
        <w:tc>
          <w:tcPr>
            <w:tcW w:w="5238" w:type="dxa"/>
          </w:tcPr>
          <w:p w14:paraId="2D3B93B5" w14:textId="77777777" w:rsidR="009369C6" w:rsidRPr="00BE7F56" w:rsidRDefault="009369C6" w:rsidP="00154508">
            <w:pPr>
              <w:spacing w:before="100" w:after="100"/>
              <w:jc w:val="center"/>
              <w:rPr>
                <w:sz w:val="22"/>
              </w:rPr>
            </w:pPr>
          </w:p>
        </w:tc>
      </w:tr>
      <w:tr w:rsidR="009369C6" w:rsidRPr="00BE7F56" w14:paraId="0BB6F865" w14:textId="77777777" w:rsidTr="00154508">
        <w:trPr>
          <w:cantSplit/>
          <w:jc w:val="center"/>
        </w:trPr>
        <w:tc>
          <w:tcPr>
            <w:tcW w:w="4320" w:type="dxa"/>
          </w:tcPr>
          <w:p w14:paraId="10D5FC75" w14:textId="77777777" w:rsidR="009369C6" w:rsidRPr="00BE7F56" w:rsidRDefault="009369C6" w:rsidP="00154508">
            <w:pPr>
              <w:spacing w:before="100" w:after="100"/>
              <w:jc w:val="right"/>
              <w:rPr>
                <w:sz w:val="22"/>
              </w:rPr>
            </w:pPr>
            <w:r w:rsidRPr="00BE7F56">
              <w:rPr>
                <w:sz w:val="22"/>
              </w:rPr>
              <w:t>Name of Bidder:</w:t>
            </w:r>
          </w:p>
        </w:tc>
        <w:tc>
          <w:tcPr>
            <w:tcW w:w="360" w:type="dxa"/>
          </w:tcPr>
          <w:p w14:paraId="7C42DC48" w14:textId="77777777" w:rsidR="009369C6" w:rsidRPr="00BE7F56" w:rsidRDefault="009369C6" w:rsidP="00154508">
            <w:pPr>
              <w:spacing w:before="100" w:after="100"/>
              <w:jc w:val="center"/>
              <w:rPr>
                <w:sz w:val="22"/>
              </w:rPr>
            </w:pPr>
          </w:p>
        </w:tc>
        <w:tc>
          <w:tcPr>
            <w:tcW w:w="5238" w:type="dxa"/>
          </w:tcPr>
          <w:p w14:paraId="2C09B6CF" w14:textId="77777777" w:rsidR="009369C6" w:rsidRPr="00BE7F56" w:rsidRDefault="009369C6" w:rsidP="00154508">
            <w:pPr>
              <w:spacing w:before="100" w:after="100"/>
              <w:jc w:val="center"/>
              <w:rPr>
                <w:sz w:val="22"/>
              </w:rPr>
            </w:pPr>
          </w:p>
        </w:tc>
      </w:tr>
      <w:tr w:rsidR="009369C6" w:rsidRPr="00BE7F56" w14:paraId="4BD3C0FC" w14:textId="77777777" w:rsidTr="00154508">
        <w:trPr>
          <w:cantSplit/>
          <w:trHeight w:hRule="exact" w:val="240"/>
          <w:jc w:val="center"/>
        </w:trPr>
        <w:tc>
          <w:tcPr>
            <w:tcW w:w="4320" w:type="dxa"/>
          </w:tcPr>
          <w:p w14:paraId="05640254" w14:textId="77777777" w:rsidR="009369C6" w:rsidRPr="00BE7F56" w:rsidRDefault="009369C6" w:rsidP="00154508">
            <w:pPr>
              <w:spacing w:before="100" w:after="100"/>
              <w:jc w:val="right"/>
              <w:rPr>
                <w:sz w:val="22"/>
              </w:rPr>
            </w:pPr>
          </w:p>
        </w:tc>
        <w:tc>
          <w:tcPr>
            <w:tcW w:w="360" w:type="dxa"/>
          </w:tcPr>
          <w:p w14:paraId="68B9F681" w14:textId="77777777" w:rsidR="009369C6" w:rsidRPr="00BE7F56" w:rsidRDefault="009369C6" w:rsidP="00154508">
            <w:pPr>
              <w:spacing w:before="100" w:after="100"/>
              <w:jc w:val="center"/>
              <w:rPr>
                <w:sz w:val="22"/>
              </w:rPr>
            </w:pPr>
          </w:p>
        </w:tc>
        <w:tc>
          <w:tcPr>
            <w:tcW w:w="5238" w:type="dxa"/>
          </w:tcPr>
          <w:p w14:paraId="41329039" w14:textId="77777777" w:rsidR="009369C6" w:rsidRPr="00BE7F56" w:rsidRDefault="009369C6" w:rsidP="00154508">
            <w:pPr>
              <w:spacing w:before="100" w:after="100"/>
              <w:jc w:val="center"/>
              <w:rPr>
                <w:sz w:val="22"/>
              </w:rPr>
            </w:pPr>
          </w:p>
        </w:tc>
      </w:tr>
      <w:tr w:rsidR="009369C6" w:rsidRPr="00BE7F56" w14:paraId="799AB03F" w14:textId="77777777" w:rsidTr="00154508">
        <w:trPr>
          <w:cantSplit/>
          <w:jc w:val="center"/>
        </w:trPr>
        <w:tc>
          <w:tcPr>
            <w:tcW w:w="4320" w:type="dxa"/>
          </w:tcPr>
          <w:p w14:paraId="159F5B11" w14:textId="77777777" w:rsidR="009369C6" w:rsidRPr="00BE7F56" w:rsidRDefault="009369C6" w:rsidP="00154508">
            <w:pPr>
              <w:spacing w:before="100" w:after="100"/>
              <w:jc w:val="right"/>
              <w:rPr>
                <w:sz w:val="22"/>
              </w:rPr>
            </w:pPr>
            <w:r w:rsidRPr="00BE7F56">
              <w:rPr>
                <w:sz w:val="22"/>
              </w:rPr>
              <w:t>Authorized Signature of Bidder:</w:t>
            </w:r>
          </w:p>
        </w:tc>
        <w:tc>
          <w:tcPr>
            <w:tcW w:w="360" w:type="dxa"/>
          </w:tcPr>
          <w:p w14:paraId="1D7554A6" w14:textId="77777777" w:rsidR="009369C6" w:rsidRPr="00BE7F56" w:rsidRDefault="009369C6" w:rsidP="00154508">
            <w:pPr>
              <w:spacing w:before="100" w:after="100"/>
              <w:jc w:val="center"/>
              <w:rPr>
                <w:sz w:val="22"/>
              </w:rPr>
            </w:pPr>
          </w:p>
        </w:tc>
        <w:tc>
          <w:tcPr>
            <w:tcW w:w="5238" w:type="dxa"/>
          </w:tcPr>
          <w:p w14:paraId="393D23FF" w14:textId="77777777" w:rsidR="009369C6" w:rsidRPr="00BE7F56" w:rsidRDefault="009369C6" w:rsidP="00154508">
            <w:pPr>
              <w:spacing w:before="100" w:after="100"/>
              <w:jc w:val="center"/>
              <w:rPr>
                <w:sz w:val="22"/>
              </w:rPr>
            </w:pPr>
          </w:p>
        </w:tc>
      </w:tr>
    </w:tbl>
    <w:p w14:paraId="3E684D15" w14:textId="77777777" w:rsidR="009369C6" w:rsidRPr="00BE7F56" w:rsidRDefault="009369C6" w:rsidP="009369C6">
      <w:pPr>
        <w:suppressAutoHyphens w:val="0"/>
        <w:spacing w:after="0"/>
        <w:jc w:val="left"/>
        <w:rPr>
          <w:b/>
          <w:sz w:val="22"/>
        </w:rPr>
      </w:pPr>
      <w:r w:rsidRPr="00BE7F56">
        <w:rPr>
          <w:sz w:val="22"/>
        </w:rPr>
        <w:br w:type="page"/>
      </w:r>
    </w:p>
    <w:p w14:paraId="4262038F" w14:textId="77777777" w:rsidR="009369C6" w:rsidRPr="00BE7F56" w:rsidRDefault="009369C6" w:rsidP="003A0F66">
      <w:pPr>
        <w:pStyle w:val="Head32"/>
        <w:ind w:right="1440"/>
        <w:rPr>
          <w:i/>
        </w:rPr>
      </w:pPr>
      <w:bookmarkStart w:id="588" w:name="_Toc521497243"/>
      <w:bookmarkStart w:id="589" w:name="_Toc218673960"/>
      <w:bookmarkStart w:id="590" w:name="_Toc277345595"/>
      <w:r w:rsidRPr="00BE7F56">
        <w:t>3.4</w:t>
      </w:r>
      <w:r w:rsidRPr="00BE7F56">
        <w:tab/>
      </w:r>
      <w:bookmarkStart w:id="591" w:name="_Hlt529125910"/>
      <w:bookmarkEnd w:id="591"/>
      <w:r w:rsidRPr="00BE7F56">
        <w:tab/>
        <w:t>Supply and Installation Cost Sub-</w:t>
      </w:r>
      <w:bookmarkEnd w:id="588"/>
      <w:r w:rsidR="006C38A8" w:rsidRPr="00BE7F56">
        <w:t>Table</w:t>
      </w:r>
      <w:r w:rsidR="006C38A8" w:rsidRPr="00BE7F56">
        <w:rPr>
          <w:i/>
        </w:rPr>
        <w:t xml:space="preserve"> </w:t>
      </w:r>
      <w:r w:rsidR="006C38A8" w:rsidRPr="003A0F66">
        <w:rPr>
          <w:b w:val="0"/>
          <w:i/>
        </w:rPr>
        <w:t>[insert</w:t>
      </w:r>
      <w:r w:rsidRPr="003A0F66">
        <w:rPr>
          <w:b w:val="0"/>
          <w:i/>
        </w:rPr>
        <w:t xml:space="preserve">: </w:t>
      </w:r>
      <w:r w:rsidRPr="00BE7F56">
        <w:rPr>
          <w:i/>
        </w:rPr>
        <w:t xml:space="preserve"> identifying </w:t>
      </w:r>
      <w:bookmarkEnd w:id="589"/>
      <w:bookmarkEnd w:id="590"/>
      <w:r w:rsidR="006C38A8" w:rsidRPr="00BE7F56">
        <w:rPr>
          <w:i/>
        </w:rPr>
        <w:t>number</w:t>
      </w:r>
      <w:r w:rsidR="006C38A8" w:rsidRPr="003A0F66">
        <w:rPr>
          <w:b w:val="0"/>
          <w:i/>
        </w:rPr>
        <w:t>]</w:t>
      </w:r>
    </w:p>
    <w:p w14:paraId="452F5220" w14:textId="77777777" w:rsidR="009369C6" w:rsidRPr="00BE7F56" w:rsidRDefault="009369C6" w:rsidP="003A0F66">
      <w:pPr>
        <w:ind w:right="1440"/>
        <w:jc w:val="center"/>
        <w:rPr>
          <w:sz w:val="22"/>
        </w:rPr>
      </w:pPr>
      <w:r w:rsidRPr="00BE7F56">
        <w:t xml:space="preserve">Line item number:  </w:t>
      </w:r>
      <w:r w:rsidR="006C38A8" w:rsidRPr="00BE7F56">
        <w:rPr>
          <w:i/>
        </w:rPr>
        <w:t>[specify</w:t>
      </w:r>
      <w:r w:rsidRPr="00BE7F56">
        <w:rPr>
          <w:i/>
        </w:rPr>
        <w:t xml:space="preserve">:  </w:t>
      </w:r>
      <w:r w:rsidRPr="00BE7F56">
        <w:rPr>
          <w:b/>
          <w:i/>
        </w:rPr>
        <w:t>relevant line item number from the Supply and Installation Cost Summary Table</w:t>
      </w:r>
      <w:r w:rsidRPr="00BE7F56">
        <w:rPr>
          <w:i/>
        </w:rPr>
        <w:t xml:space="preserve"> (e.g., 1.1</w:t>
      </w:r>
      <w:r w:rsidR="006C38A8" w:rsidRPr="00BE7F56">
        <w:rPr>
          <w:i/>
        </w:rPr>
        <w:t>)]</w:t>
      </w:r>
    </w:p>
    <w:p w14:paraId="436E72E9" w14:textId="77777777" w:rsidR="009369C6" w:rsidRPr="00BE7F56" w:rsidRDefault="009369C6" w:rsidP="003A0F66">
      <w:pPr>
        <w:ind w:right="1440"/>
        <w:jc w:val="center"/>
      </w:pPr>
    </w:p>
    <w:p w14:paraId="7F3B33F3" w14:textId="77777777" w:rsidR="009369C6" w:rsidRPr="00BE7F56" w:rsidRDefault="009369C6" w:rsidP="003A0F66">
      <w:pPr>
        <w:spacing w:after="180"/>
        <w:ind w:right="1440"/>
        <w:jc w:val="center"/>
      </w:pPr>
      <w:r w:rsidRPr="00BE7F56">
        <w:t>Prices, rates, and subtotals MUST be quoted in accordance with ITB </w:t>
      </w:r>
      <w:r w:rsidR="00C26994" w:rsidRPr="00BE7F56">
        <w:t xml:space="preserve">17 </w:t>
      </w:r>
      <w:r w:rsidRPr="00BE7F56">
        <w:t xml:space="preserve">and </w:t>
      </w:r>
      <w:r w:rsidR="005F0D21" w:rsidRPr="00BE7F56">
        <w:t xml:space="preserve">ITB </w:t>
      </w:r>
      <w:r w:rsidR="00C26994" w:rsidRPr="00BE7F56">
        <w:t>18</w:t>
      </w:r>
      <w:r w:rsidRPr="00BE7F56">
        <w:t>.</w:t>
      </w:r>
    </w:p>
    <w:tbl>
      <w:tblPr>
        <w:tblW w:w="1296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firstRow="0" w:lastRow="0" w:firstColumn="0" w:lastColumn="0" w:noHBand="0" w:noVBand="0"/>
      </w:tblPr>
      <w:tblGrid>
        <w:gridCol w:w="763"/>
        <w:gridCol w:w="1182"/>
        <w:gridCol w:w="846"/>
        <w:gridCol w:w="762"/>
        <w:gridCol w:w="930"/>
        <w:gridCol w:w="972"/>
        <w:gridCol w:w="888"/>
        <w:gridCol w:w="846"/>
        <w:gridCol w:w="886"/>
        <w:gridCol w:w="930"/>
        <w:gridCol w:w="930"/>
        <w:gridCol w:w="930"/>
        <w:gridCol w:w="1058"/>
        <w:gridCol w:w="1037"/>
      </w:tblGrid>
      <w:tr w:rsidR="009369C6" w:rsidRPr="00BE7F56" w14:paraId="5D9A7446" w14:textId="77777777" w:rsidTr="003A0F66">
        <w:trPr>
          <w:cantSplit/>
          <w:tblHeader/>
          <w:jc w:val="center"/>
        </w:trPr>
        <w:tc>
          <w:tcPr>
            <w:tcW w:w="810" w:type="dxa"/>
          </w:tcPr>
          <w:p w14:paraId="1D44F348" w14:textId="77777777" w:rsidR="009369C6" w:rsidRPr="00BE7F56" w:rsidRDefault="009369C6" w:rsidP="00154508">
            <w:pPr>
              <w:spacing w:before="100" w:after="100"/>
              <w:jc w:val="center"/>
              <w:rPr>
                <w:b/>
                <w:sz w:val="20"/>
              </w:rPr>
            </w:pPr>
          </w:p>
        </w:tc>
        <w:tc>
          <w:tcPr>
            <w:tcW w:w="1260" w:type="dxa"/>
          </w:tcPr>
          <w:p w14:paraId="7935CA53" w14:textId="77777777" w:rsidR="009369C6" w:rsidRPr="00BE7F56" w:rsidRDefault="009369C6" w:rsidP="00154508">
            <w:pPr>
              <w:spacing w:before="100" w:after="100"/>
              <w:jc w:val="left"/>
              <w:rPr>
                <w:b/>
                <w:sz w:val="20"/>
              </w:rPr>
            </w:pPr>
          </w:p>
        </w:tc>
        <w:tc>
          <w:tcPr>
            <w:tcW w:w="900" w:type="dxa"/>
          </w:tcPr>
          <w:p w14:paraId="1F9FC2B2" w14:textId="77777777" w:rsidR="009369C6" w:rsidRPr="00BE7F56" w:rsidRDefault="009369C6" w:rsidP="00154508">
            <w:pPr>
              <w:spacing w:before="100" w:after="100"/>
              <w:jc w:val="center"/>
              <w:rPr>
                <w:b/>
                <w:sz w:val="20"/>
              </w:rPr>
            </w:pPr>
          </w:p>
        </w:tc>
        <w:tc>
          <w:tcPr>
            <w:tcW w:w="810" w:type="dxa"/>
          </w:tcPr>
          <w:p w14:paraId="4EFCF9E9" w14:textId="77777777" w:rsidR="009369C6" w:rsidRPr="00BE7F56" w:rsidRDefault="009369C6" w:rsidP="00154508">
            <w:pPr>
              <w:spacing w:before="100" w:after="100"/>
              <w:jc w:val="center"/>
              <w:rPr>
                <w:b/>
                <w:sz w:val="20"/>
              </w:rPr>
            </w:pPr>
          </w:p>
        </w:tc>
        <w:tc>
          <w:tcPr>
            <w:tcW w:w="4813" w:type="dxa"/>
            <w:gridSpan w:val="5"/>
          </w:tcPr>
          <w:p w14:paraId="5A0C31EA" w14:textId="77777777" w:rsidR="009369C6" w:rsidRPr="00BE7F56" w:rsidRDefault="009369C6" w:rsidP="00154508">
            <w:pPr>
              <w:spacing w:before="100" w:after="100"/>
              <w:jc w:val="center"/>
              <w:rPr>
                <w:b/>
                <w:sz w:val="20"/>
              </w:rPr>
            </w:pPr>
            <w:r w:rsidRPr="00BE7F56">
              <w:rPr>
                <w:b/>
                <w:sz w:val="20"/>
              </w:rPr>
              <w:t>Unit Prices / Rates</w:t>
            </w:r>
          </w:p>
        </w:tc>
        <w:tc>
          <w:tcPr>
            <w:tcW w:w="5202" w:type="dxa"/>
            <w:gridSpan w:val="5"/>
          </w:tcPr>
          <w:p w14:paraId="20E3C8C8" w14:textId="77777777" w:rsidR="009369C6" w:rsidRPr="00BE7F56" w:rsidRDefault="009369C6" w:rsidP="00154508">
            <w:pPr>
              <w:spacing w:before="100" w:after="100"/>
              <w:jc w:val="center"/>
              <w:rPr>
                <w:b/>
                <w:sz w:val="20"/>
              </w:rPr>
            </w:pPr>
            <w:r w:rsidRPr="00BE7F56">
              <w:rPr>
                <w:b/>
                <w:sz w:val="20"/>
              </w:rPr>
              <w:t xml:space="preserve">Total Prices </w:t>
            </w:r>
          </w:p>
        </w:tc>
      </w:tr>
      <w:tr w:rsidR="009369C6" w:rsidRPr="00BE7F56" w14:paraId="1B65EE2E" w14:textId="77777777" w:rsidTr="003A0F66">
        <w:trPr>
          <w:cantSplit/>
          <w:tblHeader/>
          <w:jc w:val="center"/>
        </w:trPr>
        <w:tc>
          <w:tcPr>
            <w:tcW w:w="810" w:type="dxa"/>
          </w:tcPr>
          <w:p w14:paraId="096B968C" w14:textId="77777777" w:rsidR="009369C6" w:rsidRPr="00BE7F56" w:rsidRDefault="009369C6" w:rsidP="00154508">
            <w:pPr>
              <w:spacing w:before="100" w:after="100"/>
              <w:jc w:val="center"/>
              <w:rPr>
                <w:b/>
                <w:sz w:val="20"/>
              </w:rPr>
            </w:pPr>
          </w:p>
        </w:tc>
        <w:tc>
          <w:tcPr>
            <w:tcW w:w="1260" w:type="dxa"/>
          </w:tcPr>
          <w:p w14:paraId="7F7B28A9" w14:textId="77777777" w:rsidR="009369C6" w:rsidRPr="00BE7F56" w:rsidRDefault="009369C6" w:rsidP="00154508">
            <w:pPr>
              <w:spacing w:before="100" w:after="100"/>
              <w:jc w:val="left"/>
              <w:rPr>
                <w:b/>
                <w:sz w:val="20"/>
              </w:rPr>
            </w:pPr>
          </w:p>
        </w:tc>
        <w:tc>
          <w:tcPr>
            <w:tcW w:w="900" w:type="dxa"/>
          </w:tcPr>
          <w:p w14:paraId="32D3D741" w14:textId="77777777" w:rsidR="009369C6" w:rsidRPr="00BE7F56" w:rsidRDefault="009369C6" w:rsidP="00154508">
            <w:pPr>
              <w:spacing w:before="100" w:after="100"/>
              <w:jc w:val="center"/>
              <w:rPr>
                <w:b/>
                <w:sz w:val="20"/>
              </w:rPr>
            </w:pPr>
          </w:p>
        </w:tc>
        <w:tc>
          <w:tcPr>
            <w:tcW w:w="810" w:type="dxa"/>
          </w:tcPr>
          <w:p w14:paraId="03F595D5" w14:textId="77777777" w:rsidR="009369C6" w:rsidRPr="00BE7F56" w:rsidRDefault="009369C6" w:rsidP="00154508">
            <w:pPr>
              <w:spacing w:before="100" w:after="100"/>
              <w:jc w:val="center"/>
              <w:rPr>
                <w:b/>
                <w:sz w:val="20"/>
              </w:rPr>
            </w:pPr>
          </w:p>
        </w:tc>
        <w:tc>
          <w:tcPr>
            <w:tcW w:w="990" w:type="dxa"/>
          </w:tcPr>
          <w:p w14:paraId="7F81CF36" w14:textId="77777777" w:rsidR="009369C6" w:rsidRPr="00BE7F56" w:rsidRDefault="009369C6" w:rsidP="00154508">
            <w:pPr>
              <w:spacing w:before="100" w:after="100"/>
              <w:jc w:val="center"/>
              <w:rPr>
                <w:b/>
                <w:sz w:val="20"/>
              </w:rPr>
            </w:pPr>
            <w:r w:rsidRPr="00BE7F56">
              <w:rPr>
                <w:b/>
                <w:sz w:val="20"/>
              </w:rPr>
              <w:t xml:space="preserve">Supplied Locally </w:t>
            </w:r>
          </w:p>
        </w:tc>
        <w:tc>
          <w:tcPr>
            <w:tcW w:w="3823" w:type="dxa"/>
            <w:gridSpan w:val="4"/>
          </w:tcPr>
          <w:p w14:paraId="31F74BB8" w14:textId="77777777" w:rsidR="009369C6" w:rsidRPr="00BE7F56" w:rsidRDefault="009369C6" w:rsidP="00154508">
            <w:pPr>
              <w:spacing w:before="100" w:after="100"/>
              <w:jc w:val="center"/>
              <w:rPr>
                <w:b/>
                <w:sz w:val="20"/>
              </w:rPr>
            </w:pPr>
            <w:r w:rsidRPr="00BE7F56">
              <w:rPr>
                <w:b/>
                <w:sz w:val="20"/>
              </w:rPr>
              <w:t>Supplied from outside the Purchaser’s Country</w:t>
            </w:r>
          </w:p>
        </w:tc>
        <w:tc>
          <w:tcPr>
            <w:tcW w:w="990" w:type="dxa"/>
          </w:tcPr>
          <w:p w14:paraId="7720AA7B" w14:textId="77777777" w:rsidR="009369C6" w:rsidRPr="00BE7F56" w:rsidRDefault="009369C6" w:rsidP="00154508">
            <w:pPr>
              <w:spacing w:before="100" w:after="100"/>
              <w:jc w:val="center"/>
              <w:rPr>
                <w:b/>
                <w:sz w:val="20"/>
              </w:rPr>
            </w:pPr>
            <w:r w:rsidRPr="00BE7F56">
              <w:rPr>
                <w:b/>
                <w:sz w:val="20"/>
              </w:rPr>
              <w:t>Supplied Locally</w:t>
            </w:r>
          </w:p>
        </w:tc>
        <w:tc>
          <w:tcPr>
            <w:tcW w:w="4212" w:type="dxa"/>
            <w:gridSpan w:val="4"/>
          </w:tcPr>
          <w:p w14:paraId="3B392C51" w14:textId="77777777" w:rsidR="009369C6" w:rsidRPr="00BE7F56" w:rsidRDefault="009369C6" w:rsidP="00154508">
            <w:pPr>
              <w:spacing w:before="100" w:after="100"/>
              <w:jc w:val="center"/>
              <w:rPr>
                <w:b/>
                <w:sz w:val="20"/>
              </w:rPr>
            </w:pPr>
            <w:r w:rsidRPr="00BE7F56">
              <w:rPr>
                <w:b/>
                <w:sz w:val="20"/>
              </w:rPr>
              <w:t>Supplied from outside the Purchaser’s Country</w:t>
            </w:r>
          </w:p>
        </w:tc>
      </w:tr>
      <w:tr w:rsidR="009369C6" w:rsidRPr="00BE7F56" w14:paraId="72575CC4" w14:textId="77777777" w:rsidTr="003A0F66">
        <w:trPr>
          <w:cantSplit/>
          <w:tblHeader/>
          <w:jc w:val="center"/>
        </w:trPr>
        <w:tc>
          <w:tcPr>
            <w:tcW w:w="810" w:type="dxa"/>
          </w:tcPr>
          <w:p w14:paraId="306F0A84" w14:textId="77777777" w:rsidR="009369C6" w:rsidRPr="00BE7F56" w:rsidRDefault="009369C6" w:rsidP="00154508">
            <w:pPr>
              <w:spacing w:after="0"/>
              <w:jc w:val="center"/>
              <w:rPr>
                <w:b/>
                <w:sz w:val="20"/>
              </w:rPr>
            </w:pPr>
            <w:r w:rsidRPr="00BE7F56">
              <w:rPr>
                <w:b/>
                <w:sz w:val="20"/>
              </w:rPr>
              <w:t>Compo</w:t>
            </w:r>
            <w:r w:rsidRPr="00BE7F56">
              <w:rPr>
                <w:b/>
                <w:sz w:val="20"/>
              </w:rPr>
              <w:softHyphen/>
              <w:t xml:space="preserve">nent </w:t>
            </w:r>
            <w:r w:rsidRPr="00BE7F56">
              <w:rPr>
                <w:b/>
                <w:sz w:val="20"/>
              </w:rPr>
              <w:br/>
              <w:t>No.</w:t>
            </w:r>
          </w:p>
        </w:tc>
        <w:tc>
          <w:tcPr>
            <w:tcW w:w="1260" w:type="dxa"/>
          </w:tcPr>
          <w:p w14:paraId="2EF33F73" w14:textId="77777777" w:rsidR="009369C6" w:rsidRPr="00BE7F56" w:rsidRDefault="009369C6" w:rsidP="00154508">
            <w:pPr>
              <w:spacing w:after="0"/>
              <w:jc w:val="center"/>
              <w:rPr>
                <w:b/>
                <w:sz w:val="20"/>
              </w:rPr>
            </w:pPr>
            <w:r w:rsidRPr="00BE7F56">
              <w:rPr>
                <w:b/>
                <w:sz w:val="20"/>
              </w:rPr>
              <w:t>Component Description</w:t>
            </w:r>
          </w:p>
        </w:tc>
        <w:tc>
          <w:tcPr>
            <w:tcW w:w="900" w:type="dxa"/>
          </w:tcPr>
          <w:p w14:paraId="44D5DBEB" w14:textId="77777777" w:rsidR="009369C6" w:rsidRPr="00BE7F56" w:rsidRDefault="009369C6" w:rsidP="00154508">
            <w:pPr>
              <w:spacing w:after="0"/>
              <w:jc w:val="center"/>
              <w:rPr>
                <w:b/>
                <w:sz w:val="20"/>
              </w:rPr>
            </w:pPr>
            <w:r w:rsidRPr="00BE7F56">
              <w:rPr>
                <w:b/>
                <w:sz w:val="20"/>
              </w:rPr>
              <w:t>Country of Origin Code</w:t>
            </w:r>
          </w:p>
        </w:tc>
        <w:tc>
          <w:tcPr>
            <w:tcW w:w="810" w:type="dxa"/>
          </w:tcPr>
          <w:p w14:paraId="5B62A89A" w14:textId="77777777" w:rsidR="009369C6" w:rsidRPr="00BE7F56" w:rsidRDefault="009369C6" w:rsidP="00154508">
            <w:pPr>
              <w:spacing w:after="0"/>
              <w:jc w:val="center"/>
              <w:rPr>
                <w:b/>
                <w:sz w:val="20"/>
              </w:rPr>
            </w:pPr>
            <w:r w:rsidRPr="00BE7F56">
              <w:rPr>
                <w:b/>
                <w:sz w:val="20"/>
              </w:rPr>
              <w:t>Quan</w:t>
            </w:r>
            <w:r w:rsidRPr="00BE7F56">
              <w:rPr>
                <w:b/>
                <w:sz w:val="20"/>
              </w:rPr>
              <w:softHyphen/>
              <w:t>tity</w:t>
            </w:r>
          </w:p>
        </w:tc>
        <w:tc>
          <w:tcPr>
            <w:tcW w:w="990" w:type="dxa"/>
          </w:tcPr>
          <w:p w14:paraId="72EAFACD" w14:textId="77777777" w:rsidR="009369C6" w:rsidRPr="00BE7F56" w:rsidRDefault="009369C6" w:rsidP="00154508">
            <w:pPr>
              <w:spacing w:before="120" w:after="0"/>
              <w:jc w:val="center"/>
              <w:rPr>
                <w:b/>
                <w:i/>
                <w:sz w:val="20"/>
              </w:rPr>
            </w:pPr>
            <w:r w:rsidRPr="00461B82">
              <w:rPr>
                <w:i/>
                <w:sz w:val="20"/>
              </w:rPr>
              <w:t>[</w:t>
            </w:r>
            <w:r w:rsidRPr="00BE7F56">
              <w:rPr>
                <w:b/>
                <w:i/>
                <w:sz w:val="20"/>
              </w:rPr>
              <w:t xml:space="preserve"> </w:t>
            </w:r>
            <w:r w:rsidRPr="00BE7F56">
              <w:rPr>
                <w:i/>
                <w:sz w:val="20"/>
              </w:rPr>
              <w:t>insert:</w:t>
            </w:r>
            <w:r w:rsidRPr="00BE7F56">
              <w:rPr>
                <w:b/>
                <w:i/>
                <w:sz w:val="20"/>
              </w:rPr>
              <w:t xml:space="preserve"> local currency</w:t>
            </w:r>
            <w:r w:rsidRPr="00461B82">
              <w:rPr>
                <w:i/>
                <w:sz w:val="20"/>
              </w:rPr>
              <w:t>]</w:t>
            </w:r>
          </w:p>
        </w:tc>
        <w:tc>
          <w:tcPr>
            <w:tcW w:w="1035" w:type="dxa"/>
          </w:tcPr>
          <w:p w14:paraId="3BA48907" w14:textId="77777777" w:rsidR="009369C6" w:rsidRPr="00BE7F56" w:rsidRDefault="009369C6" w:rsidP="00154508">
            <w:pPr>
              <w:spacing w:before="100" w:after="100"/>
              <w:jc w:val="center"/>
              <w:rPr>
                <w:b/>
                <w:i/>
                <w:sz w:val="20"/>
              </w:rPr>
            </w:pPr>
            <w:r w:rsidRPr="00461B82">
              <w:rPr>
                <w:i/>
                <w:sz w:val="20"/>
              </w:rPr>
              <w:t xml:space="preserve">[ </w:t>
            </w:r>
            <w:r w:rsidRPr="00BE7F56">
              <w:rPr>
                <w:i/>
                <w:sz w:val="20"/>
              </w:rPr>
              <w:t>insert:</w:t>
            </w:r>
            <w:r w:rsidRPr="00BE7F56">
              <w:rPr>
                <w:b/>
                <w:i/>
                <w:sz w:val="20"/>
              </w:rPr>
              <w:t xml:space="preserve"> local currency</w:t>
            </w:r>
            <w:r w:rsidRPr="00461B82">
              <w:rPr>
                <w:i/>
                <w:sz w:val="20"/>
              </w:rPr>
              <w:t>]</w:t>
            </w:r>
          </w:p>
        </w:tc>
        <w:tc>
          <w:tcPr>
            <w:tcW w:w="945" w:type="dxa"/>
          </w:tcPr>
          <w:p w14:paraId="3229A371" w14:textId="77777777" w:rsidR="009369C6" w:rsidRPr="00BE7F56" w:rsidRDefault="009369C6" w:rsidP="00154508">
            <w:pPr>
              <w:spacing w:after="0"/>
              <w:jc w:val="center"/>
              <w:rPr>
                <w:b/>
                <w:i/>
                <w:sz w:val="20"/>
              </w:rPr>
            </w:pPr>
            <w:r w:rsidRPr="00461B82">
              <w:rPr>
                <w:i/>
                <w:sz w:val="20"/>
              </w:rPr>
              <w:t>[</w:t>
            </w:r>
            <w:r w:rsidRPr="00BE7F56">
              <w:rPr>
                <w:b/>
                <w:i/>
                <w:sz w:val="20"/>
              </w:rPr>
              <w:t xml:space="preserve"> </w:t>
            </w:r>
            <w:r w:rsidRPr="00BE7F56">
              <w:rPr>
                <w:i/>
                <w:sz w:val="20"/>
              </w:rPr>
              <w:t>insert:</w:t>
            </w:r>
            <w:r w:rsidRPr="00BE7F56">
              <w:rPr>
                <w:b/>
                <w:i/>
                <w:sz w:val="20"/>
              </w:rPr>
              <w:t xml:space="preserve"> foreign currency A</w:t>
            </w:r>
            <w:r w:rsidRPr="00461B82">
              <w:rPr>
                <w:i/>
                <w:sz w:val="20"/>
              </w:rPr>
              <w:t> ]</w:t>
            </w:r>
          </w:p>
        </w:tc>
        <w:tc>
          <w:tcPr>
            <w:tcW w:w="900" w:type="dxa"/>
          </w:tcPr>
          <w:p w14:paraId="026FEDFC" w14:textId="77777777" w:rsidR="009369C6" w:rsidRPr="00BE7F56" w:rsidRDefault="009369C6" w:rsidP="00154508">
            <w:pPr>
              <w:spacing w:after="0"/>
              <w:jc w:val="center"/>
              <w:rPr>
                <w:b/>
                <w:i/>
                <w:sz w:val="20"/>
              </w:rPr>
            </w:pPr>
            <w:r w:rsidRPr="00461B82">
              <w:rPr>
                <w:i/>
                <w:sz w:val="20"/>
              </w:rPr>
              <w:t xml:space="preserve">[ </w:t>
            </w:r>
            <w:r w:rsidRPr="00BE7F56">
              <w:rPr>
                <w:i/>
                <w:sz w:val="20"/>
              </w:rPr>
              <w:t xml:space="preserve">insert </w:t>
            </w:r>
            <w:r w:rsidRPr="00BE7F56">
              <w:rPr>
                <w:b/>
                <w:i/>
                <w:sz w:val="20"/>
              </w:rPr>
              <w:t>foreign currency B</w:t>
            </w:r>
            <w:r w:rsidRPr="00461B82">
              <w:rPr>
                <w:i/>
                <w:sz w:val="20"/>
              </w:rPr>
              <w:t> ]</w:t>
            </w:r>
          </w:p>
        </w:tc>
        <w:tc>
          <w:tcPr>
            <w:tcW w:w="943" w:type="dxa"/>
          </w:tcPr>
          <w:p w14:paraId="1B099E69" w14:textId="77777777" w:rsidR="009369C6" w:rsidRPr="00BE7F56" w:rsidRDefault="009369C6" w:rsidP="00154508">
            <w:pPr>
              <w:spacing w:after="0"/>
              <w:jc w:val="center"/>
              <w:rPr>
                <w:b/>
                <w:i/>
                <w:sz w:val="20"/>
              </w:rPr>
            </w:pPr>
            <w:r w:rsidRPr="00461B82">
              <w:rPr>
                <w:i/>
                <w:sz w:val="20"/>
              </w:rPr>
              <w:t xml:space="preserve">[ </w:t>
            </w:r>
            <w:r w:rsidRPr="00BE7F56">
              <w:rPr>
                <w:i/>
                <w:sz w:val="20"/>
              </w:rPr>
              <w:t>insert:</w:t>
            </w:r>
            <w:r w:rsidRPr="00BE7F56">
              <w:rPr>
                <w:b/>
                <w:i/>
                <w:sz w:val="20"/>
              </w:rPr>
              <w:t xml:space="preserve"> foreign currency C</w:t>
            </w:r>
            <w:r w:rsidRPr="00461B82">
              <w:rPr>
                <w:i/>
                <w:sz w:val="20"/>
              </w:rPr>
              <w:t> ]</w:t>
            </w:r>
          </w:p>
        </w:tc>
        <w:tc>
          <w:tcPr>
            <w:tcW w:w="990" w:type="dxa"/>
          </w:tcPr>
          <w:p w14:paraId="5B0EEF06" w14:textId="77777777" w:rsidR="009369C6" w:rsidRPr="00BE7F56" w:rsidRDefault="009369C6" w:rsidP="00154508">
            <w:pPr>
              <w:spacing w:before="100" w:after="100"/>
              <w:jc w:val="center"/>
              <w:rPr>
                <w:b/>
                <w:i/>
                <w:sz w:val="20"/>
              </w:rPr>
            </w:pPr>
            <w:r w:rsidRPr="00461B82">
              <w:rPr>
                <w:i/>
                <w:sz w:val="20"/>
              </w:rPr>
              <w:t xml:space="preserve">[ </w:t>
            </w:r>
            <w:r w:rsidRPr="00BE7F56">
              <w:rPr>
                <w:i/>
                <w:sz w:val="20"/>
              </w:rPr>
              <w:t>insert:</w:t>
            </w:r>
            <w:r w:rsidRPr="00BE7F56">
              <w:rPr>
                <w:b/>
                <w:i/>
                <w:sz w:val="20"/>
              </w:rPr>
              <w:t xml:space="preserve"> local currency</w:t>
            </w:r>
            <w:r w:rsidRPr="00461B82">
              <w:rPr>
                <w:i/>
                <w:sz w:val="20"/>
              </w:rPr>
              <w:t>]</w:t>
            </w:r>
          </w:p>
        </w:tc>
        <w:tc>
          <w:tcPr>
            <w:tcW w:w="990" w:type="dxa"/>
          </w:tcPr>
          <w:p w14:paraId="66F49198" w14:textId="77777777" w:rsidR="009369C6" w:rsidRPr="00BE7F56" w:rsidRDefault="009369C6" w:rsidP="00154508">
            <w:pPr>
              <w:spacing w:before="100" w:after="100"/>
              <w:jc w:val="center"/>
              <w:rPr>
                <w:b/>
                <w:i/>
                <w:sz w:val="20"/>
              </w:rPr>
            </w:pPr>
            <w:r w:rsidRPr="00461B82">
              <w:rPr>
                <w:i/>
                <w:sz w:val="20"/>
              </w:rPr>
              <w:t xml:space="preserve">[ </w:t>
            </w:r>
            <w:r w:rsidRPr="00BE7F56">
              <w:rPr>
                <w:i/>
                <w:sz w:val="20"/>
              </w:rPr>
              <w:t>insert:</w:t>
            </w:r>
            <w:r w:rsidRPr="00BE7F56">
              <w:rPr>
                <w:b/>
                <w:i/>
                <w:sz w:val="20"/>
              </w:rPr>
              <w:t xml:space="preserve"> local currency</w:t>
            </w:r>
            <w:r w:rsidRPr="00461B82">
              <w:rPr>
                <w:i/>
                <w:sz w:val="20"/>
              </w:rPr>
              <w:t>]</w:t>
            </w:r>
          </w:p>
        </w:tc>
        <w:tc>
          <w:tcPr>
            <w:tcW w:w="990" w:type="dxa"/>
          </w:tcPr>
          <w:p w14:paraId="4F825AF2" w14:textId="77777777" w:rsidR="009369C6" w:rsidRPr="00BE7F56" w:rsidRDefault="009369C6" w:rsidP="00154508">
            <w:pPr>
              <w:spacing w:after="0"/>
              <w:jc w:val="center"/>
              <w:rPr>
                <w:b/>
                <w:i/>
                <w:sz w:val="20"/>
              </w:rPr>
            </w:pPr>
            <w:r w:rsidRPr="00461B82">
              <w:rPr>
                <w:i/>
                <w:sz w:val="20"/>
              </w:rPr>
              <w:t xml:space="preserve">[ </w:t>
            </w:r>
            <w:r w:rsidRPr="00BE7F56">
              <w:rPr>
                <w:i/>
                <w:sz w:val="20"/>
              </w:rPr>
              <w:t>insert:</w:t>
            </w:r>
            <w:r w:rsidRPr="00BE7F56">
              <w:rPr>
                <w:b/>
                <w:i/>
                <w:sz w:val="20"/>
              </w:rPr>
              <w:t xml:space="preserve"> foreign currency A </w:t>
            </w:r>
            <w:r w:rsidRPr="00461B82">
              <w:rPr>
                <w:i/>
                <w:sz w:val="20"/>
              </w:rPr>
              <w:t>]</w:t>
            </w:r>
          </w:p>
        </w:tc>
        <w:tc>
          <w:tcPr>
            <w:tcW w:w="1127" w:type="dxa"/>
          </w:tcPr>
          <w:p w14:paraId="56E7D0E0" w14:textId="77777777" w:rsidR="009369C6" w:rsidRPr="00BE7F56" w:rsidRDefault="009369C6" w:rsidP="00154508">
            <w:pPr>
              <w:spacing w:after="100"/>
              <w:jc w:val="center"/>
              <w:rPr>
                <w:b/>
                <w:i/>
                <w:sz w:val="20"/>
              </w:rPr>
            </w:pPr>
            <w:r w:rsidRPr="00461B82">
              <w:rPr>
                <w:i/>
                <w:sz w:val="20"/>
              </w:rPr>
              <w:t xml:space="preserve">[ </w:t>
            </w:r>
            <w:r w:rsidRPr="00BE7F56">
              <w:rPr>
                <w:i/>
                <w:sz w:val="20"/>
              </w:rPr>
              <w:t>insert:</w:t>
            </w:r>
            <w:r w:rsidRPr="00BE7F56">
              <w:rPr>
                <w:b/>
                <w:i/>
                <w:sz w:val="20"/>
              </w:rPr>
              <w:t xml:space="preserve"> foreign currency</w:t>
            </w:r>
            <w:r w:rsidRPr="00BE7F56">
              <w:rPr>
                <w:b/>
                <w:i/>
                <w:sz w:val="20"/>
              </w:rPr>
              <w:br/>
              <w:t>B</w:t>
            </w:r>
            <w:r w:rsidRPr="00461B82">
              <w:rPr>
                <w:i/>
                <w:sz w:val="20"/>
              </w:rPr>
              <w:t> ]</w:t>
            </w:r>
          </w:p>
        </w:tc>
        <w:tc>
          <w:tcPr>
            <w:tcW w:w="1105" w:type="dxa"/>
          </w:tcPr>
          <w:p w14:paraId="16450ED9" w14:textId="77777777" w:rsidR="009369C6" w:rsidRPr="00BE7F56" w:rsidRDefault="009369C6" w:rsidP="00154508">
            <w:pPr>
              <w:spacing w:after="100"/>
              <w:jc w:val="center"/>
              <w:rPr>
                <w:b/>
                <w:i/>
                <w:sz w:val="20"/>
              </w:rPr>
            </w:pPr>
            <w:r w:rsidRPr="00461B82">
              <w:rPr>
                <w:i/>
                <w:sz w:val="20"/>
              </w:rPr>
              <w:t>[</w:t>
            </w:r>
            <w:r w:rsidRPr="00BE7F56">
              <w:rPr>
                <w:b/>
                <w:i/>
                <w:sz w:val="20"/>
              </w:rPr>
              <w:t xml:space="preserve"> </w:t>
            </w:r>
            <w:r w:rsidRPr="00BE7F56">
              <w:rPr>
                <w:i/>
                <w:sz w:val="20"/>
              </w:rPr>
              <w:t>insert:</w:t>
            </w:r>
            <w:r w:rsidRPr="00BE7F56">
              <w:rPr>
                <w:b/>
                <w:i/>
                <w:sz w:val="20"/>
              </w:rPr>
              <w:t xml:space="preserve"> foreign currency</w:t>
            </w:r>
            <w:r w:rsidRPr="00BE7F56">
              <w:rPr>
                <w:b/>
                <w:i/>
                <w:sz w:val="20"/>
              </w:rPr>
              <w:br/>
              <w:t>C </w:t>
            </w:r>
            <w:r w:rsidRPr="00461B82">
              <w:rPr>
                <w:i/>
                <w:sz w:val="20"/>
              </w:rPr>
              <w:t>]</w:t>
            </w:r>
          </w:p>
        </w:tc>
      </w:tr>
      <w:tr w:rsidR="009369C6" w:rsidRPr="00BE7F56" w14:paraId="55523835" w14:textId="77777777" w:rsidTr="003A0F66">
        <w:trPr>
          <w:cantSplit/>
          <w:trHeight w:hRule="exact" w:val="171"/>
          <w:tblHeader/>
          <w:jc w:val="center"/>
        </w:trPr>
        <w:tc>
          <w:tcPr>
            <w:tcW w:w="810" w:type="dxa"/>
          </w:tcPr>
          <w:p w14:paraId="1C8EC56A" w14:textId="77777777" w:rsidR="009369C6" w:rsidRPr="00BE7F56" w:rsidRDefault="009369C6" w:rsidP="00154508">
            <w:pPr>
              <w:spacing w:before="100" w:after="100"/>
              <w:jc w:val="center"/>
              <w:rPr>
                <w:sz w:val="22"/>
              </w:rPr>
            </w:pPr>
          </w:p>
        </w:tc>
        <w:tc>
          <w:tcPr>
            <w:tcW w:w="1260" w:type="dxa"/>
          </w:tcPr>
          <w:p w14:paraId="2C3830E0" w14:textId="77777777" w:rsidR="009369C6" w:rsidRPr="00BE7F56" w:rsidRDefault="009369C6" w:rsidP="00154508">
            <w:pPr>
              <w:spacing w:before="100" w:after="100"/>
              <w:jc w:val="left"/>
              <w:rPr>
                <w:sz w:val="22"/>
              </w:rPr>
            </w:pPr>
          </w:p>
        </w:tc>
        <w:tc>
          <w:tcPr>
            <w:tcW w:w="900" w:type="dxa"/>
          </w:tcPr>
          <w:p w14:paraId="02B7D227" w14:textId="77777777" w:rsidR="009369C6" w:rsidRPr="00BE7F56" w:rsidRDefault="009369C6" w:rsidP="00154508">
            <w:pPr>
              <w:spacing w:before="100" w:after="100"/>
              <w:jc w:val="center"/>
              <w:rPr>
                <w:sz w:val="22"/>
              </w:rPr>
            </w:pPr>
          </w:p>
        </w:tc>
        <w:tc>
          <w:tcPr>
            <w:tcW w:w="810" w:type="dxa"/>
          </w:tcPr>
          <w:p w14:paraId="6105CE4D" w14:textId="77777777" w:rsidR="009369C6" w:rsidRPr="00BE7F56" w:rsidRDefault="009369C6" w:rsidP="00154508">
            <w:pPr>
              <w:spacing w:before="100" w:after="100"/>
              <w:jc w:val="center"/>
              <w:rPr>
                <w:sz w:val="22"/>
              </w:rPr>
            </w:pPr>
          </w:p>
        </w:tc>
        <w:tc>
          <w:tcPr>
            <w:tcW w:w="990" w:type="dxa"/>
          </w:tcPr>
          <w:p w14:paraId="36C8394A" w14:textId="77777777" w:rsidR="009369C6" w:rsidRPr="00BE7F56" w:rsidRDefault="009369C6" w:rsidP="00154508">
            <w:pPr>
              <w:spacing w:before="100" w:after="100"/>
              <w:jc w:val="center"/>
              <w:rPr>
                <w:sz w:val="22"/>
              </w:rPr>
            </w:pPr>
          </w:p>
        </w:tc>
        <w:tc>
          <w:tcPr>
            <w:tcW w:w="1035" w:type="dxa"/>
          </w:tcPr>
          <w:p w14:paraId="3A4AAA25" w14:textId="77777777" w:rsidR="009369C6" w:rsidRPr="00BE7F56" w:rsidRDefault="009369C6" w:rsidP="00154508">
            <w:pPr>
              <w:spacing w:before="100" w:after="100"/>
              <w:jc w:val="center"/>
              <w:rPr>
                <w:sz w:val="22"/>
              </w:rPr>
            </w:pPr>
          </w:p>
        </w:tc>
        <w:tc>
          <w:tcPr>
            <w:tcW w:w="945" w:type="dxa"/>
          </w:tcPr>
          <w:p w14:paraId="5D6E143F" w14:textId="77777777" w:rsidR="009369C6" w:rsidRPr="00BE7F56" w:rsidRDefault="009369C6" w:rsidP="00154508">
            <w:pPr>
              <w:spacing w:before="100" w:after="100"/>
              <w:jc w:val="center"/>
              <w:rPr>
                <w:sz w:val="22"/>
              </w:rPr>
            </w:pPr>
          </w:p>
        </w:tc>
        <w:tc>
          <w:tcPr>
            <w:tcW w:w="900" w:type="dxa"/>
          </w:tcPr>
          <w:p w14:paraId="630BA7AD" w14:textId="77777777" w:rsidR="009369C6" w:rsidRPr="00BE7F56" w:rsidRDefault="009369C6" w:rsidP="00154508">
            <w:pPr>
              <w:spacing w:before="100" w:after="100"/>
              <w:jc w:val="center"/>
              <w:rPr>
                <w:sz w:val="22"/>
              </w:rPr>
            </w:pPr>
          </w:p>
        </w:tc>
        <w:tc>
          <w:tcPr>
            <w:tcW w:w="943" w:type="dxa"/>
          </w:tcPr>
          <w:p w14:paraId="512C7C2D" w14:textId="77777777" w:rsidR="009369C6" w:rsidRPr="00BE7F56" w:rsidRDefault="009369C6" w:rsidP="00154508">
            <w:pPr>
              <w:spacing w:before="100" w:after="100"/>
              <w:jc w:val="center"/>
              <w:rPr>
                <w:sz w:val="22"/>
              </w:rPr>
            </w:pPr>
          </w:p>
        </w:tc>
        <w:tc>
          <w:tcPr>
            <w:tcW w:w="990" w:type="dxa"/>
          </w:tcPr>
          <w:p w14:paraId="32A4AC81" w14:textId="77777777" w:rsidR="009369C6" w:rsidRPr="00BE7F56" w:rsidRDefault="009369C6" w:rsidP="00154508">
            <w:pPr>
              <w:spacing w:before="100" w:after="100"/>
              <w:jc w:val="center"/>
              <w:rPr>
                <w:sz w:val="22"/>
              </w:rPr>
            </w:pPr>
          </w:p>
        </w:tc>
        <w:tc>
          <w:tcPr>
            <w:tcW w:w="990" w:type="dxa"/>
          </w:tcPr>
          <w:p w14:paraId="727AA8C0" w14:textId="77777777" w:rsidR="009369C6" w:rsidRPr="00BE7F56" w:rsidRDefault="009369C6" w:rsidP="00154508">
            <w:pPr>
              <w:spacing w:before="100" w:after="100"/>
              <w:jc w:val="center"/>
              <w:rPr>
                <w:sz w:val="22"/>
              </w:rPr>
            </w:pPr>
          </w:p>
        </w:tc>
        <w:tc>
          <w:tcPr>
            <w:tcW w:w="990" w:type="dxa"/>
          </w:tcPr>
          <w:p w14:paraId="66A8D06C" w14:textId="77777777" w:rsidR="009369C6" w:rsidRPr="00BE7F56" w:rsidRDefault="009369C6" w:rsidP="00154508">
            <w:pPr>
              <w:spacing w:before="100" w:after="100"/>
              <w:jc w:val="center"/>
              <w:rPr>
                <w:sz w:val="22"/>
              </w:rPr>
            </w:pPr>
          </w:p>
        </w:tc>
        <w:tc>
          <w:tcPr>
            <w:tcW w:w="1127" w:type="dxa"/>
          </w:tcPr>
          <w:p w14:paraId="7550B70B" w14:textId="77777777" w:rsidR="009369C6" w:rsidRPr="00BE7F56" w:rsidRDefault="009369C6" w:rsidP="00154508">
            <w:pPr>
              <w:spacing w:before="100" w:after="100"/>
              <w:jc w:val="center"/>
              <w:rPr>
                <w:sz w:val="22"/>
              </w:rPr>
            </w:pPr>
          </w:p>
        </w:tc>
        <w:tc>
          <w:tcPr>
            <w:tcW w:w="1105" w:type="dxa"/>
          </w:tcPr>
          <w:p w14:paraId="348B0BD8" w14:textId="77777777" w:rsidR="009369C6" w:rsidRPr="00BE7F56" w:rsidRDefault="009369C6" w:rsidP="00154508">
            <w:pPr>
              <w:spacing w:before="100" w:after="100"/>
              <w:jc w:val="center"/>
              <w:rPr>
                <w:sz w:val="22"/>
              </w:rPr>
            </w:pPr>
          </w:p>
        </w:tc>
      </w:tr>
      <w:tr w:rsidR="009369C6" w:rsidRPr="00BE7F56" w14:paraId="7EC3D451" w14:textId="77777777" w:rsidTr="003A0F66">
        <w:trPr>
          <w:cantSplit/>
          <w:jc w:val="center"/>
        </w:trPr>
        <w:tc>
          <w:tcPr>
            <w:tcW w:w="810" w:type="dxa"/>
          </w:tcPr>
          <w:p w14:paraId="4E4321D2" w14:textId="77777777" w:rsidR="009369C6" w:rsidRPr="00BE7F56" w:rsidRDefault="009369C6" w:rsidP="00154508">
            <w:pPr>
              <w:spacing w:before="100" w:after="100"/>
              <w:jc w:val="left"/>
              <w:rPr>
                <w:sz w:val="20"/>
              </w:rPr>
            </w:pPr>
            <w:r w:rsidRPr="00BE7F56">
              <w:rPr>
                <w:sz w:val="20"/>
              </w:rPr>
              <w:t>X.1</w:t>
            </w:r>
          </w:p>
        </w:tc>
        <w:tc>
          <w:tcPr>
            <w:tcW w:w="1260" w:type="dxa"/>
          </w:tcPr>
          <w:p w14:paraId="00754398" w14:textId="77777777" w:rsidR="009369C6" w:rsidRPr="00BE7F56" w:rsidRDefault="009369C6" w:rsidP="00154508">
            <w:pPr>
              <w:spacing w:before="100" w:after="100"/>
              <w:ind w:left="36"/>
              <w:jc w:val="left"/>
              <w:rPr>
                <w:sz w:val="20"/>
              </w:rPr>
            </w:pPr>
            <w:r w:rsidRPr="00BE7F56">
              <w:rPr>
                <w:sz w:val="20"/>
              </w:rPr>
              <w:t>____</w:t>
            </w:r>
          </w:p>
        </w:tc>
        <w:tc>
          <w:tcPr>
            <w:tcW w:w="900" w:type="dxa"/>
          </w:tcPr>
          <w:p w14:paraId="2DAECA94" w14:textId="77777777" w:rsidR="009369C6" w:rsidRPr="00BE7F56" w:rsidRDefault="009369C6" w:rsidP="00154508">
            <w:pPr>
              <w:spacing w:before="100" w:after="100"/>
              <w:ind w:left="36"/>
              <w:jc w:val="center"/>
              <w:rPr>
                <w:sz w:val="20"/>
              </w:rPr>
            </w:pPr>
            <w:r w:rsidRPr="00BE7F56">
              <w:rPr>
                <w:sz w:val="20"/>
              </w:rPr>
              <w:t>- -</w:t>
            </w:r>
          </w:p>
        </w:tc>
        <w:tc>
          <w:tcPr>
            <w:tcW w:w="810" w:type="dxa"/>
          </w:tcPr>
          <w:p w14:paraId="259E57A0" w14:textId="77777777" w:rsidR="009369C6" w:rsidRPr="00BE7F56" w:rsidRDefault="009369C6" w:rsidP="00154508">
            <w:pPr>
              <w:spacing w:before="100" w:after="100"/>
              <w:ind w:left="36"/>
              <w:jc w:val="center"/>
              <w:rPr>
                <w:sz w:val="20"/>
              </w:rPr>
            </w:pPr>
            <w:r w:rsidRPr="00BE7F56">
              <w:rPr>
                <w:sz w:val="20"/>
              </w:rPr>
              <w:t>- -</w:t>
            </w:r>
          </w:p>
        </w:tc>
        <w:tc>
          <w:tcPr>
            <w:tcW w:w="990" w:type="dxa"/>
          </w:tcPr>
          <w:p w14:paraId="46945B85" w14:textId="77777777" w:rsidR="009369C6" w:rsidRPr="00BE7F56" w:rsidRDefault="009369C6" w:rsidP="00154508">
            <w:pPr>
              <w:spacing w:before="100" w:after="100"/>
              <w:ind w:left="36"/>
              <w:jc w:val="center"/>
              <w:rPr>
                <w:sz w:val="20"/>
              </w:rPr>
            </w:pPr>
            <w:r w:rsidRPr="00BE7F56">
              <w:rPr>
                <w:sz w:val="20"/>
              </w:rPr>
              <w:t>- -</w:t>
            </w:r>
          </w:p>
        </w:tc>
        <w:tc>
          <w:tcPr>
            <w:tcW w:w="1035" w:type="dxa"/>
          </w:tcPr>
          <w:p w14:paraId="4487DCF6" w14:textId="77777777" w:rsidR="009369C6" w:rsidRPr="00BE7F56" w:rsidRDefault="009369C6" w:rsidP="00154508">
            <w:pPr>
              <w:spacing w:before="100" w:after="100"/>
              <w:ind w:left="36"/>
              <w:jc w:val="center"/>
              <w:rPr>
                <w:sz w:val="20"/>
              </w:rPr>
            </w:pPr>
            <w:r w:rsidRPr="00BE7F56">
              <w:rPr>
                <w:sz w:val="20"/>
              </w:rPr>
              <w:t>- -</w:t>
            </w:r>
          </w:p>
        </w:tc>
        <w:tc>
          <w:tcPr>
            <w:tcW w:w="945" w:type="dxa"/>
          </w:tcPr>
          <w:p w14:paraId="2B34B138" w14:textId="77777777" w:rsidR="009369C6" w:rsidRPr="00BE7F56" w:rsidRDefault="009369C6" w:rsidP="00154508">
            <w:pPr>
              <w:spacing w:before="100" w:after="100"/>
              <w:ind w:left="36"/>
              <w:jc w:val="center"/>
              <w:rPr>
                <w:sz w:val="20"/>
              </w:rPr>
            </w:pPr>
            <w:r w:rsidRPr="00BE7F56">
              <w:rPr>
                <w:sz w:val="20"/>
              </w:rPr>
              <w:t>- -</w:t>
            </w:r>
          </w:p>
        </w:tc>
        <w:tc>
          <w:tcPr>
            <w:tcW w:w="900" w:type="dxa"/>
          </w:tcPr>
          <w:p w14:paraId="1F7F81BE" w14:textId="77777777" w:rsidR="009369C6" w:rsidRPr="00BE7F56" w:rsidRDefault="009369C6" w:rsidP="00154508">
            <w:pPr>
              <w:spacing w:before="100" w:after="100"/>
              <w:ind w:left="36"/>
              <w:jc w:val="center"/>
              <w:rPr>
                <w:sz w:val="20"/>
              </w:rPr>
            </w:pPr>
            <w:r w:rsidRPr="00BE7F56">
              <w:rPr>
                <w:sz w:val="20"/>
              </w:rPr>
              <w:t>- -</w:t>
            </w:r>
          </w:p>
        </w:tc>
        <w:tc>
          <w:tcPr>
            <w:tcW w:w="943" w:type="dxa"/>
          </w:tcPr>
          <w:p w14:paraId="79A12C0A" w14:textId="77777777" w:rsidR="009369C6" w:rsidRPr="00BE7F56" w:rsidRDefault="009369C6" w:rsidP="00154508">
            <w:pPr>
              <w:spacing w:before="100" w:after="100"/>
              <w:ind w:left="36"/>
              <w:jc w:val="center"/>
              <w:rPr>
                <w:sz w:val="20"/>
              </w:rPr>
            </w:pPr>
            <w:r w:rsidRPr="00BE7F56">
              <w:rPr>
                <w:sz w:val="20"/>
              </w:rPr>
              <w:t>- -</w:t>
            </w:r>
          </w:p>
        </w:tc>
        <w:tc>
          <w:tcPr>
            <w:tcW w:w="990" w:type="dxa"/>
          </w:tcPr>
          <w:p w14:paraId="3723698E" w14:textId="77777777" w:rsidR="009369C6" w:rsidRPr="00BE7F56" w:rsidRDefault="009369C6" w:rsidP="00154508">
            <w:pPr>
              <w:spacing w:before="100" w:after="100"/>
              <w:ind w:left="36"/>
              <w:jc w:val="center"/>
              <w:rPr>
                <w:sz w:val="20"/>
              </w:rPr>
            </w:pPr>
          </w:p>
        </w:tc>
        <w:tc>
          <w:tcPr>
            <w:tcW w:w="990" w:type="dxa"/>
          </w:tcPr>
          <w:p w14:paraId="6495320B" w14:textId="77777777" w:rsidR="009369C6" w:rsidRPr="00BE7F56" w:rsidRDefault="009369C6" w:rsidP="00154508">
            <w:pPr>
              <w:spacing w:before="100" w:after="100"/>
              <w:jc w:val="center"/>
              <w:rPr>
                <w:sz w:val="20"/>
              </w:rPr>
            </w:pPr>
          </w:p>
        </w:tc>
        <w:tc>
          <w:tcPr>
            <w:tcW w:w="990" w:type="dxa"/>
          </w:tcPr>
          <w:p w14:paraId="4AADB872" w14:textId="77777777" w:rsidR="009369C6" w:rsidRPr="00BE7F56" w:rsidRDefault="009369C6" w:rsidP="00154508">
            <w:pPr>
              <w:spacing w:before="100" w:after="100"/>
              <w:jc w:val="center"/>
              <w:rPr>
                <w:sz w:val="20"/>
              </w:rPr>
            </w:pPr>
          </w:p>
        </w:tc>
        <w:tc>
          <w:tcPr>
            <w:tcW w:w="1127" w:type="dxa"/>
          </w:tcPr>
          <w:p w14:paraId="0589CF33" w14:textId="77777777" w:rsidR="009369C6" w:rsidRPr="00BE7F56" w:rsidRDefault="009369C6" w:rsidP="00154508">
            <w:pPr>
              <w:spacing w:before="100" w:after="100"/>
              <w:jc w:val="center"/>
              <w:rPr>
                <w:sz w:val="20"/>
              </w:rPr>
            </w:pPr>
          </w:p>
        </w:tc>
        <w:tc>
          <w:tcPr>
            <w:tcW w:w="1105" w:type="dxa"/>
          </w:tcPr>
          <w:p w14:paraId="12DE8C94" w14:textId="77777777" w:rsidR="009369C6" w:rsidRPr="00BE7F56" w:rsidRDefault="009369C6" w:rsidP="00154508">
            <w:pPr>
              <w:spacing w:before="100" w:after="100"/>
              <w:jc w:val="center"/>
              <w:rPr>
                <w:sz w:val="20"/>
              </w:rPr>
            </w:pPr>
          </w:p>
        </w:tc>
      </w:tr>
      <w:tr w:rsidR="009369C6" w:rsidRPr="00BE7F56" w14:paraId="26539FC3" w14:textId="77777777" w:rsidTr="003A0F66">
        <w:trPr>
          <w:cantSplit/>
          <w:jc w:val="center"/>
        </w:trPr>
        <w:tc>
          <w:tcPr>
            <w:tcW w:w="810" w:type="dxa"/>
          </w:tcPr>
          <w:p w14:paraId="39B51D5D" w14:textId="77777777" w:rsidR="009369C6" w:rsidRPr="00BE7F56" w:rsidRDefault="009369C6" w:rsidP="00154508">
            <w:pPr>
              <w:spacing w:before="100" w:after="100"/>
              <w:jc w:val="left"/>
              <w:rPr>
                <w:sz w:val="20"/>
              </w:rPr>
            </w:pPr>
          </w:p>
        </w:tc>
        <w:tc>
          <w:tcPr>
            <w:tcW w:w="1260" w:type="dxa"/>
          </w:tcPr>
          <w:p w14:paraId="74344F06" w14:textId="77777777" w:rsidR="009369C6" w:rsidRPr="00BE7F56" w:rsidRDefault="009369C6" w:rsidP="00154508">
            <w:pPr>
              <w:spacing w:before="100" w:after="100"/>
              <w:ind w:left="36"/>
              <w:jc w:val="left"/>
              <w:rPr>
                <w:sz w:val="20"/>
              </w:rPr>
            </w:pPr>
          </w:p>
        </w:tc>
        <w:tc>
          <w:tcPr>
            <w:tcW w:w="900" w:type="dxa"/>
          </w:tcPr>
          <w:p w14:paraId="15C89C02" w14:textId="77777777" w:rsidR="009369C6" w:rsidRPr="00BE7F56" w:rsidRDefault="009369C6" w:rsidP="00154508">
            <w:pPr>
              <w:spacing w:before="100" w:after="100"/>
              <w:ind w:left="36"/>
              <w:jc w:val="center"/>
              <w:rPr>
                <w:sz w:val="20"/>
              </w:rPr>
            </w:pPr>
          </w:p>
        </w:tc>
        <w:tc>
          <w:tcPr>
            <w:tcW w:w="810" w:type="dxa"/>
          </w:tcPr>
          <w:p w14:paraId="4C15B1E5" w14:textId="77777777" w:rsidR="009369C6" w:rsidRPr="00BE7F56" w:rsidRDefault="009369C6" w:rsidP="00154508">
            <w:pPr>
              <w:spacing w:before="100" w:after="100"/>
              <w:ind w:left="36"/>
              <w:jc w:val="center"/>
              <w:rPr>
                <w:sz w:val="20"/>
              </w:rPr>
            </w:pPr>
          </w:p>
        </w:tc>
        <w:tc>
          <w:tcPr>
            <w:tcW w:w="990" w:type="dxa"/>
          </w:tcPr>
          <w:p w14:paraId="77568EBB" w14:textId="77777777" w:rsidR="009369C6" w:rsidRPr="00BE7F56" w:rsidRDefault="009369C6" w:rsidP="00154508">
            <w:pPr>
              <w:spacing w:before="100" w:after="100"/>
              <w:ind w:left="36"/>
              <w:jc w:val="center"/>
              <w:rPr>
                <w:sz w:val="20"/>
              </w:rPr>
            </w:pPr>
          </w:p>
        </w:tc>
        <w:tc>
          <w:tcPr>
            <w:tcW w:w="1035" w:type="dxa"/>
          </w:tcPr>
          <w:p w14:paraId="4EAE9564" w14:textId="77777777" w:rsidR="009369C6" w:rsidRPr="00BE7F56" w:rsidRDefault="009369C6" w:rsidP="00154508">
            <w:pPr>
              <w:spacing w:before="100" w:after="100"/>
              <w:ind w:left="36"/>
              <w:jc w:val="center"/>
              <w:rPr>
                <w:sz w:val="20"/>
              </w:rPr>
            </w:pPr>
          </w:p>
        </w:tc>
        <w:tc>
          <w:tcPr>
            <w:tcW w:w="945" w:type="dxa"/>
          </w:tcPr>
          <w:p w14:paraId="1AA6081B" w14:textId="77777777" w:rsidR="009369C6" w:rsidRPr="00BE7F56" w:rsidRDefault="009369C6" w:rsidP="00154508">
            <w:pPr>
              <w:spacing w:before="100" w:after="100"/>
              <w:ind w:left="36"/>
              <w:jc w:val="center"/>
              <w:rPr>
                <w:sz w:val="20"/>
              </w:rPr>
            </w:pPr>
          </w:p>
        </w:tc>
        <w:tc>
          <w:tcPr>
            <w:tcW w:w="900" w:type="dxa"/>
          </w:tcPr>
          <w:p w14:paraId="6E91A110" w14:textId="77777777" w:rsidR="009369C6" w:rsidRPr="00BE7F56" w:rsidRDefault="009369C6" w:rsidP="00154508">
            <w:pPr>
              <w:spacing w:before="100" w:after="100"/>
              <w:ind w:left="36"/>
              <w:jc w:val="center"/>
              <w:rPr>
                <w:sz w:val="20"/>
              </w:rPr>
            </w:pPr>
          </w:p>
        </w:tc>
        <w:tc>
          <w:tcPr>
            <w:tcW w:w="943" w:type="dxa"/>
          </w:tcPr>
          <w:p w14:paraId="63DCD7EC" w14:textId="77777777" w:rsidR="009369C6" w:rsidRPr="00BE7F56" w:rsidRDefault="009369C6" w:rsidP="00154508">
            <w:pPr>
              <w:spacing w:before="100" w:after="100"/>
              <w:ind w:left="36"/>
              <w:jc w:val="center"/>
              <w:rPr>
                <w:sz w:val="20"/>
              </w:rPr>
            </w:pPr>
          </w:p>
        </w:tc>
        <w:tc>
          <w:tcPr>
            <w:tcW w:w="990" w:type="dxa"/>
          </w:tcPr>
          <w:p w14:paraId="2A547557" w14:textId="77777777" w:rsidR="009369C6" w:rsidRPr="00BE7F56" w:rsidRDefault="009369C6" w:rsidP="00154508">
            <w:pPr>
              <w:spacing w:before="100" w:after="100"/>
              <w:ind w:left="36"/>
              <w:jc w:val="center"/>
              <w:rPr>
                <w:sz w:val="20"/>
              </w:rPr>
            </w:pPr>
          </w:p>
        </w:tc>
        <w:tc>
          <w:tcPr>
            <w:tcW w:w="990" w:type="dxa"/>
          </w:tcPr>
          <w:p w14:paraId="05266712" w14:textId="77777777" w:rsidR="009369C6" w:rsidRPr="00BE7F56" w:rsidRDefault="009369C6" w:rsidP="00154508">
            <w:pPr>
              <w:spacing w:before="100" w:after="100"/>
              <w:jc w:val="center"/>
              <w:rPr>
                <w:sz w:val="20"/>
              </w:rPr>
            </w:pPr>
          </w:p>
        </w:tc>
        <w:tc>
          <w:tcPr>
            <w:tcW w:w="990" w:type="dxa"/>
          </w:tcPr>
          <w:p w14:paraId="2D4CD690" w14:textId="77777777" w:rsidR="009369C6" w:rsidRPr="00BE7F56" w:rsidRDefault="009369C6" w:rsidP="00154508">
            <w:pPr>
              <w:spacing w:before="100" w:after="100"/>
              <w:jc w:val="center"/>
              <w:rPr>
                <w:sz w:val="20"/>
              </w:rPr>
            </w:pPr>
          </w:p>
        </w:tc>
        <w:tc>
          <w:tcPr>
            <w:tcW w:w="1127" w:type="dxa"/>
          </w:tcPr>
          <w:p w14:paraId="77D00E8D" w14:textId="77777777" w:rsidR="009369C6" w:rsidRPr="00BE7F56" w:rsidRDefault="009369C6" w:rsidP="00154508">
            <w:pPr>
              <w:spacing w:before="100" w:after="100"/>
              <w:jc w:val="center"/>
              <w:rPr>
                <w:sz w:val="20"/>
              </w:rPr>
            </w:pPr>
          </w:p>
        </w:tc>
        <w:tc>
          <w:tcPr>
            <w:tcW w:w="1105" w:type="dxa"/>
          </w:tcPr>
          <w:p w14:paraId="03CB38ED" w14:textId="77777777" w:rsidR="009369C6" w:rsidRPr="00BE7F56" w:rsidRDefault="009369C6" w:rsidP="00154508">
            <w:pPr>
              <w:spacing w:before="100" w:after="100"/>
              <w:jc w:val="center"/>
              <w:rPr>
                <w:sz w:val="20"/>
              </w:rPr>
            </w:pPr>
          </w:p>
        </w:tc>
      </w:tr>
      <w:tr w:rsidR="009369C6" w:rsidRPr="00BE7F56" w14:paraId="78741038" w14:textId="77777777" w:rsidTr="003A0F66">
        <w:trPr>
          <w:cantSplit/>
          <w:jc w:val="center"/>
        </w:trPr>
        <w:tc>
          <w:tcPr>
            <w:tcW w:w="8593" w:type="dxa"/>
            <w:gridSpan w:val="9"/>
          </w:tcPr>
          <w:p w14:paraId="7124B023" w14:textId="77777777" w:rsidR="009369C6" w:rsidRPr="00BE7F56" w:rsidRDefault="009369C6" w:rsidP="00154508">
            <w:pPr>
              <w:spacing w:before="100" w:after="100"/>
              <w:jc w:val="left"/>
              <w:rPr>
                <w:sz w:val="20"/>
              </w:rPr>
            </w:pPr>
            <w:r w:rsidRPr="00BE7F56">
              <w:rPr>
                <w:sz w:val="20"/>
              </w:rPr>
              <w:t xml:space="preserve">Subtotals (to </w:t>
            </w:r>
            <w:r w:rsidRPr="00BE7F56">
              <w:rPr>
                <w:i/>
                <w:sz w:val="20"/>
              </w:rPr>
              <w:t xml:space="preserve">[ insert:  </w:t>
            </w:r>
            <w:r w:rsidRPr="00BE7F56">
              <w:rPr>
                <w:b/>
                <w:i/>
                <w:sz w:val="20"/>
              </w:rPr>
              <w:t>line item</w:t>
            </w:r>
            <w:r w:rsidRPr="00BE7F56">
              <w:rPr>
                <w:i/>
                <w:sz w:val="20"/>
              </w:rPr>
              <w:t> </w:t>
            </w:r>
            <w:r w:rsidRPr="00BE7F56">
              <w:rPr>
                <w:sz w:val="20"/>
              </w:rPr>
              <w:t>] of Supply and Installation Cost Summary Table)</w:t>
            </w:r>
          </w:p>
        </w:tc>
        <w:tc>
          <w:tcPr>
            <w:tcW w:w="990" w:type="dxa"/>
          </w:tcPr>
          <w:p w14:paraId="278626AD" w14:textId="77777777" w:rsidR="009369C6" w:rsidRPr="00BE7F56" w:rsidRDefault="009369C6" w:rsidP="00154508">
            <w:pPr>
              <w:spacing w:before="100" w:after="100"/>
              <w:jc w:val="center"/>
              <w:rPr>
                <w:sz w:val="20"/>
              </w:rPr>
            </w:pPr>
          </w:p>
        </w:tc>
        <w:tc>
          <w:tcPr>
            <w:tcW w:w="990" w:type="dxa"/>
          </w:tcPr>
          <w:p w14:paraId="60868D58" w14:textId="77777777" w:rsidR="009369C6" w:rsidRPr="00BE7F56" w:rsidRDefault="009369C6" w:rsidP="00154508">
            <w:pPr>
              <w:spacing w:before="100" w:after="100"/>
              <w:jc w:val="center"/>
              <w:rPr>
                <w:sz w:val="20"/>
              </w:rPr>
            </w:pPr>
          </w:p>
        </w:tc>
        <w:tc>
          <w:tcPr>
            <w:tcW w:w="990" w:type="dxa"/>
          </w:tcPr>
          <w:p w14:paraId="24E94249" w14:textId="77777777" w:rsidR="009369C6" w:rsidRPr="00BE7F56" w:rsidRDefault="009369C6" w:rsidP="00154508">
            <w:pPr>
              <w:spacing w:before="100" w:after="100"/>
              <w:jc w:val="center"/>
              <w:rPr>
                <w:sz w:val="20"/>
              </w:rPr>
            </w:pPr>
          </w:p>
        </w:tc>
        <w:tc>
          <w:tcPr>
            <w:tcW w:w="1127" w:type="dxa"/>
          </w:tcPr>
          <w:p w14:paraId="23A0B1C7" w14:textId="77777777" w:rsidR="009369C6" w:rsidRPr="00BE7F56" w:rsidRDefault="009369C6" w:rsidP="00154508">
            <w:pPr>
              <w:spacing w:before="100" w:after="100"/>
              <w:jc w:val="center"/>
              <w:rPr>
                <w:sz w:val="20"/>
              </w:rPr>
            </w:pPr>
          </w:p>
        </w:tc>
        <w:tc>
          <w:tcPr>
            <w:tcW w:w="1105" w:type="dxa"/>
          </w:tcPr>
          <w:p w14:paraId="66D0EF2A" w14:textId="77777777" w:rsidR="009369C6" w:rsidRPr="00BE7F56" w:rsidRDefault="009369C6" w:rsidP="00154508">
            <w:pPr>
              <w:spacing w:before="100" w:after="100"/>
              <w:jc w:val="center"/>
              <w:rPr>
                <w:sz w:val="20"/>
              </w:rPr>
            </w:pPr>
          </w:p>
        </w:tc>
      </w:tr>
    </w:tbl>
    <w:p w14:paraId="179F3F1D" w14:textId="77777777" w:rsidR="009369C6" w:rsidRPr="00BE7F56" w:rsidRDefault="009369C6" w:rsidP="009369C6">
      <w:pPr>
        <w:pStyle w:val="explanatorynotes"/>
        <w:spacing w:after="0"/>
        <w:rPr>
          <w:rFonts w:ascii="Times New Roman" w:hAnsi="Times New Roman"/>
        </w:rPr>
      </w:pPr>
    </w:p>
    <w:p w14:paraId="5344FE4C" w14:textId="77777777" w:rsidR="009369C6" w:rsidRPr="00BE7F56" w:rsidRDefault="009369C6" w:rsidP="009369C6">
      <w:pPr>
        <w:ind w:right="1440"/>
        <w:rPr>
          <w:sz w:val="22"/>
        </w:rPr>
      </w:pPr>
      <w:r w:rsidRPr="00BE7F56">
        <w:rPr>
          <w:b/>
          <w:sz w:val="22"/>
        </w:rPr>
        <w:t>Note:</w:t>
      </w:r>
      <w:r w:rsidRPr="00BE7F56">
        <w:rPr>
          <w:sz w:val="22"/>
        </w:rPr>
        <w:tab/>
        <w:t xml:space="preserve">- </w:t>
      </w:r>
      <w:r w:rsidR="006C38A8" w:rsidRPr="00BE7F56">
        <w:rPr>
          <w:sz w:val="22"/>
        </w:rPr>
        <w:t>- indicates</w:t>
      </w:r>
      <w:r w:rsidRPr="00BE7F56">
        <w:rPr>
          <w:sz w:val="22"/>
        </w:rPr>
        <w:t xml:space="preserve"> not applicable.  </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4698"/>
      </w:tblGrid>
      <w:tr w:rsidR="009369C6" w:rsidRPr="00BE7F56" w14:paraId="49D1446C" w14:textId="77777777" w:rsidTr="00154508">
        <w:trPr>
          <w:cantSplit/>
          <w:trHeight w:hRule="exact" w:val="240"/>
          <w:jc w:val="center"/>
        </w:trPr>
        <w:tc>
          <w:tcPr>
            <w:tcW w:w="4320" w:type="dxa"/>
          </w:tcPr>
          <w:p w14:paraId="18DC7D62" w14:textId="77777777" w:rsidR="009369C6" w:rsidRPr="00BE7F56" w:rsidRDefault="009369C6" w:rsidP="00154508">
            <w:pPr>
              <w:spacing w:before="100" w:after="100"/>
              <w:rPr>
                <w:sz w:val="22"/>
              </w:rPr>
            </w:pPr>
          </w:p>
        </w:tc>
        <w:tc>
          <w:tcPr>
            <w:tcW w:w="360" w:type="dxa"/>
          </w:tcPr>
          <w:p w14:paraId="5DC2CEEC" w14:textId="77777777" w:rsidR="009369C6" w:rsidRPr="00BE7F56" w:rsidRDefault="009369C6" w:rsidP="00154508">
            <w:pPr>
              <w:spacing w:before="100" w:after="100"/>
              <w:jc w:val="center"/>
              <w:rPr>
                <w:sz w:val="22"/>
              </w:rPr>
            </w:pPr>
          </w:p>
        </w:tc>
        <w:tc>
          <w:tcPr>
            <w:tcW w:w="4698" w:type="dxa"/>
          </w:tcPr>
          <w:p w14:paraId="15892807" w14:textId="77777777" w:rsidR="009369C6" w:rsidRPr="00BE7F56" w:rsidRDefault="009369C6" w:rsidP="00154508">
            <w:pPr>
              <w:spacing w:before="100" w:after="100"/>
              <w:jc w:val="center"/>
              <w:rPr>
                <w:sz w:val="22"/>
              </w:rPr>
            </w:pPr>
          </w:p>
        </w:tc>
      </w:tr>
      <w:tr w:rsidR="009369C6" w:rsidRPr="00BE7F56" w14:paraId="55249C03" w14:textId="77777777" w:rsidTr="00154508">
        <w:trPr>
          <w:cantSplit/>
          <w:jc w:val="center"/>
        </w:trPr>
        <w:tc>
          <w:tcPr>
            <w:tcW w:w="4320" w:type="dxa"/>
          </w:tcPr>
          <w:p w14:paraId="7C3ABFB1" w14:textId="77777777" w:rsidR="009369C6" w:rsidRPr="00BE7F56" w:rsidRDefault="009369C6" w:rsidP="00154508">
            <w:pPr>
              <w:spacing w:before="100" w:after="100"/>
              <w:jc w:val="right"/>
              <w:rPr>
                <w:sz w:val="22"/>
              </w:rPr>
            </w:pPr>
            <w:r w:rsidRPr="00BE7F56">
              <w:rPr>
                <w:sz w:val="22"/>
              </w:rPr>
              <w:t>Name of Bidder:</w:t>
            </w:r>
          </w:p>
        </w:tc>
        <w:tc>
          <w:tcPr>
            <w:tcW w:w="360" w:type="dxa"/>
          </w:tcPr>
          <w:p w14:paraId="74D8EF0B" w14:textId="77777777" w:rsidR="009369C6" w:rsidRPr="00BE7F56" w:rsidRDefault="009369C6" w:rsidP="00154508">
            <w:pPr>
              <w:spacing w:before="100" w:after="100"/>
              <w:jc w:val="center"/>
              <w:rPr>
                <w:sz w:val="22"/>
              </w:rPr>
            </w:pPr>
          </w:p>
        </w:tc>
        <w:tc>
          <w:tcPr>
            <w:tcW w:w="4698" w:type="dxa"/>
          </w:tcPr>
          <w:p w14:paraId="4157820A" w14:textId="77777777" w:rsidR="009369C6" w:rsidRPr="00BE7F56" w:rsidRDefault="009369C6" w:rsidP="00154508">
            <w:pPr>
              <w:spacing w:before="100" w:after="100"/>
              <w:jc w:val="center"/>
              <w:rPr>
                <w:sz w:val="22"/>
              </w:rPr>
            </w:pPr>
          </w:p>
        </w:tc>
      </w:tr>
      <w:tr w:rsidR="009369C6" w:rsidRPr="00BE7F56" w14:paraId="51C92B6B" w14:textId="77777777" w:rsidTr="00154508">
        <w:trPr>
          <w:cantSplit/>
          <w:trHeight w:hRule="exact" w:val="240"/>
          <w:jc w:val="center"/>
        </w:trPr>
        <w:tc>
          <w:tcPr>
            <w:tcW w:w="4320" w:type="dxa"/>
          </w:tcPr>
          <w:p w14:paraId="78820BE2" w14:textId="77777777" w:rsidR="009369C6" w:rsidRPr="00BE7F56" w:rsidRDefault="009369C6" w:rsidP="00154508">
            <w:pPr>
              <w:spacing w:before="100" w:after="100"/>
              <w:jc w:val="right"/>
              <w:rPr>
                <w:sz w:val="22"/>
              </w:rPr>
            </w:pPr>
          </w:p>
        </w:tc>
        <w:tc>
          <w:tcPr>
            <w:tcW w:w="360" w:type="dxa"/>
          </w:tcPr>
          <w:p w14:paraId="300ED36A" w14:textId="77777777" w:rsidR="009369C6" w:rsidRPr="00BE7F56" w:rsidRDefault="009369C6" w:rsidP="00154508">
            <w:pPr>
              <w:spacing w:before="100" w:after="100"/>
              <w:jc w:val="center"/>
              <w:rPr>
                <w:sz w:val="22"/>
              </w:rPr>
            </w:pPr>
          </w:p>
        </w:tc>
        <w:tc>
          <w:tcPr>
            <w:tcW w:w="4698" w:type="dxa"/>
          </w:tcPr>
          <w:p w14:paraId="43D15C27" w14:textId="77777777" w:rsidR="009369C6" w:rsidRPr="00BE7F56" w:rsidRDefault="009369C6" w:rsidP="00154508">
            <w:pPr>
              <w:spacing w:before="100" w:after="100"/>
              <w:jc w:val="center"/>
              <w:rPr>
                <w:sz w:val="22"/>
              </w:rPr>
            </w:pPr>
          </w:p>
        </w:tc>
      </w:tr>
      <w:tr w:rsidR="009369C6" w:rsidRPr="00BE7F56" w14:paraId="644F3361" w14:textId="77777777" w:rsidTr="00154508">
        <w:trPr>
          <w:cantSplit/>
          <w:jc w:val="center"/>
        </w:trPr>
        <w:tc>
          <w:tcPr>
            <w:tcW w:w="4320" w:type="dxa"/>
          </w:tcPr>
          <w:p w14:paraId="2D938D40" w14:textId="77777777" w:rsidR="009369C6" w:rsidRPr="00BE7F56" w:rsidRDefault="009369C6" w:rsidP="00154508">
            <w:pPr>
              <w:spacing w:before="100" w:after="100"/>
              <w:jc w:val="right"/>
              <w:rPr>
                <w:sz w:val="22"/>
              </w:rPr>
            </w:pPr>
            <w:r w:rsidRPr="00BE7F56">
              <w:rPr>
                <w:sz w:val="22"/>
              </w:rPr>
              <w:t>Authorized Signature of Bidder:</w:t>
            </w:r>
          </w:p>
        </w:tc>
        <w:tc>
          <w:tcPr>
            <w:tcW w:w="360" w:type="dxa"/>
          </w:tcPr>
          <w:p w14:paraId="109EA0E0" w14:textId="77777777" w:rsidR="009369C6" w:rsidRPr="00BE7F56" w:rsidRDefault="009369C6" w:rsidP="00154508">
            <w:pPr>
              <w:spacing w:before="100" w:after="100"/>
              <w:jc w:val="center"/>
              <w:rPr>
                <w:sz w:val="22"/>
              </w:rPr>
            </w:pPr>
          </w:p>
        </w:tc>
        <w:tc>
          <w:tcPr>
            <w:tcW w:w="4698" w:type="dxa"/>
          </w:tcPr>
          <w:p w14:paraId="308E75F0" w14:textId="77777777" w:rsidR="009369C6" w:rsidRPr="00BE7F56" w:rsidRDefault="009369C6" w:rsidP="00154508">
            <w:pPr>
              <w:spacing w:before="100" w:after="100"/>
              <w:jc w:val="center"/>
              <w:rPr>
                <w:sz w:val="22"/>
              </w:rPr>
            </w:pPr>
          </w:p>
        </w:tc>
      </w:tr>
    </w:tbl>
    <w:p w14:paraId="4D72FD1C" w14:textId="77777777" w:rsidR="009369C6" w:rsidRPr="00BE7F56" w:rsidRDefault="009369C6" w:rsidP="009369C6">
      <w:pPr>
        <w:pStyle w:val="Head32"/>
        <w:ind w:right="1440"/>
        <w:rPr>
          <w:i/>
        </w:rPr>
      </w:pPr>
      <w:r w:rsidRPr="00BE7F56">
        <w:rPr>
          <w:sz w:val="22"/>
        </w:rPr>
        <w:br w:type="page"/>
      </w:r>
      <w:bookmarkStart w:id="592" w:name="_Toc521497244"/>
      <w:bookmarkStart w:id="593" w:name="_Toc218673961"/>
      <w:bookmarkStart w:id="594" w:name="_Toc277345596"/>
      <w:r w:rsidRPr="00BE7F56">
        <w:t>3.5</w:t>
      </w:r>
      <w:r w:rsidRPr="00BE7F56">
        <w:tab/>
      </w:r>
      <w:r w:rsidRPr="00BE7F56">
        <w:tab/>
      </w:r>
      <w:bookmarkStart w:id="595" w:name="_Hlt529125919"/>
      <w:bookmarkEnd w:id="595"/>
      <w:r w:rsidRPr="00BE7F56">
        <w:t>Recurrent Cost Sub-</w:t>
      </w:r>
      <w:r w:rsidR="006C38A8" w:rsidRPr="00BE7F56">
        <w:t xml:space="preserve">Table </w:t>
      </w:r>
      <w:r w:rsidR="006C38A8" w:rsidRPr="003A0F66">
        <w:rPr>
          <w:b w:val="0"/>
          <w:i/>
        </w:rPr>
        <w:t>[insert</w:t>
      </w:r>
      <w:r w:rsidRPr="003A0F66">
        <w:rPr>
          <w:b w:val="0"/>
          <w:i/>
        </w:rPr>
        <w:t xml:space="preserve">: </w:t>
      </w:r>
      <w:r w:rsidRPr="00BE7F56">
        <w:rPr>
          <w:i/>
        </w:rPr>
        <w:t xml:space="preserve"> identifying </w:t>
      </w:r>
      <w:bookmarkEnd w:id="592"/>
      <w:bookmarkEnd w:id="593"/>
      <w:r w:rsidR="006C38A8" w:rsidRPr="00BE7F56">
        <w:rPr>
          <w:i/>
        </w:rPr>
        <w:t>number</w:t>
      </w:r>
      <w:r w:rsidR="006C38A8" w:rsidRPr="003A0F66">
        <w:rPr>
          <w:b w:val="0"/>
          <w:i/>
        </w:rPr>
        <w:t>]</w:t>
      </w:r>
      <w:r w:rsidRPr="00BE7F56">
        <w:rPr>
          <w:i/>
        </w:rPr>
        <w:t xml:space="preserve"> -- Warranty Period</w:t>
      </w:r>
      <w:bookmarkEnd w:id="594"/>
    </w:p>
    <w:p w14:paraId="4F64F217" w14:textId="77777777" w:rsidR="00D75C8D" w:rsidRPr="00BE7F56" w:rsidRDefault="00D75C8D" w:rsidP="00D75C8D">
      <w:pPr>
        <w:rPr>
          <w:b/>
        </w:rPr>
      </w:pPr>
      <w:r w:rsidRPr="00BE7F56">
        <w:t xml:space="preserve">Lot number:  </w:t>
      </w:r>
      <w:r w:rsidR="006C38A8" w:rsidRPr="00BE7F56">
        <w:rPr>
          <w:rStyle w:val="preparersnote"/>
          <w:b w:val="0"/>
        </w:rPr>
        <w:t>[if</w:t>
      </w:r>
      <w:r w:rsidRPr="00BE7F56">
        <w:rPr>
          <w:rStyle w:val="preparersnote"/>
          <w:b w:val="0"/>
        </w:rPr>
        <w:t xml:space="preserve"> a multi-lot procurement, insert:</w:t>
      </w:r>
      <w:r w:rsidRPr="00BE7F56">
        <w:rPr>
          <w:rStyle w:val="preparersnote"/>
        </w:rPr>
        <w:t xml:space="preserve">  lot number, </w:t>
      </w:r>
      <w:r w:rsidRPr="00BE7F56">
        <w:rPr>
          <w:rStyle w:val="preparersnote"/>
          <w:b w:val="0"/>
        </w:rPr>
        <w:t>otherwise state</w:t>
      </w:r>
      <w:r w:rsidRPr="00BE7F56">
        <w:rPr>
          <w:rStyle w:val="preparersnote"/>
        </w:rPr>
        <w:t xml:space="preserve"> “single lot procurement</w:t>
      </w:r>
      <w:r w:rsidR="006C38A8" w:rsidRPr="00BE7F56">
        <w:rPr>
          <w:rStyle w:val="preparersnote"/>
        </w:rPr>
        <w:t>”]</w:t>
      </w:r>
    </w:p>
    <w:p w14:paraId="6EA82ACE" w14:textId="77777777" w:rsidR="00D75C8D" w:rsidRPr="00BE7F56" w:rsidRDefault="00D75C8D" w:rsidP="00D75C8D">
      <w:pPr>
        <w:ind w:right="1440"/>
      </w:pPr>
      <w:r w:rsidRPr="00BE7F56">
        <w:t>Line item number</w:t>
      </w:r>
      <w:r w:rsidRPr="00BE7F56">
        <w:rPr>
          <w:b/>
        </w:rPr>
        <w:t xml:space="preserve">:  </w:t>
      </w:r>
      <w:r w:rsidR="006C38A8" w:rsidRPr="00BE7F56">
        <w:rPr>
          <w:i/>
        </w:rPr>
        <w:t>[specify</w:t>
      </w:r>
      <w:r w:rsidRPr="00BE7F56">
        <w:rPr>
          <w:i/>
        </w:rPr>
        <w:t xml:space="preserve">:  </w:t>
      </w:r>
      <w:r w:rsidRPr="00BE7F56">
        <w:rPr>
          <w:b/>
          <w:i/>
        </w:rPr>
        <w:t xml:space="preserve">relevant line item number from the Recurrent Cost Summary </w:t>
      </w:r>
      <w:r w:rsidR="006C38A8" w:rsidRPr="00BE7F56">
        <w:rPr>
          <w:b/>
          <w:i/>
        </w:rPr>
        <w:t>Table</w:t>
      </w:r>
      <w:r w:rsidR="006C38A8" w:rsidRPr="00BE7F56">
        <w:rPr>
          <w:i/>
        </w:rPr>
        <w:t xml:space="preserve"> </w:t>
      </w:r>
      <w:r w:rsidR="006C38A8" w:rsidRPr="00BE7F56">
        <w:rPr>
          <w:b/>
          <w:i/>
        </w:rPr>
        <w:t>–</w:t>
      </w:r>
      <w:r w:rsidRPr="00BE7F56">
        <w:rPr>
          <w:b/>
          <w:i/>
        </w:rPr>
        <w:t xml:space="preserve"> </w:t>
      </w:r>
      <w:r w:rsidRPr="00BE7F56">
        <w:rPr>
          <w:i/>
        </w:rPr>
        <w:t>(e.g., y.1</w:t>
      </w:r>
      <w:r w:rsidR="006C38A8" w:rsidRPr="00BE7F56">
        <w:rPr>
          <w:i/>
        </w:rPr>
        <w:t>)]</w:t>
      </w:r>
    </w:p>
    <w:p w14:paraId="447F017E" w14:textId="77777777" w:rsidR="00D75C8D" w:rsidRPr="00BE7F56" w:rsidRDefault="00D75C8D" w:rsidP="00D75C8D">
      <w:pPr>
        <w:ind w:right="1440"/>
        <w:rPr>
          <w:i/>
        </w:rPr>
      </w:pPr>
      <w:r w:rsidRPr="00BE7F56">
        <w:t xml:space="preserve">Currency: </w:t>
      </w:r>
      <w:r w:rsidRPr="00BE7F56">
        <w:rPr>
          <w:b/>
        </w:rPr>
        <w:t xml:space="preserve"> </w:t>
      </w:r>
      <w:r w:rsidR="006C38A8" w:rsidRPr="00BE7F56">
        <w:rPr>
          <w:i/>
        </w:rPr>
        <w:t>[specify</w:t>
      </w:r>
      <w:r w:rsidRPr="00BE7F56">
        <w:rPr>
          <w:i/>
        </w:rPr>
        <w:t xml:space="preserve">:  </w:t>
      </w:r>
      <w:r w:rsidRPr="00BE7F56">
        <w:rPr>
          <w:b/>
          <w:i/>
        </w:rPr>
        <w:t xml:space="preserve">the currency of the Recurrent Costs in which the costs expressed in this Sub-Table are </w:t>
      </w:r>
      <w:r w:rsidR="006C38A8" w:rsidRPr="00BE7F56">
        <w:rPr>
          <w:b/>
          <w:i/>
        </w:rPr>
        <w:t>expressed</w:t>
      </w:r>
      <w:r w:rsidR="006C38A8" w:rsidRPr="00BE7F56">
        <w:rPr>
          <w:i/>
        </w:rPr>
        <w:t>]</w:t>
      </w:r>
    </w:p>
    <w:p w14:paraId="576924E6" w14:textId="77777777" w:rsidR="00D75C8D" w:rsidRPr="00BE7F56" w:rsidRDefault="006C38A8" w:rsidP="00D75C8D">
      <w:pPr>
        <w:rPr>
          <w:rStyle w:val="preparersnote"/>
        </w:rPr>
      </w:pPr>
      <w:r w:rsidRPr="00BE7F56">
        <w:rPr>
          <w:rStyle w:val="preparersnote"/>
          <w:b w:val="0"/>
        </w:rPr>
        <w:t>[As</w:t>
      </w:r>
      <w:r w:rsidR="00D75C8D" w:rsidRPr="00BE7F56">
        <w:rPr>
          <w:rStyle w:val="preparersnote"/>
          <w:b w:val="0"/>
        </w:rPr>
        <w:t xml:space="preserve"> necessary for operation of the System, specify:</w:t>
      </w:r>
      <w:r w:rsidR="00D75C8D" w:rsidRPr="00BE7F56">
        <w:rPr>
          <w:rStyle w:val="preparersnote"/>
        </w:rPr>
        <w:t xml:space="preserve">  the detailed components and quantities in the Sub-Table below for the line item specified above, modifying the sample components and sample table entries as needed.  </w:t>
      </w:r>
      <w:r w:rsidR="00D75C8D" w:rsidRPr="00BE7F56">
        <w:rPr>
          <w:rStyle w:val="preparersnote"/>
          <w:b w:val="0"/>
        </w:rPr>
        <w:t>Repeat the Sub-Table as needed to cover each and every line item in the Recurrent Cost Summary Table that requires elaboration.</w:t>
      </w:r>
      <w:r w:rsidR="00D75C8D" w:rsidRPr="00BE7F56">
        <w:rPr>
          <w:rStyle w:val="preparersnote"/>
        </w:rPr>
        <w:t xml:space="preserve"> </w:t>
      </w:r>
      <w:r w:rsidR="00D75C8D" w:rsidRPr="00BE7F56">
        <w:rPr>
          <w:rStyle w:val="preparersnote"/>
          <w:b w:val="0"/>
        </w:rPr>
        <w:t>]</w:t>
      </w:r>
    </w:p>
    <w:p w14:paraId="77B97B7F" w14:textId="77777777" w:rsidR="009369C6" w:rsidRPr="00BE7F56" w:rsidRDefault="009369C6" w:rsidP="009369C6">
      <w:pPr>
        <w:ind w:right="1440"/>
        <w:jc w:val="center"/>
      </w:pPr>
    </w:p>
    <w:p w14:paraId="21C39F37" w14:textId="77777777" w:rsidR="009369C6" w:rsidRPr="00BE7F56" w:rsidRDefault="009369C6" w:rsidP="009369C6">
      <w:pPr>
        <w:ind w:right="1440"/>
        <w:jc w:val="center"/>
      </w:pPr>
      <w:r w:rsidRPr="00BE7F56">
        <w:t>Costs MUST reflect prices and rates quoted in accordance with ITB </w:t>
      </w:r>
      <w:r w:rsidR="00C26994" w:rsidRPr="00BE7F56">
        <w:t xml:space="preserve">17 </w:t>
      </w:r>
      <w:r w:rsidRPr="00BE7F56">
        <w:t xml:space="preserve">and </w:t>
      </w:r>
      <w:r w:rsidR="005F0D21" w:rsidRPr="00BE7F56">
        <w:t xml:space="preserve">ITB </w:t>
      </w:r>
      <w:r w:rsidR="00C26994" w:rsidRPr="00BE7F56">
        <w:t>18</w:t>
      </w:r>
      <w:r w:rsidRPr="00BE7F56">
        <w:t>.</w:t>
      </w:r>
      <w:bookmarkStart w:id="596" w:name="_Hlt529126519"/>
      <w:bookmarkEnd w:id="596"/>
    </w:p>
    <w:p w14:paraId="68BFBFFE" w14:textId="77777777" w:rsidR="00D75C8D" w:rsidRPr="00BE7F56" w:rsidRDefault="00D75C8D" w:rsidP="009369C6">
      <w:pPr>
        <w:ind w:right="1440"/>
        <w:jc w:val="cente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188"/>
        <w:gridCol w:w="2880"/>
        <w:gridCol w:w="1095"/>
        <w:gridCol w:w="1095"/>
        <w:gridCol w:w="1140"/>
        <w:gridCol w:w="1050"/>
        <w:gridCol w:w="1095"/>
        <w:gridCol w:w="1095"/>
        <w:gridCol w:w="2250"/>
      </w:tblGrid>
      <w:tr w:rsidR="00D75C8D" w:rsidRPr="00BE7F56" w14:paraId="0453440C" w14:textId="77777777" w:rsidTr="00950BAE">
        <w:trPr>
          <w:cantSplit/>
          <w:tblHeader/>
        </w:trPr>
        <w:tc>
          <w:tcPr>
            <w:tcW w:w="1188" w:type="dxa"/>
          </w:tcPr>
          <w:p w14:paraId="1F356A43" w14:textId="77777777" w:rsidR="00D75C8D" w:rsidRPr="00BE7F56" w:rsidRDefault="00D75C8D" w:rsidP="00950BAE">
            <w:pPr>
              <w:spacing w:before="100" w:after="100"/>
              <w:jc w:val="center"/>
            </w:pPr>
          </w:p>
        </w:tc>
        <w:tc>
          <w:tcPr>
            <w:tcW w:w="2880" w:type="dxa"/>
          </w:tcPr>
          <w:p w14:paraId="5F3A50E6" w14:textId="77777777" w:rsidR="00D75C8D" w:rsidRPr="00BE7F56" w:rsidRDefault="00D75C8D" w:rsidP="00950BAE">
            <w:pPr>
              <w:spacing w:before="100" w:after="100"/>
              <w:jc w:val="left"/>
            </w:pPr>
          </w:p>
        </w:tc>
        <w:tc>
          <w:tcPr>
            <w:tcW w:w="8820" w:type="dxa"/>
            <w:gridSpan w:val="7"/>
          </w:tcPr>
          <w:p w14:paraId="5B3E691C" w14:textId="77777777" w:rsidR="00D75C8D" w:rsidRPr="00BE7F56" w:rsidRDefault="00D75C8D" w:rsidP="00950BAE">
            <w:pPr>
              <w:spacing w:before="100" w:after="100"/>
              <w:jc w:val="center"/>
            </w:pPr>
            <w:r w:rsidRPr="00BE7F56">
              <w:t xml:space="preserve">Maximum all-inclusive costs (for costs in </w:t>
            </w:r>
            <w:r w:rsidRPr="00BE7F56">
              <w:rPr>
                <w:i/>
              </w:rPr>
              <w:t xml:space="preserve">[ insert:  </w:t>
            </w:r>
            <w:r w:rsidRPr="00BE7F56">
              <w:rPr>
                <w:b/>
                <w:i/>
              </w:rPr>
              <w:t>currency</w:t>
            </w:r>
            <w:r w:rsidRPr="00BE7F56">
              <w:rPr>
                <w:i/>
              </w:rPr>
              <w:t> ]</w:t>
            </w:r>
            <w:r w:rsidRPr="00BE7F56">
              <w:t>)</w:t>
            </w:r>
          </w:p>
        </w:tc>
      </w:tr>
      <w:tr w:rsidR="00D75C8D" w:rsidRPr="00BE7F56" w14:paraId="3E028DA1" w14:textId="77777777" w:rsidTr="00950BAE">
        <w:trPr>
          <w:cantSplit/>
          <w:tblHeader/>
        </w:trPr>
        <w:tc>
          <w:tcPr>
            <w:tcW w:w="1188" w:type="dxa"/>
          </w:tcPr>
          <w:p w14:paraId="096630EB" w14:textId="77777777" w:rsidR="00D75C8D" w:rsidRPr="00BE7F56" w:rsidRDefault="00D75C8D" w:rsidP="00950BAE">
            <w:pPr>
              <w:spacing w:before="100" w:after="100"/>
              <w:rPr>
                <w:lang w:val="es-ES"/>
              </w:rPr>
            </w:pPr>
            <w:r w:rsidRPr="00BE7F56">
              <w:t xml:space="preserve">Component </w:t>
            </w:r>
            <w:r w:rsidRPr="00BE7F56">
              <w:rPr>
                <w:lang w:val="es-ES"/>
              </w:rPr>
              <w:br/>
              <w:t>No.</w:t>
            </w:r>
          </w:p>
        </w:tc>
        <w:tc>
          <w:tcPr>
            <w:tcW w:w="2880" w:type="dxa"/>
          </w:tcPr>
          <w:p w14:paraId="306F4F76" w14:textId="77777777" w:rsidR="00D75C8D" w:rsidRPr="00BE7F56" w:rsidRDefault="00D75C8D" w:rsidP="00950BAE">
            <w:pPr>
              <w:spacing w:before="100" w:after="100"/>
              <w:jc w:val="center"/>
            </w:pPr>
            <w:r w:rsidRPr="00BE7F56">
              <w:rPr>
                <w:lang w:val="es-ES"/>
              </w:rPr>
              <w:br/>
            </w:r>
            <w:r w:rsidRPr="00BE7F56">
              <w:t>Component</w:t>
            </w:r>
          </w:p>
        </w:tc>
        <w:tc>
          <w:tcPr>
            <w:tcW w:w="1095" w:type="dxa"/>
          </w:tcPr>
          <w:p w14:paraId="39481C2A" w14:textId="77777777" w:rsidR="00D75C8D" w:rsidRPr="00BE7F56" w:rsidRDefault="00D75C8D" w:rsidP="00950BAE">
            <w:pPr>
              <w:spacing w:before="100" w:after="100"/>
              <w:jc w:val="center"/>
              <w:rPr>
                <w:lang w:val="es-ES"/>
              </w:rPr>
            </w:pPr>
            <w:r w:rsidRPr="00BE7F56">
              <w:rPr>
                <w:lang w:val="es-ES"/>
              </w:rPr>
              <w:br/>
              <w:t>Y1</w:t>
            </w:r>
          </w:p>
        </w:tc>
        <w:tc>
          <w:tcPr>
            <w:tcW w:w="1095" w:type="dxa"/>
          </w:tcPr>
          <w:p w14:paraId="1E6D36E0" w14:textId="77777777" w:rsidR="00D75C8D" w:rsidRPr="00BE7F56" w:rsidRDefault="00D75C8D" w:rsidP="00950BAE">
            <w:pPr>
              <w:spacing w:before="100" w:after="100"/>
              <w:jc w:val="center"/>
              <w:rPr>
                <w:lang w:val="es-ES"/>
              </w:rPr>
            </w:pPr>
            <w:r w:rsidRPr="00BE7F56">
              <w:rPr>
                <w:lang w:val="es-ES"/>
              </w:rPr>
              <w:br/>
              <w:t>Y2</w:t>
            </w:r>
          </w:p>
        </w:tc>
        <w:tc>
          <w:tcPr>
            <w:tcW w:w="1140" w:type="dxa"/>
          </w:tcPr>
          <w:p w14:paraId="5EDEEB04" w14:textId="77777777" w:rsidR="00D75C8D" w:rsidRPr="00BE7F56" w:rsidRDefault="00D75C8D" w:rsidP="00950BAE">
            <w:pPr>
              <w:spacing w:before="100" w:after="100"/>
              <w:jc w:val="center"/>
              <w:rPr>
                <w:lang w:val="es-ES"/>
              </w:rPr>
            </w:pPr>
            <w:r w:rsidRPr="00BE7F56">
              <w:rPr>
                <w:lang w:val="es-ES"/>
              </w:rPr>
              <w:br/>
              <w:t>Y3</w:t>
            </w:r>
          </w:p>
        </w:tc>
        <w:tc>
          <w:tcPr>
            <w:tcW w:w="1050" w:type="dxa"/>
          </w:tcPr>
          <w:p w14:paraId="28EAE8C6" w14:textId="77777777" w:rsidR="00D75C8D" w:rsidRPr="00BE7F56" w:rsidRDefault="00D75C8D" w:rsidP="00950BAE">
            <w:pPr>
              <w:spacing w:before="100" w:after="100"/>
              <w:jc w:val="center"/>
            </w:pPr>
            <w:r w:rsidRPr="00BE7F56">
              <w:br/>
              <w:t>Y4</w:t>
            </w:r>
          </w:p>
        </w:tc>
        <w:tc>
          <w:tcPr>
            <w:tcW w:w="1095" w:type="dxa"/>
          </w:tcPr>
          <w:p w14:paraId="56F0B21E" w14:textId="77777777" w:rsidR="00D75C8D" w:rsidRPr="00BE7F56" w:rsidRDefault="00D75C8D" w:rsidP="00950BAE">
            <w:pPr>
              <w:spacing w:before="100" w:after="100"/>
              <w:jc w:val="center"/>
            </w:pPr>
            <w:r w:rsidRPr="00BE7F56">
              <w:br/>
              <w:t>...</w:t>
            </w:r>
          </w:p>
        </w:tc>
        <w:tc>
          <w:tcPr>
            <w:tcW w:w="1095" w:type="dxa"/>
          </w:tcPr>
          <w:p w14:paraId="6AEE1FF5" w14:textId="77777777" w:rsidR="00D75C8D" w:rsidRPr="00BE7F56" w:rsidRDefault="00D75C8D" w:rsidP="00950BAE">
            <w:pPr>
              <w:spacing w:before="100" w:after="100"/>
              <w:jc w:val="center"/>
            </w:pPr>
            <w:r w:rsidRPr="00BE7F56">
              <w:br/>
              <w:t>Yn</w:t>
            </w:r>
          </w:p>
        </w:tc>
        <w:tc>
          <w:tcPr>
            <w:tcW w:w="2250" w:type="dxa"/>
          </w:tcPr>
          <w:p w14:paraId="4C4CEBE5" w14:textId="77777777" w:rsidR="00D75C8D" w:rsidRPr="00BE7F56" w:rsidRDefault="00D75C8D" w:rsidP="00950BAE">
            <w:pPr>
              <w:spacing w:before="100" w:after="100"/>
              <w:jc w:val="center"/>
            </w:pPr>
            <w:r w:rsidRPr="00BE7F56">
              <w:t xml:space="preserve">Sub-total for </w:t>
            </w:r>
            <w:r w:rsidRPr="00BE7F56">
              <w:rPr>
                <w:i/>
              </w:rPr>
              <w:t xml:space="preserve">[ insert:  </w:t>
            </w:r>
            <w:r w:rsidRPr="00BE7F56">
              <w:rPr>
                <w:b/>
                <w:i/>
              </w:rPr>
              <w:t>currency</w:t>
            </w:r>
            <w:r w:rsidRPr="00BE7F56">
              <w:rPr>
                <w:i/>
              </w:rPr>
              <w:t> ]</w:t>
            </w:r>
          </w:p>
        </w:tc>
      </w:tr>
      <w:tr w:rsidR="00D75C8D" w:rsidRPr="00BE7F56" w14:paraId="54F69FD4" w14:textId="77777777" w:rsidTr="00950BAE">
        <w:trPr>
          <w:cantSplit/>
        </w:trPr>
        <w:tc>
          <w:tcPr>
            <w:tcW w:w="1188" w:type="dxa"/>
          </w:tcPr>
          <w:p w14:paraId="03002060" w14:textId="77777777" w:rsidR="00D75C8D" w:rsidRPr="00BE7F56" w:rsidRDefault="00D75C8D" w:rsidP="00950BAE">
            <w:pPr>
              <w:spacing w:before="100" w:after="100"/>
              <w:jc w:val="center"/>
              <w:rPr>
                <w:sz w:val="22"/>
              </w:rPr>
            </w:pPr>
            <w:r w:rsidRPr="00BE7F56">
              <w:rPr>
                <w:sz w:val="22"/>
              </w:rPr>
              <w:t>1.</w:t>
            </w:r>
          </w:p>
        </w:tc>
        <w:tc>
          <w:tcPr>
            <w:tcW w:w="2880" w:type="dxa"/>
          </w:tcPr>
          <w:p w14:paraId="36E6AFE8" w14:textId="77777777" w:rsidR="00D75C8D" w:rsidRPr="00BE7F56" w:rsidRDefault="00D75C8D" w:rsidP="00950BAE">
            <w:pPr>
              <w:spacing w:before="100" w:after="100"/>
              <w:jc w:val="left"/>
              <w:rPr>
                <w:sz w:val="22"/>
              </w:rPr>
            </w:pPr>
            <w:r w:rsidRPr="00BE7F56">
              <w:rPr>
                <w:sz w:val="22"/>
              </w:rPr>
              <w:t xml:space="preserve">Hardware Maintenance </w:t>
            </w:r>
          </w:p>
        </w:tc>
        <w:tc>
          <w:tcPr>
            <w:tcW w:w="1095" w:type="dxa"/>
          </w:tcPr>
          <w:p w14:paraId="4AF7377E" w14:textId="77777777" w:rsidR="00D75C8D" w:rsidRPr="00BE7F56" w:rsidRDefault="00D75C8D" w:rsidP="00950BAE">
            <w:pPr>
              <w:spacing w:before="100" w:after="100"/>
              <w:jc w:val="center"/>
              <w:rPr>
                <w:sz w:val="22"/>
              </w:rPr>
            </w:pPr>
            <w:r w:rsidRPr="00BE7F56">
              <w:rPr>
                <w:sz w:val="22"/>
              </w:rPr>
              <w:t>Incl. in Warranty</w:t>
            </w:r>
          </w:p>
        </w:tc>
        <w:tc>
          <w:tcPr>
            <w:tcW w:w="1095" w:type="dxa"/>
          </w:tcPr>
          <w:p w14:paraId="0918AFF3" w14:textId="77777777" w:rsidR="00D75C8D" w:rsidRPr="00BE7F56" w:rsidRDefault="00D75C8D" w:rsidP="00950BAE">
            <w:pPr>
              <w:spacing w:before="100" w:after="100"/>
              <w:jc w:val="center"/>
              <w:rPr>
                <w:sz w:val="22"/>
              </w:rPr>
            </w:pPr>
            <w:r w:rsidRPr="00BE7F56">
              <w:rPr>
                <w:sz w:val="22"/>
              </w:rPr>
              <w:t>Incl. in Warranty</w:t>
            </w:r>
          </w:p>
        </w:tc>
        <w:tc>
          <w:tcPr>
            <w:tcW w:w="1140" w:type="dxa"/>
          </w:tcPr>
          <w:p w14:paraId="1322A238" w14:textId="77777777" w:rsidR="00D75C8D" w:rsidRPr="00BE7F56" w:rsidRDefault="00D75C8D" w:rsidP="00950BAE">
            <w:pPr>
              <w:spacing w:before="100" w:after="100"/>
              <w:jc w:val="center"/>
              <w:rPr>
                <w:sz w:val="22"/>
              </w:rPr>
            </w:pPr>
            <w:r w:rsidRPr="00BE7F56">
              <w:rPr>
                <w:sz w:val="22"/>
              </w:rPr>
              <w:t>Incl. in Warranty</w:t>
            </w:r>
          </w:p>
        </w:tc>
        <w:tc>
          <w:tcPr>
            <w:tcW w:w="1050" w:type="dxa"/>
          </w:tcPr>
          <w:p w14:paraId="32B606E0" w14:textId="77777777" w:rsidR="00D75C8D" w:rsidRPr="00BE7F56" w:rsidRDefault="00D75C8D" w:rsidP="00950BAE">
            <w:pPr>
              <w:spacing w:before="100" w:after="100"/>
              <w:jc w:val="center"/>
              <w:rPr>
                <w:sz w:val="22"/>
              </w:rPr>
            </w:pPr>
          </w:p>
        </w:tc>
        <w:tc>
          <w:tcPr>
            <w:tcW w:w="1095" w:type="dxa"/>
          </w:tcPr>
          <w:p w14:paraId="0C3292A0" w14:textId="77777777" w:rsidR="00D75C8D" w:rsidRPr="00BE7F56" w:rsidRDefault="00D75C8D" w:rsidP="00950BAE">
            <w:pPr>
              <w:spacing w:before="100" w:after="100"/>
              <w:jc w:val="center"/>
              <w:rPr>
                <w:sz w:val="22"/>
              </w:rPr>
            </w:pPr>
          </w:p>
        </w:tc>
        <w:tc>
          <w:tcPr>
            <w:tcW w:w="1095" w:type="dxa"/>
          </w:tcPr>
          <w:p w14:paraId="0B2FB009" w14:textId="77777777" w:rsidR="00D75C8D" w:rsidRPr="00BE7F56" w:rsidRDefault="00D75C8D" w:rsidP="00950BAE">
            <w:pPr>
              <w:spacing w:before="100" w:after="100"/>
              <w:jc w:val="center"/>
              <w:rPr>
                <w:sz w:val="22"/>
              </w:rPr>
            </w:pPr>
          </w:p>
        </w:tc>
        <w:tc>
          <w:tcPr>
            <w:tcW w:w="2250" w:type="dxa"/>
          </w:tcPr>
          <w:p w14:paraId="3F810DAE" w14:textId="77777777" w:rsidR="00D75C8D" w:rsidRPr="00BE7F56" w:rsidRDefault="00D75C8D" w:rsidP="00950BAE">
            <w:pPr>
              <w:spacing w:before="100" w:after="100"/>
              <w:jc w:val="center"/>
              <w:rPr>
                <w:sz w:val="22"/>
              </w:rPr>
            </w:pPr>
          </w:p>
        </w:tc>
      </w:tr>
      <w:tr w:rsidR="00D75C8D" w:rsidRPr="00BE7F56" w14:paraId="027DE1AA" w14:textId="77777777" w:rsidTr="00950BAE">
        <w:trPr>
          <w:cantSplit/>
        </w:trPr>
        <w:tc>
          <w:tcPr>
            <w:tcW w:w="1188" w:type="dxa"/>
          </w:tcPr>
          <w:p w14:paraId="145E7D22" w14:textId="77777777" w:rsidR="00D75C8D" w:rsidRPr="00BE7F56" w:rsidRDefault="00D75C8D" w:rsidP="00950BAE">
            <w:pPr>
              <w:spacing w:before="100" w:after="100"/>
              <w:jc w:val="center"/>
              <w:rPr>
                <w:sz w:val="22"/>
              </w:rPr>
            </w:pPr>
            <w:r w:rsidRPr="00BE7F56">
              <w:rPr>
                <w:sz w:val="22"/>
              </w:rPr>
              <w:t>2.</w:t>
            </w:r>
          </w:p>
        </w:tc>
        <w:tc>
          <w:tcPr>
            <w:tcW w:w="2880" w:type="dxa"/>
          </w:tcPr>
          <w:p w14:paraId="07F33129" w14:textId="77777777" w:rsidR="00D75C8D" w:rsidRPr="00BE7F56" w:rsidRDefault="00D75C8D" w:rsidP="00950BAE">
            <w:pPr>
              <w:spacing w:before="100" w:after="100"/>
              <w:jc w:val="left"/>
              <w:rPr>
                <w:sz w:val="22"/>
              </w:rPr>
            </w:pPr>
            <w:r w:rsidRPr="00BE7F56">
              <w:rPr>
                <w:sz w:val="22"/>
              </w:rPr>
              <w:t xml:space="preserve">Software Licenses &amp; Updates </w:t>
            </w:r>
          </w:p>
        </w:tc>
        <w:tc>
          <w:tcPr>
            <w:tcW w:w="1095" w:type="dxa"/>
          </w:tcPr>
          <w:p w14:paraId="17B1A107" w14:textId="77777777" w:rsidR="00D75C8D" w:rsidRPr="00BE7F56" w:rsidRDefault="00D75C8D" w:rsidP="00950BAE">
            <w:pPr>
              <w:spacing w:before="100" w:after="100"/>
              <w:jc w:val="center"/>
              <w:rPr>
                <w:sz w:val="22"/>
              </w:rPr>
            </w:pPr>
            <w:r w:rsidRPr="00BE7F56">
              <w:rPr>
                <w:sz w:val="22"/>
              </w:rPr>
              <w:t>Incl. in Warranty</w:t>
            </w:r>
          </w:p>
        </w:tc>
        <w:tc>
          <w:tcPr>
            <w:tcW w:w="1095" w:type="dxa"/>
          </w:tcPr>
          <w:p w14:paraId="147B46B0" w14:textId="77777777" w:rsidR="00D75C8D" w:rsidRPr="00BE7F56" w:rsidRDefault="00D75C8D" w:rsidP="00950BAE">
            <w:pPr>
              <w:spacing w:before="100" w:after="100"/>
              <w:jc w:val="center"/>
              <w:rPr>
                <w:sz w:val="22"/>
              </w:rPr>
            </w:pPr>
          </w:p>
        </w:tc>
        <w:tc>
          <w:tcPr>
            <w:tcW w:w="1140" w:type="dxa"/>
          </w:tcPr>
          <w:p w14:paraId="585389CE" w14:textId="77777777" w:rsidR="00D75C8D" w:rsidRPr="00BE7F56" w:rsidRDefault="00D75C8D" w:rsidP="00950BAE">
            <w:pPr>
              <w:spacing w:before="100" w:after="100"/>
              <w:jc w:val="center"/>
              <w:rPr>
                <w:sz w:val="22"/>
              </w:rPr>
            </w:pPr>
          </w:p>
        </w:tc>
        <w:tc>
          <w:tcPr>
            <w:tcW w:w="1050" w:type="dxa"/>
          </w:tcPr>
          <w:p w14:paraId="17DA82B3" w14:textId="77777777" w:rsidR="00D75C8D" w:rsidRPr="00BE7F56" w:rsidRDefault="00D75C8D" w:rsidP="00950BAE">
            <w:pPr>
              <w:spacing w:before="100" w:after="100"/>
              <w:jc w:val="center"/>
              <w:rPr>
                <w:sz w:val="22"/>
              </w:rPr>
            </w:pPr>
          </w:p>
        </w:tc>
        <w:tc>
          <w:tcPr>
            <w:tcW w:w="1095" w:type="dxa"/>
          </w:tcPr>
          <w:p w14:paraId="34D4BEDB" w14:textId="77777777" w:rsidR="00D75C8D" w:rsidRPr="00BE7F56" w:rsidRDefault="00D75C8D" w:rsidP="00950BAE">
            <w:pPr>
              <w:spacing w:before="100" w:after="100"/>
              <w:jc w:val="center"/>
              <w:rPr>
                <w:sz w:val="22"/>
              </w:rPr>
            </w:pPr>
          </w:p>
        </w:tc>
        <w:tc>
          <w:tcPr>
            <w:tcW w:w="1095" w:type="dxa"/>
          </w:tcPr>
          <w:p w14:paraId="60AAA961" w14:textId="77777777" w:rsidR="00D75C8D" w:rsidRPr="00BE7F56" w:rsidRDefault="00D75C8D" w:rsidP="00950BAE">
            <w:pPr>
              <w:spacing w:before="100" w:after="100"/>
              <w:jc w:val="center"/>
              <w:rPr>
                <w:sz w:val="22"/>
              </w:rPr>
            </w:pPr>
          </w:p>
        </w:tc>
        <w:tc>
          <w:tcPr>
            <w:tcW w:w="2250" w:type="dxa"/>
          </w:tcPr>
          <w:p w14:paraId="0E30D591" w14:textId="77777777" w:rsidR="00D75C8D" w:rsidRPr="00BE7F56" w:rsidRDefault="00D75C8D" w:rsidP="00950BAE">
            <w:pPr>
              <w:spacing w:before="100" w:after="100"/>
              <w:jc w:val="center"/>
              <w:rPr>
                <w:sz w:val="22"/>
              </w:rPr>
            </w:pPr>
          </w:p>
        </w:tc>
      </w:tr>
      <w:tr w:rsidR="00D75C8D" w:rsidRPr="00BE7F56" w14:paraId="4CC4D51D" w14:textId="77777777" w:rsidTr="00950BAE">
        <w:trPr>
          <w:cantSplit/>
        </w:trPr>
        <w:tc>
          <w:tcPr>
            <w:tcW w:w="1188" w:type="dxa"/>
          </w:tcPr>
          <w:p w14:paraId="3246DCE6" w14:textId="77777777" w:rsidR="00D75C8D" w:rsidRPr="00BE7F56" w:rsidRDefault="00D75C8D" w:rsidP="00950BAE">
            <w:pPr>
              <w:spacing w:before="100" w:after="100"/>
              <w:jc w:val="center"/>
              <w:rPr>
                <w:sz w:val="22"/>
              </w:rPr>
            </w:pPr>
            <w:r w:rsidRPr="00BE7F56">
              <w:rPr>
                <w:sz w:val="22"/>
              </w:rPr>
              <w:t>2.1</w:t>
            </w:r>
          </w:p>
        </w:tc>
        <w:tc>
          <w:tcPr>
            <w:tcW w:w="2880" w:type="dxa"/>
          </w:tcPr>
          <w:p w14:paraId="6395287D" w14:textId="77777777" w:rsidR="00D75C8D" w:rsidRPr="00BE7F56" w:rsidRDefault="00D75C8D" w:rsidP="00950BAE">
            <w:pPr>
              <w:spacing w:before="100" w:after="100"/>
              <w:ind w:left="302"/>
              <w:jc w:val="left"/>
              <w:rPr>
                <w:sz w:val="22"/>
              </w:rPr>
            </w:pPr>
            <w:r w:rsidRPr="00BE7F56">
              <w:rPr>
                <w:sz w:val="22"/>
              </w:rPr>
              <w:t>System and General-Purpose Software</w:t>
            </w:r>
          </w:p>
        </w:tc>
        <w:tc>
          <w:tcPr>
            <w:tcW w:w="1095" w:type="dxa"/>
          </w:tcPr>
          <w:p w14:paraId="6C3F3872" w14:textId="77777777" w:rsidR="00D75C8D" w:rsidRPr="00BE7F56" w:rsidRDefault="00D75C8D" w:rsidP="00950BAE">
            <w:pPr>
              <w:spacing w:before="100" w:after="100"/>
              <w:jc w:val="center"/>
              <w:rPr>
                <w:sz w:val="22"/>
              </w:rPr>
            </w:pPr>
            <w:r w:rsidRPr="00BE7F56">
              <w:rPr>
                <w:sz w:val="22"/>
              </w:rPr>
              <w:t>Incl. in Warranty</w:t>
            </w:r>
          </w:p>
        </w:tc>
        <w:tc>
          <w:tcPr>
            <w:tcW w:w="1095" w:type="dxa"/>
          </w:tcPr>
          <w:p w14:paraId="506562FA" w14:textId="77777777" w:rsidR="00D75C8D" w:rsidRPr="00BE7F56" w:rsidRDefault="00D75C8D" w:rsidP="00950BAE">
            <w:pPr>
              <w:spacing w:before="100" w:after="100"/>
              <w:jc w:val="center"/>
              <w:rPr>
                <w:sz w:val="22"/>
              </w:rPr>
            </w:pPr>
          </w:p>
        </w:tc>
        <w:tc>
          <w:tcPr>
            <w:tcW w:w="1140" w:type="dxa"/>
          </w:tcPr>
          <w:p w14:paraId="5C92EA82" w14:textId="77777777" w:rsidR="00D75C8D" w:rsidRPr="00BE7F56" w:rsidRDefault="00D75C8D" w:rsidP="00950BAE">
            <w:pPr>
              <w:spacing w:before="100" w:after="100"/>
              <w:jc w:val="center"/>
              <w:rPr>
                <w:sz w:val="22"/>
              </w:rPr>
            </w:pPr>
          </w:p>
        </w:tc>
        <w:tc>
          <w:tcPr>
            <w:tcW w:w="1050" w:type="dxa"/>
          </w:tcPr>
          <w:p w14:paraId="0B3B6754" w14:textId="77777777" w:rsidR="00D75C8D" w:rsidRPr="00BE7F56" w:rsidRDefault="00D75C8D" w:rsidP="00950BAE">
            <w:pPr>
              <w:spacing w:before="100" w:after="100"/>
              <w:jc w:val="center"/>
              <w:rPr>
                <w:sz w:val="22"/>
              </w:rPr>
            </w:pPr>
          </w:p>
        </w:tc>
        <w:tc>
          <w:tcPr>
            <w:tcW w:w="1095" w:type="dxa"/>
          </w:tcPr>
          <w:p w14:paraId="00F7BCCA" w14:textId="77777777" w:rsidR="00D75C8D" w:rsidRPr="00BE7F56" w:rsidRDefault="00D75C8D" w:rsidP="00950BAE">
            <w:pPr>
              <w:spacing w:before="100" w:after="100"/>
              <w:jc w:val="center"/>
              <w:rPr>
                <w:sz w:val="22"/>
              </w:rPr>
            </w:pPr>
          </w:p>
        </w:tc>
        <w:tc>
          <w:tcPr>
            <w:tcW w:w="1095" w:type="dxa"/>
          </w:tcPr>
          <w:p w14:paraId="3B12387F" w14:textId="77777777" w:rsidR="00D75C8D" w:rsidRPr="00BE7F56" w:rsidRDefault="00D75C8D" w:rsidP="00950BAE">
            <w:pPr>
              <w:spacing w:before="100" w:after="100"/>
              <w:jc w:val="center"/>
              <w:rPr>
                <w:sz w:val="22"/>
              </w:rPr>
            </w:pPr>
          </w:p>
        </w:tc>
        <w:tc>
          <w:tcPr>
            <w:tcW w:w="2250" w:type="dxa"/>
          </w:tcPr>
          <w:p w14:paraId="450E32EF" w14:textId="77777777" w:rsidR="00D75C8D" w:rsidRPr="00BE7F56" w:rsidRDefault="00D75C8D" w:rsidP="00950BAE">
            <w:pPr>
              <w:spacing w:before="100" w:after="100"/>
              <w:jc w:val="center"/>
              <w:rPr>
                <w:sz w:val="22"/>
              </w:rPr>
            </w:pPr>
          </w:p>
        </w:tc>
      </w:tr>
      <w:tr w:rsidR="00D75C8D" w:rsidRPr="00BE7F56" w14:paraId="1C8BAAD7" w14:textId="77777777" w:rsidTr="00950BAE">
        <w:trPr>
          <w:cantSplit/>
        </w:trPr>
        <w:tc>
          <w:tcPr>
            <w:tcW w:w="1188" w:type="dxa"/>
          </w:tcPr>
          <w:p w14:paraId="36308EA8" w14:textId="77777777" w:rsidR="00D75C8D" w:rsidRPr="00BE7F56" w:rsidRDefault="00D75C8D" w:rsidP="00950BAE">
            <w:pPr>
              <w:spacing w:before="100" w:after="100"/>
              <w:jc w:val="center"/>
              <w:rPr>
                <w:sz w:val="22"/>
              </w:rPr>
            </w:pPr>
            <w:r w:rsidRPr="00BE7F56">
              <w:rPr>
                <w:sz w:val="22"/>
              </w:rPr>
              <w:t>2.2</w:t>
            </w:r>
          </w:p>
        </w:tc>
        <w:tc>
          <w:tcPr>
            <w:tcW w:w="2880" w:type="dxa"/>
          </w:tcPr>
          <w:p w14:paraId="7FDD83B1" w14:textId="77777777" w:rsidR="00D75C8D" w:rsidRPr="00BE7F56" w:rsidRDefault="00D75C8D" w:rsidP="00950BAE">
            <w:pPr>
              <w:spacing w:before="100" w:after="100"/>
              <w:ind w:left="302"/>
              <w:jc w:val="left"/>
              <w:rPr>
                <w:sz w:val="22"/>
              </w:rPr>
            </w:pPr>
            <w:r w:rsidRPr="00BE7F56">
              <w:rPr>
                <w:sz w:val="22"/>
              </w:rPr>
              <w:t>Application, Standard and Custom Software</w:t>
            </w:r>
          </w:p>
        </w:tc>
        <w:tc>
          <w:tcPr>
            <w:tcW w:w="1095" w:type="dxa"/>
          </w:tcPr>
          <w:p w14:paraId="70121422" w14:textId="77777777" w:rsidR="00D75C8D" w:rsidRPr="00BE7F56" w:rsidRDefault="00D75C8D" w:rsidP="00950BAE">
            <w:pPr>
              <w:spacing w:before="100" w:after="100"/>
              <w:jc w:val="center"/>
              <w:rPr>
                <w:sz w:val="22"/>
              </w:rPr>
            </w:pPr>
            <w:r w:rsidRPr="00BE7F56">
              <w:rPr>
                <w:sz w:val="22"/>
              </w:rPr>
              <w:t>Incl. in Warranty</w:t>
            </w:r>
          </w:p>
        </w:tc>
        <w:tc>
          <w:tcPr>
            <w:tcW w:w="1095" w:type="dxa"/>
          </w:tcPr>
          <w:p w14:paraId="009B5FDB" w14:textId="77777777" w:rsidR="00D75C8D" w:rsidRPr="00BE7F56" w:rsidRDefault="00D75C8D" w:rsidP="00950BAE">
            <w:pPr>
              <w:spacing w:before="100" w:after="100"/>
              <w:jc w:val="center"/>
              <w:rPr>
                <w:sz w:val="22"/>
              </w:rPr>
            </w:pPr>
          </w:p>
        </w:tc>
        <w:tc>
          <w:tcPr>
            <w:tcW w:w="1140" w:type="dxa"/>
          </w:tcPr>
          <w:p w14:paraId="63B8FFA4" w14:textId="77777777" w:rsidR="00D75C8D" w:rsidRPr="00BE7F56" w:rsidRDefault="00D75C8D" w:rsidP="00950BAE">
            <w:pPr>
              <w:spacing w:before="100" w:after="100"/>
              <w:jc w:val="center"/>
              <w:rPr>
                <w:sz w:val="22"/>
              </w:rPr>
            </w:pPr>
          </w:p>
        </w:tc>
        <w:tc>
          <w:tcPr>
            <w:tcW w:w="1050" w:type="dxa"/>
          </w:tcPr>
          <w:p w14:paraId="4B34216D" w14:textId="77777777" w:rsidR="00D75C8D" w:rsidRPr="00BE7F56" w:rsidRDefault="00D75C8D" w:rsidP="00950BAE">
            <w:pPr>
              <w:spacing w:before="100" w:after="100"/>
              <w:jc w:val="center"/>
              <w:rPr>
                <w:sz w:val="22"/>
              </w:rPr>
            </w:pPr>
          </w:p>
        </w:tc>
        <w:tc>
          <w:tcPr>
            <w:tcW w:w="1095" w:type="dxa"/>
          </w:tcPr>
          <w:p w14:paraId="29F338A7" w14:textId="77777777" w:rsidR="00D75C8D" w:rsidRPr="00BE7F56" w:rsidRDefault="00D75C8D" w:rsidP="00950BAE">
            <w:pPr>
              <w:spacing w:before="100" w:after="100"/>
              <w:jc w:val="center"/>
              <w:rPr>
                <w:sz w:val="22"/>
              </w:rPr>
            </w:pPr>
          </w:p>
        </w:tc>
        <w:tc>
          <w:tcPr>
            <w:tcW w:w="1095" w:type="dxa"/>
          </w:tcPr>
          <w:p w14:paraId="72D12147" w14:textId="77777777" w:rsidR="00D75C8D" w:rsidRPr="00BE7F56" w:rsidRDefault="00D75C8D" w:rsidP="00950BAE">
            <w:pPr>
              <w:spacing w:before="100" w:after="100"/>
              <w:jc w:val="center"/>
              <w:rPr>
                <w:sz w:val="22"/>
              </w:rPr>
            </w:pPr>
          </w:p>
        </w:tc>
        <w:tc>
          <w:tcPr>
            <w:tcW w:w="2250" w:type="dxa"/>
          </w:tcPr>
          <w:p w14:paraId="5BF68CFD" w14:textId="77777777" w:rsidR="00D75C8D" w:rsidRPr="00BE7F56" w:rsidRDefault="00D75C8D" w:rsidP="00950BAE">
            <w:pPr>
              <w:spacing w:before="100" w:after="100"/>
              <w:jc w:val="center"/>
              <w:rPr>
                <w:sz w:val="22"/>
              </w:rPr>
            </w:pPr>
          </w:p>
        </w:tc>
      </w:tr>
      <w:tr w:rsidR="00D75C8D" w:rsidRPr="00BE7F56" w14:paraId="5E3A857E" w14:textId="77777777" w:rsidTr="00950BAE">
        <w:trPr>
          <w:cantSplit/>
        </w:trPr>
        <w:tc>
          <w:tcPr>
            <w:tcW w:w="1188" w:type="dxa"/>
          </w:tcPr>
          <w:p w14:paraId="3525C748" w14:textId="77777777" w:rsidR="00D75C8D" w:rsidRPr="00BE7F56" w:rsidRDefault="00D75C8D" w:rsidP="00950BAE">
            <w:pPr>
              <w:spacing w:before="100" w:after="100"/>
              <w:jc w:val="center"/>
              <w:rPr>
                <w:sz w:val="22"/>
              </w:rPr>
            </w:pPr>
            <w:r w:rsidRPr="00BE7F56">
              <w:rPr>
                <w:sz w:val="22"/>
              </w:rPr>
              <w:t>3.</w:t>
            </w:r>
          </w:p>
        </w:tc>
        <w:tc>
          <w:tcPr>
            <w:tcW w:w="2880" w:type="dxa"/>
          </w:tcPr>
          <w:p w14:paraId="055AF272" w14:textId="77777777" w:rsidR="00D75C8D" w:rsidRPr="00BE7F56" w:rsidRDefault="00D75C8D" w:rsidP="00950BAE">
            <w:pPr>
              <w:spacing w:before="100" w:after="100"/>
              <w:jc w:val="left"/>
              <w:rPr>
                <w:sz w:val="22"/>
              </w:rPr>
            </w:pPr>
            <w:r w:rsidRPr="00BE7F56">
              <w:rPr>
                <w:sz w:val="22"/>
              </w:rPr>
              <w:t>Technical Services</w:t>
            </w:r>
          </w:p>
        </w:tc>
        <w:tc>
          <w:tcPr>
            <w:tcW w:w="1095" w:type="dxa"/>
          </w:tcPr>
          <w:p w14:paraId="0D13B85D" w14:textId="77777777" w:rsidR="00D75C8D" w:rsidRPr="00BE7F56" w:rsidRDefault="00D75C8D" w:rsidP="00950BAE">
            <w:pPr>
              <w:spacing w:before="100" w:after="100"/>
              <w:jc w:val="center"/>
              <w:rPr>
                <w:sz w:val="22"/>
              </w:rPr>
            </w:pPr>
          </w:p>
        </w:tc>
        <w:tc>
          <w:tcPr>
            <w:tcW w:w="1095" w:type="dxa"/>
          </w:tcPr>
          <w:p w14:paraId="48947D0F" w14:textId="77777777" w:rsidR="00D75C8D" w:rsidRPr="00BE7F56" w:rsidRDefault="00D75C8D" w:rsidP="00950BAE">
            <w:pPr>
              <w:spacing w:before="100" w:after="100"/>
              <w:jc w:val="center"/>
              <w:rPr>
                <w:sz w:val="22"/>
              </w:rPr>
            </w:pPr>
          </w:p>
        </w:tc>
        <w:tc>
          <w:tcPr>
            <w:tcW w:w="1140" w:type="dxa"/>
          </w:tcPr>
          <w:p w14:paraId="038E87E9" w14:textId="77777777" w:rsidR="00D75C8D" w:rsidRPr="00BE7F56" w:rsidRDefault="00D75C8D" w:rsidP="00950BAE">
            <w:pPr>
              <w:spacing w:before="100" w:after="100"/>
              <w:jc w:val="center"/>
              <w:rPr>
                <w:sz w:val="22"/>
              </w:rPr>
            </w:pPr>
          </w:p>
        </w:tc>
        <w:tc>
          <w:tcPr>
            <w:tcW w:w="1050" w:type="dxa"/>
          </w:tcPr>
          <w:p w14:paraId="0E00B8DC" w14:textId="77777777" w:rsidR="00D75C8D" w:rsidRPr="00BE7F56" w:rsidRDefault="00D75C8D" w:rsidP="00950BAE">
            <w:pPr>
              <w:spacing w:before="100" w:after="100"/>
              <w:jc w:val="center"/>
              <w:rPr>
                <w:sz w:val="22"/>
              </w:rPr>
            </w:pPr>
          </w:p>
        </w:tc>
        <w:tc>
          <w:tcPr>
            <w:tcW w:w="1095" w:type="dxa"/>
          </w:tcPr>
          <w:p w14:paraId="4CC080C6" w14:textId="77777777" w:rsidR="00D75C8D" w:rsidRPr="00BE7F56" w:rsidRDefault="00D75C8D" w:rsidP="00950BAE">
            <w:pPr>
              <w:spacing w:before="100" w:after="100"/>
              <w:jc w:val="center"/>
              <w:rPr>
                <w:sz w:val="22"/>
              </w:rPr>
            </w:pPr>
          </w:p>
        </w:tc>
        <w:tc>
          <w:tcPr>
            <w:tcW w:w="1095" w:type="dxa"/>
          </w:tcPr>
          <w:p w14:paraId="10191642" w14:textId="77777777" w:rsidR="00D75C8D" w:rsidRPr="00BE7F56" w:rsidRDefault="00D75C8D" w:rsidP="00950BAE">
            <w:pPr>
              <w:spacing w:before="100" w:after="100"/>
              <w:jc w:val="center"/>
              <w:rPr>
                <w:sz w:val="22"/>
              </w:rPr>
            </w:pPr>
          </w:p>
        </w:tc>
        <w:tc>
          <w:tcPr>
            <w:tcW w:w="2250" w:type="dxa"/>
          </w:tcPr>
          <w:p w14:paraId="2D778BCA" w14:textId="77777777" w:rsidR="00D75C8D" w:rsidRPr="00BE7F56" w:rsidRDefault="00D75C8D" w:rsidP="00950BAE">
            <w:pPr>
              <w:spacing w:before="100" w:after="100"/>
              <w:jc w:val="center"/>
              <w:rPr>
                <w:sz w:val="22"/>
              </w:rPr>
            </w:pPr>
          </w:p>
        </w:tc>
      </w:tr>
      <w:tr w:rsidR="00D75C8D" w:rsidRPr="00BE7F56" w14:paraId="2C1262F9" w14:textId="77777777" w:rsidTr="00950BAE">
        <w:trPr>
          <w:cantSplit/>
        </w:trPr>
        <w:tc>
          <w:tcPr>
            <w:tcW w:w="1188" w:type="dxa"/>
          </w:tcPr>
          <w:p w14:paraId="06202D0F" w14:textId="77777777" w:rsidR="00D75C8D" w:rsidRPr="00BE7F56" w:rsidRDefault="00D75C8D" w:rsidP="00950BAE">
            <w:pPr>
              <w:spacing w:before="100" w:after="100"/>
              <w:jc w:val="center"/>
              <w:rPr>
                <w:sz w:val="22"/>
              </w:rPr>
            </w:pPr>
            <w:r w:rsidRPr="00BE7F56">
              <w:rPr>
                <w:sz w:val="22"/>
              </w:rPr>
              <w:t>3.1</w:t>
            </w:r>
          </w:p>
        </w:tc>
        <w:tc>
          <w:tcPr>
            <w:tcW w:w="2880" w:type="dxa"/>
          </w:tcPr>
          <w:p w14:paraId="1B6D5CB6" w14:textId="77777777" w:rsidR="00D75C8D" w:rsidRPr="00BE7F56" w:rsidRDefault="00D75C8D" w:rsidP="00950BAE">
            <w:pPr>
              <w:spacing w:before="100" w:after="100"/>
              <w:ind w:left="302"/>
              <w:jc w:val="left"/>
              <w:rPr>
                <w:sz w:val="22"/>
              </w:rPr>
            </w:pPr>
            <w:r w:rsidRPr="00BE7F56">
              <w:rPr>
                <w:sz w:val="22"/>
              </w:rPr>
              <w:t>Sr. Systems Analyst</w:t>
            </w:r>
          </w:p>
        </w:tc>
        <w:tc>
          <w:tcPr>
            <w:tcW w:w="1095" w:type="dxa"/>
          </w:tcPr>
          <w:p w14:paraId="4D8A77CD" w14:textId="77777777" w:rsidR="00D75C8D" w:rsidRPr="00BE7F56" w:rsidRDefault="00D75C8D" w:rsidP="00950BAE">
            <w:pPr>
              <w:spacing w:before="100" w:after="100"/>
              <w:jc w:val="center"/>
              <w:rPr>
                <w:sz w:val="22"/>
              </w:rPr>
            </w:pPr>
          </w:p>
        </w:tc>
        <w:tc>
          <w:tcPr>
            <w:tcW w:w="1095" w:type="dxa"/>
          </w:tcPr>
          <w:p w14:paraId="5422CA77" w14:textId="77777777" w:rsidR="00D75C8D" w:rsidRPr="00BE7F56" w:rsidRDefault="00D75C8D" w:rsidP="00950BAE">
            <w:pPr>
              <w:spacing w:before="100" w:after="100"/>
              <w:jc w:val="center"/>
              <w:rPr>
                <w:sz w:val="22"/>
              </w:rPr>
            </w:pPr>
          </w:p>
        </w:tc>
        <w:tc>
          <w:tcPr>
            <w:tcW w:w="1140" w:type="dxa"/>
          </w:tcPr>
          <w:p w14:paraId="55BE0CA6" w14:textId="77777777" w:rsidR="00D75C8D" w:rsidRPr="00BE7F56" w:rsidRDefault="00D75C8D" w:rsidP="00950BAE">
            <w:pPr>
              <w:spacing w:before="100" w:after="100"/>
              <w:jc w:val="center"/>
              <w:rPr>
                <w:sz w:val="22"/>
              </w:rPr>
            </w:pPr>
          </w:p>
        </w:tc>
        <w:tc>
          <w:tcPr>
            <w:tcW w:w="1050" w:type="dxa"/>
          </w:tcPr>
          <w:p w14:paraId="76F818D7" w14:textId="77777777" w:rsidR="00D75C8D" w:rsidRPr="00BE7F56" w:rsidRDefault="00D75C8D" w:rsidP="00950BAE">
            <w:pPr>
              <w:spacing w:before="100" w:after="100"/>
              <w:jc w:val="center"/>
              <w:rPr>
                <w:sz w:val="22"/>
              </w:rPr>
            </w:pPr>
          </w:p>
        </w:tc>
        <w:tc>
          <w:tcPr>
            <w:tcW w:w="1095" w:type="dxa"/>
          </w:tcPr>
          <w:p w14:paraId="26DDD676" w14:textId="77777777" w:rsidR="00D75C8D" w:rsidRPr="00BE7F56" w:rsidRDefault="00D75C8D" w:rsidP="00950BAE">
            <w:pPr>
              <w:spacing w:before="100" w:after="100"/>
              <w:jc w:val="center"/>
              <w:rPr>
                <w:sz w:val="22"/>
              </w:rPr>
            </w:pPr>
          </w:p>
        </w:tc>
        <w:tc>
          <w:tcPr>
            <w:tcW w:w="1095" w:type="dxa"/>
          </w:tcPr>
          <w:p w14:paraId="27792524" w14:textId="77777777" w:rsidR="00D75C8D" w:rsidRPr="00BE7F56" w:rsidRDefault="00D75C8D" w:rsidP="00950BAE">
            <w:pPr>
              <w:spacing w:before="100" w:after="100"/>
              <w:jc w:val="center"/>
              <w:rPr>
                <w:sz w:val="22"/>
              </w:rPr>
            </w:pPr>
          </w:p>
        </w:tc>
        <w:tc>
          <w:tcPr>
            <w:tcW w:w="2250" w:type="dxa"/>
          </w:tcPr>
          <w:p w14:paraId="6D92995C" w14:textId="77777777" w:rsidR="00D75C8D" w:rsidRPr="00BE7F56" w:rsidRDefault="00D75C8D" w:rsidP="00950BAE">
            <w:pPr>
              <w:spacing w:before="100" w:after="100"/>
              <w:jc w:val="center"/>
              <w:rPr>
                <w:sz w:val="22"/>
              </w:rPr>
            </w:pPr>
          </w:p>
        </w:tc>
      </w:tr>
      <w:tr w:rsidR="00D75C8D" w:rsidRPr="00BE7F56" w14:paraId="747BF14A" w14:textId="77777777" w:rsidTr="00950BAE">
        <w:trPr>
          <w:cantSplit/>
        </w:trPr>
        <w:tc>
          <w:tcPr>
            <w:tcW w:w="1188" w:type="dxa"/>
          </w:tcPr>
          <w:p w14:paraId="586BAA5F" w14:textId="77777777" w:rsidR="00D75C8D" w:rsidRPr="00BE7F56" w:rsidRDefault="00D75C8D" w:rsidP="00950BAE">
            <w:pPr>
              <w:spacing w:before="100" w:after="100"/>
              <w:jc w:val="center"/>
              <w:rPr>
                <w:sz w:val="22"/>
              </w:rPr>
            </w:pPr>
            <w:r w:rsidRPr="00BE7F56">
              <w:rPr>
                <w:sz w:val="22"/>
              </w:rPr>
              <w:t>3.2</w:t>
            </w:r>
          </w:p>
        </w:tc>
        <w:tc>
          <w:tcPr>
            <w:tcW w:w="2880" w:type="dxa"/>
          </w:tcPr>
          <w:p w14:paraId="3573D607" w14:textId="77777777" w:rsidR="00D75C8D" w:rsidRPr="00BE7F56" w:rsidRDefault="00D75C8D" w:rsidP="00950BAE">
            <w:pPr>
              <w:spacing w:before="100" w:after="100"/>
              <w:ind w:left="302"/>
              <w:jc w:val="left"/>
              <w:rPr>
                <w:sz w:val="22"/>
              </w:rPr>
            </w:pPr>
            <w:r w:rsidRPr="00BE7F56">
              <w:rPr>
                <w:sz w:val="22"/>
              </w:rPr>
              <w:t>Sr. Programmer</w:t>
            </w:r>
          </w:p>
        </w:tc>
        <w:tc>
          <w:tcPr>
            <w:tcW w:w="1095" w:type="dxa"/>
          </w:tcPr>
          <w:p w14:paraId="37E6AA61" w14:textId="77777777" w:rsidR="00D75C8D" w:rsidRPr="00BE7F56" w:rsidRDefault="00D75C8D" w:rsidP="00950BAE">
            <w:pPr>
              <w:spacing w:before="100" w:after="100"/>
              <w:jc w:val="center"/>
              <w:rPr>
                <w:sz w:val="22"/>
              </w:rPr>
            </w:pPr>
          </w:p>
        </w:tc>
        <w:tc>
          <w:tcPr>
            <w:tcW w:w="1095" w:type="dxa"/>
          </w:tcPr>
          <w:p w14:paraId="27230AEE" w14:textId="77777777" w:rsidR="00D75C8D" w:rsidRPr="00BE7F56" w:rsidRDefault="00D75C8D" w:rsidP="00950BAE">
            <w:pPr>
              <w:spacing w:before="100" w:after="100"/>
              <w:jc w:val="center"/>
              <w:rPr>
                <w:sz w:val="22"/>
              </w:rPr>
            </w:pPr>
          </w:p>
        </w:tc>
        <w:tc>
          <w:tcPr>
            <w:tcW w:w="1140" w:type="dxa"/>
          </w:tcPr>
          <w:p w14:paraId="06670F13" w14:textId="77777777" w:rsidR="00D75C8D" w:rsidRPr="00BE7F56" w:rsidRDefault="00D75C8D" w:rsidP="00950BAE">
            <w:pPr>
              <w:spacing w:before="100" w:after="100"/>
              <w:jc w:val="center"/>
              <w:rPr>
                <w:sz w:val="22"/>
              </w:rPr>
            </w:pPr>
          </w:p>
        </w:tc>
        <w:tc>
          <w:tcPr>
            <w:tcW w:w="1050" w:type="dxa"/>
          </w:tcPr>
          <w:p w14:paraId="3ABA11BC" w14:textId="77777777" w:rsidR="00D75C8D" w:rsidRPr="00BE7F56" w:rsidRDefault="00D75C8D" w:rsidP="00950BAE">
            <w:pPr>
              <w:spacing w:before="100" w:after="100"/>
              <w:jc w:val="center"/>
              <w:rPr>
                <w:sz w:val="22"/>
              </w:rPr>
            </w:pPr>
          </w:p>
        </w:tc>
        <w:tc>
          <w:tcPr>
            <w:tcW w:w="1095" w:type="dxa"/>
          </w:tcPr>
          <w:p w14:paraId="0F473E3B" w14:textId="77777777" w:rsidR="00D75C8D" w:rsidRPr="00BE7F56" w:rsidRDefault="00D75C8D" w:rsidP="00950BAE">
            <w:pPr>
              <w:spacing w:before="100" w:after="100"/>
              <w:jc w:val="center"/>
              <w:rPr>
                <w:sz w:val="22"/>
              </w:rPr>
            </w:pPr>
          </w:p>
        </w:tc>
        <w:tc>
          <w:tcPr>
            <w:tcW w:w="1095" w:type="dxa"/>
          </w:tcPr>
          <w:p w14:paraId="3B2B043F" w14:textId="77777777" w:rsidR="00D75C8D" w:rsidRPr="00BE7F56" w:rsidRDefault="00D75C8D" w:rsidP="00950BAE">
            <w:pPr>
              <w:spacing w:before="100" w:after="100"/>
              <w:jc w:val="center"/>
              <w:rPr>
                <w:sz w:val="22"/>
              </w:rPr>
            </w:pPr>
          </w:p>
        </w:tc>
        <w:tc>
          <w:tcPr>
            <w:tcW w:w="2250" w:type="dxa"/>
          </w:tcPr>
          <w:p w14:paraId="7C4EC22B" w14:textId="77777777" w:rsidR="00D75C8D" w:rsidRPr="00BE7F56" w:rsidRDefault="00D75C8D" w:rsidP="00950BAE">
            <w:pPr>
              <w:spacing w:before="100" w:after="100"/>
              <w:jc w:val="center"/>
              <w:rPr>
                <w:sz w:val="22"/>
              </w:rPr>
            </w:pPr>
          </w:p>
        </w:tc>
      </w:tr>
      <w:tr w:rsidR="00D75C8D" w:rsidRPr="00BE7F56" w14:paraId="649994A0" w14:textId="77777777" w:rsidTr="00950BAE">
        <w:trPr>
          <w:cantSplit/>
        </w:trPr>
        <w:tc>
          <w:tcPr>
            <w:tcW w:w="1188" w:type="dxa"/>
          </w:tcPr>
          <w:p w14:paraId="51E4A5E2" w14:textId="77777777" w:rsidR="00D75C8D" w:rsidRPr="00BE7F56" w:rsidRDefault="00D75C8D" w:rsidP="00950BAE">
            <w:pPr>
              <w:spacing w:before="100" w:after="100"/>
              <w:jc w:val="center"/>
              <w:rPr>
                <w:sz w:val="22"/>
              </w:rPr>
            </w:pPr>
            <w:r w:rsidRPr="00BE7F56">
              <w:rPr>
                <w:sz w:val="22"/>
              </w:rPr>
              <w:t>3.3</w:t>
            </w:r>
          </w:p>
        </w:tc>
        <w:tc>
          <w:tcPr>
            <w:tcW w:w="2880" w:type="dxa"/>
          </w:tcPr>
          <w:p w14:paraId="4BBCAEA2" w14:textId="77777777" w:rsidR="00D75C8D" w:rsidRPr="00BE7F56" w:rsidRDefault="00D75C8D" w:rsidP="00950BAE">
            <w:pPr>
              <w:spacing w:before="100" w:after="100"/>
              <w:ind w:left="302"/>
              <w:jc w:val="left"/>
              <w:rPr>
                <w:sz w:val="22"/>
              </w:rPr>
            </w:pPr>
            <w:r w:rsidRPr="00BE7F56">
              <w:rPr>
                <w:sz w:val="22"/>
              </w:rPr>
              <w:t>Sr. Network Specialist, …..  etc.</w:t>
            </w:r>
          </w:p>
        </w:tc>
        <w:tc>
          <w:tcPr>
            <w:tcW w:w="1095" w:type="dxa"/>
          </w:tcPr>
          <w:p w14:paraId="20846D65" w14:textId="77777777" w:rsidR="00D75C8D" w:rsidRPr="00BE7F56" w:rsidRDefault="00D75C8D" w:rsidP="00950BAE">
            <w:pPr>
              <w:spacing w:before="100" w:after="100"/>
              <w:jc w:val="center"/>
              <w:rPr>
                <w:sz w:val="22"/>
              </w:rPr>
            </w:pPr>
          </w:p>
        </w:tc>
        <w:tc>
          <w:tcPr>
            <w:tcW w:w="1095" w:type="dxa"/>
          </w:tcPr>
          <w:p w14:paraId="13658ECA" w14:textId="77777777" w:rsidR="00D75C8D" w:rsidRPr="00BE7F56" w:rsidRDefault="00D75C8D" w:rsidP="00950BAE">
            <w:pPr>
              <w:spacing w:before="100" w:after="100"/>
              <w:jc w:val="center"/>
              <w:rPr>
                <w:sz w:val="22"/>
              </w:rPr>
            </w:pPr>
          </w:p>
        </w:tc>
        <w:tc>
          <w:tcPr>
            <w:tcW w:w="1140" w:type="dxa"/>
          </w:tcPr>
          <w:p w14:paraId="3A239FB8" w14:textId="77777777" w:rsidR="00D75C8D" w:rsidRPr="00BE7F56" w:rsidRDefault="00D75C8D" w:rsidP="00950BAE">
            <w:pPr>
              <w:spacing w:before="100" w:after="100"/>
              <w:jc w:val="center"/>
              <w:rPr>
                <w:sz w:val="22"/>
              </w:rPr>
            </w:pPr>
          </w:p>
        </w:tc>
        <w:tc>
          <w:tcPr>
            <w:tcW w:w="1050" w:type="dxa"/>
          </w:tcPr>
          <w:p w14:paraId="03B32280" w14:textId="77777777" w:rsidR="00D75C8D" w:rsidRPr="00BE7F56" w:rsidRDefault="00D75C8D" w:rsidP="00950BAE">
            <w:pPr>
              <w:spacing w:before="100" w:after="100"/>
              <w:jc w:val="center"/>
              <w:rPr>
                <w:sz w:val="22"/>
              </w:rPr>
            </w:pPr>
          </w:p>
        </w:tc>
        <w:tc>
          <w:tcPr>
            <w:tcW w:w="1095" w:type="dxa"/>
          </w:tcPr>
          <w:p w14:paraId="0A3F3503" w14:textId="77777777" w:rsidR="00D75C8D" w:rsidRPr="00BE7F56" w:rsidRDefault="00D75C8D" w:rsidP="00950BAE">
            <w:pPr>
              <w:spacing w:before="100" w:after="100"/>
              <w:jc w:val="center"/>
              <w:rPr>
                <w:sz w:val="22"/>
              </w:rPr>
            </w:pPr>
          </w:p>
        </w:tc>
        <w:tc>
          <w:tcPr>
            <w:tcW w:w="1095" w:type="dxa"/>
          </w:tcPr>
          <w:p w14:paraId="35E16385" w14:textId="77777777" w:rsidR="00D75C8D" w:rsidRPr="00BE7F56" w:rsidRDefault="00D75C8D" w:rsidP="00950BAE">
            <w:pPr>
              <w:spacing w:before="100" w:after="100"/>
              <w:jc w:val="center"/>
              <w:rPr>
                <w:sz w:val="22"/>
              </w:rPr>
            </w:pPr>
          </w:p>
        </w:tc>
        <w:tc>
          <w:tcPr>
            <w:tcW w:w="2250" w:type="dxa"/>
          </w:tcPr>
          <w:p w14:paraId="22B3BE55" w14:textId="77777777" w:rsidR="00D75C8D" w:rsidRPr="00BE7F56" w:rsidRDefault="00D75C8D" w:rsidP="00950BAE">
            <w:pPr>
              <w:spacing w:before="100" w:after="100"/>
              <w:jc w:val="center"/>
              <w:rPr>
                <w:sz w:val="22"/>
              </w:rPr>
            </w:pPr>
          </w:p>
        </w:tc>
      </w:tr>
      <w:tr w:rsidR="00D75C8D" w:rsidRPr="00BE7F56" w14:paraId="3E40EC08" w14:textId="77777777" w:rsidTr="00950BAE">
        <w:trPr>
          <w:cantSplit/>
        </w:trPr>
        <w:tc>
          <w:tcPr>
            <w:tcW w:w="1188" w:type="dxa"/>
          </w:tcPr>
          <w:p w14:paraId="72E79E7B" w14:textId="77777777" w:rsidR="00D75C8D" w:rsidRPr="00BE7F56" w:rsidRDefault="00D75C8D" w:rsidP="00950BAE">
            <w:pPr>
              <w:spacing w:before="100" w:after="100"/>
              <w:jc w:val="center"/>
              <w:rPr>
                <w:sz w:val="22"/>
              </w:rPr>
            </w:pPr>
            <w:r w:rsidRPr="00BE7F56">
              <w:rPr>
                <w:sz w:val="22"/>
              </w:rPr>
              <w:t>4.</w:t>
            </w:r>
          </w:p>
        </w:tc>
        <w:tc>
          <w:tcPr>
            <w:tcW w:w="2880" w:type="dxa"/>
          </w:tcPr>
          <w:p w14:paraId="3AB7C527" w14:textId="77777777" w:rsidR="00D75C8D" w:rsidRPr="00BE7F56" w:rsidRDefault="00D75C8D" w:rsidP="00950BAE">
            <w:pPr>
              <w:pStyle w:val="tabletxt"/>
              <w:spacing w:before="100" w:after="100"/>
            </w:pPr>
            <w:r w:rsidRPr="00BE7F56">
              <w:t>Telecommunications costs [to be detailed]</w:t>
            </w:r>
          </w:p>
        </w:tc>
        <w:tc>
          <w:tcPr>
            <w:tcW w:w="1095" w:type="dxa"/>
          </w:tcPr>
          <w:p w14:paraId="3713355F" w14:textId="77777777" w:rsidR="00D75C8D" w:rsidRPr="00BE7F56" w:rsidRDefault="00D75C8D" w:rsidP="00950BAE">
            <w:pPr>
              <w:spacing w:before="100" w:after="100"/>
              <w:jc w:val="center"/>
              <w:rPr>
                <w:sz w:val="22"/>
              </w:rPr>
            </w:pPr>
          </w:p>
        </w:tc>
        <w:tc>
          <w:tcPr>
            <w:tcW w:w="1095" w:type="dxa"/>
          </w:tcPr>
          <w:p w14:paraId="76F34CEF" w14:textId="77777777" w:rsidR="00D75C8D" w:rsidRPr="00BE7F56" w:rsidRDefault="00D75C8D" w:rsidP="00950BAE">
            <w:pPr>
              <w:spacing w:before="100" w:after="100"/>
              <w:jc w:val="center"/>
              <w:rPr>
                <w:sz w:val="22"/>
              </w:rPr>
            </w:pPr>
          </w:p>
        </w:tc>
        <w:tc>
          <w:tcPr>
            <w:tcW w:w="1140" w:type="dxa"/>
          </w:tcPr>
          <w:p w14:paraId="6EDB5B57" w14:textId="77777777" w:rsidR="00D75C8D" w:rsidRPr="00BE7F56" w:rsidRDefault="00D75C8D" w:rsidP="00950BAE">
            <w:pPr>
              <w:spacing w:before="100" w:after="100"/>
              <w:jc w:val="center"/>
              <w:rPr>
                <w:sz w:val="22"/>
              </w:rPr>
            </w:pPr>
          </w:p>
        </w:tc>
        <w:tc>
          <w:tcPr>
            <w:tcW w:w="1050" w:type="dxa"/>
          </w:tcPr>
          <w:p w14:paraId="704C15CF" w14:textId="77777777" w:rsidR="00D75C8D" w:rsidRPr="00BE7F56" w:rsidRDefault="00D75C8D" w:rsidP="00950BAE">
            <w:pPr>
              <w:spacing w:before="100" w:after="100"/>
              <w:jc w:val="center"/>
              <w:rPr>
                <w:sz w:val="22"/>
              </w:rPr>
            </w:pPr>
          </w:p>
        </w:tc>
        <w:tc>
          <w:tcPr>
            <w:tcW w:w="1095" w:type="dxa"/>
          </w:tcPr>
          <w:p w14:paraId="31ED941F" w14:textId="77777777" w:rsidR="00D75C8D" w:rsidRPr="00BE7F56" w:rsidRDefault="00D75C8D" w:rsidP="00950BAE">
            <w:pPr>
              <w:spacing w:before="100" w:after="100"/>
              <w:jc w:val="center"/>
              <w:rPr>
                <w:sz w:val="22"/>
              </w:rPr>
            </w:pPr>
          </w:p>
        </w:tc>
        <w:tc>
          <w:tcPr>
            <w:tcW w:w="1095" w:type="dxa"/>
          </w:tcPr>
          <w:p w14:paraId="02582EB9" w14:textId="77777777" w:rsidR="00D75C8D" w:rsidRPr="00BE7F56" w:rsidRDefault="00D75C8D" w:rsidP="00950BAE">
            <w:pPr>
              <w:spacing w:before="100" w:after="100"/>
              <w:jc w:val="center"/>
              <w:rPr>
                <w:sz w:val="22"/>
              </w:rPr>
            </w:pPr>
          </w:p>
        </w:tc>
        <w:tc>
          <w:tcPr>
            <w:tcW w:w="2250" w:type="dxa"/>
          </w:tcPr>
          <w:p w14:paraId="0C05314C" w14:textId="77777777" w:rsidR="00D75C8D" w:rsidRPr="00BE7F56" w:rsidRDefault="00D75C8D" w:rsidP="00950BAE">
            <w:pPr>
              <w:spacing w:before="100" w:after="100"/>
              <w:jc w:val="center"/>
              <w:rPr>
                <w:sz w:val="22"/>
              </w:rPr>
            </w:pPr>
          </w:p>
        </w:tc>
      </w:tr>
      <w:tr w:rsidR="00D75C8D" w:rsidRPr="00BE7F56" w14:paraId="7155C490" w14:textId="77777777" w:rsidTr="00950BAE">
        <w:trPr>
          <w:cantSplit/>
        </w:trPr>
        <w:tc>
          <w:tcPr>
            <w:tcW w:w="1188" w:type="dxa"/>
          </w:tcPr>
          <w:p w14:paraId="5BABBAF3" w14:textId="77777777" w:rsidR="00D75C8D" w:rsidRPr="00BE7F56" w:rsidRDefault="00D75C8D" w:rsidP="00950BAE">
            <w:pPr>
              <w:spacing w:before="100" w:after="100"/>
              <w:jc w:val="center"/>
              <w:rPr>
                <w:sz w:val="22"/>
              </w:rPr>
            </w:pPr>
            <w:r w:rsidRPr="00BE7F56">
              <w:rPr>
                <w:sz w:val="22"/>
              </w:rPr>
              <w:t>5.</w:t>
            </w:r>
          </w:p>
        </w:tc>
        <w:tc>
          <w:tcPr>
            <w:tcW w:w="2880" w:type="dxa"/>
          </w:tcPr>
          <w:p w14:paraId="662FD4D7" w14:textId="77777777" w:rsidR="00D75C8D" w:rsidRPr="00BE7F56" w:rsidRDefault="00D75C8D" w:rsidP="00950BAE">
            <w:pPr>
              <w:pStyle w:val="tabletxt"/>
              <w:spacing w:before="100" w:after="100"/>
            </w:pPr>
            <w:r w:rsidRPr="00BE7F56">
              <w:t>[Identify other recurrent costs as may apply]</w:t>
            </w:r>
          </w:p>
        </w:tc>
        <w:tc>
          <w:tcPr>
            <w:tcW w:w="1095" w:type="dxa"/>
          </w:tcPr>
          <w:p w14:paraId="540530C5" w14:textId="77777777" w:rsidR="00D75C8D" w:rsidRPr="00BE7F56" w:rsidRDefault="00D75C8D" w:rsidP="00950BAE">
            <w:pPr>
              <w:spacing w:before="100" w:after="100"/>
              <w:jc w:val="center"/>
              <w:rPr>
                <w:sz w:val="22"/>
              </w:rPr>
            </w:pPr>
          </w:p>
        </w:tc>
        <w:tc>
          <w:tcPr>
            <w:tcW w:w="1095" w:type="dxa"/>
          </w:tcPr>
          <w:p w14:paraId="662CC849" w14:textId="77777777" w:rsidR="00D75C8D" w:rsidRPr="00BE7F56" w:rsidRDefault="00D75C8D" w:rsidP="00950BAE">
            <w:pPr>
              <w:spacing w:before="100" w:after="100"/>
              <w:jc w:val="center"/>
              <w:rPr>
                <w:sz w:val="22"/>
              </w:rPr>
            </w:pPr>
          </w:p>
        </w:tc>
        <w:tc>
          <w:tcPr>
            <w:tcW w:w="1140" w:type="dxa"/>
          </w:tcPr>
          <w:p w14:paraId="5F0C86BD" w14:textId="77777777" w:rsidR="00D75C8D" w:rsidRPr="00BE7F56" w:rsidRDefault="00D75C8D" w:rsidP="00950BAE">
            <w:pPr>
              <w:spacing w:before="100" w:after="100"/>
              <w:jc w:val="center"/>
              <w:rPr>
                <w:sz w:val="22"/>
              </w:rPr>
            </w:pPr>
          </w:p>
        </w:tc>
        <w:tc>
          <w:tcPr>
            <w:tcW w:w="1050" w:type="dxa"/>
          </w:tcPr>
          <w:p w14:paraId="7E99E1EA" w14:textId="77777777" w:rsidR="00D75C8D" w:rsidRPr="00BE7F56" w:rsidRDefault="00D75C8D" w:rsidP="00950BAE">
            <w:pPr>
              <w:spacing w:before="100" w:after="100"/>
              <w:jc w:val="center"/>
              <w:rPr>
                <w:sz w:val="22"/>
              </w:rPr>
            </w:pPr>
          </w:p>
        </w:tc>
        <w:tc>
          <w:tcPr>
            <w:tcW w:w="1095" w:type="dxa"/>
          </w:tcPr>
          <w:p w14:paraId="707CC55E" w14:textId="77777777" w:rsidR="00D75C8D" w:rsidRPr="00BE7F56" w:rsidRDefault="00D75C8D" w:rsidP="00950BAE">
            <w:pPr>
              <w:spacing w:before="100" w:after="100"/>
              <w:jc w:val="center"/>
              <w:rPr>
                <w:sz w:val="22"/>
              </w:rPr>
            </w:pPr>
          </w:p>
        </w:tc>
        <w:tc>
          <w:tcPr>
            <w:tcW w:w="1095" w:type="dxa"/>
          </w:tcPr>
          <w:p w14:paraId="7DAC8E9F" w14:textId="77777777" w:rsidR="00D75C8D" w:rsidRPr="00BE7F56" w:rsidRDefault="00D75C8D" w:rsidP="00950BAE">
            <w:pPr>
              <w:spacing w:before="100" w:after="100"/>
              <w:jc w:val="center"/>
              <w:rPr>
                <w:sz w:val="22"/>
              </w:rPr>
            </w:pPr>
          </w:p>
        </w:tc>
        <w:tc>
          <w:tcPr>
            <w:tcW w:w="2250" w:type="dxa"/>
          </w:tcPr>
          <w:p w14:paraId="5FE8641E" w14:textId="77777777" w:rsidR="00D75C8D" w:rsidRPr="00BE7F56" w:rsidRDefault="00D75C8D" w:rsidP="00950BAE">
            <w:pPr>
              <w:spacing w:before="100" w:after="100"/>
              <w:jc w:val="center"/>
              <w:rPr>
                <w:sz w:val="22"/>
              </w:rPr>
            </w:pPr>
          </w:p>
        </w:tc>
      </w:tr>
      <w:tr w:rsidR="00D75C8D" w:rsidRPr="00BE7F56" w14:paraId="22A18ABB" w14:textId="77777777" w:rsidTr="00950BAE">
        <w:trPr>
          <w:cantSplit/>
        </w:trPr>
        <w:tc>
          <w:tcPr>
            <w:tcW w:w="1188" w:type="dxa"/>
          </w:tcPr>
          <w:p w14:paraId="0262B736" w14:textId="77777777" w:rsidR="00D75C8D" w:rsidRPr="00BE7F56" w:rsidRDefault="00D75C8D" w:rsidP="00950BAE">
            <w:pPr>
              <w:spacing w:before="100" w:after="100"/>
              <w:jc w:val="center"/>
              <w:rPr>
                <w:sz w:val="22"/>
              </w:rPr>
            </w:pPr>
          </w:p>
        </w:tc>
        <w:tc>
          <w:tcPr>
            <w:tcW w:w="2880" w:type="dxa"/>
          </w:tcPr>
          <w:p w14:paraId="201B3F80" w14:textId="77777777" w:rsidR="00D75C8D" w:rsidRPr="00BE7F56" w:rsidRDefault="00D75C8D" w:rsidP="00950BAE">
            <w:pPr>
              <w:spacing w:before="100" w:after="100"/>
              <w:jc w:val="left"/>
              <w:rPr>
                <w:sz w:val="22"/>
              </w:rPr>
            </w:pPr>
            <w:r w:rsidRPr="00BE7F56">
              <w:rPr>
                <w:sz w:val="22"/>
              </w:rPr>
              <w:t>Annual Subtotals:</w:t>
            </w:r>
          </w:p>
        </w:tc>
        <w:tc>
          <w:tcPr>
            <w:tcW w:w="1095" w:type="dxa"/>
          </w:tcPr>
          <w:p w14:paraId="505FE3C6" w14:textId="77777777" w:rsidR="00D75C8D" w:rsidRPr="00BE7F56" w:rsidRDefault="00D75C8D" w:rsidP="00950BAE">
            <w:pPr>
              <w:spacing w:before="100" w:after="100"/>
              <w:jc w:val="center"/>
              <w:rPr>
                <w:sz w:val="22"/>
              </w:rPr>
            </w:pPr>
          </w:p>
        </w:tc>
        <w:tc>
          <w:tcPr>
            <w:tcW w:w="1095" w:type="dxa"/>
          </w:tcPr>
          <w:p w14:paraId="09B1FE59" w14:textId="77777777" w:rsidR="00D75C8D" w:rsidRPr="00BE7F56" w:rsidRDefault="00D75C8D" w:rsidP="00950BAE">
            <w:pPr>
              <w:spacing w:before="100" w:after="100"/>
              <w:jc w:val="center"/>
              <w:rPr>
                <w:sz w:val="22"/>
              </w:rPr>
            </w:pPr>
          </w:p>
        </w:tc>
        <w:tc>
          <w:tcPr>
            <w:tcW w:w="1140" w:type="dxa"/>
          </w:tcPr>
          <w:p w14:paraId="0C774087" w14:textId="77777777" w:rsidR="00D75C8D" w:rsidRPr="00BE7F56" w:rsidRDefault="00D75C8D" w:rsidP="00950BAE">
            <w:pPr>
              <w:spacing w:before="100" w:after="100"/>
              <w:jc w:val="center"/>
              <w:rPr>
                <w:sz w:val="22"/>
              </w:rPr>
            </w:pPr>
          </w:p>
        </w:tc>
        <w:tc>
          <w:tcPr>
            <w:tcW w:w="1050" w:type="dxa"/>
          </w:tcPr>
          <w:p w14:paraId="55F32441" w14:textId="77777777" w:rsidR="00D75C8D" w:rsidRPr="00BE7F56" w:rsidRDefault="00D75C8D" w:rsidP="00950BAE">
            <w:pPr>
              <w:spacing w:before="100" w:after="100"/>
              <w:jc w:val="center"/>
              <w:rPr>
                <w:sz w:val="22"/>
              </w:rPr>
            </w:pPr>
          </w:p>
        </w:tc>
        <w:tc>
          <w:tcPr>
            <w:tcW w:w="1095" w:type="dxa"/>
          </w:tcPr>
          <w:p w14:paraId="6BC2A7B4" w14:textId="77777777" w:rsidR="00D75C8D" w:rsidRPr="00BE7F56" w:rsidRDefault="00D75C8D" w:rsidP="00950BAE">
            <w:pPr>
              <w:spacing w:before="100" w:after="100"/>
              <w:jc w:val="center"/>
              <w:rPr>
                <w:sz w:val="22"/>
              </w:rPr>
            </w:pPr>
          </w:p>
        </w:tc>
        <w:tc>
          <w:tcPr>
            <w:tcW w:w="1095" w:type="dxa"/>
          </w:tcPr>
          <w:p w14:paraId="25A89948" w14:textId="77777777" w:rsidR="00D75C8D" w:rsidRPr="00BE7F56" w:rsidRDefault="00D75C8D" w:rsidP="00950BAE">
            <w:pPr>
              <w:spacing w:before="100" w:after="100"/>
              <w:jc w:val="center"/>
              <w:rPr>
                <w:sz w:val="22"/>
              </w:rPr>
            </w:pPr>
          </w:p>
        </w:tc>
        <w:tc>
          <w:tcPr>
            <w:tcW w:w="2250" w:type="dxa"/>
          </w:tcPr>
          <w:p w14:paraId="500D206B" w14:textId="77777777" w:rsidR="00D75C8D" w:rsidRPr="00BE7F56" w:rsidRDefault="00D75C8D" w:rsidP="00950BAE">
            <w:pPr>
              <w:spacing w:before="100" w:after="100"/>
              <w:jc w:val="center"/>
              <w:rPr>
                <w:sz w:val="22"/>
              </w:rPr>
            </w:pPr>
            <w:r w:rsidRPr="00BE7F56">
              <w:rPr>
                <w:sz w:val="22"/>
              </w:rPr>
              <w:t>- -</w:t>
            </w:r>
          </w:p>
        </w:tc>
      </w:tr>
      <w:tr w:rsidR="00D75C8D" w:rsidRPr="00BE7F56" w14:paraId="565A7EDA" w14:textId="77777777" w:rsidTr="00950BAE">
        <w:trPr>
          <w:cantSplit/>
        </w:trPr>
        <w:tc>
          <w:tcPr>
            <w:tcW w:w="10638" w:type="dxa"/>
            <w:gridSpan w:val="8"/>
          </w:tcPr>
          <w:p w14:paraId="2A53E3F4" w14:textId="77777777" w:rsidR="00D75C8D" w:rsidRPr="00BE7F56" w:rsidRDefault="00D75C8D" w:rsidP="00950BAE">
            <w:pPr>
              <w:spacing w:before="100" w:after="100"/>
              <w:jc w:val="right"/>
              <w:rPr>
                <w:sz w:val="22"/>
              </w:rPr>
            </w:pPr>
            <w:r w:rsidRPr="00BE7F56">
              <w:rPr>
                <w:sz w:val="22"/>
              </w:rPr>
              <w:t xml:space="preserve">Cumulative Subtotal (to </w:t>
            </w:r>
            <w:r w:rsidRPr="00BE7F56">
              <w:rPr>
                <w:i/>
                <w:sz w:val="22"/>
              </w:rPr>
              <w:t xml:space="preserve">[ insert: </w:t>
            </w:r>
            <w:r w:rsidRPr="00BE7F56">
              <w:rPr>
                <w:b/>
                <w:i/>
                <w:sz w:val="22"/>
              </w:rPr>
              <w:t>currency </w:t>
            </w:r>
            <w:r w:rsidRPr="00BE7F56">
              <w:rPr>
                <w:sz w:val="22"/>
              </w:rPr>
              <w:t xml:space="preserve">] entry for </w:t>
            </w:r>
            <w:r w:rsidRPr="00BE7F56">
              <w:rPr>
                <w:i/>
                <w:sz w:val="22"/>
              </w:rPr>
              <w:t xml:space="preserve">[ insert:  </w:t>
            </w:r>
            <w:r w:rsidRPr="00BE7F56">
              <w:rPr>
                <w:b/>
                <w:i/>
                <w:sz w:val="22"/>
              </w:rPr>
              <w:t>line item</w:t>
            </w:r>
            <w:r w:rsidRPr="00BE7F56">
              <w:rPr>
                <w:sz w:val="22"/>
              </w:rPr>
              <w:t> </w:t>
            </w:r>
            <w:r w:rsidRPr="00BE7F56">
              <w:rPr>
                <w:i/>
                <w:sz w:val="22"/>
              </w:rPr>
              <w:t>]</w:t>
            </w:r>
            <w:r w:rsidRPr="00BE7F56">
              <w:rPr>
                <w:sz w:val="22"/>
              </w:rPr>
              <w:t xml:space="preserve"> in the Recurrent Cost Summary Table)</w:t>
            </w:r>
          </w:p>
        </w:tc>
        <w:tc>
          <w:tcPr>
            <w:tcW w:w="2250" w:type="dxa"/>
          </w:tcPr>
          <w:p w14:paraId="6F5CCE12" w14:textId="77777777" w:rsidR="00D75C8D" w:rsidRPr="00BE7F56" w:rsidRDefault="00D75C8D" w:rsidP="00950BAE">
            <w:pPr>
              <w:spacing w:before="100" w:after="100"/>
              <w:jc w:val="center"/>
              <w:rPr>
                <w:sz w:val="22"/>
              </w:rPr>
            </w:pPr>
          </w:p>
        </w:tc>
      </w:tr>
    </w:tbl>
    <w:p w14:paraId="68C143D7" w14:textId="77777777" w:rsidR="009369C6" w:rsidRPr="00BE7F56" w:rsidRDefault="009369C6" w:rsidP="009369C6">
      <w:pPr>
        <w:jc w:val="center"/>
      </w:pPr>
    </w:p>
    <w:p w14:paraId="5954765B" w14:textId="77777777" w:rsidR="009369C6" w:rsidRPr="00BE7F56" w:rsidRDefault="009369C6" w:rsidP="009369C6">
      <w:pPr>
        <w:spacing w:before="80" w:after="80"/>
        <w:ind w:left="1267" w:right="1440" w:hanging="1267"/>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4248"/>
      </w:tblGrid>
      <w:tr w:rsidR="009369C6" w:rsidRPr="00BE7F56" w14:paraId="6E2DF164" w14:textId="77777777" w:rsidTr="00154508">
        <w:trPr>
          <w:cantSplit/>
          <w:jc w:val="center"/>
        </w:trPr>
        <w:tc>
          <w:tcPr>
            <w:tcW w:w="4320" w:type="dxa"/>
          </w:tcPr>
          <w:p w14:paraId="184D6670" w14:textId="77777777" w:rsidR="009369C6" w:rsidRPr="00BE7F56" w:rsidRDefault="009369C6" w:rsidP="00154508">
            <w:pPr>
              <w:spacing w:before="100" w:after="100"/>
              <w:jc w:val="right"/>
              <w:rPr>
                <w:sz w:val="22"/>
              </w:rPr>
            </w:pPr>
            <w:r w:rsidRPr="00BE7F56">
              <w:rPr>
                <w:sz w:val="22"/>
              </w:rPr>
              <w:t>Name of Bidder:</w:t>
            </w:r>
          </w:p>
        </w:tc>
        <w:tc>
          <w:tcPr>
            <w:tcW w:w="360" w:type="dxa"/>
          </w:tcPr>
          <w:p w14:paraId="6C5FA74F" w14:textId="77777777" w:rsidR="009369C6" w:rsidRPr="00BE7F56" w:rsidRDefault="009369C6" w:rsidP="00154508">
            <w:pPr>
              <w:spacing w:before="100" w:after="100"/>
              <w:jc w:val="center"/>
              <w:rPr>
                <w:sz w:val="22"/>
              </w:rPr>
            </w:pPr>
          </w:p>
        </w:tc>
        <w:tc>
          <w:tcPr>
            <w:tcW w:w="4248" w:type="dxa"/>
          </w:tcPr>
          <w:p w14:paraId="2CA26CA0" w14:textId="77777777" w:rsidR="009369C6" w:rsidRPr="00BE7F56" w:rsidRDefault="009369C6" w:rsidP="00154508">
            <w:pPr>
              <w:spacing w:before="100" w:after="100"/>
              <w:jc w:val="center"/>
              <w:rPr>
                <w:sz w:val="22"/>
              </w:rPr>
            </w:pPr>
          </w:p>
        </w:tc>
      </w:tr>
      <w:tr w:rsidR="009369C6" w:rsidRPr="00BE7F56" w14:paraId="0AF42D75" w14:textId="77777777" w:rsidTr="00154508">
        <w:trPr>
          <w:cantSplit/>
          <w:trHeight w:hRule="exact" w:val="240"/>
          <w:jc w:val="center"/>
        </w:trPr>
        <w:tc>
          <w:tcPr>
            <w:tcW w:w="4320" w:type="dxa"/>
          </w:tcPr>
          <w:p w14:paraId="73927D2A" w14:textId="77777777" w:rsidR="009369C6" w:rsidRPr="00BE7F56" w:rsidRDefault="009369C6" w:rsidP="00154508">
            <w:pPr>
              <w:spacing w:before="100" w:after="100"/>
              <w:jc w:val="right"/>
              <w:rPr>
                <w:sz w:val="22"/>
              </w:rPr>
            </w:pPr>
          </w:p>
        </w:tc>
        <w:tc>
          <w:tcPr>
            <w:tcW w:w="360" w:type="dxa"/>
          </w:tcPr>
          <w:p w14:paraId="55D8AD91" w14:textId="77777777" w:rsidR="009369C6" w:rsidRPr="00BE7F56" w:rsidRDefault="009369C6" w:rsidP="00154508">
            <w:pPr>
              <w:spacing w:before="100" w:after="100"/>
              <w:jc w:val="center"/>
              <w:rPr>
                <w:sz w:val="22"/>
              </w:rPr>
            </w:pPr>
          </w:p>
        </w:tc>
        <w:tc>
          <w:tcPr>
            <w:tcW w:w="4248" w:type="dxa"/>
          </w:tcPr>
          <w:p w14:paraId="74877082" w14:textId="77777777" w:rsidR="009369C6" w:rsidRPr="00BE7F56" w:rsidRDefault="009369C6" w:rsidP="00154508">
            <w:pPr>
              <w:spacing w:before="100" w:after="100"/>
              <w:jc w:val="center"/>
              <w:rPr>
                <w:sz w:val="22"/>
              </w:rPr>
            </w:pPr>
          </w:p>
        </w:tc>
      </w:tr>
      <w:tr w:rsidR="009369C6" w:rsidRPr="00BE7F56" w14:paraId="7D745CDE" w14:textId="77777777" w:rsidTr="00154508">
        <w:trPr>
          <w:cantSplit/>
          <w:jc w:val="center"/>
        </w:trPr>
        <w:tc>
          <w:tcPr>
            <w:tcW w:w="4320" w:type="dxa"/>
          </w:tcPr>
          <w:p w14:paraId="5480894A" w14:textId="77777777" w:rsidR="009369C6" w:rsidRPr="00BE7F56" w:rsidRDefault="009369C6" w:rsidP="00154508">
            <w:pPr>
              <w:spacing w:before="100" w:after="100"/>
              <w:jc w:val="right"/>
              <w:rPr>
                <w:sz w:val="22"/>
              </w:rPr>
            </w:pPr>
            <w:r w:rsidRPr="00BE7F56">
              <w:rPr>
                <w:sz w:val="22"/>
              </w:rPr>
              <w:t>Authorized Signature of Bidder:</w:t>
            </w:r>
          </w:p>
        </w:tc>
        <w:tc>
          <w:tcPr>
            <w:tcW w:w="360" w:type="dxa"/>
          </w:tcPr>
          <w:p w14:paraId="621FC707" w14:textId="77777777" w:rsidR="009369C6" w:rsidRPr="00BE7F56" w:rsidRDefault="009369C6" w:rsidP="00154508">
            <w:pPr>
              <w:spacing w:before="100" w:after="100"/>
              <w:jc w:val="center"/>
              <w:rPr>
                <w:sz w:val="22"/>
              </w:rPr>
            </w:pPr>
          </w:p>
        </w:tc>
        <w:tc>
          <w:tcPr>
            <w:tcW w:w="4248" w:type="dxa"/>
          </w:tcPr>
          <w:p w14:paraId="78234E00" w14:textId="77777777" w:rsidR="009369C6" w:rsidRPr="00BE7F56" w:rsidRDefault="009369C6" w:rsidP="00154508">
            <w:pPr>
              <w:spacing w:before="100" w:after="100"/>
              <w:jc w:val="center"/>
              <w:rPr>
                <w:sz w:val="22"/>
              </w:rPr>
            </w:pPr>
          </w:p>
        </w:tc>
      </w:tr>
      <w:tr w:rsidR="009369C6" w:rsidRPr="00BE7F56" w14:paraId="57B1C4C0" w14:textId="77777777" w:rsidTr="00154508">
        <w:trPr>
          <w:cantSplit/>
          <w:trHeight w:hRule="exact" w:val="240"/>
          <w:jc w:val="center"/>
        </w:trPr>
        <w:tc>
          <w:tcPr>
            <w:tcW w:w="4320" w:type="dxa"/>
          </w:tcPr>
          <w:p w14:paraId="741BAF0D" w14:textId="77777777" w:rsidR="009369C6" w:rsidRPr="00BE7F56" w:rsidRDefault="009369C6" w:rsidP="00154508">
            <w:pPr>
              <w:spacing w:before="100" w:after="100"/>
              <w:rPr>
                <w:sz w:val="22"/>
              </w:rPr>
            </w:pPr>
          </w:p>
        </w:tc>
        <w:tc>
          <w:tcPr>
            <w:tcW w:w="360" w:type="dxa"/>
          </w:tcPr>
          <w:p w14:paraId="6517700B" w14:textId="77777777" w:rsidR="009369C6" w:rsidRPr="00BE7F56" w:rsidRDefault="009369C6" w:rsidP="00154508">
            <w:pPr>
              <w:spacing w:before="100" w:after="100"/>
              <w:jc w:val="center"/>
              <w:rPr>
                <w:sz w:val="22"/>
              </w:rPr>
            </w:pPr>
          </w:p>
        </w:tc>
        <w:tc>
          <w:tcPr>
            <w:tcW w:w="4248" w:type="dxa"/>
          </w:tcPr>
          <w:p w14:paraId="4F324C9B" w14:textId="77777777" w:rsidR="009369C6" w:rsidRPr="00BE7F56" w:rsidRDefault="009369C6" w:rsidP="00154508">
            <w:pPr>
              <w:spacing w:before="100" w:after="100"/>
              <w:jc w:val="center"/>
              <w:rPr>
                <w:sz w:val="22"/>
              </w:rPr>
            </w:pPr>
          </w:p>
        </w:tc>
      </w:tr>
    </w:tbl>
    <w:p w14:paraId="59D5EFE9" w14:textId="77777777" w:rsidR="009369C6" w:rsidRPr="00BE7F56" w:rsidRDefault="009369C6" w:rsidP="009369C6">
      <w:pPr>
        <w:pStyle w:val="Head32"/>
        <w:ind w:right="1440"/>
      </w:pPr>
      <w:bookmarkStart w:id="597" w:name="_Toc521497245"/>
      <w:bookmarkStart w:id="598" w:name="_Toc218673962"/>
      <w:r w:rsidRPr="00BE7F56">
        <w:rPr>
          <w:sz w:val="22"/>
        </w:rPr>
        <w:br w:type="page"/>
      </w:r>
      <w:bookmarkStart w:id="599" w:name="_Toc277345597"/>
      <w:r w:rsidRPr="00BE7F56">
        <w:t>3.6</w:t>
      </w:r>
      <w:r w:rsidRPr="00BE7F56">
        <w:tab/>
      </w:r>
      <w:r w:rsidRPr="00BE7F56">
        <w:tab/>
        <w:t>Country of Origin Code Table</w:t>
      </w:r>
      <w:bookmarkEnd w:id="597"/>
      <w:bookmarkEnd w:id="598"/>
      <w:bookmarkEnd w:id="599"/>
    </w:p>
    <w:p w14:paraId="7F61A8A3" w14:textId="77777777" w:rsidR="009369C6" w:rsidRPr="00BE7F56" w:rsidRDefault="009369C6" w:rsidP="009369C6">
      <w:pPr>
        <w:ind w:right="1440"/>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880"/>
        <w:gridCol w:w="1440"/>
        <w:gridCol w:w="360"/>
        <w:gridCol w:w="2628"/>
        <w:gridCol w:w="1530"/>
        <w:gridCol w:w="360"/>
        <w:gridCol w:w="2250"/>
        <w:gridCol w:w="1440"/>
      </w:tblGrid>
      <w:tr w:rsidR="009369C6" w:rsidRPr="00BE7F56" w14:paraId="7D8507E6" w14:textId="77777777" w:rsidTr="00154508">
        <w:trPr>
          <w:cantSplit/>
          <w:tblHeader/>
        </w:trPr>
        <w:tc>
          <w:tcPr>
            <w:tcW w:w="2880" w:type="dxa"/>
          </w:tcPr>
          <w:p w14:paraId="608F841A" w14:textId="77777777" w:rsidR="009369C6" w:rsidRPr="00BE7F56" w:rsidRDefault="009369C6" w:rsidP="00154508">
            <w:pPr>
              <w:spacing w:before="100" w:after="100"/>
              <w:jc w:val="center"/>
              <w:rPr>
                <w:sz w:val="22"/>
              </w:rPr>
            </w:pPr>
            <w:r w:rsidRPr="00BE7F56">
              <w:rPr>
                <w:sz w:val="22"/>
              </w:rPr>
              <w:t>Country of Origin</w:t>
            </w:r>
          </w:p>
        </w:tc>
        <w:tc>
          <w:tcPr>
            <w:tcW w:w="1440" w:type="dxa"/>
          </w:tcPr>
          <w:p w14:paraId="7CCBC244" w14:textId="77777777" w:rsidR="009369C6" w:rsidRPr="00BE7F56" w:rsidRDefault="009369C6" w:rsidP="00154508">
            <w:pPr>
              <w:spacing w:before="100" w:after="100"/>
              <w:jc w:val="center"/>
              <w:rPr>
                <w:sz w:val="22"/>
              </w:rPr>
            </w:pPr>
            <w:r w:rsidRPr="00BE7F56">
              <w:rPr>
                <w:sz w:val="22"/>
              </w:rPr>
              <w:t>Country Code</w:t>
            </w:r>
          </w:p>
        </w:tc>
        <w:tc>
          <w:tcPr>
            <w:tcW w:w="360" w:type="dxa"/>
          </w:tcPr>
          <w:p w14:paraId="2FE8AF54" w14:textId="77777777" w:rsidR="009369C6" w:rsidRPr="00BE7F56" w:rsidRDefault="009369C6" w:rsidP="00154508">
            <w:pPr>
              <w:spacing w:before="100" w:after="100"/>
              <w:jc w:val="center"/>
              <w:rPr>
                <w:sz w:val="22"/>
              </w:rPr>
            </w:pPr>
          </w:p>
        </w:tc>
        <w:tc>
          <w:tcPr>
            <w:tcW w:w="2628" w:type="dxa"/>
          </w:tcPr>
          <w:p w14:paraId="0C9AF07A" w14:textId="77777777" w:rsidR="009369C6" w:rsidRPr="00BE7F56" w:rsidRDefault="009369C6" w:rsidP="00154508">
            <w:pPr>
              <w:spacing w:before="100" w:after="100"/>
              <w:jc w:val="center"/>
              <w:rPr>
                <w:sz w:val="22"/>
              </w:rPr>
            </w:pPr>
            <w:r w:rsidRPr="00BE7F56">
              <w:rPr>
                <w:sz w:val="22"/>
              </w:rPr>
              <w:t>Country of Origin</w:t>
            </w:r>
          </w:p>
        </w:tc>
        <w:tc>
          <w:tcPr>
            <w:tcW w:w="1530" w:type="dxa"/>
          </w:tcPr>
          <w:p w14:paraId="2F082C52" w14:textId="77777777" w:rsidR="009369C6" w:rsidRPr="00BE7F56" w:rsidRDefault="009369C6" w:rsidP="00154508">
            <w:pPr>
              <w:spacing w:before="100" w:after="100"/>
              <w:jc w:val="center"/>
              <w:rPr>
                <w:sz w:val="22"/>
              </w:rPr>
            </w:pPr>
            <w:r w:rsidRPr="00BE7F56">
              <w:rPr>
                <w:sz w:val="22"/>
              </w:rPr>
              <w:t>Country Code</w:t>
            </w:r>
          </w:p>
        </w:tc>
        <w:tc>
          <w:tcPr>
            <w:tcW w:w="360" w:type="dxa"/>
          </w:tcPr>
          <w:p w14:paraId="679921E0" w14:textId="77777777" w:rsidR="009369C6" w:rsidRPr="00BE7F56" w:rsidRDefault="009369C6" w:rsidP="00154508">
            <w:pPr>
              <w:spacing w:before="100" w:after="100"/>
              <w:jc w:val="center"/>
              <w:rPr>
                <w:sz w:val="22"/>
              </w:rPr>
            </w:pPr>
          </w:p>
        </w:tc>
        <w:tc>
          <w:tcPr>
            <w:tcW w:w="2250" w:type="dxa"/>
          </w:tcPr>
          <w:p w14:paraId="78B57147" w14:textId="77777777" w:rsidR="009369C6" w:rsidRPr="00BE7F56" w:rsidRDefault="009369C6" w:rsidP="00154508">
            <w:pPr>
              <w:spacing w:before="100" w:after="100"/>
              <w:jc w:val="center"/>
              <w:rPr>
                <w:sz w:val="22"/>
              </w:rPr>
            </w:pPr>
            <w:r w:rsidRPr="00BE7F56">
              <w:rPr>
                <w:sz w:val="22"/>
              </w:rPr>
              <w:t>Country of Origin</w:t>
            </w:r>
          </w:p>
        </w:tc>
        <w:tc>
          <w:tcPr>
            <w:tcW w:w="1440" w:type="dxa"/>
          </w:tcPr>
          <w:p w14:paraId="63C7A801" w14:textId="77777777" w:rsidR="009369C6" w:rsidRPr="00BE7F56" w:rsidRDefault="009369C6" w:rsidP="00154508">
            <w:pPr>
              <w:spacing w:before="100" w:after="100"/>
              <w:jc w:val="center"/>
              <w:rPr>
                <w:sz w:val="22"/>
              </w:rPr>
            </w:pPr>
            <w:r w:rsidRPr="00BE7F56">
              <w:rPr>
                <w:sz w:val="22"/>
              </w:rPr>
              <w:t>Country Code</w:t>
            </w:r>
          </w:p>
        </w:tc>
      </w:tr>
      <w:tr w:rsidR="009369C6" w:rsidRPr="00BE7F56" w14:paraId="0BF31E2B" w14:textId="77777777" w:rsidTr="00154508">
        <w:trPr>
          <w:cantSplit/>
          <w:trHeight w:hRule="exact" w:val="240"/>
          <w:tblHeader/>
        </w:trPr>
        <w:tc>
          <w:tcPr>
            <w:tcW w:w="2880" w:type="dxa"/>
          </w:tcPr>
          <w:p w14:paraId="738D0514" w14:textId="77777777" w:rsidR="009369C6" w:rsidRPr="00BE7F56" w:rsidRDefault="009369C6" w:rsidP="00154508">
            <w:pPr>
              <w:spacing w:before="100" w:after="100"/>
              <w:jc w:val="center"/>
              <w:rPr>
                <w:sz w:val="22"/>
              </w:rPr>
            </w:pPr>
          </w:p>
        </w:tc>
        <w:tc>
          <w:tcPr>
            <w:tcW w:w="1440" w:type="dxa"/>
          </w:tcPr>
          <w:p w14:paraId="0408BA4B" w14:textId="77777777" w:rsidR="009369C6" w:rsidRPr="00BE7F56" w:rsidRDefault="009369C6" w:rsidP="00154508">
            <w:pPr>
              <w:spacing w:before="100" w:after="100"/>
              <w:jc w:val="center"/>
              <w:rPr>
                <w:sz w:val="22"/>
              </w:rPr>
            </w:pPr>
          </w:p>
        </w:tc>
        <w:tc>
          <w:tcPr>
            <w:tcW w:w="360" w:type="dxa"/>
          </w:tcPr>
          <w:p w14:paraId="5DDF839F" w14:textId="77777777" w:rsidR="009369C6" w:rsidRPr="00BE7F56" w:rsidRDefault="009369C6" w:rsidP="00154508">
            <w:pPr>
              <w:spacing w:before="100" w:after="100"/>
              <w:jc w:val="center"/>
              <w:rPr>
                <w:sz w:val="22"/>
              </w:rPr>
            </w:pPr>
          </w:p>
        </w:tc>
        <w:tc>
          <w:tcPr>
            <w:tcW w:w="2628" w:type="dxa"/>
          </w:tcPr>
          <w:p w14:paraId="62C94353" w14:textId="77777777" w:rsidR="009369C6" w:rsidRPr="00BE7F56" w:rsidRDefault="009369C6" w:rsidP="00154508">
            <w:pPr>
              <w:spacing w:before="100" w:after="100"/>
              <w:jc w:val="center"/>
              <w:rPr>
                <w:sz w:val="22"/>
              </w:rPr>
            </w:pPr>
          </w:p>
        </w:tc>
        <w:tc>
          <w:tcPr>
            <w:tcW w:w="1530" w:type="dxa"/>
          </w:tcPr>
          <w:p w14:paraId="5E28BBD0" w14:textId="77777777" w:rsidR="009369C6" w:rsidRPr="00BE7F56" w:rsidRDefault="009369C6" w:rsidP="00154508">
            <w:pPr>
              <w:spacing w:before="100" w:after="100"/>
              <w:jc w:val="center"/>
              <w:rPr>
                <w:sz w:val="22"/>
              </w:rPr>
            </w:pPr>
          </w:p>
        </w:tc>
        <w:tc>
          <w:tcPr>
            <w:tcW w:w="360" w:type="dxa"/>
          </w:tcPr>
          <w:p w14:paraId="5BBA13A5" w14:textId="77777777" w:rsidR="009369C6" w:rsidRPr="00BE7F56" w:rsidRDefault="009369C6" w:rsidP="00154508">
            <w:pPr>
              <w:spacing w:before="100" w:after="100"/>
              <w:jc w:val="center"/>
              <w:rPr>
                <w:sz w:val="22"/>
              </w:rPr>
            </w:pPr>
          </w:p>
        </w:tc>
        <w:tc>
          <w:tcPr>
            <w:tcW w:w="2250" w:type="dxa"/>
          </w:tcPr>
          <w:p w14:paraId="0C908F2A" w14:textId="77777777" w:rsidR="009369C6" w:rsidRPr="00BE7F56" w:rsidRDefault="009369C6" w:rsidP="00154508">
            <w:pPr>
              <w:spacing w:before="100" w:after="100"/>
              <w:jc w:val="center"/>
              <w:rPr>
                <w:sz w:val="22"/>
              </w:rPr>
            </w:pPr>
          </w:p>
        </w:tc>
        <w:tc>
          <w:tcPr>
            <w:tcW w:w="1440" w:type="dxa"/>
          </w:tcPr>
          <w:p w14:paraId="20D0F927" w14:textId="77777777" w:rsidR="009369C6" w:rsidRPr="00BE7F56" w:rsidRDefault="009369C6" w:rsidP="00154508">
            <w:pPr>
              <w:spacing w:before="100" w:after="100"/>
              <w:jc w:val="center"/>
              <w:rPr>
                <w:sz w:val="22"/>
              </w:rPr>
            </w:pPr>
          </w:p>
        </w:tc>
      </w:tr>
      <w:tr w:rsidR="009369C6" w:rsidRPr="00BE7F56" w14:paraId="3C47508E" w14:textId="77777777" w:rsidTr="00154508">
        <w:trPr>
          <w:cantSplit/>
        </w:trPr>
        <w:tc>
          <w:tcPr>
            <w:tcW w:w="2880" w:type="dxa"/>
          </w:tcPr>
          <w:p w14:paraId="08D918AA" w14:textId="77777777" w:rsidR="009369C6" w:rsidRPr="00BE7F56" w:rsidRDefault="009369C6" w:rsidP="00154508">
            <w:pPr>
              <w:spacing w:before="100" w:after="100"/>
              <w:jc w:val="center"/>
              <w:rPr>
                <w:sz w:val="22"/>
              </w:rPr>
            </w:pPr>
          </w:p>
        </w:tc>
        <w:tc>
          <w:tcPr>
            <w:tcW w:w="1440" w:type="dxa"/>
          </w:tcPr>
          <w:p w14:paraId="0B93D859" w14:textId="77777777" w:rsidR="009369C6" w:rsidRPr="00BE7F56" w:rsidRDefault="009369C6" w:rsidP="00154508">
            <w:pPr>
              <w:spacing w:before="100" w:after="100"/>
              <w:jc w:val="center"/>
              <w:rPr>
                <w:sz w:val="22"/>
              </w:rPr>
            </w:pPr>
          </w:p>
        </w:tc>
        <w:tc>
          <w:tcPr>
            <w:tcW w:w="360" w:type="dxa"/>
          </w:tcPr>
          <w:p w14:paraId="41DF96B7" w14:textId="77777777" w:rsidR="009369C6" w:rsidRPr="00BE7F56" w:rsidRDefault="009369C6" w:rsidP="00154508">
            <w:pPr>
              <w:spacing w:before="100" w:after="100"/>
              <w:jc w:val="center"/>
              <w:rPr>
                <w:sz w:val="22"/>
              </w:rPr>
            </w:pPr>
          </w:p>
        </w:tc>
        <w:tc>
          <w:tcPr>
            <w:tcW w:w="2628" w:type="dxa"/>
          </w:tcPr>
          <w:p w14:paraId="39A5AFCA" w14:textId="77777777" w:rsidR="009369C6" w:rsidRPr="00BE7F56" w:rsidRDefault="009369C6" w:rsidP="00154508">
            <w:pPr>
              <w:spacing w:before="100" w:after="100"/>
              <w:jc w:val="center"/>
              <w:rPr>
                <w:sz w:val="22"/>
              </w:rPr>
            </w:pPr>
          </w:p>
        </w:tc>
        <w:tc>
          <w:tcPr>
            <w:tcW w:w="1530" w:type="dxa"/>
          </w:tcPr>
          <w:p w14:paraId="2455B2E6" w14:textId="77777777" w:rsidR="009369C6" w:rsidRPr="00BE7F56" w:rsidRDefault="009369C6" w:rsidP="00154508">
            <w:pPr>
              <w:spacing w:before="100" w:after="100"/>
              <w:jc w:val="center"/>
              <w:rPr>
                <w:sz w:val="22"/>
              </w:rPr>
            </w:pPr>
          </w:p>
        </w:tc>
        <w:tc>
          <w:tcPr>
            <w:tcW w:w="360" w:type="dxa"/>
          </w:tcPr>
          <w:p w14:paraId="06BCE538" w14:textId="77777777" w:rsidR="009369C6" w:rsidRPr="00BE7F56" w:rsidRDefault="009369C6" w:rsidP="00154508">
            <w:pPr>
              <w:spacing w:before="100" w:after="100"/>
              <w:jc w:val="center"/>
              <w:rPr>
                <w:sz w:val="22"/>
              </w:rPr>
            </w:pPr>
          </w:p>
        </w:tc>
        <w:tc>
          <w:tcPr>
            <w:tcW w:w="2250" w:type="dxa"/>
          </w:tcPr>
          <w:p w14:paraId="17B249A6" w14:textId="77777777" w:rsidR="009369C6" w:rsidRPr="00BE7F56" w:rsidRDefault="009369C6" w:rsidP="00154508">
            <w:pPr>
              <w:spacing w:before="100" w:after="100"/>
              <w:jc w:val="center"/>
              <w:rPr>
                <w:sz w:val="22"/>
              </w:rPr>
            </w:pPr>
          </w:p>
        </w:tc>
        <w:tc>
          <w:tcPr>
            <w:tcW w:w="1440" w:type="dxa"/>
          </w:tcPr>
          <w:p w14:paraId="2DC0108A" w14:textId="77777777" w:rsidR="009369C6" w:rsidRPr="00BE7F56" w:rsidRDefault="009369C6" w:rsidP="00154508">
            <w:pPr>
              <w:spacing w:before="100" w:after="100"/>
              <w:jc w:val="center"/>
              <w:rPr>
                <w:sz w:val="22"/>
              </w:rPr>
            </w:pPr>
          </w:p>
        </w:tc>
      </w:tr>
      <w:tr w:rsidR="009369C6" w:rsidRPr="00BE7F56" w14:paraId="4EA30E31" w14:textId="77777777" w:rsidTr="00154508">
        <w:trPr>
          <w:cantSplit/>
        </w:trPr>
        <w:tc>
          <w:tcPr>
            <w:tcW w:w="2880" w:type="dxa"/>
          </w:tcPr>
          <w:p w14:paraId="16EA29EF" w14:textId="77777777" w:rsidR="009369C6" w:rsidRPr="00BE7F56" w:rsidRDefault="009369C6" w:rsidP="00154508">
            <w:pPr>
              <w:spacing w:before="100" w:after="100"/>
              <w:jc w:val="center"/>
              <w:rPr>
                <w:sz w:val="22"/>
              </w:rPr>
            </w:pPr>
          </w:p>
        </w:tc>
        <w:tc>
          <w:tcPr>
            <w:tcW w:w="1440" w:type="dxa"/>
          </w:tcPr>
          <w:p w14:paraId="30578134" w14:textId="77777777" w:rsidR="009369C6" w:rsidRPr="00BE7F56" w:rsidRDefault="009369C6" w:rsidP="00154508">
            <w:pPr>
              <w:spacing w:before="100" w:after="100"/>
              <w:jc w:val="center"/>
              <w:rPr>
                <w:sz w:val="22"/>
              </w:rPr>
            </w:pPr>
          </w:p>
        </w:tc>
        <w:tc>
          <w:tcPr>
            <w:tcW w:w="360" w:type="dxa"/>
          </w:tcPr>
          <w:p w14:paraId="28047764" w14:textId="77777777" w:rsidR="009369C6" w:rsidRPr="00BE7F56" w:rsidRDefault="009369C6" w:rsidP="00154508">
            <w:pPr>
              <w:spacing w:before="100" w:after="100"/>
              <w:jc w:val="center"/>
              <w:rPr>
                <w:sz w:val="22"/>
              </w:rPr>
            </w:pPr>
          </w:p>
        </w:tc>
        <w:tc>
          <w:tcPr>
            <w:tcW w:w="2628" w:type="dxa"/>
          </w:tcPr>
          <w:p w14:paraId="4E650674" w14:textId="77777777" w:rsidR="009369C6" w:rsidRPr="00BE7F56" w:rsidRDefault="009369C6" w:rsidP="00154508">
            <w:pPr>
              <w:spacing w:before="100" w:after="100"/>
              <w:jc w:val="center"/>
              <w:rPr>
                <w:sz w:val="22"/>
              </w:rPr>
            </w:pPr>
          </w:p>
        </w:tc>
        <w:tc>
          <w:tcPr>
            <w:tcW w:w="1530" w:type="dxa"/>
          </w:tcPr>
          <w:p w14:paraId="14B562CA" w14:textId="77777777" w:rsidR="009369C6" w:rsidRPr="00BE7F56" w:rsidRDefault="009369C6" w:rsidP="00154508">
            <w:pPr>
              <w:spacing w:before="100" w:after="100"/>
              <w:jc w:val="center"/>
              <w:rPr>
                <w:sz w:val="22"/>
              </w:rPr>
            </w:pPr>
          </w:p>
        </w:tc>
        <w:tc>
          <w:tcPr>
            <w:tcW w:w="360" w:type="dxa"/>
          </w:tcPr>
          <w:p w14:paraId="0D9BA046" w14:textId="77777777" w:rsidR="009369C6" w:rsidRPr="00BE7F56" w:rsidRDefault="009369C6" w:rsidP="00154508">
            <w:pPr>
              <w:spacing w:before="100" w:after="100"/>
              <w:jc w:val="center"/>
              <w:rPr>
                <w:sz w:val="22"/>
              </w:rPr>
            </w:pPr>
          </w:p>
        </w:tc>
        <w:tc>
          <w:tcPr>
            <w:tcW w:w="2250" w:type="dxa"/>
          </w:tcPr>
          <w:p w14:paraId="26605C72" w14:textId="77777777" w:rsidR="009369C6" w:rsidRPr="00BE7F56" w:rsidRDefault="009369C6" w:rsidP="00154508">
            <w:pPr>
              <w:spacing w:before="100" w:after="100"/>
              <w:jc w:val="center"/>
              <w:rPr>
                <w:sz w:val="22"/>
              </w:rPr>
            </w:pPr>
          </w:p>
        </w:tc>
        <w:tc>
          <w:tcPr>
            <w:tcW w:w="1440" w:type="dxa"/>
          </w:tcPr>
          <w:p w14:paraId="59C75209" w14:textId="77777777" w:rsidR="009369C6" w:rsidRPr="00BE7F56" w:rsidRDefault="009369C6" w:rsidP="00154508">
            <w:pPr>
              <w:spacing w:before="100" w:after="100"/>
              <w:jc w:val="center"/>
              <w:rPr>
                <w:sz w:val="22"/>
              </w:rPr>
            </w:pPr>
          </w:p>
        </w:tc>
      </w:tr>
      <w:tr w:rsidR="009369C6" w:rsidRPr="00BE7F56" w14:paraId="2DD4EE06" w14:textId="77777777" w:rsidTr="00154508">
        <w:trPr>
          <w:cantSplit/>
        </w:trPr>
        <w:tc>
          <w:tcPr>
            <w:tcW w:w="2880" w:type="dxa"/>
          </w:tcPr>
          <w:p w14:paraId="60644F5B" w14:textId="77777777" w:rsidR="009369C6" w:rsidRPr="00BE7F56" w:rsidRDefault="009369C6" w:rsidP="00154508">
            <w:pPr>
              <w:spacing w:before="100" w:after="100"/>
              <w:jc w:val="center"/>
              <w:rPr>
                <w:sz w:val="22"/>
              </w:rPr>
            </w:pPr>
          </w:p>
        </w:tc>
        <w:tc>
          <w:tcPr>
            <w:tcW w:w="1440" w:type="dxa"/>
          </w:tcPr>
          <w:p w14:paraId="034542EF" w14:textId="77777777" w:rsidR="009369C6" w:rsidRPr="00BE7F56" w:rsidRDefault="009369C6" w:rsidP="00154508">
            <w:pPr>
              <w:spacing w:before="100" w:after="100"/>
              <w:jc w:val="center"/>
              <w:rPr>
                <w:sz w:val="22"/>
              </w:rPr>
            </w:pPr>
          </w:p>
        </w:tc>
        <w:tc>
          <w:tcPr>
            <w:tcW w:w="360" w:type="dxa"/>
          </w:tcPr>
          <w:p w14:paraId="13257B61" w14:textId="77777777" w:rsidR="009369C6" w:rsidRPr="00BE7F56" w:rsidRDefault="009369C6" w:rsidP="00154508">
            <w:pPr>
              <w:spacing w:before="100" w:after="100"/>
              <w:jc w:val="center"/>
              <w:rPr>
                <w:sz w:val="22"/>
              </w:rPr>
            </w:pPr>
          </w:p>
        </w:tc>
        <w:tc>
          <w:tcPr>
            <w:tcW w:w="2628" w:type="dxa"/>
          </w:tcPr>
          <w:p w14:paraId="1FFB06B1" w14:textId="77777777" w:rsidR="009369C6" w:rsidRPr="00BE7F56" w:rsidRDefault="009369C6" w:rsidP="00154508">
            <w:pPr>
              <w:spacing w:before="100" w:after="100"/>
              <w:jc w:val="center"/>
              <w:rPr>
                <w:sz w:val="22"/>
              </w:rPr>
            </w:pPr>
          </w:p>
        </w:tc>
        <w:tc>
          <w:tcPr>
            <w:tcW w:w="1530" w:type="dxa"/>
          </w:tcPr>
          <w:p w14:paraId="7C3C8598" w14:textId="77777777" w:rsidR="009369C6" w:rsidRPr="00BE7F56" w:rsidRDefault="009369C6" w:rsidP="00154508">
            <w:pPr>
              <w:spacing w:before="100" w:after="100"/>
              <w:jc w:val="center"/>
              <w:rPr>
                <w:sz w:val="22"/>
              </w:rPr>
            </w:pPr>
          </w:p>
        </w:tc>
        <w:tc>
          <w:tcPr>
            <w:tcW w:w="360" w:type="dxa"/>
          </w:tcPr>
          <w:p w14:paraId="38DE1B7E" w14:textId="77777777" w:rsidR="009369C6" w:rsidRPr="00BE7F56" w:rsidRDefault="009369C6" w:rsidP="00154508">
            <w:pPr>
              <w:spacing w:before="100" w:after="100"/>
              <w:jc w:val="center"/>
              <w:rPr>
                <w:sz w:val="22"/>
              </w:rPr>
            </w:pPr>
          </w:p>
        </w:tc>
        <w:tc>
          <w:tcPr>
            <w:tcW w:w="2250" w:type="dxa"/>
          </w:tcPr>
          <w:p w14:paraId="3BD1939B" w14:textId="77777777" w:rsidR="009369C6" w:rsidRPr="00BE7F56" w:rsidRDefault="009369C6" w:rsidP="00154508">
            <w:pPr>
              <w:spacing w:before="100" w:after="100"/>
              <w:jc w:val="center"/>
              <w:rPr>
                <w:sz w:val="22"/>
              </w:rPr>
            </w:pPr>
          </w:p>
        </w:tc>
        <w:tc>
          <w:tcPr>
            <w:tcW w:w="1440" w:type="dxa"/>
          </w:tcPr>
          <w:p w14:paraId="72186B2F" w14:textId="77777777" w:rsidR="009369C6" w:rsidRPr="00BE7F56" w:rsidRDefault="009369C6" w:rsidP="00154508">
            <w:pPr>
              <w:spacing w:before="100" w:after="100"/>
              <w:jc w:val="center"/>
              <w:rPr>
                <w:sz w:val="22"/>
              </w:rPr>
            </w:pPr>
          </w:p>
        </w:tc>
      </w:tr>
      <w:tr w:rsidR="009369C6" w:rsidRPr="00BE7F56" w14:paraId="28C6B710" w14:textId="77777777" w:rsidTr="00154508">
        <w:trPr>
          <w:cantSplit/>
        </w:trPr>
        <w:tc>
          <w:tcPr>
            <w:tcW w:w="2880" w:type="dxa"/>
          </w:tcPr>
          <w:p w14:paraId="5CBC3112" w14:textId="77777777" w:rsidR="009369C6" w:rsidRPr="00BE7F56" w:rsidRDefault="009369C6" w:rsidP="00154508">
            <w:pPr>
              <w:spacing w:before="100" w:after="100"/>
              <w:jc w:val="center"/>
              <w:rPr>
                <w:sz w:val="22"/>
              </w:rPr>
            </w:pPr>
          </w:p>
        </w:tc>
        <w:tc>
          <w:tcPr>
            <w:tcW w:w="1440" w:type="dxa"/>
          </w:tcPr>
          <w:p w14:paraId="3AB37806" w14:textId="77777777" w:rsidR="009369C6" w:rsidRPr="00BE7F56" w:rsidRDefault="009369C6" w:rsidP="00154508">
            <w:pPr>
              <w:spacing w:before="100" w:after="100"/>
              <w:jc w:val="center"/>
              <w:rPr>
                <w:sz w:val="22"/>
              </w:rPr>
            </w:pPr>
          </w:p>
        </w:tc>
        <w:tc>
          <w:tcPr>
            <w:tcW w:w="360" w:type="dxa"/>
          </w:tcPr>
          <w:p w14:paraId="12105B05" w14:textId="77777777" w:rsidR="009369C6" w:rsidRPr="00BE7F56" w:rsidRDefault="009369C6" w:rsidP="00154508">
            <w:pPr>
              <w:spacing w:before="100" w:after="100"/>
              <w:jc w:val="center"/>
              <w:rPr>
                <w:sz w:val="22"/>
              </w:rPr>
            </w:pPr>
          </w:p>
        </w:tc>
        <w:tc>
          <w:tcPr>
            <w:tcW w:w="2628" w:type="dxa"/>
          </w:tcPr>
          <w:p w14:paraId="18808451" w14:textId="77777777" w:rsidR="009369C6" w:rsidRPr="00BE7F56" w:rsidRDefault="009369C6" w:rsidP="00154508">
            <w:pPr>
              <w:spacing w:before="100" w:after="100"/>
              <w:jc w:val="center"/>
              <w:rPr>
                <w:sz w:val="22"/>
              </w:rPr>
            </w:pPr>
          </w:p>
        </w:tc>
        <w:tc>
          <w:tcPr>
            <w:tcW w:w="1530" w:type="dxa"/>
          </w:tcPr>
          <w:p w14:paraId="1560E56E" w14:textId="77777777" w:rsidR="009369C6" w:rsidRPr="00BE7F56" w:rsidRDefault="009369C6" w:rsidP="00154508">
            <w:pPr>
              <w:spacing w:before="100" w:after="100"/>
              <w:jc w:val="center"/>
              <w:rPr>
                <w:sz w:val="22"/>
              </w:rPr>
            </w:pPr>
          </w:p>
        </w:tc>
        <w:tc>
          <w:tcPr>
            <w:tcW w:w="360" w:type="dxa"/>
          </w:tcPr>
          <w:p w14:paraId="414E63CF" w14:textId="77777777" w:rsidR="009369C6" w:rsidRPr="00BE7F56" w:rsidRDefault="009369C6" w:rsidP="00154508">
            <w:pPr>
              <w:spacing w:before="100" w:after="100"/>
              <w:jc w:val="center"/>
              <w:rPr>
                <w:sz w:val="22"/>
              </w:rPr>
            </w:pPr>
          </w:p>
        </w:tc>
        <w:tc>
          <w:tcPr>
            <w:tcW w:w="2250" w:type="dxa"/>
          </w:tcPr>
          <w:p w14:paraId="7757D489" w14:textId="77777777" w:rsidR="009369C6" w:rsidRPr="00BE7F56" w:rsidRDefault="009369C6" w:rsidP="00154508">
            <w:pPr>
              <w:spacing w:before="100" w:after="100"/>
              <w:jc w:val="center"/>
              <w:rPr>
                <w:sz w:val="22"/>
              </w:rPr>
            </w:pPr>
          </w:p>
        </w:tc>
        <w:tc>
          <w:tcPr>
            <w:tcW w:w="1440" w:type="dxa"/>
          </w:tcPr>
          <w:p w14:paraId="7F8191E3" w14:textId="77777777" w:rsidR="009369C6" w:rsidRPr="00BE7F56" w:rsidRDefault="009369C6" w:rsidP="00154508">
            <w:pPr>
              <w:spacing w:before="100" w:after="100"/>
              <w:jc w:val="center"/>
              <w:rPr>
                <w:sz w:val="22"/>
              </w:rPr>
            </w:pPr>
          </w:p>
        </w:tc>
      </w:tr>
      <w:tr w:rsidR="009369C6" w:rsidRPr="00BE7F56" w14:paraId="7CD407D8" w14:textId="77777777" w:rsidTr="00154508">
        <w:trPr>
          <w:cantSplit/>
        </w:trPr>
        <w:tc>
          <w:tcPr>
            <w:tcW w:w="2880" w:type="dxa"/>
          </w:tcPr>
          <w:p w14:paraId="6A69B58E" w14:textId="77777777" w:rsidR="009369C6" w:rsidRPr="00BE7F56" w:rsidRDefault="009369C6" w:rsidP="00154508">
            <w:pPr>
              <w:spacing w:before="100" w:after="100"/>
              <w:jc w:val="center"/>
              <w:rPr>
                <w:sz w:val="22"/>
              </w:rPr>
            </w:pPr>
          </w:p>
        </w:tc>
        <w:tc>
          <w:tcPr>
            <w:tcW w:w="1440" w:type="dxa"/>
          </w:tcPr>
          <w:p w14:paraId="7466F322" w14:textId="77777777" w:rsidR="009369C6" w:rsidRPr="00BE7F56" w:rsidRDefault="009369C6" w:rsidP="00154508">
            <w:pPr>
              <w:spacing w:before="100" w:after="100"/>
              <w:jc w:val="center"/>
              <w:rPr>
                <w:sz w:val="22"/>
              </w:rPr>
            </w:pPr>
          </w:p>
        </w:tc>
        <w:tc>
          <w:tcPr>
            <w:tcW w:w="360" w:type="dxa"/>
          </w:tcPr>
          <w:p w14:paraId="2C8A446E" w14:textId="77777777" w:rsidR="009369C6" w:rsidRPr="00BE7F56" w:rsidRDefault="009369C6" w:rsidP="00154508">
            <w:pPr>
              <w:spacing w:before="100" w:after="100"/>
              <w:jc w:val="center"/>
              <w:rPr>
                <w:sz w:val="22"/>
              </w:rPr>
            </w:pPr>
          </w:p>
        </w:tc>
        <w:tc>
          <w:tcPr>
            <w:tcW w:w="2628" w:type="dxa"/>
          </w:tcPr>
          <w:p w14:paraId="4F700B26" w14:textId="77777777" w:rsidR="009369C6" w:rsidRPr="00BE7F56" w:rsidRDefault="009369C6" w:rsidP="00154508">
            <w:pPr>
              <w:spacing w:before="100" w:after="100"/>
              <w:jc w:val="center"/>
              <w:rPr>
                <w:sz w:val="22"/>
              </w:rPr>
            </w:pPr>
          </w:p>
        </w:tc>
        <w:tc>
          <w:tcPr>
            <w:tcW w:w="1530" w:type="dxa"/>
          </w:tcPr>
          <w:p w14:paraId="18688CD2" w14:textId="77777777" w:rsidR="009369C6" w:rsidRPr="00BE7F56" w:rsidRDefault="009369C6" w:rsidP="00154508">
            <w:pPr>
              <w:spacing w:before="100" w:after="100"/>
              <w:jc w:val="center"/>
              <w:rPr>
                <w:sz w:val="22"/>
              </w:rPr>
            </w:pPr>
          </w:p>
        </w:tc>
        <w:tc>
          <w:tcPr>
            <w:tcW w:w="360" w:type="dxa"/>
          </w:tcPr>
          <w:p w14:paraId="7DEF09DC" w14:textId="77777777" w:rsidR="009369C6" w:rsidRPr="00BE7F56" w:rsidRDefault="009369C6" w:rsidP="00154508">
            <w:pPr>
              <w:spacing w:before="100" w:after="100"/>
              <w:jc w:val="center"/>
              <w:rPr>
                <w:sz w:val="22"/>
              </w:rPr>
            </w:pPr>
          </w:p>
        </w:tc>
        <w:tc>
          <w:tcPr>
            <w:tcW w:w="2250" w:type="dxa"/>
          </w:tcPr>
          <w:p w14:paraId="565A3841" w14:textId="77777777" w:rsidR="009369C6" w:rsidRPr="00BE7F56" w:rsidRDefault="009369C6" w:rsidP="00154508">
            <w:pPr>
              <w:spacing w:before="100" w:after="100"/>
              <w:jc w:val="center"/>
              <w:rPr>
                <w:sz w:val="22"/>
              </w:rPr>
            </w:pPr>
          </w:p>
        </w:tc>
        <w:tc>
          <w:tcPr>
            <w:tcW w:w="1440" w:type="dxa"/>
          </w:tcPr>
          <w:p w14:paraId="5E2CEEDA" w14:textId="77777777" w:rsidR="009369C6" w:rsidRPr="00BE7F56" w:rsidRDefault="009369C6" w:rsidP="00154508">
            <w:pPr>
              <w:spacing w:before="100" w:after="100"/>
              <w:jc w:val="center"/>
              <w:rPr>
                <w:sz w:val="22"/>
              </w:rPr>
            </w:pPr>
          </w:p>
        </w:tc>
      </w:tr>
      <w:tr w:rsidR="009369C6" w:rsidRPr="00BE7F56" w14:paraId="1C19ACEC" w14:textId="77777777" w:rsidTr="00154508">
        <w:trPr>
          <w:cantSplit/>
        </w:trPr>
        <w:tc>
          <w:tcPr>
            <w:tcW w:w="2880" w:type="dxa"/>
          </w:tcPr>
          <w:p w14:paraId="6D3DE3D3" w14:textId="77777777" w:rsidR="009369C6" w:rsidRPr="00BE7F56" w:rsidRDefault="009369C6" w:rsidP="00154508">
            <w:pPr>
              <w:spacing w:before="100" w:after="100"/>
              <w:jc w:val="center"/>
              <w:rPr>
                <w:sz w:val="22"/>
              </w:rPr>
            </w:pPr>
          </w:p>
        </w:tc>
        <w:tc>
          <w:tcPr>
            <w:tcW w:w="1440" w:type="dxa"/>
          </w:tcPr>
          <w:p w14:paraId="7A5A0751" w14:textId="77777777" w:rsidR="009369C6" w:rsidRPr="00BE7F56" w:rsidRDefault="009369C6" w:rsidP="00154508">
            <w:pPr>
              <w:spacing w:before="100" w:after="100"/>
              <w:jc w:val="center"/>
              <w:rPr>
                <w:sz w:val="22"/>
              </w:rPr>
            </w:pPr>
          </w:p>
        </w:tc>
        <w:tc>
          <w:tcPr>
            <w:tcW w:w="360" w:type="dxa"/>
          </w:tcPr>
          <w:p w14:paraId="6AD79D64" w14:textId="77777777" w:rsidR="009369C6" w:rsidRPr="00BE7F56" w:rsidRDefault="009369C6" w:rsidP="00154508">
            <w:pPr>
              <w:spacing w:before="100" w:after="100"/>
              <w:jc w:val="center"/>
              <w:rPr>
                <w:sz w:val="22"/>
              </w:rPr>
            </w:pPr>
          </w:p>
        </w:tc>
        <w:tc>
          <w:tcPr>
            <w:tcW w:w="2628" w:type="dxa"/>
          </w:tcPr>
          <w:p w14:paraId="6CBE05FA" w14:textId="77777777" w:rsidR="009369C6" w:rsidRPr="00BE7F56" w:rsidRDefault="009369C6" w:rsidP="00154508">
            <w:pPr>
              <w:spacing w:before="100" w:after="100"/>
              <w:jc w:val="center"/>
              <w:rPr>
                <w:sz w:val="22"/>
              </w:rPr>
            </w:pPr>
          </w:p>
        </w:tc>
        <w:tc>
          <w:tcPr>
            <w:tcW w:w="1530" w:type="dxa"/>
          </w:tcPr>
          <w:p w14:paraId="50F84360" w14:textId="77777777" w:rsidR="009369C6" w:rsidRPr="00BE7F56" w:rsidRDefault="009369C6" w:rsidP="00154508">
            <w:pPr>
              <w:spacing w:before="100" w:after="100"/>
              <w:jc w:val="center"/>
              <w:rPr>
                <w:sz w:val="22"/>
              </w:rPr>
            </w:pPr>
          </w:p>
        </w:tc>
        <w:tc>
          <w:tcPr>
            <w:tcW w:w="360" w:type="dxa"/>
          </w:tcPr>
          <w:p w14:paraId="5F3DA7F1" w14:textId="77777777" w:rsidR="009369C6" w:rsidRPr="00BE7F56" w:rsidRDefault="009369C6" w:rsidP="00154508">
            <w:pPr>
              <w:spacing w:before="100" w:after="100"/>
              <w:jc w:val="center"/>
              <w:rPr>
                <w:sz w:val="22"/>
              </w:rPr>
            </w:pPr>
          </w:p>
        </w:tc>
        <w:tc>
          <w:tcPr>
            <w:tcW w:w="2250" w:type="dxa"/>
          </w:tcPr>
          <w:p w14:paraId="5B60C23C" w14:textId="77777777" w:rsidR="009369C6" w:rsidRPr="00BE7F56" w:rsidRDefault="009369C6" w:rsidP="00154508">
            <w:pPr>
              <w:spacing w:before="100" w:after="100"/>
              <w:jc w:val="center"/>
              <w:rPr>
                <w:sz w:val="22"/>
              </w:rPr>
            </w:pPr>
          </w:p>
        </w:tc>
        <w:tc>
          <w:tcPr>
            <w:tcW w:w="1440" w:type="dxa"/>
          </w:tcPr>
          <w:p w14:paraId="2A08510A" w14:textId="77777777" w:rsidR="009369C6" w:rsidRPr="00BE7F56" w:rsidRDefault="009369C6" w:rsidP="00154508">
            <w:pPr>
              <w:spacing w:before="100" w:after="100"/>
              <w:jc w:val="center"/>
              <w:rPr>
                <w:sz w:val="22"/>
              </w:rPr>
            </w:pPr>
          </w:p>
        </w:tc>
      </w:tr>
      <w:tr w:rsidR="009369C6" w:rsidRPr="00BE7F56" w14:paraId="00FD04DA" w14:textId="77777777" w:rsidTr="00154508">
        <w:trPr>
          <w:cantSplit/>
        </w:trPr>
        <w:tc>
          <w:tcPr>
            <w:tcW w:w="2880" w:type="dxa"/>
          </w:tcPr>
          <w:p w14:paraId="200BADBB" w14:textId="77777777" w:rsidR="009369C6" w:rsidRPr="00BE7F56" w:rsidRDefault="009369C6" w:rsidP="00154508">
            <w:pPr>
              <w:spacing w:before="100" w:after="100"/>
              <w:jc w:val="center"/>
              <w:rPr>
                <w:sz w:val="22"/>
              </w:rPr>
            </w:pPr>
          </w:p>
        </w:tc>
        <w:tc>
          <w:tcPr>
            <w:tcW w:w="1440" w:type="dxa"/>
          </w:tcPr>
          <w:p w14:paraId="7B14AA29" w14:textId="77777777" w:rsidR="009369C6" w:rsidRPr="00BE7F56" w:rsidRDefault="009369C6" w:rsidP="00154508">
            <w:pPr>
              <w:spacing w:before="100" w:after="100"/>
              <w:jc w:val="center"/>
              <w:rPr>
                <w:sz w:val="22"/>
              </w:rPr>
            </w:pPr>
          </w:p>
        </w:tc>
        <w:tc>
          <w:tcPr>
            <w:tcW w:w="360" w:type="dxa"/>
          </w:tcPr>
          <w:p w14:paraId="62D0CED1" w14:textId="77777777" w:rsidR="009369C6" w:rsidRPr="00BE7F56" w:rsidRDefault="009369C6" w:rsidP="00154508">
            <w:pPr>
              <w:spacing w:before="100" w:after="100"/>
              <w:jc w:val="center"/>
              <w:rPr>
                <w:sz w:val="22"/>
              </w:rPr>
            </w:pPr>
          </w:p>
        </w:tc>
        <w:tc>
          <w:tcPr>
            <w:tcW w:w="2628" w:type="dxa"/>
          </w:tcPr>
          <w:p w14:paraId="7F9B25BA" w14:textId="77777777" w:rsidR="009369C6" w:rsidRPr="00BE7F56" w:rsidRDefault="009369C6" w:rsidP="00154508">
            <w:pPr>
              <w:spacing w:before="100" w:after="100"/>
              <w:jc w:val="center"/>
              <w:rPr>
                <w:sz w:val="22"/>
              </w:rPr>
            </w:pPr>
          </w:p>
        </w:tc>
        <w:tc>
          <w:tcPr>
            <w:tcW w:w="1530" w:type="dxa"/>
          </w:tcPr>
          <w:p w14:paraId="7E034FCC" w14:textId="77777777" w:rsidR="009369C6" w:rsidRPr="00BE7F56" w:rsidRDefault="009369C6" w:rsidP="00154508">
            <w:pPr>
              <w:spacing w:before="100" w:after="100"/>
              <w:jc w:val="center"/>
              <w:rPr>
                <w:sz w:val="22"/>
              </w:rPr>
            </w:pPr>
          </w:p>
        </w:tc>
        <w:tc>
          <w:tcPr>
            <w:tcW w:w="360" w:type="dxa"/>
          </w:tcPr>
          <w:p w14:paraId="60192F6E" w14:textId="77777777" w:rsidR="009369C6" w:rsidRPr="00BE7F56" w:rsidRDefault="009369C6" w:rsidP="00154508">
            <w:pPr>
              <w:spacing w:before="100" w:after="100"/>
              <w:jc w:val="center"/>
              <w:rPr>
                <w:sz w:val="22"/>
              </w:rPr>
            </w:pPr>
          </w:p>
        </w:tc>
        <w:tc>
          <w:tcPr>
            <w:tcW w:w="2250" w:type="dxa"/>
          </w:tcPr>
          <w:p w14:paraId="413D8593" w14:textId="77777777" w:rsidR="009369C6" w:rsidRPr="00BE7F56" w:rsidRDefault="009369C6" w:rsidP="00154508">
            <w:pPr>
              <w:spacing w:before="100" w:after="100"/>
              <w:jc w:val="center"/>
              <w:rPr>
                <w:sz w:val="22"/>
              </w:rPr>
            </w:pPr>
          </w:p>
        </w:tc>
        <w:tc>
          <w:tcPr>
            <w:tcW w:w="1440" w:type="dxa"/>
          </w:tcPr>
          <w:p w14:paraId="703A207B" w14:textId="77777777" w:rsidR="009369C6" w:rsidRPr="00BE7F56" w:rsidRDefault="009369C6" w:rsidP="00154508">
            <w:pPr>
              <w:spacing w:before="100" w:after="100"/>
              <w:jc w:val="center"/>
              <w:rPr>
                <w:sz w:val="22"/>
              </w:rPr>
            </w:pPr>
          </w:p>
        </w:tc>
      </w:tr>
      <w:tr w:rsidR="009369C6" w:rsidRPr="00BE7F56" w14:paraId="62B62037" w14:textId="77777777" w:rsidTr="00154508">
        <w:trPr>
          <w:cantSplit/>
        </w:trPr>
        <w:tc>
          <w:tcPr>
            <w:tcW w:w="2880" w:type="dxa"/>
          </w:tcPr>
          <w:p w14:paraId="05AFBD8C" w14:textId="77777777" w:rsidR="009369C6" w:rsidRPr="00BE7F56" w:rsidRDefault="009369C6" w:rsidP="00154508">
            <w:pPr>
              <w:spacing w:before="100" w:after="100"/>
              <w:jc w:val="center"/>
              <w:rPr>
                <w:sz w:val="22"/>
              </w:rPr>
            </w:pPr>
          </w:p>
        </w:tc>
        <w:tc>
          <w:tcPr>
            <w:tcW w:w="1440" w:type="dxa"/>
          </w:tcPr>
          <w:p w14:paraId="420746A1" w14:textId="77777777" w:rsidR="009369C6" w:rsidRPr="00BE7F56" w:rsidRDefault="009369C6" w:rsidP="00154508">
            <w:pPr>
              <w:spacing w:before="100" w:after="100"/>
              <w:jc w:val="center"/>
              <w:rPr>
                <w:sz w:val="22"/>
              </w:rPr>
            </w:pPr>
          </w:p>
        </w:tc>
        <w:tc>
          <w:tcPr>
            <w:tcW w:w="360" w:type="dxa"/>
          </w:tcPr>
          <w:p w14:paraId="2C2D5841" w14:textId="77777777" w:rsidR="009369C6" w:rsidRPr="00BE7F56" w:rsidRDefault="009369C6" w:rsidP="00154508">
            <w:pPr>
              <w:spacing w:before="100" w:after="100"/>
              <w:jc w:val="center"/>
              <w:rPr>
                <w:sz w:val="22"/>
              </w:rPr>
            </w:pPr>
          </w:p>
        </w:tc>
        <w:tc>
          <w:tcPr>
            <w:tcW w:w="2628" w:type="dxa"/>
          </w:tcPr>
          <w:p w14:paraId="629F6DF5" w14:textId="77777777" w:rsidR="009369C6" w:rsidRPr="00BE7F56" w:rsidRDefault="009369C6" w:rsidP="00154508">
            <w:pPr>
              <w:spacing w:before="100" w:after="100"/>
              <w:jc w:val="center"/>
              <w:rPr>
                <w:sz w:val="22"/>
              </w:rPr>
            </w:pPr>
          </w:p>
        </w:tc>
        <w:tc>
          <w:tcPr>
            <w:tcW w:w="1530" w:type="dxa"/>
          </w:tcPr>
          <w:p w14:paraId="194A40A0" w14:textId="77777777" w:rsidR="009369C6" w:rsidRPr="00BE7F56" w:rsidRDefault="009369C6" w:rsidP="00154508">
            <w:pPr>
              <w:spacing w:before="100" w:after="100"/>
              <w:jc w:val="center"/>
              <w:rPr>
                <w:sz w:val="22"/>
              </w:rPr>
            </w:pPr>
          </w:p>
        </w:tc>
        <w:tc>
          <w:tcPr>
            <w:tcW w:w="360" w:type="dxa"/>
          </w:tcPr>
          <w:p w14:paraId="509DEDD3" w14:textId="77777777" w:rsidR="009369C6" w:rsidRPr="00BE7F56" w:rsidRDefault="009369C6" w:rsidP="00154508">
            <w:pPr>
              <w:spacing w:before="100" w:after="100"/>
              <w:jc w:val="center"/>
              <w:rPr>
                <w:sz w:val="22"/>
              </w:rPr>
            </w:pPr>
          </w:p>
        </w:tc>
        <w:tc>
          <w:tcPr>
            <w:tcW w:w="2250" w:type="dxa"/>
          </w:tcPr>
          <w:p w14:paraId="55B99E3A" w14:textId="77777777" w:rsidR="009369C6" w:rsidRPr="00BE7F56" w:rsidRDefault="009369C6" w:rsidP="00154508">
            <w:pPr>
              <w:spacing w:before="100" w:after="100"/>
              <w:jc w:val="center"/>
              <w:rPr>
                <w:sz w:val="22"/>
              </w:rPr>
            </w:pPr>
          </w:p>
        </w:tc>
        <w:tc>
          <w:tcPr>
            <w:tcW w:w="1440" w:type="dxa"/>
          </w:tcPr>
          <w:p w14:paraId="4CF80A76" w14:textId="77777777" w:rsidR="009369C6" w:rsidRPr="00BE7F56" w:rsidRDefault="009369C6" w:rsidP="00154508">
            <w:pPr>
              <w:spacing w:before="100" w:after="100"/>
              <w:jc w:val="center"/>
              <w:rPr>
                <w:sz w:val="22"/>
              </w:rPr>
            </w:pPr>
          </w:p>
        </w:tc>
      </w:tr>
      <w:tr w:rsidR="009369C6" w:rsidRPr="00BE7F56" w14:paraId="62DBAF13" w14:textId="77777777" w:rsidTr="00154508">
        <w:trPr>
          <w:cantSplit/>
        </w:trPr>
        <w:tc>
          <w:tcPr>
            <w:tcW w:w="2880" w:type="dxa"/>
          </w:tcPr>
          <w:p w14:paraId="7FFEC587" w14:textId="77777777" w:rsidR="009369C6" w:rsidRPr="00BE7F56" w:rsidRDefault="009369C6" w:rsidP="00154508">
            <w:pPr>
              <w:spacing w:before="100" w:after="100"/>
              <w:jc w:val="center"/>
              <w:rPr>
                <w:sz w:val="22"/>
              </w:rPr>
            </w:pPr>
          </w:p>
        </w:tc>
        <w:tc>
          <w:tcPr>
            <w:tcW w:w="1440" w:type="dxa"/>
          </w:tcPr>
          <w:p w14:paraId="6BECCD4B" w14:textId="77777777" w:rsidR="009369C6" w:rsidRPr="00BE7F56" w:rsidRDefault="009369C6" w:rsidP="00154508">
            <w:pPr>
              <w:spacing w:before="100" w:after="100"/>
              <w:jc w:val="center"/>
              <w:rPr>
                <w:sz w:val="22"/>
              </w:rPr>
            </w:pPr>
          </w:p>
        </w:tc>
        <w:tc>
          <w:tcPr>
            <w:tcW w:w="360" w:type="dxa"/>
          </w:tcPr>
          <w:p w14:paraId="768C9CD2" w14:textId="77777777" w:rsidR="009369C6" w:rsidRPr="00BE7F56" w:rsidRDefault="009369C6" w:rsidP="00154508">
            <w:pPr>
              <w:spacing w:before="100" w:after="100"/>
              <w:jc w:val="center"/>
              <w:rPr>
                <w:sz w:val="22"/>
              </w:rPr>
            </w:pPr>
          </w:p>
        </w:tc>
        <w:tc>
          <w:tcPr>
            <w:tcW w:w="2628" w:type="dxa"/>
          </w:tcPr>
          <w:p w14:paraId="0B6917C2" w14:textId="77777777" w:rsidR="009369C6" w:rsidRPr="00BE7F56" w:rsidRDefault="009369C6" w:rsidP="00154508">
            <w:pPr>
              <w:spacing w:before="100" w:after="100"/>
              <w:jc w:val="center"/>
              <w:rPr>
                <w:sz w:val="22"/>
              </w:rPr>
            </w:pPr>
          </w:p>
        </w:tc>
        <w:tc>
          <w:tcPr>
            <w:tcW w:w="1530" w:type="dxa"/>
          </w:tcPr>
          <w:p w14:paraId="59C11D81" w14:textId="77777777" w:rsidR="009369C6" w:rsidRPr="00BE7F56" w:rsidRDefault="009369C6" w:rsidP="00154508">
            <w:pPr>
              <w:spacing w:before="100" w:after="100"/>
              <w:jc w:val="center"/>
              <w:rPr>
                <w:sz w:val="22"/>
              </w:rPr>
            </w:pPr>
          </w:p>
        </w:tc>
        <w:tc>
          <w:tcPr>
            <w:tcW w:w="360" w:type="dxa"/>
          </w:tcPr>
          <w:p w14:paraId="6095C843" w14:textId="77777777" w:rsidR="009369C6" w:rsidRPr="00BE7F56" w:rsidRDefault="009369C6" w:rsidP="00154508">
            <w:pPr>
              <w:spacing w:before="100" w:after="100"/>
              <w:jc w:val="center"/>
              <w:rPr>
                <w:sz w:val="22"/>
              </w:rPr>
            </w:pPr>
          </w:p>
        </w:tc>
        <w:tc>
          <w:tcPr>
            <w:tcW w:w="2250" w:type="dxa"/>
          </w:tcPr>
          <w:p w14:paraId="6D30897B" w14:textId="77777777" w:rsidR="009369C6" w:rsidRPr="00BE7F56" w:rsidRDefault="009369C6" w:rsidP="00154508">
            <w:pPr>
              <w:spacing w:before="100" w:after="100"/>
              <w:jc w:val="center"/>
              <w:rPr>
                <w:sz w:val="22"/>
              </w:rPr>
            </w:pPr>
          </w:p>
        </w:tc>
        <w:tc>
          <w:tcPr>
            <w:tcW w:w="1440" w:type="dxa"/>
          </w:tcPr>
          <w:p w14:paraId="7A171709" w14:textId="77777777" w:rsidR="009369C6" w:rsidRPr="00BE7F56" w:rsidRDefault="009369C6" w:rsidP="00154508">
            <w:pPr>
              <w:spacing w:before="100" w:after="100"/>
              <w:jc w:val="center"/>
              <w:rPr>
                <w:sz w:val="22"/>
              </w:rPr>
            </w:pPr>
          </w:p>
        </w:tc>
      </w:tr>
      <w:tr w:rsidR="009369C6" w:rsidRPr="00BE7F56" w14:paraId="760BAF53" w14:textId="77777777" w:rsidTr="00154508">
        <w:trPr>
          <w:cantSplit/>
        </w:trPr>
        <w:tc>
          <w:tcPr>
            <w:tcW w:w="2880" w:type="dxa"/>
          </w:tcPr>
          <w:p w14:paraId="20D86104" w14:textId="77777777" w:rsidR="009369C6" w:rsidRPr="00BE7F56" w:rsidRDefault="009369C6" w:rsidP="00154508">
            <w:pPr>
              <w:spacing w:before="100" w:after="100"/>
              <w:jc w:val="center"/>
              <w:rPr>
                <w:sz w:val="22"/>
              </w:rPr>
            </w:pPr>
          </w:p>
        </w:tc>
        <w:tc>
          <w:tcPr>
            <w:tcW w:w="1440" w:type="dxa"/>
          </w:tcPr>
          <w:p w14:paraId="280EAC9F" w14:textId="77777777" w:rsidR="009369C6" w:rsidRPr="00BE7F56" w:rsidRDefault="009369C6" w:rsidP="00154508">
            <w:pPr>
              <w:spacing w:before="100" w:after="100"/>
              <w:jc w:val="center"/>
              <w:rPr>
                <w:sz w:val="22"/>
              </w:rPr>
            </w:pPr>
          </w:p>
        </w:tc>
        <w:tc>
          <w:tcPr>
            <w:tcW w:w="360" w:type="dxa"/>
          </w:tcPr>
          <w:p w14:paraId="56012541" w14:textId="77777777" w:rsidR="009369C6" w:rsidRPr="00BE7F56" w:rsidRDefault="009369C6" w:rsidP="00154508">
            <w:pPr>
              <w:spacing w:before="100" w:after="100"/>
              <w:jc w:val="center"/>
              <w:rPr>
                <w:sz w:val="22"/>
              </w:rPr>
            </w:pPr>
          </w:p>
        </w:tc>
        <w:tc>
          <w:tcPr>
            <w:tcW w:w="2628" w:type="dxa"/>
          </w:tcPr>
          <w:p w14:paraId="04FF121F" w14:textId="77777777" w:rsidR="009369C6" w:rsidRPr="00BE7F56" w:rsidRDefault="009369C6" w:rsidP="00154508">
            <w:pPr>
              <w:spacing w:before="100" w:after="100"/>
              <w:jc w:val="center"/>
              <w:rPr>
                <w:sz w:val="22"/>
              </w:rPr>
            </w:pPr>
          </w:p>
        </w:tc>
        <w:tc>
          <w:tcPr>
            <w:tcW w:w="1530" w:type="dxa"/>
          </w:tcPr>
          <w:p w14:paraId="4866EB21" w14:textId="77777777" w:rsidR="009369C6" w:rsidRPr="00BE7F56" w:rsidRDefault="009369C6" w:rsidP="00154508">
            <w:pPr>
              <w:spacing w:before="100" w:after="100"/>
              <w:jc w:val="center"/>
              <w:rPr>
                <w:sz w:val="22"/>
              </w:rPr>
            </w:pPr>
          </w:p>
        </w:tc>
        <w:tc>
          <w:tcPr>
            <w:tcW w:w="360" w:type="dxa"/>
          </w:tcPr>
          <w:p w14:paraId="2F572FD9" w14:textId="77777777" w:rsidR="009369C6" w:rsidRPr="00BE7F56" w:rsidRDefault="009369C6" w:rsidP="00154508">
            <w:pPr>
              <w:spacing w:before="100" w:after="100"/>
              <w:jc w:val="center"/>
              <w:rPr>
                <w:sz w:val="22"/>
              </w:rPr>
            </w:pPr>
          </w:p>
        </w:tc>
        <w:tc>
          <w:tcPr>
            <w:tcW w:w="2250" w:type="dxa"/>
          </w:tcPr>
          <w:p w14:paraId="3ED37006" w14:textId="77777777" w:rsidR="009369C6" w:rsidRPr="00BE7F56" w:rsidRDefault="009369C6" w:rsidP="00154508">
            <w:pPr>
              <w:spacing w:before="100" w:after="100"/>
              <w:jc w:val="center"/>
              <w:rPr>
                <w:sz w:val="22"/>
              </w:rPr>
            </w:pPr>
          </w:p>
        </w:tc>
        <w:tc>
          <w:tcPr>
            <w:tcW w:w="1440" w:type="dxa"/>
          </w:tcPr>
          <w:p w14:paraId="507D6800" w14:textId="77777777" w:rsidR="009369C6" w:rsidRPr="00BE7F56" w:rsidRDefault="009369C6" w:rsidP="00154508">
            <w:pPr>
              <w:spacing w:before="100" w:after="100"/>
              <w:jc w:val="center"/>
              <w:rPr>
                <w:sz w:val="22"/>
              </w:rPr>
            </w:pPr>
          </w:p>
        </w:tc>
      </w:tr>
      <w:tr w:rsidR="009369C6" w:rsidRPr="00BE7F56" w14:paraId="797D1E82" w14:textId="77777777" w:rsidTr="00154508">
        <w:trPr>
          <w:cantSplit/>
        </w:trPr>
        <w:tc>
          <w:tcPr>
            <w:tcW w:w="2880" w:type="dxa"/>
          </w:tcPr>
          <w:p w14:paraId="3951EF80" w14:textId="77777777" w:rsidR="009369C6" w:rsidRPr="00BE7F56" w:rsidRDefault="009369C6" w:rsidP="00154508">
            <w:pPr>
              <w:spacing w:before="100" w:after="100"/>
              <w:jc w:val="center"/>
              <w:rPr>
                <w:sz w:val="22"/>
              </w:rPr>
            </w:pPr>
          </w:p>
        </w:tc>
        <w:tc>
          <w:tcPr>
            <w:tcW w:w="1440" w:type="dxa"/>
          </w:tcPr>
          <w:p w14:paraId="175DCE28" w14:textId="77777777" w:rsidR="009369C6" w:rsidRPr="00BE7F56" w:rsidRDefault="009369C6" w:rsidP="00154508">
            <w:pPr>
              <w:spacing w:before="100" w:after="100"/>
              <w:jc w:val="center"/>
              <w:rPr>
                <w:sz w:val="22"/>
              </w:rPr>
            </w:pPr>
          </w:p>
        </w:tc>
        <w:tc>
          <w:tcPr>
            <w:tcW w:w="360" w:type="dxa"/>
          </w:tcPr>
          <w:p w14:paraId="04BA810B" w14:textId="77777777" w:rsidR="009369C6" w:rsidRPr="00BE7F56" w:rsidRDefault="009369C6" w:rsidP="00154508">
            <w:pPr>
              <w:spacing w:before="100" w:after="100"/>
              <w:jc w:val="center"/>
              <w:rPr>
                <w:sz w:val="22"/>
              </w:rPr>
            </w:pPr>
          </w:p>
        </w:tc>
        <w:tc>
          <w:tcPr>
            <w:tcW w:w="2628" w:type="dxa"/>
          </w:tcPr>
          <w:p w14:paraId="01F5326E" w14:textId="77777777" w:rsidR="009369C6" w:rsidRPr="00BE7F56" w:rsidRDefault="009369C6" w:rsidP="00154508">
            <w:pPr>
              <w:spacing w:before="100" w:after="100"/>
              <w:jc w:val="center"/>
              <w:rPr>
                <w:sz w:val="22"/>
              </w:rPr>
            </w:pPr>
          </w:p>
        </w:tc>
        <w:tc>
          <w:tcPr>
            <w:tcW w:w="1530" w:type="dxa"/>
          </w:tcPr>
          <w:p w14:paraId="369C589D" w14:textId="77777777" w:rsidR="009369C6" w:rsidRPr="00BE7F56" w:rsidRDefault="009369C6" w:rsidP="00154508">
            <w:pPr>
              <w:spacing w:before="100" w:after="100"/>
              <w:jc w:val="center"/>
              <w:rPr>
                <w:sz w:val="22"/>
              </w:rPr>
            </w:pPr>
          </w:p>
        </w:tc>
        <w:tc>
          <w:tcPr>
            <w:tcW w:w="360" w:type="dxa"/>
          </w:tcPr>
          <w:p w14:paraId="270050C9" w14:textId="77777777" w:rsidR="009369C6" w:rsidRPr="00BE7F56" w:rsidRDefault="009369C6" w:rsidP="00154508">
            <w:pPr>
              <w:spacing w:before="100" w:after="100"/>
              <w:jc w:val="center"/>
              <w:rPr>
                <w:sz w:val="22"/>
              </w:rPr>
            </w:pPr>
          </w:p>
        </w:tc>
        <w:tc>
          <w:tcPr>
            <w:tcW w:w="2250" w:type="dxa"/>
          </w:tcPr>
          <w:p w14:paraId="52280004" w14:textId="77777777" w:rsidR="009369C6" w:rsidRPr="00BE7F56" w:rsidRDefault="009369C6" w:rsidP="00154508">
            <w:pPr>
              <w:spacing w:before="100" w:after="100"/>
              <w:jc w:val="center"/>
              <w:rPr>
                <w:sz w:val="22"/>
              </w:rPr>
            </w:pPr>
          </w:p>
        </w:tc>
        <w:tc>
          <w:tcPr>
            <w:tcW w:w="1440" w:type="dxa"/>
          </w:tcPr>
          <w:p w14:paraId="639580DA" w14:textId="77777777" w:rsidR="009369C6" w:rsidRPr="00BE7F56" w:rsidRDefault="009369C6" w:rsidP="00154508">
            <w:pPr>
              <w:spacing w:before="100" w:after="100"/>
              <w:jc w:val="center"/>
              <w:rPr>
                <w:sz w:val="22"/>
              </w:rPr>
            </w:pPr>
          </w:p>
        </w:tc>
      </w:tr>
      <w:tr w:rsidR="009369C6" w:rsidRPr="00BE7F56" w14:paraId="705ACD4B" w14:textId="77777777" w:rsidTr="00154508">
        <w:trPr>
          <w:cantSplit/>
        </w:trPr>
        <w:tc>
          <w:tcPr>
            <w:tcW w:w="2880" w:type="dxa"/>
          </w:tcPr>
          <w:p w14:paraId="50084FF8" w14:textId="77777777" w:rsidR="009369C6" w:rsidRPr="00BE7F56" w:rsidRDefault="009369C6" w:rsidP="00154508">
            <w:pPr>
              <w:spacing w:before="100" w:after="100"/>
              <w:jc w:val="center"/>
              <w:rPr>
                <w:sz w:val="22"/>
              </w:rPr>
            </w:pPr>
          </w:p>
        </w:tc>
        <w:tc>
          <w:tcPr>
            <w:tcW w:w="1440" w:type="dxa"/>
          </w:tcPr>
          <w:p w14:paraId="69F0C8EA" w14:textId="77777777" w:rsidR="009369C6" w:rsidRPr="00BE7F56" w:rsidRDefault="009369C6" w:rsidP="00154508">
            <w:pPr>
              <w:spacing w:before="100" w:after="100"/>
              <w:jc w:val="center"/>
              <w:rPr>
                <w:sz w:val="22"/>
              </w:rPr>
            </w:pPr>
          </w:p>
        </w:tc>
        <w:tc>
          <w:tcPr>
            <w:tcW w:w="360" w:type="dxa"/>
          </w:tcPr>
          <w:p w14:paraId="5558A175" w14:textId="77777777" w:rsidR="009369C6" w:rsidRPr="00BE7F56" w:rsidRDefault="009369C6" w:rsidP="00154508">
            <w:pPr>
              <w:spacing w:before="100" w:after="100"/>
              <w:jc w:val="center"/>
              <w:rPr>
                <w:sz w:val="22"/>
              </w:rPr>
            </w:pPr>
          </w:p>
        </w:tc>
        <w:tc>
          <w:tcPr>
            <w:tcW w:w="2628" w:type="dxa"/>
          </w:tcPr>
          <w:p w14:paraId="4436E749" w14:textId="77777777" w:rsidR="009369C6" w:rsidRPr="00BE7F56" w:rsidRDefault="009369C6" w:rsidP="00154508">
            <w:pPr>
              <w:spacing w:before="100" w:after="100"/>
              <w:jc w:val="center"/>
              <w:rPr>
                <w:sz w:val="22"/>
              </w:rPr>
            </w:pPr>
          </w:p>
        </w:tc>
        <w:tc>
          <w:tcPr>
            <w:tcW w:w="1530" w:type="dxa"/>
          </w:tcPr>
          <w:p w14:paraId="0953B6F0" w14:textId="77777777" w:rsidR="009369C6" w:rsidRPr="00BE7F56" w:rsidRDefault="009369C6" w:rsidP="00154508">
            <w:pPr>
              <w:spacing w:before="100" w:after="100"/>
              <w:jc w:val="center"/>
              <w:rPr>
                <w:sz w:val="22"/>
              </w:rPr>
            </w:pPr>
          </w:p>
        </w:tc>
        <w:tc>
          <w:tcPr>
            <w:tcW w:w="360" w:type="dxa"/>
          </w:tcPr>
          <w:p w14:paraId="6B9DB960" w14:textId="77777777" w:rsidR="009369C6" w:rsidRPr="00BE7F56" w:rsidRDefault="009369C6" w:rsidP="00154508">
            <w:pPr>
              <w:spacing w:before="100" w:after="100"/>
              <w:jc w:val="center"/>
              <w:rPr>
                <w:sz w:val="22"/>
              </w:rPr>
            </w:pPr>
          </w:p>
        </w:tc>
        <w:tc>
          <w:tcPr>
            <w:tcW w:w="2250" w:type="dxa"/>
          </w:tcPr>
          <w:p w14:paraId="1CDD8DD1" w14:textId="77777777" w:rsidR="009369C6" w:rsidRPr="00BE7F56" w:rsidRDefault="009369C6" w:rsidP="00154508">
            <w:pPr>
              <w:spacing w:before="100" w:after="100"/>
              <w:jc w:val="center"/>
              <w:rPr>
                <w:sz w:val="22"/>
              </w:rPr>
            </w:pPr>
          </w:p>
        </w:tc>
        <w:tc>
          <w:tcPr>
            <w:tcW w:w="1440" w:type="dxa"/>
          </w:tcPr>
          <w:p w14:paraId="7A963ACD" w14:textId="77777777" w:rsidR="009369C6" w:rsidRPr="00BE7F56" w:rsidRDefault="009369C6" w:rsidP="00154508">
            <w:pPr>
              <w:spacing w:before="100" w:after="100"/>
              <w:jc w:val="center"/>
              <w:rPr>
                <w:sz w:val="22"/>
              </w:rPr>
            </w:pPr>
          </w:p>
        </w:tc>
      </w:tr>
    </w:tbl>
    <w:p w14:paraId="6682BC24" w14:textId="77777777" w:rsidR="009369C6" w:rsidRPr="00BE7F56" w:rsidRDefault="009369C6" w:rsidP="009369C6">
      <w:pPr>
        <w:rPr>
          <w:sz w:val="22"/>
        </w:rPr>
      </w:pPr>
    </w:p>
    <w:p w14:paraId="4078A1B2" w14:textId="77777777" w:rsidR="009369C6" w:rsidRPr="00BE7F56" w:rsidRDefault="009369C6" w:rsidP="009369C6">
      <w:pPr>
        <w:rPr>
          <w:sz w:val="22"/>
        </w:rPr>
      </w:pPr>
    </w:p>
    <w:bookmarkEnd w:id="568"/>
    <w:p w14:paraId="6EE003BA" w14:textId="621BAF32" w:rsidR="009369C6" w:rsidRPr="00BE7F56" w:rsidRDefault="009369C6">
      <w:pPr>
        <w:suppressAutoHyphens w:val="0"/>
        <w:spacing w:after="0"/>
        <w:jc w:val="left"/>
        <w:rPr>
          <w:sz w:val="20"/>
        </w:rPr>
        <w:sectPr w:rsidR="009369C6" w:rsidRPr="00BE7F56" w:rsidSect="00E16706">
          <w:headerReference w:type="even" r:id="rId63"/>
          <w:headerReference w:type="default" r:id="rId64"/>
          <w:headerReference w:type="first" r:id="rId65"/>
          <w:footnotePr>
            <w:numRestart w:val="eachSect"/>
          </w:footnotePr>
          <w:pgSz w:w="15840" w:h="12240" w:orient="landscape" w:code="1"/>
          <w:pgMar w:top="1440" w:right="1440" w:bottom="1440" w:left="1440" w:header="720" w:footer="720" w:gutter="0"/>
          <w:cols w:space="720"/>
          <w:titlePg/>
          <w:docGrid w:linePitch="326"/>
        </w:sectPr>
      </w:pPr>
    </w:p>
    <w:p w14:paraId="335FC7E8" w14:textId="3F534763" w:rsidR="00C10A6A" w:rsidRPr="00091FC5" w:rsidRDefault="00FA7174" w:rsidP="009C4206">
      <w:pPr>
        <w:pStyle w:val="S4-header1"/>
        <w:rPr>
          <w:smallCaps/>
        </w:rPr>
      </w:pPr>
      <w:bookmarkStart w:id="600" w:name="_Toc43484953"/>
      <w:r w:rsidRPr="00091FC5">
        <w:rPr>
          <w:smallCaps/>
        </w:rPr>
        <w:t xml:space="preserve">Form ELI </w:t>
      </w:r>
      <w:r w:rsidR="001B017C" w:rsidRPr="00091FC5">
        <w:rPr>
          <w:smallCaps/>
        </w:rPr>
        <w:t>5</w:t>
      </w:r>
      <w:r w:rsidRPr="00091FC5">
        <w:rPr>
          <w:smallCaps/>
        </w:rPr>
        <w:t>.1.1</w:t>
      </w:r>
      <w:r w:rsidR="009C4206" w:rsidRPr="00091FC5">
        <w:rPr>
          <w:smallCaps/>
        </w:rPr>
        <w:t xml:space="preserve">- </w:t>
      </w:r>
      <w:r w:rsidR="00C10A6A" w:rsidRPr="00091FC5">
        <w:rPr>
          <w:smallCaps/>
        </w:rPr>
        <w:t>Bidder Information Form</w:t>
      </w:r>
      <w:bookmarkEnd w:id="600"/>
    </w:p>
    <w:p w14:paraId="7C84E598" w14:textId="50D01662" w:rsidR="00C10A6A" w:rsidRPr="00BE7F56" w:rsidRDefault="00C10A6A" w:rsidP="003938BB">
      <w:pPr>
        <w:suppressAutoHyphens w:val="0"/>
        <w:spacing w:before="120"/>
        <w:rPr>
          <w:i/>
          <w:iCs/>
        </w:rPr>
      </w:pPr>
      <w:r w:rsidRPr="00BE7F56">
        <w:rPr>
          <w:i/>
          <w:iCs/>
        </w:rPr>
        <w:t>[</w:t>
      </w:r>
      <w:r w:rsidR="00F35ABF" w:rsidRPr="00F35ABF">
        <w:rPr>
          <w:b/>
          <w:i/>
          <w:iCs/>
        </w:rPr>
        <w:t>Note</w:t>
      </w:r>
      <w:r w:rsidR="00F35ABF">
        <w:rPr>
          <w:i/>
          <w:iCs/>
        </w:rPr>
        <w:t xml:space="preserve">:  </w:t>
      </w:r>
      <w:r w:rsidRPr="00BE7F56">
        <w:rPr>
          <w:i/>
          <w:iCs/>
        </w:rPr>
        <w:t>The Bidder shall fill in this Form in accordance with the instructions indicated below. No alterations to its format shall be permitted and no substitutions shall be accepted.]</w:t>
      </w:r>
    </w:p>
    <w:p w14:paraId="11690204" w14:textId="77777777" w:rsidR="00C10A6A" w:rsidRPr="00BE7F56" w:rsidRDefault="00C10A6A" w:rsidP="003938BB">
      <w:pPr>
        <w:suppressAutoHyphens w:val="0"/>
        <w:spacing w:before="120"/>
        <w:ind w:left="720" w:hanging="720"/>
        <w:jc w:val="left"/>
      </w:pPr>
      <w:r w:rsidRPr="00BE7F56">
        <w:t xml:space="preserve">Date: </w:t>
      </w:r>
      <w:r w:rsidRPr="00BE7F56">
        <w:rPr>
          <w:i/>
        </w:rPr>
        <w:t xml:space="preserve">[insert </w:t>
      </w:r>
      <w:r w:rsidRPr="00461B82">
        <w:rPr>
          <w:b/>
          <w:i/>
        </w:rPr>
        <w:t>date (as day, month and year) of Bid submission</w:t>
      </w:r>
      <w:r w:rsidRPr="00BE7F56">
        <w:t xml:space="preserve">] </w:t>
      </w:r>
    </w:p>
    <w:p w14:paraId="047F086E" w14:textId="0D60DEA7" w:rsidR="00C10A6A" w:rsidRPr="00BE7F56" w:rsidRDefault="00AB2242" w:rsidP="003938BB">
      <w:pPr>
        <w:tabs>
          <w:tab w:val="right" w:pos="9360"/>
        </w:tabs>
        <w:suppressAutoHyphens w:val="0"/>
        <w:spacing w:before="120"/>
        <w:ind w:left="720" w:hanging="720"/>
        <w:jc w:val="left"/>
        <w:rPr>
          <w:i/>
        </w:rPr>
      </w:pPr>
      <w:r>
        <w:t>IFB</w:t>
      </w:r>
      <w:r w:rsidR="00C10A6A" w:rsidRPr="00BE7F56">
        <w:t xml:space="preserve"> No.: </w:t>
      </w:r>
      <w:r w:rsidR="00C10A6A" w:rsidRPr="00BE7F56">
        <w:rPr>
          <w:i/>
        </w:rPr>
        <w:t xml:space="preserve">[insert </w:t>
      </w:r>
      <w:r w:rsidR="00C10A6A" w:rsidRPr="00461B82">
        <w:rPr>
          <w:b/>
          <w:i/>
        </w:rPr>
        <w:t>number of Bidding process</w:t>
      </w:r>
      <w:r w:rsidR="00C10A6A" w:rsidRPr="00BE7F56">
        <w:rPr>
          <w:i/>
        </w:rPr>
        <w:t>]</w:t>
      </w:r>
    </w:p>
    <w:p w14:paraId="1873278D" w14:textId="2382A7C5" w:rsidR="00C10A6A" w:rsidRPr="00461B82" w:rsidRDefault="00C10A6A" w:rsidP="003938BB">
      <w:pPr>
        <w:tabs>
          <w:tab w:val="right" w:pos="9360"/>
        </w:tabs>
        <w:suppressAutoHyphens w:val="0"/>
        <w:spacing w:before="120"/>
        <w:ind w:left="720" w:hanging="720"/>
        <w:jc w:val="left"/>
        <w:rPr>
          <w:b/>
        </w:rPr>
      </w:pPr>
      <w:r w:rsidRPr="00BE7F56">
        <w:t xml:space="preserve">Alternative No.: </w:t>
      </w:r>
      <w:r w:rsidRPr="00BE7F56">
        <w:rPr>
          <w:i/>
          <w:iCs/>
        </w:rPr>
        <w:t xml:space="preserve">[insert </w:t>
      </w:r>
      <w:r w:rsidRPr="00461B82">
        <w:rPr>
          <w:b/>
          <w:i/>
          <w:iCs/>
        </w:rPr>
        <w:t>identification No if this is a Bid for an alternative]</w:t>
      </w:r>
      <w:r w:rsidR="00A11718">
        <w:rPr>
          <w:b/>
          <w:i/>
          <w:iCs/>
        </w:rPr>
        <w:t xml:space="preserve"> </w:t>
      </w:r>
      <w:r w:rsidR="00461B82" w:rsidRPr="00461B82">
        <w:rPr>
          <w:i/>
          <w:iCs/>
        </w:rPr>
        <w:t>otherwise state</w:t>
      </w:r>
      <w:r w:rsidR="00461B82">
        <w:rPr>
          <w:b/>
          <w:i/>
          <w:iCs/>
        </w:rPr>
        <w:t xml:space="preserve"> “not applicable”</w:t>
      </w:r>
    </w:p>
    <w:p w14:paraId="4A32924E" w14:textId="77777777" w:rsidR="00C10A6A" w:rsidRPr="00BE7F56" w:rsidRDefault="00C10A6A" w:rsidP="003938BB">
      <w:pPr>
        <w:suppressAutoHyphens w:val="0"/>
        <w:spacing w:before="120"/>
        <w:ind w:left="720" w:hanging="720"/>
        <w:jc w:val="right"/>
      </w:pPr>
      <w:r w:rsidRPr="00BE7F56">
        <w:t>Page ________ of_ ______ pages</w:t>
      </w:r>
    </w:p>
    <w:p w14:paraId="11238C63" w14:textId="77777777" w:rsidR="00C10A6A" w:rsidRPr="00BE7F56" w:rsidRDefault="00C10A6A" w:rsidP="00711EE1">
      <w:pPr>
        <w:spacing w:after="0"/>
        <w:ind w:right="-720"/>
        <w:jc w:val="left"/>
        <w:rPr>
          <w:spacing w:val="-2"/>
        </w:rPr>
      </w:pPr>
    </w:p>
    <w:tbl>
      <w:tblPr>
        <w:tblW w:w="86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C10A6A" w:rsidRPr="00BE7F56" w14:paraId="31211894" w14:textId="77777777" w:rsidTr="00A11718">
        <w:trPr>
          <w:cantSplit/>
          <w:trHeight w:val="440"/>
        </w:trPr>
        <w:tc>
          <w:tcPr>
            <w:tcW w:w="9450" w:type="dxa"/>
            <w:tcBorders>
              <w:bottom w:val="nil"/>
            </w:tcBorders>
          </w:tcPr>
          <w:p w14:paraId="1BCD6179" w14:textId="77777777" w:rsidR="00C10A6A" w:rsidRPr="00BE7F56" w:rsidRDefault="00C10A6A" w:rsidP="00A11718">
            <w:pPr>
              <w:spacing w:after="200"/>
              <w:ind w:left="360" w:right="612" w:hanging="360"/>
              <w:jc w:val="left"/>
            </w:pPr>
            <w:r w:rsidRPr="00BE7F56">
              <w:rPr>
                <w:spacing w:val="-2"/>
              </w:rPr>
              <w:t>1.  Bidder’s</w:t>
            </w:r>
            <w:r w:rsidRPr="00BE7F56">
              <w:t xml:space="preserve">  Name  </w:t>
            </w:r>
            <w:r w:rsidRPr="00BE7F56">
              <w:rPr>
                <w:bCs/>
                <w:i/>
                <w:iCs/>
              </w:rPr>
              <w:t xml:space="preserve">[insert </w:t>
            </w:r>
            <w:r w:rsidRPr="00AC63FF">
              <w:rPr>
                <w:b/>
                <w:bCs/>
                <w:i/>
                <w:iCs/>
              </w:rPr>
              <w:t>Bidder’s legal name</w:t>
            </w:r>
            <w:r w:rsidRPr="00BE7F56">
              <w:rPr>
                <w:bCs/>
                <w:i/>
                <w:iCs/>
              </w:rPr>
              <w:t>]</w:t>
            </w:r>
          </w:p>
        </w:tc>
      </w:tr>
      <w:tr w:rsidR="00C10A6A" w:rsidRPr="00BE7F56" w14:paraId="11C6E410" w14:textId="77777777" w:rsidTr="00A11718">
        <w:trPr>
          <w:cantSplit/>
        </w:trPr>
        <w:tc>
          <w:tcPr>
            <w:tcW w:w="9450" w:type="dxa"/>
            <w:tcBorders>
              <w:left w:val="single" w:sz="4" w:space="0" w:color="auto"/>
            </w:tcBorders>
          </w:tcPr>
          <w:p w14:paraId="5DB8B364" w14:textId="77777777" w:rsidR="00C10A6A" w:rsidRPr="00BE7F56" w:rsidRDefault="00C10A6A" w:rsidP="00A11718">
            <w:pPr>
              <w:spacing w:after="200"/>
              <w:ind w:left="360" w:right="612" w:hanging="360"/>
              <w:jc w:val="left"/>
              <w:rPr>
                <w:spacing w:val="-2"/>
              </w:rPr>
            </w:pPr>
            <w:r w:rsidRPr="00BE7F56">
              <w:rPr>
                <w:spacing w:val="-2"/>
              </w:rPr>
              <w:t xml:space="preserve">2.  In case of JV, legal name of each member : </w:t>
            </w:r>
            <w:r w:rsidRPr="00BE7F56">
              <w:rPr>
                <w:bCs/>
                <w:i/>
                <w:iCs/>
                <w:spacing w:val="-2"/>
              </w:rPr>
              <w:t xml:space="preserve">[insert </w:t>
            </w:r>
            <w:r w:rsidRPr="00AC63FF">
              <w:rPr>
                <w:b/>
                <w:bCs/>
                <w:i/>
                <w:iCs/>
                <w:spacing w:val="-2"/>
              </w:rPr>
              <w:t>legal name of each member  in JV</w:t>
            </w:r>
            <w:r w:rsidRPr="00BE7F56">
              <w:rPr>
                <w:bCs/>
                <w:i/>
                <w:iCs/>
                <w:spacing w:val="-2"/>
              </w:rPr>
              <w:t>]</w:t>
            </w:r>
          </w:p>
        </w:tc>
      </w:tr>
      <w:tr w:rsidR="00C10A6A" w:rsidRPr="00BE7F56" w14:paraId="17A40094" w14:textId="77777777" w:rsidTr="00A11718">
        <w:trPr>
          <w:cantSplit/>
          <w:trHeight w:val="674"/>
        </w:trPr>
        <w:tc>
          <w:tcPr>
            <w:tcW w:w="9450" w:type="dxa"/>
            <w:tcBorders>
              <w:left w:val="single" w:sz="4" w:space="0" w:color="auto"/>
            </w:tcBorders>
          </w:tcPr>
          <w:p w14:paraId="16280066" w14:textId="77777777" w:rsidR="00C10A6A" w:rsidRPr="00BE7F56" w:rsidRDefault="00C10A6A" w:rsidP="00A11718">
            <w:pPr>
              <w:spacing w:after="200"/>
              <w:ind w:right="612"/>
              <w:jc w:val="left"/>
              <w:rPr>
                <w:b/>
              </w:rPr>
            </w:pPr>
            <w:r w:rsidRPr="00BE7F56">
              <w:t>3.  Bidder’s</w:t>
            </w:r>
            <w:r w:rsidRPr="00BE7F56">
              <w:rPr>
                <w:spacing w:val="-2"/>
              </w:rPr>
              <w:t xml:space="preserve"> actual or intended country of registration: </w:t>
            </w:r>
            <w:r w:rsidRPr="00BE7F56">
              <w:rPr>
                <w:bCs/>
                <w:i/>
                <w:iCs/>
                <w:spacing w:val="-2"/>
              </w:rPr>
              <w:t xml:space="preserve">[insert </w:t>
            </w:r>
            <w:r w:rsidRPr="00AC63FF">
              <w:rPr>
                <w:b/>
                <w:bCs/>
                <w:i/>
                <w:iCs/>
                <w:spacing w:val="-2"/>
              </w:rPr>
              <w:t>actual or intended country of registration</w:t>
            </w:r>
            <w:r w:rsidRPr="00BE7F56">
              <w:rPr>
                <w:bCs/>
                <w:i/>
                <w:iCs/>
                <w:spacing w:val="-2"/>
              </w:rPr>
              <w:t>]</w:t>
            </w:r>
          </w:p>
        </w:tc>
      </w:tr>
      <w:tr w:rsidR="00C10A6A" w:rsidRPr="00BE7F56" w14:paraId="4B5891C0" w14:textId="77777777" w:rsidTr="00A11718">
        <w:trPr>
          <w:cantSplit/>
          <w:trHeight w:val="404"/>
        </w:trPr>
        <w:tc>
          <w:tcPr>
            <w:tcW w:w="9450" w:type="dxa"/>
            <w:tcBorders>
              <w:left w:val="single" w:sz="4" w:space="0" w:color="auto"/>
            </w:tcBorders>
          </w:tcPr>
          <w:p w14:paraId="09B6F819" w14:textId="77777777" w:rsidR="00C10A6A" w:rsidRPr="00BE7F56" w:rsidRDefault="00C10A6A" w:rsidP="00A11718">
            <w:pPr>
              <w:spacing w:after="200"/>
              <w:ind w:right="612"/>
              <w:jc w:val="left"/>
              <w:rPr>
                <w:b/>
                <w:spacing w:val="-2"/>
              </w:rPr>
            </w:pPr>
            <w:r w:rsidRPr="00BE7F56">
              <w:rPr>
                <w:spacing w:val="-2"/>
              </w:rPr>
              <w:t xml:space="preserve">4.  Bidder’s year of registration: </w:t>
            </w:r>
            <w:r w:rsidRPr="00BE7F56">
              <w:rPr>
                <w:bCs/>
                <w:i/>
                <w:iCs/>
                <w:spacing w:val="-2"/>
              </w:rPr>
              <w:t xml:space="preserve">[insert </w:t>
            </w:r>
            <w:r w:rsidRPr="00AC63FF">
              <w:rPr>
                <w:b/>
                <w:bCs/>
                <w:i/>
                <w:iCs/>
                <w:spacing w:val="-2"/>
              </w:rPr>
              <w:t>Bidder’s year of registration</w:t>
            </w:r>
            <w:r w:rsidRPr="00BE7F56">
              <w:rPr>
                <w:bCs/>
                <w:i/>
                <w:iCs/>
                <w:spacing w:val="-2"/>
              </w:rPr>
              <w:t>]</w:t>
            </w:r>
          </w:p>
        </w:tc>
      </w:tr>
      <w:tr w:rsidR="00C10A6A" w:rsidRPr="00BE7F56" w14:paraId="62BD9FA7" w14:textId="77777777" w:rsidTr="00A11718">
        <w:trPr>
          <w:cantSplit/>
        </w:trPr>
        <w:tc>
          <w:tcPr>
            <w:tcW w:w="9450" w:type="dxa"/>
            <w:tcBorders>
              <w:left w:val="single" w:sz="4" w:space="0" w:color="auto"/>
            </w:tcBorders>
          </w:tcPr>
          <w:p w14:paraId="1FDC5535" w14:textId="77777777" w:rsidR="00C10A6A" w:rsidRPr="00BE7F56" w:rsidRDefault="00C10A6A" w:rsidP="00A11718">
            <w:pPr>
              <w:spacing w:after="200"/>
              <w:ind w:right="612"/>
              <w:jc w:val="left"/>
              <w:rPr>
                <w:spacing w:val="-2"/>
              </w:rPr>
            </w:pPr>
            <w:r w:rsidRPr="00BE7F56">
              <w:rPr>
                <w:spacing w:val="-2"/>
              </w:rPr>
              <w:t xml:space="preserve">5.  Bidder’s  Address in country of registration: </w:t>
            </w:r>
            <w:r w:rsidRPr="00BE7F56">
              <w:rPr>
                <w:bCs/>
                <w:i/>
                <w:iCs/>
                <w:spacing w:val="-2"/>
              </w:rPr>
              <w:t xml:space="preserve">[insert </w:t>
            </w:r>
            <w:r w:rsidRPr="00AC63FF">
              <w:rPr>
                <w:b/>
                <w:bCs/>
                <w:i/>
                <w:iCs/>
                <w:spacing w:val="-2"/>
              </w:rPr>
              <w:t>Bidder’s legal address in country of registration</w:t>
            </w:r>
            <w:r w:rsidRPr="00BE7F56">
              <w:rPr>
                <w:bCs/>
                <w:i/>
                <w:iCs/>
                <w:spacing w:val="-2"/>
              </w:rPr>
              <w:t>]</w:t>
            </w:r>
          </w:p>
        </w:tc>
      </w:tr>
      <w:tr w:rsidR="00C10A6A" w:rsidRPr="00BE7F56" w14:paraId="252FBCF4" w14:textId="77777777" w:rsidTr="00A11718">
        <w:trPr>
          <w:cantSplit/>
        </w:trPr>
        <w:tc>
          <w:tcPr>
            <w:tcW w:w="9450" w:type="dxa"/>
          </w:tcPr>
          <w:p w14:paraId="1FA2BBDC" w14:textId="77777777" w:rsidR="00C10A6A" w:rsidRPr="00BE7F56" w:rsidRDefault="00C10A6A" w:rsidP="00A11718">
            <w:pPr>
              <w:spacing w:after="200"/>
              <w:ind w:right="612"/>
              <w:jc w:val="left"/>
              <w:rPr>
                <w:spacing w:val="-2"/>
              </w:rPr>
            </w:pPr>
            <w:r w:rsidRPr="00BE7F56">
              <w:rPr>
                <w:spacing w:val="-2"/>
              </w:rPr>
              <w:t>6.  Bidder’s Authorized Representative Information</w:t>
            </w:r>
          </w:p>
          <w:p w14:paraId="410DB9DE" w14:textId="77777777" w:rsidR="00C10A6A" w:rsidRPr="00BE7F56" w:rsidRDefault="00C10A6A" w:rsidP="00A11718">
            <w:pPr>
              <w:ind w:left="360" w:right="612" w:hanging="360"/>
              <w:jc w:val="left"/>
              <w:rPr>
                <w:b/>
                <w:spacing w:val="-2"/>
              </w:rPr>
            </w:pPr>
            <w:r w:rsidRPr="00BE7F56">
              <w:rPr>
                <w:spacing w:val="-2"/>
              </w:rPr>
              <w:t xml:space="preserve">     Name: </w:t>
            </w:r>
            <w:r w:rsidRPr="00BE7F56">
              <w:rPr>
                <w:i/>
                <w:spacing w:val="-2"/>
              </w:rPr>
              <w:t xml:space="preserve">[insert </w:t>
            </w:r>
            <w:r w:rsidRPr="00AC63FF">
              <w:rPr>
                <w:b/>
                <w:i/>
                <w:spacing w:val="-2"/>
              </w:rPr>
              <w:t>Authorized Representative’s name</w:t>
            </w:r>
            <w:r w:rsidRPr="00BE7F56">
              <w:rPr>
                <w:i/>
                <w:spacing w:val="-2"/>
              </w:rPr>
              <w:t>]</w:t>
            </w:r>
          </w:p>
          <w:p w14:paraId="46A05669" w14:textId="77777777" w:rsidR="00C10A6A" w:rsidRPr="00BE7F56" w:rsidRDefault="00C10A6A" w:rsidP="00A11718">
            <w:pPr>
              <w:ind w:right="612"/>
              <w:jc w:val="left"/>
              <w:rPr>
                <w:b/>
                <w:spacing w:val="-2"/>
              </w:rPr>
            </w:pPr>
            <w:r w:rsidRPr="00BE7F56">
              <w:rPr>
                <w:spacing w:val="-2"/>
              </w:rPr>
              <w:t xml:space="preserve">     Address: </w:t>
            </w:r>
            <w:r w:rsidRPr="00BE7F56">
              <w:rPr>
                <w:i/>
                <w:spacing w:val="-2"/>
              </w:rPr>
              <w:t xml:space="preserve">[insert </w:t>
            </w:r>
            <w:r w:rsidRPr="00AC63FF">
              <w:rPr>
                <w:b/>
                <w:i/>
                <w:spacing w:val="-2"/>
              </w:rPr>
              <w:t>Authorized Representative’s Address</w:t>
            </w:r>
            <w:r w:rsidRPr="00BE7F56">
              <w:rPr>
                <w:i/>
                <w:spacing w:val="-2"/>
              </w:rPr>
              <w:t>]</w:t>
            </w:r>
          </w:p>
          <w:p w14:paraId="101FCF0B" w14:textId="77777777" w:rsidR="00C10A6A" w:rsidRPr="00BE7F56" w:rsidRDefault="00C10A6A" w:rsidP="00A11718">
            <w:pPr>
              <w:ind w:right="612"/>
              <w:jc w:val="left"/>
              <w:rPr>
                <w:b/>
                <w:spacing w:val="-2"/>
              </w:rPr>
            </w:pPr>
            <w:r w:rsidRPr="00BE7F56">
              <w:rPr>
                <w:spacing w:val="-2"/>
              </w:rPr>
              <w:t xml:space="preserve">     Telephone/Fax numbers: </w:t>
            </w:r>
            <w:r w:rsidRPr="00BE7F56">
              <w:rPr>
                <w:i/>
                <w:spacing w:val="-2"/>
              </w:rPr>
              <w:t xml:space="preserve">[insert </w:t>
            </w:r>
            <w:r w:rsidRPr="00AC63FF">
              <w:rPr>
                <w:b/>
                <w:i/>
                <w:spacing w:val="-2"/>
              </w:rPr>
              <w:t>Authorized Representative’s telephone/fax numbers</w:t>
            </w:r>
            <w:r w:rsidRPr="00BE7F56">
              <w:rPr>
                <w:i/>
                <w:spacing w:val="-2"/>
              </w:rPr>
              <w:t>]</w:t>
            </w:r>
          </w:p>
          <w:p w14:paraId="2F5684C1" w14:textId="77777777" w:rsidR="00C10A6A" w:rsidRPr="00BE7F56" w:rsidRDefault="00C10A6A" w:rsidP="00A11718">
            <w:pPr>
              <w:spacing w:after="200"/>
              <w:ind w:right="612"/>
              <w:jc w:val="left"/>
              <w:rPr>
                <w:spacing w:val="-2"/>
              </w:rPr>
            </w:pPr>
            <w:r w:rsidRPr="00BE7F56">
              <w:rPr>
                <w:spacing w:val="-2"/>
              </w:rPr>
              <w:t xml:space="preserve">     Email Address: </w:t>
            </w:r>
            <w:r w:rsidRPr="00BE7F56">
              <w:rPr>
                <w:i/>
                <w:spacing w:val="-2"/>
              </w:rPr>
              <w:t xml:space="preserve">[insert </w:t>
            </w:r>
            <w:r w:rsidRPr="00AC63FF">
              <w:rPr>
                <w:b/>
                <w:i/>
                <w:spacing w:val="-2"/>
              </w:rPr>
              <w:t>Authorized Representative’s email address</w:t>
            </w:r>
            <w:r w:rsidRPr="00BE7F56">
              <w:rPr>
                <w:i/>
                <w:spacing w:val="-2"/>
              </w:rPr>
              <w:t>]</w:t>
            </w:r>
          </w:p>
        </w:tc>
      </w:tr>
      <w:tr w:rsidR="00C10A6A" w:rsidRPr="00BE7F56" w14:paraId="4773EEDF" w14:textId="77777777" w:rsidTr="00A11718">
        <w:tc>
          <w:tcPr>
            <w:tcW w:w="9450" w:type="dxa"/>
          </w:tcPr>
          <w:p w14:paraId="33709224" w14:textId="77777777" w:rsidR="00C10A6A" w:rsidRPr="00BE7F56" w:rsidRDefault="00C10A6A" w:rsidP="00A11718">
            <w:pPr>
              <w:suppressAutoHyphens w:val="0"/>
              <w:spacing w:before="40"/>
              <w:ind w:left="90" w:right="612"/>
              <w:jc w:val="left"/>
              <w:rPr>
                <w:spacing w:val="-2"/>
              </w:rPr>
            </w:pPr>
            <w:r w:rsidRPr="00BE7F56">
              <w:t xml:space="preserve">7. </w:t>
            </w:r>
            <w:r w:rsidRPr="00BE7F56">
              <w:tab/>
            </w:r>
            <w:r w:rsidRPr="00BE7F56">
              <w:rPr>
                <w:spacing w:val="-2"/>
              </w:rPr>
              <w:t xml:space="preserve">Attached are copies of original documents of </w:t>
            </w:r>
            <w:r w:rsidRPr="00BE7F56">
              <w:rPr>
                <w:i/>
                <w:spacing w:val="-2"/>
              </w:rPr>
              <w:t>[check the box(es) of the attached original documents]</w:t>
            </w:r>
          </w:p>
          <w:p w14:paraId="00A33D15" w14:textId="77777777" w:rsidR="00C10A6A" w:rsidRPr="00BE7F56" w:rsidRDefault="00C10A6A" w:rsidP="00A11718">
            <w:pPr>
              <w:suppressAutoHyphens w:val="0"/>
              <w:spacing w:before="40"/>
              <w:ind w:left="540" w:right="612" w:hanging="450"/>
              <w:jc w:val="left"/>
              <w:rPr>
                <w:spacing w:val="-8"/>
              </w:rPr>
            </w:pPr>
            <w:r w:rsidRPr="00BE7F56">
              <w:rPr>
                <w:rFonts w:eastAsia="MS Mincho"/>
                <w:spacing w:val="-2"/>
              </w:rPr>
              <w:sym w:font="Wingdings" w:char="F0A8"/>
            </w:r>
            <w:r w:rsidRPr="00BE7F56">
              <w:rPr>
                <w:rFonts w:eastAsia="MS Mincho"/>
                <w:spacing w:val="-2"/>
              </w:rPr>
              <w:tab/>
            </w:r>
            <w:r w:rsidRPr="00BE7F56">
              <w:rPr>
                <w:spacing w:val="-2"/>
              </w:rPr>
              <w:t xml:space="preserve">Articles of Incorporation (or equivalent documents of constitution or association), and/or documents of registration of </w:t>
            </w:r>
            <w:r w:rsidRPr="00BE7F56">
              <w:rPr>
                <w:spacing w:val="-8"/>
              </w:rPr>
              <w:t>the legal entity named above, in accordance with ITB 4.4.</w:t>
            </w:r>
          </w:p>
          <w:p w14:paraId="116B057B" w14:textId="77777777" w:rsidR="00C10A6A" w:rsidRPr="00BE7F56" w:rsidRDefault="00C10A6A" w:rsidP="00A11718">
            <w:pPr>
              <w:suppressAutoHyphens w:val="0"/>
              <w:spacing w:before="40"/>
              <w:ind w:left="540" w:right="612" w:hanging="450"/>
              <w:jc w:val="left"/>
              <w:rPr>
                <w:spacing w:val="-2"/>
              </w:rPr>
            </w:pPr>
            <w:r w:rsidRPr="00BE7F56">
              <w:rPr>
                <w:rFonts w:eastAsia="MS Mincho"/>
                <w:spacing w:val="-2"/>
              </w:rPr>
              <w:sym w:font="Wingdings" w:char="F0A8"/>
            </w:r>
            <w:r w:rsidRPr="00BE7F56">
              <w:rPr>
                <w:spacing w:val="-2"/>
              </w:rPr>
              <w:tab/>
              <w:t>In case of JV, letter of intent to form JV or JV agreement, in accordance with ITB 4.1.</w:t>
            </w:r>
          </w:p>
          <w:p w14:paraId="08E6CDA1" w14:textId="584A6FA7" w:rsidR="00C10A6A" w:rsidRPr="00AB2242" w:rsidRDefault="00C10A6A" w:rsidP="00AB2242">
            <w:pPr>
              <w:suppressAutoHyphens w:val="0"/>
              <w:spacing w:before="40"/>
              <w:ind w:left="540" w:right="612" w:hanging="450"/>
              <w:jc w:val="left"/>
              <w:rPr>
                <w:spacing w:val="-2"/>
              </w:rPr>
            </w:pPr>
            <w:r w:rsidRPr="00BE7F56">
              <w:rPr>
                <w:rFonts w:eastAsia="MS Mincho"/>
                <w:spacing w:val="-2"/>
              </w:rPr>
              <w:sym w:font="Wingdings" w:char="F0A8"/>
            </w:r>
            <w:r w:rsidRPr="00BE7F56">
              <w:rPr>
                <w:rFonts w:eastAsia="MS Mincho"/>
                <w:spacing w:val="-2"/>
              </w:rPr>
              <w:tab/>
            </w:r>
            <w:r w:rsidRPr="00BE7F56">
              <w:rPr>
                <w:spacing w:val="-2"/>
              </w:rPr>
              <w:t xml:space="preserve">In case of </w:t>
            </w:r>
            <w:r w:rsidR="00A024F8">
              <w:rPr>
                <w:spacing w:val="-2"/>
              </w:rPr>
              <w:t>government</w:t>
            </w:r>
            <w:r w:rsidRPr="00BE7F56">
              <w:rPr>
                <w:spacing w:val="-2"/>
              </w:rPr>
              <w:t>-owned enterprise or institution, documents establishing</w:t>
            </w:r>
            <w:r w:rsidR="00AB2242">
              <w:rPr>
                <w:spacing w:val="-2"/>
              </w:rPr>
              <w:t xml:space="preserve"> </w:t>
            </w:r>
            <w:r w:rsidR="00AB2242" w:rsidRPr="00B014A9">
              <w:rPr>
                <w:spacing w:val="-2"/>
              </w:rPr>
              <w:t>legal and financial autonomy and compliance with the principles of commercial law, in accordance with ITB Sub-Clause 4.</w:t>
            </w:r>
            <w:r w:rsidR="00AB2242">
              <w:rPr>
                <w:spacing w:val="-2"/>
              </w:rPr>
              <w:t>6</w:t>
            </w:r>
          </w:p>
          <w:p w14:paraId="196B60F9" w14:textId="3CE24E86" w:rsidR="00C10A6A" w:rsidRPr="00BE7F56" w:rsidRDefault="001761D7" w:rsidP="00AB2242">
            <w:pPr>
              <w:suppressAutoHyphens w:val="0"/>
              <w:spacing w:after="200"/>
              <w:ind w:left="325" w:right="612" w:hanging="270"/>
              <w:jc w:val="left"/>
            </w:pPr>
            <w:r>
              <w:rPr>
                <w:rFonts w:eastAsia="MS Mincho"/>
                <w:spacing w:val="-2"/>
              </w:rPr>
              <w:t xml:space="preserve">8. </w:t>
            </w:r>
            <w:r w:rsidRPr="00BE7F56">
              <w:rPr>
                <w:rFonts w:eastAsia="MS Mincho"/>
                <w:spacing w:val="-2"/>
              </w:rPr>
              <w:t xml:space="preserve"> </w:t>
            </w:r>
            <w:r w:rsidR="00C10A6A" w:rsidRPr="00BE7F56">
              <w:rPr>
                <w:spacing w:val="-2"/>
              </w:rPr>
              <w:t>Included are the organizational chart</w:t>
            </w:r>
            <w:r w:rsidR="00AB2242">
              <w:rPr>
                <w:spacing w:val="-2"/>
              </w:rPr>
              <w:t xml:space="preserve"> and</w:t>
            </w:r>
            <w:r w:rsidR="00C10A6A" w:rsidRPr="00BE7F56">
              <w:rPr>
                <w:spacing w:val="-2"/>
              </w:rPr>
              <w:t xml:space="preserve"> a list of Board of Directors, </w:t>
            </w:r>
          </w:p>
        </w:tc>
      </w:tr>
    </w:tbl>
    <w:p w14:paraId="1D935A91" w14:textId="5DA2F636" w:rsidR="00C10A6A" w:rsidRPr="00BE7F56" w:rsidRDefault="00FA7174" w:rsidP="00FF05B4">
      <w:pPr>
        <w:pStyle w:val="S4-header1"/>
        <w:rPr>
          <w:b w:val="0"/>
        </w:rPr>
      </w:pPr>
      <w:r w:rsidRPr="00BE7F56">
        <w:rPr>
          <w:b w:val="0"/>
        </w:rPr>
        <w:br w:type="page"/>
      </w:r>
      <w:bookmarkStart w:id="601" w:name="_Toc43484954"/>
      <w:r w:rsidRPr="00091FC5">
        <w:rPr>
          <w:smallCaps/>
        </w:rPr>
        <w:t xml:space="preserve">Form ELI </w:t>
      </w:r>
      <w:r w:rsidR="001B017C" w:rsidRPr="00091FC5">
        <w:rPr>
          <w:smallCaps/>
        </w:rPr>
        <w:t>5</w:t>
      </w:r>
      <w:r w:rsidRPr="00091FC5">
        <w:rPr>
          <w:smallCaps/>
        </w:rPr>
        <w:t>.1.2</w:t>
      </w:r>
      <w:r w:rsidR="009C4206" w:rsidRPr="00091FC5">
        <w:rPr>
          <w:smallCaps/>
        </w:rPr>
        <w:t xml:space="preserve">- </w:t>
      </w:r>
      <w:r w:rsidR="00C10A6A" w:rsidRPr="00091FC5">
        <w:rPr>
          <w:smallCaps/>
        </w:rPr>
        <w:t>Bidder’s JV Members Information Form</w:t>
      </w:r>
      <w:bookmarkEnd w:id="601"/>
    </w:p>
    <w:p w14:paraId="62178E6F" w14:textId="3CC02D5D" w:rsidR="00A11718" w:rsidRPr="00A11718" w:rsidRDefault="00C10A6A" w:rsidP="003938BB">
      <w:pPr>
        <w:suppressAutoHyphens w:val="0"/>
        <w:spacing w:before="120"/>
        <w:jc w:val="center"/>
        <w:rPr>
          <w:i/>
          <w:iCs/>
        </w:rPr>
      </w:pPr>
      <w:r w:rsidRPr="00BE7F56">
        <w:rPr>
          <w:i/>
          <w:iCs/>
        </w:rPr>
        <w:t xml:space="preserve">[The Bidder shall fill in this Form in accordance with the instructions indicated below. </w:t>
      </w:r>
      <w:r w:rsidRPr="00BE7F56">
        <w:rPr>
          <w:bCs/>
          <w:i/>
          <w:iCs/>
        </w:rPr>
        <w:t xml:space="preserve">The following table shall be filled in for the Bidder and for each member of a Joint </w:t>
      </w:r>
      <w:r w:rsidRPr="00BE7F56">
        <w:rPr>
          <w:bCs/>
          <w:i/>
          <w:iCs/>
          <w:spacing w:val="-4"/>
        </w:rPr>
        <w:t>Venture</w:t>
      </w:r>
      <w:r w:rsidRPr="00BE7F56">
        <w:rPr>
          <w:i/>
          <w:iCs/>
        </w:rPr>
        <w:t>].</w:t>
      </w:r>
    </w:p>
    <w:p w14:paraId="04CDA59C" w14:textId="77777777" w:rsidR="00C10A6A" w:rsidRPr="00BE7F56" w:rsidRDefault="00C10A6A" w:rsidP="003938BB">
      <w:pPr>
        <w:suppressAutoHyphens w:val="0"/>
        <w:spacing w:before="120"/>
        <w:ind w:left="720" w:hanging="720"/>
        <w:jc w:val="left"/>
      </w:pPr>
      <w:r w:rsidRPr="00BE7F56">
        <w:t xml:space="preserve">Date: </w:t>
      </w:r>
      <w:r w:rsidRPr="00BE7F56">
        <w:rPr>
          <w:i/>
        </w:rPr>
        <w:t xml:space="preserve">[insert </w:t>
      </w:r>
      <w:r w:rsidRPr="00461B82">
        <w:rPr>
          <w:b/>
          <w:i/>
        </w:rPr>
        <w:t>date (as day, month and year) of Bid submission</w:t>
      </w:r>
      <w:r w:rsidRPr="00BE7F56">
        <w:t xml:space="preserve">] </w:t>
      </w:r>
    </w:p>
    <w:p w14:paraId="60571122" w14:textId="50EB4F58" w:rsidR="00C10A6A" w:rsidRPr="00BE7F56" w:rsidRDefault="00AB2242" w:rsidP="003938BB">
      <w:pPr>
        <w:tabs>
          <w:tab w:val="right" w:pos="9360"/>
        </w:tabs>
        <w:suppressAutoHyphens w:val="0"/>
        <w:spacing w:before="120"/>
        <w:ind w:left="720" w:hanging="720"/>
        <w:jc w:val="left"/>
        <w:rPr>
          <w:i/>
        </w:rPr>
      </w:pPr>
      <w:r>
        <w:t>IFB</w:t>
      </w:r>
      <w:r w:rsidR="00C10A6A" w:rsidRPr="00BE7F56">
        <w:t xml:space="preserve"> No.: </w:t>
      </w:r>
      <w:r w:rsidR="00C10A6A" w:rsidRPr="00BE7F56">
        <w:rPr>
          <w:i/>
        </w:rPr>
        <w:t xml:space="preserve">[insert </w:t>
      </w:r>
      <w:r w:rsidR="00C10A6A" w:rsidRPr="00461B82">
        <w:rPr>
          <w:b/>
          <w:i/>
        </w:rPr>
        <w:t>number of Bidding process</w:t>
      </w:r>
      <w:r w:rsidR="00C10A6A" w:rsidRPr="00BE7F56">
        <w:rPr>
          <w:i/>
        </w:rPr>
        <w:t>]</w:t>
      </w:r>
    </w:p>
    <w:p w14:paraId="07393FCA" w14:textId="3153DB4E" w:rsidR="00C10A6A" w:rsidRPr="00BE7F56" w:rsidRDefault="00C10A6A" w:rsidP="003938BB">
      <w:pPr>
        <w:tabs>
          <w:tab w:val="right" w:pos="9360"/>
        </w:tabs>
        <w:suppressAutoHyphens w:val="0"/>
        <w:spacing w:before="120"/>
        <w:ind w:left="720" w:hanging="720"/>
        <w:jc w:val="left"/>
      </w:pPr>
      <w:r w:rsidRPr="00BE7F56">
        <w:t xml:space="preserve">Alternative No.: </w:t>
      </w:r>
      <w:r w:rsidRPr="00BE7F56">
        <w:rPr>
          <w:i/>
          <w:iCs/>
        </w:rPr>
        <w:t xml:space="preserve">[insert </w:t>
      </w:r>
      <w:r w:rsidRPr="00461B82">
        <w:rPr>
          <w:b/>
          <w:i/>
          <w:iCs/>
        </w:rPr>
        <w:t>identification No if this is a Bid for an alternative</w:t>
      </w:r>
      <w:r w:rsidR="00461B82">
        <w:rPr>
          <w:b/>
          <w:i/>
          <w:iCs/>
        </w:rPr>
        <w:t xml:space="preserve">, </w:t>
      </w:r>
      <w:r w:rsidR="00461B82" w:rsidRPr="00461B82">
        <w:rPr>
          <w:i/>
          <w:iCs/>
        </w:rPr>
        <w:t>otherwise state</w:t>
      </w:r>
      <w:r w:rsidR="00461B82">
        <w:rPr>
          <w:b/>
          <w:i/>
          <w:iCs/>
        </w:rPr>
        <w:t xml:space="preserve"> “not applicable”</w:t>
      </w:r>
      <w:r w:rsidRPr="00BE7F56">
        <w:rPr>
          <w:i/>
          <w:iCs/>
        </w:rPr>
        <w:t>]</w:t>
      </w:r>
    </w:p>
    <w:p w14:paraId="49EA25C9" w14:textId="77777777" w:rsidR="00C10A6A" w:rsidRPr="00BE7F56" w:rsidRDefault="00C10A6A" w:rsidP="003938BB">
      <w:pPr>
        <w:suppressAutoHyphens w:val="0"/>
        <w:spacing w:before="120"/>
        <w:ind w:left="720" w:hanging="720"/>
        <w:jc w:val="right"/>
      </w:pPr>
      <w:r w:rsidRPr="00BE7F56">
        <w:t>Page ________ of_ ______ pages</w:t>
      </w:r>
    </w:p>
    <w:p w14:paraId="36B867C3" w14:textId="77777777" w:rsidR="00C10A6A" w:rsidRPr="00BE7F56" w:rsidRDefault="00C10A6A" w:rsidP="00C10A6A">
      <w:pPr>
        <w:spacing w:after="0"/>
        <w:jc w:val="left"/>
        <w:rPr>
          <w:spacing w:val="-2"/>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C10A6A" w:rsidRPr="00BE7F56" w14:paraId="2A3781AC" w14:textId="77777777" w:rsidTr="000F1795">
        <w:trPr>
          <w:trHeight w:val="440"/>
        </w:trPr>
        <w:tc>
          <w:tcPr>
            <w:tcW w:w="9517" w:type="dxa"/>
            <w:tcBorders>
              <w:bottom w:val="nil"/>
            </w:tcBorders>
          </w:tcPr>
          <w:p w14:paraId="5B717237" w14:textId="77777777" w:rsidR="00C10A6A" w:rsidRPr="00BE7F56" w:rsidRDefault="00C10A6A" w:rsidP="00803EC1">
            <w:pPr>
              <w:suppressAutoHyphens w:val="0"/>
              <w:spacing w:before="40" w:after="160"/>
              <w:ind w:left="360" w:hanging="360"/>
            </w:pPr>
            <w:r w:rsidRPr="00BE7F56">
              <w:t>1.</w:t>
            </w:r>
            <w:r w:rsidRPr="00BE7F56">
              <w:tab/>
              <w:t xml:space="preserve">Bidder’s Name: </w:t>
            </w:r>
            <w:r w:rsidRPr="00BE7F56">
              <w:rPr>
                <w:i/>
              </w:rPr>
              <w:t xml:space="preserve">[insert </w:t>
            </w:r>
            <w:r w:rsidRPr="00F56617">
              <w:rPr>
                <w:b/>
                <w:i/>
              </w:rPr>
              <w:t>Bidder’s legal name</w:t>
            </w:r>
            <w:r w:rsidRPr="00BE7F56">
              <w:rPr>
                <w:i/>
              </w:rPr>
              <w:t>]</w:t>
            </w:r>
          </w:p>
        </w:tc>
      </w:tr>
      <w:tr w:rsidR="00C10A6A" w:rsidRPr="00BE7F56" w14:paraId="0F62B0FB" w14:textId="77777777" w:rsidTr="000F1795">
        <w:trPr>
          <w:trHeight w:val="674"/>
        </w:trPr>
        <w:tc>
          <w:tcPr>
            <w:tcW w:w="9517" w:type="dxa"/>
            <w:tcBorders>
              <w:left w:val="single" w:sz="4" w:space="0" w:color="auto"/>
            </w:tcBorders>
          </w:tcPr>
          <w:p w14:paraId="2E766739" w14:textId="2B2078B5" w:rsidR="00C10A6A" w:rsidRPr="00BE7F56" w:rsidRDefault="00C10A6A" w:rsidP="00461B82">
            <w:pPr>
              <w:suppressAutoHyphens w:val="0"/>
              <w:spacing w:before="40" w:after="160"/>
              <w:ind w:left="360" w:hanging="360"/>
              <w:rPr>
                <w:b/>
              </w:rPr>
            </w:pPr>
            <w:r w:rsidRPr="00BE7F56">
              <w:t>2.</w:t>
            </w:r>
            <w:r w:rsidRPr="00BE7F56">
              <w:tab/>
              <w:t xml:space="preserve">Bidder’s JV Member’s   name: </w:t>
            </w:r>
            <w:r w:rsidRPr="00BE7F56">
              <w:rPr>
                <w:i/>
              </w:rPr>
              <w:t xml:space="preserve">[insert </w:t>
            </w:r>
            <w:r w:rsidRPr="00F56617">
              <w:rPr>
                <w:b/>
                <w:i/>
              </w:rPr>
              <w:t>JV’s Member legal name</w:t>
            </w:r>
            <w:r w:rsidRPr="00BE7F56">
              <w:rPr>
                <w:i/>
              </w:rPr>
              <w:t>]</w:t>
            </w:r>
          </w:p>
        </w:tc>
      </w:tr>
      <w:tr w:rsidR="00C10A6A" w:rsidRPr="00BE7F56" w14:paraId="32DF1A68" w14:textId="77777777" w:rsidTr="000F1795">
        <w:trPr>
          <w:trHeight w:val="674"/>
        </w:trPr>
        <w:tc>
          <w:tcPr>
            <w:tcW w:w="9517" w:type="dxa"/>
            <w:tcBorders>
              <w:left w:val="single" w:sz="4" w:space="0" w:color="auto"/>
            </w:tcBorders>
          </w:tcPr>
          <w:p w14:paraId="582C344C" w14:textId="17C37B6B" w:rsidR="00C10A6A" w:rsidRPr="00BE7F56" w:rsidRDefault="00C10A6A" w:rsidP="00461B82">
            <w:pPr>
              <w:suppressAutoHyphens w:val="0"/>
              <w:spacing w:before="40" w:after="160"/>
              <w:ind w:left="360" w:hanging="360"/>
              <w:rPr>
                <w:b/>
              </w:rPr>
            </w:pPr>
            <w:r w:rsidRPr="00BE7F56">
              <w:t>3.</w:t>
            </w:r>
            <w:r w:rsidRPr="00BE7F56">
              <w:tab/>
              <w:t xml:space="preserve">Bidder’s JV Member’s country of registration: </w:t>
            </w:r>
            <w:r w:rsidRPr="00BE7F56">
              <w:rPr>
                <w:i/>
              </w:rPr>
              <w:t xml:space="preserve">[insert </w:t>
            </w:r>
            <w:r w:rsidRPr="00F56617">
              <w:rPr>
                <w:b/>
                <w:i/>
              </w:rPr>
              <w:t>JV’s Member  country of registration</w:t>
            </w:r>
            <w:r w:rsidRPr="00461B82">
              <w:rPr>
                <w:i/>
              </w:rPr>
              <w:t>]</w:t>
            </w:r>
          </w:p>
        </w:tc>
      </w:tr>
      <w:tr w:rsidR="00C10A6A" w:rsidRPr="00BE7F56" w14:paraId="38A9D572" w14:textId="77777777" w:rsidTr="000F1795">
        <w:tc>
          <w:tcPr>
            <w:tcW w:w="9517" w:type="dxa"/>
            <w:tcBorders>
              <w:left w:val="single" w:sz="4" w:space="0" w:color="auto"/>
            </w:tcBorders>
          </w:tcPr>
          <w:p w14:paraId="3404D69B" w14:textId="77777777" w:rsidR="00C10A6A" w:rsidRPr="00BE7F56" w:rsidRDefault="00C10A6A" w:rsidP="00803EC1">
            <w:pPr>
              <w:suppressAutoHyphens w:val="0"/>
              <w:spacing w:before="40" w:after="160"/>
              <w:ind w:left="360" w:hanging="360"/>
            </w:pPr>
            <w:r w:rsidRPr="00BE7F56">
              <w:t>4.</w:t>
            </w:r>
            <w:r w:rsidRPr="00BE7F56">
              <w:tab/>
              <w:t xml:space="preserve">Bidder’s JV Member’s  year of registration: </w:t>
            </w:r>
            <w:r w:rsidRPr="00BE7F56">
              <w:rPr>
                <w:i/>
              </w:rPr>
              <w:t xml:space="preserve">[insert </w:t>
            </w:r>
            <w:r w:rsidRPr="00F56617">
              <w:rPr>
                <w:b/>
                <w:i/>
              </w:rPr>
              <w:t>JV’s Member year of registration</w:t>
            </w:r>
            <w:r w:rsidRPr="00BE7F56">
              <w:rPr>
                <w:i/>
              </w:rPr>
              <w:t>]</w:t>
            </w:r>
          </w:p>
        </w:tc>
      </w:tr>
      <w:tr w:rsidR="00C10A6A" w:rsidRPr="00BE7F56" w14:paraId="2FC4CDE6" w14:textId="77777777" w:rsidTr="000F1795">
        <w:tc>
          <w:tcPr>
            <w:tcW w:w="9517" w:type="dxa"/>
            <w:tcBorders>
              <w:left w:val="single" w:sz="4" w:space="0" w:color="auto"/>
            </w:tcBorders>
          </w:tcPr>
          <w:p w14:paraId="666E47C9" w14:textId="77777777" w:rsidR="00C10A6A" w:rsidRPr="00BE7F56" w:rsidRDefault="00C10A6A" w:rsidP="00803EC1">
            <w:pPr>
              <w:suppressAutoHyphens w:val="0"/>
              <w:spacing w:before="40" w:after="160"/>
              <w:ind w:left="360" w:hanging="360"/>
            </w:pPr>
            <w:r w:rsidRPr="00BE7F56">
              <w:t>5.</w:t>
            </w:r>
            <w:r w:rsidRPr="00BE7F56">
              <w:tab/>
              <w:t xml:space="preserve">Bidder’s JV Member’s legal address in country of registration: </w:t>
            </w:r>
            <w:r w:rsidRPr="00BE7F56">
              <w:rPr>
                <w:i/>
              </w:rPr>
              <w:t xml:space="preserve">[insert </w:t>
            </w:r>
            <w:r w:rsidRPr="00F56617">
              <w:rPr>
                <w:b/>
                <w:i/>
              </w:rPr>
              <w:t>JV’s Member legal address in country of registration</w:t>
            </w:r>
            <w:r w:rsidRPr="00BE7F56">
              <w:rPr>
                <w:i/>
              </w:rPr>
              <w:t>]</w:t>
            </w:r>
          </w:p>
        </w:tc>
      </w:tr>
      <w:tr w:rsidR="00C10A6A" w:rsidRPr="00BE7F56" w14:paraId="33585D4D" w14:textId="77777777" w:rsidTr="000F1795">
        <w:tc>
          <w:tcPr>
            <w:tcW w:w="9517" w:type="dxa"/>
          </w:tcPr>
          <w:p w14:paraId="2C1BCF44" w14:textId="77777777" w:rsidR="00C10A6A" w:rsidRPr="00BE7F56" w:rsidRDefault="00C10A6A" w:rsidP="00803EC1">
            <w:pPr>
              <w:suppressAutoHyphens w:val="0"/>
              <w:spacing w:before="40" w:after="160"/>
              <w:ind w:left="360" w:hanging="360"/>
            </w:pPr>
            <w:r w:rsidRPr="00BE7F56">
              <w:t>6.</w:t>
            </w:r>
            <w:r w:rsidRPr="00BE7F56">
              <w:tab/>
              <w:t>Bidder’s JV Member’s authorized representative information</w:t>
            </w:r>
          </w:p>
          <w:p w14:paraId="41EB2DF5" w14:textId="77777777" w:rsidR="00C10A6A" w:rsidRPr="00BE7F56" w:rsidRDefault="00C10A6A" w:rsidP="00803EC1">
            <w:pPr>
              <w:suppressAutoHyphens w:val="0"/>
              <w:spacing w:before="40" w:after="160"/>
              <w:ind w:left="360" w:hanging="360"/>
              <w:rPr>
                <w:b/>
              </w:rPr>
            </w:pPr>
            <w:r w:rsidRPr="00BE7F56">
              <w:t xml:space="preserve">Name: </w:t>
            </w:r>
            <w:r w:rsidRPr="00BE7F56">
              <w:rPr>
                <w:i/>
              </w:rPr>
              <w:t xml:space="preserve">[insert </w:t>
            </w:r>
            <w:r w:rsidRPr="00F56617">
              <w:rPr>
                <w:b/>
                <w:i/>
              </w:rPr>
              <w:t>name of JV’s Member authorized representative</w:t>
            </w:r>
            <w:r w:rsidRPr="00BE7F56">
              <w:rPr>
                <w:i/>
              </w:rPr>
              <w:t>]</w:t>
            </w:r>
          </w:p>
          <w:p w14:paraId="764EEA11" w14:textId="77777777" w:rsidR="00C10A6A" w:rsidRPr="00BE7F56" w:rsidRDefault="00C10A6A" w:rsidP="00803EC1">
            <w:pPr>
              <w:suppressAutoHyphens w:val="0"/>
              <w:spacing w:before="40" w:after="160"/>
              <w:ind w:left="360" w:hanging="360"/>
              <w:rPr>
                <w:b/>
              </w:rPr>
            </w:pPr>
            <w:r w:rsidRPr="00BE7F56">
              <w:t xml:space="preserve">Address: </w:t>
            </w:r>
            <w:r w:rsidRPr="00BE7F56">
              <w:rPr>
                <w:i/>
              </w:rPr>
              <w:t xml:space="preserve">[insert </w:t>
            </w:r>
            <w:r w:rsidRPr="00F56617">
              <w:rPr>
                <w:b/>
                <w:i/>
              </w:rPr>
              <w:t>address of JV’s Member authorized representative</w:t>
            </w:r>
            <w:r w:rsidRPr="00BE7F56">
              <w:rPr>
                <w:i/>
              </w:rPr>
              <w:t>]</w:t>
            </w:r>
          </w:p>
          <w:p w14:paraId="4C7674C1" w14:textId="77777777" w:rsidR="00C10A6A" w:rsidRPr="00BE7F56" w:rsidRDefault="00C10A6A" w:rsidP="00803EC1">
            <w:pPr>
              <w:suppressAutoHyphens w:val="0"/>
              <w:spacing w:before="40" w:after="160"/>
              <w:ind w:left="360" w:hanging="360"/>
              <w:rPr>
                <w:i/>
              </w:rPr>
            </w:pPr>
            <w:r w:rsidRPr="00BE7F56">
              <w:t xml:space="preserve">Telephone/Fax numbers: </w:t>
            </w:r>
            <w:r w:rsidRPr="00BE7F56">
              <w:rPr>
                <w:i/>
              </w:rPr>
              <w:t xml:space="preserve">[insert </w:t>
            </w:r>
            <w:r w:rsidRPr="00F56617">
              <w:rPr>
                <w:b/>
                <w:i/>
              </w:rPr>
              <w:t>telephone/fax numbers of JV’s Member authorized representative</w:t>
            </w:r>
            <w:r w:rsidRPr="00BE7F56">
              <w:rPr>
                <w:i/>
              </w:rPr>
              <w:t>]</w:t>
            </w:r>
          </w:p>
          <w:p w14:paraId="7769DD36" w14:textId="41626C2C" w:rsidR="00C10A6A" w:rsidRPr="00BE7F56" w:rsidRDefault="00C10A6A" w:rsidP="00F56617">
            <w:pPr>
              <w:suppressAutoHyphens w:val="0"/>
              <w:spacing w:before="40" w:after="160"/>
              <w:ind w:left="360" w:hanging="360"/>
            </w:pPr>
            <w:r w:rsidRPr="00BE7F56">
              <w:t xml:space="preserve">Email Address: </w:t>
            </w:r>
            <w:r w:rsidRPr="00BE7F56">
              <w:rPr>
                <w:i/>
              </w:rPr>
              <w:t xml:space="preserve">[insert </w:t>
            </w:r>
            <w:r w:rsidRPr="00F56617">
              <w:rPr>
                <w:b/>
                <w:i/>
              </w:rPr>
              <w:t>email address of JV’s Member authorized representative</w:t>
            </w:r>
            <w:r w:rsidRPr="00BE7F56">
              <w:rPr>
                <w:i/>
              </w:rPr>
              <w:t>]</w:t>
            </w:r>
          </w:p>
        </w:tc>
      </w:tr>
      <w:tr w:rsidR="00C10A6A" w:rsidRPr="00BE7F56" w14:paraId="78B31F41" w14:textId="77777777" w:rsidTr="000F1795">
        <w:trPr>
          <w:trHeight w:val="3248"/>
        </w:trPr>
        <w:tc>
          <w:tcPr>
            <w:tcW w:w="9517" w:type="dxa"/>
          </w:tcPr>
          <w:p w14:paraId="6000100A" w14:textId="77777777" w:rsidR="00C10A6A" w:rsidRPr="00743E22" w:rsidRDefault="00C10A6A" w:rsidP="00803EC1">
            <w:pPr>
              <w:suppressAutoHyphens w:val="0"/>
              <w:spacing w:before="40"/>
              <w:ind w:left="540" w:hanging="450"/>
              <w:jc w:val="left"/>
              <w:rPr>
                <w:spacing w:val="-2"/>
                <w:szCs w:val="24"/>
              </w:rPr>
            </w:pPr>
            <w:r w:rsidRPr="00BE7F56">
              <w:rPr>
                <w:spacing w:val="-2"/>
              </w:rPr>
              <w:t>7.</w:t>
            </w:r>
            <w:r w:rsidRPr="00BE7F56">
              <w:rPr>
                <w:spacing w:val="-2"/>
              </w:rPr>
              <w:tab/>
            </w:r>
            <w:r w:rsidRPr="00BE7F56">
              <w:rPr>
                <w:spacing w:val="-2"/>
                <w:sz w:val="22"/>
                <w:szCs w:val="22"/>
              </w:rPr>
              <w:t xml:space="preserve"> </w:t>
            </w:r>
            <w:r w:rsidRPr="00743E22">
              <w:rPr>
                <w:spacing w:val="-2"/>
                <w:szCs w:val="24"/>
              </w:rPr>
              <w:t xml:space="preserve">Attached are copies of original documents of </w:t>
            </w:r>
            <w:r w:rsidRPr="00AB2242">
              <w:rPr>
                <w:i/>
                <w:szCs w:val="24"/>
              </w:rPr>
              <w:t>[check the box(es) of the attached original documents]</w:t>
            </w:r>
          </w:p>
          <w:p w14:paraId="7D742AE4" w14:textId="77777777" w:rsidR="00C10A6A" w:rsidRPr="00743E22" w:rsidRDefault="00C10A6A" w:rsidP="00803EC1">
            <w:pPr>
              <w:suppressAutoHyphens w:val="0"/>
              <w:spacing w:before="40"/>
              <w:ind w:left="540" w:hanging="450"/>
              <w:jc w:val="left"/>
              <w:rPr>
                <w:spacing w:val="-8"/>
                <w:szCs w:val="24"/>
              </w:rPr>
            </w:pPr>
            <w:r w:rsidRPr="00AB2242">
              <w:rPr>
                <w:rFonts w:eastAsia="MS Mincho"/>
                <w:spacing w:val="-2"/>
                <w:szCs w:val="24"/>
              </w:rPr>
              <w:sym w:font="Wingdings" w:char="F0A8"/>
            </w:r>
            <w:r w:rsidRPr="00AB2242">
              <w:rPr>
                <w:rFonts w:eastAsia="MS Mincho"/>
                <w:spacing w:val="-2"/>
                <w:szCs w:val="24"/>
              </w:rPr>
              <w:tab/>
            </w:r>
            <w:r w:rsidRPr="00743E22">
              <w:rPr>
                <w:spacing w:val="-2"/>
                <w:szCs w:val="24"/>
              </w:rPr>
              <w:t xml:space="preserve">Articles of Incorporation (or equivalent documents of constitution or association), and/or registration documents of the </w:t>
            </w:r>
            <w:r w:rsidRPr="00743E22">
              <w:rPr>
                <w:spacing w:val="-8"/>
                <w:szCs w:val="24"/>
              </w:rPr>
              <w:t>legal entity named above, in accordance with ITB 4.4.</w:t>
            </w:r>
          </w:p>
          <w:p w14:paraId="6C9E762B" w14:textId="77777777" w:rsidR="00C10A6A" w:rsidRPr="00743E22" w:rsidRDefault="00C10A6A" w:rsidP="00803EC1">
            <w:pPr>
              <w:suppressAutoHyphens w:val="0"/>
              <w:spacing w:before="40"/>
              <w:ind w:left="540" w:hanging="450"/>
              <w:jc w:val="left"/>
              <w:rPr>
                <w:spacing w:val="-2"/>
                <w:szCs w:val="24"/>
              </w:rPr>
            </w:pPr>
            <w:r w:rsidRPr="00AB2242">
              <w:rPr>
                <w:rFonts w:eastAsia="MS Mincho"/>
                <w:spacing w:val="-2"/>
                <w:szCs w:val="24"/>
              </w:rPr>
              <w:sym w:font="Wingdings" w:char="F0A8"/>
            </w:r>
            <w:r w:rsidRPr="00743E22">
              <w:rPr>
                <w:spacing w:val="-2"/>
                <w:szCs w:val="24"/>
              </w:rPr>
              <w:t xml:space="preserve"> </w:t>
            </w:r>
            <w:r w:rsidRPr="00743E22">
              <w:rPr>
                <w:spacing w:val="-2"/>
                <w:szCs w:val="24"/>
              </w:rPr>
              <w:tab/>
              <w:t>In case of a state-owned enterprise or institution, documents establishing legal and financial autonomy, operation in accordance with commercial law, and they are not under the supervision of the Purchaser in accordance with ITB 4.6.</w:t>
            </w:r>
          </w:p>
          <w:p w14:paraId="234066C3" w14:textId="23887B34" w:rsidR="00C10A6A" w:rsidRPr="00BE7F56" w:rsidRDefault="00696D4E" w:rsidP="00AB2242">
            <w:pPr>
              <w:suppressAutoHyphens w:val="0"/>
              <w:spacing w:before="40"/>
              <w:ind w:left="540" w:hanging="450"/>
              <w:jc w:val="left"/>
              <w:rPr>
                <w:spacing w:val="-2"/>
              </w:rPr>
            </w:pPr>
            <w:r w:rsidRPr="00743E22">
              <w:rPr>
                <w:spacing w:val="-2"/>
                <w:szCs w:val="24"/>
              </w:rPr>
              <w:t>8.</w:t>
            </w:r>
            <w:r w:rsidR="00C10A6A" w:rsidRPr="00743E22">
              <w:rPr>
                <w:spacing w:val="-2"/>
                <w:szCs w:val="24"/>
              </w:rPr>
              <w:t xml:space="preserve"> Included are the organizational chart, </w:t>
            </w:r>
            <w:r w:rsidR="00AB2242" w:rsidRPr="00743E22">
              <w:rPr>
                <w:spacing w:val="-2"/>
                <w:szCs w:val="24"/>
              </w:rPr>
              <w:t xml:space="preserve">and </w:t>
            </w:r>
            <w:r w:rsidR="00C10A6A" w:rsidRPr="00743E22">
              <w:rPr>
                <w:spacing w:val="-2"/>
                <w:szCs w:val="24"/>
              </w:rPr>
              <w:t>a list of Board of Directors</w:t>
            </w:r>
            <w:r w:rsidR="00AB2242" w:rsidRPr="00743E22">
              <w:rPr>
                <w:spacing w:val="-2"/>
                <w:szCs w:val="24"/>
              </w:rPr>
              <w:t>.</w:t>
            </w:r>
          </w:p>
        </w:tc>
      </w:tr>
    </w:tbl>
    <w:p w14:paraId="6A5659A1" w14:textId="77777777" w:rsidR="00B40A19" w:rsidRDefault="00B40A19">
      <w:pPr>
        <w:suppressAutoHyphens w:val="0"/>
        <w:spacing w:after="0"/>
        <w:jc w:val="left"/>
        <w:rPr>
          <w:b/>
        </w:rPr>
      </w:pPr>
      <w:r>
        <w:rPr>
          <w:b/>
        </w:rPr>
        <w:br w:type="page"/>
      </w:r>
    </w:p>
    <w:p w14:paraId="7BF7BB03" w14:textId="461C0445" w:rsidR="00FA7174" w:rsidRPr="00091FC5" w:rsidRDefault="00FA7174" w:rsidP="00FF05B4">
      <w:pPr>
        <w:pStyle w:val="S4-header1"/>
        <w:rPr>
          <w:smallCaps/>
        </w:rPr>
      </w:pPr>
      <w:bookmarkStart w:id="602" w:name="_Toc43484955"/>
      <w:r w:rsidRPr="00091FC5">
        <w:rPr>
          <w:smallCaps/>
        </w:rPr>
        <w:t>Form CON – 2</w:t>
      </w:r>
      <w:r w:rsidR="009C4206" w:rsidRPr="00091FC5">
        <w:rPr>
          <w:smallCaps/>
        </w:rPr>
        <w:t xml:space="preserve">- </w:t>
      </w:r>
      <w:r w:rsidRPr="00091FC5">
        <w:rPr>
          <w:smallCaps/>
        </w:rPr>
        <w:t>Historical Contract Non-Performance</w:t>
      </w:r>
      <w:r w:rsidR="00804835" w:rsidRPr="00091FC5">
        <w:rPr>
          <w:smallCaps/>
        </w:rPr>
        <w:t>,</w:t>
      </w:r>
      <w:r w:rsidR="00FD4697" w:rsidRPr="00091FC5">
        <w:rPr>
          <w:smallCaps/>
        </w:rPr>
        <w:t xml:space="preserve"> Pending Litigation</w:t>
      </w:r>
      <w:r w:rsidR="00804835" w:rsidRPr="00091FC5">
        <w:rPr>
          <w:smallCaps/>
        </w:rPr>
        <w:t xml:space="preserve"> and Litigation History</w:t>
      </w:r>
      <w:bookmarkEnd w:id="602"/>
    </w:p>
    <w:p w14:paraId="69CE6CC8" w14:textId="77777777" w:rsidR="00FA7174" w:rsidRPr="00BE7F56" w:rsidRDefault="00FA7174" w:rsidP="00FA7174">
      <w:pPr>
        <w:jc w:val="left"/>
      </w:pPr>
      <w:r w:rsidRPr="00BE7F56">
        <w:t>In case a prequalification process was conducted this form should be used only if the information submitted at the time of prequalification requires updating</w:t>
      </w:r>
    </w:p>
    <w:p w14:paraId="7AB0BB0F" w14:textId="0B201CF6" w:rsidR="00F56617" w:rsidRDefault="00FA7174" w:rsidP="003938BB">
      <w:pPr>
        <w:tabs>
          <w:tab w:val="right" w:pos="9000"/>
          <w:tab w:val="right" w:pos="9630"/>
        </w:tabs>
        <w:spacing w:before="120"/>
        <w:jc w:val="left"/>
      </w:pPr>
      <w:r w:rsidRPr="00BE7F56">
        <w:t xml:space="preserve">Bidder’s Legal Name: </w:t>
      </w:r>
      <w:r w:rsidR="00F56617" w:rsidRPr="00F56617">
        <w:rPr>
          <w:i/>
        </w:rPr>
        <w:t xml:space="preserve">[insert </w:t>
      </w:r>
      <w:r w:rsidR="00F56617" w:rsidRPr="00F56617">
        <w:rPr>
          <w:b/>
          <w:i/>
        </w:rPr>
        <w:t>Bidder’s Legal Name</w:t>
      </w:r>
      <w:r w:rsidR="00F56617" w:rsidRPr="00F56617">
        <w:rPr>
          <w:i/>
        </w:rPr>
        <w:t>]</w:t>
      </w:r>
      <w:r w:rsidRPr="00BE7F56">
        <w:t xml:space="preserve">  </w:t>
      </w:r>
    </w:p>
    <w:p w14:paraId="62EAE152" w14:textId="1A1AEF26" w:rsidR="00FA7174" w:rsidRPr="00BE7F56" w:rsidRDefault="00FA7174" w:rsidP="003938BB">
      <w:pPr>
        <w:tabs>
          <w:tab w:val="right" w:pos="9000"/>
          <w:tab w:val="right" w:pos="9630"/>
        </w:tabs>
        <w:spacing w:before="120"/>
        <w:jc w:val="left"/>
      </w:pPr>
      <w:r w:rsidRPr="00BE7F56">
        <w:t xml:space="preserve">Date: </w:t>
      </w:r>
      <w:r w:rsidR="003938BB" w:rsidRPr="003938BB">
        <w:rPr>
          <w:u w:val="single"/>
        </w:rPr>
        <w:t xml:space="preserve">                 </w:t>
      </w:r>
      <w:r w:rsidR="00F56617" w:rsidRPr="00F56617">
        <w:rPr>
          <w:i/>
        </w:rPr>
        <w:t xml:space="preserve">[insert </w:t>
      </w:r>
      <w:r w:rsidR="00F56617" w:rsidRPr="00F56617">
        <w:rPr>
          <w:b/>
          <w:i/>
        </w:rPr>
        <w:t>date</w:t>
      </w:r>
      <w:r w:rsidR="00F56617" w:rsidRPr="00F56617">
        <w:rPr>
          <w:i/>
        </w:rPr>
        <w:t>]</w:t>
      </w:r>
    </w:p>
    <w:p w14:paraId="1A60D087" w14:textId="54CC70D3" w:rsidR="00F56617" w:rsidRDefault="00FA7174" w:rsidP="003938BB">
      <w:pPr>
        <w:tabs>
          <w:tab w:val="right" w:pos="9000"/>
          <w:tab w:val="right" w:pos="9630"/>
        </w:tabs>
        <w:spacing w:before="120"/>
        <w:jc w:val="left"/>
      </w:pPr>
      <w:r w:rsidRPr="00BE7F56">
        <w:t xml:space="preserve">JV member Legal Name:  </w:t>
      </w:r>
      <w:r w:rsidR="00F56617" w:rsidRPr="00FC745C">
        <w:rPr>
          <w:i/>
        </w:rPr>
        <w:t xml:space="preserve">[insert </w:t>
      </w:r>
      <w:r w:rsidR="00F56617">
        <w:rPr>
          <w:b/>
          <w:i/>
        </w:rPr>
        <w:t>JV Member</w:t>
      </w:r>
      <w:r w:rsidR="00F56617" w:rsidRPr="00FC745C">
        <w:rPr>
          <w:b/>
          <w:i/>
        </w:rPr>
        <w:t xml:space="preserve"> Legal Name</w:t>
      </w:r>
      <w:r w:rsidR="00F56617" w:rsidRPr="00FC745C">
        <w:rPr>
          <w:i/>
        </w:rPr>
        <w:t>]</w:t>
      </w:r>
    </w:p>
    <w:p w14:paraId="2580D2CB" w14:textId="6CFB6101" w:rsidR="00FA7174" w:rsidRPr="00BE7F56" w:rsidRDefault="00AB2242" w:rsidP="003938BB">
      <w:pPr>
        <w:tabs>
          <w:tab w:val="right" w:pos="9000"/>
          <w:tab w:val="right" w:pos="9630"/>
        </w:tabs>
        <w:spacing w:before="120"/>
        <w:jc w:val="left"/>
      </w:pPr>
      <w:r>
        <w:t>I</w:t>
      </w:r>
      <w:r w:rsidR="00FA7174" w:rsidRPr="00BE7F56">
        <w:t xml:space="preserve">FB No.:  </w:t>
      </w:r>
      <w:r w:rsidR="00F56617" w:rsidRPr="00FC745C">
        <w:rPr>
          <w:i/>
        </w:rPr>
        <w:t xml:space="preserve">[insert </w:t>
      </w:r>
      <w:r>
        <w:rPr>
          <w:b/>
          <w:i/>
        </w:rPr>
        <w:t>I</w:t>
      </w:r>
      <w:r w:rsidR="00F56617">
        <w:rPr>
          <w:b/>
          <w:i/>
        </w:rPr>
        <w:t>FB number</w:t>
      </w:r>
      <w:r w:rsidR="00F56617" w:rsidRPr="00FC745C">
        <w:rPr>
          <w:i/>
        </w:rPr>
        <w:t>]</w:t>
      </w:r>
      <w:r w:rsidR="00F56617" w:rsidRPr="00BE7F56">
        <w:t xml:space="preserve"> </w:t>
      </w:r>
    </w:p>
    <w:p w14:paraId="5A2376B5" w14:textId="77777777" w:rsidR="00FA7174" w:rsidRPr="00BE7F56" w:rsidRDefault="00FA7174" w:rsidP="003938BB">
      <w:pPr>
        <w:tabs>
          <w:tab w:val="right" w:pos="9000"/>
        </w:tabs>
        <w:spacing w:before="120"/>
        <w:jc w:val="right"/>
      </w:pPr>
      <w:r w:rsidRPr="00BE7F56">
        <w:t xml:space="preserve">Page _______ of _______ pages </w:t>
      </w:r>
    </w:p>
    <w:tbl>
      <w:tblPr>
        <w:tblW w:w="8640" w:type="dxa"/>
        <w:tblInd w:w="3" w:type="dxa"/>
        <w:tblLayout w:type="fixed"/>
        <w:tblCellMar>
          <w:left w:w="0" w:type="dxa"/>
          <w:right w:w="0" w:type="dxa"/>
        </w:tblCellMar>
        <w:tblLook w:val="0000" w:firstRow="0" w:lastRow="0" w:firstColumn="0" w:lastColumn="0" w:noHBand="0" w:noVBand="0"/>
      </w:tblPr>
      <w:tblGrid>
        <w:gridCol w:w="891"/>
        <w:gridCol w:w="1409"/>
        <w:gridCol w:w="4717"/>
        <w:gridCol w:w="1623"/>
      </w:tblGrid>
      <w:tr w:rsidR="001764DD" w:rsidRPr="00166F92" w14:paraId="7906F268" w14:textId="77777777" w:rsidTr="000F1795">
        <w:tc>
          <w:tcPr>
            <w:tcW w:w="9389" w:type="dxa"/>
            <w:gridSpan w:val="4"/>
            <w:tcBorders>
              <w:top w:val="single" w:sz="2" w:space="0" w:color="auto"/>
              <w:left w:val="single" w:sz="2" w:space="0" w:color="auto"/>
              <w:bottom w:val="single" w:sz="2" w:space="0" w:color="auto"/>
              <w:right w:val="single" w:sz="2" w:space="0" w:color="auto"/>
            </w:tcBorders>
          </w:tcPr>
          <w:p w14:paraId="66557F71" w14:textId="77777777" w:rsidR="001764DD" w:rsidRPr="00166F92" w:rsidRDefault="001764DD" w:rsidP="00762D2D">
            <w:pPr>
              <w:spacing w:before="60" w:after="60"/>
              <w:jc w:val="left"/>
              <w:rPr>
                <w:spacing w:val="-4"/>
              </w:rPr>
            </w:pPr>
            <w:r w:rsidRPr="00166F92">
              <w:rPr>
                <w:spacing w:val="-4"/>
              </w:rPr>
              <w:t xml:space="preserve">Non-Performed Contracts in accordance with Section III, Evaluation and Qualification Criteria </w:t>
            </w:r>
          </w:p>
        </w:tc>
      </w:tr>
      <w:tr w:rsidR="001764DD" w:rsidRPr="00166F92" w14:paraId="57781890" w14:textId="77777777" w:rsidTr="000F1795">
        <w:tc>
          <w:tcPr>
            <w:tcW w:w="9389" w:type="dxa"/>
            <w:gridSpan w:val="4"/>
            <w:tcBorders>
              <w:top w:val="single" w:sz="2" w:space="0" w:color="auto"/>
              <w:left w:val="single" w:sz="2" w:space="0" w:color="auto"/>
              <w:bottom w:val="single" w:sz="2" w:space="0" w:color="auto"/>
              <w:right w:val="single" w:sz="2" w:space="0" w:color="auto"/>
            </w:tcBorders>
          </w:tcPr>
          <w:p w14:paraId="1A8E7040" w14:textId="133C1E9F" w:rsidR="001764DD" w:rsidRPr="00166F92" w:rsidRDefault="001764DD" w:rsidP="00762D2D">
            <w:pPr>
              <w:spacing w:before="60" w:after="60"/>
              <w:ind w:left="540" w:hanging="441"/>
              <w:rPr>
                <w:spacing w:val="-4"/>
              </w:rPr>
            </w:pPr>
            <w:r w:rsidRPr="00166F92">
              <w:rPr>
                <w:rFonts w:ascii="Wingdings" w:eastAsia="Wingdings" w:hAnsi="Wingdings" w:cs="Wingdings"/>
                <w:spacing w:val="-2"/>
              </w:rPr>
              <w:t></w:t>
            </w:r>
            <w:r w:rsidRPr="00166F92">
              <w:rPr>
                <w:rFonts w:ascii="MS Mincho" w:eastAsia="MS Mincho" w:hAnsi="MS Mincho" w:cs="MS Mincho"/>
                <w:spacing w:val="-2"/>
              </w:rPr>
              <w:tab/>
            </w:r>
            <w:r w:rsidRPr="00166F92">
              <w:rPr>
                <w:spacing w:val="-6"/>
              </w:rPr>
              <w:t>Contract non-performance did not occur since 1</w:t>
            </w:r>
            <w:r w:rsidRPr="00166F92">
              <w:rPr>
                <w:spacing w:val="-6"/>
                <w:vertAlign w:val="superscript"/>
              </w:rPr>
              <w:t>st</w:t>
            </w:r>
            <w:r w:rsidRPr="00166F92">
              <w:rPr>
                <w:spacing w:val="-6"/>
              </w:rPr>
              <w:t xml:space="preserve"> January </w:t>
            </w:r>
            <w:r w:rsidRPr="00166F92">
              <w:rPr>
                <w:i/>
                <w:spacing w:val="-6"/>
              </w:rPr>
              <w:t>[insert year]</w:t>
            </w:r>
            <w:r w:rsidRPr="00166F92">
              <w:rPr>
                <w:i/>
                <w:iCs/>
                <w:spacing w:val="-6"/>
              </w:rPr>
              <w:t xml:space="preserve"> </w:t>
            </w:r>
            <w:r w:rsidRPr="00166F92">
              <w:rPr>
                <w:spacing w:val="-4"/>
              </w:rPr>
              <w:t xml:space="preserve">specified in Section III, Evaluation and </w:t>
            </w:r>
            <w:r w:rsidRPr="00166F92">
              <w:rPr>
                <w:spacing w:val="-7"/>
              </w:rPr>
              <w:t xml:space="preserve">Qualification Criteria, Sub-Factor </w:t>
            </w:r>
            <w:r w:rsidR="001B017C">
              <w:rPr>
                <w:spacing w:val="-4"/>
              </w:rPr>
              <w:t>5</w:t>
            </w:r>
            <w:r w:rsidRPr="00166F92">
              <w:rPr>
                <w:spacing w:val="-4"/>
              </w:rPr>
              <w:t>.</w:t>
            </w:r>
            <w:r>
              <w:rPr>
                <w:spacing w:val="-4"/>
              </w:rPr>
              <w:t>2.</w:t>
            </w:r>
            <w:r w:rsidRPr="00166F92">
              <w:rPr>
                <w:spacing w:val="-4"/>
              </w:rPr>
              <w:t>1.</w:t>
            </w:r>
          </w:p>
          <w:p w14:paraId="65751373" w14:textId="44061494" w:rsidR="001764DD" w:rsidRPr="00166F92" w:rsidRDefault="001764DD" w:rsidP="00762D2D">
            <w:pPr>
              <w:spacing w:before="60" w:after="60"/>
              <w:ind w:left="540" w:hanging="441"/>
              <w:rPr>
                <w:spacing w:val="-4"/>
              </w:rPr>
            </w:pPr>
            <w:r w:rsidRPr="00166F92">
              <w:rPr>
                <w:rFonts w:ascii="Wingdings" w:eastAsia="Wingdings" w:hAnsi="Wingdings" w:cs="Wingdings"/>
                <w:spacing w:val="-2"/>
              </w:rPr>
              <w:t></w:t>
            </w:r>
            <w:r w:rsidRPr="00166F92">
              <w:rPr>
                <w:spacing w:val="-4"/>
              </w:rPr>
              <w:tab/>
              <w:t xml:space="preserve">Contract(s) not performed </w:t>
            </w:r>
            <w:r w:rsidRPr="00166F92">
              <w:rPr>
                <w:spacing w:val="-6"/>
              </w:rPr>
              <w:t>since 1</w:t>
            </w:r>
            <w:r w:rsidRPr="00166F92">
              <w:rPr>
                <w:spacing w:val="-6"/>
                <w:vertAlign w:val="superscript"/>
              </w:rPr>
              <w:t>st</w:t>
            </w:r>
            <w:r w:rsidRPr="00166F92">
              <w:rPr>
                <w:spacing w:val="-6"/>
              </w:rPr>
              <w:t xml:space="preserve"> January </w:t>
            </w:r>
            <w:r w:rsidRPr="00166F92">
              <w:rPr>
                <w:i/>
                <w:spacing w:val="-6"/>
              </w:rPr>
              <w:t>[insert year]</w:t>
            </w:r>
            <w:r w:rsidRPr="00166F92">
              <w:rPr>
                <w:spacing w:val="-4"/>
              </w:rPr>
              <w:t xml:space="preserve"> specified in Section III, Evaluation and Qualification Criteria, requirement </w:t>
            </w:r>
            <w:r w:rsidR="001B017C">
              <w:rPr>
                <w:spacing w:val="-4"/>
              </w:rPr>
              <w:t>5</w:t>
            </w:r>
            <w:r w:rsidRPr="00166F92">
              <w:rPr>
                <w:spacing w:val="-4"/>
              </w:rPr>
              <w:t>.</w:t>
            </w:r>
            <w:r>
              <w:rPr>
                <w:spacing w:val="-4"/>
              </w:rPr>
              <w:t>2.</w:t>
            </w:r>
            <w:r w:rsidRPr="00166F92">
              <w:rPr>
                <w:spacing w:val="-4"/>
              </w:rPr>
              <w:t>1</w:t>
            </w:r>
          </w:p>
        </w:tc>
      </w:tr>
      <w:tr w:rsidR="001764DD" w:rsidRPr="00166F92" w14:paraId="2F1D0D4A" w14:textId="77777777" w:rsidTr="000F1795">
        <w:tc>
          <w:tcPr>
            <w:tcW w:w="968" w:type="dxa"/>
            <w:tcBorders>
              <w:top w:val="single" w:sz="2" w:space="0" w:color="auto"/>
              <w:left w:val="single" w:sz="2" w:space="0" w:color="auto"/>
              <w:bottom w:val="single" w:sz="2" w:space="0" w:color="auto"/>
              <w:right w:val="single" w:sz="2" w:space="0" w:color="auto"/>
            </w:tcBorders>
          </w:tcPr>
          <w:p w14:paraId="35533AD5" w14:textId="77777777" w:rsidR="001764DD" w:rsidRPr="00166F92" w:rsidRDefault="001764DD" w:rsidP="00762D2D">
            <w:pPr>
              <w:spacing w:before="60" w:after="60"/>
              <w:ind w:left="102"/>
              <w:rPr>
                <w:b/>
                <w:bCs/>
                <w:color w:val="000000" w:themeColor="text1"/>
                <w:spacing w:val="-4"/>
              </w:rPr>
            </w:pPr>
            <w:r w:rsidRPr="00166F92">
              <w:rPr>
                <w:b/>
                <w:bCs/>
                <w:color w:val="000000" w:themeColor="text1"/>
                <w:spacing w:val="-4"/>
              </w:rPr>
              <w:t>Year</w:t>
            </w:r>
          </w:p>
        </w:tc>
        <w:tc>
          <w:tcPr>
            <w:tcW w:w="1530" w:type="dxa"/>
            <w:tcBorders>
              <w:top w:val="single" w:sz="2" w:space="0" w:color="auto"/>
              <w:left w:val="single" w:sz="2" w:space="0" w:color="auto"/>
              <w:bottom w:val="single" w:sz="2" w:space="0" w:color="auto"/>
              <w:right w:val="single" w:sz="2" w:space="0" w:color="auto"/>
            </w:tcBorders>
          </w:tcPr>
          <w:p w14:paraId="5504D425" w14:textId="77777777" w:rsidR="001764DD" w:rsidRPr="00166F92" w:rsidRDefault="001764DD" w:rsidP="00762D2D">
            <w:pPr>
              <w:spacing w:before="60" w:after="60"/>
              <w:ind w:left="112"/>
              <w:jc w:val="center"/>
              <w:rPr>
                <w:b/>
                <w:bCs/>
                <w:color w:val="000000" w:themeColor="text1"/>
                <w:spacing w:val="-4"/>
              </w:rPr>
            </w:pPr>
            <w:r w:rsidRPr="00166F92">
              <w:rPr>
                <w:b/>
                <w:bCs/>
                <w:color w:val="000000" w:themeColor="text1"/>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354B7652" w14:textId="77777777" w:rsidR="001764DD" w:rsidRPr="00166F92" w:rsidRDefault="001764DD" w:rsidP="00762D2D">
            <w:pPr>
              <w:spacing w:before="60" w:after="60"/>
              <w:ind w:left="1323"/>
              <w:rPr>
                <w:b/>
                <w:bCs/>
                <w:color w:val="000000" w:themeColor="text1"/>
                <w:spacing w:val="-4"/>
              </w:rPr>
            </w:pPr>
            <w:r w:rsidRPr="00166F92">
              <w:rPr>
                <w:b/>
                <w:bCs/>
                <w:color w:val="000000" w:themeColor="text1"/>
                <w:spacing w:val="-4"/>
              </w:rPr>
              <w:t>Contract Identification</w:t>
            </w:r>
          </w:p>
          <w:p w14:paraId="2B06EA54" w14:textId="77777777" w:rsidR="001764DD" w:rsidRPr="00166F92" w:rsidRDefault="001764DD" w:rsidP="00762D2D">
            <w:pPr>
              <w:spacing w:before="60" w:after="60"/>
              <w:ind w:left="60"/>
              <w:rPr>
                <w:i/>
                <w:iCs/>
                <w:color w:val="000000" w:themeColor="text1"/>
                <w:spacing w:val="-6"/>
              </w:rPr>
            </w:pPr>
          </w:p>
        </w:tc>
        <w:tc>
          <w:tcPr>
            <w:tcW w:w="1763" w:type="dxa"/>
            <w:tcBorders>
              <w:top w:val="single" w:sz="2" w:space="0" w:color="auto"/>
              <w:left w:val="single" w:sz="2" w:space="0" w:color="auto"/>
              <w:bottom w:val="single" w:sz="2" w:space="0" w:color="auto"/>
              <w:right w:val="single" w:sz="2" w:space="0" w:color="auto"/>
            </w:tcBorders>
          </w:tcPr>
          <w:p w14:paraId="43585761" w14:textId="77777777" w:rsidR="001764DD" w:rsidRPr="00166F92" w:rsidRDefault="001764DD" w:rsidP="00762D2D">
            <w:pPr>
              <w:spacing w:before="60" w:after="60"/>
              <w:jc w:val="center"/>
              <w:rPr>
                <w:i/>
                <w:iCs/>
                <w:color w:val="000000" w:themeColor="text1"/>
                <w:spacing w:val="-6"/>
              </w:rPr>
            </w:pPr>
            <w:r w:rsidRPr="00166F92">
              <w:rPr>
                <w:b/>
                <w:bCs/>
                <w:color w:val="000000" w:themeColor="text1"/>
                <w:spacing w:val="-4"/>
              </w:rPr>
              <w:t>Total Contract Amount (current value, currency, exchange rate and US$ equivalent)</w:t>
            </w:r>
          </w:p>
        </w:tc>
      </w:tr>
      <w:tr w:rsidR="001764DD" w:rsidRPr="00166F92" w14:paraId="1845A7F7" w14:textId="77777777" w:rsidTr="000F1795">
        <w:tc>
          <w:tcPr>
            <w:tcW w:w="968" w:type="dxa"/>
            <w:tcBorders>
              <w:top w:val="single" w:sz="2" w:space="0" w:color="auto"/>
              <w:left w:val="single" w:sz="2" w:space="0" w:color="auto"/>
              <w:bottom w:val="single" w:sz="2" w:space="0" w:color="auto"/>
              <w:right w:val="single" w:sz="2" w:space="0" w:color="auto"/>
            </w:tcBorders>
          </w:tcPr>
          <w:p w14:paraId="08939CB0" w14:textId="77777777" w:rsidR="001764DD" w:rsidRPr="00166F92" w:rsidRDefault="001764DD" w:rsidP="00762D2D">
            <w:pPr>
              <w:spacing w:before="60" w:after="60"/>
              <w:rPr>
                <w:color w:val="000000" w:themeColor="text1"/>
              </w:rPr>
            </w:pPr>
            <w:r w:rsidRPr="00166F92">
              <w:rPr>
                <w:i/>
                <w:iCs/>
                <w:color w:val="000000" w:themeColor="text1"/>
                <w:spacing w:val="-6"/>
              </w:rPr>
              <w:t xml:space="preserve">[insert </w:t>
            </w:r>
            <w:r w:rsidRPr="00F56617">
              <w:rPr>
                <w:b/>
                <w:i/>
                <w:iCs/>
                <w:color w:val="000000" w:themeColor="text1"/>
                <w:spacing w:val="-9"/>
              </w:rPr>
              <w:t>year</w:t>
            </w:r>
            <w:r w:rsidRPr="00166F92">
              <w:rPr>
                <w:i/>
                <w:iCs/>
                <w:color w:val="000000" w:themeColor="text1"/>
                <w:spacing w:val="-9"/>
              </w:rPr>
              <w:t>]</w:t>
            </w:r>
          </w:p>
        </w:tc>
        <w:tc>
          <w:tcPr>
            <w:tcW w:w="1530" w:type="dxa"/>
            <w:tcBorders>
              <w:top w:val="single" w:sz="2" w:space="0" w:color="auto"/>
              <w:left w:val="single" w:sz="2" w:space="0" w:color="auto"/>
              <w:bottom w:val="single" w:sz="2" w:space="0" w:color="auto"/>
              <w:right w:val="single" w:sz="2" w:space="0" w:color="auto"/>
            </w:tcBorders>
          </w:tcPr>
          <w:p w14:paraId="21EEC662" w14:textId="77777777" w:rsidR="001764DD" w:rsidRPr="00166F92" w:rsidRDefault="001764DD" w:rsidP="00762D2D">
            <w:pPr>
              <w:spacing w:before="60" w:after="60"/>
              <w:rPr>
                <w:color w:val="000000" w:themeColor="text1"/>
              </w:rPr>
            </w:pPr>
            <w:r w:rsidRPr="00166F92">
              <w:rPr>
                <w:i/>
                <w:iCs/>
                <w:color w:val="000000" w:themeColor="text1"/>
                <w:spacing w:val="-6"/>
              </w:rPr>
              <w:t xml:space="preserve">[insert </w:t>
            </w:r>
            <w:r w:rsidRPr="00F56617">
              <w:rPr>
                <w:b/>
                <w:i/>
                <w:iCs/>
                <w:color w:val="000000" w:themeColor="text1"/>
                <w:spacing w:val="-6"/>
              </w:rPr>
              <w:t>amount and percentage</w:t>
            </w:r>
            <w:r w:rsidRPr="00166F92">
              <w:rPr>
                <w:i/>
                <w:iCs/>
                <w:color w:val="000000" w:themeColor="text1"/>
                <w:spacing w:val="-6"/>
              </w:rPr>
              <w:t>]</w:t>
            </w:r>
          </w:p>
        </w:tc>
        <w:tc>
          <w:tcPr>
            <w:tcW w:w="5128" w:type="dxa"/>
            <w:tcBorders>
              <w:top w:val="single" w:sz="2" w:space="0" w:color="auto"/>
              <w:left w:val="single" w:sz="2" w:space="0" w:color="auto"/>
              <w:bottom w:val="single" w:sz="2" w:space="0" w:color="auto"/>
              <w:right w:val="single" w:sz="2" w:space="0" w:color="auto"/>
            </w:tcBorders>
          </w:tcPr>
          <w:p w14:paraId="603D6B27" w14:textId="77777777" w:rsidR="001764DD" w:rsidRPr="00166F92" w:rsidRDefault="001764DD" w:rsidP="00762D2D">
            <w:pPr>
              <w:spacing w:before="60" w:after="60"/>
              <w:ind w:left="60"/>
              <w:jc w:val="left"/>
              <w:rPr>
                <w:i/>
                <w:iCs/>
                <w:color w:val="000000" w:themeColor="text1"/>
                <w:spacing w:val="-6"/>
              </w:rPr>
            </w:pPr>
            <w:r w:rsidRPr="00166F92">
              <w:rPr>
                <w:color w:val="000000" w:themeColor="text1"/>
                <w:spacing w:val="-4"/>
              </w:rPr>
              <w:t xml:space="preserve">Contract Identification: </w:t>
            </w:r>
            <w:r w:rsidRPr="00166F92">
              <w:rPr>
                <w:i/>
                <w:iCs/>
                <w:color w:val="000000" w:themeColor="text1"/>
                <w:spacing w:val="-6"/>
              </w:rPr>
              <w:t xml:space="preserve">[indicate </w:t>
            </w:r>
            <w:r w:rsidRPr="00F56617">
              <w:rPr>
                <w:b/>
                <w:i/>
                <w:iCs/>
                <w:color w:val="000000" w:themeColor="text1"/>
                <w:spacing w:val="-6"/>
              </w:rPr>
              <w:t>complete contract name/ number, and any other identification</w:t>
            </w:r>
            <w:r w:rsidRPr="00166F92">
              <w:rPr>
                <w:i/>
                <w:iCs/>
                <w:color w:val="000000" w:themeColor="text1"/>
                <w:spacing w:val="-6"/>
              </w:rPr>
              <w:t>]</w:t>
            </w:r>
          </w:p>
          <w:p w14:paraId="2F4490EF" w14:textId="77777777" w:rsidR="001764DD" w:rsidRPr="00166F92" w:rsidRDefault="001764DD" w:rsidP="00762D2D">
            <w:pPr>
              <w:spacing w:before="60" w:after="60"/>
              <w:ind w:left="60"/>
              <w:jc w:val="left"/>
              <w:rPr>
                <w:i/>
                <w:iCs/>
                <w:color w:val="000000" w:themeColor="text1"/>
                <w:spacing w:val="-6"/>
              </w:rPr>
            </w:pPr>
            <w:r w:rsidRPr="00166F92">
              <w:rPr>
                <w:color w:val="000000" w:themeColor="text1"/>
                <w:spacing w:val="-4"/>
              </w:rPr>
              <w:t xml:space="preserve">Name of Employer: </w:t>
            </w:r>
            <w:r w:rsidRPr="00166F92">
              <w:rPr>
                <w:i/>
                <w:iCs/>
                <w:color w:val="000000" w:themeColor="text1"/>
                <w:spacing w:val="-6"/>
              </w:rPr>
              <w:t xml:space="preserve">[insert </w:t>
            </w:r>
            <w:r w:rsidRPr="00F56617">
              <w:rPr>
                <w:b/>
                <w:i/>
                <w:iCs/>
                <w:color w:val="000000" w:themeColor="text1"/>
                <w:spacing w:val="-6"/>
              </w:rPr>
              <w:t>full name</w:t>
            </w:r>
            <w:r w:rsidRPr="00166F92">
              <w:rPr>
                <w:i/>
                <w:iCs/>
                <w:color w:val="000000" w:themeColor="text1"/>
                <w:spacing w:val="-6"/>
              </w:rPr>
              <w:t>]</w:t>
            </w:r>
          </w:p>
          <w:p w14:paraId="7478EB86" w14:textId="77777777" w:rsidR="001764DD" w:rsidRPr="00166F92" w:rsidRDefault="001764DD" w:rsidP="00762D2D">
            <w:pPr>
              <w:spacing w:before="60" w:after="60"/>
              <w:ind w:left="58"/>
              <w:jc w:val="left"/>
              <w:rPr>
                <w:i/>
                <w:iCs/>
                <w:color w:val="000000" w:themeColor="text1"/>
                <w:spacing w:val="-6"/>
              </w:rPr>
            </w:pPr>
            <w:r w:rsidRPr="00166F92">
              <w:rPr>
                <w:color w:val="000000" w:themeColor="text1"/>
                <w:spacing w:val="-4"/>
              </w:rPr>
              <w:t xml:space="preserve">Address of Employer: </w:t>
            </w:r>
            <w:r w:rsidRPr="00166F92">
              <w:rPr>
                <w:i/>
                <w:iCs/>
                <w:color w:val="000000" w:themeColor="text1"/>
                <w:spacing w:val="-6"/>
              </w:rPr>
              <w:t xml:space="preserve">[insert </w:t>
            </w:r>
            <w:r w:rsidRPr="00F56617">
              <w:rPr>
                <w:b/>
                <w:i/>
                <w:iCs/>
                <w:color w:val="000000" w:themeColor="text1"/>
                <w:spacing w:val="-6"/>
              </w:rPr>
              <w:t>street/city/country</w:t>
            </w:r>
            <w:r w:rsidRPr="00166F92">
              <w:rPr>
                <w:i/>
                <w:iCs/>
                <w:color w:val="000000" w:themeColor="text1"/>
                <w:spacing w:val="-6"/>
              </w:rPr>
              <w:t>]</w:t>
            </w:r>
          </w:p>
          <w:p w14:paraId="5DF0778D" w14:textId="77777777" w:rsidR="001764DD" w:rsidRPr="00166F92" w:rsidRDefault="001764DD" w:rsidP="00762D2D">
            <w:pPr>
              <w:spacing w:before="60" w:after="60"/>
              <w:ind w:left="58"/>
              <w:jc w:val="left"/>
              <w:rPr>
                <w:color w:val="000000" w:themeColor="text1"/>
              </w:rPr>
            </w:pPr>
            <w:r w:rsidRPr="00166F92">
              <w:rPr>
                <w:color w:val="000000" w:themeColor="text1"/>
                <w:spacing w:val="-4"/>
              </w:rPr>
              <w:t xml:space="preserve">Reason(s) for nonperformance: </w:t>
            </w:r>
            <w:r w:rsidRPr="00166F92">
              <w:rPr>
                <w:i/>
                <w:iCs/>
                <w:color w:val="000000" w:themeColor="text1"/>
                <w:spacing w:val="-6"/>
              </w:rPr>
              <w:t xml:space="preserve">[indicate </w:t>
            </w:r>
            <w:r w:rsidRPr="00F56617">
              <w:rPr>
                <w:b/>
                <w:i/>
                <w:iCs/>
                <w:color w:val="000000" w:themeColor="text1"/>
                <w:spacing w:val="-6"/>
              </w:rPr>
              <w:t>main reason(s</w:t>
            </w:r>
            <w:r w:rsidRPr="00166F92">
              <w:rPr>
                <w:i/>
                <w:iCs/>
                <w:color w:val="000000" w:themeColor="text1"/>
                <w:spacing w:val="-6"/>
              </w:rPr>
              <w:t>)]</w:t>
            </w:r>
          </w:p>
        </w:tc>
        <w:tc>
          <w:tcPr>
            <w:tcW w:w="1763" w:type="dxa"/>
            <w:tcBorders>
              <w:top w:val="single" w:sz="2" w:space="0" w:color="auto"/>
              <w:left w:val="single" w:sz="2" w:space="0" w:color="auto"/>
              <w:bottom w:val="single" w:sz="2" w:space="0" w:color="auto"/>
              <w:right w:val="single" w:sz="2" w:space="0" w:color="auto"/>
            </w:tcBorders>
          </w:tcPr>
          <w:p w14:paraId="6D27506F" w14:textId="77777777" w:rsidR="001764DD" w:rsidRPr="00166F92" w:rsidRDefault="001764DD" w:rsidP="00762D2D">
            <w:pPr>
              <w:spacing w:before="60" w:after="60"/>
              <w:rPr>
                <w:color w:val="000000" w:themeColor="text1"/>
              </w:rPr>
            </w:pPr>
            <w:r w:rsidRPr="00166F92">
              <w:rPr>
                <w:i/>
                <w:iCs/>
                <w:color w:val="000000" w:themeColor="text1"/>
                <w:spacing w:val="-6"/>
              </w:rPr>
              <w:t xml:space="preserve">[insert </w:t>
            </w:r>
            <w:r w:rsidRPr="00F56617">
              <w:rPr>
                <w:b/>
                <w:i/>
                <w:iCs/>
                <w:color w:val="000000" w:themeColor="text1"/>
                <w:spacing w:val="-6"/>
              </w:rPr>
              <w:t>amount</w:t>
            </w:r>
            <w:r w:rsidRPr="00166F92">
              <w:rPr>
                <w:i/>
                <w:iCs/>
                <w:color w:val="000000" w:themeColor="text1"/>
                <w:spacing w:val="-6"/>
              </w:rPr>
              <w:t>]</w:t>
            </w:r>
          </w:p>
        </w:tc>
      </w:tr>
      <w:tr w:rsidR="001764DD" w:rsidRPr="00166F92" w14:paraId="7251D106" w14:textId="77777777" w:rsidTr="000F1795">
        <w:tc>
          <w:tcPr>
            <w:tcW w:w="9389" w:type="dxa"/>
            <w:gridSpan w:val="4"/>
            <w:tcBorders>
              <w:top w:val="single" w:sz="2" w:space="0" w:color="auto"/>
              <w:left w:val="single" w:sz="2" w:space="0" w:color="auto"/>
              <w:bottom w:val="single" w:sz="2" w:space="0" w:color="auto"/>
              <w:right w:val="single" w:sz="2" w:space="0" w:color="auto"/>
            </w:tcBorders>
          </w:tcPr>
          <w:p w14:paraId="4349691A" w14:textId="77777777" w:rsidR="001764DD" w:rsidRPr="00166F92" w:rsidRDefault="001764DD" w:rsidP="00762D2D">
            <w:pPr>
              <w:spacing w:before="60" w:after="60"/>
              <w:jc w:val="center"/>
              <w:rPr>
                <w:color w:val="000000" w:themeColor="text1"/>
                <w:spacing w:val="-4"/>
              </w:rPr>
            </w:pPr>
            <w:r w:rsidRPr="00166F92">
              <w:rPr>
                <w:color w:val="000000" w:themeColor="text1"/>
                <w:spacing w:val="-8"/>
              </w:rPr>
              <w:t xml:space="preserve">Pending Litigation, in accordance with Section III, </w:t>
            </w:r>
            <w:r w:rsidRPr="00166F92">
              <w:rPr>
                <w:bCs/>
              </w:rPr>
              <w:t>Evaluation and Qualification Criteria</w:t>
            </w:r>
          </w:p>
        </w:tc>
      </w:tr>
      <w:tr w:rsidR="001764DD" w:rsidRPr="00166F92" w14:paraId="1871615E" w14:textId="77777777" w:rsidTr="000F1795">
        <w:tc>
          <w:tcPr>
            <w:tcW w:w="9389" w:type="dxa"/>
            <w:gridSpan w:val="4"/>
            <w:tcBorders>
              <w:top w:val="single" w:sz="2" w:space="0" w:color="auto"/>
              <w:left w:val="single" w:sz="2" w:space="0" w:color="auto"/>
              <w:right w:val="single" w:sz="2" w:space="0" w:color="auto"/>
            </w:tcBorders>
          </w:tcPr>
          <w:p w14:paraId="47CCD76E" w14:textId="73A59BF8" w:rsidR="001764DD" w:rsidRPr="00166F92" w:rsidRDefault="001764DD" w:rsidP="00762D2D">
            <w:pPr>
              <w:spacing w:before="60" w:after="60"/>
              <w:ind w:left="540" w:hanging="438"/>
              <w:rPr>
                <w:color w:val="000000" w:themeColor="text1"/>
                <w:spacing w:val="-4"/>
              </w:rPr>
            </w:pPr>
            <w:r w:rsidRPr="00166F92">
              <w:rPr>
                <w:rFonts w:ascii="Wingdings" w:eastAsia="Wingdings" w:hAnsi="Wingdings" w:cs="Wingdings"/>
                <w:color w:val="000000" w:themeColor="text1"/>
                <w:spacing w:val="-2"/>
              </w:rPr>
              <w:t></w:t>
            </w:r>
            <w:r w:rsidRPr="00166F92">
              <w:rPr>
                <w:color w:val="000000" w:themeColor="text1"/>
                <w:spacing w:val="-4"/>
              </w:rPr>
              <w:t xml:space="preserve"> </w:t>
            </w:r>
            <w:r w:rsidRPr="00166F92">
              <w:rPr>
                <w:color w:val="000000" w:themeColor="text1"/>
                <w:spacing w:val="-4"/>
              </w:rPr>
              <w:tab/>
            </w:r>
            <w:r w:rsidRPr="00166F92">
              <w:rPr>
                <w:color w:val="000000" w:themeColor="text1"/>
                <w:spacing w:val="-6"/>
              </w:rPr>
              <w:t xml:space="preserve">No pending </w:t>
            </w:r>
            <w:r w:rsidRPr="00166F92">
              <w:rPr>
                <w:color w:val="000000" w:themeColor="text1"/>
                <w:spacing w:val="-8"/>
              </w:rPr>
              <w:t>litigation</w:t>
            </w:r>
            <w:r w:rsidRPr="00166F92">
              <w:rPr>
                <w:color w:val="000000" w:themeColor="text1"/>
                <w:spacing w:val="-6"/>
              </w:rPr>
              <w:t xml:space="preserve"> in accordance with Section </w:t>
            </w:r>
            <w:r w:rsidRPr="00166F92">
              <w:rPr>
                <w:color w:val="000000" w:themeColor="text1"/>
                <w:spacing w:val="-4"/>
              </w:rPr>
              <w:t xml:space="preserve">III, </w:t>
            </w:r>
            <w:r w:rsidRPr="00166F92">
              <w:rPr>
                <w:bCs/>
              </w:rPr>
              <w:t>Evaluation and Qualification Criteria</w:t>
            </w:r>
            <w:r w:rsidRPr="00166F92">
              <w:rPr>
                <w:color w:val="000000" w:themeColor="text1"/>
                <w:spacing w:val="-4"/>
              </w:rPr>
              <w:t xml:space="preserve">, Sub-Factor </w:t>
            </w:r>
            <w:r w:rsidR="00067A37">
              <w:rPr>
                <w:color w:val="000000" w:themeColor="text1"/>
                <w:spacing w:val="-4"/>
              </w:rPr>
              <w:t>5</w:t>
            </w:r>
            <w:r w:rsidRPr="00166F92">
              <w:rPr>
                <w:color w:val="000000" w:themeColor="text1"/>
                <w:spacing w:val="-4"/>
              </w:rPr>
              <w:t>.</w:t>
            </w:r>
            <w:r>
              <w:rPr>
                <w:color w:val="000000" w:themeColor="text1"/>
                <w:spacing w:val="-4"/>
              </w:rPr>
              <w:t>2.</w:t>
            </w:r>
            <w:r w:rsidRPr="00166F92">
              <w:rPr>
                <w:color w:val="000000" w:themeColor="text1"/>
                <w:spacing w:val="-4"/>
              </w:rPr>
              <w:t>3.</w:t>
            </w:r>
          </w:p>
        </w:tc>
      </w:tr>
      <w:tr w:rsidR="001764DD" w:rsidRPr="00166F92" w14:paraId="3477415B" w14:textId="77777777" w:rsidTr="000F1795">
        <w:tc>
          <w:tcPr>
            <w:tcW w:w="9389" w:type="dxa"/>
            <w:gridSpan w:val="4"/>
            <w:tcBorders>
              <w:left w:val="single" w:sz="2" w:space="0" w:color="auto"/>
              <w:bottom w:val="single" w:sz="2" w:space="0" w:color="auto"/>
              <w:right w:val="single" w:sz="2" w:space="0" w:color="auto"/>
            </w:tcBorders>
          </w:tcPr>
          <w:p w14:paraId="50B114C9" w14:textId="208AF265" w:rsidR="001764DD" w:rsidRPr="00166F92" w:rsidRDefault="001764DD" w:rsidP="00762D2D">
            <w:pPr>
              <w:spacing w:before="60" w:after="60"/>
              <w:ind w:left="540" w:right="125" w:hanging="438"/>
              <w:rPr>
                <w:color w:val="000000" w:themeColor="text1"/>
                <w:spacing w:val="-4"/>
              </w:rPr>
            </w:pPr>
            <w:r w:rsidRPr="00166F92">
              <w:rPr>
                <w:rFonts w:ascii="Wingdings" w:eastAsia="Wingdings" w:hAnsi="Wingdings" w:cs="Wingdings"/>
                <w:color w:val="000000" w:themeColor="text1"/>
                <w:spacing w:val="-2"/>
              </w:rPr>
              <w:t></w:t>
            </w:r>
            <w:r w:rsidRPr="00166F92">
              <w:rPr>
                <w:color w:val="000000" w:themeColor="text1"/>
                <w:spacing w:val="-4"/>
              </w:rPr>
              <w:t xml:space="preserve"> </w:t>
            </w:r>
            <w:r w:rsidRPr="00166F92">
              <w:rPr>
                <w:color w:val="000000" w:themeColor="text1"/>
                <w:spacing w:val="-4"/>
              </w:rPr>
              <w:tab/>
            </w:r>
            <w:r w:rsidRPr="00166F92">
              <w:rPr>
                <w:color w:val="000000" w:themeColor="text1"/>
                <w:spacing w:val="-8"/>
              </w:rPr>
              <w:t xml:space="preserve">Pending litigation in accordance with Section III, </w:t>
            </w:r>
            <w:r w:rsidRPr="00166F92">
              <w:rPr>
                <w:color w:val="000000" w:themeColor="text1"/>
                <w:spacing w:val="-4"/>
              </w:rPr>
              <w:t xml:space="preserve">Evaluation and Qualification Criteria, Sub-Factor </w:t>
            </w:r>
            <w:r w:rsidR="00067A37">
              <w:rPr>
                <w:color w:val="000000" w:themeColor="text1"/>
                <w:spacing w:val="-4"/>
              </w:rPr>
              <w:t>5</w:t>
            </w:r>
            <w:r w:rsidRPr="00166F92">
              <w:rPr>
                <w:color w:val="000000" w:themeColor="text1"/>
                <w:spacing w:val="-4"/>
              </w:rPr>
              <w:t>.</w:t>
            </w:r>
            <w:r>
              <w:rPr>
                <w:color w:val="000000" w:themeColor="text1"/>
                <w:spacing w:val="-4"/>
              </w:rPr>
              <w:t>2.</w:t>
            </w:r>
            <w:r w:rsidRPr="00166F92">
              <w:rPr>
                <w:color w:val="000000" w:themeColor="text1"/>
                <w:spacing w:val="-4"/>
              </w:rPr>
              <w:t>3 as indicated below.</w:t>
            </w:r>
          </w:p>
        </w:tc>
      </w:tr>
    </w:tbl>
    <w:p w14:paraId="5E130DD5" w14:textId="77777777" w:rsidR="001764DD" w:rsidRPr="00166F92" w:rsidRDefault="001764DD" w:rsidP="001764DD">
      <w:pPr>
        <w:spacing w:line="468" w:lineRule="atLeast"/>
        <w:rPr>
          <w:b/>
          <w:bCs/>
          <w:color w:val="000000" w:themeColor="text1"/>
          <w:spacing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468"/>
        <w:gridCol w:w="4230"/>
        <w:gridCol w:w="1622"/>
      </w:tblGrid>
      <w:tr w:rsidR="001764DD" w:rsidRPr="00166F92" w14:paraId="352C96D7" w14:textId="77777777" w:rsidTr="00E647FD">
        <w:tc>
          <w:tcPr>
            <w:tcW w:w="1218" w:type="dxa"/>
          </w:tcPr>
          <w:p w14:paraId="43441810" w14:textId="77777777" w:rsidR="001764DD" w:rsidRPr="00166F92" w:rsidRDefault="001764DD" w:rsidP="00762D2D">
            <w:pPr>
              <w:spacing w:before="60" w:after="60"/>
              <w:jc w:val="center"/>
              <w:rPr>
                <w:b/>
                <w:color w:val="000000" w:themeColor="text1"/>
                <w:spacing w:val="8"/>
              </w:rPr>
            </w:pPr>
            <w:r w:rsidRPr="00166F92">
              <w:rPr>
                <w:b/>
                <w:color w:val="000000" w:themeColor="text1"/>
              </w:rPr>
              <w:t>Year of dispute</w:t>
            </w:r>
          </w:p>
        </w:tc>
        <w:tc>
          <w:tcPr>
            <w:tcW w:w="1482" w:type="dxa"/>
          </w:tcPr>
          <w:p w14:paraId="265BFC73" w14:textId="77777777" w:rsidR="001764DD" w:rsidRPr="00166F92" w:rsidRDefault="001764DD" w:rsidP="00762D2D">
            <w:pPr>
              <w:spacing w:before="60" w:after="60"/>
              <w:jc w:val="center"/>
              <w:rPr>
                <w:b/>
                <w:color w:val="000000" w:themeColor="text1"/>
              </w:rPr>
            </w:pPr>
            <w:r w:rsidRPr="00166F92">
              <w:rPr>
                <w:b/>
                <w:color w:val="000000" w:themeColor="text1"/>
              </w:rPr>
              <w:t>Amount in dispute (</w:t>
            </w:r>
            <w:r w:rsidRPr="00166F92">
              <w:rPr>
                <w:b/>
                <w:bCs/>
                <w:color w:val="000000" w:themeColor="text1"/>
                <w:spacing w:val="-4"/>
              </w:rPr>
              <w:t>currency</w:t>
            </w:r>
            <w:r w:rsidRPr="00166F92">
              <w:rPr>
                <w:b/>
                <w:color w:val="000000" w:themeColor="text1"/>
              </w:rPr>
              <w:t>)</w:t>
            </w:r>
          </w:p>
        </w:tc>
        <w:tc>
          <w:tcPr>
            <w:tcW w:w="4407" w:type="dxa"/>
          </w:tcPr>
          <w:p w14:paraId="31F08B10" w14:textId="77777777" w:rsidR="001764DD" w:rsidRPr="00166F92" w:rsidRDefault="001764DD" w:rsidP="00762D2D">
            <w:pPr>
              <w:spacing w:before="60" w:after="60"/>
              <w:jc w:val="center"/>
              <w:rPr>
                <w:b/>
                <w:color w:val="000000" w:themeColor="text1"/>
                <w:spacing w:val="8"/>
              </w:rPr>
            </w:pPr>
            <w:r w:rsidRPr="00166F92">
              <w:rPr>
                <w:b/>
                <w:color w:val="000000" w:themeColor="text1"/>
              </w:rPr>
              <w:t>Contract Identification</w:t>
            </w:r>
          </w:p>
        </w:tc>
        <w:tc>
          <w:tcPr>
            <w:tcW w:w="1641" w:type="dxa"/>
          </w:tcPr>
          <w:p w14:paraId="7413C2FF" w14:textId="77777777" w:rsidR="001764DD" w:rsidRPr="00166F92" w:rsidRDefault="001764DD" w:rsidP="00762D2D">
            <w:pPr>
              <w:spacing w:before="60" w:after="60"/>
              <w:jc w:val="center"/>
              <w:rPr>
                <w:b/>
                <w:color w:val="000000" w:themeColor="text1"/>
              </w:rPr>
            </w:pPr>
            <w:r w:rsidRPr="00166F92">
              <w:rPr>
                <w:b/>
                <w:color w:val="000000" w:themeColor="text1"/>
              </w:rPr>
              <w:t>Total Contract Amount (</w:t>
            </w:r>
            <w:r w:rsidRPr="00166F92">
              <w:rPr>
                <w:b/>
                <w:bCs/>
                <w:color w:val="000000" w:themeColor="text1"/>
                <w:spacing w:val="-4"/>
              </w:rPr>
              <w:t>currency</w:t>
            </w:r>
            <w:r w:rsidRPr="00166F92">
              <w:rPr>
                <w:b/>
                <w:color w:val="000000" w:themeColor="text1"/>
              </w:rPr>
              <w:t>), USD Equivalent (exchange rate)</w:t>
            </w:r>
          </w:p>
        </w:tc>
      </w:tr>
      <w:tr w:rsidR="001764DD" w:rsidRPr="00E647FD" w14:paraId="25E242E4" w14:textId="77777777" w:rsidTr="00E647FD">
        <w:trPr>
          <w:cantSplit/>
        </w:trPr>
        <w:tc>
          <w:tcPr>
            <w:tcW w:w="1218" w:type="dxa"/>
          </w:tcPr>
          <w:p w14:paraId="0AA386A8" w14:textId="6559E7F5" w:rsidR="001764DD" w:rsidRPr="00E647FD" w:rsidRDefault="00E647FD" w:rsidP="00762D2D">
            <w:pPr>
              <w:spacing w:before="60" w:after="60"/>
              <w:rPr>
                <w:i/>
                <w:color w:val="000000" w:themeColor="text1"/>
                <w:sz w:val="20"/>
              </w:rPr>
            </w:pPr>
            <w:r w:rsidRPr="00E647FD">
              <w:rPr>
                <w:i/>
                <w:color w:val="000000" w:themeColor="text1"/>
                <w:sz w:val="20"/>
              </w:rPr>
              <w:t xml:space="preserve">[specify </w:t>
            </w:r>
            <w:r w:rsidRPr="00E647FD">
              <w:rPr>
                <w:b/>
                <w:i/>
                <w:color w:val="000000" w:themeColor="text1"/>
                <w:sz w:val="20"/>
              </w:rPr>
              <w:t>year</w:t>
            </w:r>
            <w:r w:rsidRPr="00E647FD">
              <w:rPr>
                <w:i/>
                <w:color w:val="000000" w:themeColor="text1"/>
                <w:sz w:val="20"/>
              </w:rPr>
              <w:t>]</w:t>
            </w:r>
          </w:p>
        </w:tc>
        <w:tc>
          <w:tcPr>
            <w:tcW w:w="1482" w:type="dxa"/>
          </w:tcPr>
          <w:p w14:paraId="3E71989F" w14:textId="17A997D5" w:rsidR="001764DD" w:rsidRPr="00E647FD" w:rsidRDefault="00E647FD" w:rsidP="00E647FD">
            <w:pPr>
              <w:spacing w:before="60" w:after="60"/>
              <w:rPr>
                <w:i/>
                <w:color w:val="000000" w:themeColor="text1"/>
                <w:sz w:val="20"/>
              </w:rPr>
            </w:pPr>
            <w:r w:rsidRPr="00E647FD">
              <w:rPr>
                <w:i/>
                <w:color w:val="000000" w:themeColor="text1"/>
                <w:sz w:val="20"/>
              </w:rPr>
              <w:t xml:space="preserve">[specify </w:t>
            </w:r>
            <w:r w:rsidRPr="00E647FD">
              <w:rPr>
                <w:b/>
                <w:i/>
                <w:color w:val="000000" w:themeColor="text1"/>
                <w:sz w:val="20"/>
              </w:rPr>
              <w:t>amount and currency</w:t>
            </w:r>
            <w:r w:rsidRPr="00E647FD">
              <w:rPr>
                <w:i/>
                <w:color w:val="000000" w:themeColor="text1"/>
                <w:sz w:val="20"/>
              </w:rPr>
              <w:t>]</w:t>
            </w:r>
          </w:p>
        </w:tc>
        <w:tc>
          <w:tcPr>
            <w:tcW w:w="4407" w:type="dxa"/>
          </w:tcPr>
          <w:p w14:paraId="7FAEFC57" w14:textId="47ADDB98" w:rsidR="00DD0933" w:rsidRPr="00E647FD" w:rsidRDefault="001764DD" w:rsidP="00762D2D">
            <w:pPr>
              <w:spacing w:before="60" w:after="60"/>
              <w:rPr>
                <w:color w:val="000000" w:themeColor="text1"/>
                <w:sz w:val="20"/>
              </w:rPr>
            </w:pPr>
            <w:r w:rsidRPr="00E647FD">
              <w:rPr>
                <w:color w:val="000000" w:themeColor="text1"/>
                <w:sz w:val="20"/>
              </w:rPr>
              <w:t xml:space="preserve">Contract Identification: </w:t>
            </w:r>
            <w:r w:rsidR="00DD0933" w:rsidRPr="00E647FD">
              <w:rPr>
                <w:i/>
                <w:color w:val="000000" w:themeColor="text1"/>
                <w:sz w:val="20"/>
              </w:rPr>
              <w:t xml:space="preserve">[insert </w:t>
            </w:r>
            <w:r w:rsidR="00DD0933" w:rsidRPr="00E647FD">
              <w:rPr>
                <w:b/>
                <w:i/>
                <w:color w:val="000000" w:themeColor="text1"/>
                <w:sz w:val="20"/>
              </w:rPr>
              <w:t>Contract ID</w:t>
            </w:r>
            <w:r w:rsidR="00DD0933" w:rsidRPr="00E647FD">
              <w:rPr>
                <w:i/>
                <w:color w:val="000000" w:themeColor="text1"/>
                <w:sz w:val="20"/>
              </w:rPr>
              <w:t>]</w:t>
            </w:r>
          </w:p>
          <w:p w14:paraId="3753422F" w14:textId="73CE3C7E" w:rsidR="001764DD" w:rsidRPr="00E647FD" w:rsidRDefault="001764DD" w:rsidP="00762D2D">
            <w:pPr>
              <w:spacing w:before="60" w:after="60"/>
              <w:rPr>
                <w:color w:val="000000" w:themeColor="text1"/>
                <w:sz w:val="20"/>
              </w:rPr>
            </w:pPr>
            <w:r w:rsidRPr="00E647FD">
              <w:rPr>
                <w:color w:val="000000" w:themeColor="text1"/>
                <w:sz w:val="20"/>
              </w:rPr>
              <w:t xml:space="preserve">Name of Employer: </w:t>
            </w:r>
            <w:r w:rsidR="00DD0933" w:rsidRPr="00E647FD">
              <w:rPr>
                <w:i/>
                <w:color w:val="000000" w:themeColor="text1"/>
                <w:sz w:val="20"/>
              </w:rPr>
              <w:t xml:space="preserve">[insert </w:t>
            </w:r>
            <w:r w:rsidR="00DD0933" w:rsidRPr="00E647FD">
              <w:rPr>
                <w:b/>
                <w:i/>
                <w:color w:val="000000" w:themeColor="text1"/>
                <w:sz w:val="20"/>
              </w:rPr>
              <w:t>Name of Employer</w:t>
            </w:r>
            <w:r w:rsidR="00DD0933" w:rsidRPr="00E647FD">
              <w:rPr>
                <w:i/>
                <w:color w:val="000000" w:themeColor="text1"/>
                <w:sz w:val="20"/>
              </w:rPr>
              <w:t>]</w:t>
            </w:r>
          </w:p>
          <w:p w14:paraId="101EDF84" w14:textId="49F3ABA7" w:rsidR="001764DD" w:rsidRPr="00E647FD" w:rsidRDefault="001764DD" w:rsidP="00762D2D">
            <w:pPr>
              <w:spacing w:before="60" w:after="60"/>
              <w:rPr>
                <w:color w:val="000000" w:themeColor="text1"/>
                <w:sz w:val="20"/>
              </w:rPr>
            </w:pPr>
            <w:r w:rsidRPr="00E647FD">
              <w:rPr>
                <w:color w:val="000000" w:themeColor="text1"/>
                <w:sz w:val="20"/>
              </w:rPr>
              <w:t xml:space="preserve">Address of Employer: </w:t>
            </w:r>
            <w:r w:rsidR="00DD0933" w:rsidRPr="00E647FD">
              <w:rPr>
                <w:i/>
                <w:color w:val="000000" w:themeColor="text1"/>
                <w:sz w:val="20"/>
              </w:rPr>
              <w:t xml:space="preserve">[insert </w:t>
            </w:r>
            <w:r w:rsidR="00DD0933" w:rsidRPr="00E647FD">
              <w:rPr>
                <w:b/>
                <w:i/>
                <w:color w:val="000000" w:themeColor="text1"/>
                <w:sz w:val="20"/>
              </w:rPr>
              <w:t>Address of Employer</w:t>
            </w:r>
            <w:r w:rsidR="00DD0933" w:rsidRPr="00E647FD">
              <w:rPr>
                <w:i/>
                <w:color w:val="000000" w:themeColor="text1"/>
                <w:sz w:val="20"/>
              </w:rPr>
              <w:t>]</w:t>
            </w:r>
          </w:p>
          <w:p w14:paraId="0B7187A6" w14:textId="240D0581" w:rsidR="001764DD" w:rsidRPr="00E647FD" w:rsidRDefault="001764DD" w:rsidP="00762D2D">
            <w:pPr>
              <w:spacing w:before="60" w:after="60"/>
              <w:rPr>
                <w:color w:val="000000" w:themeColor="text1"/>
                <w:sz w:val="20"/>
              </w:rPr>
            </w:pPr>
            <w:r w:rsidRPr="00E647FD">
              <w:rPr>
                <w:color w:val="000000" w:themeColor="text1"/>
                <w:sz w:val="20"/>
              </w:rPr>
              <w:t xml:space="preserve">Matter in dispute: </w:t>
            </w:r>
            <w:r w:rsidR="00DD0933" w:rsidRPr="00E647FD">
              <w:rPr>
                <w:i/>
                <w:color w:val="000000" w:themeColor="text1"/>
                <w:sz w:val="20"/>
              </w:rPr>
              <w:t xml:space="preserve">[describe </w:t>
            </w:r>
            <w:r w:rsidR="00DD0933" w:rsidRPr="00E647FD">
              <w:rPr>
                <w:b/>
                <w:i/>
                <w:color w:val="000000" w:themeColor="text1"/>
                <w:sz w:val="20"/>
              </w:rPr>
              <w:t>Matter of dispute</w:t>
            </w:r>
            <w:r w:rsidR="00DD0933" w:rsidRPr="00E647FD">
              <w:rPr>
                <w:i/>
                <w:color w:val="000000" w:themeColor="text1"/>
                <w:sz w:val="20"/>
              </w:rPr>
              <w:t>]</w:t>
            </w:r>
          </w:p>
          <w:p w14:paraId="7A2C60C2" w14:textId="5EAB3B32" w:rsidR="00E647FD" w:rsidRPr="00E647FD" w:rsidRDefault="001764DD" w:rsidP="00762D2D">
            <w:pPr>
              <w:spacing w:before="60" w:after="60"/>
              <w:rPr>
                <w:color w:val="000000" w:themeColor="text1"/>
                <w:sz w:val="20"/>
              </w:rPr>
            </w:pPr>
            <w:r w:rsidRPr="00E647FD">
              <w:rPr>
                <w:color w:val="000000" w:themeColor="text1"/>
                <w:sz w:val="20"/>
              </w:rPr>
              <w:t xml:space="preserve">Party who initiated the dispute: </w:t>
            </w:r>
            <w:r w:rsidR="00E647FD" w:rsidRPr="00E647FD">
              <w:rPr>
                <w:i/>
                <w:color w:val="000000" w:themeColor="text1"/>
                <w:sz w:val="20"/>
              </w:rPr>
              <w:t xml:space="preserve">[specify </w:t>
            </w:r>
            <w:r w:rsidR="00E647FD" w:rsidRPr="00E647FD">
              <w:rPr>
                <w:b/>
                <w:i/>
                <w:color w:val="000000" w:themeColor="text1"/>
                <w:sz w:val="20"/>
              </w:rPr>
              <w:t>Initiator of dispute</w:t>
            </w:r>
            <w:r w:rsidR="00E647FD" w:rsidRPr="00E647FD">
              <w:rPr>
                <w:i/>
                <w:color w:val="000000" w:themeColor="text1"/>
                <w:sz w:val="20"/>
              </w:rPr>
              <w:t>]</w:t>
            </w:r>
          </w:p>
          <w:p w14:paraId="122EE7CC" w14:textId="6A0AD95C" w:rsidR="001764DD" w:rsidRPr="00E647FD" w:rsidRDefault="001764DD" w:rsidP="00E647FD">
            <w:pPr>
              <w:spacing w:before="60" w:after="60"/>
              <w:rPr>
                <w:i/>
                <w:color w:val="000000" w:themeColor="text1"/>
                <w:sz w:val="20"/>
              </w:rPr>
            </w:pPr>
            <w:r w:rsidRPr="00E647FD">
              <w:rPr>
                <w:color w:val="000000" w:themeColor="text1"/>
                <w:sz w:val="20"/>
              </w:rPr>
              <w:t xml:space="preserve">Status of dispute: </w:t>
            </w:r>
            <w:r w:rsidR="00E647FD" w:rsidRPr="00E647FD">
              <w:rPr>
                <w:i/>
                <w:color w:val="000000" w:themeColor="text1"/>
                <w:sz w:val="20"/>
              </w:rPr>
              <w:t xml:space="preserve">[specify </w:t>
            </w:r>
            <w:r w:rsidR="00E647FD" w:rsidRPr="00E647FD">
              <w:rPr>
                <w:b/>
                <w:i/>
                <w:color w:val="000000" w:themeColor="text1"/>
                <w:sz w:val="20"/>
              </w:rPr>
              <w:t>Status of dispute</w:t>
            </w:r>
            <w:r w:rsidR="00E647FD" w:rsidRPr="00E647FD">
              <w:rPr>
                <w:i/>
                <w:color w:val="000000" w:themeColor="text1"/>
                <w:sz w:val="20"/>
              </w:rPr>
              <w:t>]</w:t>
            </w:r>
          </w:p>
        </w:tc>
        <w:tc>
          <w:tcPr>
            <w:tcW w:w="1641" w:type="dxa"/>
          </w:tcPr>
          <w:p w14:paraId="2C7F2CB1" w14:textId="2768A8C4" w:rsidR="001764DD" w:rsidRPr="00E647FD" w:rsidRDefault="00E647FD" w:rsidP="00762D2D">
            <w:pPr>
              <w:spacing w:before="60" w:after="60"/>
              <w:rPr>
                <w:b/>
                <w:i/>
                <w:color w:val="000000" w:themeColor="text1"/>
                <w:sz w:val="20"/>
              </w:rPr>
            </w:pPr>
            <w:r w:rsidRPr="00E647FD">
              <w:rPr>
                <w:i/>
                <w:color w:val="000000" w:themeColor="text1"/>
                <w:sz w:val="20"/>
              </w:rPr>
              <w:t xml:space="preserve">[specify </w:t>
            </w:r>
            <w:r w:rsidRPr="00E647FD">
              <w:rPr>
                <w:b/>
                <w:i/>
                <w:color w:val="000000" w:themeColor="text1"/>
                <w:sz w:val="20"/>
              </w:rPr>
              <w:t>total contract amount and currency, USD equivalent and exchange rate</w:t>
            </w:r>
            <w:r w:rsidRPr="00E647FD">
              <w:rPr>
                <w:i/>
                <w:color w:val="000000" w:themeColor="text1"/>
                <w:sz w:val="20"/>
              </w:rPr>
              <w:t>]</w:t>
            </w:r>
          </w:p>
        </w:tc>
      </w:tr>
      <w:tr w:rsidR="00E647FD" w:rsidRPr="00E647FD" w14:paraId="07F47F1C" w14:textId="77777777" w:rsidTr="000617BC">
        <w:trPr>
          <w:cantSplit/>
        </w:trPr>
        <w:tc>
          <w:tcPr>
            <w:tcW w:w="1218" w:type="dxa"/>
          </w:tcPr>
          <w:p w14:paraId="1F080111" w14:textId="77777777" w:rsidR="00E647FD" w:rsidRPr="00E647FD" w:rsidRDefault="00E647FD" w:rsidP="000617BC">
            <w:pPr>
              <w:spacing w:before="60" w:after="60"/>
              <w:rPr>
                <w:i/>
                <w:color w:val="000000" w:themeColor="text1"/>
                <w:sz w:val="20"/>
              </w:rPr>
            </w:pPr>
            <w:r w:rsidRPr="00E647FD">
              <w:rPr>
                <w:i/>
                <w:color w:val="000000" w:themeColor="text1"/>
                <w:sz w:val="20"/>
              </w:rPr>
              <w:t xml:space="preserve">[specify </w:t>
            </w:r>
            <w:r w:rsidRPr="00E647FD">
              <w:rPr>
                <w:b/>
                <w:i/>
                <w:color w:val="000000" w:themeColor="text1"/>
                <w:sz w:val="20"/>
              </w:rPr>
              <w:t>year</w:t>
            </w:r>
            <w:r w:rsidRPr="00E647FD">
              <w:rPr>
                <w:i/>
                <w:color w:val="000000" w:themeColor="text1"/>
                <w:sz w:val="20"/>
              </w:rPr>
              <w:t>]</w:t>
            </w:r>
          </w:p>
        </w:tc>
        <w:tc>
          <w:tcPr>
            <w:tcW w:w="1482" w:type="dxa"/>
          </w:tcPr>
          <w:p w14:paraId="111DB468" w14:textId="77777777" w:rsidR="00E647FD" w:rsidRPr="00E647FD" w:rsidRDefault="00E647FD" w:rsidP="000617BC">
            <w:pPr>
              <w:spacing w:before="60" w:after="60"/>
              <w:rPr>
                <w:i/>
                <w:color w:val="000000" w:themeColor="text1"/>
                <w:sz w:val="20"/>
              </w:rPr>
            </w:pPr>
            <w:r w:rsidRPr="00E647FD">
              <w:rPr>
                <w:i/>
                <w:color w:val="000000" w:themeColor="text1"/>
                <w:sz w:val="20"/>
              </w:rPr>
              <w:t xml:space="preserve">[specify </w:t>
            </w:r>
            <w:r w:rsidRPr="00E647FD">
              <w:rPr>
                <w:b/>
                <w:i/>
                <w:color w:val="000000" w:themeColor="text1"/>
                <w:sz w:val="20"/>
              </w:rPr>
              <w:t>amount and currency</w:t>
            </w:r>
            <w:r w:rsidRPr="00E647FD">
              <w:rPr>
                <w:i/>
                <w:color w:val="000000" w:themeColor="text1"/>
                <w:sz w:val="20"/>
              </w:rPr>
              <w:t>]</w:t>
            </w:r>
          </w:p>
        </w:tc>
        <w:tc>
          <w:tcPr>
            <w:tcW w:w="4407" w:type="dxa"/>
          </w:tcPr>
          <w:p w14:paraId="3B9EBB58" w14:textId="77777777" w:rsidR="00E647FD" w:rsidRPr="00E647FD" w:rsidRDefault="00E647FD" w:rsidP="000617BC">
            <w:pPr>
              <w:spacing w:before="60" w:after="60"/>
              <w:rPr>
                <w:color w:val="000000" w:themeColor="text1"/>
                <w:sz w:val="20"/>
              </w:rPr>
            </w:pPr>
            <w:r w:rsidRPr="00E647FD">
              <w:rPr>
                <w:color w:val="000000" w:themeColor="text1"/>
                <w:sz w:val="20"/>
              </w:rPr>
              <w:t xml:space="preserve">Contract Identification: </w:t>
            </w:r>
            <w:r w:rsidRPr="00E647FD">
              <w:rPr>
                <w:i/>
                <w:color w:val="000000" w:themeColor="text1"/>
                <w:sz w:val="20"/>
              </w:rPr>
              <w:t xml:space="preserve">[insert </w:t>
            </w:r>
            <w:r w:rsidRPr="00E647FD">
              <w:rPr>
                <w:b/>
                <w:i/>
                <w:color w:val="000000" w:themeColor="text1"/>
                <w:sz w:val="20"/>
              </w:rPr>
              <w:t>Contract ID</w:t>
            </w:r>
            <w:r w:rsidRPr="00E647FD">
              <w:rPr>
                <w:i/>
                <w:color w:val="000000" w:themeColor="text1"/>
                <w:sz w:val="20"/>
              </w:rPr>
              <w:t>]</w:t>
            </w:r>
          </w:p>
          <w:p w14:paraId="5385F656" w14:textId="77777777" w:rsidR="00E647FD" w:rsidRPr="00E647FD" w:rsidRDefault="00E647FD" w:rsidP="000617BC">
            <w:pPr>
              <w:spacing w:before="60" w:after="60"/>
              <w:rPr>
                <w:color w:val="000000" w:themeColor="text1"/>
                <w:sz w:val="20"/>
              </w:rPr>
            </w:pPr>
            <w:r w:rsidRPr="00E647FD">
              <w:rPr>
                <w:color w:val="000000" w:themeColor="text1"/>
                <w:sz w:val="20"/>
              </w:rPr>
              <w:t xml:space="preserve">Name of Employer: </w:t>
            </w:r>
            <w:r w:rsidRPr="00E647FD">
              <w:rPr>
                <w:i/>
                <w:color w:val="000000" w:themeColor="text1"/>
                <w:sz w:val="20"/>
              </w:rPr>
              <w:t xml:space="preserve">[insert </w:t>
            </w:r>
            <w:r w:rsidRPr="00E647FD">
              <w:rPr>
                <w:b/>
                <w:i/>
                <w:color w:val="000000" w:themeColor="text1"/>
                <w:sz w:val="20"/>
              </w:rPr>
              <w:t>Name of Employer</w:t>
            </w:r>
            <w:r w:rsidRPr="00E647FD">
              <w:rPr>
                <w:i/>
                <w:color w:val="000000" w:themeColor="text1"/>
                <w:sz w:val="20"/>
              </w:rPr>
              <w:t>]</w:t>
            </w:r>
          </w:p>
          <w:p w14:paraId="55481323" w14:textId="77777777" w:rsidR="00E647FD" w:rsidRPr="00E647FD" w:rsidRDefault="00E647FD" w:rsidP="000617BC">
            <w:pPr>
              <w:spacing w:before="60" w:after="60"/>
              <w:rPr>
                <w:color w:val="000000" w:themeColor="text1"/>
                <w:sz w:val="20"/>
              </w:rPr>
            </w:pPr>
            <w:r w:rsidRPr="00E647FD">
              <w:rPr>
                <w:color w:val="000000" w:themeColor="text1"/>
                <w:sz w:val="20"/>
              </w:rPr>
              <w:t xml:space="preserve">Address of Employer: </w:t>
            </w:r>
            <w:r w:rsidRPr="00E647FD">
              <w:rPr>
                <w:i/>
                <w:color w:val="000000" w:themeColor="text1"/>
                <w:sz w:val="20"/>
              </w:rPr>
              <w:t xml:space="preserve">[insert </w:t>
            </w:r>
            <w:r w:rsidRPr="00E647FD">
              <w:rPr>
                <w:b/>
                <w:i/>
                <w:color w:val="000000" w:themeColor="text1"/>
                <w:sz w:val="20"/>
              </w:rPr>
              <w:t>Address of Employer</w:t>
            </w:r>
            <w:r w:rsidRPr="00E647FD">
              <w:rPr>
                <w:i/>
                <w:color w:val="000000" w:themeColor="text1"/>
                <w:sz w:val="20"/>
              </w:rPr>
              <w:t>]</w:t>
            </w:r>
          </w:p>
          <w:p w14:paraId="49131402" w14:textId="77777777" w:rsidR="00E647FD" w:rsidRPr="00E647FD" w:rsidRDefault="00E647FD" w:rsidP="000617BC">
            <w:pPr>
              <w:spacing w:before="60" w:after="60"/>
              <w:rPr>
                <w:color w:val="000000" w:themeColor="text1"/>
                <w:sz w:val="20"/>
              </w:rPr>
            </w:pPr>
            <w:r w:rsidRPr="00E647FD">
              <w:rPr>
                <w:color w:val="000000" w:themeColor="text1"/>
                <w:sz w:val="20"/>
              </w:rPr>
              <w:t xml:space="preserve">Matter in dispute: </w:t>
            </w:r>
            <w:r w:rsidRPr="00E647FD">
              <w:rPr>
                <w:i/>
                <w:color w:val="000000" w:themeColor="text1"/>
                <w:sz w:val="20"/>
              </w:rPr>
              <w:t xml:space="preserve">[describe </w:t>
            </w:r>
            <w:r w:rsidRPr="00E647FD">
              <w:rPr>
                <w:b/>
                <w:i/>
                <w:color w:val="000000" w:themeColor="text1"/>
                <w:sz w:val="20"/>
              </w:rPr>
              <w:t>Matter of dispute</w:t>
            </w:r>
            <w:r w:rsidRPr="00E647FD">
              <w:rPr>
                <w:i/>
                <w:color w:val="000000" w:themeColor="text1"/>
                <w:sz w:val="20"/>
              </w:rPr>
              <w:t>]</w:t>
            </w:r>
          </w:p>
          <w:p w14:paraId="7BF378F3" w14:textId="77777777" w:rsidR="00E647FD" w:rsidRPr="00E647FD" w:rsidRDefault="00E647FD" w:rsidP="000617BC">
            <w:pPr>
              <w:spacing w:before="60" w:after="60"/>
              <w:rPr>
                <w:color w:val="000000" w:themeColor="text1"/>
                <w:sz w:val="20"/>
              </w:rPr>
            </w:pPr>
            <w:r w:rsidRPr="00E647FD">
              <w:rPr>
                <w:color w:val="000000" w:themeColor="text1"/>
                <w:sz w:val="20"/>
              </w:rPr>
              <w:t xml:space="preserve">Party who initiated the dispute: </w:t>
            </w:r>
            <w:r w:rsidRPr="00E647FD">
              <w:rPr>
                <w:i/>
                <w:color w:val="000000" w:themeColor="text1"/>
                <w:sz w:val="20"/>
              </w:rPr>
              <w:t xml:space="preserve">[specify </w:t>
            </w:r>
            <w:r w:rsidRPr="00E647FD">
              <w:rPr>
                <w:b/>
                <w:i/>
                <w:color w:val="000000" w:themeColor="text1"/>
                <w:sz w:val="20"/>
              </w:rPr>
              <w:t>Initiator of dispute</w:t>
            </w:r>
            <w:r w:rsidRPr="00E647FD">
              <w:rPr>
                <w:i/>
                <w:color w:val="000000" w:themeColor="text1"/>
                <w:sz w:val="20"/>
              </w:rPr>
              <w:t>]</w:t>
            </w:r>
          </w:p>
          <w:p w14:paraId="4673F584" w14:textId="77777777" w:rsidR="00E647FD" w:rsidRPr="00E647FD" w:rsidRDefault="00E647FD" w:rsidP="000617BC">
            <w:pPr>
              <w:spacing w:before="60" w:after="60"/>
              <w:rPr>
                <w:i/>
                <w:color w:val="000000" w:themeColor="text1"/>
                <w:sz w:val="20"/>
              </w:rPr>
            </w:pPr>
            <w:r w:rsidRPr="00E647FD">
              <w:rPr>
                <w:color w:val="000000" w:themeColor="text1"/>
                <w:sz w:val="20"/>
              </w:rPr>
              <w:t xml:space="preserve">Status of dispute: </w:t>
            </w:r>
            <w:r w:rsidRPr="00E647FD">
              <w:rPr>
                <w:i/>
                <w:color w:val="000000" w:themeColor="text1"/>
                <w:sz w:val="20"/>
              </w:rPr>
              <w:t xml:space="preserve">[specify </w:t>
            </w:r>
            <w:r w:rsidRPr="00E647FD">
              <w:rPr>
                <w:b/>
                <w:i/>
                <w:color w:val="000000" w:themeColor="text1"/>
                <w:sz w:val="20"/>
              </w:rPr>
              <w:t>Status of dispute</w:t>
            </w:r>
            <w:r w:rsidRPr="00E647FD">
              <w:rPr>
                <w:i/>
                <w:color w:val="000000" w:themeColor="text1"/>
                <w:sz w:val="20"/>
              </w:rPr>
              <w:t>]</w:t>
            </w:r>
          </w:p>
        </w:tc>
        <w:tc>
          <w:tcPr>
            <w:tcW w:w="1641" w:type="dxa"/>
          </w:tcPr>
          <w:p w14:paraId="699EB0E0" w14:textId="77777777" w:rsidR="00E647FD" w:rsidRPr="00E647FD" w:rsidRDefault="00E647FD" w:rsidP="000617BC">
            <w:pPr>
              <w:spacing w:before="60" w:after="60"/>
              <w:rPr>
                <w:b/>
                <w:i/>
                <w:color w:val="000000" w:themeColor="text1"/>
                <w:sz w:val="20"/>
              </w:rPr>
            </w:pPr>
            <w:r w:rsidRPr="00E647FD">
              <w:rPr>
                <w:i/>
                <w:color w:val="000000" w:themeColor="text1"/>
                <w:sz w:val="20"/>
              </w:rPr>
              <w:t xml:space="preserve">[specify </w:t>
            </w:r>
            <w:r w:rsidRPr="00E647FD">
              <w:rPr>
                <w:b/>
                <w:i/>
                <w:color w:val="000000" w:themeColor="text1"/>
                <w:sz w:val="20"/>
              </w:rPr>
              <w:t>total contract amount and currency, USD equivalent and exchange rate</w:t>
            </w:r>
            <w:r w:rsidRPr="00E647FD">
              <w:rPr>
                <w:i/>
                <w:color w:val="000000" w:themeColor="text1"/>
                <w:sz w:val="20"/>
              </w:rPr>
              <w:t>]</w:t>
            </w:r>
          </w:p>
        </w:tc>
      </w:tr>
      <w:tr w:rsidR="001764DD" w:rsidRPr="00166F92" w14:paraId="098CC9B4" w14:textId="77777777" w:rsidTr="00E647FD">
        <w:tc>
          <w:tcPr>
            <w:tcW w:w="8748" w:type="dxa"/>
            <w:gridSpan w:val="4"/>
          </w:tcPr>
          <w:p w14:paraId="14B1F18F" w14:textId="77777777" w:rsidR="001764DD" w:rsidRPr="00166F92" w:rsidRDefault="001764DD" w:rsidP="00762D2D">
            <w:pPr>
              <w:jc w:val="center"/>
              <w:rPr>
                <w:rFonts w:ascii="MS Mincho" w:eastAsia="MS Mincho" w:hAnsi="MS Mincho" w:cs="MS Mincho"/>
                <w:spacing w:val="-2"/>
              </w:rPr>
            </w:pPr>
            <w:r w:rsidRPr="00166F92">
              <w:t xml:space="preserve">Litigation History </w:t>
            </w:r>
            <w:r w:rsidRPr="00166F92">
              <w:rPr>
                <w:spacing w:val="-4"/>
              </w:rPr>
              <w:t xml:space="preserve">in accordance with Section III, </w:t>
            </w:r>
            <w:r w:rsidRPr="00166F92">
              <w:rPr>
                <w:bCs/>
              </w:rPr>
              <w:t>Evaluation and Qualification Criteria</w:t>
            </w:r>
          </w:p>
        </w:tc>
      </w:tr>
      <w:tr w:rsidR="001764DD" w:rsidRPr="00166F92" w14:paraId="7E8AD59C" w14:textId="77777777" w:rsidTr="00E647FD">
        <w:tc>
          <w:tcPr>
            <w:tcW w:w="8748" w:type="dxa"/>
            <w:gridSpan w:val="4"/>
          </w:tcPr>
          <w:p w14:paraId="7922AE31" w14:textId="48D7FF36" w:rsidR="001764DD" w:rsidRPr="00166F92" w:rsidRDefault="001764DD" w:rsidP="00762D2D">
            <w:r w:rsidRPr="00166F92">
              <w:rPr>
                <w:rFonts w:ascii="Wingdings" w:eastAsia="Wingdings" w:hAnsi="Wingdings" w:cs="Wingdings"/>
                <w:spacing w:val="-2"/>
              </w:rPr>
              <w:t></w:t>
            </w:r>
            <w:r w:rsidRPr="00166F92">
              <w:rPr>
                <w:spacing w:val="-4"/>
              </w:rPr>
              <w:t xml:space="preserve"> </w:t>
            </w:r>
            <w:r w:rsidRPr="00166F92">
              <w:rPr>
                <w:spacing w:val="-4"/>
              </w:rPr>
              <w:tab/>
            </w:r>
            <w:r w:rsidRPr="00166F92">
              <w:rPr>
                <w:spacing w:val="-6"/>
              </w:rPr>
              <w:t xml:space="preserve">No </w:t>
            </w:r>
            <w:r w:rsidRPr="00166F92">
              <w:t xml:space="preserve">Litigation History </w:t>
            </w:r>
            <w:r w:rsidRPr="00166F92">
              <w:rPr>
                <w:spacing w:val="-6"/>
              </w:rPr>
              <w:t xml:space="preserve">in accordance with Section </w:t>
            </w:r>
            <w:r w:rsidRPr="00166F92">
              <w:rPr>
                <w:spacing w:val="-4"/>
              </w:rPr>
              <w:t xml:space="preserve">III, </w:t>
            </w:r>
            <w:r w:rsidRPr="00166F92">
              <w:rPr>
                <w:bCs/>
              </w:rPr>
              <w:t>Evaluation and Qualification Criteria</w:t>
            </w:r>
            <w:r w:rsidRPr="00166F92">
              <w:rPr>
                <w:spacing w:val="-4"/>
              </w:rPr>
              <w:t xml:space="preserve">, Sub-Factor </w:t>
            </w:r>
            <w:r w:rsidR="00067A37">
              <w:rPr>
                <w:spacing w:val="-4"/>
              </w:rPr>
              <w:t>5</w:t>
            </w:r>
            <w:r w:rsidRPr="00166F92">
              <w:rPr>
                <w:spacing w:val="-4"/>
              </w:rPr>
              <w:t>.</w:t>
            </w:r>
            <w:r>
              <w:rPr>
                <w:spacing w:val="-4"/>
              </w:rPr>
              <w:t>2.</w:t>
            </w:r>
            <w:r w:rsidRPr="00166F92">
              <w:rPr>
                <w:spacing w:val="-4"/>
              </w:rPr>
              <w:t>4.</w:t>
            </w:r>
          </w:p>
          <w:p w14:paraId="428189A8" w14:textId="7773FD02" w:rsidR="001764DD" w:rsidRPr="00166F92" w:rsidRDefault="001764DD" w:rsidP="00762D2D">
            <w:r w:rsidRPr="00166F92">
              <w:rPr>
                <w:rFonts w:ascii="Wingdings" w:eastAsia="Wingdings" w:hAnsi="Wingdings" w:cs="Wingdings"/>
                <w:spacing w:val="-2"/>
              </w:rPr>
              <w:t></w:t>
            </w:r>
            <w:r w:rsidRPr="00166F92">
              <w:rPr>
                <w:spacing w:val="-4"/>
              </w:rPr>
              <w:t xml:space="preserve"> </w:t>
            </w:r>
            <w:r w:rsidRPr="00166F92">
              <w:rPr>
                <w:spacing w:val="-4"/>
              </w:rPr>
              <w:tab/>
            </w:r>
            <w:r w:rsidRPr="00166F92">
              <w:t>Litigation History</w:t>
            </w:r>
            <w:r w:rsidRPr="00166F92" w:rsidDel="00B307E7">
              <w:rPr>
                <w:spacing w:val="-8"/>
              </w:rPr>
              <w:t xml:space="preserve"> </w:t>
            </w:r>
            <w:r w:rsidRPr="00166F92">
              <w:rPr>
                <w:spacing w:val="-8"/>
              </w:rPr>
              <w:t xml:space="preserve">in accordance with Section III, </w:t>
            </w:r>
            <w:r w:rsidRPr="00166F92">
              <w:rPr>
                <w:bCs/>
              </w:rPr>
              <w:t>Evaluation and Qualification Criteria</w:t>
            </w:r>
            <w:r w:rsidRPr="00166F92">
              <w:rPr>
                <w:spacing w:val="-4"/>
              </w:rPr>
              <w:t xml:space="preserve">, Sub-Factor </w:t>
            </w:r>
            <w:r w:rsidR="00067A37">
              <w:rPr>
                <w:spacing w:val="-4"/>
              </w:rPr>
              <w:t>5</w:t>
            </w:r>
            <w:r w:rsidRPr="00166F92">
              <w:rPr>
                <w:spacing w:val="-4"/>
              </w:rPr>
              <w:t>.</w:t>
            </w:r>
            <w:r>
              <w:rPr>
                <w:spacing w:val="-4"/>
              </w:rPr>
              <w:t>2.</w:t>
            </w:r>
            <w:r w:rsidRPr="00166F92">
              <w:rPr>
                <w:spacing w:val="-4"/>
              </w:rPr>
              <w:t>4 as indicated below.</w:t>
            </w:r>
          </w:p>
        </w:tc>
      </w:tr>
      <w:tr w:rsidR="001764DD" w:rsidRPr="00166F92" w14:paraId="6612704A" w14:textId="77777777" w:rsidTr="00E647FD">
        <w:tc>
          <w:tcPr>
            <w:tcW w:w="1218" w:type="dxa"/>
          </w:tcPr>
          <w:p w14:paraId="2F31AADF" w14:textId="77777777" w:rsidR="001764DD" w:rsidRPr="00166F92" w:rsidRDefault="001764DD" w:rsidP="00762D2D">
            <w:pPr>
              <w:jc w:val="center"/>
              <w:rPr>
                <w:b/>
                <w:spacing w:val="8"/>
                <w:sz w:val="22"/>
              </w:rPr>
            </w:pPr>
            <w:r w:rsidRPr="00166F92">
              <w:rPr>
                <w:b/>
                <w:sz w:val="22"/>
              </w:rPr>
              <w:t>Year of award</w:t>
            </w:r>
          </w:p>
        </w:tc>
        <w:tc>
          <w:tcPr>
            <w:tcW w:w="1482" w:type="dxa"/>
          </w:tcPr>
          <w:p w14:paraId="1F7507C1" w14:textId="77777777" w:rsidR="001764DD" w:rsidRPr="00166F92" w:rsidRDefault="001764DD" w:rsidP="00762D2D">
            <w:pPr>
              <w:jc w:val="center"/>
              <w:rPr>
                <w:b/>
                <w:sz w:val="22"/>
              </w:rPr>
            </w:pPr>
            <w:r w:rsidRPr="00166F92">
              <w:rPr>
                <w:b/>
                <w:sz w:val="22"/>
              </w:rPr>
              <w:t xml:space="preserve">Outcome as percentage of Net Worth </w:t>
            </w:r>
          </w:p>
        </w:tc>
        <w:tc>
          <w:tcPr>
            <w:tcW w:w="4407" w:type="dxa"/>
          </w:tcPr>
          <w:p w14:paraId="67B72950" w14:textId="77777777" w:rsidR="001764DD" w:rsidRPr="00166F92" w:rsidRDefault="001764DD" w:rsidP="00762D2D">
            <w:pPr>
              <w:jc w:val="center"/>
              <w:rPr>
                <w:b/>
                <w:spacing w:val="8"/>
                <w:sz w:val="22"/>
              </w:rPr>
            </w:pPr>
            <w:r w:rsidRPr="00166F92">
              <w:rPr>
                <w:b/>
                <w:sz w:val="22"/>
              </w:rPr>
              <w:t>Contract Identification</w:t>
            </w:r>
          </w:p>
        </w:tc>
        <w:tc>
          <w:tcPr>
            <w:tcW w:w="1641" w:type="dxa"/>
          </w:tcPr>
          <w:p w14:paraId="78B8D6B9" w14:textId="77777777" w:rsidR="001764DD" w:rsidRPr="00166F92" w:rsidRDefault="001764DD" w:rsidP="00762D2D">
            <w:pPr>
              <w:jc w:val="center"/>
              <w:rPr>
                <w:b/>
                <w:sz w:val="22"/>
              </w:rPr>
            </w:pPr>
            <w:r w:rsidRPr="00166F92">
              <w:rPr>
                <w:b/>
                <w:sz w:val="22"/>
              </w:rPr>
              <w:t>Total Contract Amount (</w:t>
            </w:r>
            <w:r w:rsidRPr="00166F92">
              <w:rPr>
                <w:b/>
                <w:bCs/>
                <w:spacing w:val="-4"/>
                <w:sz w:val="22"/>
              </w:rPr>
              <w:t>currency</w:t>
            </w:r>
            <w:r w:rsidRPr="00166F92">
              <w:rPr>
                <w:b/>
                <w:sz w:val="22"/>
              </w:rPr>
              <w:t>), USD Equivalent (exchange rate)</w:t>
            </w:r>
          </w:p>
        </w:tc>
      </w:tr>
      <w:tr w:rsidR="00E647FD" w:rsidRPr="00E647FD" w14:paraId="2A4B68AA" w14:textId="77777777" w:rsidTr="000617BC">
        <w:trPr>
          <w:cantSplit/>
        </w:trPr>
        <w:tc>
          <w:tcPr>
            <w:tcW w:w="1218" w:type="dxa"/>
          </w:tcPr>
          <w:p w14:paraId="7BAB0016" w14:textId="77777777" w:rsidR="00E647FD" w:rsidRPr="00E647FD" w:rsidRDefault="00E647FD" w:rsidP="000617BC">
            <w:pPr>
              <w:spacing w:before="60" w:after="60"/>
              <w:rPr>
                <w:i/>
                <w:color w:val="000000" w:themeColor="text1"/>
                <w:sz w:val="20"/>
              </w:rPr>
            </w:pPr>
            <w:r w:rsidRPr="00E647FD">
              <w:rPr>
                <w:i/>
                <w:color w:val="000000" w:themeColor="text1"/>
                <w:sz w:val="20"/>
              </w:rPr>
              <w:t xml:space="preserve">[specify </w:t>
            </w:r>
            <w:r w:rsidRPr="00E647FD">
              <w:rPr>
                <w:b/>
                <w:i/>
                <w:color w:val="000000" w:themeColor="text1"/>
                <w:sz w:val="20"/>
              </w:rPr>
              <w:t>year</w:t>
            </w:r>
            <w:r w:rsidRPr="00E647FD">
              <w:rPr>
                <w:i/>
                <w:color w:val="000000" w:themeColor="text1"/>
                <w:sz w:val="20"/>
              </w:rPr>
              <w:t>]</w:t>
            </w:r>
          </w:p>
        </w:tc>
        <w:tc>
          <w:tcPr>
            <w:tcW w:w="1482" w:type="dxa"/>
          </w:tcPr>
          <w:p w14:paraId="6A2F50B0" w14:textId="1EF1AA31" w:rsidR="00E647FD" w:rsidRPr="00E647FD" w:rsidRDefault="00E647FD" w:rsidP="00E647FD">
            <w:pPr>
              <w:spacing w:before="60" w:after="60"/>
              <w:rPr>
                <w:i/>
                <w:color w:val="000000" w:themeColor="text1"/>
                <w:sz w:val="20"/>
              </w:rPr>
            </w:pPr>
            <w:r w:rsidRPr="00E647FD">
              <w:rPr>
                <w:i/>
                <w:color w:val="000000" w:themeColor="text1"/>
                <w:sz w:val="20"/>
              </w:rPr>
              <w:t xml:space="preserve">[specify </w:t>
            </w:r>
            <w:r>
              <w:rPr>
                <w:b/>
                <w:i/>
                <w:color w:val="000000" w:themeColor="text1"/>
                <w:sz w:val="20"/>
              </w:rPr>
              <w:t>percentage of net worth</w:t>
            </w:r>
            <w:r w:rsidRPr="00E647FD">
              <w:rPr>
                <w:i/>
                <w:color w:val="000000" w:themeColor="text1"/>
                <w:sz w:val="20"/>
              </w:rPr>
              <w:t>]</w:t>
            </w:r>
          </w:p>
        </w:tc>
        <w:tc>
          <w:tcPr>
            <w:tcW w:w="4407" w:type="dxa"/>
          </w:tcPr>
          <w:p w14:paraId="34376427" w14:textId="77777777" w:rsidR="00E647FD" w:rsidRPr="00E647FD" w:rsidRDefault="00E647FD" w:rsidP="000617BC">
            <w:pPr>
              <w:spacing w:before="60" w:after="60"/>
              <w:rPr>
                <w:color w:val="000000" w:themeColor="text1"/>
                <w:sz w:val="20"/>
              </w:rPr>
            </w:pPr>
            <w:r w:rsidRPr="00E647FD">
              <w:rPr>
                <w:color w:val="000000" w:themeColor="text1"/>
                <w:sz w:val="20"/>
              </w:rPr>
              <w:t xml:space="preserve">Contract Identification: </w:t>
            </w:r>
            <w:r w:rsidRPr="00E647FD">
              <w:rPr>
                <w:i/>
                <w:color w:val="000000" w:themeColor="text1"/>
                <w:sz w:val="20"/>
              </w:rPr>
              <w:t xml:space="preserve">[insert </w:t>
            </w:r>
            <w:r w:rsidRPr="00E647FD">
              <w:rPr>
                <w:b/>
                <w:i/>
                <w:color w:val="000000" w:themeColor="text1"/>
                <w:sz w:val="20"/>
              </w:rPr>
              <w:t>Contract ID</w:t>
            </w:r>
            <w:r w:rsidRPr="00E647FD">
              <w:rPr>
                <w:i/>
                <w:color w:val="000000" w:themeColor="text1"/>
                <w:sz w:val="20"/>
              </w:rPr>
              <w:t>]</w:t>
            </w:r>
          </w:p>
          <w:p w14:paraId="4C09FB71" w14:textId="77777777" w:rsidR="00E647FD" w:rsidRPr="00E647FD" w:rsidRDefault="00E647FD" w:rsidP="000617BC">
            <w:pPr>
              <w:spacing w:before="60" w:after="60"/>
              <w:rPr>
                <w:color w:val="000000" w:themeColor="text1"/>
                <w:sz w:val="20"/>
              </w:rPr>
            </w:pPr>
            <w:r w:rsidRPr="00E647FD">
              <w:rPr>
                <w:color w:val="000000" w:themeColor="text1"/>
                <w:sz w:val="20"/>
              </w:rPr>
              <w:t xml:space="preserve">Name of Employer: </w:t>
            </w:r>
            <w:r w:rsidRPr="00E647FD">
              <w:rPr>
                <w:i/>
                <w:color w:val="000000" w:themeColor="text1"/>
                <w:sz w:val="20"/>
              </w:rPr>
              <w:t xml:space="preserve">[insert </w:t>
            </w:r>
            <w:r w:rsidRPr="00E647FD">
              <w:rPr>
                <w:b/>
                <w:i/>
                <w:color w:val="000000" w:themeColor="text1"/>
                <w:sz w:val="20"/>
              </w:rPr>
              <w:t>Name of Employer</w:t>
            </w:r>
            <w:r w:rsidRPr="00E647FD">
              <w:rPr>
                <w:i/>
                <w:color w:val="000000" w:themeColor="text1"/>
                <w:sz w:val="20"/>
              </w:rPr>
              <w:t>]</w:t>
            </w:r>
          </w:p>
          <w:p w14:paraId="35FFFEA2" w14:textId="77777777" w:rsidR="00E647FD" w:rsidRPr="00E647FD" w:rsidRDefault="00E647FD" w:rsidP="000617BC">
            <w:pPr>
              <w:spacing w:before="60" w:after="60"/>
              <w:rPr>
                <w:color w:val="000000" w:themeColor="text1"/>
                <w:sz w:val="20"/>
              </w:rPr>
            </w:pPr>
            <w:r w:rsidRPr="00E647FD">
              <w:rPr>
                <w:color w:val="000000" w:themeColor="text1"/>
                <w:sz w:val="20"/>
              </w:rPr>
              <w:t xml:space="preserve">Address of Employer: </w:t>
            </w:r>
            <w:r w:rsidRPr="00E647FD">
              <w:rPr>
                <w:i/>
                <w:color w:val="000000" w:themeColor="text1"/>
                <w:sz w:val="20"/>
              </w:rPr>
              <w:t xml:space="preserve">[insert </w:t>
            </w:r>
            <w:r w:rsidRPr="00E647FD">
              <w:rPr>
                <w:b/>
                <w:i/>
                <w:color w:val="000000" w:themeColor="text1"/>
                <w:sz w:val="20"/>
              </w:rPr>
              <w:t>Address of Employer</w:t>
            </w:r>
            <w:r w:rsidRPr="00E647FD">
              <w:rPr>
                <w:i/>
                <w:color w:val="000000" w:themeColor="text1"/>
                <w:sz w:val="20"/>
              </w:rPr>
              <w:t>]</w:t>
            </w:r>
          </w:p>
          <w:p w14:paraId="0797654E" w14:textId="243126CD" w:rsidR="00E647FD" w:rsidRPr="00E647FD" w:rsidRDefault="00E647FD" w:rsidP="000617BC">
            <w:pPr>
              <w:spacing w:before="60" w:after="60"/>
              <w:rPr>
                <w:i/>
                <w:color w:val="000000" w:themeColor="text1"/>
                <w:sz w:val="20"/>
              </w:rPr>
            </w:pPr>
          </w:p>
        </w:tc>
        <w:tc>
          <w:tcPr>
            <w:tcW w:w="1641" w:type="dxa"/>
          </w:tcPr>
          <w:p w14:paraId="5616230C" w14:textId="77777777" w:rsidR="00E647FD" w:rsidRPr="00E647FD" w:rsidRDefault="00E647FD" w:rsidP="000617BC">
            <w:pPr>
              <w:spacing w:before="60" w:after="60"/>
              <w:rPr>
                <w:b/>
                <w:i/>
                <w:color w:val="000000" w:themeColor="text1"/>
                <w:sz w:val="20"/>
              </w:rPr>
            </w:pPr>
            <w:r w:rsidRPr="00E647FD">
              <w:rPr>
                <w:i/>
                <w:color w:val="000000" w:themeColor="text1"/>
                <w:sz w:val="20"/>
              </w:rPr>
              <w:t xml:space="preserve">[specify </w:t>
            </w:r>
            <w:r w:rsidRPr="00E647FD">
              <w:rPr>
                <w:b/>
                <w:i/>
                <w:color w:val="000000" w:themeColor="text1"/>
                <w:sz w:val="20"/>
              </w:rPr>
              <w:t>total contract amount and currency, USD equivalent and exchange rate</w:t>
            </w:r>
            <w:r w:rsidRPr="00E647FD">
              <w:rPr>
                <w:i/>
                <w:color w:val="000000" w:themeColor="text1"/>
                <w:sz w:val="20"/>
              </w:rPr>
              <w:t>]</w:t>
            </w:r>
          </w:p>
        </w:tc>
      </w:tr>
    </w:tbl>
    <w:p w14:paraId="3A32C93B" w14:textId="77777777" w:rsidR="00B40A19" w:rsidRDefault="00B40A19">
      <w:pPr>
        <w:suppressAutoHyphens w:val="0"/>
        <w:spacing w:after="0"/>
        <w:jc w:val="left"/>
        <w:rPr>
          <w:spacing w:val="-2"/>
        </w:rPr>
      </w:pPr>
      <w:r>
        <w:rPr>
          <w:spacing w:val="-2"/>
        </w:rPr>
        <w:br w:type="page"/>
      </w:r>
    </w:p>
    <w:p w14:paraId="7EDDA2A3" w14:textId="6719DE9C" w:rsidR="00C10A6A" w:rsidRPr="00091FC5" w:rsidRDefault="00C10A6A" w:rsidP="00D21471">
      <w:pPr>
        <w:pStyle w:val="S4-header1"/>
        <w:rPr>
          <w:smallCaps/>
        </w:rPr>
      </w:pPr>
      <w:bookmarkStart w:id="603" w:name="_Toc43484956"/>
      <w:r w:rsidRPr="00091FC5">
        <w:rPr>
          <w:smallCaps/>
        </w:rPr>
        <w:t xml:space="preserve">Form EXP </w:t>
      </w:r>
      <w:r w:rsidR="00067A37" w:rsidRPr="00091FC5">
        <w:rPr>
          <w:smallCaps/>
        </w:rPr>
        <w:t>5</w:t>
      </w:r>
      <w:r w:rsidRPr="00091FC5">
        <w:rPr>
          <w:smallCaps/>
        </w:rPr>
        <w:t>.4.1</w:t>
      </w:r>
      <w:r w:rsidR="009C4206" w:rsidRPr="00091FC5">
        <w:rPr>
          <w:smallCaps/>
        </w:rPr>
        <w:t xml:space="preserve">- </w:t>
      </w:r>
      <w:r w:rsidRPr="00091FC5">
        <w:rPr>
          <w:smallCaps/>
        </w:rPr>
        <w:t>General Experience</w:t>
      </w:r>
      <w:bookmarkEnd w:id="603"/>
    </w:p>
    <w:p w14:paraId="0C5EFB02" w14:textId="77777777" w:rsidR="00E647FD" w:rsidRDefault="00C10A6A" w:rsidP="003938BB">
      <w:pPr>
        <w:tabs>
          <w:tab w:val="right" w:pos="9000"/>
          <w:tab w:val="right" w:pos="9630"/>
        </w:tabs>
        <w:spacing w:before="120"/>
        <w:ind w:right="162"/>
        <w:jc w:val="left"/>
      </w:pPr>
      <w:r w:rsidRPr="00BE7F56">
        <w:t xml:space="preserve">Bidder’s Legal Name:  </w:t>
      </w:r>
      <w:r w:rsidR="00E647FD" w:rsidRPr="00E647FD">
        <w:rPr>
          <w:i/>
        </w:rPr>
        <w:t xml:space="preserve">[insert </w:t>
      </w:r>
      <w:r w:rsidR="00E647FD" w:rsidRPr="00E647FD">
        <w:rPr>
          <w:b/>
          <w:i/>
        </w:rPr>
        <w:t>Bidder’s Legal Name</w:t>
      </w:r>
      <w:r w:rsidR="00E647FD" w:rsidRPr="00E647FD">
        <w:rPr>
          <w:i/>
        </w:rPr>
        <w:t>]</w:t>
      </w:r>
    </w:p>
    <w:p w14:paraId="17B532BD" w14:textId="3E9C7088" w:rsidR="00C10A6A" w:rsidRPr="00BE7F56" w:rsidRDefault="00C10A6A" w:rsidP="003938BB">
      <w:pPr>
        <w:tabs>
          <w:tab w:val="right" w:pos="9000"/>
          <w:tab w:val="right" w:pos="9630"/>
        </w:tabs>
        <w:spacing w:before="120"/>
        <w:ind w:right="162"/>
        <w:jc w:val="left"/>
      </w:pPr>
      <w:r w:rsidRPr="00BE7F56">
        <w:t xml:space="preserve">Date:  </w:t>
      </w:r>
      <w:r w:rsidR="00E647FD" w:rsidRPr="00FC745C">
        <w:rPr>
          <w:i/>
        </w:rPr>
        <w:t xml:space="preserve">[insert </w:t>
      </w:r>
      <w:r w:rsidR="00E647FD">
        <w:rPr>
          <w:b/>
          <w:i/>
        </w:rPr>
        <w:t>Date</w:t>
      </w:r>
      <w:r w:rsidR="00E647FD" w:rsidRPr="00FC745C">
        <w:rPr>
          <w:i/>
        </w:rPr>
        <w:t>]</w:t>
      </w:r>
    </w:p>
    <w:p w14:paraId="2CDDF49D" w14:textId="7EEB82E3" w:rsidR="00E647FD" w:rsidRDefault="00C10A6A" w:rsidP="003938BB">
      <w:pPr>
        <w:tabs>
          <w:tab w:val="right" w:pos="9000"/>
        </w:tabs>
        <w:spacing w:before="120"/>
        <w:jc w:val="left"/>
      </w:pPr>
      <w:r w:rsidRPr="00BE7F56">
        <w:rPr>
          <w:spacing w:val="-2"/>
        </w:rPr>
        <w:t xml:space="preserve">JV Member Legal Name:  </w:t>
      </w:r>
      <w:r w:rsidR="00E647FD" w:rsidRPr="00FC745C">
        <w:rPr>
          <w:i/>
        </w:rPr>
        <w:t xml:space="preserve">[insert </w:t>
      </w:r>
      <w:r w:rsidR="00E647FD">
        <w:rPr>
          <w:b/>
          <w:i/>
        </w:rPr>
        <w:t>JV Member</w:t>
      </w:r>
      <w:r w:rsidR="00E647FD" w:rsidRPr="00FC745C">
        <w:rPr>
          <w:b/>
          <w:i/>
        </w:rPr>
        <w:t xml:space="preserve"> Legal Name</w:t>
      </w:r>
      <w:r w:rsidR="00E647FD" w:rsidRPr="00FC745C">
        <w:rPr>
          <w:i/>
        </w:rPr>
        <w:t>]</w:t>
      </w:r>
    </w:p>
    <w:p w14:paraId="1D684950" w14:textId="6705A064" w:rsidR="00C10A6A" w:rsidRPr="00BE7F56" w:rsidRDefault="00AB2242" w:rsidP="003938BB">
      <w:pPr>
        <w:tabs>
          <w:tab w:val="right" w:pos="9000"/>
        </w:tabs>
        <w:spacing w:before="120"/>
        <w:jc w:val="left"/>
      </w:pPr>
      <w:r>
        <w:t>IFB</w:t>
      </w:r>
      <w:r w:rsidR="00C10A6A" w:rsidRPr="00BE7F56">
        <w:t xml:space="preserve"> No.:  </w:t>
      </w:r>
      <w:r w:rsidR="00E647FD" w:rsidRPr="00FC745C">
        <w:rPr>
          <w:i/>
        </w:rPr>
        <w:t xml:space="preserve">[insert </w:t>
      </w:r>
      <w:r>
        <w:rPr>
          <w:b/>
          <w:i/>
        </w:rPr>
        <w:t>IFB</w:t>
      </w:r>
      <w:r w:rsidR="00E647FD">
        <w:rPr>
          <w:b/>
          <w:i/>
        </w:rPr>
        <w:t xml:space="preserve"> number</w:t>
      </w:r>
      <w:r w:rsidR="00E647FD" w:rsidRPr="00FC745C">
        <w:rPr>
          <w:i/>
        </w:rPr>
        <w:t>]</w:t>
      </w:r>
    </w:p>
    <w:p w14:paraId="44D154EF" w14:textId="77777777" w:rsidR="00C10A6A" w:rsidRPr="00BE7F56" w:rsidRDefault="00C10A6A" w:rsidP="003938BB">
      <w:pPr>
        <w:tabs>
          <w:tab w:val="right" w:pos="9000"/>
          <w:tab w:val="right" w:pos="9630"/>
        </w:tabs>
        <w:spacing w:before="120"/>
        <w:jc w:val="right"/>
      </w:pPr>
      <w:r w:rsidRPr="00BE7F56">
        <w:t xml:space="preserve">   </w:t>
      </w:r>
      <w:r w:rsidRPr="00BE7F56">
        <w:tab/>
        <w:t>Page _______ of _______ pages</w:t>
      </w:r>
    </w:p>
    <w:p w14:paraId="2DB42A9E" w14:textId="77777777" w:rsidR="00C10A6A" w:rsidRPr="00BE7F56" w:rsidRDefault="00C10A6A" w:rsidP="00C10A6A">
      <w:pPr>
        <w:pStyle w:val="Outline"/>
        <w:suppressAutoHyphens/>
        <w:spacing w:before="0"/>
        <w:rPr>
          <w:spacing w:val="-2"/>
          <w:kern w:val="0"/>
        </w:rPr>
      </w:pPr>
    </w:p>
    <w:tbl>
      <w:tblPr>
        <w:tblW w:w="86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7"/>
        <w:gridCol w:w="1079"/>
        <w:gridCol w:w="835"/>
        <w:gridCol w:w="4569"/>
        <w:gridCol w:w="1160"/>
      </w:tblGrid>
      <w:tr w:rsidR="00C10A6A" w:rsidRPr="00BE7F56" w14:paraId="27A3572A" w14:textId="77777777" w:rsidTr="000F1795">
        <w:trPr>
          <w:cantSplit/>
          <w:trHeight w:val="440"/>
          <w:tblHeader/>
        </w:trPr>
        <w:tc>
          <w:tcPr>
            <w:tcW w:w="1080" w:type="dxa"/>
            <w:vAlign w:val="center"/>
          </w:tcPr>
          <w:p w14:paraId="73D3C869" w14:textId="77777777" w:rsidR="00C10A6A" w:rsidRPr="00BE7F56" w:rsidRDefault="00C10A6A" w:rsidP="00803EC1">
            <w:pPr>
              <w:jc w:val="center"/>
              <w:rPr>
                <w:b/>
                <w:spacing w:val="-2"/>
              </w:rPr>
            </w:pPr>
            <w:r w:rsidRPr="00BE7F56">
              <w:rPr>
                <w:b/>
                <w:spacing w:val="-2"/>
              </w:rPr>
              <w:t>Starting Month / Year</w:t>
            </w:r>
          </w:p>
        </w:tc>
        <w:tc>
          <w:tcPr>
            <w:tcW w:w="1170" w:type="dxa"/>
            <w:vAlign w:val="center"/>
          </w:tcPr>
          <w:p w14:paraId="1EBC5C42" w14:textId="77777777" w:rsidR="00C10A6A" w:rsidRPr="00BE7F56" w:rsidRDefault="00C10A6A" w:rsidP="00803EC1">
            <w:pPr>
              <w:jc w:val="center"/>
              <w:rPr>
                <w:b/>
                <w:spacing w:val="-2"/>
              </w:rPr>
            </w:pPr>
            <w:r w:rsidRPr="00BE7F56">
              <w:rPr>
                <w:b/>
                <w:spacing w:val="-2"/>
              </w:rPr>
              <w:t>Ending Month / Year</w:t>
            </w:r>
          </w:p>
        </w:tc>
        <w:tc>
          <w:tcPr>
            <w:tcW w:w="900" w:type="dxa"/>
            <w:vAlign w:val="center"/>
          </w:tcPr>
          <w:p w14:paraId="3B2C0A0C" w14:textId="77777777" w:rsidR="00C10A6A" w:rsidRPr="00BE7F56" w:rsidRDefault="00C10A6A" w:rsidP="00803EC1">
            <w:pPr>
              <w:jc w:val="center"/>
              <w:rPr>
                <w:b/>
                <w:spacing w:val="-2"/>
              </w:rPr>
            </w:pPr>
          </w:p>
          <w:p w14:paraId="238A3F6F" w14:textId="77777777" w:rsidR="00C10A6A" w:rsidRPr="00BE7F56" w:rsidRDefault="00C10A6A" w:rsidP="00803EC1">
            <w:pPr>
              <w:jc w:val="center"/>
              <w:rPr>
                <w:b/>
                <w:spacing w:val="-2"/>
              </w:rPr>
            </w:pPr>
            <w:r w:rsidRPr="00BE7F56">
              <w:rPr>
                <w:b/>
                <w:spacing w:val="-2"/>
              </w:rPr>
              <w:t xml:space="preserve"> Years* </w:t>
            </w:r>
          </w:p>
        </w:tc>
        <w:tc>
          <w:tcPr>
            <w:tcW w:w="5040" w:type="dxa"/>
            <w:vAlign w:val="center"/>
          </w:tcPr>
          <w:p w14:paraId="09B04D55" w14:textId="77777777" w:rsidR="00C10A6A" w:rsidRPr="00BE7F56" w:rsidRDefault="00C10A6A" w:rsidP="00803EC1">
            <w:pPr>
              <w:spacing w:before="120"/>
              <w:jc w:val="center"/>
              <w:rPr>
                <w:b/>
                <w:spacing w:val="-2"/>
              </w:rPr>
            </w:pPr>
            <w:r w:rsidRPr="00BE7F56">
              <w:rPr>
                <w:b/>
                <w:spacing w:val="-2"/>
              </w:rPr>
              <w:t xml:space="preserve">Contract Identification </w:t>
            </w:r>
          </w:p>
          <w:p w14:paraId="4B937EB5" w14:textId="77777777" w:rsidR="00C10A6A" w:rsidRPr="00BE7F56" w:rsidRDefault="00C10A6A" w:rsidP="00803EC1">
            <w:pPr>
              <w:spacing w:before="120"/>
              <w:jc w:val="center"/>
              <w:rPr>
                <w:b/>
                <w:spacing w:val="-2"/>
              </w:rPr>
            </w:pPr>
          </w:p>
        </w:tc>
        <w:tc>
          <w:tcPr>
            <w:tcW w:w="1260" w:type="dxa"/>
            <w:vAlign w:val="center"/>
          </w:tcPr>
          <w:p w14:paraId="7470D4DF" w14:textId="77777777" w:rsidR="00C10A6A" w:rsidRPr="00BE7F56" w:rsidRDefault="00C10A6A" w:rsidP="00803EC1">
            <w:pPr>
              <w:spacing w:before="120"/>
              <w:jc w:val="center"/>
              <w:rPr>
                <w:b/>
                <w:spacing w:val="-2"/>
              </w:rPr>
            </w:pPr>
            <w:r w:rsidRPr="00BE7F56">
              <w:rPr>
                <w:b/>
                <w:spacing w:val="-2"/>
              </w:rPr>
              <w:t>Role of Bidder</w:t>
            </w:r>
          </w:p>
        </w:tc>
      </w:tr>
      <w:tr w:rsidR="00C10A6A" w:rsidRPr="00EF55A4" w14:paraId="408CE636" w14:textId="77777777" w:rsidTr="000F1795">
        <w:trPr>
          <w:cantSplit/>
        </w:trPr>
        <w:tc>
          <w:tcPr>
            <w:tcW w:w="1080" w:type="dxa"/>
          </w:tcPr>
          <w:p w14:paraId="650672E5" w14:textId="0C5B7F20" w:rsidR="00C10A6A" w:rsidRPr="00EF55A4" w:rsidRDefault="00EF55A4" w:rsidP="00803EC1">
            <w:pPr>
              <w:jc w:val="left"/>
              <w:rPr>
                <w:i/>
                <w:spacing w:val="-2"/>
                <w:sz w:val="20"/>
              </w:rPr>
            </w:pPr>
            <w:r w:rsidRPr="00EF55A4">
              <w:rPr>
                <w:i/>
                <w:spacing w:val="-2"/>
                <w:sz w:val="20"/>
              </w:rPr>
              <w:t xml:space="preserve">[insert </w:t>
            </w:r>
            <w:r w:rsidRPr="00EF55A4">
              <w:rPr>
                <w:b/>
                <w:i/>
                <w:spacing w:val="-2"/>
                <w:sz w:val="20"/>
              </w:rPr>
              <w:t>month / year</w:t>
            </w:r>
            <w:r w:rsidRPr="00EF55A4">
              <w:rPr>
                <w:i/>
                <w:spacing w:val="-2"/>
                <w:sz w:val="20"/>
              </w:rPr>
              <w:t>]</w:t>
            </w:r>
          </w:p>
        </w:tc>
        <w:tc>
          <w:tcPr>
            <w:tcW w:w="1170" w:type="dxa"/>
          </w:tcPr>
          <w:p w14:paraId="1FCBCE8F" w14:textId="2D28A733" w:rsidR="00C10A6A" w:rsidRPr="00EF55A4" w:rsidRDefault="00EF55A4" w:rsidP="00803EC1">
            <w:pPr>
              <w:jc w:val="left"/>
              <w:rPr>
                <w:spacing w:val="-2"/>
                <w:sz w:val="20"/>
              </w:rPr>
            </w:pPr>
            <w:r w:rsidRPr="00EF55A4">
              <w:rPr>
                <w:i/>
                <w:spacing w:val="-2"/>
                <w:sz w:val="20"/>
              </w:rPr>
              <w:t xml:space="preserve">[insert </w:t>
            </w:r>
            <w:r w:rsidRPr="00EF55A4">
              <w:rPr>
                <w:b/>
                <w:i/>
                <w:spacing w:val="-2"/>
                <w:sz w:val="20"/>
              </w:rPr>
              <w:t>month / year</w:t>
            </w:r>
            <w:r w:rsidRPr="00EF55A4">
              <w:rPr>
                <w:i/>
                <w:spacing w:val="-2"/>
                <w:sz w:val="20"/>
              </w:rPr>
              <w:t>]</w:t>
            </w:r>
          </w:p>
        </w:tc>
        <w:tc>
          <w:tcPr>
            <w:tcW w:w="900" w:type="dxa"/>
          </w:tcPr>
          <w:p w14:paraId="68C018B1" w14:textId="57FAA0D5" w:rsidR="00C10A6A" w:rsidRPr="00EF55A4" w:rsidRDefault="00EF55A4" w:rsidP="00EF55A4">
            <w:pPr>
              <w:jc w:val="left"/>
              <w:rPr>
                <w:spacing w:val="-2"/>
                <w:sz w:val="20"/>
              </w:rPr>
            </w:pPr>
            <w:r w:rsidRPr="00EF55A4">
              <w:rPr>
                <w:i/>
                <w:spacing w:val="-2"/>
                <w:sz w:val="20"/>
              </w:rPr>
              <w:t xml:space="preserve">[insert </w:t>
            </w:r>
            <w:r w:rsidRPr="00EF55A4">
              <w:rPr>
                <w:b/>
                <w:i/>
                <w:spacing w:val="-2"/>
                <w:sz w:val="20"/>
              </w:rPr>
              <w:t>number of years</w:t>
            </w:r>
            <w:r w:rsidRPr="00EF55A4">
              <w:rPr>
                <w:i/>
                <w:spacing w:val="-2"/>
                <w:sz w:val="20"/>
              </w:rPr>
              <w:t>]</w:t>
            </w:r>
          </w:p>
        </w:tc>
        <w:tc>
          <w:tcPr>
            <w:tcW w:w="5040" w:type="dxa"/>
          </w:tcPr>
          <w:p w14:paraId="2C8028DA" w14:textId="6A77E0AE" w:rsidR="00C10A6A" w:rsidRPr="00EF55A4" w:rsidRDefault="00C10A6A" w:rsidP="00803EC1">
            <w:pPr>
              <w:jc w:val="left"/>
              <w:rPr>
                <w:spacing w:val="-2"/>
                <w:sz w:val="20"/>
              </w:rPr>
            </w:pPr>
            <w:r w:rsidRPr="00EF55A4">
              <w:rPr>
                <w:spacing w:val="-2"/>
                <w:sz w:val="20"/>
              </w:rPr>
              <w:t>Contract name:</w:t>
            </w:r>
            <w:r w:rsidR="00EF55A4" w:rsidRPr="00EF55A4">
              <w:rPr>
                <w:spacing w:val="-2"/>
                <w:sz w:val="20"/>
              </w:rPr>
              <w:t xml:space="preserve"> </w:t>
            </w:r>
            <w:r w:rsidR="00EF55A4" w:rsidRPr="00EF55A4">
              <w:rPr>
                <w:i/>
                <w:spacing w:val="-2"/>
                <w:sz w:val="20"/>
              </w:rPr>
              <w:t xml:space="preserve">[insert </w:t>
            </w:r>
            <w:r w:rsidR="00EF55A4" w:rsidRPr="00EF55A4">
              <w:rPr>
                <w:b/>
                <w:i/>
                <w:spacing w:val="-2"/>
                <w:sz w:val="20"/>
              </w:rPr>
              <w:t xml:space="preserve">Name of Contract </w:t>
            </w:r>
            <w:r w:rsidR="00EF55A4" w:rsidRPr="00EF55A4">
              <w:rPr>
                <w:i/>
                <w:spacing w:val="-2"/>
                <w:sz w:val="20"/>
              </w:rPr>
              <w:t>]</w:t>
            </w:r>
          </w:p>
          <w:p w14:paraId="4BABF1E9" w14:textId="756359A7" w:rsidR="00C10A6A" w:rsidRPr="00EF55A4" w:rsidRDefault="00C10A6A" w:rsidP="00803EC1">
            <w:pPr>
              <w:jc w:val="left"/>
              <w:rPr>
                <w:spacing w:val="-2"/>
                <w:sz w:val="20"/>
              </w:rPr>
            </w:pPr>
            <w:r w:rsidRPr="00EF55A4">
              <w:rPr>
                <w:spacing w:val="-2"/>
                <w:sz w:val="20"/>
              </w:rPr>
              <w:t>Brief Description of the Information System performed by the Bidder:</w:t>
            </w:r>
            <w:r w:rsidR="00EF55A4" w:rsidRPr="00EF55A4">
              <w:rPr>
                <w:spacing w:val="-2"/>
                <w:sz w:val="20"/>
              </w:rPr>
              <w:t xml:space="preserve"> </w:t>
            </w:r>
            <w:r w:rsidR="00EF55A4" w:rsidRPr="00EF55A4">
              <w:rPr>
                <w:i/>
                <w:spacing w:val="-2"/>
                <w:sz w:val="20"/>
              </w:rPr>
              <w:t xml:space="preserve">[describe </w:t>
            </w:r>
            <w:r w:rsidR="00EF55A4" w:rsidRPr="00EF55A4">
              <w:rPr>
                <w:b/>
                <w:i/>
                <w:spacing w:val="-2"/>
                <w:sz w:val="20"/>
              </w:rPr>
              <w:t>Information System</w:t>
            </w:r>
            <w:r w:rsidR="00EF55A4" w:rsidRPr="00EF55A4">
              <w:rPr>
                <w:i/>
                <w:spacing w:val="-2"/>
                <w:sz w:val="20"/>
              </w:rPr>
              <w:t>]</w:t>
            </w:r>
          </w:p>
          <w:p w14:paraId="1E6C52C2" w14:textId="56ECB4AB" w:rsidR="00C10A6A" w:rsidRPr="00EF55A4" w:rsidRDefault="00C10A6A" w:rsidP="00803EC1">
            <w:pPr>
              <w:jc w:val="left"/>
              <w:rPr>
                <w:spacing w:val="-2"/>
                <w:sz w:val="20"/>
              </w:rPr>
            </w:pPr>
            <w:r w:rsidRPr="00EF55A4">
              <w:rPr>
                <w:spacing w:val="-2"/>
                <w:sz w:val="20"/>
              </w:rPr>
              <w:t>Name of Purchaser:</w:t>
            </w:r>
            <w:r w:rsidR="00EF55A4" w:rsidRPr="00EF55A4">
              <w:rPr>
                <w:spacing w:val="-2"/>
                <w:sz w:val="20"/>
              </w:rPr>
              <w:t xml:space="preserve"> </w:t>
            </w:r>
            <w:r w:rsidR="00EF55A4" w:rsidRPr="00EF55A4">
              <w:rPr>
                <w:i/>
                <w:spacing w:val="-2"/>
                <w:sz w:val="20"/>
              </w:rPr>
              <w:t xml:space="preserve">[insert </w:t>
            </w:r>
            <w:r w:rsidR="00EF55A4" w:rsidRPr="00EF55A4">
              <w:rPr>
                <w:b/>
                <w:i/>
                <w:spacing w:val="-2"/>
                <w:sz w:val="20"/>
              </w:rPr>
              <w:t xml:space="preserve">Name of Purchaser </w:t>
            </w:r>
            <w:r w:rsidR="00EF55A4" w:rsidRPr="00EF55A4">
              <w:rPr>
                <w:i/>
                <w:spacing w:val="-2"/>
                <w:sz w:val="20"/>
              </w:rPr>
              <w:t>]</w:t>
            </w:r>
          </w:p>
          <w:p w14:paraId="3CAFB185" w14:textId="51DE192F" w:rsidR="00C10A6A" w:rsidRPr="00EF55A4" w:rsidRDefault="00C10A6A" w:rsidP="00EF55A4">
            <w:pPr>
              <w:jc w:val="left"/>
              <w:rPr>
                <w:spacing w:val="-2"/>
                <w:sz w:val="20"/>
              </w:rPr>
            </w:pPr>
            <w:r w:rsidRPr="00EF55A4">
              <w:rPr>
                <w:spacing w:val="-2"/>
                <w:sz w:val="20"/>
              </w:rPr>
              <w:t>Address:</w:t>
            </w:r>
            <w:r w:rsidR="00EF55A4" w:rsidRPr="00EF55A4">
              <w:rPr>
                <w:spacing w:val="-2"/>
                <w:sz w:val="20"/>
              </w:rPr>
              <w:t xml:space="preserve"> </w:t>
            </w:r>
            <w:r w:rsidR="00EF55A4" w:rsidRPr="00EF55A4">
              <w:rPr>
                <w:i/>
                <w:spacing w:val="-2"/>
                <w:sz w:val="20"/>
              </w:rPr>
              <w:t xml:space="preserve">[insert </w:t>
            </w:r>
            <w:r w:rsidR="00EF55A4" w:rsidRPr="00EF55A4">
              <w:rPr>
                <w:b/>
                <w:i/>
                <w:spacing w:val="-2"/>
                <w:sz w:val="20"/>
              </w:rPr>
              <w:t xml:space="preserve">Address of Purchaser </w:t>
            </w:r>
            <w:r w:rsidR="00EF55A4" w:rsidRPr="00EF55A4">
              <w:rPr>
                <w:i/>
                <w:spacing w:val="-2"/>
                <w:sz w:val="20"/>
              </w:rPr>
              <w:t>]</w:t>
            </w:r>
          </w:p>
        </w:tc>
        <w:tc>
          <w:tcPr>
            <w:tcW w:w="1260" w:type="dxa"/>
          </w:tcPr>
          <w:p w14:paraId="09BA0635" w14:textId="2A5003E6" w:rsidR="00C10A6A" w:rsidRPr="00EF55A4" w:rsidRDefault="00EF55A4" w:rsidP="00EF55A4">
            <w:pPr>
              <w:jc w:val="left"/>
              <w:rPr>
                <w:spacing w:val="-2"/>
                <w:sz w:val="20"/>
              </w:rPr>
            </w:pPr>
            <w:r w:rsidRPr="00EF55A4">
              <w:rPr>
                <w:i/>
                <w:spacing w:val="-2"/>
                <w:sz w:val="20"/>
              </w:rPr>
              <w:t xml:space="preserve">[describe </w:t>
            </w:r>
            <w:r w:rsidRPr="00EF55A4">
              <w:rPr>
                <w:b/>
                <w:i/>
                <w:spacing w:val="-2"/>
                <w:sz w:val="20"/>
              </w:rPr>
              <w:t>role of Bidder under the contract</w:t>
            </w:r>
            <w:r w:rsidRPr="00EF55A4">
              <w:rPr>
                <w:i/>
                <w:spacing w:val="-2"/>
                <w:sz w:val="20"/>
              </w:rPr>
              <w:t>]</w:t>
            </w:r>
          </w:p>
        </w:tc>
      </w:tr>
      <w:tr w:rsidR="00EF55A4" w:rsidRPr="00EF55A4" w14:paraId="3DE9638C" w14:textId="77777777" w:rsidTr="000F1795">
        <w:trPr>
          <w:cantSplit/>
        </w:trPr>
        <w:tc>
          <w:tcPr>
            <w:tcW w:w="1080" w:type="dxa"/>
          </w:tcPr>
          <w:p w14:paraId="514B8158" w14:textId="77777777" w:rsidR="00EF55A4" w:rsidRPr="00EF55A4" w:rsidRDefault="00EF55A4" w:rsidP="000617BC">
            <w:pPr>
              <w:jc w:val="left"/>
              <w:rPr>
                <w:i/>
                <w:spacing w:val="-2"/>
                <w:sz w:val="20"/>
              </w:rPr>
            </w:pPr>
            <w:r w:rsidRPr="00EF55A4">
              <w:rPr>
                <w:i/>
                <w:spacing w:val="-2"/>
                <w:sz w:val="20"/>
              </w:rPr>
              <w:t xml:space="preserve">[insert </w:t>
            </w:r>
            <w:r w:rsidRPr="00EF55A4">
              <w:rPr>
                <w:b/>
                <w:i/>
                <w:spacing w:val="-2"/>
                <w:sz w:val="20"/>
              </w:rPr>
              <w:t>month / year</w:t>
            </w:r>
            <w:r w:rsidRPr="00EF55A4">
              <w:rPr>
                <w:i/>
                <w:spacing w:val="-2"/>
                <w:sz w:val="20"/>
              </w:rPr>
              <w:t>]</w:t>
            </w:r>
          </w:p>
        </w:tc>
        <w:tc>
          <w:tcPr>
            <w:tcW w:w="1170" w:type="dxa"/>
          </w:tcPr>
          <w:p w14:paraId="58ADFE09" w14:textId="77777777" w:rsidR="00EF55A4" w:rsidRPr="00EF55A4" w:rsidRDefault="00EF55A4" w:rsidP="000617BC">
            <w:pPr>
              <w:jc w:val="left"/>
              <w:rPr>
                <w:spacing w:val="-2"/>
                <w:sz w:val="20"/>
              </w:rPr>
            </w:pPr>
            <w:r w:rsidRPr="00EF55A4">
              <w:rPr>
                <w:i/>
                <w:spacing w:val="-2"/>
                <w:sz w:val="20"/>
              </w:rPr>
              <w:t xml:space="preserve">[insert </w:t>
            </w:r>
            <w:r w:rsidRPr="00EF55A4">
              <w:rPr>
                <w:b/>
                <w:i/>
                <w:spacing w:val="-2"/>
                <w:sz w:val="20"/>
              </w:rPr>
              <w:t>month / year</w:t>
            </w:r>
            <w:r w:rsidRPr="00EF55A4">
              <w:rPr>
                <w:i/>
                <w:spacing w:val="-2"/>
                <w:sz w:val="20"/>
              </w:rPr>
              <w:t>]</w:t>
            </w:r>
          </w:p>
        </w:tc>
        <w:tc>
          <w:tcPr>
            <w:tcW w:w="900" w:type="dxa"/>
          </w:tcPr>
          <w:p w14:paraId="25F77CC8" w14:textId="77777777" w:rsidR="00EF55A4" w:rsidRPr="00EF55A4" w:rsidRDefault="00EF55A4" w:rsidP="000617BC">
            <w:pPr>
              <w:jc w:val="left"/>
              <w:rPr>
                <w:spacing w:val="-2"/>
                <w:sz w:val="20"/>
              </w:rPr>
            </w:pPr>
            <w:r w:rsidRPr="00EF55A4">
              <w:rPr>
                <w:i/>
                <w:spacing w:val="-2"/>
                <w:sz w:val="20"/>
              </w:rPr>
              <w:t xml:space="preserve">[insert </w:t>
            </w:r>
            <w:r w:rsidRPr="00EF55A4">
              <w:rPr>
                <w:b/>
                <w:i/>
                <w:spacing w:val="-2"/>
                <w:sz w:val="20"/>
              </w:rPr>
              <w:t>number of years</w:t>
            </w:r>
            <w:r w:rsidRPr="00EF55A4">
              <w:rPr>
                <w:i/>
                <w:spacing w:val="-2"/>
                <w:sz w:val="20"/>
              </w:rPr>
              <w:t>]</w:t>
            </w:r>
          </w:p>
        </w:tc>
        <w:tc>
          <w:tcPr>
            <w:tcW w:w="5040" w:type="dxa"/>
          </w:tcPr>
          <w:p w14:paraId="227AD282" w14:textId="77777777" w:rsidR="00EF55A4" w:rsidRPr="00EF55A4" w:rsidRDefault="00EF55A4" w:rsidP="000617BC">
            <w:pPr>
              <w:jc w:val="left"/>
              <w:rPr>
                <w:spacing w:val="-2"/>
                <w:sz w:val="20"/>
              </w:rPr>
            </w:pPr>
            <w:r w:rsidRPr="00EF55A4">
              <w:rPr>
                <w:spacing w:val="-2"/>
                <w:sz w:val="20"/>
              </w:rPr>
              <w:t xml:space="preserve">Contract name: </w:t>
            </w:r>
            <w:r w:rsidRPr="00EF55A4">
              <w:rPr>
                <w:i/>
                <w:spacing w:val="-2"/>
                <w:sz w:val="20"/>
              </w:rPr>
              <w:t xml:space="preserve">[insert </w:t>
            </w:r>
            <w:r w:rsidRPr="00EF55A4">
              <w:rPr>
                <w:b/>
                <w:i/>
                <w:spacing w:val="-2"/>
                <w:sz w:val="20"/>
              </w:rPr>
              <w:t xml:space="preserve">Name of Contract </w:t>
            </w:r>
            <w:r w:rsidRPr="00EF55A4">
              <w:rPr>
                <w:i/>
                <w:spacing w:val="-2"/>
                <w:sz w:val="20"/>
              </w:rPr>
              <w:t>]</w:t>
            </w:r>
          </w:p>
          <w:p w14:paraId="5CEA9480" w14:textId="77777777" w:rsidR="00EF55A4" w:rsidRPr="00EF55A4" w:rsidRDefault="00EF55A4" w:rsidP="000617BC">
            <w:pPr>
              <w:jc w:val="left"/>
              <w:rPr>
                <w:spacing w:val="-2"/>
                <w:sz w:val="20"/>
              </w:rPr>
            </w:pPr>
            <w:r w:rsidRPr="00EF55A4">
              <w:rPr>
                <w:spacing w:val="-2"/>
                <w:sz w:val="20"/>
              </w:rPr>
              <w:t xml:space="preserve">Brief Description of the Information System performed by the Bidder: </w:t>
            </w:r>
            <w:r w:rsidRPr="00EF55A4">
              <w:rPr>
                <w:i/>
                <w:spacing w:val="-2"/>
                <w:sz w:val="20"/>
              </w:rPr>
              <w:t xml:space="preserve">[describe </w:t>
            </w:r>
            <w:r w:rsidRPr="00EF55A4">
              <w:rPr>
                <w:b/>
                <w:i/>
                <w:spacing w:val="-2"/>
                <w:sz w:val="20"/>
              </w:rPr>
              <w:t>Information System</w:t>
            </w:r>
            <w:r w:rsidRPr="00EF55A4">
              <w:rPr>
                <w:i/>
                <w:spacing w:val="-2"/>
                <w:sz w:val="20"/>
              </w:rPr>
              <w:t>]</w:t>
            </w:r>
          </w:p>
          <w:p w14:paraId="2E4FD315" w14:textId="77777777" w:rsidR="00EF55A4" w:rsidRPr="00EF55A4" w:rsidRDefault="00EF55A4" w:rsidP="000617BC">
            <w:pPr>
              <w:jc w:val="left"/>
              <w:rPr>
                <w:spacing w:val="-2"/>
                <w:sz w:val="20"/>
              </w:rPr>
            </w:pPr>
            <w:r w:rsidRPr="00EF55A4">
              <w:rPr>
                <w:spacing w:val="-2"/>
                <w:sz w:val="20"/>
              </w:rPr>
              <w:t xml:space="preserve">Name of Purchaser: </w:t>
            </w:r>
            <w:r w:rsidRPr="00EF55A4">
              <w:rPr>
                <w:i/>
                <w:spacing w:val="-2"/>
                <w:sz w:val="20"/>
              </w:rPr>
              <w:t xml:space="preserve">[insert </w:t>
            </w:r>
            <w:r w:rsidRPr="00EF55A4">
              <w:rPr>
                <w:b/>
                <w:i/>
                <w:spacing w:val="-2"/>
                <w:sz w:val="20"/>
              </w:rPr>
              <w:t xml:space="preserve">Name of Purchaser </w:t>
            </w:r>
            <w:r w:rsidRPr="00EF55A4">
              <w:rPr>
                <w:i/>
                <w:spacing w:val="-2"/>
                <w:sz w:val="20"/>
              </w:rPr>
              <w:t>]</w:t>
            </w:r>
          </w:p>
          <w:p w14:paraId="4761ABA3" w14:textId="77777777" w:rsidR="00EF55A4" w:rsidRPr="00EF55A4" w:rsidRDefault="00EF55A4" w:rsidP="000617BC">
            <w:pPr>
              <w:jc w:val="left"/>
              <w:rPr>
                <w:spacing w:val="-2"/>
                <w:sz w:val="20"/>
              </w:rPr>
            </w:pPr>
            <w:r w:rsidRPr="00EF55A4">
              <w:rPr>
                <w:spacing w:val="-2"/>
                <w:sz w:val="20"/>
              </w:rPr>
              <w:t xml:space="preserve">Address: </w:t>
            </w:r>
            <w:r w:rsidRPr="00EF55A4">
              <w:rPr>
                <w:i/>
                <w:spacing w:val="-2"/>
                <w:sz w:val="20"/>
              </w:rPr>
              <w:t xml:space="preserve">[insert </w:t>
            </w:r>
            <w:r w:rsidRPr="00EF55A4">
              <w:rPr>
                <w:b/>
                <w:i/>
                <w:spacing w:val="-2"/>
                <w:sz w:val="20"/>
              </w:rPr>
              <w:t xml:space="preserve">Address of Purchaser </w:t>
            </w:r>
            <w:r w:rsidRPr="00EF55A4">
              <w:rPr>
                <w:i/>
                <w:spacing w:val="-2"/>
                <w:sz w:val="20"/>
              </w:rPr>
              <w:t>]</w:t>
            </w:r>
          </w:p>
        </w:tc>
        <w:tc>
          <w:tcPr>
            <w:tcW w:w="1260" w:type="dxa"/>
          </w:tcPr>
          <w:p w14:paraId="09027259" w14:textId="77777777" w:rsidR="00EF55A4" w:rsidRPr="00EF55A4" w:rsidRDefault="00EF55A4" w:rsidP="000617BC">
            <w:pPr>
              <w:jc w:val="left"/>
              <w:rPr>
                <w:spacing w:val="-2"/>
                <w:sz w:val="20"/>
              </w:rPr>
            </w:pPr>
            <w:r w:rsidRPr="00EF55A4">
              <w:rPr>
                <w:i/>
                <w:spacing w:val="-2"/>
                <w:sz w:val="20"/>
              </w:rPr>
              <w:t xml:space="preserve">[describe </w:t>
            </w:r>
            <w:r w:rsidRPr="00EF55A4">
              <w:rPr>
                <w:b/>
                <w:i/>
                <w:spacing w:val="-2"/>
                <w:sz w:val="20"/>
              </w:rPr>
              <w:t>role of Bidder under the contract</w:t>
            </w:r>
            <w:r w:rsidRPr="00EF55A4">
              <w:rPr>
                <w:i/>
                <w:spacing w:val="-2"/>
                <w:sz w:val="20"/>
              </w:rPr>
              <w:t>]</w:t>
            </w:r>
          </w:p>
        </w:tc>
      </w:tr>
      <w:tr w:rsidR="00EF55A4" w:rsidRPr="00EF55A4" w14:paraId="0CB37597" w14:textId="77777777" w:rsidTr="000F1795">
        <w:trPr>
          <w:cantSplit/>
        </w:trPr>
        <w:tc>
          <w:tcPr>
            <w:tcW w:w="1080" w:type="dxa"/>
          </w:tcPr>
          <w:p w14:paraId="3D9CD9EF" w14:textId="77777777" w:rsidR="00EF55A4" w:rsidRPr="00EF55A4" w:rsidRDefault="00EF55A4" w:rsidP="000617BC">
            <w:pPr>
              <w:jc w:val="left"/>
              <w:rPr>
                <w:i/>
                <w:spacing w:val="-2"/>
                <w:sz w:val="20"/>
              </w:rPr>
            </w:pPr>
            <w:r w:rsidRPr="00EF55A4">
              <w:rPr>
                <w:i/>
                <w:spacing w:val="-2"/>
                <w:sz w:val="20"/>
              </w:rPr>
              <w:t xml:space="preserve">[insert </w:t>
            </w:r>
            <w:r w:rsidRPr="00EF55A4">
              <w:rPr>
                <w:b/>
                <w:i/>
                <w:spacing w:val="-2"/>
                <w:sz w:val="20"/>
              </w:rPr>
              <w:t>month / year</w:t>
            </w:r>
            <w:r w:rsidRPr="00EF55A4">
              <w:rPr>
                <w:i/>
                <w:spacing w:val="-2"/>
                <w:sz w:val="20"/>
              </w:rPr>
              <w:t>]</w:t>
            </w:r>
          </w:p>
        </w:tc>
        <w:tc>
          <w:tcPr>
            <w:tcW w:w="1170" w:type="dxa"/>
          </w:tcPr>
          <w:p w14:paraId="45618B21" w14:textId="77777777" w:rsidR="00EF55A4" w:rsidRPr="00EF55A4" w:rsidRDefault="00EF55A4" w:rsidP="000617BC">
            <w:pPr>
              <w:jc w:val="left"/>
              <w:rPr>
                <w:spacing w:val="-2"/>
                <w:sz w:val="20"/>
              </w:rPr>
            </w:pPr>
            <w:r w:rsidRPr="00EF55A4">
              <w:rPr>
                <w:i/>
                <w:spacing w:val="-2"/>
                <w:sz w:val="20"/>
              </w:rPr>
              <w:t xml:space="preserve">[insert </w:t>
            </w:r>
            <w:r w:rsidRPr="00EF55A4">
              <w:rPr>
                <w:b/>
                <w:i/>
                <w:spacing w:val="-2"/>
                <w:sz w:val="20"/>
              </w:rPr>
              <w:t>month / year</w:t>
            </w:r>
            <w:r w:rsidRPr="00EF55A4">
              <w:rPr>
                <w:i/>
                <w:spacing w:val="-2"/>
                <w:sz w:val="20"/>
              </w:rPr>
              <w:t>]</w:t>
            </w:r>
          </w:p>
        </w:tc>
        <w:tc>
          <w:tcPr>
            <w:tcW w:w="900" w:type="dxa"/>
          </w:tcPr>
          <w:p w14:paraId="4A233AA4" w14:textId="77777777" w:rsidR="00EF55A4" w:rsidRPr="00EF55A4" w:rsidRDefault="00EF55A4" w:rsidP="000617BC">
            <w:pPr>
              <w:jc w:val="left"/>
              <w:rPr>
                <w:spacing w:val="-2"/>
                <w:sz w:val="20"/>
              </w:rPr>
            </w:pPr>
            <w:r w:rsidRPr="00EF55A4">
              <w:rPr>
                <w:i/>
                <w:spacing w:val="-2"/>
                <w:sz w:val="20"/>
              </w:rPr>
              <w:t xml:space="preserve">[insert </w:t>
            </w:r>
            <w:r w:rsidRPr="00EF55A4">
              <w:rPr>
                <w:b/>
                <w:i/>
                <w:spacing w:val="-2"/>
                <w:sz w:val="20"/>
              </w:rPr>
              <w:t>number of years</w:t>
            </w:r>
            <w:r w:rsidRPr="00EF55A4">
              <w:rPr>
                <w:i/>
                <w:spacing w:val="-2"/>
                <w:sz w:val="20"/>
              </w:rPr>
              <w:t>]</w:t>
            </w:r>
          </w:p>
        </w:tc>
        <w:tc>
          <w:tcPr>
            <w:tcW w:w="5040" w:type="dxa"/>
          </w:tcPr>
          <w:p w14:paraId="448D949F" w14:textId="77777777" w:rsidR="00EF55A4" w:rsidRPr="00EF55A4" w:rsidRDefault="00EF55A4" w:rsidP="000617BC">
            <w:pPr>
              <w:jc w:val="left"/>
              <w:rPr>
                <w:spacing w:val="-2"/>
                <w:sz w:val="20"/>
              </w:rPr>
            </w:pPr>
            <w:r w:rsidRPr="00EF55A4">
              <w:rPr>
                <w:spacing w:val="-2"/>
                <w:sz w:val="20"/>
              </w:rPr>
              <w:t xml:space="preserve">Contract name: </w:t>
            </w:r>
            <w:r w:rsidRPr="00EF55A4">
              <w:rPr>
                <w:i/>
                <w:spacing w:val="-2"/>
                <w:sz w:val="20"/>
              </w:rPr>
              <w:t xml:space="preserve">[insert </w:t>
            </w:r>
            <w:r w:rsidRPr="00EF55A4">
              <w:rPr>
                <w:b/>
                <w:i/>
                <w:spacing w:val="-2"/>
                <w:sz w:val="20"/>
              </w:rPr>
              <w:t xml:space="preserve">Name of Contract </w:t>
            </w:r>
            <w:r w:rsidRPr="00EF55A4">
              <w:rPr>
                <w:i/>
                <w:spacing w:val="-2"/>
                <w:sz w:val="20"/>
              </w:rPr>
              <w:t>]</w:t>
            </w:r>
          </w:p>
          <w:p w14:paraId="068B78F3" w14:textId="77777777" w:rsidR="00EF55A4" w:rsidRPr="00EF55A4" w:rsidRDefault="00EF55A4" w:rsidP="000617BC">
            <w:pPr>
              <w:jc w:val="left"/>
              <w:rPr>
                <w:spacing w:val="-2"/>
                <w:sz w:val="20"/>
              </w:rPr>
            </w:pPr>
            <w:r w:rsidRPr="00EF55A4">
              <w:rPr>
                <w:spacing w:val="-2"/>
                <w:sz w:val="20"/>
              </w:rPr>
              <w:t xml:space="preserve">Brief Description of the Information System performed by the Bidder: </w:t>
            </w:r>
            <w:r w:rsidRPr="00EF55A4">
              <w:rPr>
                <w:i/>
                <w:spacing w:val="-2"/>
                <w:sz w:val="20"/>
              </w:rPr>
              <w:t xml:space="preserve">[describe </w:t>
            </w:r>
            <w:r w:rsidRPr="00EF55A4">
              <w:rPr>
                <w:b/>
                <w:i/>
                <w:spacing w:val="-2"/>
                <w:sz w:val="20"/>
              </w:rPr>
              <w:t>Information System</w:t>
            </w:r>
            <w:r w:rsidRPr="00EF55A4">
              <w:rPr>
                <w:i/>
                <w:spacing w:val="-2"/>
                <w:sz w:val="20"/>
              </w:rPr>
              <w:t>]</w:t>
            </w:r>
          </w:p>
          <w:p w14:paraId="2FABA5F2" w14:textId="77777777" w:rsidR="00EF55A4" w:rsidRPr="00EF55A4" w:rsidRDefault="00EF55A4" w:rsidP="000617BC">
            <w:pPr>
              <w:jc w:val="left"/>
              <w:rPr>
                <w:spacing w:val="-2"/>
                <w:sz w:val="20"/>
              </w:rPr>
            </w:pPr>
            <w:r w:rsidRPr="00EF55A4">
              <w:rPr>
                <w:spacing w:val="-2"/>
                <w:sz w:val="20"/>
              </w:rPr>
              <w:t xml:space="preserve">Name of Purchaser: </w:t>
            </w:r>
            <w:r w:rsidRPr="00EF55A4">
              <w:rPr>
                <w:i/>
                <w:spacing w:val="-2"/>
                <w:sz w:val="20"/>
              </w:rPr>
              <w:t xml:space="preserve">[insert </w:t>
            </w:r>
            <w:r w:rsidRPr="00EF55A4">
              <w:rPr>
                <w:b/>
                <w:i/>
                <w:spacing w:val="-2"/>
                <w:sz w:val="20"/>
              </w:rPr>
              <w:t xml:space="preserve">Name of Purchaser </w:t>
            </w:r>
            <w:r w:rsidRPr="00EF55A4">
              <w:rPr>
                <w:i/>
                <w:spacing w:val="-2"/>
                <w:sz w:val="20"/>
              </w:rPr>
              <w:t>]</w:t>
            </w:r>
          </w:p>
          <w:p w14:paraId="6709FA12" w14:textId="77777777" w:rsidR="00EF55A4" w:rsidRPr="00EF55A4" w:rsidRDefault="00EF55A4" w:rsidP="000617BC">
            <w:pPr>
              <w:jc w:val="left"/>
              <w:rPr>
                <w:spacing w:val="-2"/>
                <w:sz w:val="20"/>
              </w:rPr>
            </w:pPr>
            <w:r w:rsidRPr="00EF55A4">
              <w:rPr>
                <w:spacing w:val="-2"/>
                <w:sz w:val="20"/>
              </w:rPr>
              <w:t xml:space="preserve">Address: </w:t>
            </w:r>
            <w:r w:rsidRPr="00EF55A4">
              <w:rPr>
                <w:i/>
                <w:spacing w:val="-2"/>
                <w:sz w:val="20"/>
              </w:rPr>
              <w:t xml:space="preserve">[insert </w:t>
            </w:r>
            <w:r w:rsidRPr="00EF55A4">
              <w:rPr>
                <w:b/>
                <w:i/>
                <w:spacing w:val="-2"/>
                <w:sz w:val="20"/>
              </w:rPr>
              <w:t xml:space="preserve">Address of Purchaser </w:t>
            </w:r>
            <w:r w:rsidRPr="00EF55A4">
              <w:rPr>
                <w:i/>
                <w:spacing w:val="-2"/>
                <w:sz w:val="20"/>
              </w:rPr>
              <w:t>]</w:t>
            </w:r>
          </w:p>
        </w:tc>
        <w:tc>
          <w:tcPr>
            <w:tcW w:w="1260" w:type="dxa"/>
          </w:tcPr>
          <w:p w14:paraId="04CB777C" w14:textId="77777777" w:rsidR="00EF55A4" w:rsidRPr="00EF55A4" w:rsidRDefault="00EF55A4" w:rsidP="000617BC">
            <w:pPr>
              <w:jc w:val="left"/>
              <w:rPr>
                <w:spacing w:val="-2"/>
                <w:sz w:val="20"/>
              </w:rPr>
            </w:pPr>
            <w:r w:rsidRPr="00EF55A4">
              <w:rPr>
                <w:i/>
                <w:spacing w:val="-2"/>
                <w:sz w:val="20"/>
              </w:rPr>
              <w:t xml:space="preserve">[describe </w:t>
            </w:r>
            <w:r w:rsidRPr="00EF55A4">
              <w:rPr>
                <w:b/>
                <w:i/>
                <w:spacing w:val="-2"/>
                <w:sz w:val="20"/>
              </w:rPr>
              <w:t>role of Bidder under the contract</w:t>
            </w:r>
            <w:r w:rsidRPr="00EF55A4">
              <w:rPr>
                <w:i/>
                <w:spacing w:val="-2"/>
                <w:sz w:val="20"/>
              </w:rPr>
              <w:t>]</w:t>
            </w:r>
          </w:p>
        </w:tc>
      </w:tr>
      <w:tr w:rsidR="00EF55A4" w:rsidRPr="00EF55A4" w14:paraId="1C39127F" w14:textId="77777777" w:rsidTr="000F1795">
        <w:trPr>
          <w:cantSplit/>
        </w:trPr>
        <w:tc>
          <w:tcPr>
            <w:tcW w:w="1080" w:type="dxa"/>
          </w:tcPr>
          <w:p w14:paraId="5BB2D568" w14:textId="77777777" w:rsidR="00EF55A4" w:rsidRPr="00EF55A4" w:rsidRDefault="00EF55A4" w:rsidP="000617BC">
            <w:pPr>
              <w:jc w:val="left"/>
              <w:rPr>
                <w:i/>
                <w:spacing w:val="-2"/>
                <w:sz w:val="20"/>
              </w:rPr>
            </w:pPr>
            <w:r w:rsidRPr="00EF55A4">
              <w:rPr>
                <w:i/>
                <w:spacing w:val="-2"/>
                <w:sz w:val="20"/>
              </w:rPr>
              <w:t xml:space="preserve">[insert </w:t>
            </w:r>
            <w:r w:rsidRPr="00EF55A4">
              <w:rPr>
                <w:b/>
                <w:i/>
                <w:spacing w:val="-2"/>
                <w:sz w:val="20"/>
              </w:rPr>
              <w:t>month / year</w:t>
            </w:r>
            <w:r w:rsidRPr="00EF55A4">
              <w:rPr>
                <w:i/>
                <w:spacing w:val="-2"/>
                <w:sz w:val="20"/>
              </w:rPr>
              <w:t>]</w:t>
            </w:r>
          </w:p>
        </w:tc>
        <w:tc>
          <w:tcPr>
            <w:tcW w:w="1170" w:type="dxa"/>
          </w:tcPr>
          <w:p w14:paraId="76B1CF6B" w14:textId="77777777" w:rsidR="00EF55A4" w:rsidRPr="00EF55A4" w:rsidRDefault="00EF55A4" w:rsidP="000617BC">
            <w:pPr>
              <w:jc w:val="left"/>
              <w:rPr>
                <w:spacing w:val="-2"/>
                <w:sz w:val="20"/>
              </w:rPr>
            </w:pPr>
            <w:r w:rsidRPr="00EF55A4">
              <w:rPr>
                <w:i/>
                <w:spacing w:val="-2"/>
                <w:sz w:val="20"/>
              </w:rPr>
              <w:t xml:space="preserve">[insert </w:t>
            </w:r>
            <w:r w:rsidRPr="00EF55A4">
              <w:rPr>
                <w:b/>
                <w:i/>
                <w:spacing w:val="-2"/>
                <w:sz w:val="20"/>
              </w:rPr>
              <w:t>month / year</w:t>
            </w:r>
            <w:r w:rsidRPr="00EF55A4">
              <w:rPr>
                <w:i/>
                <w:spacing w:val="-2"/>
                <w:sz w:val="20"/>
              </w:rPr>
              <w:t>]</w:t>
            </w:r>
          </w:p>
        </w:tc>
        <w:tc>
          <w:tcPr>
            <w:tcW w:w="900" w:type="dxa"/>
          </w:tcPr>
          <w:p w14:paraId="1E6F3781" w14:textId="77777777" w:rsidR="00EF55A4" w:rsidRPr="00EF55A4" w:rsidRDefault="00EF55A4" w:rsidP="000617BC">
            <w:pPr>
              <w:jc w:val="left"/>
              <w:rPr>
                <w:spacing w:val="-2"/>
                <w:sz w:val="20"/>
              </w:rPr>
            </w:pPr>
            <w:r w:rsidRPr="00EF55A4">
              <w:rPr>
                <w:i/>
                <w:spacing w:val="-2"/>
                <w:sz w:val="20"/>
              </w:rPr>
              <w:t xml:space="preserve">[insert </w:t>
            </w:r>
            <w:r w:rsidRPr="00EF55A4">
              <w:rPr>
                <w:b/>
                <w:i/>
                <w:spacing w:val="-2"/>
                <w:sz w:val="20"/>
              </w:rPr>
              <w:t>number of years</w:t>
            </w:r>
            <w:r w:rsidRPr="00EF55A4">
              <w:rPr>
                <w:i/>
                <w:spacing w:val="-2"/>
                <w:sz w:val="20"/>
              </w:rPr>
              <w:t>]</w:t>
            </w:r>
          </w:p>
        </w:tc>
        <w:tc>
          <w:tcPr>
            <w:tcW w:w="5040" w:type="dxa"/>
          </w:tcPr>
          <w:p w14:paraId="2BB11E9D" w14:textId="77777777" w:rsidR="00EF55A4" w:rsidRPr="00EF55A4" w:rsidRDefault="00EF55A4" w:rsidP="000617BC">
            <w:pPr>
              <w:jc w:val="left"/>
              <w:rPr>
                <w:spacing w:val="-2"/>
                <w:sz w:val="20"/>
              </w:rPr>
            </w:pPr>
            <w:r w:rsidRPr="00EF55A4">
              <w:rPr>
                <w:spacing w:val="-2"/>
                <w:sz w:val="20"/>
              </w:rPr>
              <w:t xml:space="preserve">Contract name: </w:t>
            </w:r>
            <w:r w:rsidRPr="00EF55A4">
              <w:rPr>
                <w:i/>
                <w:spacing w:val="-2"/>
                <w:sz w:val="20"/>
              </w:rPr>
              <w:t xml:space="preserve">[insert </w:t>
            </w:r>
            <w:r w:rsidRPr="00EF55A4">
              <w:rPr>
                <w:b/>
                <w:i/>
                <w:spacing w:val="-2"/>
                <w:sz w:val="20"/>
              </w:rPr>
              <w:t xml:space="preserve">Name of Contract </w:t>
            </w:r>
            <w:r w:rsidRPr="00EF55A4">
              <w:rPr>
                <w:i/>
                <w:spacing w:val="-2"/>
                <w:sz w:val="20"/>
              </w:rPr>
              <w:t>]</w:t>
            </w:r>
          </w:p>
          <w:p w14:paraId="44F04334" w14:textId="77777777" w:rsidR="00EF55A4" w:rsidRPr="00EF55A4" w:rsidRDefault="00EF55A4" w:rsidP="000617BC">
            <w:pPr>
              <w:jc w:val="left"/>
              <w:rPr>
                <w:spacing w:val="-2"/>
                <w:sz w:val="20"/>
              </w:rPr>
            </w:pPr>
            <w:r w:rsidRPr="00EF55A4">
              <w:rPr>
                <w:spacing w:val="-2"/>
                <w:sz w:val="20"/>
              </w:rPr>
              <w:t xml:space="preserve">Brief Description of the Information System performed by the Bidder: </w:t>
            </w:r>
            <w:r w:rsidRPr="00EF55A4">
              <w:rPr>
                <w:i/>
                <w:spacing w:val="-2"/>
                <w:sz w:val="20"/>
              </w:rPr>
              <w:t xml:space="preserve">[describe </w:t>
            </w:r>
            <w:r w:rsidRPr="00EF55A4">
              <w:rPr>
                <w:b/>
                <w:i/>
                <w:spacing w:val="-2"/>
                <w:sz w:val="20"/>
              </w:rPr>
              <w:t>Information System</w:t>
            </w:r>
            <w:r w:rsidRPr="00EF55A4">
              <w:rPr>
                <w:i/>
                <w:spacing w:val="-2"/>
                <w:sz w:val="20"/>
              </w:rPr>
              <w:t>]</w:t>
            </w:r>
          </w:p>
          <w:p w14:paraId="504EF762" w14:textId="77777777" w:rsidR="00EF55A4" w:rsidRPr="00EF55A4" w:rsidRDefault="00EF55A4" w:rsidP="000617BC">
            <w:pPr>
              <w:jc w:val="left"/>
              <w:rPr>
                <w:spacing w:val="-2"/>
                <w:sz w:val="20"/>
              </w:rPr>
            </w:pPr>
            <w:r w:rsidRPr="00EF55A4">
              <w:rPr>
                <w:spacing w:val="-2"/>
                <w:sz w:val="20"/>
              </w:rPr>
              <w:t xml:space="preserve">Name of Purchaser: </w:t>
            </w:r>
            <w:r w:rsidRPr="00EF55A4">
              <w:rPr>
                <w:i/>
                <w:spacing w:val="-2"/>
                <w:sz w:val="20"/>
              </w:rPr>
              <w:t xml:space="preserve">[insert </w:t>
            </w:r>
            <w:r w:rsidRPr="00EF55A4">
              <w:rPr>
                <w:b/>
                <w:i/>
                <w:spacing w:val="-2"/>
                <w:sz w:val="20"/>
              </w:rPr>
              <w:t xml:space="preserve">Name of Purchaser </w:t>
            </w:r>
            <w:r w:rsidRPr="00EF55A4">
              <w:rPr>
                <w:i/>
                <w:spacing w:val="-2"/>
                <w:sz w:val="20"/>
              </w:rPr>
              <w:t>]</w:t>
            </w:r>
          </w:p>
          <w:p w14:paraId="00754E1C" w14:textId="77777777" w:rsidR="00EF55A4" w:rsidRPr="00EF55A4" w:rsidRDefault="00EF55A4" w:rsidP="000617BC">
            <w:pPr>
              <w:jc w:val="left"/>
              <w:rPr>
                <w:spacing w:val="-2"/>
                <w:sz w:val="20"/>
              </w:rPr>
            </w:pPr>
            <w:r w:rsidRPr="00EF55A4">
              <w:rPr>
                <w:spacing w:val="-2"/>
                <w:sz w:val="20"/>
              </w:rPr>
              <w:t xml:space="preserve">Address: </w:t>
            </w:r>
            <w:r w:rsidRPr="00EF55A4">
              <w:rPr>
                <w:i/>
                <w:spacing w:val="-2"/>
                <w:sz w:val="20"/>
              </w:rPr>
              <w:t xml:space="preserve">[insert </w:t>
            </w:r>
            <w:r w:rsidRPr="00EF55A4">
              <w:rPr>
                <w:b/>
                <w:i/>
                <w:spacing w:val="-2"/>
                <w:sz w:val="20"/>
              </w:rPr>
              <w:t xml:space="preserve">Address of Purchaser </w:t>
            </w:r>
            <w:r w:rsidRPr="00EF55A4">
              <w:rPr>
                <w:i/>
                <w:spacing w:val="-2"/>
                <w:sz w:val="20"/>
              </w:rPr>
              <w:t>]</w:t>
            </w:r>
          </w:p>
        </w:tc>
        <w:tc>
          <w:tcPr>
            <w:tcW w:w="1260" w:type="dxa"/>
          </w:tcPr>
          <w:p w14:paraId="2F42440A" w14:textId="77777777" w:rsidR="00EF55A4" w:rsidRPr="00EF55A4" w:rsidRDefault="00EF55A4" w:rsidP="000617BC">
            <w:pPr>
              <w:jc w:val="left"/>
              <w:rPr>
                <w:spacing w:val="-2"/>
                <w:sz w:val="20"/>
              </w:rPr>
            </w:pPr>
            <w:r w:rsidRPr="00EF55A4">
              <w:rPr>
                <w:i/>
                <w:spacing w:val="-2"/>
                <w:sz w:val="20"/>
              </w:rPr>
              <w:t xml:space="preserve">[describe </w:t>
            </w:r>
            <w:r w:rsidRPr="00EF55A4">
              <w:rPr>
                <w:b/>
                <w:i/>
                <w:spacing w:val="-2"/>
                <w:sz w:val="20"/>
              </w:rPr>
              <w:t>role of Bidder under the contract</w:t>
            </w:r>
            <w:r w:rsidRPr="00EF55A4">
              <w:rPr>
                <w:i/>
                <w:spacing w:val="-2"/>
                <w:sz w:val="20"/>
              </w:rPr>
              <w:t>]</w:t>
            </w:r>
          </w:p>
        </w:tc>
      </w:tr>
    </w:tbl>
    <w:p w14:paraId="23047F43" w14:textId="77777777" w:rsidR="00067A37" w:rsidRDefault="00067A37" w:rsidP="00C10A6A">
      <w:pPr>
        <w:pStyle w:val="Outline"/>
        <w:suppressAutoHyphens/>
        <w:spacing w:before="0"/>
        <w:rPr>
          <w:kern w:val="0"/>
        </w:rPr>
      </w:pPr>
    </w:p>
    <w:p w14:paraId="1EF5CBB4" w14:textId="279BE748" w:rsidR="00C10A6A" w:rsidRPr="00BE7F56" w:rsidRDefault="00C10A6A" w:rsidP="00C10A6A">
      <w:pPr>
        <w:pStyle w:val="Outline"/>
        <w:suppressAutoHyphens/>
        <w:spacing w:before="0"/>
        <w:rPr>
          <w:iCs/>
        </w:rPr>
      </w:pPr>
      <w:r w:rsidRPr="00BE7F56">
        <w:rPr>
          <w:kern w:val="0"/>
        </w:rPr>
        <w:t>*List calendar year for years with contracts with at least nine (9) months activity per year starting with the earliest year</w:t>
      </w:r>
      <w:r w:rsidRPr="00BE7F56">
        <w:rPr>
          <w:kern w:val="0"/>
        </w:rPr>
        <w:br w:type="page"/>
      </w:r>
    </w:p>
    <w:p w14:paraId="18E39F56" w14:textId="6B082121" w:rsidR="00C10A6A" w:rsidRPr="00091FC5" w:rsidRDefault="00C10A6A" w:rsidP="00D21471">
      <w:pPr>
        <w:pStyle w:val="S4-header1"/>
        <w:rPr>
          <w:smallCaps/>
        </w:rPr>
      </w:pPr>
      <w:bookmarkStart w:id="604" w:name="_Toc43484957"/>
      <w:r w:rsidRPr="00091FC5">
        <w:rPr>
          <w:smallCaps/>
        </w:rPr>
        <w:t xml:space="preserve">Form EXP – </w:t>
      </w:r>
      <w:r w:rsidR="00067A37" w:rsidRPr="00091FC5">
        <w:rPr>
          <w:smallCaps/>
        </w:rPr>
        <w:t>5</w:t>
      </w:r>
      <w:r w:rsidRPr="00091FC5">
        <w:rPr>
          <w:smallCaps/>
        </w:rPr>
        <w:t>.4.2</w:t>
      </w:r>
      <w:r w:rsidR="009C4206" w:rsidRPr="00091FC5">
        <w:rPr>
          <w:smallCaps/>
        </w:rPr>
        <w:t xml:space="preserve">- </w:t>
      </w:r>
      <w:r w:rsidRPr="00091FC5">
        <w:rPr>
          <w:smallCaps/>
        </w:rPr>
        <w:t>Specific Experience</w:t>
      </w:r>
      <w:bookmarkEnd w:id="604"/>
    </w:p>
    <w:p w14:paraId="3A0CE0BD" w14:textId="77777777" w:rsidR="00EF55A4" w:rsidRDefault="00EF55A4" w:rsidP="00EF55A4">
      <w:pPr>
        <w:tabs>
          <w:tab w:val="right" w:pos="9000"/>
          <w:tab w:val="right" w:pos="9630"/>
        </w:tabs>
        <w:ind w:right="162"/>
      </w:pPr>
      <w:r w:rsidRPr="00BE7F56">
        <w:t xml:space="preserve">Bidder’s Legal Name:  </w:t>
      </w:r>
      <w:r w:rsidRPr="00E647FD">
        <w:rPr>
          <w:i/>
        </w:rPr>
        <w:t xml:space="preserve">[insert </w:t>
      </w:r>
      <w:r w:rsidRPr="00E647FD">
        <w:rPr>
          <w:b/>
          <w:i/>
        </w:rPr>
        <w:t>Bidder’s Legal Name</w:t>
      </w:r>
      <w:r w:rsidRPr="00E647FD">
        <w:rPr>
          <w:i/>
        </w:rPr>
        <w:t>]</w:t>
      </w:r>
    </w:p>
    <w:p w14:paraId="1B16944B" w14:textId="77777777" w:rsidR="00EF55A4" w:rsidRPr="00BE7F56" w:rsidRDefault="00EF55A4" w:rsidP="00EF55A4">
      <w:pPr>
        <w:tabs>
          <w:tab w:val="right" w:pos="9000"/>
          <w:tab w:val="right" w:pos="9630"/>
        </w:tabs>
        <w:ind w:right="162"/>
      </w:pPr>
      <w:r w:rsidRPr="00BE7F56">
        <w:t xml:space="preserve">Date:  </w:t>
      </w:r>
      <w:r w:rsidRPr="00FC745C">
        <w:rPr>
          <w:i/>
        </w:rPr>
        <w:t xml:space="preserve">[insert </w:t>
      </w:r>
      <w:r>
        <w:rPr>
          <w:b/>
          <w:i/>
        </w:rPr>
        <w:t>Date</w:t>
      </w:r>
      <w:r w:rsidRPr="00FC745C">
        <w:rPr>
          <w:i/>
        </w:rPr>
        <w:t>]</w:t>
      </w:r>
    </w:p>
    <w:p w14:paraId="4C43CEB9" w14:textId="77777777" w:rsidR="00EF55A4" w:rsidRDefault="00EF55A4" w:rsidP="00EF55A4">
      <w:pPr>
        <w:tabs>
          <w:tab w:val="right" w:pos="9000"/>
        </w:tabs>
        <w:jc w:val="left"/>
      </w:pPr>
      <w:r w:rsidRPr="00BE7F56">
        <w:rPr>
          <w:spacing w:val="-2"/>
        </w:rPr>
        <w:t xml:space="preserve">JV Member Legal Name:  </w:t>
      </w:r>
      <w:r w:rsidRPr="00FC745C">
        <w:rPr>
          <w:i/>
        </w:rPr>
        <w:t xml:space="preserve">[insert </w:t>
      </w:r>
      <w:r>
        <w:rPr>
          <w:b/>
          <w:i/>
        </w:rPr>
        <w:t>JV Member</w:t>
      </w:r>
      <w:r w:rsidRPr="00FC745C">
        <w:rPr>
          <w:b/>
          <w:i/>
        </w:rPr>
        <w:t xml:space="preserve"> Legal Name</w:t>
      </w:r>
      <w:r w:rsidRPr="00FC745C">
        <w:rPr>
          <w:i/>
        </w:rPr>
        <w:t>]</w:t>
      </w:r>
      <w:r w:rsidRPr="00BE7F56">
        <w:tab/>
      </w:r>
    </w:p>
    <w:p w14:paraId="605E6200" w14:textId="01D4C8E9" w:rsidR="00EF55A4" w:rsidRPr="00BE7F56" w:rsidRDefault="00AB2242" w:rsidP="00EF55A4">
      <w:pPr>
        <w:tabs>
          <w:tab w:val="right" w:pos="9000"/>
        </w:tabs>
        <w:jc w:val="left"/>
      </w:pPr>
      <w:r>
        <w:t>IFB</w:t>
      </w:r>
      <w:r w:rsidR="00EF55A4" w:rsidRPr="00BE7F56">
        <w:t xml:space="preserve"> No.:  </w:t>
      </w:r>
      <w:r w:rsidR="00EF55A4" w:rsidRPr="00FC745C">
        <w:rPr>
          <w:i/>
        </w:rPr>
        <w:t xml:space="preserve">[insert </w:t>
      </w:r>
      <w:r>
        <w:rPr>
          <w:b/>
          <w:i/>
        </w:rPr>
        <w:t>IFB</w:t>
      </w:r>
      <w:r w:rsidR="00EF55A4">
        <w:rPr>
          <w:b/>
          <w:i/>
        </w:rPr>
        <w:t xml:space="preserve"> number</w:t>
      </w:r>
      <w:r w:rsidR="00EF55A4" w:rsidRPr="00FC745C">
        <w:rPr>
          <w:i/>
        </w:rPr>
        <w:t>]</w:t>
      </w:r>
    </w:p>
    <w:p w14:paraId="1FE28F31" w14:textId="77777777" w:rsidR="00EF55A4" w:rsidRPr="00BE7F56" w:rsidRDefault="00EF55A4" w:rsidP="00EF55A4">
      <w:pPr>
        <w:tabs>
          <w:tab w:val="right" w:pos="9000"/>
          <w:tab w:val="right" w:pos="9630"/>
        </w:tabs>
      </w:pPr>
      <w:r w:rsidRPr="00BE7F56">
        <w:t xml:space="preserve">   </w:t>
      </w:r>
      <w:r w:rsidRPr="00BE7F56">
        <w:tab/>
        <w:t>Page _______ of _______ pages</w:t>
      </w:r>
    </w:p>
    <w:p w14:paraId="46CD0770" w14:textId="77777777" w:rsidR="00C10A6A" w:rsidRPr="00BE7F56" w:rsidRDefault="00C10A6A" w:rsidP="00C10A6A">
      <w:pPr>
        <w:pStyle w:val="Outline"/>
        <w:suppressAutoHyphens/>
        <w:spacing w:before="120"/>
        <w:rPr>
          <w:spacing w:val="-2"/>
          <w:kern w:val="0"/>
        </w:rPr>
      </w:pPr>
    </w:p>
    <w:tbl>
      <w:tblPr>
        <w:tblW w:w="8640" w:type="dxa"/>
        <w:tblInd w:w="72" w:type="dxa"/>
        <w:tblLayout w:type="fixed"/>
        <w:tblCellMar>
          <w:left w:w="72" w:type="dxa"/>
          <w:right w:w="72" w:type="dxa"/>
        </w:tblCellMar>
        <w:tblLook w:val="0000" w:firstRow="0" w:lastRow="0" w:firstColumn="0" w:lastColumn="0" w:noHBand="0" w:noVBand="0"/>
      </w:tblPr>
      <w:tblGrid>
        <w:gridCol w:w="3996"/>
        <w:gridCol w:w="1474"/>
        <w:gridCol w:w="1713"/>
        <w:gridCol w:w="1457"/>
      </w:tblGrid>
      <w:tr w:rsidR="00C10A6A" w:rsidRPr="00BE7F56" w14:paraId="3CD2839D" w14:textId="77777777" w:rsidTr="000F1795">
        <w:trPr>
          <w:cantSplit/>
          <w:tblHeader/>
        </w:trPr>
        <w:tc>
          <w:tcPr>
            <w:tcW w:w="4212" w:type="dxa"/>
            <w:tcBorders>
              <w:top w:val="single" w:sz="6" w:space="0" w:color="auto"/>
              <w:left w:val="single" w:sz="6" w:space="0" w:color="auto"/>
              <w:bottom w:val="single" w:sz="6" w:space="0" w:color="auto"/>
              <w:right w:val="single" w:sz="6" w:space="0" w:color="auto"/>
            </w:tcBorders>
          </w:tcPr>
          <w:p w14:paraId="42A33ED6" w14:textId="77777777" w:rsidR="00C10A6A" w:rsidRPr="00BE7F56" w:rsidRDefault="00C10A6A" w:rsidP="00803EC1">
            <w:pPr>
              <w:spacing w:before="60" w:after="60"/>
              <w:jc w:val="left"/>
              <w:rPr>
                <w:b/>
                <w:spacing w:val="-2"/>
                <w:szCs w:val="24"/>
              </w:rPr>
            </w:pPr>
            <w:r w:rsidRPr="00BE7F56">
              <w:rPr>
                <w:b/>
                <w:spacing w:val="-2"/>
                <w:szCs w:val="24"/>
              </w:rPr>
              <w:t>Similar Contract Number:  ___ of ___ required.</w:t>
            </w:r>
          </w:p>
        </w:tc>
        <w:tc>
          <w:tcPr>
            <w:tcW w:w="4878" w:type="dxa"/>
            <w:gridSpan w:val="3"/>
            <w:tcBorders>
              <w:top w:val="single" w:sz="6" w:space="0" w:color="auto"/>
              <w:left w:val="single" w:sz="6" w:space="0" w:color="auto"/>
              <w:bottom w:val="single" w:sz="6" w:space="0" w:color="auto"/>
              <w:right w:val="single" w:sz="6" w:space="0" w:color="auto"/>
            </w:tcBorders>
          </w:tcPr>
          <w:p w14:paraId="0BAE67D8" w14:textId="77777777" w:rsidR="00C10A6A" w:rsidRPr="00BE7F56" w:rsidRDefault="00C10A6A" w:rsidP="00803EC1">
            <w:pPr>
              <w:spacing w:before="60" w:after="60"/>
              <w:jc w:val="center"/>
              <w:rPr>
                <w:b/>
                <w:spacing w:val="-2"/>
                <w:szCs w:val="24"/>
              </w:rPr>
            </w:pPr>
            <w:r w:rsidRPr="00BE7F56">
              <w:rPr>
                <w:b/>
                <w:spacing w:val="-2"/>
                <w:szCs w:val="24"/>
              </w:rPr>
              <w:t>Information</w:t>
            </w:r>
          </w:p>
        </w:tc>
      </w:tr>
      <w:tr w:rsidR="00C10A6A" w:rsidRPr="00BE7F56" w14:paraId="70E49E85" w14:textId="77777777" w:rsidTr="000F1795">
        <w:trPr>
          <w:cantSplit/>
        </w:trPr>
        <w:tc>
          <w:tcPr>
            <w:tcW w:w="4212" w:type="dxa"/>
            <w:tcBorders>
              <w:top w:val="single" w:sz="6" w:space="0" w:color="auto"/>
              <w:left w:val="single" w:sz="6" w:space="0" w:color="auto"/>
              <w:bottom w:val="single" w:sz="6" w:space="0" w:color="auto"/>
              <w:right w:val="single" w:sz="6" w:space="0" w:color="auto"/>
            </w:tcBorders>
          </w:tcPr>
          <w:p w14:paraId="730FF613" w14:textId="77777777" w:rsidR="00C10A6A" w:rsidRPr="00BE7F56" w:rsidRDefault="00C10A6A" w:rsidP="00803EC1">
            <w:pPr>
              <w:pStyle w:val="BodyText"/>
              <w:spacing w:before="60" w:after="60"/>
            </w:pPr>
            <w:r w:rsidRPr="00BE7F56">
              <w:t>Contract Identification</w:t>
            </w:r>
          </w:p>
        </w:tc>
        <w:tc>
          <w:tcPr>
            <w:tcW w:w="4878" w:type="dxa"/>
            <w:gridSpan w:val="3"/>
            <w:tcBorders>
              <w:top w:val="single" w:sz="6" w:space="0" w:color="auto"/>
              <w:left w:val="single" w:sz="6" w:space="0" w:color="auto"/>
              <w:bottom w:val="single" w:sz="6" w:space="0" w:color="auto"/>
              <w:right w:val="single" w:sz="6" w:space="0" w:color="auto"/>
            </w:tcBorders>
          </w:tcPr>
          <w:p w14:paraId="46602127" w14:textId="7F917224" w:rsidR="00C10A6A" w:rsidRPr="000617BC" w:rsidRDefault="000617BC" w:rsidP="000617BC">
            <w:pPr>
              <w:pStyle w:val="BodyText"/>
              <w:spacing w:before="60" w:after="60"/>
              <w:rPr>
                <w:i/>
              </w:rPr>
            </w:pPr>
            <w:r w:rsidRPr="000617BC">
              <w:rPr>
                <w:i/>
              </w:rPr>
              <w:t xml:space="preserve">[insert </w:t>
            </w:r>
            <w:r w:rsidRPr="000617BC">
              <w:rPr>
                <w:b/>
                <w:i/>
              </w:rPr>
              <w:t>Contract ID</w:t>
            </w:r>
            <w:r w:rsidRPr="000617BC">
              <w:rPr>
                <w:i/>
              </w:rPr>
              <w:t>]</w:t>
            </w:r>
          </w:p>
        </w:tc>
      </w:tr>
      <w:tr w:rsidR="00C10A6A" w:rsidRPr="00BE7F56" w14:paraId="15AA92D9" w14:textId="77777777" w:rsidTr="000F1795">
        <w:trPr>
          <w:cantSplit/>
        </w:trPr>
        <w:tc>
          <w:tcPr>
            <w:tcW w:w="4212" w:type="dxa"/>
            <w:tcBorders>
              <w:top w:val="single" w:sz="6" w:space="0" w:color="auto"/>
              <w:left w:val="single" w:sz="6" w:space="0" w:color="auto"/>
              <w:bottom w:val="single" w:sz="6" w:space="0" w:color="auto"/>
              <w:right w:val="single" w:sz="6" w:space="0" w:color="auto"/>
            </w:tcBorders>
          </w:tcPr>
          <w:p w14:paraId="0DA24DDA" w14:textId="77777777" w:rsidR="00C10A6A" w:rsidRPr="00BE7F56" w:rsidRDefault="00C10A6A" w:rsidP="00803EC1">
            <w:pPr>
              <w:pStyle w:val="BodyText"/>
              <w:spacing w:before="60" w:after="60"/>
            </w:pPr>
            <w:r w:rsidRPr="00BE7F56">
              <w:t xml:space="preserve">Award date </w:t>
            </w:r>
          </w:p>
          <w:p w14:paraId="26916FA6" w14:textId="77777777" w:rsidR="00C10A6A" w:rsidRPr="00BE7F56" w:rsidRDefault="00C10A6A" w:rsidP="00803EC1">
            <w:pPr>
              <w:pStyle w:val="BodyText"/>
              <w:spacing w:before="60" w:after="60"/>
            </w:pPr>
            <w:r w:rsidRPr="00BE7F56">
              <w:t>Completion date</w:t>
            </w:r>
          </w:p>
        </w:tc>
        <w:tc>
          <w:tcPr>
            <w:tcW w:w="4878" w:type="dxa"/>
            <w:gridSpan w:val="3"/>
            <w:tcBorders>
              <w:top w:val="single" w:sz="6" w:space="0" w:color="auto"/>
              <w:left w:val="nil"/>
              <w:bottom w:val="single" w:sz="6" w:space="0" w:color="auto"/>
              <w:right w:val="single" w:sz="6" w:space="0" w:color="auto"/>
            </w:tcBorders>
          </w:tcPr>
          <w:p w14:paraId="347509C6" w14:textId="09D4BF53" w:rsidR="00C10A6A" w:rsidRPr="00BE7F56" w:rsidRDefault="000617BC" w:rsidP="00803EC1">
            <w:pPr>
              <w:pStyle w:val="BodyText"/>
              <w:spacing w:before="60" w:after="60"/>
            </w:pPr>
            <w:r w:rsidRPr="00FC745C">
              <w:rPr>
                <w:i/>
              </w:rPr>
              <w:t xml:space="preserve">[insert </w:t>
            </w:r>
            <w:r w:rsidRPr="000617BC">
              <w:rPr>
                <w:b/>
                <w:i/>
              </w:rPr>
              <w:t>Date of</w:t>
            </w:r>
            <w:r>
              <w:rPr>
                <w:i/>
              </w:rPr>
              <w:t xml:space="preserve"> </w:t>
            </w:r>
            <w:r>
              <w:rPr>
                <w:b/>
                <w:i/>
              </w:rPr>
              <w:t>Award</w:t>
            </w:r>
          </w:p>
          <w:p w14:paraId="0904BBF0" w14:textId="41BC8A86" w:rsidR="00C10A6A" w:rsidRPr="00BE7F56" w:rsidRDefault="000617BC" w:rsidP="000617BC">
            <w:pPr>
              <w:pStyle w:val="BodyText"/>
              <w:spacing w:before="60" w:after="60"/>
            </w:pPr>
            <w:r w:rsidRPr="00FC745C">
              <w:rPr>
                <w:i/>
              </w:rPr>
              <w:t xml:space="preserve">[insert </w:t>
            </w:r>
            <w:r w:rsidRPr="00FC745C">
              <w:rPr>
                <w:b/>
                <w:i/>
              </w:rPr>
              <w:t>Date of</w:t>
            </w:r>
            <w:r>
              <w:rPr>
                <w:i/>
              </w:rPr>
              <w:t xml:space="preserve"> </w:t>
            </w:r>
            <w:r>
              <w:rPr>
                <w:b/>
                <w:i/>
              </w:rPr>
              <w:t>Completion</w:t>
            </w:r>
          </w:p>
        </w:tc>
      </w:tr>
      <w:tr w:rsidR="00C10A6A" w:rsidRPr="00BE7F56" w14:paraId="7D8C8977" w14:textId="77777777" w:rsidTr="000F1795">
        <w:trPr>
          <w:cantSplit/>
        </w:trPr>
        <w:tc>
          <w:tcPr>
            <w:tcW w:w="4212" w:type="dxa"/>
            <w:tcBorders>
              <w:top w:val="single" w:sz="6" w:space="0" w:color="auto"/>
              <w:left w:val="single" w:sz="6" w:space="0" w:color="auto"/>
              <w:bottom w:val="single" w:sz="6" w:space="0" w:color="auto"/>
              <w:right w:val="single" w:sz="6" w:space="0" w:color="auto"/>
            </w:tcBorders>
          </w:tcPr>
          <w:p w14:paraId="4BD04C33" w14:textId="77777777" w:rsidR="00C10A6A" w:rsidRPr="00BE7F56" w:rsidRDefault="00C10A6A" w:rsidP="00803EC1">
            <w:pPr>
              <w:pStyle w:val="BodyText"/>
              <w:spacing w:before="60" w:after="60"/>
            </w:pPr>
          </w:p>
        </w:tc>
        <w:tc>
          <w:tcPr>
            <w:tcW w:w="4878" w:type="dxa"/>
            <w:gridSpan w:val="3"/>
            <w:tcBorders>
              <w:top w:val="single" w:sz="6" w:space="0" w:color="auto"/>
              <w:left w:val="nil"/>
              <w:bottom w:val="single" w:sz="6" w:space="0" w:color="auto"/>
              <w:right w:val="single" w:sz="4" w:space="0" w:color="auto"/>
            </w:tcBorders>
          </w:tcPr>
          <w:p w14:paraId="1108114E" w14:textId="77777777" w:rsidR="00C10A6A" w:rsidRPr="00BE7F56" w:rsidRDefault="00C10A6A" w:rsidP="00803EC1">
            <w:pPr>
              <w:pStyle w:val="BodyText"/>
              <w:spacing w:before="60" w:after="60"/>
            </w:pPr>
          </w:p>
        </w:tc>
      </w:tr>
      <w:tr w:rsidR="00C10A6A" w:rsidRPr="00BE7F56" w14:paraId="02577D4C" w14:textId="77777777" w:rsidTr="000F1795">
        <w:trPr>
          <w:cantSplit/>
        </w:trPr>
        <w:tc>
          <w:tcPr>
            <w:tcW w:w="4212" w:type="dxa"/>
            <w:tcBorders>
              <w:top w:val="single" w:sz="6" w:space="0" w:color="auto"/>
              <w:left w:val="single" w:sz="6" w:space="0" w:color="auto"/>
              <w:bottom w:val="single" w:sz="6" w:space="0" w:color="auto"/>
              <w:right w:val="single" w:sz="6" w:space="0" w:color="auto"/>
            </w:tcBorders>
          </w:tcPr>
          <w:p w14:paraId="138299E9" w14:textId="77777777" w:rsidR="00C10A6A" w:rsidRPr="00BE7F56" w:rsidRDefault="00C10A6A" w:rsidP="00803EC1">
            <w:pPr>
              <w:spacing w:before="60" w:after="60"/>
              <w:rPr>
                <w:spacing w:val="-2"/>
              </w:rPr>
            </w:pPr>
            <w:r w:rsidRPr="00BE7F56">
              <w:rPr>
                <w:spacing w:val="-2"/>
              </w:rPr>
              <w:t>Role in Contract</w:t>
            </w:r>
          </w:p>
        </w:tc>
        <w:tc>
          <w:tcPr>
            <w:tcW w:w="1548" w:type="dxa"/>
            <w:tcBorders>
              <w:top w:val="single" w:sz="6" w:space="0" w:color="auto"/>
              <w:left w:val="nil"/>
              <w:bottom w:val="single" w:sz="6" w:space="0" w:color="auto"/>
              <w:right w:val="single" w:sz="6" w:space="0" w:color="auto"/>
            </w:tcBorders>
          </w:tcPr>
          <w:p w14:paraId="145746E8" w14:textId="77777777" w:rsidR="00C10A6A" w:rsidRPr="00BE7F56" w:rsidRDefault="00C10A6A" w:rsidP="00803EC1">
            <w:pPr>
              <w:spacing w:before="60" w:after="60"/>
              <w:jc w:val="center"/>
              <w:rPr>
                <w:sz w:val="36"/>
              </w:rPr>
            </w:pPr>
            <w:r w:rsidRPr="00BE7F56">
              <w:rPr>
                <w:sz w:val="36"/>
              </w:rPr>
              <w:sym w:font="Symbol" w:char="F07F"/>
            </w:r>
            <w:r w:rsidRPr="00BE7F56">
              <w:rPr>
                <w:sz w:val="36"/>
              </w:rPr>
              <w:t xml:space="preserve"> </w:t>
            </w:r>
            <w:r w:rsidRPr="00BE7F56">
              <w:rPr>
                <w:sz w:val="36"/>
              </w:rPr>
              <w:br/>
            </w:r>
            <w:r w:rsidRPr="00BE7F56">
              <w:t xml:space="preserve">Prime Supplier </w:t>
            </w:r>
          </w:p>
        </w:tc>
        <w:tc>
          <w:tcPr>
            <w:tcW w:w="1800" w:type="dxa"/>
            <w:tcBorders>
              <w:top w:val="single" w:sz="6" w:space="0" w:color="auto"/>
              <w:left w:val="nil"/>
              <w:bottom w:val="single" w:sz="6" w:space="0" w:color="auto"/>
              <w:right w:val="single" w:sz="6" w:space="0" w:color="auto"/>
            </w:tcBorders>
          </w:tcPr>
          <w:p w14:paraId="7347DBCA" w14:textId="77777777" w:rsidR="00C10A6A" w:rsidRPr="00BE7F56" w:rsidRDefault="00C10A6A" w:rsidP="00803EC1">
            <w:pPr>
              <w:spacing w:before="60" w:after="60"/>
              <w:jc w:val="center"/>
              <w:rPr>
                <w:spacing w:val="-2"/>
                <w:sz w:val="36"/>
              </w:rPr>
            </w:pPr>
            <w:r w:rsidRPr="00BE7F56">
              <w:rPr>
                <w:sz w:val="36"/>
              </w:rPr>
              <w:sym w:font="Symbol" w:char="F07F"/>
            </w:r>
            <w:r w:rsidRPr="00BE7F56">
              <w:rPr>
                <w:sz w:val="36"/>
              </w:rPr>
              <w:t xml:space="preserve"> </w:t>
            </w:r>
            <w:r w:rsidRPr="00BE7F56">
              <w:rPr>
                <w:sz w:val="36"/>
              </w:rPr>
              <w:br/>
            </w:r>
            <w:r w:rsidRPr="00BE7F56">
              <w:t>Management Contractor</w:t>
            </w:r>
          </w:p>
        </w:tc>
        <w:tc>
          <w:tcPr>
            <w:tcW w:w="1530" w:type="dxa"/>
            <w:tcBorders>
              <w:top w:val="single" w:sz="6" w:space="0" w:color="auto"/>
              <w:left w:val="single" w:sz="6" w:space="0" w:color="auto"/>
              <w:bottom w:val="single" w:sz="6" w:space="0" w:color="auto"/>
              <w:right w:val="single" w:sz="6" w:space="0" w:color="auto"/>
            </w:tcBorders>
          </w:tcPr>
          <w:p w14:paraId="26C7C65A" w14:textId="77777777" w:rsidR="00C10A6A" w:rsidRPr="00BE7F56" w:rsidRDefault="00C10A6A" w:rsidP="00803EC1">
            <w:pPr>
              <w:spacing w:before="60" w:after="60"/>
              <w:jc w:val="center"/>
            </w:pPr>
            <w:r w:rsidRPr="00BE7F56">
              <w:rPr>
                <w:sz w:val="36"/>
              </w:rPr>
              <w:sym w:font="Symbol" w:char="F07F"/>
            </w:r>
            <w:r w:rsidRPr="00BE7F56">
              <w:rPr>
                <w:sz w:val="36"/>
              </w:rPr>
              <w:t xml:space="preserve"> </w:t>
            </w:r>
            <w:r w:rsidRPr="00BE7F56">
              <w:t>Subcontractor</w:t>
            </w:r>
          </w:p>
          <w:p w14:paraId="591128CF" w14:textId="77777777" w:rsidR="00C10A6A" w:rsidRPr="00BE7F56" w:rsidRDefault="00C10A6A" w:rsidP="00803EC1">
            <w:pPr>
              <w:spacing w:before="60" w:after="60"/>
              <w:jc w:val="center"/>
              <w:rPr>
                <w:spacing w:val="-2"/>
                <w:sz w:val="36"/>
              </w:rPr>
            </w:pPr>
          </w:p>
        </w:tc>
      </w:tr>
      <w:tr w:rsidR="00C10A6A" w:rsidRPr="00BE7F56" w14:paraId="3E73A89F" w14:textId="77777777" w:rsidTr="000F1795">
        <w:trPr>
          <w:cantSplit/>
        </w:trPr>
        <w:tc>
          <w:tcPr>
            <w:tcW w:w="4212" w:type="dxa"/>
            <w:tcBorders>
              <w:top w:val="single" w:sz="6" w:space="0" w:color="auto"/>
              <w:left w:val="single" w:sz="6" w:space="0" w:color="auto"/>
              <w:bottom w:val="single" w:sz="6" w:space="0" w:color="auto"/>
              <w:right w:val="single" w:sz="6" w:space="0" w:color="auto"/>
            </w:tcBorders>
          </w:tcPr>
          <w:p w14:paraId="716E75E4" w14:textId="77777777" w:rsidR="00C10A6A" w:rsidRPr="00BE7F56" w:rsidRDefault="00C10A6A" w:rsidP="00803EC1">
            <w:pPr>
              <w:pStyle w:val="BodyText"/>
              <w:spacing w:before="60" w:after="60"/>
            </w:pPr>
            <w:r w:rsidRPr="00BE7F56">
              <w:t>Total contract amount</w:t>
            </w:r>
          </w:p>
        </w:tc>
        <w:tc>
          <w:tcPr>
            <w:tcW w:w="3348" w:type="dxa"/>
            <w:gridSpan w:val="2"/>
            <w:tcBorders>
              <w:top w:val="single" w:sz="6" w:space="0" w:color="auto"/>
              <w:left w:val="nil"/>
              <w:bottom w:val="single" w:sz="6" w:space="0" w:color="auto"/>
              <w:right w:val="single" w:sz="6" w:space="0" w:color="auto"/>
            </w:tcBorders>
          </w:tcPr>
          <w:p w14:paraId="35ADAF41" w14:textId="6C9E95EA" w:rsidR="00C10A6A" w:rsidRPr="000617BC" w:rsidRDefault="000617BC" w:rsidP="00803EC1">
            <w:pPr>
              <w:pStyle w:val="BodyText"/>
              <w:spacing w:before="60" w:after="60"/>
              <w:rPr>
                <w:i/>
              </w:rPr>
            </w:pPr>
            <w:r w:rsidRPr="000617BC">
              <w:rPr>
                <w:i/>
              </w:rPr>
              <w:t xml:space="preserve">[insert </w:t>
            </w:r>
            <w:r w:rsidRPr="000617BC">
              <w:rPr>
                <w:b/>
                <w:i/>
              </w:rPr>
              <w:t>contract amount and currency</w:t>
            </w:r>
            <w:r w:rsidRPr="000617BC">
              <w:rPr>
                <w:i/>
              </w:rPr>
              <w:t>]</w:t>
            </w:r>
          </w:p>
        </w:tc>
        <w:tc>
          <w:tcPr>
            <w:tcW w:w="1530" w:type="dxa"/>
            <w:tcBorders>
              <w:top w:val="single" w:sz="6" w:space="0" w:color="auto"/>
              <w:left w:val="single" w:sz="6" w:space="0" w:color="auto"/>
              <w:bottom w:val="single" w:sz="6" w:space="0" w:color="auto"/>
              <w:right w:val="single" w:sz="6" w:space="0" w:color="auto"/>
            </w:tcBorders>
          </w:tcPr>
          <w:p w14:paraId="63293218" w14:textId="75781864" w:rsidR="00C10A6A" w:rsidRPr="00BE7F56" w:rsidRDefault="000617BC" w:rsidP="000617BC">
            <w:pPr>
              <w:pStyle w:val="BodyText"/>
              <w:spacing w:before="60" w:after="60"/>
            </w:pPr>
            <w:r w:rsidRPr="000617BC">
              <w:rPr>
                <w:i/>
              </w:rPr>
              <w:t xml:space="preserve">[insert </w:t>
            </w:r>
            <w:r w:rsidRPr="000617BC">
              <w:rPr>
                <w:b/>
                <w:i/>
              </w:rPr>
              <w:t xml:space="preserve">contract amount </w:t>
            </w:r>
            <w:r>
              <w:rPr>
                <w:b/>
                <w:i/>
              </w:rPr>
              <w:t>in USD and exchange rate</w:t>
            </w:r>
            <w:r w:rsidRPr="000617BC">
              <w:rPr>
                <w:i/>
              </w:rPr>
              <w:t>]</w:t>
            </w:r>
          </w:p>
        </w:tc>
      </w:tr>
      <w:tr w:rsidR="00C10A6A" w:rsidRPr="00BE7F56" w14:paraId="62C8EDB2" w14:textId="77777777" w:rsidTr="000F1795">
        <w:trPr>
          <w:cantSplit/>
        </w:trPr>
        <w:tc>
          <w:tcPr>
            <w:tcW w:w="4212" w:type="dxa"/>
            <w:tcBorders>
              <w:top w:val="single" w:sz="6" w:space="0" w:color="auto"/>
              <w:left w:val="single" w:sz="6" w:space="0" w:color="auto"/>
              <w:bottom w:val="single" w:sz="6" w:space="0" w:color="auto"/>
              <w:right w:val="single" w:sz="6" w:space="0" w:color="auto"/>
            </w:tcBorders>
          </w:tcPr>
          <w:p w14:paraId="7618B6CC" w14:textId="77777777" w:rsidR="00C10A6A" w:rsidRPr="00BE7F56" w:rsidRDefault="00C10A6A" w:rsidP="00803EC1">
            <w:pPr>
              <w:pStyle w:val="BodyText"/>
              <w:spacing w:before="60" w:after="60"/>
            </w:pPr>
            <w:r w:rsidRPr="00BE7F56">
              <w:t>If member in a JV or subcontractor, specify participation of total contract amount</w:t>
            </w:r>
          </w:p>
        </w:tc>
        <w:tc>
          <w:tcPr>
            <w:tcW w:w="1548" w:type="dxa"/>
            <w:tcBorders>
              <w:top w:val="single" w:sz="6" w:space="0" w:color="auto"/>
              <w:left w:val="nil"/>
              <w:bottom w:val="single" w:sz="6" w:space="0" w:color="auto"/>
              <w:right w:val="single" w:sz="6" w:space="0" w:color="auto"/>
            </w:tcBorders>
          </w:tcPr>
          <w:p w14:paraId="319A7331" w14:textId="7C5BD357" w:rsidR="00C10A6A" w:rsidRPr="00BE7F56" w:rsidRDefault="008D24C8" w:rsidP="008D24C8">
            <w:pPr>
              <w:pStyle w:val="BodyText"/>
              <w:spacing w:before="60" w:after="60"/>
            </w:pPr>
            <w:r w:rsidRPr="000617BC">
              <w:rPr>
                <w:i/>
              </w:rPr>
              <w:t xml:space="preserve">[insert </w:t>
            </w:r>
            <w:r>
              <w:rPr>
                <w:b/>
                <w:i/>
              </w:rPr>
              <w:t>percentage</w:t>
            </w:r>
            <w:r w:rsidRPr="000617BC">
              <w:rPr>
                <w:i/>
              </w:rPr>
              <w:t>]</w:t>
            </w:r>
            <w:r w:rsidR="00C10A6A" w:rsidRPr="00BE7F56">
              <w:t>%</w:t>
            </w:r>
          </w:p>
        </w:tc>
        <w:tc>
          <w:tcPr>
            <w:tcW w:w="1800" w:type="dxa"/>
            <w:tcBorders>
              <w:top w:val="single" w:sz="6" w:space="0" w:color="auto"/>
              <w:left w:val="single" w:sz="6" w:space="0" w:color="auto"/>
              <w:bottom w:val="single" w:sz="6" w:space="0" w:color="auto"/>
              <w:right w:val="single" w:sz="6" w:space="0" w:color="auto"/>
            </w:tcBorders>
          </w:tcPr>
          <w:p w14:paraId="326BD11C" w14:textId="29616EC8" w:rsidR="00C10A6A" w:rsidRPr="00BE7F56" w:rsidRDefault="008D24C8" w:rsidP="00803EC1">
            <w:pPr>
              <w:pStyle w:val="BodyText"/>
              <w:spacing w:before="60" w:after="60"/>
            </w:pPr>
            <w:r w:rsidRPr="000617BC">
              <w:rPr>
                <w:i/>
              </w:rPr>
              <w:t xml:space="preserve">[insert </w:t>
            </w:r>
            <w:r w:rsidRPr="00ED4425">
              <w:rPr>
                <w:b/>
                <w:i/>
              </w:rPr>
              <w:t>total</w:t>
            </w:r>
            <w:r>
              <w:rPr>
                <w:i/>
              </w:rPr>
              <w:t xml:space="preserve"> </w:t>
            </w:r>
            <w:r w:rsidRPr="000617BC">
              <w:rPr>
                <w:b/>
                <w:i/>
              </w:rPr>
              <w:t>contract amount and currency</w:t>
            </w:r>
            <w:r w:rsidRPr="000617BC">
              <w:rPr>
                <w:i/>
              </w:rPr>
              <w:t>]</w:t>
            </w:r>
          </w:p>
        </w:tc>
        <w:tc>
          <w:tcPr>
            <w:tcW w:w="1530" w:type="dxa"/>
            <w:tcBorders>
              <w:top w:val="single" w:sz="6" w:space="0" w:color="auto"/>
              <w:left w:val="single" w:sz="6" w:space="0" w:color="auto"/>
              <w:bottom w:val="single" w:sz="6" w:space="0" w:color="auto"/>
              <w:right w:val="single" w:sz="6" w:space="0" w:color="auto"/>
            </w:tcBorders>
          </w:tcPr>
          <w:p w14:paraId="1759957F" w14:textId="4E485315" w:rsidR="00C10A6A" w:rsidRPr="00BE7F56" w:rsidRDefault="008D24C8" w:rsidP="00803EC1">
            <w:pPr>
              <w:pStyle w:val="BodyText"/>
              <w:spacing w:before="60" w:after="60"/>
            </w:pPr>
            <w:r w:rsidRPr="000617BC">
              <w:rPr>
                <w:i/>
              </w:rPr>
              <w:t xml:space="preserve">[insert </w:t>
            </w:r>
            <w:r w:rsidRPr="00ED4425">
              <w:rPr>
                <w:b/>
                <w:i/>
              </w:rPr>
              <w:t>total</w:t>
            </w:r>
            <w:r>
              <w:rPr>
                <w:i/>
              </w:rPr>
              <w:t xml:space="preserve"> </w:t>
            </w:r>
            <w:r w:rsidRPr="000617BC">
              <w:rPr>
                <w:b/>
                <w:i/>
              </w:rPr>
              <w:t xml:space="preserve">contract amount </w:t>
            </w:r>
            <w:r>
              <w:rPr>
                <w:b/>
                <w:i/>
              </w:rPr>
              <w:t>in USD and exchange rate</w:t>
            </w:r>
            <w:r w:rsidRPr="000617BC">
              <w:rPr>
                <w:i/>
              </w:rPr>
              <w:t>]</w:t>
            </w:r>
          </w:p>
        </w:tc>
      </w:tr>
      <w:tr w:rsidR="00C10A6A" w:rsidRPr="00BE7F56" w14:paraId="51D2A0E6" w14:textId="77777777" w:rsidTr="000F1795">
        <w:trPr>
          <w:cantSplit/>
        </w:trPr>
        <w:tc>
          <w:tcPr>
            <w:tcW w:w="4212" w:type="dxa"/>
            <w:tcBorders>
              <w:top w:val="single" w:sz="6" w:space="0" w:color="auto"/>
              <w:left w:val="single" w:sz="6" w:space="0" w:color="auto"/>
              <w:bottom w:val="single" w:sz="6" w:space="0" w:color="auto"/>
              <w:right w:val="single" w:sz="6" w:space="0" w:color="auto"/>
            </w:tcBorders>
          </w:tcPr>
          <w:p w14:paraId="5153A738" w14:textId="77777777" w:rsidR="00C10A6A" w:rsidRPr="00BE7F56" w:rsidRDefault="00C10A6A" w:rsidP="00803EC1">
            <w:pPr>
              <w:pStyle w:val="BodyText"/>
              <w:spacing w:before="60" w:after="60"/>
            </w:pPr>
            <w:r w:rsidRPr="00BE7F56">
              <w:t>Purchaser’s Name:</w:t>
            </w:r>
          </w:p>
        </w:tc>
        <w:tc>
          <w:tcPr>
            <w:tcW w:w="4878" w:type="dxa"/>
            <w:gridSpan w:val="3"/>
            <w:tcBorders>
              <w:top w:val="single" w:sz="6" w:space="0" w:color="auto"/>
              <w:left w:val="nil"/>
              <w:bottom w:val="single" w:sz="6" w:space="0" w:color="auto"/>
              <w:right w:val="single" w:sz="6" w:space="0" w:color="auto"/>
            </w:tcBorders>
          </w:tcPr>
          <w:p w14:paraId="1142FC38" w14:textId="47A8233F" w:rsidR="00C10A6A" w:rsidRPr="00ED4425" w:rsidRDefault="00ED4425" w:rsidP="00ED4425">
            <w:pPr>
              <w:pStyle w:val="BodyText"/>
              <w:spacing w:before="60" w:after="60"/>
              <w:rPr>
                <w:i/>
              </w:rPr>
            </w:pPr>
            <w:r w:rsidRPr="00ED4425">
              <w:rPr>
                <w:i/>
              </w:rPr>
              <w:t xml:space="preserve">[insert </w:t>
            </w:r>
            <w:r w:rsidRPr="00ED4425">
              <w:rPr>
                <w:b/>
                <w:i/>
              </w:rPr>
              <w:t>Purchaser’s Name</w:t>
            </w:r>
            <w:r w:rsidRPr="00ED4425">
              <w:rPr>
                <w:i/>
              </w:rPr>
              <w:t>]</w:t>
            </w:r>
          </w:p>
        </w:tc>
      </w:tr>
      <w:tr w:rsidR="00C10A6A" w:rsidRPr="00BE7F56" w14:paraId="42D3C675" w14:textId="77777777" w:rsidTr="000F1795">
        <w:trPr>
          <w:cantSplit/>
        </w:trPr>
        <w:tc>
          <w:tcPr>
            <w:tcW w:w="4212" w:type="dxa"/>
            <w:tcBorders>
              <w:top w:val="single" w:sz="6" w:space="0" w:color="auto"/>
              <w:left w:val="single" w:sz="6" w:space="0" w:color="auto"/>
              <w:bottom w:val="single" w:sz="6" w:space="0" w:color="auto"/>
              <w:right w:val="single" w:sz="6" w:space="0" w:color="auto"/>
            </w:tcBorders>
          </w:tcPr>
          <w:p w14:paraId="18736602" w14:textId="77777777" w:rsidR="00C10A6A" w:rsidRPr="00BE7F56" w:rsidRDefault="00C10A6A" w:rsidP="00803EC1">
            <w:pPr>
              <w:pStyle w:val="BodyText"/>
              <w:spacing w:before="60" w:after="60"/>
            </w:pPr>
            <w:r w:rsidRPr="00BE7F56">
              <w:t>Address:</w:t>
            </w:r>
          </w:p>
          <w:p w14:paraId="5CBC46CB" w14:textId="77777777" w:rsidR="00C10A6A" w:rsidRPr="00BE7F56" w:rsidRDefault="00C10A6A" w:rsidP="00803EC1">
            <w:pPr>
              <w:pStyle w:val="BodyText"/>
              <w:spacing w:before="60" w:after="60"/>
            </w:pPr>
            <w:r w:rsidRPr="00BE7F56">
              <w:t>Telephone/fax number:</w:t>
            </w:r>
          </w:p>
          <w:p w14:paraId="3DF4BBC1" w14:textId="77777777" w:rsidR="00C10A6A" w:rsidRPr="00BE7F56" w:rsidRDefault="00C10A6A" w:rsidP="00803EC1">
            <w:pPr>
              <w:pStyle w:val="BodyText"/>
              <w:spacing w:before="60" w:after="60"/>
            </w:pPr>
            <w:r w:rsidRPr="00BE7F56">
              <w:t>E-mail:</w:t>
            </w:r>
          </w:p>
        </w:tc>
        <w:tc>
          <w:tcPr>
            <w:tcW w:w="4878" w:type="dxa"/>
            <w:gridSpan w:val="3"/>
            <w:tcBorders>
              <w:top w:val="single" w:sz="6" w:space="0" w:color="auto"/>
              <w:left w:val="nil"/>
              <w:bottom w:val="single" w:sz="6" w:space="0" w:color="auto"/>
              <w:right w:val="single" w:sz="6" w:space="0" w:color="auto"/>
            </w:tcBorders>
          </w:tcPr>
          <w:p w14:paraId="70D3A511" w14:textId="185D00D4" w:rsidR="00C10A6A" w:rsidRPr="00BE7F56" w:rsidRDefault="00ED4425" w:rsidP="00803EC1">
            <w:pPr>
              <w:pStyle w:val="BodyText"/>
              <w:spacing w:before="60" w:after="60"/>
            </w:pPr>
            <w:r w:rsidRPr="00FC745C">
              <w:rPr>
                <w:i/>
              </w:rPr>
              <w:t xml:space="preserve">[insert </w:t>
            </w:r>
            <w:r w:rsidRPr="00FC745C">
              <w:rPr>
                <w:b/>
                <w:i/>
              </w:rPr>
              <w:t xml:space="preserve">Purchaser’s </w:t>
            </w:r>
            <w:r>
              <w:rPr>
                <w:b/>
                <w:i/>
              </w:rPr>
              <w:t>Address</w:t>
            </w:r>
            <w:r w:rsidRPr="00FC745C">
              <w:rPr>
                <w:i/>
              </w:rPr>
              <w:t>]</w:t>
            </w:r>
          </w:p>
          <w:p w14:paraId="027061BC" w14:textId="42F58FCB" w:rsidR="00C10A6A" w:rsidRPr="00BE7F56" w:rsidRDefault="00ED4425" w:rsidP="00803EC1">
            <w:pPr>
              <w:pStyle w:val="BodyText"/>
              <w:spacing w:before="60" w:after="60"/>
            </w:pPr>
            <w:r w:rsidRPr="00FC745C">
              <w:rPr>
                <w:i/>
              </w:rPr>
              <w:t xml:space="preserve">[insert </w:t>
            </w:r>
            <w:r w:rsidRPr="00FC745C">
              <w:rPr>
                <w:b/>
                <w:i/>
              </w:rPr>
              <w:t xml:space="preserve">Purchaser’s </w:t>
            </w:r>
            <w:r>
              <w:rPr>
                <w:b/>
                <w:i/>
              </w:rPr>
              <w:t>Telephone / fax number</w:t>
            </w:r>
            <w:r w:rsidRPr="00FC745C">
              <w:rPr>
                <w:i/>
              </w:rPr>
              <w:t>]</w:t>
            </w:r>
          </w:p>
          <w:p w14:paraId="499DB91F" w14:textId="3A5C0366" w:rsidR="00C10A6A" w:rsidRPr="00BE7F56" w:rsidRDefault="00ED4425" w:rsidP="00803EC1">
            <w:pPr>
              <w:pStyle w:val="BodyText"/>
              <w:spacing w:before="60" w:after="60"/>
            </w:pPr>
            <w:r w:rsidRPr="00FC745C">
              <w:rPr>
                <w:i/>
              </w:rPr>
              <w:t xml:space="preserve">[insert </w:t>
            </w:r>
            <w:r w:rsidRPr="00FC745C">
              <w:rPr>
                <w:b/>
                <w:i/>
              </w:rPr>
              <w:t xml:space="preserve">Purchaser’s </w:t>
            </w:r>
            <w:r>
              <w:rPr>
                <w:b/>
                <w:i/>
              </w:rPr>
              <w:t>e-mail address</w:t>
            </w:r>
            <w:r w:rsidRPr="00FC745C">
              <w:rPr>
                <w:i/>
              </w:rPr>
              <w:t>]</w:t>
            </w:r>
          </w:p>
        </w:tc>
      </w:tr>
    </w:tbl>
    <w:p w14:paraId="51715B6E" w14:textId="77777777" w:rsidR="00C10A6A" w:rsidRPr="00BE7F56" w:rsidRDefault="00C10A6A" w:rsidP="00C10A6A">
      <w:pPr>
        <w:pStyle w:val="Subtitle2"/>
      </w:pPr>
    </w:p>
    <w:p w14:paraId="5A7AD1C9" w14:textId="6EBAEA07" w:rsidR="00C10A6A" w:rsidRPr="009C4206" w:rsidRDefault="00C10A6A" w:rsidP="00D21471">
      <w:pPr>
        <w:pStyle w:val="S4-header1"/>
        <w:rPr>
          <w:b w:val="0"/>
        </w:rPr>
      </w:pPr>
      <w:r w:rsidRPr="00BE7F56">
        <w:br w:type="page"/>
      </w:r>
      <w:bookmarkStart w:id="605" w:name="_Toc43484958"/>
      <w:r w:rsidRPr="00091FC5">
        <w:rPr>
          <w:smallCaps/>
        </w:rPr>
        <w:t xml:space="preserve">Form EXP – </w:t>
      </w:r>
      <w:r w:rsidR="00067A37" w:rsidRPr="00091FC5">
        <w:rPr>
          <w:smallCaps/>
        </w:rPr>
        <w:t>5</w:t>
      </w:r>
      <w:r w:rsidRPr="00091FC5">
        <w:rPr>
          <w:smallCaps/>
        </w:rPr>
        <w:t>.4.2 (cont.)</w:t>
      </w:r>
      <w:r w:rsidR="009C4206" w:rsidRPr="00091FC5">
        <w:rPr>
          <w:smallCaps/>
        </w:rPr>
        <w:t xml:space="preserve">- </w:t>
      </w:r>
      <w:r w:rsidRPr="00091FC5">
        <w:rPr>
          <w:smallCaps/>
        </w:rPr>
        <w:t>Specific Experience (cont.)</w:t>
      </w:r>
      <w:bookmarkEnd w:id="605"/>
    </w:p>
    <w:p w14:paraId="0155E8E0" w14:textId="77777777" w:rsidR="00E44D73" w:rsidRDefault="00E44D73" w:rsidP="00E44D73">
      <w:pPr>
        <w:tabs>
          <w:tab w:val="right" w:pos="9000"/>
          <w:tab w:val="right" w:pos="9630"/>
        </w:tabs>
        <w:ind w:right="162"/>
      </w:pPr>
      <w:r w:rsidRPr="00BE7F56">
        <w:t xml:space="preserve">Bidder’s Legal Name:  </w:t>
      </w:r>
      <w:r w:rsidRPr="00E647FD">
        <w:rPr>
          <w:i/>
        </w:rPr>
        <w:t xml:space="preserve">[insert </w:t>
      </w:r>
      <w:r w:rsidRPr="00E647FD">
        <w:rPr>
          <w:b/>
          <w:i/>
        </w:rPr>
        <w:t>Bidder’s Legal Name</w:t>
      </w:r>
      <w:r w:rsidRPr="00E647FD">
        <w:rPr>
          <w:i/>
        </w:rPr>
        <w:t>]</w:t>
      </w:r>
    </w:p>
    <w:p w14:paraId="57D38C1A" w14:textId="77777777" w:rsidR="00E44D73" w:rsidRPr="00BE7F56" w:rsidRDefault="00E44D73" w:rsidP="00E44D73">
      <w:pPr>
        <w:tabs>
          <w:tab w:val="right" w:pos="9000"/>
          <w:tab w:val="right" w:pos="9630"/>
        </w:tabs>
        <w:ind w:right="162"/>
      </w:pPr>
      <w:r w:rsidRPr="00BE7F56">
        <w:t xml:space="preserve">Date:  </w:t>
      </w:r>
      <w:r w:rsidRPr="00FC745C">
        <w:rPr>
          <w:i/>
        </w:rPr>
        <w:t xml:space="preserve">[insert </w:t>
      </w:r>
      <w:r>
        <w:rPr>
          <w:b/>
          <w:i/>
        </w:rPr>
        <w:t>Date</w:t>
      </w:r>
      <w:r w:rsidRPr="00FC745C">
        <w:rPr>
          <w:i/>
        </w:rPr>
        <w:t>]</w:t>
      </w:r>
    </w:p>
    <w:p w14:paraId="69B29A29" w14:textId="247D7974" w:rsidR="00E44D73" w:rsidRDefault="00E44D73" w:rsidP="00E44D73">
      <w:pPr>
        <w:tabs>
          <w:tab w:val="right" w:pos="9000"/>
        </w:tabs>
        <w:jc w:val="left"/>
      </w:pPr>
      <w:r w:rsidRPr="00BE7F56">
        <w:rPr>
          <w:spacing w:val="-2"/>
        </w:rPr>
        <w:t xml:space="preserve">JV Member Legal Name:  </w:t>
      </w:r>
      <w:r w:rsidRPr="00FC745C">
        <w:rPr>
          <w:i/>
        </w:rPr>
        <w:t xml:space="preserve">[insert </w:t>
      </w:r>
      <w:r>
        <w:rPr>
          <w:b/>
          <w:i/>
        </w:rPr>
        <w:t>JV Member</w:t>
      </w:r>
      <w:r w:rsidRPr="00FC745C">
        <w:rPr>
          <w:b/>
          <w:i/>
        </w:rPr>
        <w:t xml:space="preserve"> Legal Name</w:t>
      </w:r>
      <w:r w:rsidRPr="00FC745C">
        <w:rPr>
          <w:i/>
        </w:rPr>
        <w:t>]</w:t>
      </w:r>
    </w:p>
    <w:p w14:paraId="03D0FE99" w14:textId="4C5CE701" w:rsidR="00E44D73" w:rsidRPr="00BE7F56" w:rsidRDefault="00AB2242" w:rsidP="00E44D73">
      <w:pPr>
        <w:tabs>
          <w:tab w:val="right" w:pos="9000"/>
        </w:tabs>
        <w:jc w:val="left"/>
      </w:pPr>
      <w:r>
        <w:t>IFB</w:t>
      </w:r>
      <w:r w:rsidR="00E44D73" w:rsidRPr="00BE7F56">
        <w:t xml:space="preserve"> No.:  </w:t>
      </w:r>
      <w:r w:rsidR="00E44D73" w:rsidRPr="00FC745C">
        <w:rPr>
          <w:i/>
        </w:rPr>
        <w:t xml:space="preserve">[insert </w:t>
      </w:r>
      <w:r>
        <w:rPr>
          <w:b/>
          <w:i/>
        </w:rPr>
        <w:t>IFB</w:t>
      </w:r>
      <w:r w:rsidR="00E44D73">
        <w:rPr>
          <w:b/>
          <w:i/>
        </w:rPr>
        <w:t xml:space="preserve"> number</w:t>
      </w:r>
      <w:r w:rsidR="00E44D73" w:rsidRPr="00FC745C">
        <w:rPr>
          <w:i/>
        </w:rPr>
        <w:t>]</w:t>
      </w:r>
    </w:p>
    <w:p w14:paraId="03C3F60C" w14:textId="77777777" w:rsidR="00E44D73" w:rsidRPr="00BE7F56" w:rsidRDefault="00E44D73" w:rsidP="000F1795">
      <w:pPr>
        <w:tabs>
          <w:tab w:val="right" w:pos="8640"/>
        </w:tabs>
      </w:pPr>
      <w:r w:rsidRPr="00BE7F56">
        <w:t xml:space="preserve">   </w:t>
      </w:r>
      <w:r w:rsidRPr="00BE7F56">
        <w:tab/>
        <w:t>Page _______ of _______ pages</w:t>
      </w:r>
    </w:p>
    <w:p w14:paraId="4932A4A0" w14:textId="77777777" w:rsidR="00C10A6A" w:rsidRPr="00BE7F56" w:rsidRDefault="00C10A6A" w:rsidP="00C10A6A">
      <w:pPr>
        <w:jc w:val="left"/>
      </w:pPr>
    </w:p>
    <w:tbl>
      <w:tblPr>
        <w:tblW w:w="8640" w:type="dxa"/>
        <w:tblInd w:w="72" w:type="dxa"/>
        <w:tblLayout w:type="fixed"/>
        <w:tblCellMar>
          <w:left w:w="72" w:type="dxa"/>
          <w:right w:w="72" w:type="dxa"/>
        </w:tblCellMar>
        <w:tblLook w:val="0000" w:firstRow="0" w:lastRow="0" w:firstColumn="0" w:lastColumn="0" w:noHBand="0" w:noVBand="0"/>
      </w:tblPr>
      <w:tblGrid>
        <w:gridCol w:w="4004"/>
        <w:gridCol w:w="4636"/>
      </w:tblGrid>
      <w:tr w:rsidR="00C10A6A" w:rsidRPr="00BE7F56" w14:paraId="701D320F" w14:textId="77777777" w:rsidTr="000F1795">
        <w:trPr>
          <w:cantSplit/>
          <w:tblHeader/>
        </w:trPr>
        <w:tc>
          <w:tcPr>
            <w:tcW w:w="4212" w:type="dxa"/>
            <w:tcBorders>
              <w:top w:val="single" w:sz="6" w:space="0" w:color="auto"/>
              <w:left w:val="single" w:sz="6" w:space="0" w:color="auto"/>
              <w:bottom w:val="single" w:sz="4" w:space="0" w:color="auto"/>
              <w:right w:val="single" w:sz="4" w:space="0" w:color="auto"/>
            </w:tcBorders>
          </w:tcPr>
          <w:p w14:paraId="36E277B3" w14:textId="1A5AB64B" w:rsidR="00C10A6A" w:rsidRPr="00BE7F56" w:rsidRDefault="00C10A6A" w:rsidP="00E44D73">
            <w:pPr>
              <w:spacing w:before="120"/>
              <w:jc w:val="left"/>
              <w:rPr>
                <w:b/>
                <w:spacing w:val="-2"/>
                <w:szCs w:val="24"/>
              </w:rPr>
            </w:pPr>
            <w:r w:rsidRPr="00BE7F56">
              <w:rPr>
                <w:b/>
                <w:spacing w:val="-2"/>
                <w:szCs w:val="24"/>
              </w:rPr>
              <w:t xml:space="preserve">Similar Contract No. </w:t>
            </w:r>
            <w:r w:rsidRPr="00B1300E">
              <w:rPr>
                <w:i/>
                <w:spacing w:val="-2"/>
                <w:szCs w:val="24"/>
              </w:rPr>
              <w:t xml:space="preserve">[insert </w:t>
            </w:r>
            <w:r w:rsidRPr="00B1300E">
              <w:rPr>
                <w:b/>
                <w:i/>
                <w:spacing w:val="-2"/>
                <w:szCs w:val="24"/>
              </w:rPr>
              <w:t>specific number</w:t>
            </w:r>
            <w:r w:rsidRPr="00B1300E">
              <w:rPr>
                <w:i/>
                <w:spacing w:val="-2"/>
                <w:szCs w:val="24"/>
              </w:rPr>
              <w:t xml:space="preserve">] </w:t>
            </w:r>
            <w:r w:rsidRPr="00BE7F56">
              <w:rPr>
                <w:b/>
                <w:spacing w:val="-2"/>
                <w:szCs w:val="24"/>
              </w:rPr>
              <w:t xml:space="preserve">of </w:t>
            </w:r>
            <w:r w:rsidRPr="00B1300E">
              <w:rPr>
                <w:i/>
                <w:spacing w:val="-2"/>
                <w:szCs w:val="24"/>
              </w:rPr>
              <w:t>[</w:t>
            </w:r>
            <w:r w:rsidR="00E44D73" w:rsidRPr="00067A37">
              <w:rPr>
                <w:b/>
                <w:bCs/>
                <w:i/>
                <w:spacing w:val="-2"/>
                <w:szCs w:val="24"/>
              </w:rPr>
              <w:t xml:space="preserve">insert </w:t>
            </w:r>
            <w:r w:rsidRPr="00067A37">
              <w:rPr>
                <w:b/>
                <w:bCs/>
                <w:i/>
                <w:spacing w:val="-2"/>
                <w:szCs w:val="24"/>
              </w:rPr>
              <w:t>to</w:t>
            </w:r>
            <w:r w:rsidRPr="00B1300E">
              <w:rPr>
                <w:b/>
                <w:i/>
                <w:spacing w:val="-2"/>
                <w:szCs w:val="24"/>
              </w:rPr>
              <w:t>tal number of contracts</w:t>
            </w:r>
            <w:r w:rsidRPr="00B1300E">
              <w:rPr>
                <w:i/>
                <w:spacing w:val="-2"/>
                <w:szCs w:val="24"/>
              </w:rPr>
              <w:t>]</w:t>
            </w:r>
            <w:r w:rsidRPr="00BE7F56">
              <w:rPr>
                <w:b/>
                <w:spacing w:val="-2"/>
                <w:szCs w:val="24"/>
              </w:rPr>
              <w:t xml:space="preserve"> required</w:t>
            </w:r>
          </w:p>
        </w:tc>
        <w:tc>
          <w:tcPr>
            <w:tcW w:w="4878" w:type="dxa"/>
            <w:tcBorders>
              <w:top w:val="single" w:sz="6" w:space="0" w:color="auto"/>
              <w:left w:val="single" w:sz="4" w:space="0" w:color="auto"/>
              <w:bottom w:val="single" w:sz="4" w:space="0" w:color="auto"/>
              <w:right w:val="single" w:sz="6" w:space="0" w:color="auto"/>
            </w:tcBorders>
          </w:tcPr>
          <w:p w14:paraId="2916F0B6" w14:textId="77777777" w:rsidR="00C10A6A" w:rsidRPr="00BE7F56" w:rsidRDefault="00C10A6A" w:rsidP="00803EC1">
            <w:pPr>
              <w:spacing w:before="240"/>
              <w:ind w:left="288"/>
              <w:jc w:val="center"/>
              <w:rPr>
                <w:b/>
                <w:spacing w:val="-2"/>
                <w:szCs w:val="24"/>
              </w:rPr>
            </w:pPr>
            <w:r w:rsidRPr="00BE7F56">
              <w:rPr>
                <w:b/>
                <w:spacing w:val="-2"/>
                <w:szCs w:val="24"/>
              </w:rPr>
              <w:t>Information</w:t>
            </w:r>
          </w:p>
        </w:tc>
      </w:tr>
      <w:tr w:rsidR="00C10A6A" w:rsidRPr="00BE7F56" w14:paraId="2C38125B" w14:textId="77777777" w:rsidTr="000F1795">
        <w:trPr>
          <w:cantSplit/>
          <w:trHeight w:val="699"/>
        </w:trPr>
        <w:tc>
          <w:tcPr>
            <w:tcW w:w="4212" w:type="dxa"/>
            <w:tcBorders>
              <w:top w:val="single" w:sz="4" w:space="0" w:color="auto"/>
              <w:left w:val="single" w:sz="6" w:space="0" w:color="auto"/>
              <w:bottom w:val="single" w:sz="4" w:space="0" w:color="auto"/>
            </w:tcBorders>
          </w:tcPr>
          <w:p w14:paraId="2B164F47" w14:textId="5635DEEA" w:rsidR="00C10A6A" w:rsidRPr="00BE7F56" w:rsidRDefault="00C10A6A" w:rsidP="00B1300E">
            <w:pPr>
              <w:rPr>
                <w:spacing w:val="-2"/>
              </w:rPr>
            </w:pPr>
            <w:r w:rsidRPr="00BE7F56">
              <w:t xml:space="preserve">Description of the similarity in accordance with Sub-Factor </w:t>
            </w:r>
            <w:r w:rsidR="00067A37">
              <w:t>5</w:t>
            </w:r>
            <w:r w:rsidRPr="00BE7F56">
              <w:t>.4.2 of Section III:</w:t>
            </w:r>
          </w:p>
        </w:tc>
        <w:tc>
          <w:tcPr>
            <w:tcW w:w="4878" w:type="dxa"/>
            <w:tcBorders>
              <w:top w:val="single" w:sz="4" w:space="0" w:color="auto"/>
              <w:left w:val="single" w:sz="4" w:space="0" w:color="auto"/>
              <w:bottom w:val="single" w:sz="4" w:space="0" w:color="auto"/>
              <w:right w:val="single" w:sz="6" w:space="0" w:color="auto"/>
            </w:tcBorders>
          </w:tcPr>
          <w:p w14:paraId="11EC2AF1" w14:textId="77777777" w:rsidR="00C10A6A" w:rsidRPr="00BE7F56" w:rsidRDefault="00C10A6A" w:rsidP="00803EC1">
            <w:pPr>
              <w:rPr>
                <w:spacing w:val="-2"/>
              </w:rPr>
            </w:pPr>
          </w:p>
        </w:tc>
      </w:tr>
      <w:tr w:rsidR="00C10A6A" w:rsidRPr="00BE7F56" w14:paraId="673940E9" w14:textId="77777777" w:rsidTr="000F1795">
        <w:trPr>
          <w:cantSplit/>
          <w:trHeight w:val="699"/>
        </w:trPr>
        <w:tc>
          <w:tcPr>
            <w:tcW w:w="4212" w:type="dxa"/>
            <w:tcBorders>
              <w:top w:val="single" w:sz="4" w:space="0" w:color="auto"/>
              <w:left w:val="single" w:sz="6" w:space="0" w:color="auto"/>
              <w:bottom w:val="single" w:sz="4" w:space="0" w:color="auto"/>
            </w:tcBorders>
          </w:tcPr>
          <w:p w14:paraId="7E24E660" w14:textId="77777777" w:rsidR="00C10A6A" w:rsidRPr="00BE7F56" w:rsidRDefault="00C10A6A" w:rsidP="00803EC1">
            <w:pPr>
              <w:pStyle w:val="List"/>
              <w:tabs>
                <w:tab w:val="left" w:pos="864"/>
                <w:tab w:val="num" w:pos="936"/>
              </w:tabs>
              <w:ind w:left="936" w:hanging="360"/>
            </w:pPr>
            <w:r w:rsidRPr="00BE7F56">
              <w:t>Amount</w:t>
            </w:r>
          </w:p>
        </w:tc>
        <w:tc>
          <w:tcPr>
            <w:tcW w:w="4878" w:type="dxa"/>
            <w:tcBorders>
              <w:top w:val="single" w:sz="4" w:space="0" w:color="auto"/>
              <w:left w:val="single" w:sz="4" w:space="0" w:color="auto"/>
              <w:bottom w:val="single" w:sz="4" w:space="0" w:color="auto"/>
              <w:right w:val="single" w:sz="6" w:space="0" w:color="auto"/>
            </w:tcBorders>
          </w:tcPr>
          <w:p w14:paraId="68A6EF5A" w14:textId="643F89F8" w:rsidR="00C10A6A" w:rsidRPr="00B1300E" w:rsidRDefault="00B1300E" w:rsidP="00B1300E">
            <w:pPr>
              <w:spacing w:before="120"/>
              <w:rPr>
                <w:i/>
                <w:spacing w:val="-2"/>
              </w:rPr>
            </w:pPr>
            <w:r w:rsidRPr="00B1300E">
              <w:rPr>
                <w:i/>
                <w:spacing w:val="-2"/>
              </w:rPr>
              <w:t xml:space="preserve">[insert </w:t>
            </w:r>
            <w:r w:rsidRPr="00B1300E">
              <w:rPr>
                <w:b/>
                <w:i/>
                <w:spacing w:val="-2"/>
              </w:rPr>
              <w:t>contract</w:t>
            </w:r>
            <w:r>
              <w:rPr>
                <w:i/>
                <w:spacing w:val="-2"/>
              </w:rPr>
              <w:t xml:space="preserve"> </w:t>
            </w:r>
            <w:r w:rsidRPr="00B1300E">
              <w:rPr>
                <w:b/>
                <w:i/>
                <w:spacing w:val="-2"/>
              </w:rPr>
              <w:t>amount and currency and USD equivalent and exchange rate</w:t>
            </w:r>
            <w:r w:rsidRPr="00B1300E">
              <w:rPr>
                <w:i/>
                <w:spacing w:val="-2"/>
              </w:rPr>
              <w:t>]</w:t>
            </w:r>
          </w:p>
        </w:tc>
      </w:tr>
      <w:tr w:rsidR="00C10A6A" w:rsidRPr="00BE7F56" w14:paraId="2FAAD28A" w14:textId="77777777" w:rsidTr="000F1795">
        <w:trPr>
          <w:cantSplit/>
          <w:trHeight w:val="699"/>
        </w:trPr>
        <w:tc>
          <w:tcPr>
            <w:tcW w:w="4212" w:type="dxa"/>
            <w:tcBorders>
              <w:top w:val="single" w:sz="4" w:space="0" w:color="auto"/>
              <w:left w:val="single" w:sz="6" w:space="0" w:color="auto"/>
              <w:bottom w:val="single" w:sz="4" w:space="0" w:color="auto"/>
            </w:tcBorders>
          </w:tcPr>
          <w:p w14:paraId="1A7C1618" w14:textId="3ECC7F60" w:rsidR="00C10A6A" w:rsidRPr="00BE7F56" w:rsidRDefault="00B1300E" w:rsidP="00803EC1">
            <w:pPr>
              <w:pStyle w:val="List"/>
              <w:tabs>
                <w:tab w:val="left" w:pos="864"/>
                <w:tab w:val="num" w:pos="936"/>
              </w:tabs>
              <w:ind w:left="936" w:hanging="360"/>
              <w:rPr>
                <w:spacing w:val="-2"/>
              </w:rPr>
            </w:pPr>
            <w:r>
              <w:t>Geographical Scope</w:t>
            </w:r>
          </w:p>
        </w:tc>
        <w:tc>
          <w:tcPr>
            <w:tcW w:w="4878" w:type="dxa"/>
            <w:tcBorders>
              <w:top w:val="single" w:sz="4" w:space="0" w:color="auto"/>
              <w:left w:val="single" w:sz="4" w:space="0" w:color="auto"/>
              <w:bottom w:val="single" w:sz="4" w:space="0" w:color="auto"/>
              <w:right w:val="single" w:sz="6" w:space="0" w:color="auto"/>
            </w:tcBorders>
          </w:tcPr>
          <w:p w14:paraId="25685C54" w14:textId="463F5620" w:rsidR="00C10A6A" w:rsidRPr="00B1300E" w:rsidRDefault="00B1300E" w:rsidP="00B1300E">
            <w:pPr>
              <w:spacing w:before="120"/>
              <w:rPr>
                <w:i/>
                <w:spacing w:val="-2"/>
              </w:rPr>
            </w:pPr>
            <w:r w:rsidRPr="00B1300E">
              <w:rPr>
                <w:i/>
                <w:spacing w:val="-2"/>
              </w:rPr>
              <w:t xml:space="preserve">[describe </w:t>
            </w:r>
            <w:r w:rsidRPr="00B1300E">
              <w:rPr>
                <w:b/>
                <w:i/>
                <w:spacing w:val="-2"/>
              </w:rPr>
              <w:t>geographic scope of the users of the information system</w:t>
            </w:r>
            <w:r w:rsidRPr="00B1300E">
              <w:rPr>
                <w:i/>
                <w:spacing w:val="-2"/>
              </w:rPr>
              <w:t>]</w:t>
            </w:r>
          </w:p>
        </w:tc>
      </w:tr>
      <w:tr w:rsidR="00C10A6A" w:rsidRPr="00BE7F56" w14:paraId="739E96D0" w14:textId="77777777" w:rsidTr="000F1795">
        <w:trPr>
          <w:cantSplit/>
          <w:trHeight w:val="699"/>
        </w:trPr>
        <w:tc>
          <w:tcPr>
            <w:tcW w:w="4212" w:type="dxa"/>
            <w:tcBorders>
              <w:top w:val="single" w:sz="4" w:space="0" w:color="auto"/>
              <w:left w:val="single" w:sz="6" w:space="0" w:color="auto"/>
              <w:bottom w:val="single" w:sz="4" w:space="0" w:color="auto"/>
            </w:tcBorders>
          </w:tcPr>
          <w:p w14:paraId="475BD1AC" w14:textId="06D7D1B6" w:rsidR="00C10A6A" w:rsidRPr="00BE7F56" w:rsidRDefault="00B1300E" w:rsidP="00803EC1">
            <w:pPr>
              <w:pStyle w:val="List"/>
              <w:tabs>
                <w:tab w:val="left" w:pos="864"/>
                <w:tab w:val="num" w:pos="936"/>
              </w:tabs>
              <w:ind w:left="936" w:hanging="360"/>
              <w:rPr>
                <w:spacing w:val="-2"/>
              </w:rPr>
            </w:pPr>
            <w:r>
              <w:t>Functional Scope</w:t>
            </w:r>
          </w:p>
        </w:tc>
        <w:tc>
          <w:tcPr>
            <w:tcW w:w="4878" w:type="dxa"/>
            <w:tcBorders>
              <w:top w:val="single" w:sz="4" w:space="0" w:color="auto"/>
              <w:left w:val="single" w:sz="4" w:space="0" w:color="auto"/>
              <w:bottom w:val="single" w:sz="4" w:space="0" w:color="auto"/>
              <w:right w:val="single" w:sz="6" w:space="0" w:color="auto"/>
            </w:tcBorders>
          </w:tcPr>
          <w:p w14:paraId="28878FA6" w14:textId="2094DC8E" w:rsidR="00C10A6A" w:rsidRPr="00BE7F56" w:rsidRDefault="00B1300E" w:rsidP="00B1300E">
            <w:pPr>
              <w:spacing w:before="120"/>
              <w:rPr>
                <w:spacing w:val="-2"/>
              </w:rPr>
            </w:pPr>
            <w:r w:rsidRPr="00FC745C">
              <w:rPr>
                <w:i/>
                <w:spacing w:val="-2"/>
              </w:rPr>
              <w:t xml:space="preserve">[describe </w:t>
            </w:r>
            <w:r>
              <w:rPr>
                <w:b/>
                <w:i/>
                <w:spacing w:val="-2"/>
              </w:rPr>
              <w:t>the functionalities provided by</w:t>
            </w:r>
            <w:r w:rsidRPr="00FC745C">
              <w:rPr>
                <w:b/>
                <w:i/>
                <w:spacing w:val="-2"/>
              </w:rPr>
              <w:t xml:space="preserve"> the information system</w:t>
            </w:r>
            <w:r w:rsidRPr="00FC745C">
              <w:rPr>
                <w:i/>
                <w:spacing w:val="-2"/>
              </w:rPr>
              <w:t>]</w:t>
            </w:r>
          </w:p>
        </w:tc>
      </w:tr>
      <w:tr w:rsidR="00C10A6A" w:rsidRPr="00BE7F56" w14:paraId="2A3528E6" w14:textId="77777777" w:rsidTr="000F1795">
        <w:trPr>
          <w:cantSplit/>
          <w:trHeight w:val="699"/>
        </w:trPr>
        <w:tc>
          <w:tcPr>
            <w:tcW w:w="4212" w:type="dxa"/>
            <w:tcBorders>
              <w:top w:val="single" w:sz="4" w:space="0" w:color="auto"/>
              <w:left w:val="single" w:sz="6" w:space="0" w:color="auto"/>
              <w:bottom w:val="single" w:sz="4" w:space="0" w:color="auto"/>
            </w:tcBorders>
          </w:tcPr>
          <w:p w14:paraId="260C9CA7" w14:textId="77777777" w:rsidR="00C10A6A" w:rsidRPr="00BE7F56" w:rsidRDefault="00C10A6A" w:rsidP="00803EC1">
            <w:pPr>
              <w:pStyle w:val="List"/>
              <w:tabs>
                <w:tab w:val="left" w:pos="864"/>
                <w:tab w:val="num" w:pos="936"/>
              </w:tabs>
              <w:ind w:left="936" w:hanging="360"/>
              <w:rPr>
                <w:spacing w:val="-2"/>
              </w:rPr>
            </w:pPr>
            <w:r w:rsidRPr="00BE7F56">
              <w:rPr>
                <w:spacing w:val="-2"/>
              </w:rPr>
              <w:t>Methods/Technology</w:t>
            </w:r>
          </w:p>
        </w:tc>
        <w:tc>
          <w:tcPr>
            <w:tcW w:w="4878" w:type="dxa"/>
            <w:tcBorders>
              <w:top w:val="single" w:sz="4" w:space="0" w:color="auto"/>
              <w:left w:val="single" w:sz="4" w:space="0" w:color="auto"/>
              <w:bottom w:val="single" w:sz="4" w:space="0" w:color="auto"/>
              <w:right w:val="single" w:sz="6" w:space="0" w:color="auto"/>
            </w:tcBorders>
          </w:tcPr>
          <w:p w14:paraId="4CE28C82" w14:textId="09DDF839" w:rsidR="00C10A6A" w:rsidRPr="00BE7F56" w:rsidRDefault="00B1300E" w:rsidP="00B1300E">
            <w:pPr>
              <w:spacing w:before="120"/>
              <w:rPr>
                <w:spacing w:val="-2"/>
              </w:rPr>
            </w:pPr>
            <w:r w:rsidRPr="00FC745C">
              <w:rPr>
                <w:i/>
                <w:spacing w:val="-2"/>
              </w:rPr>
              <w:t xml:space="preserve">[describe </w:t>
            </w:r>
            <w:r>
              <w:rPr>
                <w:b/>
                <w:i/>
                <w:spacing w:val="-2"/>
              </w:rPr>
              <w:t>methodologies and technologies used to implement the information system</w:t>
            </w:r>
            <w:r w:rsidRPr="00FC745C">
              <w:rPr>
                <w:i/>
                <w:spacing w:val="-2"/>
              </w:rPr>
              <w:t>]</w:t>
            </w:r>
          </w:p>
        </w:tc>
      </w:tr>
      <w:tr w:rsidR="00C10A6A" w:rsidRPr="00BE7F56" w14:paraId="6CA3815B" w14:textId="77777777" w:rsidTr="000F1795">
        <w:trPr>
          <w:cantSplit/>
          <w:trHeight w:val="699"/>
        </w:trPr>
        <w:tc>
          <w:tcPr>
            <w:tcW w:w="4212" w:type="dxa"/>
            <w:tcBorders>
              <w:top w:val="single" w:sz="4" w:space="0" w:color="auto"/>
              <w:left w:val="single" w:sz="6" w:space="0" w:color="auto"/>
              <w:bottom w:val="single" w:sz="4" w:space="0" w:color="auto"/>
            </w:tcBorders>
          </w:tcPr>
          <w:p w14:paraId="546ED8F1" w14:textId="77777777" w:rsidR="00C10A6A" w:rsidRPr="00BE7F56" w:rsidRDefault="005E2F53" w:rsidP="00803EC1">
            <w:pPr>
              <w:pStyle w:val="List"/>
              <w:tabs>
                <w:tab w:val="left" w:pos="864"/>
                <w:tab w:val="num" w:pos="936"/>
              </w:tabs>
              <w:ind w:left="936" w:hanging="360"/>
              <w:rPr>
                <w:spacing w:val="-2"/>
              </w:rPr>
            </w:pPr>
            <w:r w:rsidRPr="00BE7F56">
              <w:rPr>
                <w:spacing w:val="-2"/>
              </w:rPr>
              <w:t>Key Activities</w:t>
            </w:r>
          </w:p>
          <w:p w14:paraId="3B858A24" w14:textId="77777777" w:rsidR="00C10A6A" w:rsidRPr="00BE7F56" w:rsidRDefault="00C10A6A" w:rsidP="00803EC1"/>
        </w:tc>
        <w:tc>
          <w:tcPr>
            <w:tcW w:w="4878" w:type="dxa"/>
            <w:tcBorders>
              <w:top w:val="single" w:sz="4" w:space="0" w:color="auto"/>
              <w:left w:val="single" w:sz="4" w:space="0" w:color="auto"/>
              <w:bottom w:val="single" w:sz="4" w:space="0" w:color="auto"/>
              <w:right w:val="single" w:sz="6" w:space="0" w:color="auto"/>
            </w:tcBorders>
          </w:tcPr>
          <w:p w14:paraId="0D1152D6" w14:textId="238864DF" w:rsidR="00C10A6A" w:rsidRPr="00BE7F56" w:rsidRDefault="00B1300E" w:rsidP="00B1300E">
            <w:pPr>
              <w:spacing w:before="120"/>
              <w:rPr>
                <w:spacing w:val="-2"/>
              </w:rPr>
            </w:pPr>
            <w:r w:rsidRPr="00FC745C">
              <w:rPr>
                <w:i/>
                <w:spacing w:val="-2"/>
              </w:rPr>
              <w:t xml:space="preserve">[describe </w:t>
            </w:r>
            <w:r>
              <w:rPr>
                <w:b/>
                <w:i/>
                <w:spacing w:val="-2"/>
              </w:rPr>
              <w:t>the key activities of the Bidder under the contract</w:t>
            </w:r>
            <w:r w:rsidRPr="00FC745C">
              <w:rPr>
                <w:i/>
                <w:spacing w:val="-2"/>
              </w:rPr>
              <w:t>]</w:t>
            </w:r>
          </w:p>
        </w:tc>
      </w:tr>
    </w:tbl>
    <w:p w14:paraId="57A660F1" w14:textId="5532E359" w:rsidR="001764DD" w:rsidRDefault="001764DD" w:rsidP="00C10A6A"/>
    <w:p w14:paraId="1C48B8DB" w14:textId="77777777" w:rsidR="001764DD" w:rsidRDefault="001764DD">
      <w:pPr>
        <w:suppressAutoHyphens w:val="0"/>
        <w:spacing w:after="0"/>
        <w:jc w:val="left"/>
      </w:pPr>
      <w:r>
        <w:br w:type="page"/>
      </w:r>
    </w:p>
    <w:p w14:paraId="1921EBDC" w14:textId="77777777" w:rsidR="001764DD" w:rsidRPr="00091FC5" w:rsidRDefault="001764DD" w:rsidP="00091FC5">
      <w:pPr>
        <w:pStyle w:val="S4-header1"/>
        <w:rPr>
          <w:smallCaps/>
        </w:rPr>
      </w:pPr>
    </w:p>
    <w:p w14:paraId="07868A0C" w14:textId="6EFAF916" w:rsidR="00C10A6A" w:rsidRPr="00091FC5" w:rsidRDefault="00DA7687" w:rsidP="00D21471">
      <w:pPr>
        <w:pStyle w:val="S4-header1"/>
        <w:rPr>
          <w:smallCaps/>
        </w:rPr>
      </w:pPr>
      <w:bookmarkStart w:id="606" w:name="_Toc125873866"/>
      <w:bookmarkStart w:id="607" w:name="_Toc490650437"/>
      <w:bookmarkStart w:id="608" w:name="_Toc490653378"/>
      <w:bookmarkStart w:id="609" w:name="_Toc521497256"/>
      <w:bookmarkStart w:id="610" w:name="_Toc218673973"/>
      <w:bookmarkStart w:id="611" w:name="_Toc277345604"/>
      <w:bookmarkStart w:id="612" w:name="_Toc43484959"/>
      <w:r w:rsidRPr="00091FC5">
        <w:rPr>
          <w:smallCaps/>
        </w:rPr>
        <w:t>Form CCC</w:t>
      </w:r>
      <w:bookmarkEnd w:id="606"/>
      <w:r w:rsidR="00D21471" w:rsidRPr="00091FC5">
        <w:rPr>
          <w:smallCaps/>
        </w:rPr>
        <w:t xml:space="preserve">- </w:t>
      </w:r>
      <w:r w:rsidR="00C10A6A" w:rsidRPr="00091FC5">
        <w:rPr>
          <w:smallCaps/>
        </w:rPr>
        <w:t>Summary Sheet:  Current Contract Commitments / Work in Progress</w:t>
      </w:r>
      <w:bookmarkEnd w:id="607"/>
      <w:bookmarkEnd w:id="608"/>
      <w:bookmarkEnd w:id="609"/>
      <w:bookmarkEnd w:id="610"/>
      <w:bookmarkEnd w:id="611"/>
      <w:bookmarkEnd w:id="612"/>
    </w:p>
    <w:p w14:paraId="6AFBDC27" w14:textId="7BA181D3" w:rsidR="00942CEE" w:rsidRPr="003938BB" w:rsidRDefault="003938BB" w:rsidP="003938BB">
      <w:pPr>
        <w:tabs>
          <w:tab w:val="right" w:pos="9000"/>
          <w:tab w:val="right" w:pos="9630"/>
        </w:tabs>
        <w:jc w:val="left"/>
        <w:rPr>
          <w:i/>
          <w:iCs/>
        </w:rPr>
      </w:pPr>
      <w:r w:rsidRPr="003938BB">
        <w:rPr>
          <w:i/>
          <w:iCs/>
        </w:rPr>
        <w:t>[</w:t>
      </w:r>
      <w:r w:rsidR="00942CEE" w:rsidRPr="003938BB">
        <w:rPr>
          <w:i/>
          <w:iCs/>
        </w:rPr>
        <w:t>Bidders and each partner to an Joint Venture bid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r w:rsidRPr="003938BB">
        <w:rPr>
          <w:i/>
          <w:iCs/>
        </w:rPr>
        <w:t>]</w:t>
      </w:r>
    </w:p>
    <w:p w14:paraId="4E18F155" w14:textId="77777777" w:rsidR="00942CEE" w:rsidRDefault="00942CEE" w:rsidP="00942CEE">
      <w:pPr>
        <w:tabs>
          <w:tab w:val="right" w:pos="9000"/>
          <w:tab w:val="right" w:pos="9630"/>
        </w:tabs>
        <w:ind w:right="162"/>
      </w:pPr>
    </w:p>
    <w:p w14:paraId="4DFFFFF5" w14:textId="77777777" w:rsidR="00942CEE" w:rsidRDefault="00942CEE" w:rsidP="00942CEE">
      <w:pPr>
        <w:tabs>
          <w:tab w:val="right" w:pos="9000"/>
          <w:tab w:val="right" w:pos="9630"/>
        </w:tabs>
        <w:ind w:right="162"/>
      </w:pPr>
      <w:r w:rsidRPr="00BE7F56">
        <w:t xml:space="preserve">Bidder’s Legal Name:  </w:t>
      </w:r>
      <w:r w:rsidRPr="00E647FD">
        <w:rPr>
          <w:i/>
        </w:rPr>
        <w:t xml:space="preserve">[insert </w:t>
      </w:r>
      <w:r w:rsidRPr="00E647FD">
        <w:rPr>
          <w:b/>
          <w:i/>
        </w:rPr>
        <w:t>Bidder’s Legal Name</w:t>
      </w:r>
      <w:r w:rsidRPr="00E647FD">
        <w:rPr>
          <w:i/>
        </w:rPr>
        <w:t>]</w:t>
      </w:r>
    </w:p>
    <w:p w14:paraId="710B4AB2" w14:textId="77777777" w:rsidR="00942CEE" w:rsidRPr="00BE7F56" w:rsidRDefault="00942CEE" w:rsidP="00942CEE">
      <w:pPr>
        <w:tabs>
          <w:tab w:val="right" w:pos="9000"/>
          <w:tab w:val="right" w:pos="9630"/>
        </w:tabs>
        <w:ind w:right="162"/>
      </w:pPr>
      <w:r w:rsidRPr="00BE7F56">
        <w:t xml:space="preserve">Date:  </w:t>
      </w:r>
      <w:r w:rsidRPr="00FC745C">
        <w:rPr>
          <w:i/>
        </w:rPr>
        <w:t xml:space="preserve">[insert </w:t>
      </w:r>
      <w:r>
        <w:rPr>
          <w:b/>
          <w:i/>
        </w:rPr>
        <w:t>Date</w:t>
      </w:r>
      <w:r w:rsidRPr="00FC745C">
        <w:rPr>
          <w:i/>
        </w:rPr>
        <w:t>]</w:t>
      </w:r>
    </w:p>
    <w:p w14:paraId="593D6FB2" w14:textId="7D67D14A" w:rsidR="00942CEE" w:rsidRDefault="00942CEE" w:rsidP="00942CEE">
      <w:pPr>
        <w:tabs>
          <w:tab w:val="right" w:pos="9000"/>
        </w:tabs>
        <w:jc w:val="left"/>
      </w:pPr>
      <w:r w:rsidRPr="00BE7F56">
        <w:rPr>
          <w:spacing w:val="-2"/>
        </w:rPr>
        <w:t xml:space="preserve">JV Member Legal Name:  </w:t>
      </w:r>
      <w:r w:rsidRPr="00FC745C">
        <w:rPr>
          <w:i/>
        </w:rPr>
        <w:t xml:space="preserve">[insert </w:t>
      </w:r>
      <w:r>
        <w:rPr>
          <w:b/>
          <w:i/>
        </w:rPr>
        <w:t>JV Member</w:t>
      </w:r>
      <w:r w:rsidRPr="00FC745C">
        <w:rPr>
          <w:b/>
          <w:i/>
        </w:rPr>
        <w:t xml:space="preserve"> Legal Name</w:t>
      </w:r>
      <w:r w:rsidRPr="00FC745C">
        <w:rPr>
          <w:i/>
        </w:rPr>
        <w:t>]</w:t>
      </w:r>
    </w:p>
    <w:p w14:paraId="14DC6C89" w14:textId="430D4742" w:rsidR="00942CEE" w:rsidRPr="00BE7F56" w:rsidRDefault="00AB2242" w:rsidP="00942CEE">
      <w:pPr>
        <w:tabs>
          <w:tab w:val="right" w:pos="9000"/>
        </w:tabs>
        <w:jc w:val="left"/>
      </w:pPr>
      <w:r>
        <w:t>IFB</w:t>
      </w:r>
      <w:r w:rsidR="00942CEE" w:rsidRPr="00BE7F56">
        <w:t xml:space="preserve"> No.:  </w:t>
      </w:r>
      <w:r w:rsidR="00942CEE" w:rsidRPr="00FC745C">
        <w:rPr>
          <w:i/>
        </w:rPr>
        <w:t xml:space="preserve">[insert </w:t>
      </w:r>
      <w:r>
        <w:rPr>
          <w:b/>
          <w:i/>
        </w:rPr>
        <w:t>IFB</w:t>
      </w:r>
      <w:r w:rsidR="00942CEE">
        <w:rPr>
          <w:b/>
          <w:i/>
        </w:rPr>
        <w:t xml:space="preserve"> number</w:t>
      </w:r>
      <w:r w:rsidR="00942CEE" w:rsidRPr="00FC745C">
        <w:rPr>
          <w:i/>
        </w:rPr>
        <w:t>]</w:t>
      </w:r>
    </w:p>
    <w:p w14:paraId="673C8B79" w14:textId="77777777" w:rsidR="00942CEE" w:rsidRPr="00BE7F56" w:rsidRDefault="00942CEE" w:rsidP="00942CEE">
      <w:pPr>
        <w:tabs>
          <w:tab w:val="right" w:pos="8640"/>
        </w:tabs>
      </w:pPr>
      <w:r w:rsidRPr="00BE7F56">
        <w:t xml:space="preserve">   </w:t>
      </w:r>
      <w:r w:rsidRPr="00BE7F56">
        <w:tab/>
        <w:t>Page _______ of _______ pages</w:t>
      </w:r>
    </w:p>
    <w:tbl>
      <w:tblPr>
        <w:tblW w:w="8865"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890"/>
        <w:gridCol w:w="1620"/>
        <w:gridCol w:w="1800"/>
        <w:gridCol w:w="1800"/>
        <w:gridCol w:w="1755"/>
      </w:tblGrid>
      <w:tr w:rsidR="00C10A6A" w:rsidRPr="00BE7F56" w14:paraId="7B1D6BDB" w14:textId="77777777" w:rsidTr="00942CEE">
        <w:trPr>
          <w:cantSplit/>
          <w:jc w:val="center"/>
        </w:trPr>
        <w:tc>
          <w:tcPr>
            <w:tcW w:w="1890" w:type="dxa"/>
          </w:tcPr>
          <w:p w14:paraId="022CC479" w14:textId="77777777" w:rsidR="00C10A6A" w:rsidRPr="00BE7F56" w:rsidRDefault="00C10A6A" w:rsidP="00942CEE">
            <w:pPr>
              <w:ind w:right="-117"/>
              <w:jc w:val="left"/>
              <w:rPr>
                <w:sz w:val="22"/>
              </w:rPr>
            </w:pPr>
            <w:r w:rsidRPr="00BE7F56">
              <w:rPr>
                <w:sz w:val="22"/>
              </w:rPr>
              <w:t>Name of contract</w:t>
            </w:r>
          </w:p>
        </w:tc>
        <w:tc>
          <w:tcPr>
            <w:tcW w:w="1620" w:type="dxa"/>
          </w:tcPr>
          <w:p w14:paraId="0A79F73B" w14:textId="77777777" w:rsidR="00C10A6A" w:rsidRPr="00BE7F56" w:rsidRDefault="00C10A6A" w:rsidP="00942CEE">
            <w:pPr>
              <w:ind w:right="-27"/>
              <w:jc w:val="left"/>
              <w:rPr>
                <w:sz w:val="22"/>
              </w:rPr>
            </w:pPr>
            <w:r w:rsidRPr="00BE7F56">
              <w:rPr>
                <w:sz w:val="22"/>
              </w:rPr>
              <w:t>Purchaser, contact address/tel./fax</w:t>
            </w:r>
          </w:p>
        </w:tc>
        <w:tc>
          <w:tcPr>
            <w:tcW w:w="1800" w:type="dxa"/>
          </w:tcPr>
          <w:p w14:paraId="040E386E" w14:textId="77777777" w:rsidR="00C10A6A" w:rsidRPr="00BE7F56" w:rsidRDefault="00C10A6A" w:rsidP="00942CEE">
            <w:pPr>
              <w:jc w:val="left"/>
              <w:rPr>
                <w:sz w:val="22"/>
              </w:rPr>
            </w:pPr>
            <w:r w:rsidRPr="00BE7F56">
              <w:rPr>
                <w:sz w:val="22"/>
              </w:rPr>
              <w:t>Value of outstanding Information System (current US$ equivalent)</w:t>
            </w:r>
          </w:p>
        </w:tc>
        <w:tc>
          <w:tcPr>
            <w:tcW w:w="1800" w:type="dxa"/>
          </w:tcPr>
          <w:p w14:paraId="30977B97" w14:textId="77777777" w:rsidR="00C10A6A" w:rsidRPr="00BE7F56" w:rsidRDefault="00C10A6A" w:rsidP="002B015F">
            <w:pPr>
              <w:ind w:right="-27"/>
              <w:rPr>
                <w:sz w:val="22"/>
                <w:szCs w:val="22"/>
              </w:rPr>
            </w:pPr>
            <w:r w:rsidRPr="00BE7F56">
              <w:rPr>
                <w:sz w:val="22"/>
                <w:szCs w:val="22"/>
              </w:rPr>
              <w:t>Estimated completion date</w:t>
            </w:r>
          </w:p>
        </w:tc>
        <w:tc>
          <w:tcPr>
            <w:tcW w:w="1755" w:type="dxa"/>
          </w:tcPr>
          <w:p w14:paraId="3E6D1DCF" w14:textId="79BC499C" w:rsidR="00C10A6A" w:rsidRPr="00BE7F56" w:rsidRDefault="00C10A6A" w:rsidP="002B015F">
            <w:pPr>
              <w:ind w:right="-27"/>
              <w:jc w:val="left"/>
              <w:rPr>
                <w:sz w:val="22"/>
              </w:rPr>
            </w:pPr>
            <w:r w:rsidRPr="00BE7F56">
              <w:rPr>
                <w:sz w:val="22"/>
              </w:rPr>
              <w:t>Average monthly invoicing over last six months</w:t>
            </w:r>
            <w:r w:rsidRPr="00BE7F56">
              <w:rPr>
                <w:sz w:val="22"/>
              </w:rPr>
              <w:br/>
              <w:t>(US$</w:t>
            </w:r>
            <w:r w:rsidR="002B015F">
              <w:rPr>
                <w:sz w:val="22"/>
              </w:rPr>
              <w:t xml:space="preserve"> equivalent</w:t>
            </w:r>
            <w:r w:rsidRPr="00BE7F56">
              <w:rPr>
                <w:sz w:val="22"/>
              </w:rPr>
              <w:t>/month)</w:t>
            </w:r>
          </w:p>
        </w:tc>
      </w:tr>
      <w:tr w:rsidR="00C10A6A" w:rsidRPr="002B015F" w14:paraId="272F7078" w14:textId="77777777" w:rsidTr="002B015F">
        <w:trPr>
          <w:cantSplit/>
          <w:jc w:val="center"/>
        </w:trPr>
        <w:tc>
          <w:tcPr>
            <w:tcW w:w="1890" w:type="dxa"/>
          </w:tcPr>
          <w:p w14:paraId="32BFB2B6" w14:textId="4760D850" w:rsidR="00C10A6A" w:rsidRPr="002B015F" w:rsidRDefault="00C10A6A" w:rsidP="002B015F">
            <w:pPr>
              <w:ind w:right="-117"/>
              <w:rPr>
                <w:sz w:val="20"/>
              </w:rPr>
            </w:pPr>
            <w:r w:rsidRPr="002B015F">
              <w:rPr>
                <w:sz w:val="20"/>
              </w:rPr>
              <w:t>1.</w:t>
            </w:r>
            <w:r w:rsidR="002B015F" w:rsidRPr="002B015F">
              <w:rPr>
                <w:sz w:val="20"/>
              </w:rPr>
              <w:t xml:space="preserve"> </w:t>
            </w:r>
            <w:r w:rsidR="002B015F" w:rsidRPr="002B015F">
              <w:rPr>
                <w:i/>
                <w:sz w:val="20"/>
              </w:rPr>
              <w:t xml:space="preserve">[insert </w:t>
            </w:r>
            <w:r w:rsidR="002B015F" w:rsidRPr="002B015F">
              <w:rPr>
                <w:b/>
                <w:i/>
                <w:sz w:val="20"/>
              </w:rPr>
              <w:t>Name of Contract</w:t>
            </w:r>
            <w:r w:rsidR="002B015F" w:rsidRPr="002B015F">
              <w:rPr>
                <w:i/>
                <w:sz w:val="20"/>
              </w:rPr>
              <w:t>]</w:t>
            </w:r>
          </w:p>
        </w:tc>
        <w:tc>
          <w:tcPr>
            <w:tcW w:w="1620" w:type="dxa"/>
          </w:tcPr>
          <w:p w14:paraId="7F37B738" w14:textId="1615A60E" w:rsidR="00C10A6A" w:rsidRPr="002B015F" w:rsidRDefault="002B015F" w:rsidP="002B015F">
            <w:pPr>
              <w:ind w:right="-27"/>
              <w:rPr>
                <w:sz w:val="20"/>
              </w:rPr>
            </w:pPr>
            <w:r w:rsidRPr="00FC745C">
              <w:rPr>
                <w:i/>
                <w:sz w:val="20"/>
              </w:rPr>
              <w:t xml:space="preserve">[insert </w:t>
            </w:r>
            <w:r w:rsidRPr="00FC745C">
              <w:rPr>
                <w:b/>
                <w:i/>
                <w:sz w:val="20"/>
              </w:rPr>
              <w:t xml:space="preserve">Name of </w:t>
            </w:r>
            <w:r>
              <w:rPr>
                <w:b/>
                <w:i/>
                <w:sz w:val="20"/>
              </w:rPr>
              <w:t>Purchaser, contact address, telephone / fax number</w:t>
            </w:r>
            <w:r w:rsidRPr="00FC745C">
              <w:rPr>
                <w:i/>
                <w:sz w:val="20"/>
              </w:rPr>
              <w:t>]</w:t>
            </w:r>
          </w:p>
        </w:tc>
        <w:tc>
          <w:tcPr>
            <w:tcW w:w="1800" w:type="dxa"/>
          </w:tcPr>
          <w:p w14:paraId="177CEE03" w14:textId="1DD55FAC" w:rsidR="00C10A6A" w:rsidRPr="002B015F" w:rsidRDefault="002B015F" w:rsidP="002B015F">
            <w:pPr>
              <w:rPr>
                <w:sz w:val="20"/>
              </w:rPr>
            </w:pPr>
            <w:r w:rsidRPr="00FC745C">
              <w:rPr>
                <w:i/>
                <w:sz w:val="20"/>
              </w:rPr>
              <w:t xml:space="preserve">[insert </w:t>
            </w:r>
            <w:r>
              <w:rPr>
                <w:b/>
                <w:i/>
                <w:sz w:val="20"/>
              </w:rPr>
              <w:t xml:space="preserve">Total Outstanding Contract Value of the information system in USD equivalent and exchange rate] </w:t>
            </w:r>
          </w:p>
        </w:tc>
        <w:tc>
          <w:tcPr>
            <w:tcW w:w="1800" w:type="dxa"/>
          </w:tcPr>
          <w:p w14:paraId="2EC39693" w14:textId="602F15FA" w:rsidR="00C10A6A" w:rsidRPr="002B015F" w:rsidRDefault="002B015F" w:rsidP="002B015F">
            <w:pPr>
              <w:ind w:right="-27"/>
              <w:rPr>
                <w:sz w:val="20"/>
              </w:rPr>
            </w:pPr>
            <w:r w:rsidRPr="00FC745C">
              <w:rPr>
                <w:i/>
                <w:sz w:val="20"/>
              </w:rPr>
              <w:t xml:space="preserve">[insert </w:t>
            </w:r>
            <w:r>
              <w:rPr>
                <w:b/>
                <w:i/>
                <w:sz w:val="20"/>
              </w:rPr>
              <w:t>Estimated completion date</w:t>
            </w:r>
            <w:r w:rsidRPr="00FC745C">
              <w:rPr>
                <w:i/>
                <w:sz w:val="20"/>
              </w:rPr>
              <w:t>]</w:t>
            </w:r>
          </w:p>
        </w:tc>
        <w:tc>
          <w:tcPr>
            <w:tcW w:w="1755" w:type="dxa"/>
          </w:tcPr>
          <w:p w14:paraId="207442B2" w14:textId="5DEA0F13" w:rsidR="00C10A6A" w:rsidRPr="002B015F" w:rsidRDefault="002B015F" w:rsidP="002B015F">
            <w:pPr>
              <w:ind w:right="-27"/>
              <w:rPr>
                <w:sz w:val="20"/>
              </w:rPr>
            </w:pPr>
            <w:r w:rsidRPr="00FC745C">
              <w:rPr>
                <w:i/>
                <w:sz w:val="20"/>
              </w:rPr>
              <w:t xml:space="preserve">[insert </w:t>
            </w:r>
            <w:r>
              <w:rPr>
                <w:b/>
                <w:i/>
                <w:sz w:val="20"/>
              </w:rPr>
              <w:t>Average monthly invoices in USD equivalent and exchange rate]</w:t>
            </w:r>
          </w:p>
        </w:tc>
      </w:tr>
      <w:tr w:rsidR="002B015F" w:rsidRPr="002B015F" w14:paraId="6EA0B6AB" w14:textId="77777777" w:rsidTr="002B015F">
        <w:trPr>
          <w:cantSplit/>
          <w:jc w:val="center"/>
        </w:trPr>
        <w:tc>
          <w:tcPr>
            <w:tcW w:w="1890" w:type="dxa"/>
          </w:tcPr>
          <w:p w14:paraId="62BCF047" w14:textId="7E40A0FC" w:rsidR="002B015F" w:rsidRPr="002B015F" w:rsidRDefault="002B015F" w:rsidP="002B015F">
            <w:pPr>
              <w:ind w:right="-117"/>
              <w:rPr>
                <w:sz w:val="20"/>
              </w:rPr>
            </w:pPr>
            <w:r>
              <w:rPr>
                <w:sz w:val="20"/>
              </w:rPr>
              <w:t>2</w:t>
            </w:r>
            <w:r w:rsidRPr="002B015F">
              <w:rPr>
                <w:sz w:val="20"/>
              </w:rPr>
              <w:t xml:space="preserve">. </w:t>
            </w:r>
            <w:r w:rsidRPr="002B015F">
              <w:rPr>
                <w:i/>
                <w:sz w:val="20"/>
              </w:rPr>
              <w:t xml:space="preserve">[insert </w:t>
            </w:r>
            <w:r w:rsidRPr="002B015F">
              <w:rPr>
                <w:b/>
                <w:i/>
                <w:sz w:val="20"/>
              </w:rPr>
              <w:t>Name of Contract</w:t>
            </w:r>
            <w:r w:rsidRPr="002B015F">
              <w:rPr>
                <w:i/>
                <w:sz w:val="20"/>
              </w:rPr>
              <w:t>]</w:t>
            </w:r>
          </w:p>
        </w:tc>
        <w:tc>
          <w:tcPr>
            <w:tcW w:w="1620" w:type="dxa"/>
          </w:tcPr>
          <w:p w14:paraId="055AB13C" w14:textId="77777777" w:rsidR="002B015F" w:rsidRPr="002B015F" w:rsidRDefault="002B015F" w:rsidP="002B015F">
            <w:pPr>
              <w:ind w:right="-27"/>
              <w:rPr>
                <w:sz w:val="20"/>
              </w:rPr>
            </w:pPr>
            <w:r w:rsidRPr="00FC745C">
              <w:rPr>
                <w:i/>
                <w:sz w:val="20"/>
              </w:rPr>
              <w:t xml:space="preserve">[insert </w:t>
            </w:r>
            <w:r w:rsidRPr="00FC745C">
              <w:rPr>
                <w:b/>
                <w:i/>
                <w:sz w:val="20"/>
              </w:rPr>
              <w:t xml:space="preserve">Name of </w:t>
            </w:r>
            <w:r>
              <w:rPr>
                <w:b/>
                <w:i/>
                <w:sz w:val="20"/>
              </w:rPr>
              <w:t>Purchaser, contact address, telephone / fax number</w:t>
            </w:r>
            <w:r w:rsidRPr="00FC745C">
              <w:rPr>
                <w:i/>
                <w:sz w:val="20"/>
              </w:rPr>
              <w:t>]</w:t>
            </w:r>
          </w:p>
        </w:tc>
        <w:tc>
          <w:tcPr>
            <w:tcW w:w="1800" w:type="dxa"/>
          </w:tcPr>
          <w:p w14:paraId="034DEB52" w14:textId="77777777" w:rsidR="002B015F" w:rsidRPr="002B015F" w:rsidRDefault="002B015F" w:rsidP="002B015F">
            <w:pPr>
              <w:rPr>
                <w:sz w:val="20"/>
              </w:rPr>
            </w:pPr>
            <w:r w:rsidRPr="00FC745C">
              <w:rPr>
                <w:i/>
                <w:sz w:val="20"/>
              </w:rPr>
              <w:t xml:space="preserve">[insert </w:t>
            </w:r>
            <w:r>
              <w:rPr>
                <w:b/>
                <w:i/>
                <w:sz w:val="20"/>
              </w:rPr>
              <w:t xml:space="preserve">Total Outstanding Contract Value of the information system in USD equivalent and exchange rate] </w:t>
            </w:r>
          </w:p>
        </w:tc>
        <w:tc>
          <w:tcPr>
            <w:tcW w:w="1800" w:type="dxa"/>
          </w:tcPr>
          <w:p w14:paraId="5F4955D2" w14:textId="77777777" w:rsidR="002B015F" w:rsidRPr="002B015F" w:rsidRDefault="002B015F" w:rsidP="002B015F">
            <w:pPr>
              <w:ind w:right="-27"/>
              <w:rPr>
                <w:sz w:val="20"/>
              </w:rPr>
            </w:pPr>
            <w:r w:rsidRPr="00FC745C">
              <w:rPr>
                <w:i/>
                <w:sz w:val="20"/>
              </w:rPr>
              <w:t xml:space="preserve">[insert </w:t>
            </w:r>
            <w:r>
              <w:rPr>
                <w:b/>
                <w:i/>
                <w:sz w:val="20"/>
              </w:rPr>
              <w:t>Estimated completion date</w:t>
            </w:r>
            <w:r w:rsidRPr="00FC745C">
              <w:rPr>
                <w:i/>
                <w:sz w:val="20"/>
              </w:rPr>
              <w:t>]</w:t>
            </w:r>
          </w:p>
        </w:tc>
        <w:tc>
          <w:tcPr>
            <w:tcW w:w="1755" w:type="dxa"/>
          </w:tcPr>
          <w:p w14:paraId="1B6E3980" w14:textId="77777777" w:rsidR="002B015F" w:rsidRPr="002B015F" w:rsidRDefault="002B015F" w:rsidP="002B015F">
            <w:pPr>
              <w:ind w:right="-27"/>
              <w:rPr>
                <w:sz w:val="20"/>
              </w:rPr>
            </w:pPr>
            <w:r w:rsidRPr="00FC745C">
              <w:rPr>
                <w:i/>
                <w:sz w:val="20"/>
              </w:rPr>
              <w:t xml:space="preserve">[insert </w:t>
            </w:r>
            <w:r>
              <w:rPr>
                <w:b/>
                <w:i/>
                <w:sz w:val="20"/>
              </w:rPr>
              <w:t>Average monthly invoices in USD equivalent and exchange rate]</w:t>
            </w:r>
          </w:p>
        </w:tc>
      </w:tr>
      <w:tr w:rsidR="002B015F" w:rsidRPr="002B015F" w14:paraId="7FEDFC28" w14:textId="77777777" w:rsidTr="002B015F">
        <w:trPr>
          <w:cantSplit/>
          <w:jc w:val="center"/>
        </w:trPr>
        <w:tc>
          <w:tcPr>
            <w:tcW w:w="1890" w:type="dxa"/>
          </w:tcPr>
          <w:p w14:paraId="106CE421" w14:textId="6B34456B" w:rsidR="002B015F" w:rsidRPr="002B015F" w:rsidRDefault="002B015F" w:rsidP="002B015F">
            <w:pPr>
              <w:ind w:right="-117"/>
              <w:rPr>
                <w:sz w:val="20"/>
              </w:rPr>
            </w:pPr>
            <w:r>
              <w:rPr>
                <w:sz w:val="20"/>
              </w:rPr>
              <w:t>3</w:t>
            </w:r>
            <w:r w:rsidRPr="002B015F">
              <w:rPr>
                <w:sz w:val="20"/>
              </w:rPr>
              <w:t xml:space="preserve">. </w:t>
            </w:r>
            <w:r w:rsidRPr="002B015F">
              <w:rPr>
                <w:i/>
                <w:sz w:val="20"/>
              </w:rPr>
              <w:t xml:space="preserve">[insert </w:t>
            </w:r>
            <w:r w:rsidRPr="002B015F">
              <w:rPr>
                <w:b/>
                <w:i/>
                <w:sz w:val="20"/>
              </w:rPr>
              <w:t>Name of Contract</w:t>
            </w:r>
            <w:r w:rsidRPr="002B015F">
              <w:rPr>
                <w:i/>
                <w:sz w:val="20"/>
              </w:rPr>
              <w:t>]</w:t>
            </w:r>
          </w:p>
        </w:tc>
        <w:tc>
          <w:tcPr>
            <w:tcW w:w="1620" w:type="dxa"/>
          </w:tcPr>
          <w:p w14:paraId="3C786DC7" w14:textId="77777777" w:rsidR="002B015F" w:rsidRPr="002B015F" w:rsidRDefault="002B015F" w:rsidP="002B015F">
            <w:pPr>
              <w:ind w:right="-27"/>
              <w:rPr>
                <w:sz w:val="20"/>
              </w:rPr>
            </w:pPr>
            <w:r w:rsidRPr="00FC745C">
              <w:rPr>
                <w:i/>
                <w:sz w:val="20"/>
              </w:rPr>
              <w:t xml:space="preserve">[insert </w:t>
            </w:r>
            <w:r w:rsidRPr="00FC745C">
              <w:rPr>
                <w:b/>
                <w:i/>
                <w:sz w:val="20"/>
              </w:rPr>
              <w:t xml:space="preserve">Name of </w:t>
            </w:r>
            <w:r>
              <w:rPr>
                <w:b/>
                <w:i/>
                <w:sz w:val="20"/>
              </w:rPr>
              <w:t>Purchaser, contact address, telephone / fax number</w:t>
            </w:r>
            <w:r w:rsidRPr="00FC745C">
              <w:rPr>
                <w:i/>
                <w:sz w:val="20"/>
              </w:rPr>
              <w:t>]</w:t>
            </w:r>
          </w:p>
        </w:tc>
        <w:tc>
          <w:tcPr>
            <w:tcW w:w="1800" w:type="dxa"/>
          </w:tcPr>
          <w:p w14:paraId="73183013" w14:textId="77777777" w:rsidR="002B015F" w:rsidRPr="002B015F" w:rsidRDefault="002B015F" w:rsidP="002B015F">
            <w:pPr>
              <w:rPr>
                <w:sz w:val="20"/>
              </w:rPr>
            </w:pPr>
            <w:r w:rsidRPr="00FC745C">
              <w:rPr>
                <w:i/>
                <w:sz w:val="20"/>
              </w:rPr>
              <w:t xml:space="preserve">[insert </w:t>
            </w:r>
            <w:r>
              <w:rPr>
                <w:b/>
                <w:i/>
                <w:sz w:val="20"/>
              </w:rPr>
              <w:t xml:space="preserve">Total Outstanding Contract Value of the information system in USD equivalent and exchange rate] </w:t>
            </w:r>
          </w:p>
        </w:tc>
        <w:tc>
          <w:tcPr>
            <w:tcW w:w="1800" w:type="dxa"/>
          </w:tcPr>
          <w:p w14:paraId="01F93F5E" w14:textId="77777777" w:rsidR="002B015F" w:rsidRPr="002B015F" w:rsidRDefault="002B015F" w:rsidP="002B015F">
            <w:pPr>
              <w:ind w:right="-27"/>
              <w:rPr>
                <w:sz w:val="20"/>
              </w:rPr>
            </w:pPr>
            <w:r w:rsidRPr="00FC745C">
              <w:rPr>
                <w:i/>
                <w:sz w:val="20"/>
              </w:rPr>
              <w:t xml:space="preserve">[insert </w:t>
            </w:r>
            <w:r>
              <w:rPr>
                <w:b/>
                <w:i/>
                <w:sz w:val="20"/>
              </w:rPr>
              <w:t>Estimated completion date</w:t>
            </w:r>
            <w:r w:rsidRPr="00FC745C">
              <w:rPr>
                <w:i/>
                <w:sz w:val="20"/>
              </w:rPr>
              <w:t>]</w:t>
            </w:r>
          </w:p>
        </w:tc>
        <w:tc>
          <w:tcPr>
            <w:tcW w:w="1755" w:type="dxa"/>
          </w:tcPr>
          <w:p w14:paraId="5200B35E" w14:textId="77777777" w:rsidR="002B015F" w:rsidRPr="002B015F" w:rsidRDefault="002B015F" w:rsidP="002B015F">
            <w:pPr>
              <w:ind w:right="-27"/>
              <w:rPr>
                <w:sz w:val="20"/>
              </w:rPr>
            </w:pPr>
            <w:r w:rsidRPr="00FC745C">
              <w:rPr>
                <w:i/>
                <w:sz w:val="20"/>
              </w:rPr>
              <w:t xml:space="preserve">[insert </w:t>
            </w:r>
            <w:r>
              <w:rPr>
                <w:b/>
                <w:i/>
                <w:sz w:val="20"/>
              </w:rPr>
              <w:t>Average monthly invoices in USD equivalent and exchange rate]</w:t>
            </w:r>
          </w:p>
        </w:tc>
      </w:tr>
      <w:tr w:rsidR="00C10A6A" w:rsidRPr="00BE7F56" w14:paraId="2EEC82A2" w14:textId="77777777" w:rsidTr="00942CEE">
        <w:trPr>
          <w:cantSplit/>
          <w:jc w:val="center"/>
        </w:trPr>
        <w:tc>
          <w:tcPr>
            <w:tcW w:w="1890" w:type="dxa"/>
          </w:tcPr>
          <w:p w14:paraId="66D2958B" w14:textId="50917A7E" w:rsidR="00C10A6A" w:rsidRPr="00BE7F56" w:rsidRDefault="002B015F" w:rsidP="00942CEE">
            <w:pPr>
              <w:ind w:right="-117"/>
              <w:rPr>
                <w:sz w:val="22"/>
              </w:rPr>
            </w:pPr>
            <w:r>
              <w:rPr>
                <w:sz w:val="22"/>
              </w:rPr>
              <w:t>..</w:t>
            </w:r>
            <w:r w:rsidR="00C10A6A" w:rsidRPr="00BE7F56">
              <w:rPr>
                <w:sz w:val="22"/>
              </w:rPr>
              <w:t>.</w:t>
            </w:r>
          </w:p>
        </w:tc>
        <w:tc>
          <w:tcPr>
            <w:tcW w:w="1620" w:type="dxa"/>
          </w:tcPr>
          <w:p w14:paraId="37BFD183" w14:textId="77777777" w:rsidR="00C10A6A" w:rsidRPr="00BE7F56" w:rsidRDefault="00C10A6A" w:rsidP="00942CEE">
            <w:pPr>
              <w:ind w:right="-27"/>
              <w:rPr>
                <w:sz w:val="22"/>
              </w:rPr>
            </w:pPr>
          </w:p>
        </w:tc>
        <w:tc>
          <w:tcPr>
            <w:tcW w:w="1800" w:type="dxa"/>
          </w:tcPr>
          <w:p w14:paraId="54D54FA0" w14:textId="77777777" w:rsidR="00C10A6A" w:rsidRPr="00BE7F56" w:rsidRDefault="00C10A6A" w:rsidP="00942CEE">
            <w:pPr>
              <w:rPr>
                <w:sz w:val="22"/>
              </w:rPr>
            </w:pPr>
          </w:p>
        </w:tc>
        <w:tc>
          <w:tcPr>
            <w:tcW w:w="1800" w:type="dxa"/>
          </w:tcPr>
          <w:p w14:paraId="165CA071" w14:textId="77777777" w:rsidR="00C10A6A" w:rsidRPr="00BE7F56" w:rsidRDefault="00C10A6A" w:rsidP="00942CEE">
            <w:pPr>
              <w:ind w:right="-27"/>
              <w:rPr>
                <w:sz w:val="22"/>
              </w:rPr>
            </w:pPr>
          </w:p>
        </w:tc>
        <w:tc>
          <w:tcPr>
            <w:tcW w:w="1755" w:type="dxa"/>
          </w:tcPr>
          <w:p w14:paraId="7A83D76E" w14:textId="77777777" w:rsidR="00C10A6A" w:rsidRPr="00BE7F56" w:rsidRDefault="00C10A6A" w:rsidP="00942CEE">
            <w:pPr>
              <w:ind w:right="-27"/>
              <w:rPr>
                <w:sz w:val="22"/>
              </w:rPr>
            </w:pPr>
          </w:p>
        </w:tc>
      </w:tr>
    </w:tbl>
    <w:p w14:paraId="425C5B71" w14:textId="77777777" w:rsidR="00C10A6A" w:rsidRPr="00BE7F56" w:rsidRDefault="00C10A6A" w:rsidP="00C10A6A">
      <w:pPr>
        <w:ind w:right="-360"/>
        <w:rPr>
          <w:sz w:val="22"/>
        </w:rPr>
      </w:pPr>
    </w:p>
    <w:p w14:paraId="7F22D9C2" w14:textId="7580E69E" w:rsidR="00BA4F46" w:rsidRPr="00091FC5" w:rsidRDefault="00BA4F46" w:rsidP="00D21471">
      <w:pPr>
        <w:pStyle w:val="S4-header1"/>
        <w:rPr>
          <w:smallCaps/>
        </w:rPr>
      </w:pPr>
      <w:bookmarkStart w:id="613" w:name="_Toc43484960"/>
      <w:r w:rsidRPr="00091FC5">
        <w:rPr>
          <w:smallCaps/>
        </w:rPr>
        <w:t xml:space="preserve">Form FIN – </w:t>
      </w:r>
      <w:r w:rsidR="00067A37" w:rsidRPr="00091FC5">
        <w:rPr>
          <w:smallCaps/>
        </w:rPr>
        <w:t>5</w:t>
      </w:r>
      <w:r w:rsidR="00DA7687" w:rsidRPr="00091FC5">
        <w:rPr>
          <w:smallCaps/>
        </w:rPr>
        <w:t>.</w:t>
      </w:r>
      <w:r w:rsidRPr="00091FC5">
        <w:rPr>
          <w:smallCaps/>
        </w:rPr>
        <w:t>3.1</w:t>
      </w:r>
      <w:r w:rsidR="00FF05B4" w:rsidRPr="00091FC5">
        <w:rPr>
          <w:smallCaps/>
        </w:rPr>
        <w:t xml:space="preserve">- </w:t>
      </w:r>
      <w:r w:rsidRPr="00091FC5">
        <w:rPr>
          <w:smallCaps/>
        </w:rPr>
        <w:t>Financial Situation</w:t>
      </w:r>
      <w:r w:rsidR="00D21471" w:rsidRPr="00091FC5">
        <w:rPr>
          <w:smallCaps/>
        </w:rPr>
        <w:t xml:space="preserve">: </w:t>
      </w:r>
      <w:r w:rsidRPr="00091FC5">
        <w:rPr>
          <w:smallCaps/>
        </w:rPr>
        <w:t>Historical Financial Performance</w:t>
      </w:r>
      <w:bookmarkEnd w:id="613"/>
    </w:p>
    <w:p w14:paraId="183C7EF4" w14:textId="77777777" w:rsidR="00942CEE" w:rsidRPr="00BE7F56" w:rsidRDefault="00942CEE" w:rsidP="00942CEE">
      <w:pPr>
        <w:jc w:val="center"/>
      </w:pPr>
      <w:r w:rsidRPr="00BE7F56">
        <w:t>To be completed by the Bidder and, if JV, by each member</w:t>
      </w:r>
    </w:p>
    <w:p w14:paraId="06FD1494" w14:textId="77777777" w:rsidR="00942CEE" w:rsidRDefault="00942CEE" w:rsidP="00942CEE">
      <w:pPr>
        <w:tabs>
          <w:tab w:val="right" w:pos="9000"/>
          <w:tab w:val="right" w:pos="9630"/>
        </w:tabs>
        <w:ind w:right="162"/>
      </w:pPr>
      <w:r w:rsidRPr="00BE7F56">
        <w:t xml:space="preserve">Bidder’s Legal Name:  </w:t>
      </w:r>
      <w:r w:rsidRPr="00E647FD">
        <w:rPr>
          <w:i/>
        </w:rPr>
        <w:t xml:space="preserve">[insert </w:t>
      </w:r>
      <w:r w:rsidRPr="00E647FD">
        <w:rPr>
          <w:b/>
          <w:i/>
        </w:rPr>
        <w:t>Bidder’s Legal Name</w:t>
      </w:r>
      <w:r w:rsidRPr="00E647FD">
        <w:rPr>
          <w:i/>
        </w:rPr>
        <w:t>]</w:t>
      </w:r>
    </w:p>
    <w:p w14:paraId="360B2F6F" w14:textId="77777777" w:rsidR="00942CEE" w:rsidRPr="00BE7F56" w:rsidRDefault="00942CEE" w:rsidP="00942CEE">
      <w:pPr>
        <w:tabs>
          <w:tab w:val="right" w:pos="9000"/>
          <w:tab w:val="right" w:pos="9630"/>
        </w:tabs>
        <w:ind w:right="162"/>
      </w:pPr>
      <w:r w:rsidRPr="00BE7F56">
        <w:t xml:space="preserve">Date:  </w:t>
      </w:r>
      <w:r w:rsidRPr="00FC745C">
        <w:rPr>
          <w:i/>
        </w:rPr>
        <w:t xml:space="preserve">[insert </w:t>
      </w:r>
      <w:r>
        <w:rPr>
          <w:b/>
          <w:i/>
        </w:rPr>
        <w:t>Date</w:t>
      </w:r>
      <w:r w:rsidRPr="00FC745C">
        <w:rPr>
          <w:i/>
        </w:rPr>
        <w:t>]</w:t>
      </w:r>
    </w:p>
    <w:p w14:paraId="13BDD1B0" w14:textId="105E1980" w:rsidR="00942CEE" w:rsidRDefault="00942CEE" w:rsidP="00942CEE">
      <w:pPr>
        <w:tabs>
          <w:tab w:val="right" w:pos="9000"/>
        </w:tabs>
        <w:jc w:val="left"/>
      </w:pPr>
      <w:r w:rsidRPr="00BE7F56">
        <w:rPr>
          <w:spacing w:val="-2"/>
        </w:rPr>
        <w:t xml:space="preserve">JV Member Legal Name:  </w:t>
      </w:r>
      <w:r w:rsidRPr="00FC745C">
        <w:rPr>
          <w:i/>
        </w:rPr>
        <w:t xml:space="preserve">[insert </w:t>
      </w:r>
      <w:r>
        <w:rPr>
          <w:b/>
          <w:i/>
        </w:rPr>
        <w:t>JV Member</w:t>
      </w:r>
      <w:r w:rsidRPr="00FC745C">
        <w:rPr>
          <w:b/>
          <w:i/>
        </w:rPr>
        <w:t xml:space="preserve"> Legal Name</w:t>
      </w:r>
      <w:r w:rsidRPr="00FC745C">
        <w:rPr>
          <w:i/>
        </w:rPr>
        <w:t>]</w:t>
      </w:r>
    </w:p>
    <w:p w14:paraId="74220162" w14:textId="3F09A373" w:rsidR="00942CEE" w:rsidRPr="00BE7F56" w:rsidRDefault="00AB2242" w:rsidP="00942CEE">
      <w:pPr>
        <w:tabs>
          <w:tab w:val="right" w:pos="9000"/>
        </w:tabs>
        <w:jc w:val="left"/>
      </w:pPr>
      <w:r>
        <w:t>IFB</w:t>
      </w:r>
      <w:r w:rsidR="00942CEE" w:rsidRPr="00BE7F56">
        <w:t xml:space="preserve"> No.:  </w:t>
      </w:r>
      <w:r w:rsidR="00942CEE" w:rsidRPr="00FC745C">
        <w:rPr>
          <w:i/>
        </w:rPr>
        <w:t xml:space="preserve">[insert </w:t>
      </w:r>
      <w:r>
        <w:rPr>
          <w:b/>
          <w:i/>
        </w:rPr>
        <w:t>IFB</w:t>
      </w:r>
      <w:r w:rsidR="00942CEE">
        <w:rPr>
          <w:b/>
          <w:i/>
        </w:rPr>
        <w:t xml:space="preserve"> number</w:t>
      </w:r>
      <w:r w:rsidR="00942CEE" w:rsidRPr="00FC745C">
        <w:rPr>
          <w:i/>
        </w:rPr>
        <w:t>]</w:t>
      </w:r>
    </w:p>
    <w:p w14:paraId="579C127F" w14:textId="77777777" w:rsidR="00942CEE" w:rsidRPr="00BE7F56" w:rsidRDefault="00942CEE" w:rsidP="00942CEE">
      <w:pPr>
        <w:tabs>
          <w:tab w:val="right" w:pos="8640"/>
        </w:tabs>
      </w:pPr>
      <w:r w:rsidRPr="00BE7F56">
        <w:t xml:space="preserve">   </w:t>
      </w:r>
      <w:r w:rsidRPr="00BE7F56">
        <w:tab/>
        <w:t>Page _______ of _______ pages</w:t>
      </w:r>
    </w:p>
    <w:p w14:paraId="1EE9DAD8" w14:textId="77777777" w:rsidR="00BA4F46" w:rsidRPr="00BE7F56" w:rsidRDefault="00BA4F46" w:rsidP="00BA4F46"/>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4"/>
        <w:gridCol w:w="962"/>
        <w:gridCol w:w="943"/>
        <w:gridCol w:w="943"/>
        <w:gridCol w:w="1112"/>
        <w:gridCol w:w="1027"/>
        <w:gridCol w:w="1112"/>
        <w:gridCol w:w="1027"/>
      </w:tblGrid>
      <w:tr w:rsidR="00BA4F46" w:rsidRPr="00BE7F56" w14:paraId="303D1CF3" w14:textId="77777777" w:rsidTr="000F1795">
        <w:trPr>
          <w:cantSplit/>
          <w:trHeight w:val="200"/>
        </w:trPr>
        <w:tc>
          <w:tcPr>
            <w:tcW w:w="1600" w:type="dxa"/>
          </w:tcPr>
          <w:p w14:paraId="0C7D54CF" w14:textId="77777777" w:rsidR="00BA4F46" w:rsidRPr="00BE7F56" w:rsidRDefault="00BA4F46" w:rsidP="00711EE1">
            <w:pPr>
              <w:pStyle w:val="Outline"/>
              <w:suppressAutoHyphens/>
              <w:spacing w:before="20" w:after="20"/>
              <w:jc w:val="center"/>
              <w:rPr>
                <w:b/>
                <w:spacing w:val="-2"/>
                <w:kern w:val="0"/>
                <w:sz w:val="20"/>
              </w:rPr>
            </w:pPr>
            <w:r w:rsidRPr="00BE7F56">
              <w:rPr>
                <w:b/>
                <w:spacing w:val="-2"/>
                <w:kern w:val="0"/>
                <w:sz w:val="20"/>
              </w:rPr>
              <w:t>Financial information in US$ equivalent</w:t>
            </w:r>
          </w:p>
        </w:tc>
        <w:tc>
          <w:tcPr>
            <w:tcW w:w="7490" w:type="dxa"/>
            <w:gridSpan w:val="7"/>
          </w:tcPr>
          <w:p w14:paraId="3F2B2F7D" w14:textId="04C61CE2" w:rsidR="00BA4F46" w:rsidRPr="00BE7F56" w:rsidRDefault="00BA4F46" w:rsidP="00711EE1">
            <w:pPr>
              <w:spacing w:before="20" w:after="20"/>
              <w:jc w:val="center"/>
              <w:rPr>
                <w:b/>
                <w:spacing w:val="-2"/>
                <w:sz w:val="20"/>
              </w:rPr>
            </w:pPr>
            <w:r w:rsidRPr="00BE7F56">
              <w:rPr>
                <w:b/>
                <w:spacing w:val="-2"/>
                <w:sz w:val="20"/>
              </w:rPr>
              <w:t xml:space="preserve">Historic information for previous </w:t>
            </w:r>
            <w:r w:rsidR="00942CEE" w:rsidRPr="00AC63FF">
              <w:rPr>
                <w:i/>
                <w:spacing w:val="-2"/>
                <w:sz w:val="20"/>
              </w:rPr>
              <w:t xml:space="preserve">[insert </w:t>
            </w:r>
            <w:r w:rsidR="00942CEE" w:rsidRPr="00AC63FF">
              <w:rPr>
                <w:b/>
                <w:i/>
                <w:spacing w:val="-2"/>
                <w:sz w:val="20"/>
              </w:rPr>
              <w:t>number</w:t>
            </w:r>
            <w:r w:rsidR="00942CEE" w:rsidRPr="00AC63FF">
              <w:rPr>
                <w:i/>
                <w:spacing w:val="-2"/>
                <w:sz w:val="20"/>
              </w:rPr>
              <w:t>]</w:t>
            </w:r>
            <w:r w:rsidR="00942CEE" w:rsidRPr="00BE7F56">
              <w:rPr>
                <w:b/>
                <w:spacing w:val="-2"/>
                <w:sz w:val="20"/>
              </w:rPr>
              <w:t xml:space="preserve"> </w:t>
            </w:r>
            <w:r w:rsidRPr="00BE7F56">
              <w:rPr>
                <w:b/>
                <w:spacing w:val="-2"/>
                <w:sz w:val="20"/>
              </w:rPr>
              <w:t>years</w:t>
            </w:r>
          </w:p>
          <w:p w14:paraId="76C9A147" w14:textId="77777777" w:rsidR="00BA4F46" w:rsidRPr="00AC63FF" w:rsidRDefault="00BA4F46" w:rsidP="00711EE1">
            <w:pPr>
              <w:pStyle w:val="titulo"/>
              <w:suppressAutoHyphens/>
              <w:spacing w:before="20" w:after="20"/>
              <w:rPr>
                <w:rFonts w:ascii="Times New Roman" w:hAnsi="Times New Roman"/>
                <w:b w:val="0"/>
                <w:i/>
                <w:strike/>
                <w:spacing w:val="-2"/>
                <w:sz w:val="20"/>
              </w:rPr>
            </w:pPr>
            <w:r w:rsidRPr="00BE7F56">
              <w:rPr>
                <w:rFonts w:ascii="Times New Roman" w:hAnsi="Times New Roman"/>
                <w:spacing w:val="-2"/>
                <w:sz w:val="20"/>
              </w:rPr>
              <w:t xml:space="preserve"> </w:t>
            </w:r>
            <w:r w:rsidRPr="00AC63FF">
              <w:rPr>
                <w:rFonts w:ascii="Times New Roman" w:hAnsi="Times New Roman"/>
                <w:b w:val="0"/>
                <w:i/>
                <w:spacing w:val="-2"/>
                <w:sz w:val="20"/>
              </w:rPr>
              <w:t>(US$ equivalent in 000s)</w:t>
            </w:r>
          </w:p>
        </w:tc>
      </w:tr>
      <w:tr w:rsidR="00BA4F46" w:rsidRPr="00BE7F56" w14:paraId="0E054C0E" w14:textId="77777777" w:rsidTr="000F1795">
        <w:trPr>
          <w:cantSplit/>
        </w:trPr>
        <w:tc>
          <w:tcPr>
            <w:tcW w:w="1600" w:type="dxa"/>
          </w:tcPr>
          <w:p w14:paraId="338C6F5E" w14:textId="77777777" w:rsidR="00BA4F46" w:rsidRPr="00BE7F56" w:rsidRDefault="00BA4F46" w:rsidP="00711EE1">
            <w:pPr>
              <w:pStyle w:val="Subtitle2"/>
              <w:spacing w:before="20" w:after="20"/>
              <w:rPr>
                <w:sz w:val="20"/>
              </w:rPr>
            </w:pPr>
          </w:p>
        </w:tc>
        <w:tc>
          <w:tcPr>
            <w:tcW w:w="1010" w:type="dxa"/>
          </w:tcPr>
          <w:p w14:paraId="2D9941DD" w14:textId="77777777" w:rsidR="00BA4F46" w:rsidRPr="00BE7F56" w:rsidRDefault="00BA4F46" w:rsidP="00711EE1">
            <w:pPr>
              <w:pStyle w:val="Subtitle2"/>
              <w:spacing w:before="20" w:after="20"/>
              <w:rPr>
                <w:sz w:val="20"/>
              </w:rPr>
            </w:pPr>
            <w:r w:rsidRPr="00BE7F56">
              <w:rPr>
                <w:sz w:val="20"/>
              </w:rPr>
              <w:t>Year 1</w:t>
            </w:r>
          </w:p>
        </w:tc>
        <w:tc>
          <w:tcPr>
            <w:tcW w:w="990" w:type="dxa"/>
          </w:tcPr>
          <w:p w14:paraId="6B809785" w14:textId="77777777" w:rsidR="00BA4F46" w:rsidRPr="00BE7F56" w:rsidRDefault="00BA4F46" w:rsidP="00711EE1">
            <w:pPr>
              <w:pStyle w:val="Subtitle2"/>
              <w:spacing w:before="20" w:after="20"/>
              <w:rPr>
                <w:sz w:val="20"/>
              </w:rPr>
            </w:pPr>
            <w:r w:rsidRPr="00BE7F56">
              <w:rPr>
                <w:sz w:val="20"/>
              </w:rPr>
              <w:t>Year 2</w:t>
            </w:r>
          </w:p>
        </w:tc>
        <w:tc>
          <w:tcPr>
            <w:tcW w:w="990" w:type="dxa"/>
          </w:tcPr>
          <w:p w14:paraId="3F41BA29" w14:textId="77777777" w:rsidR="00BA4F46" w:rsidRPr="00BE7F56" w:rsidRDefault="00BA4F46" w:rsidP="00711EE1">
            <w:pPr>
              <w:pStyle w:val="Subtitle2"/>
              <w:spacing w:before="20" w:after="20"/>
              <w:rPr>
                <w:sz w:val="20"/>
              </w:rPr>
            </w:pPr>
            <w:r w:rsidRPr="00BE7F56">
              <w:rPr>
                <w:sz w:val="20"/>
              </w:rPr>
              <w:t>Year 3</w:t>
            </w:r>
          </w:p>
        </w:tc>
        <w:tc>
          <w:tcPr>
            <w:tcW w:w="1170" w:type="dxa"/>
          </w:tcPr>
          <w:p w14:paraId="578F7FA6" w14:textId="77777777" w:rsidR="00BA4F46" w:rsidRPr="00BE7F56" w:rsidRDefault="00BA4F46" w:rsidP="00711EE1">
            <w:pPr>
              <w:pStyle w:val="Subtitle2"/>
              <w:spacing w:before="20" w:after="20"/>
              <w:rPr>
                <w:sz w:val="20"/>
              </w:rPr>
            </w:pPr>
            <w:r w:rsidRPr="00BE7F56">
              <w:rPr>
                <w:sz w:val="20"/>
              </w:rPr>
              <w:t>Year …</w:t>
            </w:r>
          </w:p>
        </w:tc>
        <w:tc>
          <w:tcPr>
            <w:tcW w:w="1080" w:type="dxa"/>
          </w:tcPr>
          <w:p w14:paraId="3720EB75" w14:textId="77777777" w:rsidR="00BA4F46" w:rsidRPr="00BE7F56" w:rsidRDefault="00BA4F46" w:rsidP="00711EE1">
            <w:pPr>
              <w:pStyle w:val="Subtitle2"/>
              <w:spacing w:before="20" w:after="20"/>
              <w:rPr>
                <w:sz w:val="20"/>
              </w:rPr>
            </w:pPr>
            <w:r w:rsidRPr="00BE7F56">
              <w:rPr>
                <w:sz w:val="20"/>
              </w:rPr>
              <w:t>Year n</w:t>
            </w:r>
          </w:p>
        </w:tc>
        <w:tc>
          <w:tcPr>
            <w:tcW w:w="1170" w:type="dxa"/>
          </w:tcPr>
          <w:p w14:paraId="04F5AD6A" w14:textId="77777777" w:rsidR="00BA4F46" w:rsidRPr="00BE7F56" w:rsidRDefault="00BA4F46" w:rsidP="00711EE1">
            <w:pPr>
              <w:pStyle w:val="Subtitle2"/>
              <w:spacing w:before="20" w:after="20"/>
              <w:rPr>
                <w:sz w:val="20"/>
              </w:rPr>
            </w:pPr>
            <w:r w:rsidRPr="00BE7F56">
              <w:rPr>
                <w:sz w:val="20"/>
              </w:rPr>
              <w:t>Avg.</w:t>
            </w:r>
          </w:p>
        </w:tc>
        <w:tc>
          <w:tcPr>
            <w:tcW w:w="1080" w:type="dxa"/>
          </w:tcPr>
          <w:p w14:paraId="600A810A" w14:textId="77777777" w:rsidR="00BA4F46" w:rsidRPr="00BE7F56" w:rsidRDefault="00BA4F46" w:rsidP="00711EE1">
            <w:pPr>
              <w:pStyle w:val="Subtitle2"/>
              <w:spacing w:before="20" w:after="20"/>
              <w:rPr>
                <w:strike/>
                <w:sz w:val="20"/>
              </w:rPr>
            </w:pPr>
            <w:r w:rsidRPr="00BE7F56">
              <w:rPr>
                <w:sz w:val="20"/>
              </w:rPr>
              <w:t>Avg. Ratio</w:t>
            </w:r>
          </w:p>
        </w:tc>
      </w:tr>
      <w:tr w:rsidR="00BA4F46" w:rsidRPr="00BE7F56" w14:paraId="41A1C764" w14:textId="77777777" w:rsidTr="000F1795">
        <w:trPr>
          <w:cantSplit/>
        </w:trPr>
        <w:tc>
          <w:tcPr>
            <w:tcW w:w="9090" w:type="dxa"/>
            <w:gridSpan w:val="8"/>
          </w:tcPr>
          <w:p w14:paraId="7C436C61" w14:textId="77777777" w:rsidR="00BA4F46" w:rsidRPr="00BE7F56" w:rsidRDefault="00BA4F46" w:rsidP="00711EE1">
            <w:pPr>
              <w:pStyle w:val="Subtitle2"/>
              <w:spacing w:before="20" w:after="20"/>
              <w:rPr>
                <w:sz w:val="20"/>
              </w:rPr>
            </w:pPr>
            <w:r w:rsidRPr="00BE7F56">
              <w:rPr>
                <w:sz w:val="20"/>
              </w:rPr>
              <w:t>Information from Balance Sheet</w:t>
            </w:r>
          </w:p>
        </w:tc>
      </w:tr>
      <w:tr w:rsidR="00BA4F46" w:rsidRPr="00BE7F56" w14:paraId="40EDCF37" w14:textId="77777777" w:rsidTr="000F1795">
        <w:trPr>
          <w:cantSplit/>
          <w:trHeight w:val="494"/>
        </w:trPr>
        <w:tc>
          <w:tcPr>
            <w:tcW w:w="1600" w:type="dxa"/>
          </w:tcPr>
          <w:p w14:paraId="766B0E6F" w14:textId="77777777" w:rsidR="00BA4F46" w:rsidRPr="00BE7F56" w:rsidRDefault="00BA4F46" w:rsidP="00711EE1">
            <w:pPr>
              <w:pStyle w:val="Subtitle2"/>
              <w:spacing w:before="20" w:after="20"/>
              <w:rPr>
                <w:sz w:val="20"/>
              </w:rPr>
            </w:pPr>
            <w:r w:rsidRPr="00BE7F56">
              <w:rPr>
                <w:sz w:val="20"/>
              </w:rPr>
              <w:t>Total Assets (TA)</w:t>
            </w:r>
          </w:p>
        </w:tc>
        <w:tc>
          <w:tcPr>
            <w:tcW w:w="1010" w:type="dxa"/>
          </w:tcPr>
          <w:p w14:paraId="0415A0A1" w14:textId="77777777" w:rsidR="00BA4F46" w:rsidRPr="00BE7F56" w:rsidRDefault="00BA4F46" w:rsidP="00711EE1">
            <w:pPr>
              <w:pStyle w:val="Subtitle2"/>
              <w:spacing w:before="20" w:after="20"/>
              <w:rPr>
                <w:sz w:val="20"/>
              </w:rPr>
            </w:pPr>
          </w:p>
        </w:tc>
        <w:tc>
          <w:tcPr>
            <w:tcW w:w="990" w:type="dxa"/>
          </w:tcPr>
          <w:p w14:paraId="4CBFEDF8" w14:textId="77777777" w:rsidR="00BA4F46" w:rsidRPr="00BE7F56" w:rsidRDefault="00BA4F46" w:rsidP="00711EE1">
            <w:pPr>
              <w:pStyle w:val="Subtitle2"/>
              <w:spacing w:before="20" w:after="20"/>
              <w:rPr>
                <w:sz w:val="20"/>
              </w:rPr>
            </w:pPr>
          </w:p>
        </w:tc>
        <w:tc>
          <w:tcPr>
            <w:tcW w:w="990" w:type="dxa"/>
          </w:tcPr>
          <w:p w14:paraId="7A1926BF" w14:textId="77777777" w:rsidR="00BA4F46" w:rsidRPr="00BE7F56" w:rsidRDefault="00BA4F46" w:rsidP="00711EE1">
            <w:pPr>
              <w:pStyle w:val="Subtitle2"/>
              <w:spacing w:before="20" w:after="20"/>
              <w:rPr>
                <w:sz w:val="20"/>
              </w:rPr>
            </w:pPr>
          </w:p>
        </w:tc>
        <w:tc>
          <w:tcPr>
            <w:tcW w:w="1170" w:type="dxa"/>
          </w:tcPr>
          <w:p w14:paraId="31F05D8E" w14:textId="77777777" w:rsidR="00BA4F46" w:rsidRPr="00BE7F56" w:rsidRDefault="00BA4F46" w:rsidP="00711EE1">
            <w:pPr>
              <w:pStyle w:val="Subtitle2"/>
              <w:spacing w:before="20" w:after="20"/>
              <w:rPr>
                <w:sz w:val="20"/>
              </w:rPr>
            </w:pPr>
          </w:p>
        </w:tc>
        <w:tc>
          <w:tcPr>
            <w:tcW w:w="1080" w:type="dxa"/>
          </w:tcPr>
          <w:p w14:paraId="6D41E747" w14:textId="77777777" w:rsidR="00BA4F46" w:rsidRPr="00BE7F56" w:rsidRDefault="00BA4F46" w:rsidP="00711EE1">
            <w:pPr>
              <w:pStyle w:val="Subtitle2"/>
              <w:spacing w:before="20" w:after="20"/>
              <w:rPr>
                <w:sz w:val="20"/>
              </w:rPr>
            </w:pPr>
          </w:p>
        </w:tc>
        <w:tc>
          <w:tcPr>
            <w:tcW w:w="1170" w:type="dxa"/>
          </w:tcPr>
          <w:p w14:paraId="14526EB4" w14:textId="77777777" w:rsidR="00BA4F46" w:rsidRPr="00BE7F56" w:rsidRDefault="00BA4F46" w:rsidP="00711EE1">
            <w:pPr>
              <w:pStyle w:val="Subtitle2"/>
              <w:spacing w:before="20" w:after="20"/>
              <w:rPr>
                <w:sz w:val="20"/>
              </w:rPr>
            </w:pPr>
          </w:p>
        </w:tc>
        <w:tc>
          <w:tcPr>
            <w:tcW w:w="1080" w:type="dxa"/>
            <w:vMerge w:val="restart"/>
          </w:tcPr>
          <w:p w14:paraId="396DB60C" w14:textId="77777777" w:rsidR="00BA4F46" w:rsidRPr="00BE7F56" w:rsidRDefault="00BA4F46" w:rsidP="00711EE1">
            <w:pPr>
              <w:pStyle w:val="Subtitle2"/>
              <w:spacing w:before="20" w:after="20"/>
              <w:rPr>
                <w:sz w:val="20"/>
              </w:rPr>
            </w:pPr>
          </w:p>
        </w:tc>
      </w:tr>
      <w:tr w:rsidR="00BA4F46" w:rsidRPr="00BE7F56" w14:paraId="421719BC" w14:textId="77777777" w:rsidTr="000F1795">
        <w:trPr>
          <w:cantSplit/>
          <w:trHeight w:val="530"/>
        </w:trPr>
        <w:tc>
          <w:tcPr>
            <w:tcW w:w="1600" w:type="dxa"/>
          </w:tcPr>
          <w:p w14:paraId="7E33372F" w14:textId="77777777" w:rsidR="00BA4F46" w:rsidRPr="00BE7F56" w:rsidRDefault="00BA4F46" w:rsidP="00711EE1">
            <w:pPr>
              <w:pStyle w:val="Subtitle2"/>
              <w:spacing w:before="20" w:after="20"/>
              <w:rPr>
                <w:sz w:val="20"/>
              </w:rPr>
            </w:pPr>
            <w:r w:rsidRPr="00BE7F56">
              <w:rPr>
                <w:sz w:val="20"/>
              </w:rPr>
              <w:t>Total Liabilities (TL)</w:t>
            </w:r>
          </w:p>
        </w:tc>
        <w:tc>
          <w:tcPr>
            <w:tcW w:w="1010" w:type="dxa"/>
          </w:tcPr>
          <w:p w14:paraId="0DD90DD9" w14:textId="77777777" w:rsidR="00BA4F46" w:rsidRPr="00BE7F56" w:rsidRDefault="00BA4F46" w:rsidP="00711EE1">
            <w:pPr>
              <w:pStyle w:val="Subtitle2"/>
              <w:spacing w:before="20" w:after="20"/>
              <w:rPr>
                <w:sz w:val="20"/>
              </w:rPr>
            </w:pPr>
          </w:p>
        </w:tc>
        <w:tc>
          <w:tcPr>
            <w:tcW w:w="990" w:type="dxa"/>
          </w:tcPr>
          <w:p w14:paraId="5AF4F667" w14:textId="77777777" w:rsidR="00BA4F46" w:rsidRPr="00BE7F56" w:rsidRDefault="00BA4F46" w:rsidP="00711EE1">
            <w:pPr>
              <w:pStyle w:val="Subtitle2"/>
              <w:spacing w:before="20" w:after="20"/>
              <w:rPr>
                <w:sz w:val="20"/>
              </w:rPr>
            </w:pPr>
          </w:p>
        </w:tc>
        <w:tc>
          <w:tcPr>
            <w:tcW w:w="990" w:type="dxa"/>
          </w:tcPr>
          <w:p w14:paraId="029DAC95" w14:textId="77777777" w:rsidR="00BA4F46" w:rsidRPr="00BE7F56" w:rsidRDefault="00BA4F46" w:rsidP="00711EE1">
            <w:pPr>
              <w:pStyle w:val="Subtitle2"/>
              <w:spacing w:before="20" w:after="20"/>
              <w:rPr>
                <w:sz w:val="20"/>
              </w:rPr>
            </w:pPr>
          </w:p>
        </w:tc>
        <w:tc>
          <w:tcPr>
            <w:tcW w:w="1170" w:type="dxa"/>
          </w:tcPr>
          <w:p w14:paraId="75F27777" w14:textId="77777777" w:rsidR="00BA4F46" w:rsidRPr="00BE7F56" w:rsidRDefault="00BA4F46" w:rsidP="00711EE1">
            <w:pPr>
              <w:pStyle w:val="Subtitle2"/>
              <w:spacing w:before="20" w:after="20"/>
              <w:rPr>
                <w:sz w:val="20"/>
              </w:rPr>
            </w:pPr>
          </w:p>
        </w:tc>
        <w:tc>
          <w:tcPr>
            <w:tcW w:w="1080" w:type="dxa"/>
          </w:tcPr>
          <w:p w14:paraId="71DDF7EE" w14:textId="77777777" w:rsidR="00BA4F46" w:rsidRPr="00BE7F56" w:rsidRDefault="00BA4F46" w:rsidP="00711EE1">
            <w:pPr>
              <w:pStyle w:val="Subtitle2"/>
              <w:spacing w:before="20" w:after="20"/>
              <w:rPr>
                <w:sz w:val="20"/>
              </w:rPr>
            </w:pPr>
          </w:p>
        </w:tc>
        <w:tc>
          <w:tcPr>
            <w:tcW w:w="1170" w:type="dxa"/>
          </w:tcPr>
          <w:p w14:paraId="6B7D655C" w14:textId="77777777" w:rsidR="00BA4F46" w:rsidRPr="00BE7F56" w:rsidRDefault="00BA4F46" w:rsidP="00711EE1">
            <w:pPr>
              <w:pStyle w:val="Subtitle2"/>
              <w:spacing w:before="20" w:after="20"/>
              <w:rPr>
                <w:sz w:val="20"/>
              </w:rPr>
            </w:pPr>
          </w:p>
        </w:tc>
        <w:tc>
          <w:tcPr>
            <w:tcW w:w="1080" w:type="dxa"/>
            <w:vMerge/>
          </w:tcPr>
          <w:p w14:paraId="44A67D06" w14:textId="77777777" w:rsidR="00BA4F46" w:rsidRPr="00BE7F56" w:rsidRDefault="00BA4F46" w:rsidP="00711EE1">
            <w:pPr>
              <w:pStyle w:val="Subtitle2"/>
              <w:spacing w:before="20" w:after="20"/>
              <w:rPr>
                <w:sz w:val="20"/>
              </w:rPr>
            </w:pPr>
          </w:p>
        </w:tc>
      </w:tr>
      <w:tr w:rsidR="00BA4F46" w:rsidRPr="00BE7F56" w14:paraId="44986322" w14:textId="77777777" w:rsidTr="000F1795">
        <w:trPr>
          <w:cantSplit/>
          <w:trHeight w:val="539"/>
        </w:trPr>
        <w:tc>
          <w:tcPr>
            <w:tcW w:w="1600" w:type="dxa"/>
          </w:tcPr>
          <w:p w14:paraId="0B4310E0" w14:textId="77777777" w:rsidR="00BA4F46" w:rsidRPr="00BE7F56" w:rsidRDefault="00BA4F46" w:rsidP="00711EE1">
            <w:pPr>
              <w:pStyle w:val="Subtitle2"/>
              <w:spacing w:before="20" w:after="20"/>
              <w:rPr>
                <w:sz w:val="20"/>
              </w:rPr>
            </w:pPr>
            <w:r w:rsidRPr="00BE7F56">
              <w:rPr>
                <w:sz w:val="20"/>
              </w:rPr>
              <w:t>Net Worth (NW)</w:t>
            </w:r>
          </w:p>
        </w:tc>
        <w:tc>
          <w:tcPr>
            <w:tcW w:w="1010" w:type="dxa"/>
          </w:tcPr>
          <w:p w14:paraId="26EB111B" w14:textId="77777777" w:rsidR="00BA4F46" w:rsidRPr="00BE7F56" w:rsidRDefault="00BA4F46" w:rsidP="00711EE1">
            <w:pPr>
              <w:pStyle w:val="Subtitle2"/>
              <w:spacing w:before="20" w:after="20"/>
              <w:rPr>
                <w:sz w:val="20"/>
              </w:rPr>
            </w:pPr>
          </w:p>
        </w:tc>
        <w:tc>
          <w:tcPr>
            <w:tcW w:w="990" w:type="dxa"/>
          </w:tcPr>
          <w:p w14:paraId="22FC0756" w14:textId="77777777" w:rsidR="00BA4F46" w:rsidRPr="00BE7F56" w:rsidRDefault="00BA4F46" w:rsidP="00711EE1">
            <w:pPr>
              <w:pStyle w:val="Subtitle2"/>
              <w:spacing w:before="20" w:after="20"/>
              <w:rPr>
                <w:sz w:val="20"/>
              </w:rPr>
            </w:pPr>
          </w:p>
        </w:tc>
        <w:tc>
          <w:tcPr>
            <w:tcW w:w="990" w:type="dxa"/>
          </w:tcPr>
          <w:p w14:paraId="39B22F81" w14:textId="77777777" w:rsidR="00BA4F46" w:rsidRPr="00BE7F56" w:rsidRDefault="00BA4F46" w:rsidP="00711EE1">
            <w:pPr>
              <w:pStyle w:val="Subtitle2"/>
              <w:spacing w:before="20" w:after="20"/>
              <w:rPr>
                <w:sz w:val="20"/>
              </w:rPr>
            </w:pPr>
          </w:p>
        </w:tc>
        <w:tc>
          <w:tcPr>
            <w:tcW w:w="1170" w:type="dxa"/>
          </w:tcPr>
          <w:p w14:paraId="03D549B9" w14:textId="77777777" w:rsidR="00BA4F46" w:rsidRPr="00BE7F56" w:rsidRDefault="00BA4F46" w:rsidP="00711EE1">
            <w:pPr>
              <w:pStyle w:val="Subtitle2"/>
              <w:spacing w:before="20" w:after="20"/>
              <w:rPr>
                <w:sz w:val="20"/>
              </w:rPr>
            </w:pPr>
          </w:p>
        </w:tc>
        <w:tc>
          <w:tcPr>
            <w:tcW w:w="1080" w:type="dxa"/>
          </w:tcPr>
          <w:p w14:paraId="2879FA3A" w14:textId="77777777" w:rsidR="00BA4F46" w:rsidRPr="00BE7F56" w:rsidRDefault="00BA4F46" w:rsidP="00711EE1">
            <w:pPr>
              <w:pStyle w:val="Subtitle2"/>
              <w:spacing w:before="20" w:after="20"/>
              <w:rPr>
                <w:sz w:val="20"/>
              </w:rPr>
            </w:pPr>
          </w:p>
        </w:tc>
        <w:tc>
          <w:tcPr>
            <w:tcW w:w="1170" w:type="dxa"/>
          </w:tcPr>
          <w:p w14:paraId="6A814980" w14:textId="77777777" w:rsidR="00BA4F46" w:rsidRPr="00BE7F56" w:rsidRDefault="00BA4F46" w:rsidP="00711EE1">
            <w:pPr>
              <w:pStyle w:val="Subtitle2"/>
              <w:spacing w:before="20" w:after="20"/>
              <w:rPr>
                <w:sz w:val="20"/>
              </w:rPr>
            </w:pPr>
          </w:p>
        </w:tc>
        <w:tc>
          <w:tcPr>
            <w:tcW w:w="1080" w:type="dxa"/>
          </w:tcPr>
          <w:p w14:paraId="7CEDA9CF" w14:textId="77777777" w:rsidR="00BA4F46" w:rsidRPr="00BE7F56" w:rsidRDefault="00BA4F46" w:rsidP="00711EE1">
            <w:pPr>
              <w:pStyle w:val="Subtitle2"/>
              <w:spacing w:before="20" w:after="20"/>
              <w:rPr>
                <w:sz w:val="20"/>
              </w:rPr>
            </w:pPr>
          </w:p>
        </w:tc>
      </w:tr>
      <w:tr w:rsidR="00BA4F46" w:rsidRPr="00BE7F56" w14:paraId="14D8A253" w14:textId="77777777" w:rsidTr="000F1795">
        <w:trPr>
          <w:cantSplit/>
          <w:trHeight w:val="521"/>
        </w:trPr>
        <w:tc>
          <w:tcPr>
            <w:tcW w:w="1600" w:type="dxa"/>
          </w:tcPr>
          <w:p w14:paraId="251FEFC9" w14:textId="77777777" w:rsidR="00BA4F46" w:rsidRPr="00BE7F56" w:rsidRDefault="00BA4F46" w:rsidP="00711EE1">
            <w:pPr>
              <w:pStyle w:val="Subtitle2"/>
              <w:spacing w:before="20" w:after="20"/>
              <w:rPr>
                <w:sz w:val="20"/>
              </w:rPr>
            </w:pPr>
            <w:r w:rsidRPr="00BE7F56">
              <w:rPr>
                <w:sz w:val="20"/>
              </w:rPr>
              <w:t>Current Assets (CA)</w:t>
            </w:r>
          </w:p>
        </w:tc>
        <w:tc>
          <w:tcPr>
            <w:tcW w:w="1010" w:type="dxa"/>
          </w:tcPr>
          <w:p w14:paraId="553EC317" w14:textId="77777777" w:rsidR="00BA4F46" w:rsidRPr="00BE7F56" w:rsidRDefault="00BA4F46" w:rsidP="00711EE1">
            <w:pPr>
              <w:pStyle w:val="Subtitle2"/>
              <w:spacing w:before="20" w:after="20"/>
              <w:rPr>
                <w:sz w:val="20"/>
              </w:rPr>
            </w:pPr>
          </w:p>
        </w:tc>
        <w:tc>
          <w:tcPr>
            <w:tcW w:w="990" w:type="dxa"/>
          </w:tcPr>
          <w:p w14:paraId="63CF37B9" w14:textId="77777777" w:rsidR="00BA4F46" w:rsidRPr="00BE7F56" w:rsidRDefault="00BA4F46" w:rsidP="00711EE1">
            <w:pPr>
              <w:pStyle w:val="Subtitle2"/>
              <w:spacing w:before="20" w:after="20"/>
              <w:rPr>
                <w:sz w:val="20"/>
              </w:rPr>
            </w:pPr>
          </w:p>
        </w:tc>
        <w:tc>
          <w:tcPr>
            <w:tcW w:w="990" w:type="dxa"/>
          </w:tcPr>
          <w:p w14:paraId="1F99A367" w14:textId="77777777" w:rsidR="00BA4F46" w:rsidRPr="00BE7F56" w:rsidRDefault="00BA4F46" w:rsidP="00711EE1">
            <w:pPr>
              <w:pStyle w:val="Subtitle2"/>
              <w:spacing w:before="20" w:after="20"/>
              <w:rPr>
                <w:sz w:val="20"/>
              </w:rPr>
            </w:pPr>
          </w:p>
        </w:tc>
        <w:tc>
          <w:tcPr>
            <w:tcW w:w="1170" w:type="dxa"/>
          </w:tcPr>
          <w:p w14:paraId="641E6F2C" w14:textId="77777777" w:rsidR="00BA4F46" w:rsidRPr="00BE7F56" w:rsidRDefault="00BA4F46" w:rsidP="00711EE1">
            <w:pPr>
              <w:pStyle w:val="Subtitle2"/>
              <w:spacing w:before="20" w:after="20"/>
              <w:rPr>
                <w:sz w:val="20"/>
              </w:rPr>
            </w:pPr>
          </w:p>
        </w:tc>
        <w:tc>
          <w:tcPr>
            <w:tcW w:w="1080" w:type="dxa"/>
          </w:tcPr>
          <w:p w14:paraId="7E9BD322" w14:textId="77777777" w:rsidR="00BA4F46" w:rsidRPr="00BE7F56" w:rsidRDefault="00BA4F46" w:rsidP="00711EE1">
            <w:pPr>
              <w:pStyle w:val="Subtitle2"/>
              <w:spacing w:before="20" w:after="20"/>
              <w:rPr>
                <w:sz w:val="20"/>
              </w:rPr>
            </w:pPr>
          </w:p>
        </w:tc>
        <w:tc>
          <w:tcPr>
            <w:tcW w:w="1170" w:type="dxa"/>
          </w:tcPr>
          <w:p w14:paraId="3AFFABA0" w14:textId="77777777" w:rsidR="00BA4F46" w:rsidRPr="00BE7F56" w:rsidRDefault="00BA4F46" w:rsidP="00711EE1">
            <w:pPr>
              <w:pStyle w:val="Subtitle2"/>
              <w:spacing w:before="20" w:after="20"/>
              <w:rPr>
                <w:sz w:val="20"/>
              </w:rPr>
            </w:pPr>
          </w:p>
        </w:tc>
        <w:tc>
          <w:tcPr>
            <w:tcW w:w="1080" w:type="dxa"/>
            <w:vMerge w:val="restart"/>
          </w:tcPr>
          <w:p w14:paraId="7D67DEBB" w14:textId="77777777" w:rsidR="00BA4F46" w:rsidRPr="00BE7F56" w:rsidRDefault="00BA4F46" w:rsidP="00711EE1">
            <w:pPr>
              <w:pStyle w:val="Subtitle2"/>
              <w:spacing w:before="20" w:after="20"/>
              <w:rPr>
                <w:sz w:val="20"/>
              </w:rPr>
            </w:pPr>
          </w:p>
        </w:tc>
      </w:tr>
      <w:tr w:rsidR="00BA4F46" w:rsidRPr="00BE7F56" w14:paraId="7366877C" w14:textId="77777777" w:rsidTr="000F1795">
        <w:trPr>
          <w:cantSplit/>
          <w:trHeight w:val="449"/>
        </w:trPr>
        <w:tc>
          <w:tcPr>
            <w:tcW w:w="1600" w:type="dxa"/>
          </w:tcPr>
          <w:p w14:paraId="55D7FD54" w14:textId="77777777" w:rsidR="00BA4F46" w:rsidRPr="00BE7F56" w:rsidRDefault="00BA4F46" w:rsidP="00711EE1">
            <w:pPr>
              <w:pStyle w:val="Subtitle2"/>
              <w:spacing w:before="20" w:after="20"/>
              <w:rPr>
                <w:sz w:val="20"/>
              </w:rPr>
            </w:pPr>
            <w:r w:rsidRPr="00BE7F56">
              <w:rPr>
                <w:sz w:val="20"/>
              </w:rPr>
              <w:t>Current Liabilities (CL)</w:t>
            </w:r>
          </w:p>
        </w:tc>
        <w:tc>
          <w:tcPr>
            <w:tcW w:w="1010" w:type="dxa"/>
          </w:tcPr>
          <w:p w14:paraId="5A1E5BAD" w14:textId="77777777" w:rsidR="00BA4F46" w:rsidRPr="00BE7F56" w:rsidRDefault="00BA4F46" w:rsidP="00711EE1">
            <w:pPr>
              <w:pStyle w:val="Subtitle2"/>
              <w:spacing w:before="20" w:after="20"/>
              <w:rPr>
                <w:sz w:val="20"/>
              </w:rPr>
            </w:pPr>
          </w:p>
        </w:tc>
        <w:tc>
          <w:tcPr>
            <w:tcW w:w="990" w:type="dxa"/>
          </w:tcPr>
          <w:p w14:paraId="59AFE5B8" w14:textId="77777777" w:rsidR="00BA4F46" w:rsidRPr="00BE7F56" w:rsidRDefault="00BA4F46" w:rsidP="00711EE1">
            <w:pPr>
              <w:pStyle w:val="Subtitle2"/>
              <w:spacing w:before="20" w:after="20"/>
              <w:rPr>
                <w:sz w:val="20"/>
              </w:rPr>
            </w:pPr>
          </w:p>
        </w:tc>
        <w:tc>
          <w:tcPr>
            <w:tcW w:w="990" w:type="dxa"/>
          </w:tcPr>
          <w:p w14:paraId="4C0CB6EF" w14:textId="77777777" w:rsidR="00BA4F46" w:rsidRPr="00BE7F56" w:rsidRDefault="00BA4F46" w:rsidP="00711EE1">
            <w:pPr>
              <w:pStyle w:val="Subtitle2"/>
              <w:spacing w:before="20" w:after="20"/>
              <w:rPr>
                <w:sz w:val="20"/>
              </w:rPr>
            </w:pPr>
          </w:p>
        </w:tc>
        <w:tc>
          <w:tcPr>
            <w:tcW w:w="1170" w:type="dxa"/>
          </w:tcPr>
          <w:p w14:paraId="1ED2C8AA" w14:textId="77777777" w:rsidR="00BA4F46" w:rsidRPr="00BE7F56" w:rsidRDefault="00BA4F46" w:rsidP="00711EE1">
            <w:pPr>
              <w:pStyle w:val="Subtitle2"/>
              <w:spacing w:before="20" w:after="20"/>
              <w:rPr>
                <w:sz w:val="20"/>
              </w:rPr>
            </w:pPr>
          </w:p>
        </w:tc>
        <w:tc>
          <w:tcPr>
            <w:tcW w:w="1080" w:type="dxa"/>
          </w:tcPr>
          <w:p w14:paraId="1768F36F" w14:textId="77777777" w:rsidR="00BA4F46" w:rsidRPr="00BE7F56" w:rsidRDefault="00BA4F46" w:rsidP="00711EE1">
            <w:pPr>
              <w:pStyle w:val="Subtitle2"/>
              <w:spacing w:before="20" w:after="20"/>
              <w:rPr>
                <w:sz w:val="20"/>
              </w:rPr>
            </w:pPr>
          </w:p>
        </w:tc>
        <w:tc>
          <w:tcPr>
            <w:tcW w:w="1170" w:type="dxa"/>
          </w:tcPr>
          <w:p w14:paraId="304F9C5A" w14:textId="77777777" w:rsidR="00BA4F46" w:rsidRPr="00BE7F56" w:rsidRDefault="00BA4F46" w:rsidP="00711EE1">
            <w:pPr>
              <w:pStyle w:val="Subtitle2"/>
              <w:spacing w:before="20" w:after="20"/>
              <w:rPr>
                <w:sz w:val="20"/>
              </w:rPr>
            </w:pPr>
          </w:p>
        </w:tc>
        <w:tc>
          <w:tcPr>
            <w:tcW w:w="1080" w:type="dxa"/>
            <w:vMerge/>
          </w:tcPr>
          <w:p w14:paraId="792DF6EB" w14:textId="77777777" w:rsidR="00BA4F46" w:rsidRPr="00BE7F56" w:rsidRDefault="00BA4F46" w:rsidP="00711EE1">
            <w:pPr>
              <w:pStyle w:val="Subtitle2"/>
              <w:spacing w:before="20" w:after="20"/>
              <w:rPr>
                <w:sz w:val="20"/>
              </w:rPr>
            </w:pPr>
          </w:p>
        </w:tc>
      </w:tr>
      <w:tr w:rsidR="00BA4F46" w:rsidRPr="00BE7F56" w14:paraId="29C7A0CB" w14:textId="77777777" w:rsidTr="000F1795">
        <w:trPr>
          <w:cantSplit/>
        </w:trPr>
        <w:tc>
          <w:tcPr>
            <w:tcW w:w="9090" w:type="dxa"/>
            <w:gridSpan w:val="8"/>
          </w:tcPr>
          <w:p w14:paraId="3F689276" w14:textId="77777777" w:rsidR="00BA4F46" w:rsidRPr="00BE7F56" w:rsidRDefault="00BA4F46" w:rsidP="00711EE1">
            <w:pPr>
              <w:pStyle w:val="Subtitle2"/>
              <w:spacing w:before="20" w:after="20"/>
              <w:rPr>
                <w:sz w:val="20"/>
              </w:rPr>
            </w:pPr>
            <w:r w:rsidRPr="00BE7F56">
              <w:rPr>
                <w:sz w:val="20"/>
              </w:rPr>
              <w:t>Information from Income Statement</w:t>
            </w:r>
          </w:p>
        </w:tc>
      </w:tr>
      <w:tr w:rsidR="00BA4F46" w:rsidRPr="00BE7F56" w14:paraId="79E40252" w14:textId="77777777" w:rsidTr="000F1795">
        <w:trPr>
          <w:cantSplit/>
          <w:trHeight w:val="548"/>
        </w:trPr>
        <w:tc>
          <w:tcPr>
            <w:tcW w:w="1600" w:type="dxa"/>
          </w:tcPr>
          <w:p w14:paraId="6A70631C" w14:textId="77777777" w:rsidR="00BA4F46" w:rsidRPr="00BE7F56" w:rsidRDefault="00BA4F46" w:rsidP="00711EE1">
            <w:pPr>
              <w:pStyle w:val="Subtitle2"/>
              <w:spacing w:before="20" w:after="20"/>
              <w:rPr>
                <w:sz w:val="20"/>
              </w:rPr>
            </w:pPr>
            <w:r w:rsidRPr="00BE7F56">
              <w:rPr>
                <w:sz w:val="20"/>
              </w:rPr>
              <w:t>Total Revenue (TR)</w:t>
            </w:r>
          </w:p>
        </w:tc>
        <w:tc>
          <w:tcPr>
            <w:tcW w:w="1010" w:type="dxa"/>
          </w:tcPr>
          <w:p w14:paraId="7497216E" w14:textId="77777777" w:rsidR="00BA4F46" w:rsidRPr="00BE7F56" w:rsidRDefault="00BA4F46" w:rsidP="00711EE1">
            <w:pPr>
              <w:pStyle w:val="Subtitle2"/>
              <w:spacing w:before="20" w:after="20"/>
              <w:rPr>
                <w:sz w:val="20"/>
              </w:rPr>
            </w:pPr>
          </w:p>
        </w:tc>
        <w:tc>
          <w:tcPr>
            <w:tcW w:w="990" w:type="dxa"/>
          </w:tcPr>
          <w:p w14:paraId="64EA6741" w14:textId="77777777" w:rsidR="00BA4F46" w:rsidRPr="00BE7F56" w:rsidRDefault="00BA4F46" w:rsidP="00711EE1">
            <w:pPr>
              <w:pStyle w:val="Subtitle2"/>
              <w:spacing w:before="20" w:after="20"/>
              <w:rPr>
                <w:sz w:val="20"/>
              </w:rPr>
            </w:pPr>
          </w:p>
        </w:tc>
        <w:tc>
          <w:tcPr>
            <w:tcW w:w="990" w:type="dxa"/>
          </w:tcPr>
          <w:p w14:paraId="0F8810D8" w14:textId="77777777" w:rsidR="00BA4F46" w:rsidRPr="00BE7F56" w:rsidRDefault="00BA4F46" w:rsidP="00711EE1">
            <w:pPr>
              <w:pStyle w:val="Subtitle2"/>
              <w:spacing w:before="20" w:after="20"/>
              <w:rPr>
                <w:sz w:val="20"/>
              </w:rPr>
            </w:pPr>
          </w:p>
        </w:tc>
        <w:tc>
          <w:tcPr>
            <w:tcW w:w="1170" w:type="dxa"/>
          </w:tcPr>
          <w:p w14:paraId="71FAD4FB" w14:textId="77777777" w:rsidR="00BA4F46" w:rsidRPr="00BE7F56" w:rsidRDefault="00BA4F46" w:rsidP="00711EE1">
            <w:pPr>
              <w:pStyle w:val="Subtitle2"/>
              <w:spacing w:before="20" w:after="20"/>
              <w:rPr>
                <w:sz w:val="20"/>
              </w:rPr>
            </w:pPr>
          </w:p>
        </w:tc>
        <w:tc>
          <w:tcPr>
            <w:tcW w:w="1080" w:type="dxa"/>
          </w:tcPr>
          <w:p w14:paraId="3EC988F6" w14:textId="77777777" w:rsidR="00BA4F46" w:rsidRPr="00BE7F56" w:rsidRDefault="00BA4F46" w:rsidP="00711EE1">
            <w:pPr>
              <w:pStyle w:val="Subtitle2"/>
              <w:spacing w:before="20" w:after="20"/>
              <w:rPr>
                <w:sz w:val="20"/>
              </w:rPr>
            </w:pPr>
          </w:p>
        </w:tc>
        <w:tc>
          <w:tcPr>
            <w:tcW w:w="1170" w:type="dxa"/>
          </w:tcPr>
          <w:p w14:paraId="54980EDF" w14:textId="77777777" w:rsidR="00BA4F46" w:rsidRPr="00BE7F56" w:rsidRDefault="00BA4F46" w:rsidP="00711EE1">
            <w:pPr>
              <w:pStyle w:val="Subtitle2"/>
              <w:spacing w:before="20" w:after="20"/>
              <w:rPr>
                <w:sz w:val="20"/>
              </w:rPr>
            </w:pPr>
          </w:p>
        </w:tc>
        <w:tc>
          <w:tcPr>
            <w:tcW w:w="1080" w:type="dxa"/>
            <w:vMerge w:val="restart"/>
          </w:tcPr>
          <w:p w14:paraId="687F621E" w14:textId="77777777" w:rsidR="00BA4F46" w:rsidRPr="00BE7F56" w:rsidRDefault="00BA4F46" w:rsidP="00711EE1">
            <w:pPr>
              <w:pStyle w:val="Subtitle2"/>
              <w:spacing w:before="20" w:after="20"/>
              <w:rPr>
                <w:sz w:val="20"/>
              </w:rPr>
            </w:pPr>
          </w:p>
        </w:tc>
      </w:tr>
      <w:tr w:rsidR="00BA4F46" w:rsidRPr="00BE7F56" w14:paraId="4266F995" w14:textId="77777777" w:rsidTr="000F1795">
        <w:trPr>
          <w:cantSplit/>
          <w:trHeight w:val="440"/>
        </w:trPr>
        <w:tc>
          <w:tcPr>
            <w:tcW w:w="1600" w:type="dxa"/>
          </w:tcPr>
          <w:p w14:paraId="3B39F36F" w14:textId="77777777" w:rsidR="00BA4F46" w:rsidRPr="00BE7F56" w:rsidRDefault="00BA4F46" w:rsidP="00711EE1">
            <w:pPr>
              <w:pStyle w:val="Subtitle2"/>
              <w:spacing w:before="20" w:after="20"/>
              <w:rPr>
                <w:sz w:val="20"/>
              </w:rPr>
            </w:pPr>
            <w:r w:rsidRPr="00BE7F56">
              <w:rPr>
                <w:sz w:val="20"/>
              </w:rPr>
              <w:t>Profits Before Taxes (PBT)</w:t>
            </w:r>
          </w:p>
        </w:tc>
        <w:tc>
          <w:tcPr>
            <w:tcW w:w="1010" w:type="dxa"/>
          </w:tcPr>
          <w:p w14:paraId="393CB5AD" w14:textId="77777777" w:rsidR="00BA4F46" w:rsidRPr="00BE7F56" w:rsidRDefault="00BA4F46" w:rsidP="00711EE1">
            <w:pPr>
              <w:pStyle w:val="Subtitle2"/>
              <w:spacing w:before="20" w:after="20"/>
              <w:rPr>
                <w:sz w:val="20"/>
              </w:rPr>
            </w:pPr>
          </w:p>
        </w:tc>
        <w:tc>
          <w:tcPr>
            <w:tcW w:w="990" w:type="dxa"/>
          </w:tcPr>
          <w:p w14:paraId="69128B35" w14:textId="77777777" w:rsidR="00BA4F46" w:rsidRPr="00BE7F56" w:rsidRDefault="00BA4F46" w:rsidP="00711EE1">
            <w:pPr>
              <w:pStyle w:val="Subtitle2"/>
              <w:spacing w:before="20" w:after="20"/>
              <w:rPr>
                <w:sz w:val="20"/>
              </w:rPr>
            </w:pPr>
          </w:p>
        </w:tc>
        <w:tc>
          <w:tcPr>
            <w:tcW w:w="990" w:type="dxa"/>
          </w:tcPr>
          <w:p w14:paraId="07735689" w14:textId="77777777" w:rsidR="00BA4F46" w:rsidRPr="00BE7F56" w:rsidRDefault="00BA4F46" w:rsidP="00711EE1">
            <w:pPr>
              <w:pStyle w:val="Subtitle2"/>
              <w:spacing w:before="20" w:after="20"/>
              <w:rPr>
                <w:sz w:val="20"/>
              </w:rPr>
            </w:pPr>
          </w:p>
        </w:tc>
        <w:tc>
          <w:tcPr>
            <w:tcW w:w="1170" w:type="dxa"/>
          </w:tcPr>
          <w:p w14:paraId="6ECB76EC" w14:textId="77777777" w:rsidR="00BA4F46" w:rsidRPr="00BE7F56" w:rsidRDefault="00BA4F46" w:rsidP="00711EE1">
            <w:pPr>
              <w:pStyle w:val="Subtitle2"/>
              <w:spacing w:before="20" w:after="20"/>
              <w:rPr>
                <w:sz w:val="20"/>
              </w:rPr>
            </w:pPr>
          </w:p>
        </w:tc>
        <w:tc>
          <w:tcPr>
            <w:tcW w:w="1080" w:type="dxa"/>
          </w:tcPr>
          <w:p w14:paraId="0E9E1B92" w14:textId="77777777" w:rsidR="00BA4F46" w:rsidRPr="00BE7F56" w:rsidRDefault="00BA4F46" w:rsidP="00711EE1">
            <w:pPr>
              <w:pStyle w:val="Subtitle2"/>
              <w:spacing w:before="20" w:after="20"/>
              <w:rPr>
                <w:sz w:val="20"/>
              </w:rPr>
            </w:pPr>
          </w:p>
        </w:tc>
        <w:tc>
          <w:tcPr>
            <w:tcW w:w="1170" w:type="dxa"/>
          </w:tcPr>
          <w:p w14:paraId="62946FCD" w14:textId="77777777" w:rsidR="00BA4F46" w:rsidRPr="00BE7F56" w:rsidRDefault="00BA4F46" w:rsidP="00711EE1">
            <w:pPr>
              <w:pStyle w:val="Subtitle2"/>
              <w:spacing w:before="20" w:after="20"/>
              <w:rPr>
                <w:sz w:val="20"/>
              </w:rPr>
            </w:pPr>
          </w:p>
        </w:tc>
        <w:tc>
          <w:tcPr>
            <w:tcW w:w="1080" w:type="dxa"/>
            <w:vMerge/>
          </w:tcPr>
          <w:p w14:paraId="7391FB6A" w14:textId="77777777" w:rsidR="00BA4F46" w:rsidRPr="00BE7F56" w:rsidRDefault="00BA4F46" w:rsidP="00711EE1">
            <w:pPr>
              <w:pStyle w:val="Subtitle2"/>
              <w:spacing w:before="20" w:after="20"/>
              <w:rPr>
                <w:sz w:val="20"/>
              </w:rPr>
            </w:pPr>
          </w:p>
        </w:tc>
      </w:tr>
      <w:tr w:rsidR="00BA4F46" w:rsidRPr="00BE7F56" w14:paraId="211081DA" w14:textId="77777777" w:rsidTr="000F1795">
        <w:trPr>
          <w:cantSplit/>
        </w:trPr>
        <w:tc>
          <w:tcPr>
            <w:tcW w:w="9090" w:type="dxa"/>
            <w:gridSpan w:val="8"/>
          </w:tcPr>
          <w:p w14:paraId="0381AE83" w14:textId="77777777" w:rsidR="00BA4F46" w:rsidRPr="00BE7F56" w:rsidRDefault="00BA4F46" w:rsidP="00803EC1">
            <w:pPr>
              <w:pStyle w:val="Subtitle2"/>
              <w:rPr>
                <w:sz w:val="20"/>
              </w:rPr>
            </w:pPr>
          </w:p>
        </w:tc>
      </w:tr>
    </w:tbl>
    <w:p w14:paraId="11524CC2" w14:textId="77777777" w:rsidR="00BA4F46" w:rsidRPr="00BE7F56" w:rsidRDefault="00BA4F46" w:rsidP="00BA4F46">
      <w:pPr>
        <w:pStyle w:val="Header"/>
      </w:pPr>
    </w:p>
    <w:p w14:paraId="1D5769AC" w14:textId="77777777" w:rsidR="00BA4F46" w:rsidRPr="00BE7F56" w:rsidRDefault="00BA4F46" w:rsidP="00BA4F46">
      <w:r w:rsidRPr="00BE7F56">
        <w:t>Attached are copies of financial statements (balance sheets, including all related notes, and income statements) for the years required above complying with the following conditions:</w:t>
      </w:r>
    </w:p>
    <w:p w14:paraId="3D7DB1FE" w14:textId="77777777" w:rsidR="00BA4F46" w:rsidRPr="00BE7F56" w:rsidRDefault="00BA4F46" w:rsidP="00275E8B">
      <w:pPr>
        <w:pStyle w:val="ListParagraph"/>
        <w:numPr>
          <w:ilvl w:val="0"/>
          <w:numId w:val="24"/>
        </w:numPr>
      </w:pPr>
      <w:r w:rsidRPr="00BE7F56">
        <w:t>Must reflect the financial situation of the Bidder or member to a JV, and not sister or parent companies</w:t>
      </w:r>
    </w:p>
    <w:p w14:paraId="1A223431" w14:textId="77777777" w:rsidR="00BA4F46" w:rsidRPr="00BE7F56" w:rsidRDefault="00BA4F46" w:rsidP="00275E8B">
      <w:pPr>
        <w:pStyle w:val="ListParagraph"/>
        <w:numPr>
          <w:ilvl w:val="0"/>
          <w:numId w:val="24"/>
        </w:numPr>
      </w:pPr>
      <w:r w:rsidRPr="00BE7F56">
        <w:t>Historic financial statements must be audited by a certified accountant</w:t>
      </w:r>
    </w:p>
    <w:p w14:paraId="2D390A41" w14:textId="77777777" w:rsidR="00BA4F46" w:rsidRPr="00BE7F56" w:rsidRDefault="00BA4F46" w:rsidP="00275E8B">
      <w:pPr>
        <w:pStyle w:val="ListParagraph"/>
        <w:numPr>
          <w:ilvl w:val="0"/>
          <w:numId w:val="24"/>
        </w:numPr>
      </w:pPr>
      <w:r w:rsidRPr="00BE7F56">
        <w:t>Historic financial statements must be complete, including all notes to the financial statements</w:t>
      </w:r>
    </w:p>
    <w:p w14:paraId="004B19E9" w14:textId="77777777" w:rsidR="00BA4F46" w:rsidRPr="00BE7F56" w:rsidRDefault="00BA4F46" w:rsidP="00275E8B">
      <w:pPr>
        <w:pStyle w:val="ListParagraph"/>
        <w:numPr>
          <w:ilvl w:val="0"/>
          <w:numId w:val="24"/>
        </w:numPr>
      </w:pPr>
      <w:r w:rsidRPr="00BE7F56">
        <w:t>Historic financial statements must correspond to accounting periods already completed and audited (no statements for partial periods shall be requested or accepted)</w:t>
      </w:r>
      <w:r w:rsidR="00711EE1" w:rsidRPr="00BE7F56">
        <w:t xml:space="preserve">  </w:t>
      </w:r>
    </w:p>
    <w:p w14:paraId="620F28FC" w14:textId="21A23816" w:rsidR="00BA4F46" w:rsidRPr="00FF05B4" w:rsidRDefault="00BA4F46" w:rsidP="00D21471">
      <w:pPr>
        <w:pStyle w:val="S4-header1"/>
      </w:pPr>
      <w:r w:rsidRPr="00BE7F56">
        <w:rPr>
          <w:b w:val="0"/>
        </w:rPr>
        <w:br w:type="page"/>
      </w:r>
      <w:bookmarkStart w:id="614" w:name="_Toc43484961"/>
      <w:r w:rsidRPr="00091FC5">
        <w:rPr>
          <w:smallCaps/>
        </w:rPr>
        <w:t xml:space="preserve">Form FIN – </w:t>
      </w:r>
      <w:r w:rsidR="00067A37" w:rsidRPr="00091FC5">
        <w:rPr>
          <w:smallCaps/>
        </w:rPr>
        <w:t>5</w:t>
      </w:r>
      <w:r w:rsidR="001D696E" w:rsidRPr="00091FC5">
        <w:rPr>
          <w:smallCaps/>
        </w:rPr>
        <w:t>.</w:t>
      </w:r>
      <w:r w:rsidRPr="00091FC5">
        <w:rPr>
          <w:smallCaps/>
        </w:rPr>
        <w:t>3.2</w:t>
      </w:r>
      <w:r w:rsidR="00FF05B4" w:rsidRPr="00091FC5">
        <w:rPr>
          <w:smallCaps/>
        </w:rPr>
        <w:t xml:space="preserve">- </w:t>
      </w:r>
      <w:r w:rsidRPr="00091FC5">
        <w:rPr>
          <w:smallCaps/>
        </w:rPr>
        <w:t>Average Annual Turnover</w:t>
      </w:r>
      <w:bookmarkEnd w:id="614"/>
    </w:p>
    <w:p w14:paraId="2B912DA5" w14:textId="4A396E80" w:rsidR="00942CEE" w:rsidRPr="00D21471" w:rsidRDefault="00D21471" w:rsidP="00942CEE">
      <w:pPr>
        <w:jc w:val="center"/>
        <w:rPr>
          <w:b/>
          <w:bCs/>
          <w:i/>
        </w:rPr>
      </w:pPr>
      <w:r w:rsidRPr="00D21471">
        <w:rPr>
          <w:b/>
          <w:bCs/>
          <w:i/>
        </w:rPr>
        <w:t>[</w:t>
      </w:r>
      <w:r w:rsidR="00942CEE" w:rsidRPr="00D21471">
        <w:rPr>
          <w:b/>
          <w:bCs/>
          <w:i/>
        </w:rPr>
        <w:t>To be completed by the Bidder and, if JV, by each member</w:t>
      </w:r>
      <w:r w:rsidRPr="00D21471">
        <w:rPr>
          <w:b/>
          <w:bCs/>
          <w:i/>
        </w:rPr>
        <w:t>]</w:t>
      </w:r>
    </w:p>
    <w:p w14:paraId="7B90D6C0" w14:textId="77777777" w:rsidR="00942CEE" w:rsidRDefault="00942CEE" w:rsidP="00942CEE">
      <w:pPr>
        <w:tabs>
          <w:tab w:val="right" w:pos="9000"/>
          <w:tab w:val="right" w:pos="9630"/>
        </w:tabs>
        <w:ind w:right="162"/>
      </w:pPr>
      <w:r w:rsidRPr="00BE7F56">
        <w:t xml:space="preserve">Bidder’s Legal Name:  </w:t>
      </w:r>
      <w:r w:rsidRPr="00E647FD">
        <w:rPr>
          <w:i/>
        </w:rPr>
        <w:t xml:space="preserve">[insert </w:t>
      </w:r>
      <w:r w:rsidRPr="00E647FD">
        <w:rPr>
          <w:b/>
          <w:i/>
        </w:rPr>
        <w:t>Bidder’s Legal Name</w:t>
      </w:r>
      <w:r w:rsidRPr="00E647FD">
        <w:rPr>
          <w:i/>
        </w:rPr>
        <w:t>]</w:t>
      </w:r>
    </w:p>
    <w:p w14:paraId="7E8B6C59" w14:textId="77777777" w:rsidR="00942CEE" w:rsidRPr="00BE7F56" w:rsidRDefault="00942CEE" w:rsidP="00942CEE">
      <w:pPr>
        <w:tabs>
          <w:tab w:val="right" w:pos="9000"/>
          <w:tab w:val="right" w:pos="9630"/>
        </w:tabs>
        <w:ind w:right="162"/>
      </w:pPr>
      <w:r w:rsidRPr="00BE7F56">
        <w:t xml:space="preserve">Date:  </w:t>
      </w:r>
      <w:r w:rsidRPr="00FC745C">
        <w:rPr>
          <w:i/>
        </w:rPr>
        <w:t xml:space="preserve">[insert </w:t>
      </w:r>
      <w:r>
        <w:rPr>
          <w:b/>
          <w:i/>
        </w:rPr>
        <w:t>Date</w:t>
      </w:r>
      <w:r w:rsidRPr="00FC745C">
        <w:rPr>
          <w:i/>
        </w:rPr>
        <w:t>]</w:t>
      </w:r>
    </w:p>
    <w:p w14:paraId="45C8820D" w14:textId="2E0D1DC2" w:rsidR="00942CEE" w:rsidRDefault="00942CEE" w:rsidP="00942CEE">
      <w:pPr>
        <w:tabs>
          <w:tab w:val="right" w:pos="9000"/>
        </w:tabs>
        <w:jc w:val="left"/>
      </w:pPr>
      <w:r w:rsidRPr="00BE7F56">
        <w:rPr>
          <w:spacing w:val="-2"/>
        </w:rPr>
        <w:t xml:space="preserve">JV Member Legal Name:  </w:t>
      </w:r>
      <w:r w:rsidRPr="00FC745C">
        <w:rPr>
          <w:i/>
        </w:rPr>
        <w:t xml:space="preserve">[insert </w:t>
      </w:r>
      <w:r>
        <w:rPr>
          <w:b/>
          <w:i/>
        </w:rPr>
        <w:t>JV Member</w:t>
      </w:r>
      <w:r w:rsidRPr="00FC745C">
        <w:rPr>
          <w:b/>
          <w:i/>
        </w:rPr>
        <w:t xml:space="preserve"> Legal Name</w:t>
      </w:r>
      <w:r w:rsidRPr="00FC745C">
        <w:rPr>
          <w:i/>
        </w:rPr>
        <w:t>]</w:t>
      </w:r>
    </w:p>
    <w:p w14:paraId="3831FFF8" w14:textId="265FCC54" w:rsidR="00942CEE" w:rsidRPr="00BE7F56" w:rsidRDefault="00AB2242" w:rsidP="00942CEE">
      <w:pPr>
        <w:tabs>
          <w:tab w:val="right" w:pos="9000"/>
        </w:tabs>
        <w:jc w:val="left"/>
      </w:pPr>
      <w:r>
        <w:t>IFB</w:t>
      </w:r>
      <w:r w:rsidR="00942CEE" w:rsidRPr="00BE7F56">
        <w:t xml:space="preserve"> No.:  </w:t>
      </w:r>
      <w:r w:rsidR="00942CEE" w:rsidRPr="00FC745C">
        <w:rPr>
          <w:i/>
        </w:rPr>
        <w:t xml:space="preserve">[insert </w:t>
      </w:r>
      <w:r>
        <w:rPr>
          <w:b/>
          <w:i/>
        </w:rPr>
        <w:t>IFB</w:t>
      </w:r>
      <w:r w:rsidR="00942CEE">
        <w:rPr>
          <w:b/>
          <w:i/>
        </w:rPr>
        <w:t xml:space="preserve"> number</w:t>
      </w:r>
      <w:r w:rsidR="00942CEE" w:rsidRPr="00FC745C">
        <w:rPr>
          <w:i/>
        </w:rPr>
        <w:t>]</w:t>
      </w:r>
    </w:p>
    <w:p w14:paraId="71359F5D" w14:textId="77777777" w:rsidR="00942CEE" w:rsidRPr="00BE7F56" w:rsidRDefault="00942CEE" w:rsidP="00942CEE">
      <w:pPr>
        <w:tabs>
          <w:tab w:val="right" w:pos="8640"/>
        </w:tabs>
      </w:pPr>
      <w:r w:rsidRPr="00BE7F56">
        <w:t xml:space="preserve">   </w:t>
      </w:r>
      <w:r w:rsidRPr="00BE7F56">
        <w:tab/>
        <w:t>Page _______ of _______ pages</w:t>
      </w:r>
    </w:p>
    <w:p w14:paraId="493DA9EC" w14:textId="77777777" w:rsidR="00BA4F46" w:rsidRPr="00BE7F56" w:rsidRDefault="00BA4F46" w:rsidP="00BA4F46">
      <w:pPr>
        <w:rPr>
          <w:spacing w:val="-2"/>
        </w:rPr>
      </w:pPr>
    </w:p>
    <w:tbl>
      <w:tblPr>
        <w:tblW w:w="8640" w:type="dxa"/>
        <w:jc w:val="center"/>
        <w:tblLayout w:type="fixed"/>
        <w:tblCellMar>
          <w:left w:w="72" w:type="dxa"/>
          <w:right w:w="72" w:type="dxa"/>
        </w:tblCellMar>
        <w:tblLook w:val="0000" w:firstRow="0" w:lastRow="0" w:firstColumn="0" w:lastColumn="0" w:noHBand="0" w:noVBand="0"/>
      </w:tblPr>
      <w:tblGrid>
        <w:gridCol w:w="1399"/>
        <w:gridCol w:w="4807"/>
        <w:gridCol w:w="2434"/>
      </w:tblGrid>
      <w:tr w:rsidR="00BA4F46" w:rsidRPr="00BE7F56" w14:paraId="444CCA90" w14:textId="77777777" w:rsidTr="000F1795">
        <w:trPr>
          <w:cantSplit/>
          <w:jc w:val="center"/>
        </w:trPr>
        <w:tc>
          <w:tcPr>
            <w:tcW w:w="9270" w:type="dxa"/>
            <w:gridSpan w:val="3"/>
            <w:tcBorders>
              <w:top w:val="single" w:sz="6" w:space="0" w:color="auto"/>
              <w:left w:val="single" w:sz="6" w:space="0" w:color="auto"/>
              <w:bottom w:val="single" w:sz="6" w:space="0" w:color="auto"/>
              <w:right w:val="single" w:sz="6" w:space="0" w:color="auto"/>
            </w:tcBorders>
          </w:tcPr>
          <w:p w14:paraId="5DACABEF" w14:textId="77777777" w:rsidR="00BA4F46" w:rsidRPr="00BE7F56" w:rsidRDefault="00BA4F46" w:rsidP="00803EC1">
            <w:pPr>
              <w:pStyle w:val="BodyText"/>
              <w:jc w:val="center"/>
              <w:rPr>
                <w:b/>
              </w:rPr>
            </w:pPr>
            <w:r w:rsidRPr="00BE7F56">
              <w:rPr>
                <w:b/>
              </w:rPr>
              <w:t>Annual turnover data  (applicable activities only)</w:t>
            </w:r>
          </w:p>
        </w:tc>
      </w:tr>
      <w:tr w:rsidR="00BA4F46" w:rsidRPr="00BE7F56" w14:paraId="11F270EB" w14:textId="77777777" w:rsidTr="000F1795">
        <w:trPr>
          <w:cantSplit/>
          <w:jc w:val="center"/>
        </w:trPr>
        <w:tc>
          <w:tcPr>
            <w:tcW w:w="1494" w:type="dxa"/>
            <w:tcBorders>
              <w:top w:val="single" w:sz="6" w:space="0" w:color="auto"/>
              <w:left w:val="single" w:sz="6" w:space="0" w:color="auto"/>
            </w:tcBorders>
          </w:tcPr>
          <w:p w14:paraId="5103CEE1" w14:textId="77777777" w:rsidR="00BA4F46" w:rsidRPr="00BE7F56" w:rsidRDefault="00BA4F46" w:rsidP="00803EC1">
            <w:pPr>
              <w:pStyle w:val="BodyText"/>
              <w:jc w:val="center"/>
            </w:pPr>
            <w:r w:rsidRPr="00BE7F56">
              <w:t>Year</w:t>
            </w:r>
          </w:p>
        </w:tc>
        <w:tc>
          <w:tcPr>
            <w:tcW w:w="5166" w:type="dxa"/>
            <w:tcBorders>
              <w:top w:val="single" w:sz="6" w:space="0" w:color="auto"/>
              <w:left w:val="single" w:sz="6" w:space="0" w:color="auto"/>
            </w:tcBorders>
          </w:tcPr>
          <w:p w14:paraId="1A245C0A" w14:textId="77777777" w:rsidR="00BA4F46" w:rsidRPr="00BE7F56" w:rsidRDefault="00BA4F46" w:rsidP="00803EC1">
            <w:pPr>
              <w:pStyle w:val="BodyText"/>
              <w:jc w:val="center"/>
            </w:pPr>
            <w:r w:rsidRPr="00BE7F56">
              <w:t>Amount and Currency</w:t>
            </w:r>
          </w:p>
        </w:tc>
        <w:tc>
          <w:tcPr>
            <w:tcW w:w="2610" w:type="dxa"/>
            <w:tcBorders>
              <w:top w:val="single" w:sz="6" w:space="0" w:color="auto"/>
              <w:left w:val="single" w:sz="6" w:space="0" w:color="auto"/>
              <w:right w:val="single" w:sz="6" w:space="0" w:color="auto"/>
            </w:tcBorders>
          </w:tcPr>
          <w:p w14:paraId="7FEBBE5A" w14:textId="77777777" w:rsidR="00BA4F46" w:rsidRPr="00BE7F56" w:rsidRDefault="00BA4F46" w:rsidP="00803EC1">
            <w:pPr>
              <w:pStyle w:val="BodyText"/>
              <w:jc w:val="center"/>
            </w:pPr>
            <w:r w:rsidRPr="00BE7F56">
              <w:t>US$ equivalent</w:t>
            </w:r>
          </w:p>
        </w:tc>
      </w:tr>
      <w:tr w:rsidR="00BA4F46" w:rsidRPr="00942CEE" w14:paraId="063E1E1E" w14:textId="77777777" w:rsidTr="000F1795">
        <w:trPr>
          <w:cantSplit/>
          <w:jc w:val="center"/>
        </w:trPr>
        <w:tc>
          <w:tcPr>
            <w:tcW w:w="1494" w:type="dxa"/>
            <w:tcBorders>
              <w:top w:val="single" w:sz="6" w:space="0" w:color="auto"/>
              <w:left w:val="single" w:sz="6" w:space="0" w:color="auto"/>
            </w:tcBorders>
          </w:tcPr>
          <w:p w14:paraId="1CE2A258" w14:textId="317D3271" w:rsidR="00BA4F46" w:rsidRPr="00942CEE" w:rsidRDefault="00942CEE" w:rsidP="00803EC1">
            <w:pPr>
              <w:pStyle w:val="BodyText"/>
              <w:rPr>
                <w:i/>
                <w:sz w:val="20"/>
              </w:rPr>
            </w:pPr>
            <w:r w:rsidRPr="00942CEE">
              <w:rPr>
                <w:i/>
                <w:sz w:val="20"/>
              </w:rPr>
              <w:t xml:space="preserve">[insert </w:t>
            </w:r>
            <w:r w:rsidRPr="00942CEE">
              <w:rPr>
                <w:b/>
                <w:i/>
                <w:sz w:val="20"/>
              </w:rPr>
              <w:t>year</w:t>
            </w:r>
            <w:r w:rsidRPr="00942CEE">
              <w:rPr>
                <w:i/>
                <w:sz w:val="20"/>
              </w:rPr>
              <w:t>]</w:t>
            </w:r>
          </w:p>
        </w:tc>
        <w:tc>
          <w:tcPr>
            <w:tcW w:w="5166" w:type="dxa"/>
            <w:tcBorders>
              <w:top w:val="single" w:sz="6" w:space="0" w:color="auto"/>
              <w:left w:val="single" w:sz="6" w:space="0" w:color="auto"/>
            </w:tcBorders>
          </w:tcPr>
          <w:p w14:paraId="3D7ABB92" w14:textId="416412A9" w:rsidR="00BA4F46" w:rsidRPr="00942CEE" w:rsidRDefault="00BA4F46" w:rsidP="00942CEE">
            <w:pPr>
              <w:pStyle w:val="BodyText"/>
              <w:spacing w:before="60" w:after="60"/>
              <w:rPr>
                <w:i/>
                <w:sz w:val="20"/>
              </w:rPr>
            </w:pPr>
            <w:r w:rsidRPr="00942CEE">
              <w:rPr>
                <w:sz w:val="20"/>
              </w:rPr>
              <w:t xml:space="preserve"> </w:t>
            </w:r>
            <w:r w:rsidR="00942CEE" w:rsidRPr="00942CEE">
              <w:rPr>
                <w:i/>
                <w:sz w:val="20"/>
              </w:rPr>
              <w:t xml:space="preserve">[insert </w:t>
            </w:r>
            <w:r w:rsidR="00942CEE" w:rsidRPr="00942CEE">
              <w:rPr>
                <w:b/>
                <w:i/>
                <w:sz w:val="20"/>
              </w:rPr>
              <w:t>amount and currency</w:t>
            </w:r>
            <w:r w:rsidR="00942CEE" w:rsidRPr="00942CEE">
              <w:rPr>
                <w:i/>
                <w:sz w:val="20"/>
              </w:rPr>
              <w:t>]</w:t>
            </w:r>
          </w:p>
        </w:tc>
        <w:tc>
          <w:tcPr>
            <w:tcW w:w="2610" w:type="dxa"/>
            <w:tcBorders>
              <w:top w:val="single" w:sz="6" w:space="0" w:color="auto"/>
              <w:left w:val="single" w:sz="6" w:space="0" w:color="auto"/>
              <w:right w:val="single" w:sz="6" w:space="0" w:color="auto"/>
            </w:tcBorders>
          </w:tcPr>
          <w:p w14:paraId="287AB352" w14:textId="372CACBF" w:rsidR="00BA4F46" w:rsidRPr="00942CEE" w:rsidRDefault="00942CEE" w:rsidP="00942CEE">
            <w:pPr>
              <w:pStyle w:val="BodyText"/>
              <w:spacing w:before="60" w:after="60"/>
              <w:rPr>
                <w:sz w:val="20"/>
              </w:rPr>
            </w:pPr>
            <w:r w:rsidRPr="00942CEE">
              <w:rPr>
                <w:i/>
                <w:sz w:val="20"/>
              </w:rPr>
              <w:t xml:space="preserve">[insert </w:t>
            </w:r>
            <w:r w:rsidRPr="00942CEE">
              <w:rPr>
                <w:b/>
                <w:i/>
                <w:sz w:val="20"/>
              </w:rPr>
              <w:t>amount in USD equivalent and exchange rate</w:t>
            </w:r>
            <w:r w:rsidRPr="00942CEE">
              <w:rPr>
                <w:i/>
                <w:sz w:val="20"/>
              </w:rPr>
              <w:t>]</w:t>
            </w:r>
          </w:p>
        </w:tc>
      </w:tr>
      <w:tr w:rsidR="00942CEE" w:rsidRPr="00942CEE" w14:paraId="2666044F" w14:textId="77777777" w:rsidTr="000F1795">
        <w:trPr>
          <w:cantSplit/>
          <w:jc w:val="center"/>
        </w:trPr>
        <w:tc>
          <w:tcPr>
            <w:tcW w:w="1494" w:type="dxa"/>
            <w:tcBorders>
              <w:top w:val="single" w:sz="6" w:space="0" w:color="auto"/>
              <w:left w:val="single" w:sz="6" w:space="0" w:color="auto"/>
            </w:tcBorders>
          </w:tcPr>
          <w:p w14:paraId="16E4977C" w14:textId="77777777" w:rsidR="00942CEE" w:rsidRPr="00942CEE" w:rsidRDefault="00942CEE" w:rsidP="00942CEE">
            <w:pPr>
              <w:pStyle w:val="BodyText"/>
              <w:rPr>
                <w:i/>
                <w:sz w:val="20"/>
              </w:rPr>
            </w:pPr>
            <w:r w:rsidRPr="00942CEE">
              <w:rPr>
                <w:i/>
                <w:sz w:val="20"/>
              </w:rPr>
              <w:t xml:space="preserve">[insert </w:t>
            </w:r>
            <w:r w:rsidRPr="00942CEE">
              <w:rPr>
                <w:b/>
                <w:i/>
                <w:sz w:val="20"/>
              </w:rPr>
              <w:t>year</w:t>
            </w:r>
            <w:r w:rsidRPr="00942CEE">
              <w:rPr>
                <w:i/>
                <w:sz w:val="20"/>
              </w:rPr>
              <w:t>]</w:t>
            </w:r>
          </w:p>
        </w:tc>
        <w:tc>
          <w:tcPr>
            <w:tcW w:w="5166" w:type="dxa"/>
            <w:tcBorders>
              <w:top w:val="single" w:sz="6" w:space="0" w:color="auto"/>
              <w:left w:val="single" w:sz="6" w:space="0" w:color="auto"/>
            </w:tcBorders>
          </w:tcPr>
          <w:p w14:paraId="5A94282B" w14:textId="77777777" w:rsidR="00942CEE" w:rsidRPr="00942CEE" w:rsidRDefault="00942CEE" w:rsidP="00942CEE">
            <w:pPr>
              <w:pStyle w:val="BodyText"/>
              <w:spacing w:before="60" w:after="60"/>
              <w:rPr>
                <w:i/>
                <w:sz w:val="20"/>
              </w:rPr>
            </w:pPr>
            <w:r w:rsidRPr="00942CEE">
              <w:rPr>
                <w:sz w:val="20"/>
              </w:rPr>
              <w:t xml:space="preserve"> </w:t>
            </w:r>
            <w:r w:rsidRPr="00942CEE">
              <w:rPr>
                <w:i/>
                <w:sz w:val="20"/>
              </w:rPr>
              <w:t xml:space="preserve">[insert </w:t>
            </w:r>
            <w:r w:rsidRPr="00942CEE">
              <w:rPr>
                <w:b/>
                <w:i/>
                <w:sz w:val="20"/>
              </w:rPr>
              <w:t>amount and currency</w:t>
            </w:r>
            <w:r w:rsidRPr="00942CEE">
              <w:rPr>
                <w:i/>
                <w:sz w:val="20"/>
              </w:rPr>
              <w:t>]</w:t>
            </w:r>
          </w:p>
        </w:tc>
        <w:tc>
          <w:tcPr>
            <w:tcW w:w="2610" w:type="dxa"/>
            <w:tcBorders>
              <w:top w:val="single" w:sz="6" w:space="0" w:color="auto"/>
              <w:left w:val="single" w:sz="6" w:space="0" w:color="auto"/>
              <w:right w:val="single" w:sz="6" w:space="0" w:color="auto"/>
            </w:tcBorders>
          </w:tcPr>
          <w:p w14:paraId="00D5D556" w14:textId="77777777" w:rsidR="00942CEE" w:rsidRPr="00942CEE" w:rsidRDefault="00942CEE" w:rsidP="00942CEE">
            <w:pPr>
              <w:pStyle w:val="BodyText"/>
              <w:spacing w:before="60" w:after="60"/>
              <w:rPr>
                <w:sz w:val="20"/>
              </w:rPr>
            </w:pPr>
            <w:r w:rsidRPr="00942CEE">
              <w:rPr>
                <w:i/>
                <w:sz w:val="20"/>
              </w:rPr>
              <w:t xml:space="preserve">[insert </w:t>
            </w:r>
            <w:r w:rsidRPr="00942CEE">
              <w:rPr>
                <w:b/>
                <w:i/>
                <w:sz w:val="20"/>
              </w:rPr>
              <w:t>amount in USD equivalent and exchange rate</w:t>
            </w:r>
            <w:r w:rsidRPr="00942CEE">
              <w:rPr>
                <w:i/>
                <w:sz w:val="20"/>
              </w:rPr>
              <w:t>]</w:t>
            </w:r>
          </w:p>
        </w:tc>
      </w:tr>
      <w:tr w:rsidR="00942CEE" w:rsidRPr="00942CEE" w14:paraId="0C046821" w14:textId="77777777" w:rsidTr="000F1795">
        <w:trPr>
          <w:cantSplit/>
          <w:jc w:val="center"/>
        </w:trPr>
        <w:tc>
          <w:tcPr>
            <w:tcW w:w="1494" w:type="dxa"/>
            <w:tcBorders>
              <w:top w:val="single" w:sz="6" w:space="0" w:color="auto"/>
              <w:left w:val="single" w:sz="6" w:space="0" w:color="auto"/>
            </w:tcBorders>
          </w:tcPr>
          <w:p w14:paraId="32C009CB" w14:textId="77777777" w:rsidR="00942CEE" w:rsidRPr="00942CEE" w:rsidRDefault="00942CEE" w:rsidP="00942CEE">
            <w:pPr>
              <w:pStyle w:val="BodyText"/>
              <w:rPr>
                <w:i/>
                <w:sz w:val="20"/>
              </w:rPr>
            </w:pPr>
            <w:r w:rsidRPr="00942CEE">
              <w:rPr>
                <w:i/>
                <w:sz w:val="20"/>
              </w:rPr>
              <w:t xml:space="preserve">[insert </w:t>
            </w:r>
            <w:r w:rsidRPr="00942CEE">
              <w:rPr>
                <w:b/>
                <w:i/>
                <w:sz w:val="20"/>
              </w:rPr>
              <w:t>year</w:t>
            </w:r>
            <w:r w:rsidRPr="00942CEE">
              <w:rPr>
                <w:i/>
                <w:sz w:val="20"/>
              </w:rPr>
              <w:t>]</w:t>
            </w:r>
          </w:p>
        </w:tc>
        <w:tc>
          <w:tcPr>
            <w:tcW w:w="5166" w:type="dxa"/>
            <w:tcBorders>
              <w:top w:val="single" w:sz="6" w:space="0" w:color="auto"/>
              <w:left w:val="single" w:sz="6" w:space="0" w:color="auto"/>
            </w:tcBorders>
          </w:tcPr>
          <w:p w14:paraId="0C446D7B" w14:textId="77777777" w:rsidR="00942CEE" w:rsidRPr="00942CEE" w:rsidRDefault="00942CEE" w:rsidP="00942CEE">
            <w:pPr>
              <w:pStyle w:val="BodyText"/>
              <w:spacing w:before="60" w:after="60"/>
              <w:rPr>
                <w:i/>
                <w:sz w:val="20"/>
              </w:rPr>
            </w:pPr>
            <w:r w:rsidRPr="00942CEE">
              <w:rPr>
                <w:sz w:val="20"/>
              </w:rPr>
              <w:t xml:space="preserve"> </w:t>
            </w:r>
            <w:r w:rsidRPr="00942CEE">
              <w:rPr>
                <w:i/>
                <w:sz w:val="20"/>
              </w:rPr>
              <w:t xml:space="preserve">[insert </w:t>
            </w:r>
            <w:r w:rsidRPr="00942CEE">
              <w:rPr>
                <w:b/>
                <w:i/>
                <w:sz w:val="20"/>
              </w:rPr>
              <w:t>amount and currency</w:t>
            </w:r>
            <w:r w:rsidRPr="00942CEE">
              <w:rPr>
                <w:i/>
                <w:sz w:val="20"/>
              </w:rPr>
              <w:t>]</w:t>
            </w:r>
          </w:p>
        </w:tc>
        <w:tc>
          <w:tcPr>
            <w:tcW w:w="2610" w:type="dxa"/>
            <w:tcBorders>
              <w:top w:val="single" w:sz="6" w:space="0" w:color="auto"/>
              <w:left w:val="single" w:sz="6" w:space="0" w:color="auto"/>
              <w:right w:val="single" w:sz="6" w:space="0" w:color="auto"/>
            </w:tcBorders>
          </w:tcPr>
          <w:p w14:paraId="3828B068" w14:textId="77777777" w:rsidR="00942CEE" w:rsidRPr="00942CEE" w:rsidRDefault="00942CEE" w:rsidP="00942CEE">
            <w:pPr>
              <w:pStyle w:val="BodyText"/>
              <w:spacing w:before="60" w:after="60"/>
              <w:rPr>
                <w:sz w:val="20"/>
              </w:rPr>
            </w:pPr>
            <w:r w:rsidRPr="00942CEE">
              <w:rPr>
                <w:i/>
                <w:sz w:val="20"/>
              </w:rPr>
              <w:t xml:space="preserve">[insert </w:t>
            </w:r>
            <w:r w:rsidRPr="00942CEE">
              <w:rPr>
                <w:b/>
                <w:i/>
                <w:sz w:val="20"/>
              </w:rPr>
              <w:t>amount in USD equivalent and exchange rate</w:t>
            </w:r>
            <w:r w:rsidRPr="00942CEE">
              <w:rPr>
                <w:i/>
                <w:sz w:val="20"/>
              </w:rPr>
              <w:t>]</w:t>
            </w:r>
          </w:p>
        </w:tc>
      </w:tr>
      <w:tr w:rsidR="00942CEE" w:rsidRPr="00942CEE" w14:paraId="0FB4FCFE" w14:textId="77777777" w:rsidTr="000F1795">
        <w:trPr>
          <w:cantSplit/>
          <w:jc w:val="center"/>
        </w:trPr>
        <w:tc>
          <w:tcPr>
            <w:tcW w:w="1494" w:type="dxa"/>
            <w:tcBorders>
              <w:top w:val="single" w:sz="6" w:space="0" w:color="auto"/>
              <w:left w:val="single" w:sz="6" w:space="0" w:color="auto"/>
            </w:tcBorders>
          </w:tcPr>
          <w:p w14:paraId="201B69CB" w14:textId="77777777" w:rsidR="00942CEE" w:rsidRPr="00942CEE" w:rsidRDefault="00942CEE" w:rsidP="00942CEE">
            <w:pPr>
              <w:pStyle w:val="BodyText"/>
              <w:rPr>
                <w:i/>
                <w:sz w:val="20"/>
              </w:rPr>
            </w:pPr>
            <w:r w:rsidRPr="00942CEE">
              <w:rPr>
                <w:i/>
                <w:sz w:val="20"/>
              </w:rPr>
              <w:t xml:space="preserve">[insert </w:t>
            </w:r>
            <w:r w:rsidRPr="00942CEE">
              <w:rPr>
                <w:b/>
                <w:i/>
                <w:sz w:val="20"/>
              </w:rPr>
              <w:t>year</w:t>
            </w:r>
            <w:r w:rsidRPr="00942CEE">
              <w:rPr>
                <w:i/>
                <w:sz w:val="20"/>
              </w:rPr>
              <w:t>]</w:t>
            </w:r>
          </w:p>
        </w:tc>
        <w:tc>
          <w:tcPr>
            <w:tcW w:w="5166" w:type="dxa"/>
            <w:tcBorders>
              <w:top w:val="single" w:sz="6" w:space="0" w:color="auto"/>
              <w:left w:val="single" w:sz="6" w:space="0" w:color="auto"/>
            </w:tcBorders>
          </w:tcPr>
          <w:p w14:paraId="56B6663D" w14:textId="77777777" w:rsidR="00942CEE" w:rsidRPr="00942CEE" w:rsidRDefault="00942CEE" w:rsidP="00942CEE">
            <w:pPr>
              <w:pStyle w:val="BodyText"/>
              <w:spacing w:before="60" w:after="60"/>
              <w:rPr>
                <w:i/>
                <w:sz w:val="20"/>
              </w:rPr>
            </w:pPr>
            <w:r w:rsidRPr="00942CEE">
              <w:rPr>
                <w:sz w:val="20"/>
              </w:rPr>
              <w:t xml:space="preserve"> </w:t>
            </w:r>
            <w:r w:rsidRPr="00942CEE">
              <w:rPr>
                <w:i/>
                <w:sz w:val="20"/>
              </w:rPr>
              <w:t xml:space="preserve">[insert </w:t>
            </w:r>
            <w:r w:rsidRPr="00942CEE">
              <w:rPr>
                <w:b/>
                <w:i/>
                <w:sz w:val="20"/>
              </w:rPr>
              <w:t>amount and currency</w:t>
            </w:r>
            <w:r w:rsidRPr="00942CEE">
              <w:rPr>
                <w:i/>
                <w:sz w:val="20"/>
              </w:rPr>
              <w:t>]</w:t>
            </w:r>
          </w:p>
        </w:tc>
        <w:tc>
          <w:tcPr>
            <w:tcW w:w="2610" w:type="dxa"/>
            <w:tcBorders>
              <w:top w:val="single" w:sz="6" w:space="0" w:color="auto"/>
              <w:left w:val="single" w:sz="6" w:space="0" w:color="auto"/>
              <w:right w:val="single" w:sz="6" w:space="0" w:color="auto"/>
            </w:tcBorders>
          </w:tcPr>
          <w:p w14:paraId="2E7D15AB" w14:textId="77777777" w:rsidR="00942CEE" w:rsidRPr="00942CEE" w:rsidRDefault="00942CEE" w:rsidP="00942CEE">
            <w:pPr>
              <w:pStyle w:val="BodyText"/>
              <w:spacing w:before="60" w:after="60"/>
              <w:rPr>
                <w:sz w:val="20"/>
              </w:rPr>
            </w:pPr>
            <w:r w:rsidRPr="00942CEE">
              <w:rPr>
                <w:i/>
                <w:sz w:val="20"/>
              </w:rPr>
              <w:t xml:space="preserve">[insert </w:t>
            </w:r>
            <w:r w:rsidRPr="00942CEE">
              <w:rPr>
                <w:b/>
                <w:i/>
                <w:sz w:val="20"/>
              </w:rPr>
              <w:t>amount in USD equivalent and exchange rate</w:t>
            </w:r>
            <w:r w:rsidRPr="00942CEE">
              <w:rPr>
                <w:i/>
                <w:sz w:val="20"/>
              </w:rPr>
              <w:t>]</w:t>
            </w:r>
          </w:p>
        </w:tc>
      </w:tr>
      <w:tr w:rsidR="0066481E" w:rsidRPr="00942CEE" w14:paraId="6F207A3F" w14:textId="77777777" w:rsidTr="000F1795">
        <w:trPr>
          <w:cantSplit/>
          <w:jc w:val="center"/>
        </w:trPr>
        <w:tc>
          <w:tcPr>
            <w:tcW w:w="1494" w:type="dxa"/>
            <w:tcBorders>
              <w:top w:val="single" w:sz="6" w:space="0" w:color="auto"/>
              <w:left w:val="single" w:sz="6" w:space="0" w:color="auto"/>
            </w:tcBorders>
          </w:tcPr>
          <w:p w14:paraId="638C6D61" w14:textId="77777777" w:rsidR="0066481E" w:rsidRPr="00942CEE" w:rsidRDefault="0066481E" w:rsidP="0066481E">
            <w:pPr>
              <w:pStyle w:val="BodyText"/>
              <w:rPr>
                <w:i/>
                <w:sz w:val="20"/>
              </w:rPr>
            </w:pPr>
            <w:r w:rsidRPr="00942CEE">
              <w:rPr>
                <w:i/>
                <w:sz w:val="20"/>
              </w:rPr>
              <w:t xml:space="preserve">[insert </w:t>
            </w:r>
            <w:r w:rsidRPr="00942CEE">
              <w:rPr>
                <w:b/>
                <w:i/>
                <w:sz w:val="20"/>
              </w:rPr>
              <w:t>year</w:t>
            </w:r>
            <w:r w:rsidRPr="00942CEE">
              <w:rPr>
                <w:i/>
                <w:sz w:val="20"/>
              </w:rPr>
              <w:t>]</w:t>
            </w:r>
          </w:p>
        </w:tc>
        <w:tc>
          <w:tcPr>
            <w:tcW w:w="5166" w:type="dxa"/>
            <w:tcBorders>
              <w:top w:val="single" w:sz="6" w:space="0" w:color="auto"/>
              <w:left w:val="single" w:sz="6" w:space="0" w:color="auto"/>
            </w:tcBorders>
          </w:tcPr>
          <w:p w14:paraId="1D4CFC4E" w14:textId="77777777" w:rsidR="0066481E" w:rsidRPr="00942CEE" w:rsidRDefault="0066481E" w:rsidP="0066481E">
            <w:pPr>
              <w:pStyle w:val="BodyText"/>
              <w:spacing w:before="60" w:after="60"/>
              <w:rPr>
                <w:i/>
                <w:sz w:val="20"/>
              </w:rPr>
            </w:pPr>
            <w:r w:rsidRPr="00942CEE">
              <w:rPr>
                <w:sz w:val="20"/>
              </w:rPr>
              <w:t xml:space="preserve"> </w:t>
            </w:r>
            <w:r w:rsidRPr="00942CEE">
              <w:rPr>
                <w:i/>
                <w:sz w:val="20"/>
              </w:rPr>
              <w:t xml:space="preserve">[insert </w:t>
            </w:r>
            <w:r w:rsidRPr="00942CEE">
              <w:rPr>
                <w:b/>
                <w:i/>
                <w:sz w:val="20"/>
              </w:rPr>
              <w:t>amount and currency</w:t>
            </w:r>
            <w:r w:rsidRPr="00942CEE">
              <w:rPr>
                <w:i/>
                <w:sz w:val="20"/>
              </w:rPr>
              <w:t>]</w:t>
            </w:r>
          </w:p>
        </w:tc>
        <w:tc>
          <w:tcPr>
            <w:tcW w:w="2610" w:type="dxa"/>
            <w:tcBorders>
              <w:top w:val="single" w:sz="6" w:space="0" w:color="auto"/>
              <w:left w:val="single" w:sz="6" w:space="0" w:color="auto"/>
              <w:right w:val="single" w:sz="6" w:space="0" w:color="auto"/>
            </w:tcBorders>
          </w:tcPr>
          <w:p w14:paraId="2D77FC8D" w14:textId="77777777" w:rsidR="0066481E" w:rsidRPr="00942CEE" w:rsidRDefault="0066481E" w:rsidP="0066481E">
            <w:pPr>
              <w:pStyle w:val="BodyText"/>
              <w:spacing w:before="60" w:after="60"/>
              <w:rPr>
                <w:sz w:val="20"/>
              </w:rPr>
            </w:pPr>
            <w:r w:rsidRPr="00942CEE">
              <w:rPr>
                <w:i/>
                <w:sz w:val="20"/>
              </w:rPr>
              <w:t xml:space="preserve">[insert </w:t>
            </w:r>
            <w:r w:rsidRPr="00942CEE">
              <w:rPr>
                <w:b/>
                <w:i/>
                <w:sz w:val="20"/>
              </w:rPr>
              <w:t>amount in USD equivalent and exchange rate</w:t>
            </w:r>
            <w:r w:rsidRPr="00942CEE">
              <w:rPr>
                <w:i/>
                <w:sz w:val="20"/>
              </w:rPr>
              <w:t>]</w:t>
            </w:r>
          </w:p>
        </w:tc>
      </w:tr>
      <w:tr w:rsidR="00942CEE" w:rsidRPr="00942CEE" w14:paraId="5F77C7EF" w14:textId="77777777" w:rsidTr="000F1795">
        <w:trPr>
          <w:cantSplit/>
          <w:jc w:val="center"/>
        </w:trPr>
        <w:tc>
          <w:tcPr>
            <w:tcW w:w="1494" w:type="dxa"/>
            <w:tcBorders>
              <w:top w:val="single" w:sz="6" w:space="0" w:color="auto"/>
              <w:left w:val="single" w:sz="6" w:space="0" w:color="auto"/>
            </w:tcBorders>
          </w:tcPr>
          <w:p w14:paraId="2D5A54C5" w14:textId="77777777" w:rsidR="00942CEE" w:rsidRPr="00942CEE" w:rsidRDefault="00942CEE" w:rsidP="00942CEE">
            <w:pPr>
              <w:pStyle w:val="BodyText"/>
              <w:rPr>
                <w:i/>
                <w:sz w:val="20"/>
              </w:rPr>
            </w:pPr>
            <w:r w:rsidRPr="00942CEE">
              <w:rPr>
                <w:i/>
                <w:sz w:val="20"/>
              </w:rPr>
              <w:t xml:space="preserve">[insert </w:t>
            </w:r>
            <w:r w:rsidRPr="00942CEE">
              <w:rPr>
                <w:b/>
                <w:i/>
                <w:sz w:val="20"/>
              </w:rPr>
              <w:t>year</w:t>
            </w:r>
            <w:r w:rsidRPr="00942CEE">
              <w:rPr>
                <w:i/>
                <w:sz w:val="20"/>
              </w:rPr>
              <w:t>]</w:t>
            </w:r>
          </w:p>
        </w:tc>
        <w:tc>
          <w:tcPr>
            <w:tcW w:w="5166" w:type="dxa"/>
            <w:tcBorders>
              <w:top w:val="single" w:sz="6" w:space="0" w:color="auto"/>
              <w:left w:val="single" w:sz="6" w:space="0" w:color="auto"/>
            </w:tcBorders>
          </w:tcPr>
          <w:p w14:paraId="7D72E1C1" w14:textId="77777777" w:rsidR="00942CEE" w:rsidRPr="00942CEE" w:rsidRDefault="00942CEE" w:rsidP="00942CEE">
            <w:pPr>
              <w:pStyle w:val="BodyText"/>
              <w:spacing w:before="60" w:after="60"/>
              <w:rPr>
                <w:i/>
                <w:sz w:val="20"/>
              </w:rPr>
            </w:pPr>
            <w:r w:rsidRPr="00942CEE">
              <w:rPr>
                <w:sz w:val="20"/>
              </w:rPr>
              <w:t xml:space="preserve"> </w:t>
            </w:r>
            <w:r w:rsidRPr="00942CEE">
              <w:rPr>
                <w:i/>
                <w:sz w:val="20"/>
              </w:rPr>
              <w:t xml:space="preserve">[insert </w:t>
            </w:r>
            <w:r w:rsidRPr="00942CEE">
              <w:rPr>
                <w:b/>
                <w:i/>
                <w:sz w:val="20"/>
              </w:rPr>
              <w:t>amount and currency</w:t>
            </w:r>
            <w:r w:rsidRPr="00942CEE">
              <w:rPr>
                <w:i/>
                <w:sz w:val="20"/>
              </w:rPr>
              <w:t>]</w:t>
            </w:r>
          </w:p>
        </w:tc>
        <w:tc>
          <w:tcPr>
            <w:tcW w:w="2610" w:type="dxa"/>
            <w:tcBorders>
              <w:top w:val="single" w:sz="6" w:space="0" w:color="auto"/>
              <w:left w:val="single" w:sz="6" w:space="0" w:color="auto"/>
              <w:right w:val="single" w:sz="6" w:space="0" w:color="auto"/>
            </w:tcBorders>
          </w:tcPr>
          <w:p w14:paraId="3B4BA14D" w14:textId="77777777" w:rsidR="00942CEE" w:rsidRPr="00942CEE" w:rsidRDefault="00942CEE" w:rsidP="00942CEE">
            <w:pPr>
              <w:pStyle w:val="BodyText"/>
              <w:spacing w:before="60" w:after="60"/>
              <w:rPr>
                <w:sz w:val="20"/>
              </w:rPr>
            </w:pPr>
            <w:r w:rsidRPr="00942CEE">
              <w:rPr>
                <w:i/>
                <w:sz w:val="20"/>
              </w:rPr>
              <w:t xml:space="preserve">[insert </w:t>
            </w:r>
            <w:r w:rsidRPr="00942CEE">
              <w:rPr>
                <w:b/>
                <w:i/>
                <w:sz w:val="20"/>
              </w:rPr>
              <w:t>amount in USD equivalent and exchange rate</w:t>
            </w:r>
            <w:r w:rsidRPr="00942CEE">
              <w:rPr>
                <w:i/>
                <w:sz w:val="20"/>
              </w:rPr>
              <w:t>]</w:t>
            </w:r>
          </w:p>
        </w:tc>
      </w:tr>
      <w:tr w:rsidR="0066481E" w:rsidRPr="00BE7F56" w14:paraId="4A0EC573" w14:textId="77777777" w:rsidTr="000F1795">
        <w:trPr>
          <w:cantSplit/>
          <w:jc w:val="center"/>
        </w:trPr>
        <w:tc>
          <w:tcPr>
            <w:tcW w:w="1494" w:type="dxa"/>
            <w:tcBorders>
              <w:top w:val="single" w:sz="6" w:space="0" w:color="auto"/>
              <w:left w:val="single" w:sz="6" w:space="0" w:color="auto"/>
              <w:bottom w:val="single" w:sz="6" w:space="0" w:color="auto"/>
            </w:tcBorders>
          </w:tcPr>
          <w:p w14:paraId="7DA58B5D" w14:textId="77777777" w:rsidR="0066481E" w:rsidRPr="00BE7F56" w:rsidRDefault="0066481E">
            <w:pPr>
              <w:pStyle w:val="BodyText"/>
              <w:spacing w:before="40" w:after="40"/>
              <w:jc w:val="left"/>
            </w:pPr>
            <w:r w:rsidRPr="00BE7F56">
              <w:t>*Average Annual Turnover</w:t>
            </w:r>
          </w:p>
        </w:tc>
        <w:tc>
          <w:tcPr>
            <w:tcW w:w="5166" w:type="dxa"/>
            <w:tcBorders>
              <w:top w:val="single" w:sz="6" w:space="0" w:color="auto"/>
              <w:left w:val="single" w:sz="6" w:space="0" w:color="auto"/>
              <w:bottom w:val="single" w:sz="6" w:space="0" w:color="auto"/>
            </w:tcBorders>
          </w:tcPr>
          <w:p w14:paraId="52E06CE3" w14:textId="73349456" w:rsidR="0066481E" w:rsidRPr="00BE7F56" w:rsidRDefault="0066481E" w:rsidP="00803EC1">
            <w:pPr>
              <w:pStyle w:val="BodyText"/>
              <w:spacing w:before="60" w:after="60"/>
            </w:pPr>
            <w:r w:rsidRPr="00942CEE">
              <w:rPr>
                <w:sz w:val="20"/>
              </w:rPr>
              <w:t xml:space="preserve"> </w:t>
            </w:r>
            <w:r w:rsidRPr="00942CEE">
              <w:rPr>
                <w:i/>
                <w:sz w:val="20"/>
              </w:rPr>
              <w:t xml:space="preserve">[insert </w:t>
            </w:r>
            <w:r w:rsidRPr="00942CEE">
              <w:rPr>
                <w:b/>
                <w:i/>
                <w:sz w:val="20"/>
              </w:rPr>
              <w:t>amount and currency</w:t>
            </w:r>
            <w:r w:rsidRPr="00942CEE">
              <w:rPr>
                <w:i/>
                <w:sz w:val="20"/>
              </w:rPr>
              <w:t>]</w:t>
            </w:r>
          </w:p>
        </w:tc>
        <w:tc>
          <w:tcPr>
            <w:tcW w:w="2610" w:type="dxa"/>
            <w:tcBorders>
              <w:top w:val="single" w:sz="6" w:space="0" w:color="auto"/>
              <w:left w:val="single" w:sz="6" w:space="0" w:color="auto"/>
              <w:bottom w:val="single" w:sz="6" w:space="0" w:color="auto"/>
              <w:right w:val="single" w:sz="6" w:space="0" w:color="auto"/>
            </w:tcBorders>
          </w:tcPr>
          <w:p w14:paraId="06BE3548" w14:textId="432B8FC4" w:rsidR="0066481E" w:rsidRPr="00BE7F56" w:rsidRDefault="0066481E" w:rsidP="00803EC1">
            <w:pPr>
              <w:pStyle w:val="BodyText"/>
              <w:spacing w:before="60" w:after="60"/>
            </w:pPr>
            <w:r w:rsidRPr="00942CEE">
              <w:rPr>
                <w:i/>
                <w:sz w:val="20"/>
              </w:rPr>
              <w:t xml:space="preserve">[insert </w:t>
            </w:r>
            <w:r w:rsidRPr="00942CEE">
              <w:rPr>
                <w:b/>
                <w:i/>
                <w:sz w:val="20"/>
              </w:rPr>
              <w:t>amount in USD equivalent and exchange rate</w:t>
            </w:r>
            <w:r w:rsidRPr="00942CEE">
              <w:rPr>
                <w:i/>
                <w:sz w:val="20"/>
              </w:rPr>
              <w:t>]</w:t>
            </w:r>
          </w:p>
        </w:tc>
      </w:tr>
    </w:tbl>
    <w:p w14:paraId="33B9B2C1" w14:textId="37459E8C" w:rsidR="00BA4F46" w:rsidRPr="00BE7F56" w:rsidRDefault="00BA4F46" w:rsidP="00BA4F46">
      <w:r w:rsidRPr="00BE7F56">
        <w:t xml:space="preserve">*Average annual turnover calculated as total certified payments received for work in progress or completed, divided by the number of years specified in Section III, Evaluation and Qualification Criteria, Sub-Factor </w:t>
      </w:r>
      <w:r w:rsidR="00067A37">
        <w:t>5</w:t>
      </w:r>
      <w:r w:rsidRPr="00BE7F56">
        <w:t>.3.2.</w:t>
      </w:r>
    </w:p>
    <w:p w14:paraId="760B781E" w14:textId="77777777" w:rsidR="00BA4F46" w:rsidRPr="00BE7F56" w:rsidRDefault="00BA4F46" w:rsidP="00BA4F46">
      <w:pPr>
        <w:pStyle w:val="Subtitle"/>
        <w:jc w:val="left"/>
        <w:rPr>
          <w:b w:val="0"/>
          <w:sz w:val="24"/>
        </w:rPr>
      </w:pPr>
    </w:p>
    <w:p w14:paraId="357DAD9C" w14:textId="14C58263" w:rsidR="00BA4F46" w:rsidRPr="00FF05B4" w:rsidRDefault="00BA4F46" w:rsidP="00D21471">
      <w:pPr>
        <w:pStyle w:val="S4-header1"/>
        <w:rPr>
          <w:rStyle w:val="Table"/>
          <w:rFonts w:ascii="Times New Roman" w:hAnsi="Times New Roman"/>
          <w:sz w:val="24"/>
        </w:rPr>
      </w:pPr>
      <w:r w:rsidRPr="00BE7F56">
        <w:rPr>
          <w:sz w:val="28"/>
        </w:rPr>
        <w:br w:type="page"/>
      </w:r>
      <w:bookmarkStart w:id="615" w:name="_Toc43484962"/>
      <w:r w:rsidRPr="00091FC5">
        <w:rPr>
          <w:smallCaps/>
        </w:rPr>
        <w:t xml:space="preserve">Form FIN </w:t>
      </w:r>
      <w:r w:rsidR="00067A37" w:rsidRPr="00091FC5">
        <w:rPr>
          <w:smallCaps/>
        </w:rPr>
        <w:t>5</w:t>
      </w:r>
      <w:r w:rsidR="005F0D21" w:rsidRPr="00091FC5">
        <w:rPr>
          <w:smallCaps/>
        </w:rPr>
        <w:t>.</w:t>
      </w:r>
      <w:r w:rsidRPr="00091FC5">
        <w:rPr>
          <w:smallCaps/>
        </w:rPr>
        <w:t>3.3</w:t>
      </w:r>
      <w:r w:rsidR="00FF05B4" w:rsidRPr="00091FC5">
        <w:rPr>
          <w:smallCaps/>
        </w:rPr>
        <w:t xml:space="preserve">- </w:t>
      </w:r>
      <w:r w:rsidRPr="00091FC5">
        <w:rPr>
          <w:smallCaps/>
        </w:rPr>
        <w:t>Financial Resources</w:t>
      </w:r>
      <w:bookmarkEnd w:id="615"/>
      <w:r w:rsidRPr="00BE7F56">
        <w:rPr>
          <w:rStyle w:val="Table"/>
          <w:rFonts w:ascii="Times New Roman" w:hAnsi="Times New Roman"/>
          <w:spacing w:val="-2"/>
          <w:sz w:val="22"/>
        </w:rPr>
        <w:t xml:space="preserve"> </w:t>
      </w:r>
    </w:p>
    <w:p w14:paraId="317A1157" w14:textId="77777777" w:rsidR="00BA4F46" w:rsidRPr="00BE7F56" w:rsidRDefault="00BA4F46" w:rsidP="0066481E">
      <w:pPr>
        <w:rPr>
          <w:rStyle w:val="Table"/>
          <w:rFonts w:ascii="Times New Roman" w:hAnsi="Times New Roman"/>
          <w:spacing w:val="-2"/>
          <w:sz w:val="22"/>
        </w:rPr>
      </w:pPr>
    </w:p>
    <w:p w14:paraId="38495916" w14:textId="77777777" w:rsidR="0066481E" w:rsidRPr="00942CEE" w:rsidRDefault="0066481E" w:rsidP="0066481E">
      <w:pPr>
        <w:jc w:val="center"/>
        <w:rPr>
          <w:i/>
        </w:rPr>
      </w:pPr>
      <w:r w:rsidRPr="00942CEE">
        <w:rPr>
          <w:i/>
        </w:rPr>
        <w:t>To be completed by the Bidder and, if JV, by each member</w:t>
      </w:r>
    </w:p>
    <w:p w14:paraId="70EB6ADE" w14:textId="77777777" w:rsidR="0066481E" w:rsidRDefault="0066481E" w:rsidP="0066481E">
      <w:pPr>
        <w:tabs>
          <w:tab w:val="right" w:pos="9000"/>
          <w:tab w:val="right" w:pos="9630"/>
        </w:tabs>
        <w:ind w:right="162"/>
      </w:pPr>
      <w:r w:rsidRPr="00BE7F56">
        <w:t xml:space="preserve">Bidder’s Legal Name:  </w:t>
      </w:r>
      <w:r w:rsidRPr="00E647FD">
        <w:rPr>
          <w:i/>
        </w:rPr>
        <w:t xml:space="preserve">[insert </w:t>
      </w:r>
      <w:r w:rsidRPr="00E647FD">
        <w:rPr>
          <w:b/>
          <w:i/>
        </w:rPr>
        <w:t>Bidder’s Legal Name</w:t>
      </w:r>
      <w:r w:rsidRPr="00E647FD">
        <w:rPr>
          <w:i/>
        </w:rPr>
        <w:t>]</w:t>
      </w:r>
    </w:p>
    <w:p w14:paraId="126FCA9A" w14:textId="77777777" w:rsidR="0066481E" w:rsidRPr="00BE7F56" w:rsidRDefault="0066481E" w:rsidP="0066481E">
      <w:pPr>
        <w:tabs>
          <w:tab w:val="right" w:pos="9000"/>
          <w:tab w:val="right" w:pos="9630"/>
        </w:tabs>
        <w:ind w:right="162"/>
      </w:pPr>
      <w:r w:rsidRPr="00BE7F56">
        <w:t xml:space="preserve">Date:  </w:t>
      </w:r>
      <w:r w:rsidRPr="00FC745C">
        <w:rPr>
          <w:i/>
        </w:rPr>
        <w:t xml:space="preserve">[insert </w:t>
      </w:r>
      <w:r>
        <w:rPr>
          <w:b/>
          <w:i/>
        </w:rPr>
        <w:t>Date</w:t>
      </w:r>
      <w:r w:rsidRPr="00FC745C">
        <w:rPr>
          <w:i/>
        </w:rPr>
        <w:t>]</w:t>
      </w:r>
    </w:p>
    <w:p w14:paraId="65BC2479" w14:textId="272E0E5B" w:rsidR="0066481E" w:rsidRDefault="0066481E" w:rsidP="0066481E">
      <w:pPr>
        <w:tabs>
          <w:tab w:val="right" w:pos="9000"/>
        </w:tabs>
        <w:jc w:val="left"/>
      </w:pPr>
      <w:r w:rsidRPr="00BE7F56">
        <w:rPr>
          <w:spacing w:val="-2"/>
        </w:rPr>
        <w:t xml:space="preserve">JV Member Legal Name:  </w:t>
      </w:r>
      <w:r w:rsidRPr="00FC745C">
        <w:rPr>
          <w:i/>
        </w:rPr>
        <w:t xml:space="preserve">[insert </w:t>
      </w:r>
      <w:r>
        <w:rPr>
          <w:b/>
          <w:i/>
        </w:rPr>
        <w:t>JV Member</w:t>
      </w:r>
      <w:r w:rsidRPr="00FC745C">
        <w:rPr>
          <w:b/>
          <w:i/>
        </w:rPr>
        <w:t xml:space="preserve"> Legal Name</w:t>
      </w:r>
      <w:r w:rsidRPr="00FC745C">
        <w:rPr>
          <w:i/>
        </w:rPr>
        <w:t>]</w:t>
      </w:r>
    </w:p>
    <w:p w14:paraId="7DD02E70" w14:textId="474FE1CD" w:rsidR="0066481E" w:rsidRPr="00BE7F56" w:rsidRDefault="00AB2242" w:rsidP="0066481E">
      <w:pPr>
        <w:tabs>
          <w:tab w:val="right" w:pos="9000"/>
        </w:tabs>
        <w:jc w:val="left"/>
      </w:pPr>
      <w:r>
        <w:t>IFB</w:t>
      </w:r>
      <w:r w:rsidR="0066481E" w:rsidRPr="00BE7F56">
        <w:t xml:space="preserve"> No.:  </w:t>
      </w:r>
      <w:r w:rsidR="0066481E" w:rsidRPr="00FC745C">
        <w:rPr>
          <w:i/>
        </w:rPr>
        <w:t xml:space="preserve">[insert </w:t>
      </w:r>
      <w:r>
        <w:rPr>
          <w:b/>
          <w:i/>
        </w:rPr>
        <w:t>IFB</w:t>
      </w:r>
      <w:r w:rsidR="0066481E">
        <w:rPr>
          <w:b/>
          <w:i/>
        </w:rPr>
        <w:t xml:space="preserve"> number</w:t>
      </w:r>
      <w:r w:rsidR="0066481E" w:rsidRPr="00FC745C">
        <w:rPr>
          <w:i/>
        </w:rPr>
        <w:t>]</w:t>
      </w:r>
    </w:p>
    <w:p w14:paraId="369281E3" w14:textId="77777777" w:rsidR="0066481E" w:rsidRPr="00BE7F56" w:rsidRDefault="0066481E" w:rsidP="0066481E">
      <w:pPr>
        <w:tabs>
          <w:tab w:val="right" w:pos="8640"/>
        </w:tabs>
      </w:pPr>
      <w:r w:rsidRPr="00BE7F56">
        <w:t xml:space="preserve">   </w:t>
      </w:r>
      <w:r w:rsidRPr="00BE7F56">
        <w:tab/>
        <w:t>Page _______ of _______ pages</w:t>
      </w:r>
    </w:p>
    <w:p w14:paraId="32F7FE03" w14:textId="77777777" w:rsidR="00BA4F46" w:rsidRDefault="00BA4F46" w:rsidP="00BA4F46">
      <w:pPr>
        <w:spacing w:after="180"/>
        <w:rPr>
          <w:rStyle w:val="Table"/>
          <w:rFonts w:ascii="Times New Roman" w:hAnsi="Times New Roman"/>
          <w:spacing w:val="-2"/>
          <w:sz w:val="24"/>
        </w:rPr>
      </w:pPr>
      <w:r w:rsidRPr="00BE7F56">
        <w:rPr>
          <w:rStyle w:val="Table"/>
          <w:rFonts w:ascii="Times New Roman" w:hAnsi="Times New Roman"/>
          <w:spacing w:val="-2"/>
          <w:sz w:val="24"/>
        </w:rPr>
        <w:t>Specify proposed sources of financing, such as liquid assets, unencumbered real assets, lines of credit, and other financial means, net of current commitments, available to meet the total cash flow demands of the subject contract or contracts as indicated in Section III, Evaluation and Qualification Criteria</w:t>
      </w:r>
    </w:p>
    <w:p w14:paraId="77E1FACA" w14:textId="77777777" w:rsidR="0066481E" w:rsidRPr="00BE7F56" w:rsidRDefault="0066481E" w:rsidP="00BA4F46">
      <w:pPr>
        <w:spacing w:after="180"/>
        <w:rPr>
          <w:rStyle w:val="Table"/>
          <w:rFonts w:ascii="Times New Roman" w:hAnsi="Times New Roman"/>
          <w:spacing w:val="-2"/>
          <w:sz w:val="24"/>
        </w:rPr>
      </w:pPr>
    </w:p>
    <w:tbl>
      <w:tblPr>
        <w:tblW w:w="8640" w:type="dxa"/>
        <w:tblInd w:w="72" w:type="dxa"/>
        <w:tblLayout w:type="fixed"/>
        <w:tblCellMar>
          <w:left w:w="72" w:type="dxa"/>
          <w:right w:w="72" w:type="dxa"/>
        </w:tblCellMar>
        <w:tblLook w:val="0000" w:firstRow="0" w:lastRow="0" w:firstColumn="0" w:lastColumn="0" w:noHBand="0" w:noVBand="0"/>
      </w:tblPr>
      <w:tblGrid>
        <w:gridCol w:w="5985"/>
        <w:gridCol w:w="2655"/>
      </w:tblGrid>
      <w:tr w:rsidR="00BA4F46" w:rsidRPr="00BE7F56" w14:paraId="5C7F8C05" w14:textId="77777777" w:rsidTr="000F1795">
        <w:trPr>
          <w:cantSplit/>
        </w:trPr>
        <w:tc>
          <w:tcPr>
            <w:tcW w:w="6300" w:type="dxa"/>
            <w:tcBorders>
              <w:top w:val="single" w:sz="6" w:space="0" w:color="auto"/>
              <w:left w:val="single" w:sz="6" w:space="0" w:color="auto"/>
            </w:tcBorders>
          </w:tcPr>
          <w:p w14:paraId="6ED896E6" w14:textId="77777777" w:rsidR="00BA4F46" w:rsidRPr="00BE7F56" w:rsidRDefault="00BA4F46" w:rsidP="00803EC1">
            <w:pPr>
              <w:spacing w:after="71"/>
              <w:jc w:val="center"/>
              <w:rPr>
                <w:rStyle w:val="Table"/>
                <w:rFonts w:ascii="Times New Roman" w:hAnsi="Times New Roman"/>
                <w:b/>
                <w:spacing w:val="-2"/>
              </w:rPr>
            </w:pPr>
            <w:r w:rsidRPr="00BE7F56">
              <w:rPr>
                <w:rStyle w:val="Table"/>
                <w:rFonts w:ascii="Times New Roman" w:hAnsi="Times New Roman"/>
                <w:b/>
                <w:spacing w:val="-2"/>
              </w:rPr>
              <w:t>Source of financing</w:t>
            </w:r>
          </w:p>
        </w:tc>
        <w:tc>
          <w:tcPr>
            <w:tcW w:w="2790" w:type="dxa"/>
            <w:tcBorders>
              <w:top w:val="single" w:sz="6" w:space="0" w:color="auto"/>
              <w:left w:val="single" w:sz="6" w:space="0" w:color="auto"/>
              <w:right w:val="single" w:sz="6" w:space="0" w:color="auto"/>
            </w:tcBorders>
          </w:tcPr>
          <w:p w14:paraId="0621DF48" w14:textId="77777777" w:rsidR="00BA4F46" w:rsidRPr="00BE7F56" w:rsidRDefault="00BA4F46" w:rsidP="00803EC1">
            <w:pPr>
              <w:spacing w:after="71"/>
              <w:jc w:val="center"/>
              <w:rPr>
                <w:rStyle w:val="Table"/>
                <w:rFonts w:ascii="Times New Roman" w:hAnsi="Times New Roman"/>
                <w:b/>
                <w:spacing w:val="-2"/>
              </w:rPr>
            </w:pPr>
            <w:r w:rsidRPr="00BE7F56">
              <w:rPr>
                <w:rStyle w:val="Table"/>
                <w:rFonts w:ascii="Times New Roman" w:hAnsi="Times New Roman"/>
                <w:b/>
                <w:spacing w:val="-2"/>
              </w:rPr>
              <w:t>Amount (US$ equivalent)</w:t>
            </w:r>
          </w:p>
        </w:tc>
      </w:tr>
      <w:tr w:rsidR="00BA4F46" w:rsidRPr="00BE7F56" w14:paraId="75ED610A" w14:textId="77777777" w:rsidTr="000F1795">
        <w:trPr>
          <w:cantSplit/>
        </w:trPr>
        <w:tc>
          <w:tcPr>
            <w:tcW w:w="6300" w:type="dxa"/>
            <w:tcBorders>
              <w:top w:val="single" w:sz="6" w:space="0" w:color="auto"/>
              <w:left w:val="single" w:sz="6" w:space="0" w:color="auto"/>
            </w:tcBorders>
          </w:tcPr>
          <w:p w14:paraId="242B84DE" w14:textId="2E1A4665" w:rsidR="00BA4F46" w:rsidRPr="0066481E" w:rsidRDefault="00BA4F46" w:rsidP="00803EC1">
            <w:pPr>
              <w:rPr>
                <w:rStyle w:val="Table"/>
                <w:rFonts w:ascii="Times New Roman" w:hAnsi="Times New Roman"/>
                <w:b/>
                <w:i/>
                <w:spacing w:val="-2"/>
                <w:sz w:val="22"/>
              </w:rPr>
            </w:pPr>
            <w:r w:rsidRPr="00BE7F56">
              <w:rPr>
                <w:rStyle w:val="Table"/>
                <w:rFonts w:ascii="Times New Roman" w:hAnsi="Times New Roman"/>
                <w:spacing w:val="-2"/>
                <w:sz w:val="22"/>
              </w:rPr>
              <w:t>1.</w:t>
            </w:r>
            <w:r w:rsidR="0066481E">
              <w:rPr>
                <w:rStyle w:val="Table"/>
                <w:rFonts w:ascii="Times New Roman" w:hAnsi="Times New Roman"/>
                <w:spacing w:val="-2"/>
                <w:sz w:val="22"/>
              </w:rPr>
              <w:t xml:space="preserve">  </w:t>
            </w:r>
            <w:r w:rsidR="0066481E" w:rsidRPr="0066481E">
              <w:rPr>
                <w:rStyle w:val="Table"/>
                <w:rFonts w:ascii="Times New Roman" w:hAnsi="Times New Roman"/>
                <w:i/>
                <w:spacing w:val="-2"/>
                <w:sz w:val="22"/>
              </w:rPr>
              <w:t xml:space="preserve">[describe </w:t>
            </w:r>
            <w:r w:rsidR="0066481E" w:rsidRPr="0066481E">
              <w:rPr>
                <w:rStyle w:val="Table"/>
                <w:rFonts w:ascii="Times New Roman" w:hAnsi="Times New Roman"/>
                <w:b/>
                <w:i/>
                <w:spacing w:val="-2"/>
                <w:sz w:val="22"/>
              </w:rPr>
              <w:t>type and source of</w:t>
            </w:r>
            <w:r w:rsidR="0066481E">
              <w:rPr>
                <w:rStyle w:val="Table"/>
                <w:rFonts w:ascii="Times New Roman" w:hAnsi="Times New Roman"/>
                <w:b/>
                <w:i/>
                <w:spacing w:val="-2"/>
                <w:sz w:val="22"/>
              </w:rPr>
              <w:t xml:space="preserve"> available</w:t>
            </w:r>
            <w:r w:rsidR="0066481E" w:rsidRPr="0066481E">
              <w:rPr>
                <w:rStyle w:val="Table"/>
                <w:rFonts w:ascii="Times New Roman" w:hAnsi="Times New Roman"/>
                <w:b/>
                <w:i/>
                <w:spacing w:val="-2"/>
                <w:sz w:val="22"/>
              </w:rPr>
              <w:t xml:space="preserve"> financing</w:t>
            </w:r>
            <w:r w:rsidR="0066481E" w:rsidRPr="0066481E">
              <w:rPr>
                <w:rStyle w:val="Table"/>
                <w:rFonts w:ascii="Times New Roman" w:hAnsi="Times New Roman"/>
                <w:i/>
                <w:spacing w:val="-2"/>
                <w:sz w:val="22"/>
              </w:rPr>
              <w:t>]</w:t>
            </w:r>
          </w:p>
          <w:p w14:paraId="34950573" w14:textId="77777777" w:rsidR="00BA4F46" w:rsidRPr="00BE7F56" w:rsidRDefault="00BA4F46" w:rsidP="00803EC1">
            <w:pPr>
              <w:spacing w:after="71"/>
              <w:rPr>
                <w:rStyle w:val="Table"/>
                <w:rFonts w:ascii="Times New Roman" w:hAnsi="Times New Roman"/>
                <w:spacing w:val="-2"/>
                <w:sz w:val="22"/>
              </w:rPr>
            </w:pPr>
          </w:p>
        </w:tc>
        <w:tc>
          <w:tcPr>
            <w:tcW w:w="2790" w:type="dxa"/>
            <w:tcBorders>
              <w:top w:val="single" w:sz="6" w:space="0" w:color="auto"/>
              <w:left w:val="single" w:sz="6" w:space="0" w:color="auto"/>
              <w:right w:val="single" w:sz="6" w:space="0" w:color="auto"/>
            </w:tcBorders>
          </w:tcPr>
          <w:p w14:paraId="53FEED95" w14:textId="6B06177A" w:rsidR="00BA4F46" w:rsidRPr="0066481E" w:rsidRDefault="0066481E" w:rsidP="00803EC1">
            <w:pPr>
              <w:spacing w:after="71"/>
              <w:rPr>
                <w:rStyle w:val="Table"/>
                <w:rFonts w:ascii="Times New Roman" w:hAnsi="Times New Roman"/>
                <w:i/>
                <w:spacing w:val="-2"/>
                <w:sz w:val="22"/>
              </w:rPr>
            </w:pPr>
            <w:r w:rsidRPr="0066481E">
              <w:rPr>
                <w:rStyle w:val="Table"/>
                <w:rFonts w:ascii="Times New Roman" w:hAnsi="Times New Roman"/>
                <w:i/>
                <w:spacing w:val="-2"/>
                <w:sz w:val="22"/>
              </w:rPr>
              <w:t xml:space="preserve">[insert </w:t>
            </w:r>
            <w:r w:rsidRPr="0066481E">
              <w:rPr>
                <w:rStyle w:val="Table"/>
                <w:rFonts w:ascii="Times New Roman" w:hAnsi="Times New Roman"/>
                <w:b/>
                <w:i/>
                <w:spacing w:val="-2"/>
                <w:sz w:val="22"/>
              </w:rPr>
              <w:t>amount of available financing in USD equivalent and exchange rate</w:t>
            </w:r>
            <w:r w:rsidRPr="0066481E">
              <w:rPr>
                <w:rStyle w:val="Table"/>
                <w:rFonts w:ascii="Times New Roman" w:hAnsi="Times New Roman"/>
                <w:i/>
                <w:spacing w:val="-2"/>
                <w:sz w:val="22"/>
              </w:rPr>
              <w:t>]</w:t>
            </w:r>
          </w:p>
        </w:tc>
      </w:tr>
      <w:tr w:rsidR="0066481E" w:rsidRPr="00BE7F56" w14:paraId="68E645FB" w14:textId="77777777" w:rsidTr="000F1795">
        <w:trPr>
          <w:cantSplit/>
        </w:trPr>
        <w:tc>
          <w:tcPr>
            <w:tcW w:w="6300" w:type="dxa"/>
            <w:tcBorders>
              <w:top w:val="single" w:sz="6" w:space="0" w:color="auto"/>
              <w:left w:val="single" w:sz="6" w:space="0" w:color="auto"/>
            </w:tcBorders>
          </w:tcPr>
          <w:p w14:paraId="4A170C63" w14:textId="1B7482A5" w:rsidR="0066481E" w:rsidRPr="0066481E" w:rsidRDefault="0066481E" w:rsidP="0066481E">
            <w:pPr>
              <w:rPr>
                <w:rStyle w:val="Table"/>
                <w:rFonts w:ascii="Times New Roman" w:hAnsi="Times New Roman"/>
                <w:b/>
                <w:i/>
                <w:spacing w:val="-2"/>
                <w:sz w:val="22"/>
              </w:rPr>
            </w:pPr>
            <w:r>
              <w:rPr>
                <w:rStyle w:val="Table"/>
                <w:rFonts w:ascii="Times New Roman" w:hAnsi="Times New Roman"/>
                <w:spacing w:val="-2"/>
                <w:sz w:val="22"/>
              </w:rPr>
              <w:t>2</w:t>
            </w:r>
            <w:r w:rsidRPr="00BE7F56">
              <w:rPr>
                <w:rStyle w:val="Table"/>
                <w:rFonts w:ascii="Times New Roman" w:hAnsi="Times New Roman"/>
                <w:spacing w:val="-2"/>
                <w:sz w:val="22"/>
              </w:rPr>
              <w:t>.</w:t>
            </w:r>
            <w:r>
              <w:rPr>
                <w:rStyle w:val="Table"/>
                <w:rFonts w:ascii="Times New Roman" w:hAnsi="Times New Roman"/>
                <w:spacing w:val="-2"/>
                <w:sz w:val="22"/>
              </w:rPr>
              <w:t xml:space="preserve">  </w:t>
            </w:r>
            <w:r w:rsidRPr="0066481E">
              <w:rPr>
                <w:rStyle w:val="Table"/>
                <w:rFonts w:ascii="Times New Roman" w:hAnsi="Times New Roman"/>
                <w:i/>
                <w:spacing w:val="-2"/>
                <w:sz w:val="22"/>
              </w:rPr>
              <w:t xml:space="preserve">[describe </w:t>
            </w:r>
            <w:r w:rsidRPr="0066481E">
              <w:rPr>
                <w:rStyle w:val="Table"/>
                <w:rFonts w:ascii="Times New Roman" w:hAnsi="Times New Roman"/>
                <w:b/>
                <w:i/>
                <w:spacing w:val="-2"/>
                <w:sz w:val="22"/>
              </w:rPr>
              <w:t>type and source of</w:t>
            </w:r>
            <w:r>
              <w:rPr>
                <w:rStyle w:val="Table"/>
                <w:rFonts w:ascii="Times New Roman" w:hAnsi="Times New Roman"/>
                <w:b/>
                <w:i/>
                <w:spacing w:val="-2"/>
                <w:sz w:val="22"/>
              </w:rPr>
              <w:t xml:space="preserve"> available</w:t>
            </w:r>
            <w:r w:rsidRPr="0066481E">
              <w:rPr>
                <w:rStyle w:val="Table"/>
                <w:rFonts w:ascii="Times New Roman" w:hAnsi="Times New Roman"/>
                <w:b/>
                <w:i/>
                <w:spacing w:val="-2"/>
                <w:sz w:val="22"/>
              </w:rPr>
              <w:t xml:space="preserve"> financing</w:t>
            </w:r>
            <w:r w:rsidRPr="0066481E">
              <w:rPr>
                <w:rStyle w:val="Table"/>
                <w:rFonts w:ascii="Times New Roman" w:hAnsi="Times New Roman"/>
                <w:i/>
                <w:spacing w:val="-2"/>
                <w:sz w:val="22"/>
              </w:rPr>
              <w:t>]</w:t>
            </w:r>
          </w:p>
          <w:p w14:paraId="714300A3" w14:textId="77777777" w:rsidR="0066481E" w:rsidRPr="00BE7F56" w:rsidRDefault="0066481E" w:rsidP="0066481E">
            <w:pPr>
              <w:spacing w:after="71"/>
              <w:rPr>
                <w:rStyle w:val="Table"/>
                <w:rFonts w:ascii="Times New Roman" w:hAnsi="Times New Roman"/>
                <w:spacing w:val="-2"/>
                <w:sz w:val="22"/>
              </w:rPr>
            </w:pPr>
          </w:p>
        </w:tc>
        <w:tc>
          <w:tcPr>
            <w:tcW w:w="2790" w:type="dxa"/>
            <w:tcBorders>
              <w:top w:val="single" w:sz="6" w:space="0" w:color="auto"/>
              <w:left w:val="single" w:sz="6" w:space="0" w:color="auto"/>
              <w:right w:val="single" w:sz="6" w:space="0" w:color="auto"/>
            </w:tcBorders>
          </w:tcPr>
          <w:p w14:paraId="327C62C7" w14:textId="77777777" w:rsidR="0066481E" w:rsidRPr="0066481E" w:rsidRDefault="0066481E" w:rsidP="0066481E">
            <w:pPr>
              <w:spacing w:after="71"/>
              <w:rPr>
                <w:rStyle w:val="Table"/>
                <w:rFonts w:ascii="Times New Roman" w:hAnsi="Times New Roman"/>
                <w:i/>
                <w:spacing w:val="-2"/>
                <w:sz w:val="22"/>
              </w:rPr>
            </w:pPr>
            <w:r w:rsidRPr="0066481E">
              <w:rPr>
                <w:rStyle w:val="Table"/>
                <w:rFonts w:ascii="Times New Roman" w:hAnsi="Times New Roman"/>
                <w:i/>
                <w:spacing w:val="-2"/>
                <w:sz w:val="22"/>
              </w:rPr>
              <w:t xml:space="preserve">[insert </w:t>
            </w:r>
            <w:r w:rsidRPr="0066481E">
              <w:rPr>
                <w:rStyle w:val="Table"/>
                <w:rFonts w:ascii="Times New Roman" w:hAnsi="Times New Roman"/>
                <w:b/>
                <w:i/>
                <w:spacing w:val="-2"/>
                <w:sz w:val="22"/>
              </w:rPr>
              <w:t>amount of available financing in USD equivalent and exchange rate</w:t>
            </w:r>
            <w:r w:rsidRPr="0066481E">
              <w:rPr>
                <w:rStyle w:val="Table"/>
                <w:rFonts w:ascii="Times New Roman" w:hAnsi="Times New Roman"/>
                <w:i/>
                <w:spacing w:val="-2"/>
                <w:sz w:val="22"/>
              </w:rPr>
              <w:t>]</w:t>
            </w:r>
          </w:p>
        </w:tc>
      </w:tr>
      <w:tr w:rsidR="0066481E" w:rsidRPr="00BE7F56" w14:paraId="62898FB7" w14:textId="77777777" w:rsidTr="000F1795">
        <w:trPr>
          <w:cantSplit/>
        </w:trPr>
        <w:tc>
          <w:tcPr>
            <w:tcW w:w="6300" w:type="dxa"/>
            <w:tcBorders>
              <w:top w:val="single" w:sz="6" w:space="0" w:color="auto"/>
              <w:left w:val="single" w:sz="6" w:space="0" w:color="auto"/>
              <w:bottom w:val="single" w:sz="6" w:space="0" w:color="auto"/>
            </w:tcBorders>
          </w:tcPr>
          <w:p w14:paraId="65179848" w14:textId="177B486B" w:rsidR="0066481E" w:rsidRPr="0066481E" w:rsidRDefault="0066481E" w:rsidP="0066481E">
            <w:pPr>
              <w:rPr>
                <w:rStyle w:val="Table"/>
                <w:rFonts w:ascii="Times New Roman" w:hAnsi="Times New Roman"/>
                <w:b/>
                <w:i/>
                <w:spacing w:val="-2"/>
                <w:sz w:val="22"/>
              </w:rPr>
            </w:pPr>
            <w:r>
              <w:rPr>
                <w:rStyle w:val="Table"/>
                <w:rFonts w:ascii="Times New Roman" w:hAnsi="Times New Roman"/>
                <w:spacing w:val="-2"/>
                <w:sz w:val="22"/>
              </w:rPr>
              <w:t>3</w:t>
            </w:r>
            <w:r w:rsidRPr="00BE7F56">
              <w:rPr>
                <w:rStyle w:val="Table"/>
                <w:rFonts w:ascii="Times New Roman" w:hAnsi="Times New Roman"/>
                <w:spacing w:val="-2"/>
                <w:sz w:val="22"/>
              </w:rPr>
              <w:t>.</w:t>
            </w:r>
            <w:r>
              <w:rPr>
                <w:rStyle w:val="Table"/>
                <w:rFonts w:ascii="Times New Roman" w:hAnsi="Times New Roman"/>
                <w:spacing w:val="-2"/>
                <w:sz w:val="22"/>
              </w:rPr>
              <w:t xml:space="preserve">  </w:t>
            </w:r>
            <w:r w:rsidRPr="0066481E">
              <w:rPr>
                <w:rStyle w:val="Table"/>
                <w:rFonts w:ascii="Times New Roman" w:hAnsi="Times New Roman"/>
                <w:i/>
                <w:spacing w:val="-2"/>
                <w:sz w:val="22"/>
              </w:rPr>
              <w:t xml:space="preserve">[describe </w:t>
            </w:r>
            <w:r w:rsidRPr="0066481E">
              <w:rPr>
                <w:rStyle w:val="Table"/>
                <w:rFonts w:ascii="Times New Roman" w:hAnsi="Times New Roman"/>
                <w:b/>
                <w:i/>
                <w:spacing w:val="-2"/>
                <w:sz w:val="22"/>
              </w:rPr>
              <w:t>type and source of</w:t>
            </w:r>
            <w:r>
              <w:rPr>
                <w:rStyle w:val="Table"/>
                <w:rFonts w:ascii="Times New Roman" w:hAnsi="Times New Roman"/>
                <w:b/>
                <w:i/>
                <w:spacing w:val="-2"/>
                <w:sz w:val="22"/>
              </w:rPr>
              <w:t xml:space="preserve"> available</w:t>
            </w:r>
            <w:r w:rsidRPr="0066481E">
              <w:rPr>
                <w:rStyle w:val="Table"/>
                <w:rFonts w:ascii="Times New Roman" w:hAnsi="Times New Roman"/>
                <w:b/>
                <w:i/>
                <w:spacing w:val="-2"/>
                <w:sz w:val="22"/>
              </w:rPr>
              <w:t xml:space="preserve"> financing</w:t>
            </w:r>
            <w:r w:rsidRPr="0066481E">
              <w:rPr>
                <w:rStyle w:val="Table"/>
                <w:rFonts w:ascii="Times New Roman" w:hAnsi="Times New Roman"/>
                <w:i/>
                <w:spacing w:val="-2"/>
                <w:sz w:val="22"/>
              </w:rPr>
              <w:t>]</w:t>
            </w:r>
          </w:p>
          <w:p w14:paraId="5539E3C9" w14:textId="77777777" w:rsidR="0066481E" w:rsidRPr="00BE7F56" w:rsidRDefault="0066481E" w:rsidP="0066481E">
            <w:pPr>
              <w:spacing w:after="71"/>
              <w:rPr>
                <w:rStyle w:val="Table"/>
                <w:rFonts w:ascii="Times New Roman" w:hAnsi="Times New Roman"/>
                <w:spacing w:val="-2"/>
                <w:sz w:val="22"/>
              </w:rPr>
            </w:pPr>
          </w:p>
        </w:tc>
        <w:tc>
          <w:tcPr>
            <w:tcW w:w="2790" w:type="dxa"/>
            <w:tcBorders>
              <w:top w:val="single" w:sz="6" w:space="0" w:color="auto"/>
              <w:left w:val="single" w:sz="6" w:space="0" w:color="auto"/>
              <w:bottom w:val="single" w:sz="6" w:space="0" w:color="auto"/>
              <w:right w:val="single" w:sz="6" w:space="0" w:color="auto"/>
            </w:tcBorders>
          </w:tcPr>
          <w:p w14:paraId="28E489DC" w14:textId="77777777" w:rsidR="0066481E" w:rsidRPr="0066481E" w:rsidRDefault="0066481E" w:rsidP="0066481E">
            <w:pPr>
              <w:spacing w:after="71"/>
              <w:rPr>
                <w:rStyle w:val="Table"/>
                <w:rFonts w:ascii="Times New Roman" w:hAnsi="Times New Roman"/>
                <w:i/>
                <w:spacing w:val="-2"/>
                <w:sz w:val="22"/>
              </w:rPr>
            </w:pPr>
            <w:r w:rsidRPr="0066481E">
              <w:rPr>
                <w:rStyle w:val="Table"/>
                <w:rFonts w:ascii="Times New Roman" w:hAnsi="Times New Roman"/>
                <w:i/>
                <w:spacing w:val="-2"/>
                <w:sz w:val="22"/>
              </w:rPr>
              <w:t xml:space="preserve">[insert </w:t>
            </w:r>
            <w:r w:rsidRPr="0066481E">
              <w:rPr>
                <w:rStyle w:val="Table"/>
                <w:rFonts w:ascii="Times New Roman" w:hAnsi="Times New Roman"/>
                <w:b/>
                <w:i/>
                <w:spacing w:val="-2"/>
                <w:sz w:val="22"/>
              </w:rPr>
              <w:t>amount of available financing in USD equivalent and exchange rate</w:t>
            </w:r>
            <w:r w:rsidRPr="0066481E">
              <w:rPr>
                <w:rStyle w:val="Table"/>
                <w:rFonts w:ascii="Times New Roman" w:hAnsi="Times New Roman"/>
                <w:i/>
                <w:spacing w:val="-2"/>
                <w:sz w:val="22"/>
              </w:rPr>
              <w:t>]</w:t>
            </w:r>
          </w:p>
        </w:tc>
      </w:tr>
      <w:tr w:rsidR="0066481E" w:rsidRPr="00BE7F56" w14:paraId="0121C437" w14:textId="77777777" w:rsidTr="000F1795">
        <w:trPr>
          <w:cantSplit/>
        </w:trPr>
        <w:tc>
          <w:tcPr>
            <w:tcW w:w="6300" w:type="dxa"/>
            <w:tcBorders>
              <w:top w:val="single" w:sz="6" w:space="0" w:color="auto"/>
              <w:left w:val="single" w:sz="6" w:space="0" w:color="auto"/>
              <w:bottom w:val="single" w:sz="6" w:space="0" w:color="auto"/>
            </w:tcBorders>
          </w:tcPr>
          <w:p w14:paraId="525B54AB" w14:textId="67C17555" w:rsidR="0066481E" w:rsidRPr="0066481E" w:rsidRDefault="0066481E" w:rsidP="0066481E">
            <w:pPr>
              <w:rPr>
                <w:rStyle w:val="Table"/>
                <w:rFonts w:ascii="Times New Roman" w:hAnsi="Times New Roman"/>
                <w:b/>
                <w:i/>
                <w:spacing w:val="-2"/>
                <w:sz w:val="22"/>
              </w:rPr>
            </w:pPr>
            <w:r>
              <w:rPr>
                <w:rStyle w:val="Table"/>
                <w:rFonts w:ascii="Times New Roman" w:hAnsi="Times New Roman"/>
                <w:spacing w:val="-2"/>
                <w:sz w:val="22"/>
              </w:rPr>
              <w:t>4</w:t>
            </w:r>
            <w:r w:rsidRPr="00BE7F56">
              <w:rPr>
                <w:rStyle w:val="Table"/>
                <w:rFonts w:ascii="Times New Roman" w:hAnsi="Times New Roman"/>
                <w:spacing w:val="-2"/>
                <w:sz w:val="22"/>
              </w:rPr>
              <w:t>.</w:t>
            </w:r>
            <w:r>
              <w:rPr>
                <w:rStyle w:val="Table"/>
                <w:rFonts w:ascii="Times New Roman" w:hAnsi="Times New Roman"/>
                <w:spacing w:val="-2"/>
                <w:sz w:val="22"/>
              </w:rPr>
              <w:t xml:space="preserve">  </w:t>
            </w:r>
            <w:r w:rsidRPr="0066481E">
              <w:rPr>
                <w:rStyle w:val="Table"/>
                <w:rFonts w:ascii="Times New Roman" w:hAnsi="Times New Roman"/>
                <w:i/>
                <w:spacing w:val="-2"/>
                <w:sz w:val="22"/>
              </w:rPr>
              <w:t xml:space="preserve">[describe </w:t>
            </w:r>
            <w:r w:rsidRPr="0066481E">
              <w:rPr>
                <w:rStyle w:val="Table"/>
                <w:rFonts w:ascii="Times New Roman" w:hAnsi="Times New Roman"/>
                <w:b/>
                <w:i/>
                <w:spacing w:val="-2"/>
                <w:sz w:val="22"/>
              </w:rPr>
              <w:t>type and source of</w:t>
            </w:r>
            <w:r>
              <w:rPr>
                <w:rStyle w:val="Table"/>
                <w:rFonts w:ascii="Times New Roman" w:hAnsi="Times New Roman"/>
                <w:b/>
                <w:i/>
                <w:spacing w:val="-2"/>
                <w:sz w:val="22"/>
              </w:rPr>
              <w:t xml:space="preserve"> available</w:t>
            </w:r>
            <w:r w:rsidRPr="0066481E">
              <w:rPr>
                <w:rStyle w:val="Table"/>
                <w:rFonts w:ascii="Times New Roman" w:hAnsi="Times New Roman"/>
                <w:b/>
                <w:i/>
                <w:spacing w:val="-2"/>
                <w:sz w:val="22"/>
              </w:rPr>
              <w:t xml:space="preserve"> financing</w:t>
            </w:r>
            <w:r w:rsidRPr="0066481E">
              <w:rPr>
                <w:rStyle w:val="Table"/>
                <w:rFonts w:ascii="Times New Roman" w:hAnsi="Times New Roman"/>
                <w:i/>
                <w:spacing w:val="-2"/>
                <w:sz w:val="22"/>
              </w:rPr>
              <w:t>]</w:t>
            </w:r>
          </w:p>
          <w:p w14:paraId="14CC0143" w14:textId="77777777" w:rsidR="0066481E" w:rsidRPr="00BE7F56" w:rsidRDefault="0066481E" w:rsidP="0066481E">
            <w:pPr>
              <w:spacing w:after="71"/>
              <w:rPr>
                <w:rStyle w:val="Table"/>
                <w:rFonts w:ascii="Times New Roman" w:hAnsi="Times New Roman"/>
                <w:spacing w:val="-2"/>
                <w:sz w:val="22"/>
              </w:rPr>
            </w:pPr>
          </w:p>
        </w:tc>
        <w:tc>
          <w:tcPr>
            <w:tcW w:w="2790" w:type="dxa"/>
            <w:tcBorders>
              <w:top w:val="single" w:sz="6" w:space="0" w:color="auto"/>
              <w:left w:val="single" w:sz="6" w:space="0" w:color="auto"/>
              <w:bottom w:val="single" w:sz="6" w:space="0" w:color="auto"/>
              <w:right w:val="single" w:sz="6" w:space="0" w:color="auto"/>
            </w:tcBorders>
          </w:tcPr>
          <w:p w14:paraId="71591259" w14:textId="77777777" w:rsidR="0066481E" w:rsidRPr="0066481E" w:rsidRDefault="0066481E" w:rsidP="0066481E">
            <w:pPr>
              <w:spacing w:after="71"/>
              <w:rPr>
                <w:rStyle w:val="Table"/>
                <w:rFonts w:ascii="Times New Roman" w:hAnsi="Times New Roman"/>
                <w:i/>
                <w:spacing w:val="-2"/>
                <w:sz w:val="22"/>
              </w:rPr>
            </w:pPr>
            <w:r w:rsidRPr="0066481E">
              <w:rPr>
                <w:rStyle w:val="Table"/>
                <w:rFonts w:ascii="Times New Roman" w:hAnsi="Times New Roman"/>
                <w:i/>
                <w:spacing w:val="-2"/>
                <w:sz w:val="22"/>
              </w:rPr>
              <w:t xml:space="preserve">[insert </w:t>
            </w:r>
            <w:r w:rsidRPr="0066481E">
              <w:rPr>
                <w:rStyle w:val="Table"/>
                <w:rFonts w:ascii="Times New Roman" w:hAnsi="Times New Roman"/>
                <w:b/>
                <w:i/>
                <w:spacing w:val="-2"/>
                <w:sz w:val="22"/>
              </w:rPr>
              <w:t>amount of available financing in USD equivalent and exchange rate</w:t>
            </w:r>
            <w:r w:rsidRPr="0066481E">
              <w:rPr>
                <w:rStyle w:val="Table"/>
                <w:rFonts w:ascii="Times New Roman" w:hAnsi="Times New Roman"/>
                <w:i/>
                <w:spacing w:val="-2"/>
                <w:sz w:val="22"/>
              </w:rPr>
              <w:t>]</w:t>
            </w:r>
          </w:p>
        </w:tc>
      </w:tr>
    </w:tbl>
    <w:p w14:paraId="14B9C534" w14:textId="77777777" w:rsidR="00C10A6A" w:rsidRPr="00BE7F56" w:rsidRDefault="00C10A6A">
      <w:pPr>
        <w:suppressAutoHyphens w:val="0"/>
        <w:spacing w:after="0"/>
        <w:jc w:val="left"/>
        <w:rPr>
          <w:iCs/>
        </w:rPr>
      </w:pPr>
    </w:p>
    <w:p w14:paraId="35CF1609" w14:textId="77777777" w:rsidR="00C10A6A" w:rsidRPr="00BE7F56" w:rsidRDefault="00C10A6A">
      <w:pPr>
        <w:suppressAutoHyphens w:val="0"/>
        <w:spacing w:after="0"/>
        <w:jc w:val="left"/>
        <w:rPr>
          <w:b/>
          <w:iCs/>
          <w:sz w:val="32"/>
        </w:rPr>
      </w:pPr>
      <w:r w:rsidRPr="00BE7F56">
        <w:rPr>
          <w:b/>
          <w:iCs/>
          <w:sz w:val="32"/>
        </w:rPr>
        <w:br w:type="page"/>
      </w:r>
    </w:p>
    <w:p w14:paraId="175CD3F3" w14:textId="380C805F" w:rsidR="007E16E5" w:rsidRPr="00091FC5" w:rsidRDefault="007E16E5" w:rsidP="00D21471">
      <w:pPr>
        <w:pStyle w:val="S4-header1"/>
        <w:rPr>
          <w:smallCaps/>
        </w:rPr>
      </w:pPr>
      <w:bookmarkStart w:id="616" w:name="_Toc43484963"/>
      <w:bookmarkStart w:id="617" w:name="_Toc490650439"/>
      <w:bookmarkStart w:id="618" w:name="_Toc490653380"/>
      <w:bookmarkStart w:id="619" w:name="_Toc521497258"/>
      <w:bookmarkStart w:id="620" w:name="_Toc218673975"/>
      <w:bookmarkStart w:id="621" w:name="_Toc277345606"/>
      <w:r w:rsidRPr="00091FC5">
        <w:rPr>
          <w:smallCaps/>
        </w:rPr>
        <w:t>Personnel Capabilities</w:t>
      </w:r>
      <w:r w:rsidR="00FF05B4" w:rsidRPr="00091FC5">
        <w:rPr>
          <w:smallCaps/>
        </w:rPr>
        <w:t xml:space="preserve">- </w:t>
      </w:r>
      <w:r w:rsidRPr="00091FC5">
        <w:rPr>
          <w:smallCaps/>
        </w:rPr>
        <w:t>Key Personnel</w:t>
      </w:r>
      <w:bookmarkEnd w:id="616"/>
    </w:p>
    <w:p w14:paraId="055D3531" w14:textId="77777777" w:rsidR="0066481E" w:rsidRPr="00942CEE" w:rsidRDefault="0066481E" w:rsidP="0066481E">
      <w:pPr>
        <w:jc w:val="center"/>
        <w:rPr>
          <w:i/>
        </w:rPr>
      </w:pPr>
      <w:r w:rsidRPr="00942CEE">
        <w:rPr>
          <w:i/>
        </w:rPr>
        <w:t>To be completed by the Bidder and, if JV, by each member</w:t>
      </w:r>
    </w:p>
    <w:p w14:paraId="63CE5C89" w14:textId="77777777" w:rsidR="0066481E" w:rsidRDefault="0066481E" w:rsidP="0066481E">
      <w:pPr>
        <w:tabs>
          <w:tab w:val="right" w:pos="9000"/>
          <w:tab w:val="right" w:pos="9630"/>
        </w:tabs>
        <w:ind w:right="162"/>
      </w:pPr>
      <w:r w:rsidRPr="00BE7F56">
        <w:t xml:space="preserve">Bidder’s Legal Name:  </w:t>
      </w:r>
      <w:r w:rsidRPr="00E647FD">
        <w:rPr>
          <w:i/>
        </w:rPr>
        <w:t xml:space="preserve">[insert </w:t>
      </w:r>
      <w:r w:rsidRPr="00E647FD">
        <w:rPr>
          <w:b/>
          <w:i/>
        </w:rPr>
        <w:t>Bidder’s Legal Name</w:t>
      </w:r>
      <w:r w:rsidRPr="00E647FD">
        <w:rPr>
          <w:i/>
        </w:rPr>
        <w:t>]</w:t>
      </w:r>
    </w:p>
    <w:p w14:paraId="7EC0D566" w14:textId="77777777" w:rsidR="0066481E" w:rsidRPr="00BE7F56" w:rsidRDefault="0066481E" w:rsidP="0066481E">
      <w:pPr>
        <w:tabs>
          <w:tab w:val="right" w:pos="9000"/>
          <w:tab w:val="right" w:pos="9630"/>
        </w:tabs>
        <w:ind w:right="162"/>
      </w:pPr>
      <w:r w:rsidRPr="00BE7F56">
        <w:t xml:space="preserve">Date:  </w:t>
      </w:r>
      <w:r w:rsidRPr="00FC745C">
        <w:rPr>
          <w:i/>
        </w:rPr>
        <w:t xml:space="preserve">[insert </w:t>
      </w:r>
      <w:r>
        <w:rPr>
          <w:b/>
          <w:i/>
        </w:rPr>
        <w:t>Date</w:t>
      </w:r>
      <w:r w:rsidRPr="00FC745C">
        <w:rPr>
          <w:i/>
        </w:rPr>
        <w:t>]</w:t>
      </w:r>
    </w:p>
    <w:p w14:paraId="46C79DE5" w14:textId="161485FB" w:rsidR="0066481E" w:rsidRDefault="0066481E" w:rsidP="0066481E">
      <w:pPr>
        <w:tabs>
          <w:tab w:val="right" w:pos="9000"/>
        </w:tabs>
        <w:jc w:val="left"/>
      </w:pPr>
      <w:r w:rsidRPr="00BE7F56">
        <w:rPr>
          <w:spacing w:val="-2"/>
        </w:rPr>
        <w:t xml:space="preserve">JV Member Legal Name:  </w:t>
      </w:r>
      <w:r w:rsidRPr="00FC745C">
        <w:rPr>
          <w:i/>
        </w:rPr>
        <w:t xml:space="preserve">[insert </w:t>
      </w:r>
      <w:r>
        <w:rPr>
          <w:b/>
          <w:i/>
        </w:rPr>
        <w:t>JV Member</w:t>
      </w:r>
      <w:r w:rsidRPr="00FC745C">
        <w:rPr>
          <w:b/>
          <w:i/>
        </w:rPr>
        <w:t xml:space="preserve"> Legal Name</w:t>
      </w:r>
      <w:r w:rsidRPr="00FC745C">
        <w:rPr>
          <w:i/>
        </w:rPr>
        <w:t>]</w:t>
      </w:r>
    </w:p>
    <w:p w14:paraId="73012D22" w14:textId="4864B69D" w:rsidR="0066481E" w:rsidRPr="00BE7F56" w:rsidRDefault="00AB2242" w:rsidP="0066481E">
      <w:pPr>
        <w:tabs>
          <w:tab w:val="right" w:pos="9000"/>
        </w:tabs>
        <w:jc w:val="left"/>
      </w:pPr>
      <w:r>
        <w:t>IFB</w:t>
      </w:r>
      <w:r w:rsidR="0066481E" w:rsidRPr="00BE7F56">
        <w:t xml:space="preserve"> No.:  </w:t>
      </w:r>
      <w:r w:rsidR="0066481E" w:rsidRPr="00FC745C">
        <w:rPr>
          <w:i/>
        </w:rPr>
        <w:t xml:space="preserve">[insert </w:t>
      </w:r>
      <w:r>
        <w:rPr>
          <w:b/>
          <w:i/>
        </w:rPr>
        <w:t>IFB</w:t>
      </w:r>
      <w:r w:rsidR="0066481E">
        <w:rPr>
          <w:b/>
          <w:i/>
        </w:rPr>
        <w:t xml:space="preserve"> number</w:t>
      </w:r>
      <w:r w:rsidR="0066481E" w:rsidRPr="00FC745C">
        <w:rPr>
          <w:i/>
        </w:rPr>
        <w:t>]</w:t>
      </w:r>
    </w:p>
    <w:p w14:paraId="0F2D747B" w14:textId="77777777" w:rsidR="0066481E" w:rsidRPr="00BE7F56" w:rsidRDefault="0066481E" w:rsidP="0066481E">
      <w:pPr>
        <w:tabs>
          <w:tab w:val="right" w:pos="8640"/>
        </w:tabs>
      </w:pPr>
      <w:r w:rsidRPr="00BE7F56">
        <w:t xml:space="preserve">   </w:t>
      </w:r>
      <w:r w:rsidRPr="00BE7F56">
        <w:tab/>
        <w:t>Page _______ of _______ pages</w:t>
      </w:r>
    </w:p>
    <w:p w14:paraId="5794B62C" w14:textId="77777777" w:rsidR="007E16E5" w:rsidRPr="00BE7F56" w:rsidRDefault="00E63CE9" w:rsidP="007E16E5">
      <w:pPr>
        <w:rPr>
          <w:spacing w:val="-2"/>
        </w:rPr>
      </w:pPr>
      <w:r w:rsidRPr="00BE7F56">
        <w:rPr>
          <w:spacing w:val="-2"/>
        </w:rPr>
        <w:t>Bidder</w:t>
      </w:r>
      <w:r w:rsidR="007E16E5" w:rsidRPr="00BE7F56">
        <w:rPr>
          <w:spacing w:val="-2"/>
        </w:rPr>
        <w:t xml:space="preserve">s should provide the names and details of the suitably qualified Personnel to perform the Contract. The data on their experience should be supplied using the Form PER-2 below for each candidate. </w:t>
      </w:r>
    </w:p>
    <w:p w14:paraId="7F1D9045" w14:textId="77777777" w:rsidR="007E16E5" w:rsidRPr="00BE7F56" w:rsidRDefault="007E16E5" w:rsidP="007E16E5">
      <w:pPr>
        <w:ind w:left="86"/>
        <w:rPr>
          <w:b/>
          <w:spacing w:val="-2"/>
        </w:rPr>
      </w:pPr>
    </w:p>
    <w:p w14:paraId="2C34A28D" w14:textId="77777777" w:rsidR="007E16E5" w:rsidRPr="00BE7F56" w:rsidRDefault="007E16E5" w:rsidP="007E16E5">
      <w:pPr>
        <w:ind w:left="86"/>
        <w:rPr>
          <w:b/>
          <w:spacing w:val="-2"/>
        </w:rPr>
      </w:pPr>
      <w:r w:rsidRPr="00BE7F56">
        <w:rPr>
          <w:b/>
          <w:spacing w:val="-2"/>
        </w:rPr>
        <w:t xml:space="preserve">Key Personnel </w:t>
      </w:r>
    </w:p>
    <w:tbl>
      <w:tblPr>
        <w:tblW w:w="8640" w:type="dxa"/>
        <w:tblInd w:w="72" w:type="dxa"/>
        <w:tblLayout w:type="fixed"/>
        <w:tblCellMar>
          <w:left w:w="72" w:type="dxa"/>
          <w:right w:w="72" w:type="dxa"/>
        </w:tblCellMar>
        <w:tblLook w:val="04A0" w:firstRow="1" w:lastRow="0" w:firstColumn="1" w:lastColumn="0" w:noHBand="0" w:noVBand="1"/>
      </w:tblPr>
      <w:tblGrid>
        <w:gridCol w:w="691"/>
        <w:gridCol w:w="1809"/>
        <w:gridCol w:w="6140"/>
      </w:tblGrid>
      <w:tr w:rsidR="0066481E" w:rsidRPr="00BE7F56" w14:paraId="2F015E3F" w14:textId="77777777" w:rsidTr="000F1795">
        <w:trPr>
          <w:cantSplit/>
        </w:trPr>
        <w:tc>
          <w:tcPr>
            <w:tcW w:w="720" w:type="dxa"/>
            <w:tcBorders>
              <w:top w:val="single" w:sz="6" w:space="0" w:color="auto"/>
              <w:left w:val="single" w:sz="6" w:space="0" w:color="auto"/>
              <w:bottom w:val="nil"/>
              <w:right w:val="nil"/>
            </w:tcBorders>
            <w:hideMark/>
          </w:tcPr>
          <w:p w14:paraId="4A0376B8" w14:textId="77777777" w:rsidR="0066481E" w:rsidRPr="00FC745C" w:rsidRDefault="0066481E" w:rsidP="0066481E">
            <w:pPr>
              <w:spacing w:before="120"/>
              <w:rPr>
                <w:bCs/>
                <w:spacing w:val="-2"/>
              </w:rPr>
            </w:pPr>
            <w:r w:rsidRPr="00FC745C">
              <w:rPr>
                <w:bCs/>
                <w:spacing w:val="-2"/>
              </w:rPr>
              <w:t>1.</w:t>
            </w:r>
          </w:p>
        </w:tc>
        <w:tc>
          <w:tcPr>
            <w:tcW w:w="8370" w:type="dxa"/>
            <w:gridSpan w:val="2"/>
            <w:tcBorders>
              <w:top w:val="single" w:sz="6" w:space="0" w:color="auto"/>
              <w:left w:val="single" w:sz="6" w:space="0" w:color="auto"/>
              <w:bottom w:val="nil"/>
              <w:right w:val="single" w:sz="6" w:space="0" w:color="auto"/>
            </w:tcBorders>
            <w:hideMark/>
          </w:tcPr>
          <w:p w14:paraId="01EE5361" w14:textId="77777777" w:rsidR="0066481E" w:rsidRPr="00BE7F56" w:rsidRDefault="0066481E" w:rsidP="0066481E">
            <w:pPr>
              <w:spacing w:before="120"/>
              <w:rPr>
                <w:b/>
                <w:bCs/>
                <w:spacing w:val="-2"/>
              </w:rPr>
            </w:pPr>
            <w:r w:rsidRPr="00FC745C">
              <w:rPr>
                <w:bCs/>
                <w:spacing w:val="-2"/>
              </w:rPr>
              <w:t>Title of position:</w:t>
            </w:r>
            <w:r>
              <w:rPr>
                <w:bCs/>
                <w:i/>
                <w:spacing w:val="-2"/>
              </w:rPr>
              <w:t xml:space="preserve">  [insert </w:t>
            </w:r>
            <w:r w:rsidRPr="0066481E">
              <w:rPr>
                <w:b/>
                <w:bCs/>
                <w:i/>
                <w:spacing w:val="-2"/>
              </w:rPr>
              <w:t>Title of position / role in team</w:t>
            </w:r>
            <w:r>
              <w:rPr>
                <w:bCs/>
                <w:i/>
                <w:spacing w:val="-2"/>
              </w:rPr>
              <w:t>]</w:t>
            </w:r>
          </w:p>
        </w:tc>
      </w:tr>
      <w:tr w:rsidR="0066481E" w:rsidRPr="00BE7F56" w14:paraId="2D9FBFAC" w14:textId="77777777" w:rsidTr="000F1795">
        <w:trPr>
          <w:cantSplit/>
        </w:trPr>
        <w:tc>
          <w:tcPr>
            <w:tcW w:w="720" w:type="dxa"/>
            <w:tcBorders>
              <w:top w:val="nil"/>
              <w:left w:val="single" w:sz="6" w:space="0" w:color="auto"/>
              <w:bottom w:val="nil"/>
              <w:right w:val="nil"/>
            </w:tcBorders>
          </w:tcPr>
          <w:p w14:paraId="62895E98" w14:textId="77777777" w:rsidR="0066481E" w:rsidRPr="00BE7F56" w:rsidRDefault="0066481E" w:rsidP="0066481E">
            <w:pPr>
              <w:spacing w:before="120"/>
              <w:rPr>
                <w:b/>
                <w:bCs/>
                <w:spacing w:val="-2"/>
              </w:rPr>
            </w:pPr>
          </w:p>
        </w:tc>
        <w:tc>
          <w:tcPr>
            <w:tcW w:w="8370" w:type="dxa"/>
            <w:gridSpan w:val="2"/>
            <w:tcBorders>
              <w:top w:val="single" w:sz="6" w:space="0" w:color="auto"/>
              <w:left w:val="single" w:sz="6" w:space="0" w:color="auto"/>
              <w:bottom w:val="nil"/>
              <w:right w:val="single" w:sz="6" w:space="0" w:color="auto"/>
            </w:tcBorders>
            <w:hideMark/>
          </w:tcPr>
          <w:p w14:paraId="4AFED78B" w14:textId="77777777" w:rsidR="0066481E" w:rsidRPr="00BE7F56" w:rsidRDefault="0066481E" w:rsidP="0066481E">
            <w:pPr>
              <w:spacing w:before="120"/>
              <w:rPr>
                <w:b/>
                <w:bCs/>
                <w:spacing w:val="-2"/>
              </w:rPr>
            </w:pPr>
            <w:r w:rsidRPr="00FC745C">
              <w:rPr>
                <w:bCs/>
                <w:spacing w:val="-2"/>
              </w:rPr>
              <w:t>Name of candidate:</w:t>
            </w:r>
            <w:r>
              <w:rPr>
                <w:b/>
                <w:bCs/>
                <w:spacing w:val="-2"/>
              </w:rPr>
              <w:t xml:space="preserve">  </w:t>
            </w:r>
            <w:r>
              <w:rPr>
                <w:bCs/>
                <w:i/>
                <w:spacing w:val="-2"/>
              </w:rPr>
              <w:t xml:space="preserve">[insert </w:t>
            </w:r>
            <w:r w:rsidRPr="0066481E">
              <w:rPr>
                <w:b/>
                <w:bCs/>
                <w:i/>
                <w:spacing w:val="-2"/>
              </w:rPr>
              <w:t>Name of Candidate</w:t>
            </w:r>
            <w:r>
              <w:rPr>
                <w:bCs/>
                <w:i/>
                <w:spacing w:val="-2"/>
              </w:rPr>
              <w:t>]</w:t>
            </w:r>
          </w:p>
        </w:tc>
      </w:tr>
      <w:tr w:rsidR="0066481E" w:rsidRPr="00BE7F56" w14:paraId="387CC162" w14:textId="77777777" w:rsidTr="000F1795">
        <w:trPr>
          <w:cantSplit/>
        </w:trPr>
        <w:tc>
          <w:tcPr>
            <w:tcW w:w="720" w:type="dxa"/>
            <w:tcBorders>
              <w:top w:val="nil"/>
              <w:left w:val="single" w:sz="6" w:space="0" w:color="auto"/>
              <w:bottom w:val="nil"/>
              <w:right w:val="nil"/>
            </w:tcBorders>
          </w:tcPr>
          <w:p w14:paraId="6488EA98" w14:textId="77777777" w:rsidR="0066481E" w:rsidRPr="00BE7F56" w:rsidRDefault="0066481E" w:rsidP="0066481E">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739CC380" w14:textId="77777777" w:rsidR="0066481E" w:rsidRPr="00FC745C" w:rsidRDefault="0066481E" w:rsidP="0066481E">
            <w:r w:rsidRPr="00FC745C">
              <w:t>Duration of appointment:</w:t>
            </w:r>
          </w:p>
        </w:tc>
        <w:tc>
          <w:tcPr>
            <w:tcW w:w="6470" w:type="dxa"/>
            <w:tcBorders>
              <w:top w:val="single" w:sz="6" w:space="0" w:color="auto"/>
              <w:left w:val="single" w:sz="6" w:space="0" w:color="auto"/>
              <w:bottom w:val="nil"/>
              <w:right w:val="single" w:sz="6" w:space="0" w:color="auto"/>
            </w:tcBorders>
          </w:tcPr>
          <w:p w14:paraId="6004F01F" w14:textId="77777777" w:rsidR="0066481E" w:rsidRPr="00BE7F56" w:rsidRDefault="0066481E" w:rsidP="0066481E">
            <w:r w:rsidRPr="00BE7F56">
              <w:t>[</w:t>
            </w:r>
            <w:r w:rsidRPr="00BE7F56">
              <w:rPr>
                <w:i/>
              </w:rPr>
              <w:t xml:space="preserve">insert </w:t>
            </w:r>
            <w:r w:rsidRPr="0066481E">
              <w:rPr>
                <w:b/>
                <w:i/>
              </w:rPr>
              <w:t>the whole period (start and end dates) for which this position will be engaged</w:t>
            </w:r>
            <w:r w:rsidRPr="00BE7F56">
              <w:t>]</w:t>
            </w:r>
          </w:p>
        </w:tc>
      </w:tr>
      <w:tr w:rsidR="0066481E" w:rsidRPr="00BE7F56" w14:paraId="1A1FFEF6" w14:textId="77777777" w:rsidTr="000F1795">
        <w:trPr>
          <w:cantSplit/>
        </w:trPr>
        <w:tc>
          <w:tcPr>
            <w:tcW w:w="720" w:type="dxa"/>
            <w:tcBorders>
              <w:top w:val="nil"/>
              <w:left w:val="single" w:sz="6" w:space="0" w:color="auto"/>
              <w:bottom w:val="nil"/>
              <w:right w:val="nil"/>
            </w:tcBorders>
          </w:tcPr>
          <w:p w14:paraId="2513AA90" w14:textId="77777777" w:rsidR="0066481E" w:rsidRPr="00BE7F56" w:rsidRDefault="0066481E" w:rsidP="0066481E">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7E83279B" w14:textId="77777777" w:rsidR="0066481E" w:rsidRPr="00FC745C" w:rsidRDefault="0066481E" w:rsidP="0066481E">
            <w:r w:rsidRPr="00FC745C">
              <w:t>Time commitment: for this position:</w:t>
            </w:r>
          </w:p>
        </w:tc>
        <w:tc>
          <w:tcPr>
            <w:tcW w:w="6470" w:type="dxa"/>
            <w:tcBorders>
              <w:top w:val="single" w:sz="6" w:space="0" w:color="auto"/>
              <w:left w:val="single" w:sz="6" w:space="0" w:color="auto"/>
              <w:bottom w:val="nil"/>
              <w:right w:val="single" w:sz="6" w:space="0" w:color="auto"/>
            </w:tcBorders>
          </w:tcPr>
          <w:p w14:paraId="08936896" w14:textId="77777777" w:rsidR="0066481E" w:rsidRPr="00BE7F56" w:rsidRDefault="0066481E" w:rsidP="0066481E">
            <w:r w:rsidRPr="00BE7F56">
              <w:t>[</w:t>
            </w:r>
            <w:r w:rsidRPr="00BE7F56">
              <w:rPr>
                <w:i/>
              </w:rPr>
              <w:t xml:space="preserve">insert </w:t>
            </w:r>
            <w:r w:rsidRPr="0066481E">
              <w:rPr>
                <w:b/>
                <w:i/>
              </w:rPr>
              <w:t>the number of days/week/months/ that has been scheduled for this position</w:t>
            </w:r>
            <w:r w:rsidRPr="00BE7F56">
              <w:t>]</w:t>
            </w:r>
          </w:p>
        </w:tc>
      </w:tr>
      <w:tr w:rsidR="0066481E" w:rsidRPr="00BE7F56" w14:paraId="66C7DA72" w14:textId="77777777" w:rsidTr="000F1795">
        <w:trPr>
          <w:cantSplit/>
        </w:trPr>
        <w:tc>
          <w:tcPr>
            <w:tcW w:w="720" w:type="dxa"/>
            <w:tcBorders>
              <w:top w:val="nil"/>
              <w:left w:val="single" w:sz="6" w:space="0" w:color="auto"/>
              <w:bottom w:val="nil"/>
              <w:right w:val="nil"/>
            </w:tcBorders>
          </w:tcPr>
          <w:p w14:paraId="5884ED3F" w14:textId="77777777" w:rsidR="0066481E" w:rsidRPr="00BE7F56" w:rsidRDefault="0066481E" w:rsidP="0066481E">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7E8E6778" w14:textId="77777777" w:rsidR="0066481E" w:rsidRPr="00FC745C" w:rsidRDefault="0066481E" w:rsidP="0066481E">
            <w:r w:rsidRPr="00FC745C">
              <w:t>Expected time schedule for this position:</w:t>
            </w:r>
          </w:p>
        </w:tc>
        <w:tc>
          <w:tcPr>
            <w:tcW w:w="6470" w:type="dxa"/>
            <w:tcBorders>
              <w:top w:val="single" w:sz="6" w:space="0" w:color="auto"/>
              <w:left w:val="single" w:sz="6" w:space="0" w:color="auto"/>
              <w:bottom w:val="nil"/>
              <w:right w:val="single" w:sz="6" w:space="0" w:color="auto"/>
            </w:tcBorders>
          </w:tcPr>
          <w:p w14:paraId="382461C7" w14:textId="77777777" w:rsidR="0066481E" w:rsidRPr="00BE7F56" w:rsidRDefault="0066481E" w:rsidP="0066481E">
            <w:r w:rsidRPr="00BE7F56">
              <w:t>[</w:t>
            </w:r>
            <w:r w:rsidRPr="00BE7F56">
              <w:rPr>
                <w:i/>
              </w:rPr>
              <w:t xml:space="preserve">insert </w:t>
            </w:r>
            <w:r w:rsidRPr="0066481E">
              <w:rPr>
                <w:b/>
                <w:i/>
              </w:rPr>
              <w:t>the expected time schedule for this position (e.g. attach high level Gantt chart</w:t>
            </w:r>
            <w:r w:rsidRPr="00BE7F56">
              <w:t>]</w:t>
            </w:r>
          </w:p>
        </w:tc>
      </w:tr>
      <w:tr w:rsidR="0066481E" w:rsidRPr="00BE7F56" w14:paraId="3ECFF186" w14:textId="77777777" w:rsidTr="000F1795">
        <w:trPr>
          <w:cantSplit/>
        </w:trPr>
        <w:tc>
          <w:tcPr>
            <w:tcW w:w="720" w:type="dxa"/>
            <w:tcBorders>
              <w:top w:val="single" w:sz="6" w:space="0" w:color="auto"/>
              <w:left w:val="single" w:sz="6" w:space="0" w:color="auto"/>
              <w:bottom w:val="nil"/>
              <w:right w:val="nil"/>
            </w:tcBorders>
            <w:hideMark/>
          </w:tcPr>
          <w:p w14:paraId="1C142860" w14:textId="6ABDD1C5" w:rsidR="0066481E" w:rsidRPr="00FC745C" w:rsidRDefault="0066481E" w:rsidP="0066481E">
            <w:pPr>
              <w:spacing w:before="120"/>
              <w:rPr>
                <w:bCs/>
                <w:spacing w:val="-2"/>
              </w:rPr>
            </w:pPr>
            <w:r>
              <w:rPr>
                <w:bCs/>
                <w:spacing w:val="-2"/>
              </w:rPr>
              <w:t>2</w:t>
            </w:r>
            <w:r w:rsidRPr="00FC745C">
              <w:rPr>
                <w:bCs/>
                <w:spacing w:val="-2"/>
              </w:rPr>
              <w:t>.</w:t>
            </w:r>
          </w:p>
        </w:tc>
        <w:tc>
          <w:tcPr>
            <w:tcW w:w="8370" w:type="dxa"/>
            <w:gridSpan w:val="2"/>
            <w:tcBorders>
              <w:top w:val="single" w:sz="6" w:space="0" w:color="auto"/>
              <w:left w:val="single" w:sz="6" w:space="0" w:color="auto"/>
              <w:bottom w:val="nil"/>
              <w:right w:val="single" w:sz="6" w:space="0" w:color="auto"/>
            </w:tcBorders>
            <w:hideMark/>
          </w:tcPr>
          <w:p w14:paraId="4C5DA000" w14:textId="77777777" w:rsidR="0066481E" w:rsidRPr="00BE7F56" w:rsidRDefault="0066481E" w:rsidP="0066481E">
            <w:pPr>
              <w:spacing w:before="120"/>
              <w:rPr>
                <w:b/>
                <w:bCs/>
                <w:spacing w:val="-2"/>
              </w:rPr>
            </w:pPr>
            <w:r w:rsidRPr="00FC745C">
              <w:rPr>
                <w:bCs/>
                <w:spacing w:val="-2"/>
              </w:rPr>
              <w:t>Title of position:</w:t>
            </w:r>
            <w:r>
              <w:rPr>
                <w:bCs/>
                <w:i/>
                <w:spacing w:val="-2"/>
              </w:rPr>
              <w:t xml:space="preserve">  [insert </w:t>
            </w:r>
            <w:r w:rsidRPr="0066481E">
              <w:rPr>
                <w:b/>
                <w:bCs/>
                <w:i/>
                <w:spacing w:val="-2"/>
              </w:rPr>
              <w:t>Title of position / role in team</w:t>
            </w:r>
            <w:r>
              <w:rPr>
                <w:bCs/>
                <w:i/>
                <w:spacing w:val="-2"/>
              </w:rPr>
              <w:t>]</w:t>
            </w:r>
          </w:p>
        </w:tc>
      </w:tr>
      <w:tr w:rsidR="0066481E" w:rsidRPr="00BE7F56" w14:paraId="1D8B4E4B" w14:textId="77777777" w:rsidTr="000F1795">
        <w:trPr>
          <w:cantSplit/>
        </w:trPr>
        <w:tc>
          <w:tcPr>
            <w:tcW w:w="720" w:type="dxa"/>
            <w:tcBorders>
              <w:top w:val="nil"/>
              <w:left w:val="single" w:sz="6" w:space="0" w:color="auto"/>
              <w:bottom w:val="nil"/>
              <w:right w:val="nil"/>
            </w:tcBorders>
          </w:tcPr>
          <w:p w14:paraId="4A716D22" w14:textId="77777777" w:rsidR="0066481E" w:rsidRPr="00BE7F56" w:rsidRDefault="0066481E" w:rsidP="0066481E">
            <w:pPr>
              <w:spacing w:before="120"/>
              <w:rPr>
                <w:b/>
                <w:bCs/>
                <w:spacing w:val="-2"/>
              </w:rPr>
            </w:pPr>
          </w:p>
        </w:tc>
        <w:tc>
          <w:tcPr>
            <w:tcW w:w="8370" w:type="dxa"/>
            <w:gridSpan w:val="2"/>
            <w:tcBorders>
              <w:top w:val="single" w:sz="6" w:space="0" w:color="auto"/>
              <w:left w:val="single" w:sz="6" w:space="0" w:color="auto"/>
              <w:bottom w:val="nil"/>
              <w:right w:val="single" w:sz="6" w:space="0" w:color="auto"/>
            </w:tcBorders>
            <w:hideMark/>
          </w:tcPr>
          <w:p w14:paraId="7C7487D1" w14:textId="77777777" w:rsidR="0066481E" w:rsidRPr="00BE7F56" w:rsidRDefault="0066481E" w:rsidP="0066481E">
            <w:pPr>
              <w:spacing w:before="120"/>
              <w:rPr>
                <w:b/>
                <w:bCs/>
                <w:spacing w:val="-2"/>
              </w:rPr>
            </w:pPr>
            <w:r w:rsidRPr="00FC745C">
              <w:rPr>
                <w:bCs/>
                <w:spacing w:val="-2"/>
              </w:rPr>
              <w:t>Name of candidate:</w:t>
            </w:r>
            <w:r>
              <w:rPr>
                <w:b/>
                <w:bCs/>
                <w:spacing w:val="-2"/>
              </w:rPr>
              <w:t xml:space="preserve">  </w:t>
            </w:r>
            <w:r>
              <w:rPr>
                <w:bCs/>
                <w:i/>
                <w:spacing w:val="-2"/>
              </w:rPr>
              <w:t xml:space="preserve">[insert </w:t>
            </w:r>
            <w:r w:rsidRPr="0066481E">
              <w:rPr>
                <w:b/>
                <w:bCs/>
                <w:i/>
                <w:spacing w:val="-2"/>
              </w:rPr>
              <w:t>Name of Candidate</w:t>
            </w:r>
            <w:r>
              <w:rPr>
                <w:bCs/>
                <w:i/>
                <w:spacing w:val="-2"/>
              </w:rPr>
              <w:t>]</w:t>
            </w:r>
          </w:p>
        </w:tc>
      </w:tr>
      <w:tr w:rsidR="0066481E" w:rsidRPr="00BE7F56" w14:paraId="01195AC9" w14:textId="77777777" w:rsidTr="000F1795">
        <w:trPr>
          <w:cantSplit/>
        </w:trPr>
        <w:tc>
          <w:tcPr>
            <w:tcW w:w="720" w:type="dxa"/>
            <w:tcBorders>
              <w:top w:val="nil"/>
              <w:left w:val="single" w:sz="6" w:space="0" w:color="auto"/>
              <w:bottom w:val="nil"/>
              <w:right w:val="nil"/>
            </w:tcBorders>
          </w:tcPr>
          <w:p w14:paraId="04476658" w14:textId="77777777" w:rsidR="0066481E" w:rsidRPr="00BE7F56" w:rsidRDefault="0066481E" w:rsidP="0066481E">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422E024E" w14:textId="77777777" w:rsidR="0066481E" w:rsidRPr="00FC745C" w:rsidRDefault="0066481E" w:rsidP="0066481E">
            <w:r w:rsidRPr="00FC745C">
              <w:t>Duration of appointment:</w:t>
            </w:r>
          </w:p>
        </w:tc>
        <w:tc>
          <w:tcPr>
            <w:tcW w:w="6470" w:type="dxa"/>
            <w:tcBorders>
              <w:top w:val="single" w:sz="6" w:space="0" w:color="auto"/>
              <w:left w:val="single" w:sz="6" w:space="0" w:color="auto"/>
              <w:bottom w:val="nil"/>
              <w:right w:val="single" w:sz="6" w:space="0" w:color="auto"/>
            </w:tcBorders>
          </w:tcPr>
          <w:p w14:paraId="7A1B36FC" w14:textId="77777777" w:rsidR="0066481E" w:rsidRPr="00BE7F56" w:rsidRDefault="0066481E" w:rsidP="0066481E">
            <w:r w:rsidRPr="00BE7F56">
              <w:t>[</w:t>
            </w:r>
            <w:r w:rsidRPr="00BE7F56">
              <w:rPr>
                <w:i/>
              </w:rPr>
              <w:t xml:space="preserve">insert </w:t>
            </w:r>
            <w:r w:rsidRPr="0066481E">
              <w:rPr>
                <w:b/>
                <w:i/>
              </w:rPr>
              <w:t>the whole period (start and end dates) for which this position will be engaged</w:t>
            </w:r>
            <w:r w:rsidRPr="00BE7F56">
              <w:t>]</w:t>
            </w:r>
          </w:p>
        </w:tc>
      </w:tr>
      <w:tr w:rsidR="0066481E" w:rsidRPr="00BE7F56" w14:paraId="74438BBF" w14:textId="77777777" w:rsidTr="000F1795">
        <w:trPr>
          <w:cantSplit/>
        </w:trPr>
        <w:tc>
          <w:tcPr>
            <w:tcW w:w="720" w:type="dxa"/>
            <w:tcBorders>
              <w:top w:val="nil"/>
              <w:left w:val="single" w:sz="6" w:space="0" w:color="auto"/>
              <w:bottom w:val="nil"/>
              <w:right w:val="nil"/>
            </w:tcBorders>
          </w:tcPr>
          <w:p w14:paraId="44BC8099" w14:textId="77777777" w:rsidR="0066481E" w:rsidRPr="00BE7F56" w:rsidRDefault="0066481E" w:rsidP="0066481E">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0E9E548A" w14:textId="77777777" w:rsidR="0066481E" w:rsidRPr="00FC745C" w:rsidRDefault="0066481E" w:rsidP="0066481E">
            <w:r w:rsidRPr="00FC745C">
              <w:t>Time commitment: for this position:</w:t>
            </w:r>
          </w:p>
        </w:tc>
        <w:tc>
          <w:tcPr>
            <w:tcW w:w="6470" w:type="dxa"/>
            <w:tcBorders>
              <w:top w:val="single" w:sz="6" w:space="0" w:color="auto"/>
              <w:left w:val="single" w:sz="6" w:space="0" w:color="auto"/>
              <w:bottom w:val="nil"/>
              <w:right w:val="single" w:sz="6" w:space="0" w:color="auto"/>
            </w:tcBorders>
          </w:tcPr>
          <w:p w14:paraId="6B1DE0BC" w14:textId="77777777" w:rsidR="0066481E" w:rsidRPr="00BE7F56" w:rsidRDefault="0066481E" w:rsidP="0066481E">
            <w:r w:rsidRPr="00BE7F56">
              <w:t>[</w:t>
            </w:r>
            <w:r w:rsidRPr="00BE7F56">
              <w:rPr>
                <w:i/>
              </w:rPr>
              <w:t xml:space="preserve">insert </w:t>
            </w:r>
            <w:r w:rsidRPr="0066481E">
              <w:rPr>
                <w:b/>
                <w:i/>
              </w:rPr>
              <w:t>the number of days/week/months/ that has been scheduled for this position</w:t>
            </w:r>
            <w:r w:rsidRPr="00BE7F56">
              <w:t>]</w:t>
            </w:r>
          </w:p>
        </w:tc>
      </w:tr>
      <w:tr w:rsidR="0066481E" w:rsidRPr="00BE7F56" w14:paraId="384BD39B" w14:textId="77777777" w:rsidTr="000F1795">
        <w:trPr>
          <w:cantSplit/>
        </w:trPr>
        <w:tc>
          <w:tcPr>
            <w:tcW w:w="720" w:type="dxa"/>
            <w:tcBorders>
              <w:top w:val="nil"/>
              <w:left w:val="single" w:sz="6" w:space="0" w:color="auto"/>
              <w:bottom w:val="nil"/>
              <w:right w:val="nil"/>
            </w:tcBorders>
          </w:tcPr>
          <w:p w14:paraId="5E551D8A" w14:textId="77777777" w:rsidR="0066481E" w:rsidRPr="00BE7F56" w:rsidRDefault="0066481E" w:rsidP="0066481E">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025B1A6B" w14:textId="77777777" w:rsidR="0066481E" w:rsidRPr="00FC745C" w:rsidRDefault="0066481E" w:rsidP="0066481E">
            <w:r w:rsidRPr="00FC745C">
              <w:t>Expected time schedule for this position:</w:t>
            </w:r>
          </w:p>
        </w:tc>
        <w:tc>
          <w:tcPr>
            <w:tcW w:w="6470" w:type="dxa"/>
            <w:tcBorders>
              <w:top w:val="single" w:sz="6" w:space="0" w:color="auto"/>
              <w:left w:val="single" w:sz="6" w:space="0" w:color="auto"/>
              <w:bottom w:val="nil"/>
              <w:right w:val="single" w:sz="6" w:space="0" w:color="auto"/>
            </w:tcBorders>
          </w:tcPr>
          <w:p w14:paraId="7C1121D5" w14:textId="77777777" w:rsidR="0066481E" w:rsidRPr="00BE7F56" w:rsidRDefault="0066481E" w:rsidP="0066481E">
            <w:r w:rsidRPr="00BE7F56">
              <w:t>[</w:t>
            </w:r>
            <w:r w:rsidRPr="00BE7F56">
              <w:rPr>
                <w:i/>
              </w:rPr>
              <w:t xml:space="preserve">insert </w:t>
            </w:r>
            <w:r w:rsidRPr="0066481E">
              <w:rPr>
                <w:b/>
                <w:i/>
              </w:rPr>
              <w:t>the expected time schedule for this position (e.g. attach high level Gantt chart</w:t>
            </w:r>
            <w:r w:rsidRPr="00BE7F56">
              <w:t>]</w:t>
            </w:r>
          </w:p>
        </w:tc>
      </w:tr>
      <w:tr w:rsidR="007E16E5" w:rsidRPr="00BE7F56" w14:paraId="1FF9AB53" w14:textId="77777777" w:rsidTr="000F1795">
        <w:trPr>
          <w:cantSplit/>
        </w:trPr>
        <w:tc>
          <w:tcPr>
            <w:tcW w:w="720" w:type="dxa"/>
            <w:tcBorders>
              <w:top w:val="single" w:sz="6" w:space="0" w:color="auto"/>
              <w:left w:val="single" w:sz="6" w:space="0" w:color="auto"/>
              <w:bottom w:val="nil"/>
              <w:right w:val="nil"/>
            </w:tcBorders>
            <w:hideMark/>
          </w:tcPr>
          <w:p w14:paraId="7A4CBBE2" w14:textId="7158CECD" w:rsidR="007E16E5" w:rsidRPr="0066481E" w:rsidRDefault="0066481E" w:rsidP="00A11BF1">
            <w:pPr>
              <w:spacing w:before="120"/>
              <w:rPr>
                <w:bCs/>
                <w:spacing w:val="-2"/>
              </w:rPr>
            </w:pPr>
            <w:r>
              <w:rPr>
                <w:bCs/>
                <w:spacing w:val="-2"/>
              </w:rPr>
              <w:t>3</w:t>
            </w:r>
            <w:r w:rsidR="007E16E5" w:rsidRPr="0066481E">
              <w:rPr>
                <w:bCs/>
                <w:spacing w:val="-2"/>
              </w:rPr>
              <w:t>.</w:t>
            </w:r>
          </w:p>
        </w:tc>
        <w:tc>
          <w:tcPr>
            <w:tcW w:w="8370" w:type="dxa"/>
            <w:gridSpan w:val="2"/>
            <w:tcBorders>
              <w:top w:val="single" w:sz="6" w:space="0" w:color="auto"/>
              <w:left w:val="single" w:sz="6" w:space="0" w:color="auto"/>
              <w:bottom w:val="nil"/>
              <w:right w:val="single" w:sz="6" w:space="0" w:color="auto"/>
            </w:tcBorders>
            <w:hideMark/>
          </w:tcPr>
          <w:p w14:paraId="6CD0C3EF" w14:textId="159E7755" w:rsidR="007E16E5" w:rsidRPr="00BE7F56" w:rsidRDefault="007E16E5" w:rsidP="00A11BF1">
            <w:pPr>
              <w:spacing w:before="120"/>
              <w:rPr>
                <w:b/>
                <w:bCs/>
                <w:spacing w:val="-2"/>
              </w:rPr>
            </w:pPr>
            <w:r w:rsidRPr="0066481E">
              <w:rPr>
                <w:bCs/>
                <w:spacing w:val="-2"/>
              </w:rPr>
              <w:t>Title of position:</w:t>
            </w:r>
            <w:r w:rsidR="0066481E">
              <w:rPr>
                <w:bCs/>
                <w:i/>
                <w:spacing w:val="-2"/>
              </w:rPr>
              <w:t xml:space="preserve">  [insert </w:t>
            </w:r>
            <w:r w:rsidR="0066481E" w:rsidRPr="0066481E">
              <w:rPr>
                <w:b/>
                <w:bCs/>
                <w:i/>
                <w:spacing w:val="-2"/>
              </w:rPr>
              <w:t>Title of position / role in team</w:t>
            </w:r>
            <w:r w:rsidR="0066481E">
              <w:rPr>
                <w:bCs/>
                <w:i/>
                <w:spacing w:val="-2"/>
              </w:rPr>
              <w:t>]</w:t>
            </w:r>
          </w:p>
        </w:tc>
      </w:tr>
      <w:tr w:rsidR="007E16E5" w:rsidRPr="00BE7F56" w14:paraId="527C2E8C" w14:textId="77777777" w:rsidTr="000F1795">
        <w:trPr>
          <w:cantSplit/>
        </w:trPr>
        <w:tc>
          <w:tcPr>
            <w:tcW w:w="720" w:type="dxa"/>
            <w:tcBorders>
              <w:top w:val="nil"/>
              <w:left w:val="single" w:sz="6" w:space="0" w:color="auto"/>
              <w:bottom w:val="nil"/>
              <w:right w:val="nil"/>
            </w:tcBorders>
          </w:tcPr>
          <w:p w14:paraId="482E6099" w14:textId="77777777" w:rsidR="007E16E5" w:rsidRPr="00BE7F56" w:rsidRDefault="007E16E5" w:rsidP="00A11BF1">
            <w:pPr>
              <w:spacing w:before="120"/>
              <w:rPr>
                <w:b/>
                <w:bCs/>
                <w:spacing w:val="-2"/>
              </w:rPr>
            </w:pPr>
          </w:p>
        </w:tc>
        <w:tc>
          <w:tcPr>
            <w:tcW w:w="8370" w:type="dxa"/>
            <w:gridSpan w:val="2"/>
            <w:tcBorders>
              <w:top w:val="single" w:sz="6" w:space="0" w:color="auto"/>
              <w:left w:val="single" w:sz="6" w:space="0" w:color="auto"/>
              <w:bottom w:val="nil"/>
              <w:right w:val="single" w:sz="6" w:space="0" w:color="auto"/>
            </w:tcBorders>
            <w:hideMark/>
          </w:tcPr>
          <w:p w14:paraId="363CB86E" w14:textId="2EF6D390" w:rsidR="007E16E5" w:rsidRPr="00BE7F56" w:rsidRDefault="007E16E5" w:rsidP="0066481E">
            <w:pPr>
              <w:spacing w:before="120"/>
              <w:rPr>
                <w:b/>
                <w:bCs/>
                <w:spacing w:val="-2"/>
              </w:rPr>
            </w:pPr>
            <w:r w:rsidRPr="0066481E">
              <w:rPr>
                <w:bCs/>
                <w:spacing w:val="-2"/>
              </w:rPr>
              <w:t>Name of candidate:</w:t>
            </w:r>
            <w:r w:rsidR="0066481E">
              <w:rPr>
                <w:b/>
                <w:bCs/>
                <w:spacing w:val="-2"/>
              </w:rPr>
              <w:t xml:space="preserve">  </w:t>
            </w:r>
            <w:r w:rsidR="0066481E">
              <w:rPr>
                <w:bCs/>
                <w:i/>
                <w:spacing w:val="-2"/>
              </w:rPr>
              <w:t xml:space="preserve">[insert </w:t>
            </w:r>
            <w:r w:rsidR="0066481E" w:rsidRPr="0066481E">
              <w:rPr>
                <w:b/>
                <w:bCs/>
                <w:i/>
                <w:spacing w:val="-2"/>
              </w:rPr>
              <w:t>Name of Candidate</w:t>
            </w:r>
            <w:r w:rsidR="0066481E">
              <w:rPr>
                <w:bCs/>
                <w:i/>
                <w:spacing w:val="-2"/>
              </w:rPr>
              <w:t>]</w:t>
            </w:r>
          </w:p>
        </w:tc>
      </w:tr>
      <w:tr w:rsidR="007E16E5" w:rsidRPr="00BE7F56" w14:paraId="088BA338" w14:textId="77777777" w:rsidTr="000F1795">
        <w:trPr>
          <w:cantSplit/>
        </w:trPr>
        <w:tc>
          <w:tcPr>
            <w:tcW w:w="720" w:type="dxa"/>
            <w:tcBorders>
              <w:top w:val="nil"/>
              <w:left w:val="single" w:sz="6" w:space="0" w:color="auto"/>
              <w:bottom w:val="nil"/>
              <w:right w:val="nil"/>
            </w:tcBorders>
          </w:tcPr>
          <w:p w14:paraId="0112A1DB" w14:textId="77777777" w:rsidR="007E16E5" w:rsidRPr="00BE7F56" w:rsidRDefault="007E16E5" w:rsidP="00A11BF1">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42D7FEBD" w14:textId="77777777" w:rsidR="007E16E5" w:rsidRPr="0066481E" w:rsidRDefault="007E16E5" w:rsidP="00A11BF1">
            <w:r w:rsidRPr="0066481E">
              <w:t>Duration of appointment:</w:t>
            </w:r>
          </w:p>
        </w:tc>
        <w:tc>
          <w:tcPr>
            <w:tcW w:w="6470" w:type="dxa"/>
            <w:tcBorders>
              <w:top w:val="single" w:sz="6" w:space="0" w:color="auto"/>
              <w:left w:val="single" w:sz="6" w:space="0" w:color="auto"/>
              <w:bottom w:val="nil"/>
              <w:right w:val="single" w:sz="6" w:space="0" w:color="auto"/>
            </w:tcBorders>
          </w:tcPr>
          <w:p w14:paraId="73546AA1" w14:textId="77777777" w:rsidR="007E16E5" w:rsidRPr="00BE7F56" w:rsidRDefault="007E16E5" w:rsidP="00A11BF1">
            <w:r w:rsidRPr="00BE7F56">
              <w:t>[</w:t>
            </w:r>
            <w:r w:rsidRPr="00BE7F56">
              <w:rPr>
                <w:i/>
              </w:rPr>
              <w:t xml:space="preserve">insert </w:t>
            </w:r>
            <w:r w:rsidRPr="0066481E">
              <w:rPr>
                <w:b/>
                <w:i/>
              </w:rPr>
              <w:t>the whole period (start and end dates) for which this position will be engaged</w:t>
            </w:r>
            <w:r w:rsidRPr="00BE7F56">
              <w:t>]</w:t>
            </w:r>
          </w:p>
        </w:tc>
      </w:tr>
      <w:tr w:rsidR="007E16E5" w:rsidRPr="00BE7F56" w14:paraId="446D9C02" w14:textId="77777777" w:rsidTr="000F1795">
        <w:trPr>
          <w:cantSplit/>
        </w:trPr>
        <w:tc>
          <w:tcPr>
            <w:tcW w:w="720" w:type="dxa"/>
            <w:tcBorders>
              <w:top w:val="nil"/>
              <w:left w:val="single" w:sz="6" w:space="0" w:color="auto"/>
              <w:bottom w:val="nil"/>
              <w:right w:val="nil"/>
            </w:tcBorders>
          </w:tcPr>
          <w:p w14:paraId="70015137" w14:textId="77777777" w:rsidR="007E16E5" w:rsidRPr="00BE7F56" w:rsidRDefault="007E16E5" w:rsidP="00A11BF1">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7D959BD2" w14:textId="77777777" w:rsidR="007E16E5" w:rsidRPr="0066481E" w:rsidRDefault="007E16E5" w:rsidP="00A11BF1">
            <w:r w:rsidRPr="0066481E">
              <w:t>Time commitment: for this position:</w:t>
            </w:r>
          </w:p>
        </w:tc>
        <w:tc>
          <w:tcPr>
            <w:tcW w:w="6470" w:type="dxa"/>
            <w:tcBorders>
              <w:top w:val="single" w:sz="6" w:space="0" w:color="auto"/>
              <w:left w:val="single" w:sz="6" w:space="0" w:color="auto"/>
              <w:bottom w:val="nil"/>
              <w:right w:val="single" w:sz="6" w:space="0" w:color="auto"/>
            </w:tcBorders>
          </w:tcPr>
          <w:p w14:paraId="6F87B668" w14:textId="77777777" w:rsidR="007E16E5" w:rsidRPr="00BE7F56" w:rsidRDefault="007E16E5" w:rsidP="00A11BF1">
            <w:r w:rsidRPr="00BE7F56">
              <w:t>[</w:t>
            </w:r>
            <w:r w:rsidRPr="00BE7F56">
              <w:rPr>
                <w:i/>
              </w:rPr>
              <w:t xml:space="preserve">insert </w:t>
            </w:r>
            <w:r w:rsidRPr="0066481E">
              <w:rPr>
                <w:b/>
                <w:i/>
              </w:rPr>
              <w:t>the number of days/week/months/ that has been scheduled for this position</w:t>
            </w:r>
            <w:r w:rsidRPr="00BE7F56">
              <w:t>]</w:t>
            </w:r>
          </w:p>
        </w:tc>
      </w:tr>
      <w:tr w:rsidR="007E16E5" w:rsidRPr="00BE7F56" w14:paraId="790DBDA1" w14:textId="77777777" w:rsidTr="000F1795">
        <w:trPr>
          <w:cantSplit/>
        </w:trPr>
        <w:tc>
          <w:tcPr>
            <w:tcW w:w="720" w:type="dxa"/>
            <w:tcBorders>
              <w:top w:val="nil"/>
              <w:left w:val="single" w:sz="6" w:space="0" w:color="auto"/>
              <w:bottom w:val="single" w:sz="6" w:space="0" w:color="auto"/>
              <w:right w:val="nil"/>
            </w:tcBorders>
          </w:tcPr>
          <w:p w14:paraId="3C06C5AE" w14:textId="77777777" w:rsidR="007E16E5" w:rsidRPr="00BE7F56" w:rsidRDefault="007E16E5" w:rsidP="00A11BF1">
            <w:pPr>
              <w:spacing w:before="120"/>
              <w:rPr>
                <w:b/>
                <w:bCs/>
                <w:spacing w:val="-2"/>
              </w:rPr>
            </w:pPr>
          </w:p>
        </w:tc>
        <w:tc>
          <w:tcPr>
            <w:tcW w:w="1900" w:type="dxa"/>
            <w:tcBorders>
              <w:top w:val="single" w:sz="6" w:space="0" w:color="auto"/>
              <w:left w:val="single" w:sz="6" w:space="0" w:color="auto"/>
              <w:bottom w:val="single" w:sz="6" w:space="0" w:color="auto"/>
              <w:right w:val="single" w:sz="6" w:space="0" w:color="auto"/>
            </w:tcBorders>
          </w:tcPr>
          <w:p w14:paraId="6ADA6C97" w14:textId="77777777" w:rsidR="007E16E5" w:rsidRPr="0066481E" w:rsidRDefault="007E16E5" w:rsidP="00A11BF1">
            <w:r w:rsidRPr="0066481E">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5884C887" w14:textId="77777777" w:rsidR="007E16E5" w:rsidRPr="00BE7F56" w:rsidRDefault="007E16E5" w:rsidP="00A11BF1">
            <w:r w:rsidRPr="00BE7F56">
              <w:t>[</w:t>
            </w:r>
            <w:r w:rsidRPr="00BE7F56">
              <w:rPr>
                <w:i/>
              </w:rPr>
              <w:t xml:space="preserve">insert </w:t>
            </w:r>
            <w:r w:rsidRPr="0066481E">
              <w:rPr>
                <w:b/>
                <w:i/>
              </w:rPr>
              <w:t>the expected time schedule for this position (e.g. attach high level Gantt chart</w:t>
            </w:r>
            <w:r w:rsidRPr="00BE7F56">
              <w:t>]</w:t>
            </w:r>
          </w:p>
        </w:tc>
      </w:tr>
    </w:tbl>
    <w:p w14:paraId="3674E57B" w14:textId="77777777" w:rsidR="007E16E5" w:rsidRPr="00BE7F56" w:rsidRDefault="007E16E5" w:rsidP="007E16E5"/>
    <w:bookmarkEnd w:id="617"/>
    <w:bookmarkEnd w:id="618"/>
    <w:bookmarkEnd w:id="619"/>
    <w:bookmarkEnd w:id="620"/>
    <w:bookmarkEnd w:id="621"/>
    <w:p w14:paraId="3D9471F5" w14:textId="77777777" w:rsidR="00BA4F46" w:rsidRPr="00BE7F56" w:rsidRDefault="00C10A6A" w:rsidP="00BA4F46">
      <w:pPr>
        <w:pStyle w:val="Head32"/>
        <w:ind w:right="-360"/>
      </w:pPr>
      <w:r w:rsidRPr="00BE7F56">
        <w:rPr>
          <w:b w:val="0"/>
          <w:iCs/>
          <w:sz w:val="32"/>
        </w:rPr>
        <w:br w:type="page"/>
      </w:r>
      <w:bookmarkStart w:id="622" w:name="_Toc490650440"/>
      <w:bookmarkStart w:id="623" w:name="_Toc490653381"/>
      <w:bookmarkStart w:id="624" w:name="_Toc521497259"/>
      <w:bookmarkStart w:id="625" w:name="_Toc218673976"/>
      <w:bookmarkStart w:id="626" w:name="_Toc277345607"/>
      <w:r w:rsidR="00BA4F46" w:rsidRPr="00BE7F56">
        <w:t>Candidate Summary</w:t>
      </w:r>
      <w:bookmarkEnd w:id="622"/>
      <w:bookmarkEnd w:id="623"/>
      <w:bookmarkEnd w:id="624"/>
      <w:bookmarkEnd w:id="625"/>
      <w:bookmarkEnd w:id="626"/>
    </w:p>
    <w:p w14:paraId="2884CD15" w14:textId="77777777" w:rsidR="0066481E" w:rsidRPr="00942CEE" w:rsidRDefault="0066481E" w:rsidP="0066481E">
      <w:pPr>
        <w:jc w:val="center"/>
        <w:rPr>
          <w:i/>
        </w:rPr>
      </w:pPr>
      <w:r w:rsidRPr="00942CEE">
        <w:rPr>
          <w:i/>
        </w:rPr>
        <w:t>To be completed by the Bidder and, if JV, by each member</w:t>
      </w:r>
    </w:p>
    <w:p w14:paraId="09BC618B" w14:textId="77777777" w:rsidR="0066481E" w:rsidRDefault="0066481E" w:rsidP="0066481E">
      <w:pPr>
        <w:tabs>
          <w:tab w:val="right" w:pos="9000"/>
          <w:tab w:val="right" w:pos="9630"/>
        </w:tabs>
        <w:ind w:right="162"/>
      </w:pPr>
      <w:r w:rsidRPr="00BE7F56">
        <w:t xml:space="preserve">Bidder’s Legal Name:  </w:t>
      </w:r>
      <w:r w:rsidRPr="00E647FD">
        <w:rPr>
          <w:i/>
        </w:rPr>
        <w:t xml:space="preserve">[insert </w:t>
      </w:r>
      <w:r w:rsidRPr="00E647FD">
        <w:rPr>
          <w:b/>
          <w:i/>
        </w:rPr>
        <w:t>Bidder’s Legal Name</w:t>
      </w:r>
      <w:r w:rsidRPr="00E647FD">
        <w:rPr>
          <w:i/>
        </w:rPr>
        <w:t>]</w:t>
      </w:r>
    </w:p>
    <w:p w14:paraId="1AF6CCD8" w14:textId="77777777" w:rsidR="0066481E" w:rsidRPr="00BE7F56" w:rsidRDefault="0066481E" w:rsidP="0066481E">
      <w:pPr>
        <w:tabs>
          <w:tab w:val="right" w:pos="9000"/>
          <w:tab w:val="right" w:pos="9630"/>
        </w:tabs>
        <w:ind w:right="162"/>
      </w:pPr>
      <w:r w:rsidRPr="00BE7F56">
        <w:t xml:space="preserve">Date:  </w:t>
      </w:r>
      <w:r w:rsidRPr="00FC745C">
        <w:rPr>
          <w:i/>
        </w:rPr>
        <w:t xml:space="preserve">[insert </w:t>
      </w:r>
      <w:r>
        <w:rPr>
          <w:b/>
          <w:i/>
        </w:rPr>
        <w:t>Date</w:t>
      </w:r>
      <w:r w:rsidRPr="00FC745C">
        <w:rPr>
          <w:i/>
        </w:rPr>
        <w:t>]</w:t>
      </w:r>
    </w:p>
    <w:p w14:paraId="091D288E" w14:textId="2ED95CB1" w:rsidR="0066481E" w:rsidRDefault="0066481E" w:rsidP="0066481E">
      <w:pPr>
        <w:tabs>
          <w:tab w:val="right" w:pos="9000"/>
        </w:tabs>
        <w:jc w:val="left"/>
      </w:pPr>
      <w:r w:rsidRPr="00BE7F56">
        <w:rPr>
          <w:spacing w:val="-2"/>
        </w:rPr>
        <w:t xml:space="preserve">JV Member Legal Name:  </w:t>
      </w:r>
      <w:r w:rsidRPr="00FC745C">
        <w:rPr>
          <w:i/>
        </w:rPr>
        <w:t xml:space="preserve">[insert </w:t>
      </w:r>
      <w:r>
        <w:rPr>
          <w:b/>
          <w:i/>
        </w:rPr>
        <w:t>JV Member</w:t>
      </w:r>
      <w:r w:rsidRPr="00FC745C">
        <w:rPr>
          <w:b/>
          <w:i/>
        </w:rPr>
        <w:t xml:space="preserve"> Legal Name</w:t>
      </w:r>
      <w:r w:rsidRPr="00FC745C">
        <w:rPr>
          <w:i/>
        </w:rPr>
        <w:t>]</w:t>
      </w:r>
    </w:p>
    <w:p w14:paraId="3EA977E6" w14:textId="57A63999" w:rsidR="0066481E" w:rsidRPr="00BE7F56" w:rsidRDefault="00AB2242" w:rsidP="0066481E">
      <w:pPr>
        <w:tabs>
          <w:tab w:val="right" w:pos="9000"/>
        </w:tabs>
        <w:jc w:val="left"/>
      </w:pPr>
      <w:r>
        <w:t>IFB</w:t>
      </w:r>
      <w:r w:rsidR="0066481E" w:rsidRPr="00BE7F56">
        <w:t xml:space="preserve"> No.:  </w:t>
      </w:r>
      <w:r w:rsidR="0066481E" w:rsidRPr="00FC745C">
        <w:rPr>
          <w:i/>
        </w:rPr>
        <w:t xml:space="preserve">[insert </w:t>
      </w:r>
      <w:r>
        <w:rPr>
          <w:b/>
          <w:i/>
        </w:rPr>
        <w:t>IFB</w:t>
      </w:r>
      <w:r w:rsidR="0066481E">
        <w:rPr>
          <w:b/>
          <w:i/>
        </w:rPr>
        <w:t xml:space="preserve"> number</w:t>
      </w:r>
      <w:r w:rsidR="0066481E" w:rsidRPr="00FC745C">
        <w:rPr>
          <w:i/>
        </w:rPr>
        <w:t>]</w:t>
      </w:r>
    </w:p>
    <w:p w14:paraId="066981C2" w14:textId="77777777" w:rsidR="0066481E" w:rsidRPr="00BE7F56" w:rsidRDefault="0066481E" w:rsidP="0066481E">
      <w:pPr>
        <w:tabs>
          <w:tab w:val="right" w:pos="8640"/>
        </w:tabs>
      </w:pPr>
      <w:r w:rsidRPr="00BE7F56">
        <w:t xml:space="preserve">   </w:t>
      </w:r>
      <w:r w:rsidRPr="00BE7F56">
        <w:tab/>
        <w:t>Page _______ of _______ pages</w:t>
      </w:r>
    </w:p>
    <w:p w14:paraId="7B3CF0CD" w14:textId="77777777" w:rsidR="00BA4F46" w:rsidRPr="00BE7F56" w:rsidRDefault="00BA4F46" w:rsidP="00BA4F46">
      <w:pPr>
        <w:ind w:right="-360"/>
        <w:rPr>
          <w:sz w:val="22"/>
        </w:rPr>
      </w:pPr>
    </w:p>
    <w:tbl>
      <w:tblPr>
        <w:tblW w:w="864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374"/>
        <w:gridCol w:w="3761"/>
        <w:gridCol w:w="3505"/>
      </w:tblGrid>
      <w:tr w:rsidR="00BA4F46" w:rsidRPr="00BE7F56" w14:paraId="13A660B1" w14:textId="77777777" w:rsidTr="000F1795">
        <w:trPr>
          <w:cantSplit/>
          <w:jc w:val="center"/>
        </w:trPr>
        <w:tc>
          <w:tcPr>
            <w:tcW w:w="5400" w:type="dxa"/>
            <w:gridSpan w:val="2"/>
          </w:tcPr>
          <w:p w14:paraId="6BEEF32A" w14:textId="0B76D0A8" w:rsidR="00BA4F46" w:rsidRPr="00BE7F56" w:rsidRDefault="00BA4F46" w:rsidP="00803EC1">
            <w:pPr>
              <w:ind w:right="-360"/>
              <w:rPr>
                <w:sz w:val="22"/>
              </w:rPr>
            </w:pPr>
            <w:r w:rsidRPr="00BE7F56">
              <w:rPr>
                <w:sz w:val="22"/>
              </w:rPr>
              <w:t>Position</w:t>
            </w:r>
            <w:r w:rsidR="0066481E">
              <w:rPr>
                <w:sz w:val="22"/>
              </w:rPr>
              <w:t xml:space="preserve">;  </w:t>
            </w:r>
            <w:r w:rsidR="0066481E" w:rsidRPr="002E7EAD">
              <w:rPr>
                <w:i/>
                <w:sz w:val="22"/>
              </w:rPr>
              <w:t xml:space="preserve">[insert </w:t>
            </w:r>
            <w:r w:rsidR="0066481E" w:rsidRPr="002E7EAD">
              <w:rPr>
                <w:b/>
                <w:i/>
                <w:sz w:val="22"/>
              </w:rPr>
              <w:t>Title of Position</w:t>
            </w:r>
            <w:r w:rsidR="0066481E" w:rsidRPr="002E7EAD">
              <w:rPr>
                <w:i/>
                <w:sz w:val="22"/>
              </w:rPr>
              <w:t>]</w:t>
            </w:r>
          </w:p>
          <w:p w14:paraId="48F3747D" w14:textId="77777777" w:rsidR="00BA4F46" w:rsidRPr="00BE7F56" w:rsidRDefault="00BA4F46" w:rsidP="00803EC1">
            <w:pPr>
              <w:ind w:right="-360"/>
              <w:rPr>
                <w:sz w:val="22"/>
              </w:rPr>
            </w:pPr>
          </w:p>
        </w:tc>
        <w:tc>
          <w:tcPr>
            <w:tcW w:w="3690" w:type="dxa"/>
          </w:tcPr>
          <w:p w14:paraId="363B1521" w14:textId="278254E3" w:rsidR="00BA4F46" w:rsidRPr="00BE7F56" w:rsidRDefault="00BA4F46" w:rsidP="00803EC1">
            <w:pPr>
              <w:ind w:right="-360"/>
              <w:rPr>
                <w:sz w:val="22"/>
              </w:rPr>
            </w:pPr>
            <w:r w:rsidRPr="00BE7F56">
              <w:rPr>
                <w:sz w:val="22"/>
              </w:rPr>
              <w:t>Prime</w:t>
            </w:r>
            <w:r w:rsidRPr="00BE7F56">
              <w:rPr>
                <w:sz w:val="22"/>
              </w:rPr>
              <w:tab/>
            </w:r>
            <w:r w:rsidRPr="00BE7F56">
              <w:rPr>
                <w:sz w:val="32"/>
              </w:rPr>
              <w:sym w:font="Symbol" w:char="F082"/>
            </w:r>
            <w:r w:rsidRPr="00BE7F56">
              <w:rPr>
                <w:sz w:val="22"/>
              </w:rPr>
              <w:tab/>
              <w:t>Alternate</w:t>
            </w:r>
          </w:p>
        </w:tc>
      </w:tr>
      <w:tr w:rsidR="00BA4F46" w:rsidRPr="00BE7F56" w14:paraId="53B709DE" w14:textId="77777777" w:rsidTr="000F1795">
        <w:trPr>
          <w:cantSplit/>
          <w:jc w:val="center"/>
        </w:trPr>
        <w:tc>
          <w:tcPr>
            <w:tcW w:w="1440" w:type="dxa"/>
          </w:tcPr>
          <w:p w14:paraId="70D827A3" w14:textId="77777777" w:rsidR="00BA4F46" w:rsidRPr="00BE7F56" w:rsidRDefault="00BA4F46" w:rsidP="00803EC1">
            <w:pPr>
              <w:ind w:right="-360"/>
              <w:rPr>
                <w:sz w:val="22"/>
              </w:rPr>
            </w:pPr>
            <w:r w:rsidRPr="00BE7F56">
              <w:rPr>
                <w:sz w:val="22"/>
              </w:rPr>
              <w:t>Candidate information</w:t>
            </w:r>
          </w:p>
        </w:tc>
        <w:tc>
          <w:tcPr>
            <w:tcW w:w="3960" w:type="dxa"/>
          </w:tcPr>
          <w:p w14:paraId="2F75810A" w14:textId="600A5ABB" w:rsidR="00BA4F46" w:rsidRPr="00BE7F56" w:rsidRDefault="00BA4F46" w:rsidP="002E7EAD">
            <w:pPr>
              <w:ind w:right="-360"/>
              <w:rPr>
                <w:sz w:val="22"/>
              </w:rPr>
            </w:pPr>
            <w:r w:rsidRPr="00BE7F56">
              <w:rPr>
                <w:sz w:val="22"/>
              </w:rPr>
              <w:t>Name of candidate</w:t>
            </w:r>
            <w:r w:rsidR="002E7EAD">
              <w:rPr>
                <w:sz w:val="22"/>
              </w:rPr>
              <w:t xml:space="preserve">  </w:t>
            </w:r>
            <w:r w:rsidR="002E7EAD" w:rsidRPr="00FC745C">
              <w:rPr>
                <w:i/>
                <w:sz w:val="22"/>
              </w:rPr>
              <w:t xml:space="preserve">[insert </w:t>
            </w:r>
            <w:r w:rsidR="002E7EAD">
              <w:rPr>
                <w:b/>
                <w:i/>
                <w:sz w:val="22"/>
              </w:rPr>
              <w:t>Name of Candidate</w:t>
            </w:r>
            <w:r w:rsidR="002E7EAD" w:rsidRPr="00FC745C">
              <w:rPr>
                <w:i/>
                <w:sz w:val="22"/>
              </w:rPr>
              <w:t>]</w:t>
            </w:r>
          </w:p>
        </w:tc>
        <w:tc>
          <w:tcPr>
            <w:tcW w:w="3690" w:type="dxa"/>
          </w:tcPr>
          <w:p w14:paraId="49E43AF8" w14:textId="179B8872" w:rsidR="00BA4F46" w:rsidRPr="00BE7F56" w:rsidRDefault="00BA4F46" w:rsidP="002E7EAD">
            <w:pPr>
              <w:ind w:right="-360"/>
              <w:rPr>
                <w:sz w:val="22"/>
              </w:rPr>
            </w:pPr>
            <w:r w:rsidRPr="00BE7F56">
              <w:rPr>
                <w:sz w:val="22"/>
              </w:rPr>
              <w:t>Date of birth</w:t>
            </w:r>
            <w:r w:rsidR="002E7EAD">
              <w:rPr>
                <w:sz w:val="22"/>
              </w:rPr>
              <w:t xml:space="preserve"> </w:t>
            </w:r>
            <w:r w:rsidR="002E7EAD" w:rsidRPr="00FC745C">
              <w:rPr>
                <w:i/>
                <w:sz w:val="22"/>
              </w:rPr>
              <w:t xml:space="preserve">[insert </w:t>
            </w:r>
            <w:r w:rsidR="002E7EAD">
              <w:rPr>
                <w:b/>
                <w:i/>
                <w:sz w:val="22"/>
              </w:rPr>
              <w:t>Date of Birth</w:t>
            </w:r>
            <w:r w:rsidR="002E7EAD" w:rsidRPr="00FC745C">
              <w:rPr>
                <w:i/>
                <w:sz w:val="22"/>
              </w:rPr>
              <w:t>]</w:t>
            </w:r>
          </w:p>
        </w:tc>
      </w:tr>
      <w:tr w:rsidR="00BA4F46" w:rsidRPr="00CA1C34" w14:paraId="36E1F0A0" w14:textId="77777777" w:rsidTr="000F1795">
        <w:trPr>
          <w:cantSplit/>
          <w:jc w:val="center"/>
        </w:trPr>
        <w:tc>
          <w:tcPr>
            <w:tcW w:w="1440" w:type="dxa"/>
          </w:tcPr>
          <w:p w14:paraId="30027852" w14:textId="77777777" w:rsidR="00BA4F46" w:rsidRPr="00BE7F56" w:rsidRDefault="00BA4F46" w:rsidP="00803EC1">
            <w:pPr>
              <w:ind w:right="-360"/>
              <w:rPr>
                <w:sz w:val="22"/>
              </w:rPr>
            </w:pPr>
          </w:p>
        </w:tc>
        <w:tc>
          <w:tcPr>
            <w:tcW w:w="7650" w:type="dxa"/>
            <w:gridSpan w:val="2"/>
          </w:tcPr>
          <w:p w14:paraId="69CEA021" w14:textId="0C832249" w:rsidR="00BA4F46" w:rsidRPr="00E26A62" w:rsidRDefault="00BA4F46" w:rsidP="002E7EAD">
            <w:pPr>
              <w:ind w:right="-360"/>
              <w:rPr>
                <w:sz w:val="22"/>
                <w:lang w:val="fr-FR"/>
              </w:rPr>
            </w:pPr>
            <w:r w:rsidRPr="00E26A62">
              <w:rPr>
                <w:sz w:val="22"/>
                <w:lang w:val="fr-FR"/>
              </w:rPr>
              <w:t>Professional qualifications</w:t>
            </w:r>
            <w:r w:rsidR="002E7EAD" w:rsidRPr="00E26A62">
              <w:rPr>
                <w:sz w:val="22"/>
                <w:lang w:val="fr-FR"/>
              </w:rPr>
              <w:t xml:space="preserve"> </w:t>
            </w:r>
            <w:r w:rsidR="002E7EAD" w:rsidRPr="00E26A62">
              <w:rPr>
                <w:i/>
                <w:sz w:val="22"/>
                <w:lang w:val="fr-FR"/>
              </w:rPr>
              <w:t xml:space="preserve">[describe </w:t>
            </w:r>
            <w:r w:rsidR="002E7EAD" w:rsidRPr="00E26A62">
              <w:rPr>
                <w:b/>
                <w:i/>
                <w:sz w:val="22"/>
                <w:lang w:val="fr-FR"/>
              </w:rPr>
              <w:t>Professional qualifications</w:t>
            </w:r>
            <w:r w:rsidR="002E7EAD" w:rsidRPr="00E26A62">
              <w:rPr>
                <w:i/>
                <w:sz w:val="22"/>
                <w:lang w:val="fr-FR"/>
              </w:rPr>
              <w:t>]</w:t>
            </w:r>
          </w:p>
        </w:tc>
      </w:tr>
      <w:tr w:rsidR="00BA4F46" w:rsidRPr="00CA1C34" w14:paraId="0BA483B9" w14:textId="77777777" w:rsidTr="000F1795">
        <w:trPr>
          <w:cantSplit/>
          <w:jc w:val="center"/>
        </w:trPr>
        <w:tc>
          <w:tcPr>
            <w:tcW w:w="1440" w:type="dxa"/>
          </w:tcPr>
          <w:p w14:paraId="14D8ED6A" w14:textId="77777777" w:rsidR="00BA4F46" w:rsidRPr="00E26A62" w:rsidRDefault="00BA4F46" w:rsidP="00803EC1">
            <w:pPr>
              <w:ind w:right="-360"/>
              <w:rPr>
                <w:sz w:val="22"/>
                <w:lang w:val="fr-FR"/>
              </w:rPr>
            </w:pPr>
          </w:p>
        </w:tc>
        <w:tc>
          <w:tcPr>
            <w:tcW w:w="7650" w:type="dxa"/>
            <w:gridSpan w:val="2"/>
          </w:tcPr>
          <w:p w14:paraId="6118B354" w14:textId="77777777" w:rsidR="00BA4F46" w:rsidRPr="00E26A62" w:rsidRDefault="00BA4F46" w:rsidP="00803EC1">
            <w:pPr>
              <w:ind w:right="-360"/>
              <w:rPr>
                <w:sz w:val="22"/>
                <w:lang w:val="fr-FR"/>
              </w:rPr>
            </w:pPr>
          </w:p>
        </w:tc>
      </w:tr>
      <w:tr w:rsidR="00BA4F46" w:rsidRPr="00BE7F56" w14:paraId="51D359D5" w14:textId="77777777" w:rsidTr="000F1795">
        <w:trPr>
          <w:cantSplit/>
          <w:jc w:val="center"/>
        </w:trPr>
        <w:tc>
          <w:tcPr>
            <w:tcW w:w="1440" w:type="dxa"/>
          </w:tcPr>
          <w:p w14:paraId="415DFA64" w14:textId="77777777" w:rsidR="00BA4F46" w:rsidRPr="00BE7F56" w:rsidRDefault="00BA4F46" w:rsidP="00803EC1">
            <w:pPr>
              <w:ind w:right="-360"/>
              <w:rPr>
                <w:sz w:val="22"/>
              </w:rPr>
            </w:pPr>
            <w:r w:rsidRPr="00BE7F56">
              <w:rPr>
                <w:sz w:val="22"/>
              </w:rPr>
              <w:t>Present employment</w:t>
            </w:r>
          </w:p>
        </w:tc>
        <w:tc>
          <w:tcPr>
            <w:tcW w:w="7650" w:type="dxa"/>
            <w:gridSpan w:val="2"/>
          </w:tcPr>
          <w:p w14:paraId="4D5BB248" w14:textId="6346343C" w:rsidR="00BA4F46" w:rsidRPr="00BE7F56" w:rsidRDefault="00BA4F46" w:rsidP="002E7EAD">
            <w:pPr>
              <w:ind w:right="-360"/>
              <w:rPr>
                <w:sz w:val="22"/>
              </w:rPr>
            </w:pPr>
            <w:r w:rsidRPr="00BE7F56">
              <w:rPr>
                <w:sz w:val="22"/>
              </w:rPr>
              <w:t>Name of Employer</w:t>
            </w:r>
            <w:r w:rsidR="002E7EAD">
              <w:rPr>
                <w:sz w:val="22"/>
              </w:rPr>
              <w:t xml:space="preserve"> </w:t>
            </w:r>
            <w:r w:rsidR="002E7EAD" w:rsidRPr="00FC745C">
              <w:rPr>
                <w:i/>
                <w:sz w:val="22"/>
              </w:rPr>
              <w:t xml:space="preserve">[insert </w:t>
            </w:r>
            <w:r w:rsidR="002E7EAD">
              <w:rPr>
                <w:b/>
                <w:i/>
                <w:sz w:val="22"/>
              </w:rPr>
              <w:t>Name of Present Employer</w:t>
            </w:r>
            <w:r w:rsidR="002E7EAD" w:rsidRPr="00FC745C">
              <w:rPr>
                <w:i/>
                <w:sz w:val="22"/>
              </w:rPr>
              <w:t>]</w:t>
            </w:r>
          </w:p>
        </w:tc>
      </w:tr>
      <w:tr w:rsidR="00BA4F46" w:rsidRPr="00BE7F56" w14:paraId="4A83799E" w14:textId="77777777" w:rsidTr="000F1795">
        <w:trPr>
          <w:cantSplit/>
          <w:jc w:val="center"/>
        </w:trPr>
        <w:tc>
          <w:tcPr>
            <w:tcW w:w="1440" w:type="dxa"/>
          </w:tcPr>
          <w:p w14:paraId="342A2CE0" w14:textId="77777777" w:rsidR="00BA4F46" w:rsidRPr="00BE7F56" w:rsidRDefault="00BA4F46" w:rsidP="00803EC1">
            <w:pPr>
              <w:ind w:right="-360"/>
              <w:rPr>
                <w:sz w:val="22"/>
              </w:rPr>
            </w:pPr>
          </w:p>
        </w:tc>
        <w:tc>
          <w:tcPr>
            <w:tcW w:w="7650" w:type="dxa"/>
            <w:gridSpan w:val="2"/>
          </w:tcPr>
          <w:p w14:paraId="510867D0" w14:textId="74AF3E2D" w:rsidR="00BA4F46" w:rsidRPr="00BE7F56" w:rsidRDefault="00BA4F46" w:rsidP="002E7EAD">
            <w:pPr>
              <w:ind w:right="-360"/>
              <w:rPr>
                <w:sz w:val="22"/>
              </w:rPr>
            </w:pPr>
            <w:r w:rsidRPr="00BE7F56">
              <w:rPr>
                <w:sz w:val="22"/>
              </w:rPr>
              <w:t>Address of Employer</w:t>
            </w:r>
            <w:r w:rsidR="002E7EAD">
              <w:rPr>
                <w:sz w:val="22"/>
              </w:rPr>
              <w:t xml:space="preserve"> </w:t>
            </w:r>
            <w:r w:rsidR="002E7EAD" w:rsidRPr="00FC745C">
              <w:rPr>
                <w:i/>
                <w:sz w:val="22"/>
              </w:rPr>
              <w:t xml:space="preserve">[insert </w:t>
            </w:r>
            <w:r w:rsidR="002E7EAD">
              <w:rPr>
                <w:b/>
                <w:i/>
                <w:sz w:val="22"/>
              </w:rPr>
              <w:t>Address of Present Employer</w:t>
            </w:r>
            <w:r w:rsidR="002E7EAD" w:rsidRPr="00FC745C">
              <w:rPr>
                <w:i/>
                <w:sz w:val="22"/>
              </w:rPr>
              <w:t>]</w:t>
            </w:r>
          </w:p>
        </w:tc>
      </w:tr>
      <w:tr w:rsidR="00BA4F46" w:rsidRPr="00BE7F56" w14:paraId="49732444" w14:textId="77777777" w:rsidTr="000F1795">
        <w:trPr>
          <w:cantSplit/>
          <w:jc w:val="center"/>
        </w:trPr>
        <w:tc>
          <w:tcPr>
            <w:tcW w:w="1440" w:type="dxa"/>
          </w:tcPr>
          <w:p w14:paraId="6F83FE2C" w14:textId="77777777" w:rsidR="00BA4F46" w:rsidRPr="00BE7F56" w:rsidRDefault="00BA4F46" w:rsidP="00803EC1">
            <w:pPr>
              <w:ind w:right="-360"/>
              <w:rPr>
                <w:sz w:val="22"/>
              </w:rPr>
            </w:pPr>
          </w:p>
        </w:tc>
        <w:tc>
          <w:tcPr>
            <w:tcW w:w="3960" w:type="dxa"/>
          </w:tcPr>
          <w:p w14:paraId="35BACDDA" w14:textId="0A59AD3F" w:rsidR="00BA4F46" w:rsidRPr="00BE7F56" w:rsidRDefault="00BA4F46" w:rsidP="002E7EAD">
            <w:pPr>
              <w:ind w:right="-27"/>
              <w:rPr>
                <w:sz w:val="22"/>
              </w:rPr>
            </w:pPr>
            <w:r w:rsidRPr="00BE7F56">
              <w:rPr>
                <w:sz w:val="22"/>
              </w:rPr>
              <w:t>Telephone</w:t>
            </w:r>
            <w:r w:rsidR="002E7EAD">
              <w:rPr>
                <w:sz w:val="22"/>
              </w:rPr>
              <w:t xml:space="preserve"> </w:t>
            </w:r>
            <w:r w:rsidR="002E7EAD" w:rsidRPr="00FC745C">
              <w:rPr>
                <w:i/>
                <w:sz w:val="22"/>
              </w:rPr>
              <w:t xml:space="preserve">[insert </w:t>
            </w:r>
            <w:r w:rsidR="002E7EAD" w:rsidRPr="002E7EAD">
              <w:rPr>
                <w:b/>
                <w:i/>
                <w:sz w:val="22"/>
              </w:rPr>
              <w:t>Telephone</w:t>
            </w:r>
            <w:r w:rsidR="002E7EAD">
              <w:rPr>
                <w:i/>
                <w:sz w:val="22"/>
              </w:rPr>
              <w:t xml:space="preserve"> of </w:t>
            </w:r>
            <w:r w:rsidR="002E7EAD">
              <w:rPr>
                <w:b/>
                <w:i/>
                <w:sz w:val="22"/>
              </w:rPr>
              <w:t>Contact</w:t>
            </w:r>
            <w:r w:rsidR="002E7EAD" w:rsidRPr="00FC745C">
              <w:rPr>
                <w:i/>
                <w:sz w:val="22"/>
              </w:rPr>
              <w:t>]</w:t>
            </w:r>
          </w:p>
        </w:tc>
        <w:tc>
          <w:tcPr>
            <w:tcW w:w="3690" w:type="dxa"/>
          </w:tcPr>
          <w:p w14:paraId="5A780560" w14:textId="25BD62AD" w:rsidR="00BA4F46" w:rsidRPr="00BE7F56" w:rsidRDefault="00BA4F46" w:rsidP="002E7EAD">
            <w:pPr>
              <w:rPr>
                <w:sz w:val="22"/>
              </w:rPr>
            </w:pPr>
            <w:r w:rsidRPr="00BE7F56">
              <w:rPr>
                <w:sz w:val="22"/>
              </w:rPr>
              <w:t>Contact (manager / personnel officer)</w:t>
            </w:r>
            <w:r w:rsidR="002E7EAD">
              <w:rPr>
                <w:sz w:val="22"/>
              </w:rPr>
              <w:t xml:space="preserve"> </w:t>
            </w:r>
            <w:r w:rsidR="002E7EAD" w:rsidRPr="00FC745C">
              <w:rPr>
                <w:i/>
                <w:sz w:val="22"/>
              </w:rPr>
              <w:t xml:space="preserve">[insert </w:t>
            </w:r>
            <w:r w:rsidR="002E7EAD">
              <w:rPr>
                <w:b/>
                <w:i/>
                <w:sz w:val="22"/>
              </w:rPr>
              <w:t>Name</w:t>
            </w:r>
            <w:r w:rsidR="002E7EAD" w:rsidRPr="00FC745C">
              <w:rPr>
                <w:i/>
                <w:sz w:val="22"/>
              </w:rPr>
              <w:t>]</w:t>
            </w:r>
          </w:p>
        </w:tc>
      </w:tr>
      <w:tr w:rsidR="00BA4F46" w:rsidRPr="00BE7F56" w14:paraId="67445C2A" w14:textId="77777777" w:rsidTr="000F1795">
        <w:trPr>
          <w:cantSplit/>
          <w:jc w:val="center"/>
        </w:trPr>
        <w:tc>
          <w:tcPr>
            <w:tcW w:w="1440" w:type="dxa"/>
          </w:tcPr>
          <w:p w14:paraId="61433039" w14:textId="77777777" w:rsidR="00BA4F46" w:rsidRPr="00BE7F56" w:rsidRDefault="00BA4F46" w:rsidP="00803EC1">
            <w:pPr>
              <w:ind w:right="-360"/>
              <w:rPr>
                <w:sz w:val="22"/>
              </w:rPr>
            </w:pPr>
          </w:p>
        </w:tc>
        <w:tc>
          <w:tcPr>
            <w:tcW w:w="3960" w:type="dxa"/>
          </w:tcPr>
          <w:p w14:paraId="699DEDA5" w14:textId="5997B91C" w:rsidR="00BA4F46" w:rsidRPr="00BE7F56" w:rsidRDefault="00BA4F46" w:rsidP="002E7EAD">
            <w:pPr>
              <w:ind w:right="-360"/>
              <w:rPr>
                <w:sz w:val="22"/>
              </w:rPr>
            </w:pPr>
            <w:r w:rsidRPr="00BE7F56">
              <w:rPr>
                <w:sz w:val="22"/>
              </w:rPr>
              <w:t>Fax</w:t>
            </w:r>
            <w:r w:rsidR="002E7EAD">
              <w:rPr>
                <w:sz w:val="22"/>
              </w:rPr>
              <w:t xml:space="preserve"> </w:t>
            </w:r>
            <w:r w:rsidR="002E7EAD" w:rsidRPr="00FC745C">
              <w:rPr>
                <w:i/>
                <w:sz w:val="22"/>
              </w:rPr>
              <w:t xml:space="preserve">[insert </w:t>
            </w:r>
            <w:r w:rsidR="002E7EAD">
              <w:rPr>
                <w:b/>
                <w:i/>
                <w:sz w:val="22"/>
              </w:rPr>
              <w:t>fax of Contact</w:t>
            </w:r>
            <w:r w:rsidR="002E7EAD" w:rsidRPr="00FC745C">
              <w:rPr>
                <w:i/>
                <w:sz w:val="22"/>
              </w:rPr>
              <w:t>]</w:t>
            </w:r>
          </w:p>
        </w:tc>
        <w:tc>
          <w:tcPr>
            <w:tcW w:w="3690" w:type="dxa"/>
          </w:tcPr>
          <w:p w14:paraId="6AB2C534" w14:textId="7327972A" w:rsidR="00BA4F46" w:rsidRPr="00BE7F56" w:rsidRDefault="0093100C" w:rsidP="002E7EAD">
            <w:pPr>
              <w:ind w:right="-360"/>
              <w:rPr>
                <w:sz w:val="22"/>
              </w:rPr>
            </w:pPr>
            <w:r w:rsidRPr="00BE7F56">
              <w:rPr>
                <w:sz w:val="22"/>
              </w:rPr>
              <w:t>email</w:t>
            </w:r>
            <w:r w:rsidR="002E7EAD">
              <w:rPr>
                <w:sz w:val="22"/>
              </w:rPr>
              <w:t xml:space="preserve"> </w:t>
            </w:r>
            <w:r w:rsidR="002E7EAD" w:rsidRPr="00FC745C">
              <w:rPr>
                <w:i/>
                <w:sz w:val="22"/>
              </w:rPr>
              <w:t xml:space="preserve">[insert </w:t>
            </w:r>
            <w:r w:rsidR="002E7EAD">
              <w:rPr>
                <w:b/>
                <w:i/>
                <w:sz w:val="22"/>
              </w:rPr>
              <w:t>email</w:t>
            </w:r>
            <w:r w:rsidR="002E7EAD">
              <w:rPr>
                <w:i/>
                <w:sz w:val="22"/>
              </w:rPr>
              <w:t xml:space="preserve"> of </w:t>
            </w:r>
            <w:r w:rsidR="002E7EAD">
              <w:rPr>
                <w:b/>
                <w:i/>
                <w:sz w:val="22"/>
              </w:rPr>
              <w:t>Contact</w:t>
            </w:r>
            <w:r w:rsidR="002E7EAD" w:rsidRPr="002E7EAD">
              <w:rPr>
                <w:i/>
                <w:sz w:val="22"/>
              </w:rPr>
              <w:t>]</w:t>
            </w:r>
          </w:p>
        </w:tc>
      </w:tr>
      <w:tr w:rsidR="00BA4F46" w:rsidRPr="00BE7F56" w14:paraId="45D1FDBC" w14:textId="77777777" w:rsidTr="000F1795">
        <w:trPr>
          <w:cantSplit/>
          <w:jc w:val="center"/>
        </w:trPr>
        <w:tc>
          <w:tcPr>
            <w:tcW w:w="1440" w:type="dxa"/>
          </w:tcPr>
          <w:p w14:paraId="4490B643" w14:textId="77777777" w:rsidR="00BA4F46" w:rsidRPr="00BE7F56" w:rsidRDefault="00BA4F46" w:rsidP="00803EC1">
            <w:pPr>
              <w:ind w:right="-360"/>
              <w:rPr>
                <w:sz w:val="22"/>
              </w:rPr>
            </w:pPr>
          </w:p>
        </w:tc>
        <w:tc>
          <w:tcPr>
            <w:tcW w:w="3960" w:type="dxa"/>
          </w:tcPr>
          <w:p w14:paraId="7EACFD9B" w14:textId="1039A3DE" w:rsidR="00BA4F46" w:rsidRPr="00BE7F56" w:rsidRDefault="00BA4F46" w:rsidP="002E7EAD">
            <w:pPr>
              <w:ind w:right="-360"/>
              <w:rPr>
                <w:sz w:val="22"/>
              </w:rPr>
            </w:pPr>
            <w:r w:rsidRPr="00BE7F56">
              <w:rPr>
                <w:sz w:val="22"/>
              </w:rPr>
              <w:t>Job title of candidate</w:t>
            </w:r>
            <w:r w:rsidR="002E7EAD">
              <w:rPr>
                <w:sz w:val="22"/>
              </w:rPr>
              <w:t xml:space="preserve"> </w:t>
            </w:r>
            <w:r w:rsidR="002E7EAD" w:rsidRPr="00FC745C">
              <w:rPr>
                <w:i/>
                <w:sz w:val="22"/>
              </w:rPr>
              <w:t xml:space="preserve">[insert </w:t>
            </w:r>
            <w:r w:rsidR="002E7EAD">
              <w:rPr>
                <w:b/>
                <w:i/>
                <w:sz w:val="22"/>
              </w:rPr>
              <w:t>Job Title of Candidate</w:t>
            </w:r>
            <w:r w:rsidR="002E7EAD" w:rsidRPr="00FC745C">
              <w:rPr>
                <w:i/>
                <w:sz w:val="22"/>
              </w:rPr>
              <w:t>]</w:t>
            </w:r>
          </w:p>
        </w:tc>
        <w:tc>
          <w:tcPr>
            <w:tcW w:w="3690" w:type="dxa"/>
          </w:tcPr>
          <w:p w14:paraId="4D8A1845" w14:textId="6638C38C" w:rsidR="00BA4F46" w:rsidRPr="00BE7F56" w:rsidRDefault="00BA4F46" w:rsidP="002E7EAD">
            <w:pPr>
              <w:ind w:right="-360"/>
              <w:rPr>
                <w:sz w:val="22"/>
              </w:rPr>
            </w:pPr>
            <w:r w:rsidRPr="00BE7F56">
              <w:rPr>
                <w:sz w:val="22"/>
              </w:rPr>
              <w:t>Years with present Employer</w:t>
            </w:r>
            <w:r w:rsidR="002E7EAD">
              <w:rPr>
                <w:sz w:val="22"/>
              </w:rPr>
              <w:t xml:space="preserve"> </w:t>
            </w:r>
            <w:r w:rsidR="002E7EAD" w:rsidRPr="00FC745C">
              <w:rPr>
                <w:i/>
                <w:sz w:val="22"/>
              </w:rPr>
              <w:t xml:space="preserve">[insert </w:t>
            </w:r>
            <w:r w:rsidR="002E7EAD">
              <w:rPr>
                <w:b/>
                <w:i/>
                <w:sz w:val="22"/>
              </w:rPr>
              <w:t>Job Number of years</w:t>
            </w:r>
            <w:r w:rsidR="002E7EAD" w:rsidRPr="00FC745C">
              <w:rPr>
                <w:i/>
                <w:sz w:val="22"/>
              </w:rPr>
              <w:t>]</w:t>
            </w:r>
          </w:p>
        </w:tc>
      </w:tr>
    </w:tbl>
    <w:p w14:paraId="23FFFA01" w14:textId="77777777" w:rsidR="00BA4F46" w:rsidRPr="00BE7F56" w:rsidRDefault="00BA4F46" w:rsidP="00BA4F46">
      <w:pPr>
        <w:ind w:right="-360"/>
        <w:rPr>
          <w:sz w:val="22"/>
        </w:rPr>
      </w:pPr>
    </w:p>
    <w:p w14:paraId="2E26B0A3" w14:textId="77777777" w:rsidR="00BA4F46" w:rsidRPr="00BE7F56" w:rsidRDefault="00BA4F46" w:rsidP="000F1795">
      <w:pPr>
        <w:spacing w:after="240"/>
      </w:pPr>
      <w:r w:rsidRPr="00BE7F56">
        <w:t>Summarize professional experience over the last twenty years, in reverse chronological order. Indicate particular technical and managerial experience relevant to the project.</w:t>
      </w:r>
    </w:p>
    <w:tbl>
      <w:tblPr>
        <w:tblW w:w="8640" w:type="dxa"/>
        <w:jc w:val="center"/>
        <w:tblLayout w:type="fixed"/>
        <w:tblCellMar>
          <w:left w:w="72" w:type="dxa"/>
          <w:right w:w="72" w:type="dxa"/>
        </w:tblCellMar>
        <w:tblLook w:val="0000" w:firstRow="0" w:lastRow="0" w:firstColumn="0" w:lastColumn="0" w:noHBand="0" w:noVBand="0"/>
      </w:tblPr>
      <w:tblGrid>
        <w:gridCol w:w="1032"/>
        <w:gridCol w:w="1032"/>
        <w:gridCol w:w="6576"/>
      </w:tblGrid>
      <w:tr w:rsidR="00BA4F46" w:rsidRPr="00BE7F56" w14:paraId="139FF1D8" w14:textId="77777777" w:rsidTr="000F1795">
        <w:trPr>
          <w:cantSplit/>
          <w:jc w:val="center"/>
        </w:trPr>
        <w:tc>
          <w:tcPr>
            <w:tcW w:w="1080" w:type="dxa"/>
            <w:tcBorders>
              <w:top w:val="single" w:sz="6" w:space="0" w:color="auto"/>
              <w:left w:val="single" w:sz="6" w:space="0" w:color="auto"/>
            </w:tcBorders>
          </w:tcPr>
          <w:p w14:paraId="1D532081" w14:textId="77777777" w:rsidR="00BA4F46" w:rsidRPr="00BE7F56" w:rsidRDefault="00BA4F46" w:rsidP="00803EC1">
            <w:pPr>
              <w:pStyle w:val="Footer"/>
              <w:ind w:right="-360"/>
              <w:rPr>
                <w:sz w:val="22"/>
              </w:rPr>
            </w:pPr>
            <w:r w:rsidRPr="00BE7F56">
              <w:rPr>
                <w:sz w:val="22"/>
              </w:rPr>
              <w:t>From</w:t>
            </w:r>
          </w:p>
        </w:tc>
        <w:tc>
          <w:tcPr>
            <w:tcW w:w="1080" w:type="dxa"/>
            <w:tcBorders>
              <w:top w:val="single" w:sz="6" w:space="0" w:color="auto"/>
              <w:left w:val="single" w:sz="6" w:space="0" w:color="auto"/>
            </w:tcBorders>
          </w:tcPr>
          <w:p w14:paraId="1912ACB0" w14:textId="77777777" w:rsidR="00BA4F46" w:rsidRPr="00BE7F56" w:rsidRDefault="00BA4F46" w:rsidP="00803EC1">
            <w:pPr>
              <w:pStyle w:val="Footer"/>
              <w:ind w:right="-360"/>
              <w:rPr>
                <w:sz w:val="22"/>
              </w:rPr>
            </w:pPr>
            <w:r w:rsidRPr="00BE7F56">
              <w:rPr>
                <w:sz w:val="22"/>
              </w:rPr>
              <w:t>To</w:t>
            </w:r>
          </w:p>
        </w:tc>
        <w:tc>
          <w:tcPr>
            <w:tcW w:w="6930" w:type="dxa"/>
            <w:tcBorders>
              <w:top w:val="single" w:sz="6" w:space="0" w:color="auto"/>
              <w:left w:val="single" w:sz="6" w:space="0" w:color="auto"/>
              <w:right w:val="single" w:sz="6" w:space="0" w:color="auto"/>
            </w:tcBorders>
          </w:tcPr>
          <w:p w14:paraId="7C779BC6" w14:textId="77777777" w:rsidR="00BA4F46" w:rsidRPr="00BE7F56" w:rsidRDefault="00BA4F46" w:rsidP="00803EC1">
            <w:pPr>
              <w:pStyle w:val="Footer"/>
              <w:ind w:right="-360"/>
              <w:rPr>
                <w:sz w:val="22"/>
              </w:rPr>
            </w:pPr>
            <w:r w:rsidRPr="00BE7F56">
              <w:rPr>
                <w:sz w:val="22"/>
              </w:rPr>
              <w:t>Company/Project/ Position/Relevant technical and management experience</w:t>
            </w:r>
          </w:p>
        </w:tc>
      </w:tr>
      <w:tr w:rsidR="002E7EAD" w:rsidRPr="00BE7F56" w14:paraId="76A4C1B7" w14:textId="77777777" w:rsidTr="000F1795">
        <w:trPr>
          <w:cantSplit/>
          <w:jc w:val="center"/>
        </w:trPr>
        <w:tc>
          <w:tcPr>
            <w:tcW w:w="1080" w:type="dxa"/>
            <w:tcBorders>
              <w:top w:val="single" w:sz="6" w:space="0" w:color="auto"/>
              <w:left w:val="single" w:sz="6" w:space="0" w:color="auto"/>
            </w:tcBorders>
          </w:tcPr>
          <w:p w14:paraId="7A0DA922" w14:textId="7BD4C7C2" w:rsidR="002E7EAD" w:rsidRPr="002E7EAD" w:rsidRDefault="002E7EAD" w:rsidP="002E7EAD">
            <w:pPr>
              <w:ind w:right="-27"/>
              <w:rPr>
                <w:i/>
                <w:sz w:val="22"/>
              </w:rPr>
            </w:pPr>
            <w:r w:rsidRPr="002E7EAD">
              <w:rPr>
                <w:i/>
                <w:sz w:val="22"/>
              </w:rPr>
              <w:t xml:space="preserve">[insert </w:t>
            </w:r>
            <w:r w:rsidRPr="002E7EAD">
              <w:rPr>
                <w:b/>
                <w:i/>
                <w:sz w:val="22"/>
              </w:rPr>
              <w:t>year</w:t>
            </w:r>
            <w:r w:rsidRPr="002E7EAD">
              <w:rPr>
                <w:i/>
                <w:sz w:val="22"/>
              </w:rPr>
              <w:t>]</w:t>
            </w:r>
          </w:p>
        </w:tc>
        <w:tc>
          <w:tcPr>
            <w:tcW w:w="1080" w:type="dxa"/>
            <w:tcBorders>
              <w:top w:val="single" w:sz="6" w:space="0" w:color="auto"/>
              <w:left w:val="single" w:sz="6" w:space="0" w:color="auto"/>
            </w:tcBorders>
          </w:tcPr>
          <w:p w14:paraId="791E69FF" w14:textId="0F0FE507" w:rsidR="002E7EAD" w:rsidRPr="00BE7F56" w:rsidRDefault="002E7EAD" w:rsidP="002E7EAD">
            <w:pPr>
              <w:ind w:right="-27"/>
              <w:rPr>
                <w:sz w:val="22"/>
              </w:rPr>
            </w:pPr>
            <w:r w:rsidRPr="00FC745C">
              <w:rPr>
                <w:i/>
                <w:sz w:val="22"/>
              </w:rPr>
              <w:t xml:space="preserve">[insert </w:t>
            </w:r>
            <w:r w:rsidRPr="00FC745C">
              <w:rPr>
                <w:b/>
                <w:i/>
                <w:sz w:val="22"/>
              </w:rPr>
              <w:t>year</w:t>
            </w:r>
            <w:r w:rsidRPr="00FC745C">
              <w:rPr>
                <w:i/>
                <w:sz w:val="22"/>
              </w:rPr>
              <w:t>]</w:t>
            </w:r>
          </w:p>
        </w:tc>
        <w:tc>
          <w:tcPr>
            <w:tcW w:w="6930" w:type="dxa"/>
            <w:tcBorders>
              <w:top w:val="single" w:sz="6" w:space="0" w:color="auto"/>
              <w:left w:val="single" w:sz="6" w:space="0" w:color="auto"/>
              <w:right w:val="single" w:sz="6" w:space="0" w:color="auto"/>
            </w:tcBorders>
          </w:tcPr>
          <w:p w14:paraId="1ED5442A" w14:textId="1EFC98BF" w:rsidR="002E7EAD" w:rsidRPr="002E7EAD" w:rsidRDefault="002E7EAD" w:rsidP="00FA37D9">
            <w:pPr>
              <w:ind w:right="-360"/>
              <w:rPr>
                <w:i/>
              </w:rPr>
            </w:pPr>
            <w:r w:rsidRPr="002E7EAD">
              <w:rPr>
                <w:i/>
              </w:rPr>
              <w:t xml:space="preserve">[describe </w:t>
            </w:r>
            <w:r w:rsidRPr="002E7EAD">
              <w:rPr>
                <w:b/>
                <w:i/>
              </w:rPr>
              <w:t xml:space="preserve">experience relevant to the proposed Contract under the is </w:t>
            </w:r>
            <w:r w:rsidR="00AB2242">
              <w:rPr>
                <w:b/>
                <w:i/>
              </w:rPr>
              <w:t>IFB</w:t>
            </w:r>
            <w:r w:rsidRPr="002E7EAD">
              <w:rPr>
                <w:i/>
              </w:rPr>
              <w:t>]</w:t>
            </w:r>
          </w:p>
        </w:tc>
      </w:tr>
      <w:tr w:rsidR="002E7EAD" w:rsidRPr="00BE7F56" w14:paraId="2F7B2E66" w14:textId="77777777" w:rsidTr="000F1795">
        <w:trPr>
          <w:cantSplit/>
          <w:jc w:val="center"/>
        </w:trPr>
        <w:tc>
          <w:tcPr>
            <w:tcW w:w="1080" w:type="dxa"/>
            <w:tcBorders>
              <w:top w:val="single" w:sz="6" w:space="0" w:color="auto"/>
              <w:left w:val="single" w:sz="6" w:space="0" w:color="auto"/>
            </w:tcBorders>
          </w:tcPr>
          <w:p w14:paraId="1CC241C8" w14:textId="77777777" w:rsidR="002E7EAD" w:rsidRPr="00FC745C" w:rsidRDefault="002E7EAD" w:rsidP="002E7EAD">
            <w:pPr>
              <w:ind w:right="-27"/>
              <w:rPr>
                <w:i/>
                <w:sz w:val="22"/>
              </w:rPr>
            </w:pPr>
            <w:r w:rsidRPr="00FC745C">
              <w:rPr>
                <w:i/>
                <w:sz w:val="22"/>
              </w:rPr>
              <w:t xml:space="preserve">[insert </w:t>
            </w:r>
            <w:r w:rsidRPr="00FC745C">
              <w:rPr>
                <w:b/>
                <w:i/>
                <w:sz w:val="22"/>
              </w:rPr>
              <w:t>year</w:t>
            </w:r>
            <w:r w:rsidRPr="00FC745C">
              <w:rPr>
                <w:i/>
                <w:sz w:val="22"/>
              </w:rPr>
              <w:t>]</w:t>
            </w:r>
          </w:p>
        </w:tc>
        <w:tc>
          <w:tcPr>
            <w:tcW w:w="1080" w:type="dxa"/>
            <w:tcBorders>
              <w:top w:val="single" w:sz="6" w:space="0" w:color="auto"/>
              <w:left w:val="single" w:sz="6" w:space="0" w:color="auto"/>
            </w:tcBorders>
          </w:tcPr>
          <w:p w14:paraId="63626767" w14:textId="77777777" w:rsidR="002E7EAD" w:rsidRPr="00BE7F56" w:rsidRDefault="002E7EAD" w:rsidP="002E7EAD">
            <w:pPr>
              <w:ind w:right="-27"/>
              <w:rPr>
                <w:sz w:val="22"/>
              </w:rPr>
            </w:pPr>
            <w:r w:rsidRPr="00FC745C">
              <w:rPr>
                <w:i/>
                <w:sz w:val="22"/>
              </w:rPr>
              <w:t xml:space="preserve">[insert </w:t>
            </w:r>
            <w:r w:rsidRPr="00FC745C">
              <w:rPr>
                <w:b/>
                <w:i/>
                <w:sz w:val="22"/>
              </w:rPr>
              <w:t>year</w:t>
            </w:r>
            <w:r w:rsidRPr="00FC745C">
              <w:rPr>
                <w:i/>
                <w:sz w:val="22"/>
              </w:rPr>
              <w:t>]</w:t>
            </w:r>
          </w:p>
        </w:tc>
        <w:tc>
          <w:tcPr>
            <w:tcW w:w="6930" w:type="dxa"/>
            <w:tcBorders>
              <w:top w:val="single" w:sz="6" w:space="0" w:color="auto"/>
              <w:left w:val="single" w:sz="6" w:space="0" w:color="auto"/>
              <w:right w:val="single" w:sz="6" w:space="0" w:color="auto"/>
            </w:tcBorders>
          </w:tcPr>
          <w:p w14:paraId="5125BAC6" w14:textId="5B7C9C05" w:rsidR="002E7EAD" w:rsidRPr="00FC745C" w:rsidRDefault="002E7EAD" w:rsidP="00FA37D9">
            <w:pPr>
              <w:ind w:right="-360"/>
              <w:rPr>
                <w:i/>
              </w:rPr>
            </w:pPr>
            <w:r w:rsidRPr="00FC745C">
              <w:rPr>
                <w:i/>
              </w:rPr>
              <w:t xml:space="preserve">[describe </w:t>
            </w:r>
            <w:r w:rsidRPr="00FC745C">
              <w:rPr>
                <w:b/>
                <w:i/>
              </w:rPr>
              <w:t xml:space="preserve">experience relevant to the proposed Contract under the is </w:t>
            </w:r>
            <w:r w:rsidR="00AB2242">
              <w:rPr>
                <w:b/>
                <w:i/>
              </w:rPr>
              <w:t>IFB</w:t>
            </w:r>
            <w:r w:rsidRPr="00FC745C">
              <w:rPr>
                <w:i/>
              </w:rPr>
              <w:t>]</w:t>
            </w:r>
          </w:p>
        </w:tc>
      </w:tr>
      <w:tr w:rsidR="002E7EAD" w:rsidRPr="00BE7F56" w14:paraId="0F410AF8" w14:textId="77777777" w:rsidTr="000F1795">
        <w:trPr>
          <w:cantSplit/>
          <w:jc w:val="center"/>
        </w:trPr>
        <w:tc>
          <w:tcPr>
            <w:tcW w:w="1080" w:type="dxa"/>
            <w:tcBorders>
              <w:top w:val="single" w:sz="6" w:space="0" w:color="auto"/>
              <w:left w:val="single" w:sz="6" w:space="0" w:color="auto"/>
              <w:bottom w:val="single" w:sz="6" w:space="0" w:color="auto"/>
            </w:tcBorders>
          </w:tcPr>
          <w:p w14:paraId="23AFCB2F" w14:textId="77777777" w:rsidR="002E7EAD" w:rsidRPr="00FC745C" w:rsidRDefault="002E7EAD" w:rsidP="002E7EAD">
            <w:pPr>
              <w:ind w:right="-27"/>
              <w:rPr>
                <w:i/>
                <w:sz w:val="22"/>
              </w:rPr>
            </w:pPr>
            <w:r w:rsidRPr="00FC745C">
              <w:rPr>
                <w:i/>
                <w:sz w:val="22"/>
              </w:rPr>
              <w:t xml:space="preserve">[insert </w:t>
            </w:r>
            <w:r w:rsidRPr="00FC745C">
              <w:rPr>
                <w:b/>
                <w:i/>
                <w:sz w:val="22"/>
              </w:rPr>
              <w:t>year</w:t>
            </w:r>
            <w:r w:rsidRPr="00FC745C">
              <w:rPr>
                <w:i/>
                <w:sz w:val="22"/>
              </w:rPr>
              <w:t>]</w:t>
            </w:r>
          </w:p>
        </w:tc>
        <w:tc>
          <w:tcPr>
            <w:tcW w:w="1080" w:type="dxa"/>
            <w:tcBorders>
              <w:top w:val="single" w:sz="6" w:space="0" w:color="auto"/>
              <w:left w:val="single" w:sz="6" w:space="0" w:color="auto"/>
              <w:bottom w:val="single" w:sz="6" w:space="0" w:color="auto"/>
            </w:tcBorders>
          </w:tcPr>
          <w:p w14:paraId="2A129288" w14:textId="77777777" w:rsidR="002E7EAD" w:rsidRPr="00BE7F56" w:rsidRDefault="002E7EAD" w:rsidP="002E7EAD">
            <w:pPr>
              <w:ind w:right="-27"/>
              <w:rPr>
                <w:sz w:val="22"/>
              </w:rPr>
            </w:pPr>
            <w:r w:rsidRPr="00FC745C">
              <w:rPr>
                <w:i/>
                <w:sz w:val="22"/>
              </w:rPr>
              <w:t xml:space="preserve">[insert </w:t>
            </w:r>
            <w:r w:rsidRPr="00FC745C">
              <w:rPr>
                <w:b/>
                <w:i/>
                <w:sz w:val="22"/>
              </w:rPr>
              <w:t>year</w:t>
            </w:r>
            <w:r w:rsidRPr="00FC745C">
              <w:rPr>
                <w:i/>
                <w:sz w:val="22"/>
              </w:rPr>
              <w:t>]</w:t>
            </w:r>
          </w:p>
        </w:tc>
        <w:tc>
          <w:tcPr>
            <w:tcW w:w="6930" w:type="dxa"/>
            <w:tcBorders>
              <w:top w:val="single" w:sz="6" w:space="0" w:color="auto"/>
              <w:left w:val="single" w:sz="6" w:space="0" w:color="auto"/>
              <w:bottom w:val="single" w:sz="6" w:space="0" w:color="auto"/>
              <w:right w:val="single" w:sz="6" w:space="0" w:color="auto"/>
            </w:tcBorders>
          </w:tcPr>
          <w:p w14:paraId="258C37AF" w14:textId="567A5457" w:rsidR="002E7EAD" w:rsidRPr="00FC745C" w:rsidRDefault="002E7EAD" w:rsidP="00FA37D9">
            <w:pPr>
              <w:ind w:right="-360"/>
              <w:rPr>
                <w:i/>
              </w:rPr>
            </w:pPr>
            <w:r w:rsidRPr="00FC745C">
              <w:rPr>
                <w:i/>
              </w:rPr>
              <w:t xml:space="preserve">[describe </w:t>
            </w:r>
            <w:r w:rsidRPr="00FC745C">
              <w:rPr>
                <w:b/>
                <w:i/>
              </w:rPr>
              <w:t xml:space="preserve">experience relevant to the proposed Contract under the is </w:t>
            </w:r>
            <w:r w:rsidR="00AB2242">
              <w:rPr>
                <w:b/>
                <w:i/>
              </w:rPr>
              <w:t>IFB</w:t>
            </w:r>
            <w:r w:rsidRPr="00FC745C">
              <w:rPr>
                <w:i/>
              </w:rPr>
              <w:t>]</w:t>
            </w:r>
          </w:p>
        </w:tc>
      </w:tr>
      <w:tr w:rsidR="002E7EAD" w:rsidRPr="00BE7F56" w14:paraId="02970644" w14:textId="77777777" w:rsidTr="000F1795">
        <w:trPr>
          <w:cantSplit/>
          <w:jc w:val="center"/>
        </w:trPr>
        <w:tc>
          <w:tcPr>
            <w:tcW w:w="1080" w:type="dxa"/>
            <w:tcBorders>
              <w:top w:val="single" w:sz="6" w:space="0" w:color="auto"/>
              <w:left w:val="single" w:sz="6" w:space="0" w:color="auto"/>
              <w:bottom w:val="single" w:sz="6" w:space="0" w:color="auto"/>
            </w:tcBorders>
          </w:tcPr>
          <w:p w14:paraId="4D4E9021" w14:textId="77777777" w:rsidR="002E7EAD" w:rsidRPr="00FC745C" w:rsidRDefault="002E7EAD" w:rsidP="002E7EAD">
            <w:pPr>
              <w:ind w:right="-27"/>
              <w:rPr>
                <w:i/>
                <w:sz w:val="22"/>
              </w:rPr>
            </w:pPr>
            <w:r w:rsidRPr="00FC745C">
              <w:rPr>
                <w:i/>
                <w:sz w:val="22"/>
              </w:rPr>
              <w:t xml:space="preserve">[insert </w:t>
            </w:r>
            <w:r w:rsidRPr="00FC745C">
              <w:rPr>
                <w:b/>
                <w:i/>
                <w:sz w:val="22"/>
              </w:rPr>
              <w:t>year</w:t>
            </w:r>
            <w:r w:rsidRPr="00FC745C">
              <w:rPr>
                <w:i/>
                <w:sz w:val="22"/>
              </w:rPr>
              <w:t>]</w:t>
            </w:r>
          </w:p>
        </w:tc>
        <w:tc>
          <w:tcPr>
            <w:tcW w:w="1080" w:type="dxa"/>
            <w:tcBorders>
              <w:top w:val="single" w:sz="6" w:space="0" w:color="auto"/>
              <w:left w:val="single" w:sz="6" w:space="0" w:color="auto"/>
              <w:bottom w:val="single" w:sz="6" w:space="0" w:color="auto"/>
            </w:tcBorders>
          </w:tcPr>
          <w:p w14:paraId="59FC1921" w14:textId="77777777" w:rsidR="002E7EAD" w:rsidRPr="00BE7F56" w:rsidRDefault="002E7EAD" w:rsidP="002E7EAD">
            <w:pPr>
              <w:ind w:right="-27"/>
              <w:rPr>
                <w:sz w:val="22"/>
              </w:rPr>
            </w:pPr>
            <w:r w:rsidRPr="00FC745C">
              <w:rPr>
                <w:i/>
                <w:sz w:val="22"/>
              </w:rPr>
              <w:t xml:space="preserve">[insert </w:t>
            </w:r>
            <w:r w:rsidRPr="00FC745C">
              <w:rPr>
                <w:b/>
                <w:i/>
                <w:sz w:val="22"/>
              </w:rPr>
              <w:t>year</w:t>
            </w:r>
            <w:r w:rsidRPr="00FC745C">
              <w:rPr>
                <w:i/>
                <w:sz w:val="22"/>
              </w:rPr>
              <w:t>]</w:t>
            </w:r>
          </w:p>
        </w:tc>
        <w:tc>
          <w:tcPr>
            <w:tcW w:w="6930" w:type="dxa"/>
            <w:tcBorders>
              <w:top w:val="single" w:sz="6" w:space="0" w:color="auto"/>
              <w:left w:val="single" w:sz="6" w:space="0" w:color="auto"/>
              <w:bottom w:val="single" w:sz="6" w:space="0" w:color="auto"/>
              <w:right w:val="single" w:sz="6" w:space="0" w:color="auto"/>
            </w:tcBorders>
          </w:tcPr>
          <w:p w14:paraId="375CEA58" w14:textId="2E02765B" w:rsidR="002E7EAD" w:rsidRPr="00FC745C" w:rsidRDefault="002E7EAD" w:rsidP="00FA37D9">
            <w:pPr>
              <w:ind w:right="-360"/>
              <w:rPr>
                <w:i/>
              </w:rPr>
            </w:pPr>
            <w:r w:rsidRPr="00FC745C">
              <w:rPr>
                <w:i/>
              </w:rPr>
              <w:t xml:space="preserve">[describe </w:t>
            </w:r>
            <w:r w:rsidRPr="00FC745C">
              <w:rPr>
                <w:b/>
                <w:i/>
              </w:rPr>
              <w:t xml:space="preserve">experience relevant to the proposed Contract under the is </w:t>
            </w:r>
            <w:r w:rsidR="00AB2242">
              <w:rPr>
                <w:b/>
                <w:i/>
              </w:rPr>
              <w:t>IFB</w:t>
            </w:r>
            <w:r w:rsidRPr="00FC745C">
              <w:rPr>
                <w:i/>
              </w:rPr>
              <w:t>]</w:t>
            </w:r>
          </w:p>
        </w:tc>
      </w:tr>
    </w:tbl>
    <w:p w14:paraId="7052C764" w14:textId="32B83001" w:rsidR="00B40A19" w:rsidRDefault="00B40A19">
      <w:pPr>
        <w:suppressAutoHyphens w:val="0"/>
        <w:spacing w:after="0"/>
        <w:jc w:val="left"/>
        <w:rPr>
          <w:sz w:val="22"/>
        </w:rPr>
      </w:pPr>
      <w:r>
        <w:rPr>
          <w:sz w:val="22"/>
        </w:rPr>
        <w:br w:type="page"/>
      </w:r>
    </w:p>
    <w:p w14:paraId="5F1666C3" w14:textId="77777777" w:rsidR="00B40A19" w:rsidRPr="00BE7F56" w:rsidRDefault="00B40A19" w:rsidP="00BA4F46">
      <w:pPr>
        <w:ind w:right="-360"/>
        <w:rPr>
          <w:sz w:val="22"/>
        </w:rPr>
      </w:pPr>
    </w:p>
    <w:bookmarkStart w:id="627" w:name="_Toc43484964"/>
    <w:bookmarkStart w:id="628" w:name="_Toc28953950"/>
    <w:p w14:paraId="39D10837" w14:textId="1CAED9A5" w:rsidR="00EF1F3F" w:rsidRPr="00D21471" w:rsidRDefault="00067A37" w:rsidP="00091FC5">
      <w:pPr>
        <w:pStyle w:val="S4-header1"/>
      </w:pPr>
      <w:r w:rsidRPr="00091FC5">
        <w:rPr>
          <w:smallCaps/>
          <w:noProof/>
          <w:lang w:val="fr-FR" w:eastAsia="fr-FR"/>
        </w:rPr>
        <mc:AlternateContent>
          <mc:Choice Requires="wps">
            <w:drawing>
              <wp:anchor distT="45720" distB="45720" distL="114300" distR="114300" simplePos="0" relativeHeight="251661312" behindDoc="0" locked="0" layoutInCell="1" allowOverlap="1" wp14:anchorId="6E4EE3A3" wp14:editId="7EE521B1">
                <wp:simplePos x="0" y="0"/>
                <wp:positionH relativeFrom="column">
                  <wp:posOffset>-1270</wp:posOffset>
                </wp:positionH>
                <wp:positionV relativeFrom="paragraph">
                  <wp:posOffset>2488565</wp:posOffset>
                </wp:positionV>
                <wp:extent cx="5469255" cy="1489710"/>
                <wp:effectExtent l="0" t="0" r="17145"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255" cy="1489710"/>
                        </a:xfrm>
                        <a:prstGeom prst="rect">
                          <a:avLst/>
                        </a:prstGeom>
                        <a:solidFill>
                          <a:srgbClr val="FFFFFF"/>
                        </a:solidFill>
                        <a:ln w="9525">
                          <a:solidFill>
                            <a:srgbClr val="000000"/>
                          </a:solidFill>
                          <a:miter lim="800000"/>
                          <a:headEnd/>
                          <a:tailEnd/>
                        </a:ln>
                      </wps:spPr>
                      <wps:txbx>
                        <w:txbxContent>
                          <w:p w14:paraId="3FB90BBC" w14:textId="77777777" w:rsidR="00077D6C" w:rsidRPr="00B009D3" w:rsidRDefault="00077D6C" w:rsidP="00F93F42">
                            <w:pPr>
                              <w:rPr>
                                <w14:textOutline w14:w="9525" w14:cap="rnd" w14:cmpd="sng" w14:algn="ctr">
                                  <w14:noFill/>
                                  <w14:prstDash w14:val="solid"/>
                                  <w14:bevel/>
                                </w14:textOutline>
                              </w:rPr>
                            </w:pPr>
                            <w:r w:rsidRPr="00B009D3">
                              <w:rPr>
                                <w:b/>
                                <w14:textOutline w14:w="9525" w14:cap="rnd" w14:cmpd="sng" w14:algn="ctr">
                                  <w14:noFill/>
                                  <w14:prstDash w14:val="solid"/>
                                  <w14:bevel/>
                                </w14:textOutline>
                              </w:rPr>
                              <w:t>Note to the Bidder</w:t>
                            </w:r>
                            <w:r w:rsidRPr="00B009D3">
                              <w:rPr>
                                <w14:textOutline w14:w="9525" w14:cap="rnd" w14:cmpd="sng" w14:algn="ctr">
                                  <w14:noFill/>
                                  <w14:prstDash w14:val="solid"/>
                                  <w14:bevel/>
                                </w14:textOutline>
                              </w:rPr>
                              <w:t xml:space="preserve">: </w:t>
                            </w:r>
                          </w:p>
                          <w:p w14:paraId="39040D4E" w14:textId="55F2D244" w:rsidR="00077D6C" w:rsidRPr="00B009D3" w:rsidRDefault="00077D6C" w:rsidP="00F93F42">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The minimum content of the Code of Conduct form as set out by the </w:t>
                            </w:r>
                            <w:r>
                              <w:rPr>
                                <w:b/>
                                <w14:textOutline w14:w="9525" w14:cap="rnd" w14:cmpd="sng" w14:algn="ctr">
                                  <w14:noFill/>
                                  <w14:prstDash w14:val="solid"/>
                                  <w14:bevel/>
                                </w14:textOutline>
                              </w:rPr>
                              <w:t xml:space="preserve">Purchaser </w:t>
                            </w:r>
                            <w:r w:rsidRPr="00B009D3">
                              <w:rPr>
                                <w:b/>
                                <w14:textOutline w14:w="9525" w14:cap="rnd" w14:cmpd="sng" w14:algn="ctr">
                                  <w14:noFill/>
                                  <w14:prstDash w14:val="solid"/>
                                  <w14:bevel/>
                                </w14:textOutline>
                              </w:rPr>
                              <w:t>shall not be substantially modified</w:t>
                            </w:r>
                            <w:r w:rsidRPr="00B009D3">
                              <w:rPr>
                                <w14:textOutline w14:w="9525" w14:cap="rnd" w14:cmpd="sng" w14:algn="ctr">
                                  <w14:noFill/>
                                  <w14:prstDash w14:val="solid"/>
                                  <w14:bevel/>
                                </w14:textOutline>
                              </w:rPr>
                              <w:t xml:space="preserve">. However, the Bidder may add requirements as appropriate, including to take into account Contract-specific issues/risks.  </w:t>
                            </w:r>
                          </w:p>
                          <w:p w14:paraId="6B7F334A" w14:textId="77777777" w:rsidR="00077D6C" w:rsidRPr="004F7ADC" w:rsidRDefault="00077D6C" w:rsidP="00F93F42">
                            <w:pPr>
                              <w:ind w:left="360"/>
                              <w:rPr>
                                <w:bCs/>
                              </w:rPr>
                            </w:pPr>
                            <w:r w:rsidRPr="00B009D3">
                              <w:rPr>
                                <w14:textOutline w14:w="9525" w14:cap="rnd" w14:cmpd="sng" w14:algn="ctr">
                                  <w14:noFill/>
                                  <w14:prstDash w14:val="solid"/>
                                  <w14:bevel/>
                                </w14:textOutline>
                              </w:rPr>
                              <w:t>The Bidder shall initial and submit the Code of Conduct form as part of its bid.</w:t>
                            </w:r>
                          </w:p>
                          <w:p w14:paraId="09DF8271" w14:textId="77777777" w:rsidR="00077D6C" w:rsidRDefault="00077D6C" w:rsidP="00F93F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EE3A3" id="_x0000_s1059" type="#_x0000_t202" style="position:absolute;left:0;text-align:left;margin-left:-.1pt;margin-top:195.95pt;width:430.65pt;height:117.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">
                <v:textbox>
                  <w:txbxContent>
                    <w:p w14:paraId="3FB90BBC" w14:textId="77777777" w:rsidR="00077D6C" w:rsidRPr="00B009D3" w:rsidRDefault="00077D6C" w:rsidP="00F93F42">
                      <w:pPr>
                        <w:rPr>
                          <w14:textOutline w14:w="9525" w14:cap="rnd" w14:cmpd="sng" w14:algn="ctr">
                            <w14:noFill/>
                            <w14:prstDash w14:val="solid"/>
                            <w14:bevel/>
                          </w14:textOutline>
                        </w:rPr>
                      </w:pPr>
                      <w:r w:rsidRPr="00B009D3">
                        <w:rPr>
                          <w:b/>
                          <w14:textOutline w14:w="9525" w14:cap="rnd" w14:cmpd="sng" w14:algn="ctr">
                            <w14:noFill/>
                            <w14:prstDash w14:val="solid"/>
                            <w14:bevel/>
                          </w14:textOutline>
                        </w:rPr>
                        <w:t>Note to the Bidder</w:t>
                      </w:r>
                      <w:r w:rsidRPr="00B009D3">
                        <w:rPr>
                          <w14:textOutline w14:w="9525" w14:cap="rnd" w14:cmpd="sng" w14:algn="ctr">
                            <w14:noFill/>
                            <w14:prstDash w14:val="solid"/>
                            <w14:bevel/>
                          </w14:textOutline>
                        </w:rPr>
                        <w:t xml:space="preserve">: </w:t>
                      </w:r>
                    </w:p>
                    <w:p w14:paraId="39040D4E" w14:textId="55F2D244" w:rsidR="00077D6C" w:rsidRPr="00B009D3" w:rsidRDefault="00077D6C" w:rsidP="00F93F42">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The minimum content of the Code of Conduct form as set out by the </w:t>
                      </w:r>
                      <w:r>
                        <w:rPr>
                          <w:b/>
                          <w14:textOutline w14:w="9525" w14:cap="rnd" w14:cmpd="sng" w14:algn="ctr">
                            <w14:noFill/>
                            <w14:prstDash w14:val="solid"/>
                            <w14:bevel/>
                          </w14:textOutline>
                        </w:rPr>
                        <w:t xml:space="preserve">Purchaser </w:t>
                      </w:r>
                      <w:r w:rsidRPr="00B009D3">
                        <w:rPr>
                          <w:b/>
                          <w14:textOutline w14:w="9525" w14:cap="rnd" w14:cmpd="sng" w14:algn="ctr">
                            <w14:noFill/>
                            <w14:prstDash w14:val="solid"/>
                            <w14:bevel/>
                          </w14:textOutline>
                        </w:rPr>
                        <w:t>shall not be substantially modified</w:t>
                      </w:r>
                      <w:r w:rsidRPr="00B009D3">
                        <w:rPr>
                          <w14:textOutline w14:w="9525" w14:cap="rnd" w14:cmpd="sng" w14:algn="ctr">
                            <w14:noFill/>
                            <w14:prstDash w14:val="solid"/>
                            <w14:bevel/>
                          </w14:textOutline>
                        </w:rPr>
                        <w:t xml:space="preserve">. However, the Bidder may add requirements as appropriate, including to take into account Contract-specific issues/risks.  </w:t>
                      </w:r>
                    </w:p>
                    <w:p w14:paraId="6B7F334A" w14:textId="77777777" w:rsidR="00077D6C" w:rsidRPr="004F7ADC" w:rsidRDefault="00077D6C" w:rsidP="00F93F42">
                      <w:pPr>
                        <w:ind w:left="360"/>
                        <w:rPr>
                          <w:bCs/>
                        </w:rPr>
                      </w:pPr>
                      <w:r w:rsidRPr="00B009D3">
                        <w:rPr>
                          <w14:textOutline w14:w="9525" w14:cap="rnd" w14:cmpd="sng" w14:algn="ctr">
                            <w14:noFill/>
                            <w14:prstDash w14:val="solid"/>
                            <w14:bevel/>
                          </w14:textOutline>
                        </w:rPr>
                        <w:t>The Bidder shall initial and submit the Code of Conduct form as part of its bid.</w:t>
                      </w:r>
                    </w:p>
                    <w:p w14:paraId="09DF8271" w14:textId="77777777" w:rsidR="00077D6C" w:rsidRDefault="00077D6C" w:rsidP="00F93F42"/>
                  </w:txbxContent>
                </v:textbox>
                <w10:wrap type="square"/>
              </v:shape>
            </w:pict>
          </mc:Fallback>
        </mc:AlternateContent>
      </w:r>
      <w:r w:rsidR="002E7EAD" w:rsidRPr="00091FC5">
        <w:rPr>
          <w:smallCaps/>
          <w:noProof/>
          <w:lang w:val="fr-FR" w:eastAsia="fr-FR"/>
        </w:rPr>
        <mc:AlternateContent>
          <mc:Choice Requires="wps">
            <w:drawing>
              <wp:anchor distT="45720" distB="45720" distL="114300" distR="114300" simplePos="0" relativeHeight="251658240" behindDoc="0" locked="0" layoutInCell="1" allowOverlap="1" wp14:anchorId="3B371C62" wp14:editId="3EF46703">
                <wp:simplePos x="0" y="0"/>
                <wp:positionH relativeFrom="column">
                  <wp:posOffset>-24130</wp:posOffset>
                </wp:positionH>
                <wp:positionV relativeFrom="paragraph">
                  <wp:posOffset>1040765</wp:posOffset>
                </wp:positionV>
                <wp:extent cx="5567680" cy="1274445"/>
                <wp:effectExtent l="0" t="0" r="2032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680" cy="1274445"/>
                        </a:xfrm>
                        <a:prstGeom prst="rect">
                          <a:avLst/>
                        </a:prstGeom>
                        <a:solidFill>
                          <a:srgbClr val="FFFFFF"/>
                        </a:solidFill>
                        <a:ln w="9525">
                          <a:solidFill>
                            <a:srgbClr val="000000"/>
                          </a:solidFill>
                          <a:miter lim="800000"/>
                          <a:headEnd/>
                          <a:tailEnd/>
                        </a:ln>
                      </wps:spPr>
                      <wps:txbx>
                        <w:txbxContent>
                          <w:p w14:paraId="1B0F083D" w14:textId="35238E4F" w:rsidR="00077D6C" w:rsidRPr="00B009D3" w:rsidRDefault="00077D6C" w:rsidP="00F93F42">
                            <w:pPr>
                              <w:rPr>
                                <w:i/>
                              </w:rPr>
                            </w:pPr>
                            <w:r w:rsidRPr="00B009D3">
                              <w:rPr>
                                <w:b/>
                                <w:i/>
                              </w:rPr>
                              <w:t xml:space="preserve">Note to the </w:t>
                            </w:r>
                            <w:r>
                              <w:rPr>
                                <w:b/>
                                <w:i/>
                              </w:rPr>
                              <w:t>Purchaser</w:t>
                            </w:r>
                            <w:r w:rsidRPr="00B009D3">
                              <w:rPr>
                                <w:i/>
                              </w:rPr>
                              <w:t xml:space="preserve">: </w:t>
                            </w:r>
                          </w:p>
                          <w:p w14:paraId="2ABBBAFE" w14:textId="2DC636C0" w:rsidR="00077D6C" w:rsidRPr="00B009D3" w:rsidRDefault="00077D6C" w:rsidP="00F93F42">
                            <w:pPr>
                              <w:ind w:left="360"/>
                              <w:rPr>
                                <w:i/>
                              </w:rPr>
                            </w:pPr>
                            <w:r w:rsidRPr="00B009D3">
                              <w:rPr>
                                <w:b/>
                                <w:i/>
                              </w:rPr>
                              <w:t>The following minimum requirements shall not be modified</w:t>
                            </w:r>
                            <w:r w:rsidRPr="00B009D3">
                              <w:rPr>
                                <w:i/>
                              </w:rPr>
                              <w:t xml:space="preserve">. The </w:t>
                            </w:r>
                            <w:r>
                              <w:rPr>
                                <w:i/>
                              </w:rPr>
                              <w:t>Purchaser</w:t>
                            </w:r>
                            <w:r w:rsidRPr="00B009D3">
                              <w:rPr>
                                <w:i/>
                              </w:rPr>
                              <w:t xml:space="preserve"> may add </w:t>
                            </w:r>
                            <w:r w:rsidRPr="00D556E1">
                              <w:rPr>
                                <w:i/>
                              </w:rPr>
                              <w:t>additional requirements to address identified issues,</w:t>
                            </w:r>
                            <w:r w:rsidRPr="00B009D3">
                              <w:rPr>
                                <w:i/>
                              </w:rPr>
                              <w:t xml:space="preserve"> informed by relevant environmental and social assessment.</w:t>
                            </w:r>
                          </w:p>
                          <w:p w14:paraId="7448B5A1" w14:textId="77777777" w:rsidR="00077D6C" w:rsidRPr="00455910" w:rsidRDefault="00077D6C" w:rsidP="00F93F42">
                            <w:pPr>
                              <w:ind w:firstLine="360"/>
                              <w:rPr>
                                <w:b/>
                                <w:i/>
                              </w:rPr>
                            </w:pPr>
                            <w:r w:rsidRPr="00B009D3">
                              <w:rPr>
                                <w:b/>
                                <w:i/>
                              </w:rPr>
                              <w:t>Delete this Box prior to issuance of the bidding documents.</w:t>
                            </w:r>
                          </w:p>
                          <w:p w14:paraId="246CE54A" w14:textId="77777777" w:rsidR="00077D6C" w:rsidRDefault="00077D6C" w:rsidP="00F93F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71C62" id="_x0000_s1060" type="#_x0000_t202" style="position:absolute;left:0;text-align:left;margin-left:-1.9pt;margin-top:81.95pt;width:438.4pt;height:100.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">
                <v:textbox>
                  <w:txbxContent>
                    <w:p w14:paraId="1B0F083D" w14:textId="35238E4F" w:rsidR="00077D6C" w:rsidRPr="00B009D3" w:rsidRDefault="00077D6C" w:rsidP="00F93F42">
                      <w:pPr>
                        <w:rPr>
                          <w:i/>
                        </w:rPr>
                      </w:pPr>
                      <w:r w:rsidRPr="00B009D3">
                        <w:rPr>
                          <w:b/>
                          <w:i/>
                        </w:rPr>
                        <w:t xml:space="preserve">Note to the </w:t>
                      </w:r>
                      <w:r>
                        <w:rPr>
                          <w:b/>
                          <w:i/>
                        </w:rPr>
                        <w:t>Purchaser</w:t>
                      </w:r>
                      <w:r w:rsidRPr="00B009D3">
                        <w:rPr>
                          <w:i/>
                        </w:rPr>
                        <w:t xml:space="preserve">: </w:t>
                      </w:r>
                    </w:p>
                    <w:p w14:paraId="2ABBBAFE" w14:textId="2DC636C0" w:rsidR="00077D6C" w:rsidRPr="00B009D3" w:rsidRDefault="00077D6C" w:rsidP="00F93F42">
                      <w:pPr>
                        <w:ind w:left="360"/>
                        <w:rPr>
                          <w:i/>
                        </w:rPr>
                      </w:pPr>
                      <w:r w:rsidRPr="00B009D3">
                        <w:rPr>
                          <w:b/>
                          <w:i/>
                        </w:rPr>
                        <w:t>The following minimum requirements shall not be modified</w:t>
                      </w:r>
                      <w:r w:rsidRPr="00B009D3">
                        <w:rPr>
                          <w:i/>
                        </w:rPr>
                        <w:t xml:space="preserve">. The </w:t>
                      </w:r>
                      <w:r>
                        <w:rPr>
                          <w:i/>
                        </w:rPr>
                        <w:t>Purchaser</w:t>
                      </w:r>
                      <w:r w:rsidRPr="00B009D3">
                        <w:rPr>
                          <w:i/>
                        </w:rPr>
                        <w:t xml:space="preserve"> may add </w:t>
                      </w:r>
                      <w:r w:rsidRPr="00D556E1">
                        <w:rPr>
                          <w:i/>
                        </w:rPr>
                        <w:t>additional requirements to address identified issues,</w:t>
                      </w:r>
                      <w:r w:rsidRPr="00B009D3">
                        <w:rPr>
                          <w:i/>
                        </w:rPr>
                        <w:t xml:space="preserve"> informed by relevant environmental and social assessment.</w:t>
                      </w:r>
                    </w:p>
                    <w:p w14:paraId="7448B5A1" w14:textId="77777777" w:rsidR="00077D6C" w:rsidRPr="00455910" w:rsidRDefault="00077D6C" w:rsidP="00F93F42">
                      <w:pPr>
                        <w:ind w:firstLine="360"/>
                        <w:rPr>
                          <w:b/>
                          <w:i/>
                        </w:rPr>
                      </w:pPr>
                      <w:r w:rsidRPr="00B009D3">
                        <w:rPr>
                          <w:b/>
                          <w:i/>
                        </w:rPr>
                        <w:t>Delete this Box prior to issuance of the bidding documents.</w:t>
                      </w:r>
                    </w:p>
                    <w:p w14:paraId="246CE54A" w14:textId="77777777" w:rsidR="00077D6C" w:rsidRDefault="00077D6C" w:rsidP="00F93F42"/>
                  </w:txbxContent>
                </v:textbox>
                <w10:wrap type="square"/>
              </v:shape>
            </w:pict>
          </mc:Fallback>
        </mc:AlternateContent>
      </w:r>
      <w:r w:rsidR="00F93F42" w:rsidRPr="00091FC5">
        <w:rPr>
          <w:smallCaps/>
        </w:rPr>
        <w:t xml:space="preserve">Code of Conduct for </w:t>
      </w:r>
      <w:r w:rsidR="00B545B6" w:rsidRPr="00091FC5">
        <w:rPr>
          <w:smallCaps/>
        </w:rPr>
        <w:t>Supplier’</w:t>
      </w:r>
      <w:r w:rsidR="00F93F42" w:rsidRPr="00091FC5">
        <w:rPr>
          <w:smallCaps/>
        </w:rPr>
        <w:t xml:space="preserve">s </w:t>
      </w:r>
      <w:r w:rsidR="00EF1F3F" w:rsidRPr="00091FC5">
        <w:rPr>
          <w:smallCaps/>
        </w:rPr>
        <w:t xml:space="preserve">and </w:t>
      </w:r>
      <w:r w:rsidR="00932312" w:rsidRPr="00091FC5">
        <w:rPr>
          <w:smallCaps/>
        </w:rPr>
        <w:t>Subcontractors</w:t>
      </w:r>
      <w:r w:rsidR="00EF1F3F" w:rsidRPr="00091FC5">
        <w:rPr>
          <w:smallCaps/>
        </w:rPr>
        <w:t xml:space="preserve">’ </w:t>
      </w:r>
      <w:r w:rsidR="00F93F42" w:rsidRPr="00091FC5">
        <w:rPr>
          <w:smallCaps/>
        </w:rPr>
        <w:t>Personnel</w:t>
      </w:r>
      <w:r w:rsidR="00810538" w:rsidRPr="00091FC5">
        <w:rPr>
          <w:smallCaps/>
        </w:rPr>
        <w:t xml:space="preserve"> F</w:t>
      </w:r>
      <w:r w:rsidR="00F93F42" w:rsidRPr="00091FC5">
        <w:rPr>
          <w:smallCaps/>
        </w:rPr>
        <w:t>orm</w:t>
      </w:r>
      <w:bookmarkStart w:id="629" w:name="_Hlk534203457"/>
      <w:bookmarkEnd w:id="627"/>
    </w:p>
    <w:p w14:paraId="488F0929" w14:textId="77777777" w:rsidR="00F93F42" w:rsidRDefault="00F93F42" w:rsidP="00067A37">
      <w:pPr>
        <w:spacing w:before="240"/>
        <w:rPr>
          <w:b/>
          <w:sz w:val="28"/>
          <w:szCs w:val="28"/>
        </w:rPr>
      </w:pPr>
      <w:bookmarkStart w:id="630" w:name="_Hlk27225778"/>
      <w:bookmarkEnd w:id="628"/>
    </w:p>
    <w:p w14:paraId="141B8495" w14:textId="310EDAE6" w:rsidR="00F93F42" w:rsidRPr="00B60783" w:rsidRDefault="00F93F42" w:rsidP="00F93F42">
      <w:pPr>
        <w:spacing w:before="240"/>
        <w:jc w:val="center"/>
        <w:rPr>
          <w:bCs/>
          <w:i/>
        </w:rPr>
      </w:pPr>
      <w:r w:rsidRPr="00B60783">
        <w:rPr>
          <w:b/>
          <w:sz w:val="28"/>
          <w:szCs w:val="28"/>
        </w:rPr>
        <w:t xml:space="preserve">CODE OF CONDUCT FOR </w:t>
      </w:r>
      <w:r w:rsidR="008D015E">
        <w:rPr>
          <w:b/>
          <w:sz w:val="28"/>
          <w:szCs w:val="28"/>
        </w:rPr>
        <w:t>SUPPLIER</w:t>
      </w:r>
      <w:r w:rsidRPr="00B60783">
        <w:rPr>
          <w:b/>
          <w:sz w:val="28"/>
          <w:szCs w:val="28"/>
        </w:rPr>
        <w:t xml:space="preserve">’S </w:t>
      </w:r>
      <w:r>
        <w:rPr>
          <w:b/>
          <w:sz w:val="28"/>
          <w:szCs w:val="28"/>
        </w:rPr>
        <w:t xml:space="preserve">AND SUBCONTRACTOR’s </w:t>
      </w:r>
      <w:r w:rsidRPr="00B60783">
        <w:rPr>
          <w:b/>
          <w:sz w:val="28"/>
          <w:szCs w:val="28"/>
        </w:rPr>
        <w:t>PERSONNEL</w:t>
      </w:r>
    </w:p>
    <w:bookmarkEnd w:id="630"/>
    <w:p w14:paraId="16EBD54E" w14:textId="23F93963" w:rsidR="00F93F42" w:rsidRPr="00B40A19" w:rsidRDefault="00F93F42" w:rsidP="00F93F42">
      <w:pPr>
        <w:spacing w:before="240" w:after="240"/>
        <w:ind w:right="-72"/>
        <w:rPr>
          <w:bCs/>
          <w:strike/>
        </w:rPr>
      </w:pPr>
      <w:r w:rsidRPr="00B60783">
        <w:rPr>
          <w:bCs/>
        </w:rPr>
        <w:t xml:space="preserve">We are the </w:t>
      </w:r>
      <w:r w:rsidR="00B545B6">
        <w:rPr>
          <w:bCs/>
        </w:rPr>
        <w:t>Supplier</w:t>
      </w:r>
      <w:r w:rsidRPr="00B60783">
        <w:rPr>
          <w:bCs/>
        </w:rPr>
        <w:t>, [</w:t>
      </w:r>
      <w:r w:rsidRPr="00B60783">
        <w:rPr>
          <w:bCs/>
          <w:i/>
        </w:rPr>
        <w:t xml:space="preserve">enter name of </w:t>
      </w:r>
      <w:r w:rsidR="00B545B6">
        <w:rPr>
          <w:bCs/>
          <w:i/>
        </w:rPr>
        <w:t>Supplier</w:t>
      </w:r>
      <w:r w:rsidRPr="00B60783">
        <w:rPr>
          <w:bCs/>
        </w:rPr>
        <w:t>].  We have signed a contract with [</w:t>
      </w:r>
      <w:r w:rsidRPr="00B60783">
        <w:rPr>
          <w:bCs/>
          <w:i/>
        </w:rPr>
        <w:t xml:space="preserve">enter name of </w:t>
      </w:r>
      <w:r w:rsidR="00131D66">
        <w:rPr>
          <w:bCs/>
          <w:i/>
        </w:rPr>
        <w:t>Purchaser</w:t>
      </w:r>
      <w:r w:rsidRPr="00B60783">
        <w:rPr>
          <w:bCs/>
        </w:rPr>
        <w:t>] for [</w:t>
      </w:r>
      <w:r w:rsidRPr="00B60783">
        <w:rPr>
          <w:bCs/>
          <w:i/>
        </w:rPr>
        <w:t xml:space="preserve">enter description of the </w:t>
      </w:r>
      <w:r w:rsidR="00B545B6">
        <w:rPr>
          <w:bCs/>
          <w:i/>
        </w:rPr>
        <w:t>Information System</w:t>
      </w:r>
      <w:r w:rsidRPr="00B60783">
        <w:rPr>
          <w:bCs/>
        </w:rPr>
        <w:t>]. The</w:t>
      </w:r>
      <w:r>
        <w:rPr>
          <w:bCs/>
        </w:rPr>
        <w:t xml:space="preserve"> </w:t>
      </w:r>
      <w:r w:rsidR="00B545B6">
        <w:rPr>
          <w:bCs/>
        </w:rPr>
        <w:t>Information System</w:t>
      </w:r>
      <w:r>
        <w:rPr>
          <w:bCs/>
        </w:rPr>
        <w:t xml:space="preserve"> </w:t>
      </w:r>
      <w:r w:rsidRPr="00B60783">
        <w:rPr>
          <w:bCs/>
        </w:rPr>
        <w:t xml:space="preserve">will be </w:t>
      </w:r>
      <w:r w:rsidR="00131D66">
        <w:rPr>
          <w:bCs/>
        </w:rPr>
        <w:t xml:space="preserve">supplied to and </w:t>
      </w:r>
      <w:r>
        <w:rPr>
          <w:bCs/>
        </w:rPr>
        <w:t xml:space="preserve">installed </w:t>
      </w:r>
      <w:r w:rsidRPr="00B60783">
        <w:rPr>
          <w:bCs/>
        </w:rPr>
        <w:t>at [</w:t>
      </w:r>
      <w:r w:rsidRPr="00B60783">
        <w:rPr>
          <w:bCs/>
          <w:i/>
        </w:rPr>
        <w:t xml:space="preserve">enter the </w:t>
      </w:r>
      <w:r w:rsidR="00B545B6">
        <w:rPr>
          <w:bCs/>
          <w:i/>
        </w:rPr>
        <w:t xml:space="preserve">Project </w:t>
      </w:r>
      <w:r w:rsidRPr="00B60783">
        <w:rPr>
          <w:bCs/>
          <w:i/>
        </w:rPr>
        <w:t>Site</w:t>
      </w:r>
      <w:r w:rsidR="000A23F9">
        <w:rPr>
          <w:bCs/>
          <w:i/>
        </w:rPr>
        <w:t>/s</w:t>
      </w:r>
      <w:r>
        <w:rPr>
          <w:bCs/>
          <w:i/>
        </w:rPr>
        <w:t>]</w:t>
      </w:r>
      <w:r w:rsidRPr="00B60783">
        <w:rPr>
          <w:bCs/>
        </w:rPr>
        <w:t>. Our contract requires us to implement measures to address environmental and social risks</w:t>
      </w:r>
      <w:r w:rsidR="00067A37">
        <w:rPr>
          <w:bCs/>
        </w:rPr>
        <w:t>.</w:t>
      </w:r>
    </w:p>
    <w:p w14:paraId="7062D79E" w14:textId="3BDF22EA" w:rsidR="00F93F42" w:rsidRPr="00B60783" w:rsidRDefault="00F93F42" w:rsidP="00F93F42">
      <w:pPr>
        <w:spacing w:before="240" w:line="252" w:lineRule="auto"/>
        <w:rPr>
          <w:bCs/>
        </w:rPr>
      </w:pPr>
      <w:r w:rsidRPr="00B60783">
        <w:rPr>
          <w:bCs/>
        </w:rPr>
        <w:t>This Code of Conduct identifies the behavior that we require from</w:t>
      </w:r>
      <w:r>
        <w:rPr>
          <w:bCs/>
        </w:rPr>
        <w:t xml:space="preserve"> </w:t>
      </w:r>
      <w:bookmarkStart w:id="631" w:name="_Hlk26970869"/>
      <w:r w:rsidR="000A23F9">
        <w:rPr>
          <w:bCs/>
        </w:rPr>
        <w:t>our personnel and Subcontractors’ p</w:t>
      </w:r>
      <w:r w:rsidRPr="00B60783">
        <w:rPr>
          <w:bCs/>
        </w:rPr>
        <w:t>ersonnel</w:t>
      </w:r>
      <w:r>
        <w:rPr>
          <w:bCs/>
        </w:rPr>
        <w:t xml:space="preserve"> </w:t>
      </w:r>
      <w:bookmarkStart w:id="632" w:name="_Hlk27053939"/>
      <w:r>
        <w:t xml:space="preserve">employed </w:t>
      </w:r>
      <w:r w:rsidR="000A23F9">
        <w:t xml:space="preserve">in </w:t>
      </w:r>
      <w:r>
        <w:t xml:space="preserve">the execution of </w:t>
      </w:r>
      <w:r w:rsidR="000A23F9">
        <w:t xml:space="preserve">the Contract </w:t>
      </w:r>
      <w:r>
        <w:t xml:space="preserve">at the </w:t>
      </w:r>
      <w:r w:rsidR="000A23F9">
        <w:t xml:space="preserve">Project </w:t>
      </w:r>
      <w:r>
        <w:t>Site</w:t>
      </w:r>
      <w:bookmarkEnd w:id="631"/>
      <w:bookmarkEnd w:id="632"/>
      <w:r w:rsidR="000A23F9">
        <w:t xml:space="preserve">/s. </w:t>
      </w:r>
    </w:p>
    <w:p w14:paraId="1AF6B0C7" w14:textId="77777777" w:rsidR="00F93F42" w:rsidRPr="004C61D5" w:rsidRDefault="00F93F42" w:rsidP="00F93F42">
      <w:pPr>
        <w:spacing w:before="240" w:line="252" w:lineRule="auto"/>
        <w:rPr>
          <w:bCs/>
        </w:rPr>
      </w:pPr>
      <w:r w:rsidRPr="00B60783">
        <w:rPr>
          <w:bCs/>
        </w:rPr>
        <w:t xml:space="preserve">Our workplace is an environment where unsafe, offensive, abusive or violent behavior will not be tolerated and where all persons should feel comfortable </w:t>
      </w:r>
      <w:r w:rsidRPr="004C61D5">
        <w:rPr>
          <w:bCs/>
        </w:rPr>
        <w:t>raising issues or concerns without fear of retaliation.</w:t>
      </w:r>
    </w:p>
    <w:p w14:paraId="04E876D2" w14:textId="77777777" w:rsidR="00F93F42" w:rsidRPr="004C61D5" w:rsidRDefault="00F93F42" w:rsidP="00B40A19">
      <w:pPr>
        <w:keepNext/>
        <w:spacing w:before="240" w:line="252" w:lineRule="auto"/>
        <w:rPr>
          <w:b/>
          <w:bCs/>
        </w:rPr>
      </w:pPr>
      <w:r w:rsidRPr="004C61D5">
        <w:rPr>
          <w:b/>
          <w:bCs/>
        </w:rPr>
        <w:t>REQUIRED CONDUCT</w:t>
      </w:r>
    </w:p>
    <w:p w14:paraId="6523166D" w14:textId="10C83B76" w:rsidR="00F93F42" w:rsidRPr="004C61D5" w:rsidRDefault="000A23F9" w:rsidP="00B40A19">
      <w:pPr>
        <w:keepNext/>
        <w:spacing w:line="252" w:lineRule="auto"/>
        <w:rPr>
          <w:bCs/>
        </w:rPr>
      </w:pPr>
      <w:r>
        <w:rPr>
          <w:bCs/>
        </w:rPr>
        <w:t>Suppliers and Subcontractors’ p</w:t>
      </w:r>
      <w:r w:rsidR="00F93F42" w:rsidRPr="004C61D5">
        <w:rPr>
          <w:bCs/>
        </w:rPr>
        <w:t xml:space="preserve">ersonnel </w:t>
      </w:r>
      <w:r w:rsidR="00F93F42" w:rsidRPr="004C61D5">
        <w:t xml:space="preserve">employed </w:t>
      </w:r>
      <w:r>
        <w:t xml:space="preserve">in </w:t>
      </w:r>
      <w:r w:rsidR="00F93F42" w:rsidRPr="004C61D5">
        <w:t xml:space="preserve">the execution of </w:t>
      </w:r>
      <w:r>
        <w:t xml:space="preserve">the Contract </w:t>
      </w:r>
      <w:r>
        <w:rPr>
          <w:noProof/>
        </w:rPr>
        <w:t xml:space="preserve">at the Project Site/s </w:t>
      </w:r>
      <w:r w:rsidR="00F93F42" w:rsidRPr="004C61D5">
        <w:rPr>
          <w:bCs/>
        </w:rPr>
        <w:t>shall:</w:t>
      </w:r>
    </w:p>
    <w:p w14:paraId="0E204006" w14:textId="77777777" w:rsidR="00F93F42" w:rsidRPr="004C61D5" w:rsidRDefault="00F93F42" w:rsidP="00275E8B">
      <w:pPr>
        <w:pStyle w:val="ListParagraph"/>
        <w:numPr>
          <w:ilvl w:val="0"/>
          <w:numId w:val="42"/>
        </w:numPr>
        <w:suppressAutoHyphens w:val="0"/>
        <w:contextualSpacing w:val="0"/>
        <w:rPr>
          <w:rFonts w:eastAsia="Arial Narrow"/>
          <w:color w:val="000000"/>
        </w:rPr>
      </w:pPr>
      <w:r w:rsidRPr="004C61D5">
        <w:rPr>
          <w:rFonts w:eastAsia="Arial Narrow"/>
          <w:color w:val="000000"/>
        </w:rPr>
        <w:t>carry out his/her duties competently and diligently;</w:t>
      </w:r>
    </w:p>
    <w:p w14:paraId="0644D34A" w14:textId="1755CF72" w:rsidR="00F93F42" w:rsidRPr="004C61D5" w:rsidRDefault="00F93F42" w:rsidP="00275E8B">
      <w:pPr>
        <w:pStyle w:val="ListParagraph"/>
        <w:numPr>
          <w:ilvl w:val="0"/>
          <w:numId w:val="42"/>
        </w:numPr>
        <w:suppressAutoHyphens w:val="0"/>
        <w:spacing w:line="240" w:lineRule="atLeast"/>
        <w:contextualSpacing w:val="0"/>
        <w:rPr>
          <w:rFonts w:eastAsia="Calibri" w:cs="Arial"/>
        </w:rPr>
      </w:pPr>
      <w:r w:rsidRPr="004C61D5">
        <w:rPr>
          <w:rFonts w:eastAsia="Arial Narrow"/>
          <w:color w:val="000000"/>
        </w:rPr>
        <w:t xml:space="preserve">comply with this Code of Conduct and all applicable laws, regulations and other requirements, including requirements </w:t>
      </w:r>
      <w:r w:rsidRPr="004C61D5">
        <w:t xml:space="preserve">to protect the health, safety and well-being of other </w:t>
      </w:r>
      <w:r w:rsidR="008D015E">
        <w:t>Supplier</w:t>
      </w:r>
      <w:r w:rsidRPr="004C61D5">
        <w:t>’s and Subcontractor’s personnel and any other person;</w:t>
      </w:r>
      <w:r w:rsidRPr="004C61D5" w:rsidDel="004C494B">
        <w:rPr>
          <w:rFonts w:eastAsia="Calibri" w:cs="Arial"/>
        </w:rPr>
        <w:t xml:space="preserve"> </w:t>
      </w:r>
    </w:p>
    <w:p w14:paraId="196A7EB3" w14:textId="77777777" w:rsidR="00F93F42" w:rsidRPr="004C61D5" w:rsidRDefault="00F93F42" w:rsidP="00275E8B">
      <w:pPr>
        <w:pStyle w:val="ListParagraph"/>
        <w:numPr>
          <w:ilvl w:val="0"/>
          <w:numId w:val="42"/>
        </w:numPr>
        <w:suppressAutoHyphens w:val="0"/>
        <w:spacing w:line="240" w:lineRule="atLeast"/>
        <w:contextualSpacing w:val="0"/>
        <w:rPr>
          <w:rFonts w:eastAsia="Calibri" w:cs="Arial"/>
        </w:rPr>
      </w:pPr>
      <w:r w:rsidRPr="004C61D5">
        <w:rPr>
          <w:lang w:eastAsia="en-GB"/>
        </w:rPr>
        <w:t>maintain a safe working environment including by:</w:t>
      </w:r>
    </w:p>
    <w:p w14:paraId="258B5113" w14:textId="77777777" w:rsidR="00F93F42" w:rsidRPr="004C61D5" w:rsidRDefault="00F93F42" w:rsidP="00275E8B">
      <w:pPr>
        <w:pStyle w:val="ListParagraph"/>
        <w:numPr>
          <w:ilvl w:val="1"/>
          <w:numId w:val="42"/>
        </w:numPr>
        <w:suppressAutoHyphens w:val="0"/>
        <w:spacing w:line="240" w:lineRule="atLeast"/>
        <w:contextualSpacing w:val="0"/>
        <w:rPr>
          <w:rFonts w:eastAsia="Calibri" w:cs="Arial"/>
        </w:rPr>
      </w:pPr>
      <w:r w:rsidRPr="004C61D5">
        <w:rPr>
          <w:lang w:eastAsia="en-GB"/>
        </w:rPr>
        <w:t xml:space="preserve">ensuring that workplaces, machinery, equipment and processes under each person’s control are safe and without risk to health; </w:t>
      </w:r>
    </w:p>
    <w:p w14:paraId="6CB21AA5" w14:textId="77777777" w:rsidR="00F93F42" w:rsidRPr="004C61D5" w:rsidRDefault="00F93F42" w:rsidP="00275E8B">
      <w:pPr>
        <w:pStyle w:val="ListParagraph"/>
        <w:numPr>
          <w:ilvl w:val="1"/>
          <w:numId w:val="42"/>
        </w:numPr>
        <w:suppressAutoHyphens w:val="0"/>
        <w:spacing w:line="240" w:lineRule="atLeast"/>
        <w:contextualSpacing w:val="0"/>
        <w:rPr>
          <w:rFonts w:eastAsia="Calibri" w:cs="Arial"/>
        </w:rPr>
      </w:pPr>
      <w:r w:rsidRPr="004C61D5">
        <w:rPr>
          <w:rFonts w:eastAsia="Calibri"/>
        </w:rPr>
        <w:t xml:space="preserve">wearing required personal protective equipment; </w:t>
      </w:r>
      <w:r w:rsidRPr="004C61D5">
        <w:rPr>
          <w:lang w:eastAsia="en-GB"/>
        </w:rPr>
        <w:t xml:space="preserve">  </w:t>
      </w:r>
    </w:p>
    <w:p w14:paraId="07B5167E" w14:textId="77777777" w:rsidR="00F93F42" w:rsidRPr="004C61D5" w:rsidRDefault="00F93F42" w:rsidP="00275E8B">
      <w:pPr>
        <w:pStyle w:val="ListParagraph"/>
        <w:numPr>
          <w:ilvl w:val="1"/>
          <w:numId w:val="42"/>
        </w:numPr>
        <w:suppressAutoHyphens w:val="0"/>
        <w:spacing w:line="240" w:lineRule="atLeast"/>
        <w:contextualSpacing w:val="0"/>
        <w:rPr>
          <w:rFonts w:eastAsia="Calibri" w:cs="Arial"/>
        </w:rPr>
      </w:pPr>
      <w:r w:rsidRPr="004C61D5">
        <w:rPr>
          <w:lang w:eastAsia="en-GB"/>
        </w:rPr>
        <w:t xml:space="preserve">using appropriate measures relating to </w:t>
      </w:r>
      <w:r w:rsidRPr="004C61D5">
        <w:t>chemical, physical and biological substances and agents</w:t>
      </w:r>
      <w:r w:rsidRPr="004C61D5">
        <w:rPr>
          <w:lang w:eastAsia="en-GB"/>
        </w:rPr>
        <w:t>; and</w:t>
      </w:r>
    </w:p>
    <w:p w14:paraId="492C9EA3" w14:textId="77777777" w:rsidR="00F93F42" w:rsidRPr="004C61D5" w:rsidRDefault="00F93F42" w:rsidP="00275E8B">
      <w:pPr>
        <w:pStyle w:val="ListParagraph"/>
        <w:numPr>
          <w:ilvl w:val="1"/>
          <w:numId w:val="42"/>
        </w:numPr>
        <w:suppressAutoHyphens w:val="0"/>
        <w:spacing w:line="240" w:lineRule="atLeast"/>
        <w:contextualSpacing w:val="0"/>
        <w:rPr>
          <w:rFonts w:eastAsia="Calibri" w:cs="Arial"/>
        </w:rPr>
      </w:pPr>
      <w:r w:rsidRPr="004C61D5">
        <w:rPr>
          <w:lang w:eastAsia="en-GB"/>
        </w:rPr>
        <w:t>following applicable emergency operating procedures.</w:t>
      </w:r>
    </w:p>
    <w:p w14:paraId="4FCEBC43" w14:textId="77777777" w:rsidR="00F93F42" w:rsidRPr="004C61D5" w:rsidRDefault="00F93F42" w:rsidP="00275E8B">
      <w:pPr>
        <w:pStyle w:val="ListParagraph"/>
        <w:numPr>
          <w:ilvl w:val="0"/>
          <w:numId w:val="42"/>
        </w:numPr>
        <w:suppressAutoHyphens w:val="0"/>
        <w:contextualSpacing w:val="0"/>
        <w:rPr>
          <w:rFonts w:eastAsia="Arial Narrow"/>
          <w:color w:val="000000"/>
        </w:rPr>
      </w:pPr>
      <w:r w:rsidRPr="004C61D5">
        <w:rPr>
          <w:rFonts w:eastAsia="Arial Narrow"/>
          <w:color w:val="000000"/>
        </w:rPr>
        <w:t xml:space="preserve">report </w:t>
      </w:r>
      <w:r w:rsidRPr="004C61D5">
        <w:rPr>
          <w:lang w:eastAsia="en-GB"/>
        </w:rPr>
        <w:t>work situations that he/she believes are not safe or healthy and remove himself/herself from a work situation which he/she reasonably believes presents an imminent and serious danger to his/her life or health;</w:t>
      </w:r>
    </w:p>
    <w:p w14:paraId="49194981" w14:textId="77777777" w:rsidR="00F93F42" w:rsidRPr="004C61D5" w:rsidRDefault="00F93F42" w:rsidP="00275E8B">
      <w:pPr>
        <w:pStyle w:val="ListParagraph"/>
        <w:numPr>
          <w:ilvl w:val="0"/>
          <w:numId w:val="42"/>
        </w:numPr>
        <w:suppressAutoHyphens w:val="0"/>
        <w:contextualSpacing w:val="0"/>
        <w:rPr>
          <w:rFonts w:eastAsia="Arial Narrow"/>
          <w:color w:val="000000"/>
        </w:rPr>
      </w:pPr>
      <w:r w:rsidRPr="004C61D5">
        <w:rPr>
          <w:bCs/>
        </w:rPr>
        <w:t xml:space="preserve">treat other people with respect, and not discriminate against </w:t>
      </w:r>
      <w:r w:rsidRPr="004C61D5">
        <w:rPr>
          <w:rFonts w:eastAsia="Arial Narrow"/>
          <w:color w:val="000000"/>
        </w:rPr>
        <w:t>specific groups such as women, people with disabilities, migrant workers or children;</w:t>
      </w:r>
    </w:p>
    <w:p w14:paraId="6A25BAAB" w14:textId="32E48F48" w:rsidR="00F93F42" w:rsidRPr="004C61D5" w:rsidRDefault="00F93F42" w:rsidP="00275E8B">
      <w:pPr>
        <w:pStyle w:val="ListParagraph"/>
        <w:numPr>
          <w:ilvl w:val="0"/>
          <w:numId w:val="42"/>
        </w:numPr>
        <w:suppressAutoHyphens w:val="0"/>
        <w:spacing w:line="240" w:lineRule="atLeast"/>
        <w:contextualSpacing w:val="0"/>
        <w:rPr>
          <w:rFonts w:eastAsia="Arial Narrow"/>
          <w:color w:val="000000"/>
        </w:rPr>
      </w:pPr>
      <w:r w:rsidRPr="004C61D5">
        <w:rPr>
          <w:bCs/>
        </w:rPr>
        <w:t>not engage</w:t>
      </w:r>
      <w:r w:rsidRPr="004C61D5">
        <w:rPr>
          <w:rFonts w:eastAsia="Arial Narrow"/>
          <w:color w:val="000000"/>
        </w:rPr>
        <w:t xml:space="preserve"> </w:t>
      </w:r>
      <w:r w:rsidRPr="004C61D5">
        <w:rPr>
          <w:bCs/>
        </w:rPr>
        <w:t xml:space="preserve">in any form of sexual harassment including </w:t>
      </w:r>
      <w:r w:rsidRPr="004C61D5">
        <w:t xml:space="preserve">unwelcome sexual advances, requests for sexual favors, and other verbal or physical conduct of a sexual nature with other </w:t>
      </w:r>
      <w:r w:rsidR="00CB290E">
        <w:t>Supplier’s</w:t>
      </w:r>
      <w:r w:rsidRPr="004C61D5">
        <w:t xml:space="preserve"> </w:t>
      </w:r>
      <w:r w:rsidR="00CB290E">
        <w:t xml:space="preserve">or Subcontractors’ </w:t>
      </w:r>
      <w:r w:rsidRPr="004C61D5">
        <w:t xml:space="preserve">or </w:t>
      </w:r>
      <w:r w:rsidR="0078645A">
        <w:t>Purchaser</w:t>
      </w:r>
      <w:r w:rsidRPr="004C61D5">
        <w:t xml:space="preserve">’s </w:t>
      </w:r>
      <w:r w:rsidR="0078645A">
        <w:t>p</w:t>
      </w:r>
      <w:r w:rsidRPr="004C61D5">
        <w:t>ersonnel;</w:t>
      </w:r>
    </w:p>
    <w:p w14:paraId="44772609" w14:textId="77777777" w:rsidR="00F93F42" w:rsidRPr="004C61D5" w:rsidRDefault="00F93F42" w:rsidP="00275E8B">
      <w:pPr>
        <w:pStyle w:val="ListParagraph"/>
        <w:numPr>
          <w:ilvl w:val="0"/>
          <w:numId w:val="42"/>
        </w:numPr>
        <w:suppressAutoHyphens w:val="0"/>
        <w:autoSpaceDE w:val="0"/>
        <w:autoSpaceDN w:val="0"/>
        <w:contextualSpacing w:val="0"/>
        <w:rPr>
          <w:color w:val="000000" w:themeColor="text1"/>
        </w:rPr>
      </w:pPr>
      <w:bookmarkStart w:id="633" w:name="_Hlk11663505"/>
      <w:r w:rsidRPr="004C61D5">
        <w:t xml:space="preserve">not engage in </w:t>
      </w:r>
      <w:bookmarkStart w:id="634" w:name="_Hlk10196619"/>
      <w:r w:rsidRPr="004C61D5">
        <w:t>Sexual Exploitation, which means any actual or attempted abuse of position of vulnerability, differential power or trust, for sexual purposes, including, but not limited to, profiting monetarily, socially or politically from the sexual exploitation of another</w:t>
      </w:r>
      <w:r w:rsidRPr="004C61D5">
        <w:rPr>
          <w:color w:val="000000" w:themeColor="text1"/>
        </w:rPr>
        <w:t>;</w:t>
      </w:r>
      <w:bookmarkEnd w:id="634"/>
    </w:p>
    <w:p w14:paraId="29FB0109" w14:textId="77777777" w:rsidR="00F93F42" w:rsidRPr="004C61D5" w:rsidRDefault="00F93F42" w:rsidP="00275E8B">
      <w:pPr>
        <w:pStyle w:val="StyleP3Header1-ClausesAfter12pt"/>
        <w:numPr>
          <w:ilvl w:val="0"/>
          <w:numId w:val="42"/>
        </w:numPr>
        <w:tabs>
          <w:tab w:val="clear" w:pos="972"/>
          <w:tab w:val="clear" w:pos="1008"/>
        </w:tabs>
        <w:spacing w:after="120" w:line="240" w:lineRule="atLeast"/>
        <w:rPr>
          <w:rFonts w:eastAsia="Calibri" w:cs="Arial"/>
          <w:lang w:val="en-US"/>
        </w:rPr>
      </w:pPr>
      <w:bookmarkStart w:id="635" w:name="_Hlk10196916"/>
      <w:r w:rsidRPr="004C61D5">
        <w:rPr>
          <w:lang w:val="en-US"/>
        </w:rPr>
        <w:t xml:space="preserve">not engage in </w:t>
      </w:r>
      <w:r w:rsidRPr="004C61D5">
        <w:t xml:space="preserve">in Sexual Abuse,  </w:t>
      </w:r>
      <w:r w:rsidRPr="004C61D5">
        <w:rPr>
          <w:lang w:val="en-US"/>
        </w:rPr>
        <w:t xml:space="preserve">which means the actual or threatened physical intrusion of a sexual nature, whether by force or under unequal or coercive conditions; </w:t>
      </w:r>
    </w:p>
    <w:p w14:paraId="1D6380FA" w14:textId="77777777" w:rsidR="00F93F42" w:rsidRPr="004C61D5" w:rsidRDefault="00F93F42" w:rsidP="00275E8B">
      <w:pPr>
        <w:pStyle w:val="StyleP3Header1-ClausesAfter12pt"/>
        <w:numPr>
          <w:ilvl w:val="0"/>
          <w:numId w:val="42"/>
        </w:numPr>
        <w:tabs>
          <w:tab w:val="clear" w:pos="972"/>
          <w:tab w:val="clear" w:pos="1008"/>
        </w:tabs>
        <w:spacing w:after="120" w:line="240" w:lineRule="atLeast"/>
        <w:rPr>
          <w:bCs/>
          <w:lang w:val="en-US"/>
        </w:rPr>
      </w:pPr>
      <w:bookmarkStart w:id="636" w:name="_Hlk10196970"/>
      <w:bookmarkEnd w:id="635"/>
      <w:r w:rsidRPr="004C61D5">
        <w:rPr>
          <w:bCs/>
          <w:lang w:val="en-US"/>
        </w:rPr>
        <w:t xml:space="preserve">not engage in any form of sexual activity with individuals under the age of 18, except in case of pre-existing marriage; </w:t>
      </w:r>
      <w:bookmarkEnd w:id="633"/>
      <w:bookmarkEnd w:id="636"/>
    </w:p>
    <w:p w14:paraId="0D57ADF9" w14:textId="77777777" w:rsidR="00F93F42" w:rsidRPr="004C61D5" w:rsidRDefault="00F93F42" w:rsidP="00275E8B">
      <w:pPr>
        <w:pStyle w:val="StyleP3Header1-ClausesAfter12pt"/>
        <w:numPr>
          <w:ilvl w:val="0"/>
          <w:numId w:val="42"/>
        </w:numPr>
        <w:tabs>
          <w:tab w:val="clear" w:pos="972"/>
          <w:tab w:val="clear" w:pos="1008"/>
        </w:tabs>
        <w:spacing w:after="120" w:line="240" w:lineRule="atLeast"/>
        <w:rPr>
          <w:bCs/>
          <w:lang w:val="en-US"/>
        </w:rPr>
      </w:pPr>
      <w:r w:rsidRPr="004C61D5">
        <w:rPr>
          <w:bCs/>
          <w:color w:val="000000"/>
          <w:lang w:val="en-US"/>
        </w:rPr>
        <w:t xml:space="preserve">complete relevant training courses that will be provided related to the environmental and social aspects of the Contract, including on health and safety matters, </w:t>
      </w:r>
      <w:bookmarkStart w:id="637" w:name="_Hlk10197034"/>
      <w:r w:rsidRPr="004C61D5">
        <w:rPr>
          <w:bCs/>
          <w:color w:val="000000"/>
          <w:lang w:val="en-US"/>
        </w:rPr>
        <w:t>and Sexual Exploitation and Abuse, and Sexual Harassment (SH);</w:t>
      </w:r>
      <w:bookmarkEnd w:id="637"/>
    </w:p>
    <w:p w14:paraId="77B9D0F1" w14:textId="77777777" w:rsidR="00F93F42" w:rsidRPr="004C61D5" w:rsidRDefault="00F93F42" w:rsidP="00275E8B">
      <w:pPr>
        <w:pStyle w:val="StyleP3Header1-ClausesAfter12pt"/>
        <w:numPr>
          <w:ilvl w:val="0"/>
          <w:numId w:val="42"/>
        </w:numPr>
        <w:tabs>
          <w:tab w:val="clear" w:pos="972"/>
          <w:tab w:val="clear" w:pos="1008"/>
        </w:tabs>
        <w:spacing w:after="120" w:line="240" w:lineRule="atLeast"/>
        <w:rPr>
          <w:bCs/>
          <w:lang w:val="en-US"/>
        </w:rPr>
      </w:pPr>
      <w:r w:rsidRPr="004C61D5">
        <w:rPr>
          <w:rFonts w:eastAsia="Calibri" w:cs="Arial"/>
        </w:rPr>
        <w:t xml:space="preserve"> </w:t>
      </w:r>
      <w:r w:rsidRPr="004C61D5">
        <w:rPr>
          <w:rFonts w:eastAsia="Calibri" w:cs="Arial"/>
          <w:lang w:val="en-US"/>
        </w:rPr>
        <w:t>report violations of this Code of Conduct; and</w:t>
      </w:r>
    </w:p>
    <w:p w14:paraId="2E91A331" w14:textId="151EFAB1" w:rsidR="00F93F42" w:rsidRPr="004C61D5" w:rsidRDefault="00F93F42" w:rsidP="00275E8B">
      <w:pPr>
        <w:pStyle w:val="ListParagraph"/>
        <w:numPr>
          <w:ilvl w:val="0"/>
          <w:numId w:val="42"/>
        </w:numPr>
        <w:suppressAutoHyphens w:val="0"/>
        <w:spacing w:line="240" w:lineRule="atLeast"/>
        <w:contextualSpacing w:val="0"/>
        <w:rPr>
          <w:rFonts w:eastAsia="Calibri" w:cs="Arial"/>
        </w:rPr>
      </w:pPr>
      <w:r w:rsidRPr="004C61D5">
        <w:rPr>
          <w:rFonts w:eastAsia="Calibri" w:cs="Arial"/>
        </w:rPr>
        <w:t xml:space="preserve">not retaliate against any person who reports violations of this Code of Conduct, whether to us or the </w:t>
      </w:r>
      <w:r w:rsidR="0066010B">
        <w:rPr>
          <w:rFonts w:eastAsia="Calibri" w:cs="Arial"/>
        </w:rPr>
        <w:t>Purchaser</w:t>
      </w:r>
      <w:r w:rsidRPr="004C61D5">
        <w:rPr>
          <w:rFonts w:eastAsia="Calibri" w:cs="Arial"/>
        </w:rPr>
        <w:t xml:space="preserve">, or who makes use of the </w:t>
      </w:r>
      <w:r w:rsidRPr="004C61D5">
        <w:rPr>
          <w:rFonts w:eastAsia="Arial Narrow"/>
          <w:color w:val="000000"/>
        </w:rPr>
        <w:t xml:space="preserve">grievance mechanism for </w:t>
      </w:r>
      <w:r w:rsidR="00CB290E">
        <w:rPr>
          <w:rFonts w:eastAsia="Arial Narrow"/>
          <w:color w:val="000000"/>
        </w:rPr>
        <w:t>Supplier</w:t>
      </w:r>
      <w:r w:rsidRPr="004C61D5">
        <w:rPr>
          <w:rFonts w:eastAsia="Arial Narrow"/>
          <w:color w:val="000000"/>
        </w:rPr>
        <w:t xml:space="preserve">’s </w:t>
      </w:r>
      <w:r w:rsidR="00CB290E">
        <w:rPr>
          <w:rFonts w:eastAsia="Arial Narrow"/>
          <w:color w:val="000000"/>
        </w:rPr>
        <w:t>and Subcontractors’ p</w:t>
      </w:r>
      <w:r w:rsidRPr="004C61D5">
        <w:rPr>
          <w:rFonts w:eastAsia="Arial Narrow"/>
          <w:color w:val="000000"/>
        </w:rPr>
        <w:t>ersonnel</w:t>
      </w:r>
      <w:r w:rsidRPr="004C61D5">
        <w:rPr>
          <w:rFonts w:eastAsia="Calibri" w:cs="Arial"/>
        </w:rPr>
        <w:t xml:space="preserve"> or the project’s Grievance Redress Mechanism.</w:t>
      </w:r>
      <w:r w:rsidRPr="004C61D5">
        <w:rPr>
          <w:rFonts w:eastAsia="Calibri"/>
        </w:rPr>
        <w:t xml:space="preserve"> </w:t>
      </w:r>
    </w:p>
    <w:p w14:paraId="242E492C" w14:textId="77777777" w:rsidR="00F93F42" w:rsidRPr="004C61D5" w:rsidRDefault="00F93F42" w:rsidP="00F93F42">
      <w:pPr>
        <w:keepNext/>
        <w:spacing w:line="240" w:lineRule="atLeast"/>
        <w:rPr>
          <w:rFonts w:eastAsia="Calibri" w:cs="Arial"/>
          <w:b/>
        </w:rPr>
      </w:pPr>
      <w:r w:rsidRPr="004C61D5">
        <w:rPr>
          <w:rFonts w:eastAsia="Calibri" w:cs="Arial"/>
          <w:b/>
        </w:rPr>
        <w:t xml:space="preserve">RAISING CONCERNS </w:t>
      </w:r>
    </w:p>
    <w:p w14:paraId="1EB9E392" w14:textId="77777777" w:rsidR="00F93F42" w:rsidRPr="004C61D5" w:rsidRDefault="00F93F42" w:rsidP="00F93F42">
      <w:pPr>
        <w:spacing w:line="240" w:lineRule="atLeast"/>
        <w:rPr>
          <w:rFonts w:eastAsia="Calibri" w:cs="Arial"/>
        </w:rPr>
      </w:pPr>
      <w:r w:rsidRPr="004C61D5">
        <w:rPr>
          <w:rFonts w:eastAsia="Calibri" w:cs="Arial"/>
        </w:rPr>
        <w:t>If any person observes behavior that he/she believes may represent a violation of this Code of Conduct, or that otherwise concerns him/her, he/she should raise the issue promptly. This can be done in either of the following ways:</w:t>
      </w:r>
    </w:p>
    <w:p w14:paraId="5C5C0F8F" w14:textId="25A8FE3F" w:rsidR="00F93F42" w:rsidRPr="004C61D5" w:rsidRDefault="00F93F42" w:rsidP="00275E8B">
      <w:pPr>
        <w:pStyle w:val="ListParagraph"/>
        <w:numPr>
          <w:ilvl w:val="0"/>
          <w:numId w:val="43"/>
        </w:numPr>
        <w:suppressAutoHyphens w:val="0"/>
        <w:spacing w:line="240" w:lineRule="atLeast"/>
        <w:ind w:left="446"/>
        <w:contextualSpacing w:val="0"/>
        <w:rPr>
          <w:rFonts w:eastAsia="Calibri" w:cs="Arial"/>
        </w:rPr>
      </w:pPr>
      <w:r w:rsidRPr="004C61D5">
        <w:rPr>
          <w:rFonts w:eastAsia="Calibri" w:cs="Arial"/>
        </w:rPr>
        <w:t>Contact [</w:t>
      </w:r>
      <w:r w:rsidRPr="004C61D5">
        <w:rPr>
          <w:rFonts w:eastAsia="Calibri" w:cs="Arial"/>
          <w:i/>
        </w:rPr>
        <w:t xml:space="preserve">enter name of the </w:t>
      </w:r>
      <w:r w:rsidR="008D015E">
        <w:rPr>
          <w:rFonts w:eastAsia="Calibri" w:cs="Arial"/>
          <w:i/>
        </w:rPr>
        <w:t>Supplier</w:t>
      </w:r>
      <w:r w:rsidRPr="004C61D5">
        <w:rPr>
          <w:rFonts w:eastAsia="Calibri" w:cs="Arial"/>
          <w:i/>
        </w:rPr>
        <w:t xml:space="preserve">’s Social Expert with relevant experience in handling </w:t>
      </w:r>
      <w:bookmarkStart w:id="638" w:name="_Hlk21172013"/>
      <w:r w:rsidRPr="004C61D5">
        <w:rPr>
          <w:rFonts w:eastAsia="Calibri" w:cs="Arial"/>
          <w:i/>
        </w:rPr>
        <w:t>sexual exploitation, sexual abuse and sexual harassment cases</w:t>
      </w:r>
      <w:bookmarkEnd w:id="638"/>
      <w:r w:rsidRPr="004C61D5">
        <w:rPr>
          <w:rFonts w:eastAsia="Calibri" w:cs="Arial"/>
          <w:i/>
        </w:rPr>
        <w:t xml:space="preserve">, or if such person is not required under the Contract, another individual designated by the </w:t>
      </w:r>
      <w:r w:rsidR="008D015E">
        <w:rPr>
          <w:rFonts w:eastAsia="Calibri" w:cs="Arial"/>
          <w:i/>
        </w:rPr>
        <w:t xml:space="preserve">Supplier </w:t>
      </w:r>
      <w:r w:rsidRPr="004C61D5">
        <w:rPr>
          <w:rFonts w:eastAsia="Calibri" w:cs="Arial"/>
          <w:i/>
        </w:rPr>
        <w:t>to handle these matters</w:t>
      </w:r>
      <w:r w:rsidRPr="004C61D5">
        <w:rPr>
          <w:rFonts w:eastAsia="Calibri" w:cs="Arial"/>
        </w:rPr>
        <w:t>] in writing at this address [   ] or by telephone at [   ] or in person at [   ]; or</w:t>
      </w:r>
    </w:p>
    <w:p w14:paraId="52CDD1A4" w14:textId="09A72237" w:rsidR="00F93F42" w:rsidRPr="004C61D5" w:rsidRDefault="00F93F42" w:rsidP="00275E8B">
      <w:pPr>
        <w:pStyle w:val="ListParagraph"/>
        <w:numPr>
          <w:ilvl w:val="0"/>
          <w:numId w:val="43"/>
        </w:numPr>
        <w:suppressAutoHyphens w:val="0"/>
        <w:spacing w:line="240" w:lineRule="atLeast"/>
        <w:ind w:left="446"/>
        <w:contextualSpacing w:val="0"/>
        <w:rPr>
          <w:rFonts w:eastAsia="Calibri" w:cs="Arial"/>
        </w:rPr>
      </w:pPr>
      <w:r w:rsidRPr="004C61D5">
        <w:rPr>
          <w:rFonts w:eastAsia="Calibri" w:cs="Arial"/>
        </w:rPr>
        <w:t xml:space="preserve">Call [  ]  to reach the </w:t>
      </w:r>
      <w:r w:rsidR="008D015E">
        <w:rPr>
          <w:rFonts w:eastAsia="Calibri" w:cs="Arial"/>
        </w:rPr>
        <w:t>Supplier</w:t>
      </w:r>
      <w:r w:rsidRPr="004C61D5">
        <w:rPr>
          <w:rFonts w:eastAsia="Calibri" w:cs="Arial"/>
        </w:rPr>
        <w:t xml:space="preserve">’s hotline </w:t>
      </w:r>
      <w:r w:rsidRPr="004C61D5">
        <w:rPr>
          <w:rFonts w:eastAsia="Calibri" w:cs="Arial"/>
          <w:i/>
        </w:rPr>
        <w:t>(if any)</w:t>
      </w:r>
      <w:r w:rsidRPr="004C61D5">
        <w:rPr>
          <w:rFonts w:eastAsia="Calibri" w:cs="Arial"/>
        </w:rPr>
        <w:t xml:space="preserve"> and leave a message.</w:t>
      </w:r>
    </w:p>
    <w:p w14:paraId="3CF0619C" w14:textId="77777777" w:rsidR="00F93F42" w:rsidRPr="00B60783" w:rsidRDefault="00F93F42" w:rsidP="00F93F42">
      <w:pPr>
        <w:pStyle w:val="ListParagraph"/>
        <w:spacing w:line="240" w:lineRule="atLeast"/>
        <w:rPr>
          <w:rFonts w:eastAsia="Calibri" w:cs="Arial"/>
        </w:rPr>
      </w:pPr>
    </w:p>
    <w:p w14:paraId="6CDD8020" w14:textId="77777777" w:rsidR="00F93F42" w:rsidRPr="00B60783" w:rsidRDefault="00F93F42" w:rsidP="00F93F42">
      <w:pPr>
        <w:pStyle w:val="ListParagraph"/>
        <w:spacing w:line="240" w:lineRule="atLeast"/>
        <w:ind w:left="0"/>
        <w:rPr>
          <w:rFonts w:eastAsia="Calibri" w:cs="Arial"/>
        </w:rPr>
      </w:pPr>
      <w:bookmarkStart w:id="639" w:name="_Hlk11663640"/>
      <w:r w:rsidRPr="00B60783">
        <w:rPr>
          <w:rFonts w:eastAsia="Calibri" w:cs="Arial"/>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t>
      </w:r>
      <w:bookmarkStart w:id="640" w:name="_Hlk11686596"/>
      <w:r w:rsidRPr="00CA0601">
        <w:rPr>
          <w:rFonts w:eastAsia="Calibri" w:cs="Arial"/>
        </w:rPr>
        <w:t xml:space="preserve">We will provide </w:t>
      </w:r>
      <w:r>
        <w:rPr>
          <w:rFonts w:eastAsia="Calibri" w:cs="Arial"/>
        </w:rPr>
        <w:t xml:space="preserve">warm </w:t>
      </w:r>
      <w:r w:rsidRPr="00532F4F">
        <w:rPr>
          <w:rFonts w:eastAsia="Calibri" w:cs="Arial"/>
        </w:rPr>
        <w:t>referrals to service providers that may help support the person</w:t>
      </w:r>
      <w:r>
        <w:rPr>
          <w:rFonts w:eastAsia="Calibri" w:cs="Arial"/>
        </w:rPr>
        <w:t xml:space="preserve"> who experienced the alleged incident</w:t>
      </w:r>
      <w:r w:rsidRPr="00532F4F">
        <w:rPr>
          <w:rFonts w:eastAsia="Calibri" w:cs="Arial"/>
        </w:rPr>
        <w:t>, as appropriate.</w:t>
      </w:r>
      <w:r w:rsidRPr="00B60783">
        <w:rPr>
          <w:rFonts w:eastAsia="Calibri" w:cs="Arial"/>
        </w:rPr>
        <w:t xml:space="preserve"> </w:t>
      </w:r>
      <w:bookmarkEnd w:id="640"/>
    </w:p>
    <w:bookmarkEnd w:id="639"/>
    <w:p w14:paraId="08893F65" w14:textId="77777777" w:rsidR="00F93F42" w:rsidRPr="00B60783" w:rsidRDefault="00F93F42" w:rsidP="00F93F42">
      <w:pPr>
        <w:spacing w:line="240" w:lineRule="atLeast"/>
        <w:rPr>
          <w:rFonts w:eastAsia="Calibri" w:cs="Arial"/>
        </w:rPr>
      </w:pPr>
      <w:r w:rsidRPr="00B60783">
        <w:rPr>
          <w:rFonts w:eastAsia="Calibri" w:cs="Arial"/>
        </w:rPr>
        <w:t xml:space="preserve">There will be no retaliation against any person who raises a concern in good faith about any behavior prohibited by this Code of Conduct.  Such retaliation would be a violation of this Code of Conduct.  </w:t>
      </w:r>
    </w:p>
    <w:p w14:paraId="1451AB3C" w14:textId="77777777" w:rsidR="00F93F42" w:rsidRPr="00B60783" w:rsidRDefault="00F93F42" w:rsidP="00F93F42">
      <w:pPr>
        <w:spacing w:line="240" w:lineRule="atLeast"/>
        <w:jc w:val="center"/>
        <w:rPr>
          <w:rFonts w:eastAsia="Calibri" w:cs="Arial"/>
        </w:rPr>
      </w:pPr>
      <w:r w:rsidRPr="00B60783">
        <w:rPr>
          <w:rFonts w:eastAsia="Calibri" w:cs="Arial"/>
          <w:b/>
        </w:rPr>
        <w:t>CONSEQUENCES OF VIOLATING THE CODE OF CONDUCT</w:t>
      </w:r>
    </w:p>
    <w:p w14:paraId="1C22D05A" w14:textId="17B30C16" w:rsidR="00F93F42" w:rsidRPr="00B60783" w:rsidRDefault="00F93F42" w:rsidP="00F93F42">
      <w:pPr>
        <w:spacing w:line="240" w:lineRule="atLeast"/>
        <w:rPr>
          <w:rFonts w:eastAsia="Calibri" w:cs="Arial"/>
        </w:rPr>
      </w:pPr>
      <w:r w:rsidRPr="00B60783">
        <w:rPr>
          <w:rFonts w:eastAsia="Calibri" w:cs="Arial"/>
        </w:rPr>
        <w:t xml:space="preserve">Any violation of this Code of Conduct by </w:t>
      </w:r>
      <w:r>
        <w:rPr>
          <w:rFonts w:eastAsia="Calibri" w:cs="Arial"/>
        </w:rPr>
        <w:t xml:space="preserve">the </w:t>
      </w:r>
      <w:r w:rsidR="00CB290E">
        <w:rPr>
          <w:rFonts w:eastAsia="Calibri" w:cs="Arial"/>
        </w:rPr>
        <w:t xml:space="preserve">Supplier’s or Subcontractors’ personnel </w:t>
      </w:r>
      <w:r w:rsidRPr="00B60783">
        <w:rPr>
          <w:rFonts w:eastAsia="Calibri" w:cs="Arial"/>
        </w:rPr>
        <w:t>may result in serious consequences, up to and including termination and possible referral to legal authorities.</w:t>
      </w:r>
    </w:p>
    <w:p w14:paraId="7E9FBEF8" w14:textId="47CD7746" w:rsidR="00F93F42" w:rsidRPr="00B60783" w:rsidRDefault="00F93F42" w:rsidP="00F93F42">
      <w:pPr>
        <w:spacing w:before="240" w:line="252" w:lineRule="auto"/>
        <w:rPr>
          <w:bCs/>
        </w:rPr>
      </w:pPr>
      <w:r w:rsidRPr="00B60783">
        <w:rPr>
          <w:bCs/>
        </w:rPr>
        <w:t>FOR</w:t>
      </w:r>
      <w:r>
        <w:rPr>
          <w:bCs/>
        </w:rPr>
        <w:t xml:space="preserve"> </w:t>
      </w:r>
      <w:r w:rsidR="00CB290E">
        <w:rPr>
          <w:bCs/>
        </w:rPr>
        <w:t xml:space="preserve">Supplier’s or Subcontractors’ </w:t>
      </w:r>
      <w:r w:rsidRPr="00B60783">
        <w:rPr>
          <w:bCs/>
        </w:rPr>
        <w:t>PERSONNEL:</w:t>
      </w:r>
    </w:p>
    <w:p w14:paraId="516E2BBA" w14:textId="515F2768" w:rsidR="00F93F42" w:rsidRPr="00B60783" w:rsidRDefault="00F93F42" w:rsidP="00F93F42">
      <w:pPr>
        <w:spacing w:before="240" w:line="252" w:lineRule="auto"/>
        <w:rPr>
          <w:bCs/>
        </w:rPr>
      </w:pPr>
      <w:r w:rsidRPr="00B60783">
        <w:rPr>
          <w:bCs/>
        </w:rPr>
        <w:t>I have received a copy of this Code of Conduct written in a language that I comprehend.  I understand that if I have any questions about this Code of Conduct, I can contact [</w:t>
      </w:r>
      <w:r w:rsidRPr="00B60783">
        <w:rPr>
          <w:bCs/>
          <w:i/>
        </w:rPr>
        <w:t xml:space="preserve">enter name of </w:t>
      </w:r>
      <w:r w:rsidR="00A66581">
        <w:rPr>
          <w:bCs/>
          <w:i/>
        </w:rPr>
        <w:t>Supplier</w:t>
      </w:r>
      <w:r w:rsidRPr="00B60783">
        <w:rPr>
          <w:bCs/>
          <w:i/>
        </w:rPr>
        <w:t>’s contact person</w:t>
      </w:r>
      <w:r>
        <w:rPr>
          <w:bCs/>
          <w:i/>
        </w:rPr>
        <w:t>(s)</w:t>
      </w:r>
      <w:r w:rsidRPr="00B60783">
        <w:rPr>
          <w:bCs/>
          <w:i/>
        </w:rPr>
        <w:t xml:space="preserve"> with relevant experience</w:t>
      </w:r>
      <w:r w:rsidRPr="00B60783">
        <w:rPr>
          <w:bCs/>
        </w:rPr>
        <w:t xml:space="preserve">] requesting an explanation.  </w:t>
      </w:r>
    </w:p>
    <w:p w14:paraId="16AE439D" w14:textId="4AD313E2" w:rsidR="00CB290E" w:rsidRDefault="00F93F42" w:rsidP="00F93F42">
      <w:pPr>
        <w:spacing w:after="160" w:line="252" w:lineRule="auto"/>
        <w:rPr>
          <w:bCs/>
        </w:rPr>
      </w:pPr>
      <w:r w:rsidRPr="00B60783">
        <w:rPr>
          <w:bCs/>
        </w:rPr>
        <w:t xml:space="preserve">Name of </w:t>
      </w:r>
      <w:bookmarkStart w:id="641" w:name="_Hlk26869571"/>
      <w:r w:rsidR="00CB290E">
        <w:rPr>
          <w:bCs/>
        </w:rPr>
        <w:t>Supplier’s or Subcontractor’s p</w:t>
      </w:r>
      <w:r>
        <w:rPr>
          <w:bCs/>
        </w:rPr>
        <w:t>ersonnel</w:t>
      </w:r>
      <w:bookmarkEnd w:id="641"/>
      <w:r w:rsidRPr="00B60783">
        <w:rPr>
          <w:bCs/>
        </w:rPr>
        <w:t xml:space="preserve">: </w:t>
      </w:r>
      <w:r w:rsidRPr="00FA37D9">
        <w:rPr>
          <w:bCs/>
          <w:i/>
        </w:rPr>
        <w:t xml:space="preserve">[insert </w:t>
      </w:r>
      <w:r w:rsidRPr="00FA37D9">
        <w:rPr>
          <w:b/>
          <w:bCs/>
          <w:i/>
        </w:rPr>
        <w:t>name</w:t>
      </w:r>
      <w:r w:rsidRPr="00FA37D9">
        <w:rPr>
          <w:bCs/>
          <w:i/>
        </w:rPr>
        <w:t>]</w:t>
      </w:r>
    </w:p>
    <w:p w14:paraId="0A904D53" w14:textId="10D3569B" w:rsidR="00F93F42" w:rsidRPr="00B60783" w:rsidRDefault="00F93F42" w:rsidP="00F93F42">
      <w:pPr>
        <w:spacing w:after="160" w:line="252" w:lineRule="auto"/>
        <w:rPr>
          <w:bCs/>
        </w:rPr>
      </w:pPr>
      <w:r w:rsidRPr="00B60783">
        <w:rPr>
          <w:bCs/>
        </w:rPr>
        <w:t>Signature: __________________________________________________________</w:t>
      </w:r>
    </w:p>
    <w:p w14:paraId="5CF318F5" w14:textId="1EAE95A7" w:rsidR="00F93F42" w:rsidRDefault="00F93F42" w:rsidP="00F93F42">
      <w:pPr>
        <w:rPr>
          <w:bCs/>
        </w:rPr>
      </w:pPr>
      <w:r w:rsidRPr="00B60783">
        <w:rPr>
          <w:bCs/>
        </w:rPr>
        <w:t xml:space="preserve">Date: (day month year): </w:t>
      </w:r>
      <w:r w:rsidR="00FA37D9" w:rsidRPr="00FC745C">
        <w:rPr>
          <w:bCs/>
          <w:i/>
        </w:rPr>
        <w:t xml:space="preserve">[insert </w:t>
      </w:r>
      <w:r w:rsidR="00FA37D9">
        <w:rPr>
          <w:b/>
          <w:bCs/>
          <w:i/>
        </w:rPr>
        <w:t>date</w:t>
      </w:r>
      <w:r w:rsidR="00FA37D9" w:rsidRPr="00FC745C">
        <w:rPr>
          <w:bCs/>
          <w:i/>
        </w:rPr>
        <w:t>]</w:t>
      </w:r>
    </w:p>
    <w:p w14:paraId="7511447F" w14:textId="3634E45F" w:rsidR="00F93F42" w:rsidRPr="00B60783" w:rsidRDefault="00F93F42" w:rsidP="00F93F42">
      <w:pPr>
        <w:rPr>
          <w:bCs/>
        </w:rPr>
      </w:pPr>
      <w:r w:rsidRPr="00B60783">
        <w:rPr>
          <w:bCs/>
        </w:rPr>
        <w:t xml:space="preserve">Countersignature of authorized representative of the </w:t>
      </w:r>
      <w:r w:rsidR="00CB290E">
        <w:rPr>
          <w:bCs/>
        </w:rPr>
        <w:t>Supplier</w:t>
      </w:r>
      <w:r w:rsidRPr="00B60783">
        <w:rPr>
          <w:bCs/>
        </w:rPr>
        <w:t>:</w:t>
      </w:r>
    </w:p>
    <w:p w14:paraId="327D9FA5" w14:textId="77777777" w:rsidR="00F93F42" w:rsidRPr="00B60783" w:rsidRDefault="00F93F42" w:rsidP="00F93F42">
      <w:pPr>
        <w:rPr>
          <w:bCs/>
        </w:rPr>
      </w:pPr>
      <w:r w:rsidRPr="00B60783">
        <w:rPr>
          <w:bCs/>
        </w:rPr>
        <w:t>Signature: ________________________________________________________</w:t>
      </w:r>
    </w:p>
    <w:p w14:paraId="186238D0" w14:textId="38FAFAA8" w:rsidR="00F93F42" w:rsidRPr="00F230A4" w:rsidRDefault="00F93F42" w:rsidP="00F93F42">
      <w:pPr>
        <w:rPr>
          <w:bCs/>
        </w:rPr>
      </w:pPr>
      <w:r w:rsidRPr="00B60783">
        <w:rPr>
          <w:bCs/>
        </w:rPr>
        <w:t xml:space="preserve">Date: (day month year): </w:t>
      </w:r>
      <w:r w:rsidR="00FA37D9" w:rsidRPr="00FC745C">
        <w:rPr>
          <w:bCs/>
          <w:i/>
        </w:rPr>
        <w:t xml:space="preserve">[insert </w:t>
      </w:r>
      <w:r w:rsidR="00FA37D9">
        <w:rPr>
          <w:b/>
          <w:bCs/>
          <w:i/>
        </w:rPr>
        <w:t>date</w:t>
      </w:r>
      <w:r w:rsidR="00FA37D9" w:rsidRPr="00FC745C">
        <w:rPr>
          <w:bCs/>
          <w:i/>
        </w:rPr>
        <w:t>]</w:t>
      </w:r>
    </w:p>
    <w:bookmarkEnd w:id="629"/>
    <w:p w14:paraId="1E7A4F3C" w14:textId="77777777" w:rsidR="004C486B" w:rsidRDefault="004C486B" w:rsidP="00F93F42">
      <w:pPr>
        <w:suppressAutoHyphens w:val="0"/>
        <w:spacing w:after="0"/>
        <w:jc w:val="left"/>
        <w:rPr>
          <w:b/>
          <w:bCs/>
        </w:rPr>
      </w:pPr>
    </w:p>
    <w:p w14:paraId="5E24FC61" w14:textId="77777777" w:rsidR="00BA4F46" w:rsidRPr="00BE7F56" w:rsidRDefault="00BA4F46">
      <w:pPr>
        <w:suppressAutoHyphens w:val="0"/>
        <w:spacing w:after="0"/>
        <w:jc w:val="left"/>
        <w:rPr>
          <w:b/>
          <w:iCs/>
          <w:sz w:val="32"/>
        </w:rPr>
      </w:pPr>
      <w:r w:rsidRPr="00BE7F56">
        <w:rPr>
          <w:b/>
          <w:iCs/>
          <w:sz w:val="32"/>
        </w:rPr>
        <w:br w:type="page"/>
      </w:r>
    </w:p>
    <w:p w14:paraId="4BF30C00" w14:textId="77777777" w:rsidR="00BA4F46" w:rsidRPr="00091FC5" w:rsidRDefault="00BA4F46" w:rsidP="00D21471">
      <w:pPr>
        <w:pStyle w:val="S4-header1"/>
        <w:rPr>
          <w:smallCaps/>
        </w:rPr>
      </w:pPr>
      <w:bookmarkStart w:id="642" w:name="_Toc218673977"/>
      <w:bookmarkStart w:id="643" w:name="_Toc277345608"/>
      <w:bookmarkStart w:id="644" w:name="_Toc43484965"/>
      <w:r w:rsidRPr="00091FC5">
        <w:rPr>
          <w:smallCaps/>
        </w:rPr>
        <w:t>Technical Capabilities</w:t>
      </w:r>
      <w:bookmarkEnd w:id="642"/>
      <w:bookmarkEnd w:id="643"/>
      <w:bookmarkEnd w:id="644"/>
    </w:p>
    <w:p w14:paraId="0F6EC52B" w14:textId="2772D68A" w:rsidR="00FA37D9" w:rsidRPr="00942CEE" w:rsidRDefault="00B75119" w:rsidP="00FA37D9">
      <w:pPr>
        <w:jc w:val="center"/>
        <w:rPr>
          <w:i/>
        </w:rPr>
      </w:pPr>
      <w:r>
        <w:rPr>
          <w:i/>
        </w:rPr>
        <w:t>[</w:t>
      </w:r>
      <w:r w:rsidRPr="00B75119">
        <w:rPr>
          <w:b/>
          <w:i/>
        </w:rPr>
        <w:t>Note</w:t>
      </w:r>
      <w:r>
        <w:rPr>
          <w:i/>
        </w:rPr>
        <w:t xml:space="preserve">: </w:t>
      </w:r>
      <w:r w:rsidR="00FA37D9" w:rsidRPr="00942CEE">
        <w:rPr>
          <w:i/>
        </w:rPr>
        <w:t>To be completed by the Bidder and, if JV, by each member</w:t>
      </w:r>
      <w:r>
        <w:rPr>
          <w:i/>
        </w:rPr>
        <w:t>]</w:t>
      </w:r>
    </w:p>
    <w:p w14:paraId="278EB6B3" w14:textId="77777777" w:rsidR="00FA37D9" w:rsidRDefault="00FA37D9" w:rsidP="00FA37D9">
      <w:pPr>
        <w:tabs>
          <w:tab w:val="right" w:pos="9000"/>
          <w:tab w:val="right" w:pos="9630"/>
        </w:tabs>
        <w:ind w:right="162"/>
      </w:pPr>
      <w:r w:rsidRPr="00BE7F56">
        <w:t xml:space="preserve">Bidder’s Legal Name:  </w:t>
      </w:r>
      <w:r w:rsidRPr="00E647FD">
        <w:rPr>
          <w:i/>
        </w:rPr>
        <w:t xml:space="preserve">[insert </w:t>
      </w:r>
      <w:r w:rsidRPr="00E647FD">
        <w:rPr>
          <w:b/>
          <w:i/>
        </w:rPr>
        <w:t>Bidder’s Legal Name</w:t>
      </w:r>
      <w:r w:rsidRPr="00E647FD">
        <w:rPr>
          <w:i/>
        </w:rPr>
        <w:t>]</w:t>
      </w:r>
    </w:p>
    <w:p w14:paraId="2903ADB9" w14:textId="77777777" w:rsidR="00FA37D9" w:rsidRPr="00BE7F56" w:rsidRDefault="00FA37D9" w:rsidP="00FA37D9">
      <w:pPr>
        <w:tabs>
          <w:tab w:val="right" w:pos="9000"/>
          <w:tab w:val="right" w:pos="9630"/>
        </w:tabs>
        <w:ind w:right="162"/>
      </w:pPr>
      <w:r w:rsidRPr="00BE7F56">
        <w:t xml:space="preserve">Date:  </w:t>
      </w:r>
      <w:r w:rsidRPr="00FC745C">
        <w:rPr>
          <w:i/>
        </w:rPr>
        <w:t xml:space="preserve">[insert </w:t>
      </w:r>
      <w:r>
        <w:rPr>
          <w:b/>
          <w:i/>
        </w:rPr>
        <w:t>Date</w:t>
      </w:r>
      <w:r w:rsidRPr="00FC745C">
        <w:rPr>
          <w:i/>
        </w:rPr>
        <w:t>]</w:t>
      </w:r>
    </w:p>
    <w:p w14:paraId="0D2C4AA2" w14:textId="35E1F680" w:rsidR="00FA37D9" w:rsidRDefault="00FA37D9" w:rsidP="00FA37D9">
      <w:pPr>
        <w:tabs>
          <w:tab w:val="right" w:pos="9000"/>
        </w:tabs>
        <w:jc w:val="left"/>
      </w:pPr>
      <w:r w:rsidRPr="00BE7F56">
        <w:rPr>
          <w:spacing w:val="-2"/>
        </w:rPr>
        <w:t xml:space="preserve">JV Member Legal Name:  </w:t>
      </w:r>
      <w:r w:rsidRPr="00FC745C">
        <w:rPr>
          <w:i/>
        </w:rPr>
        <w:t xml:space="preserve">[insert </w:t>
      </w:r>
      <w:r>
        <w:rPr>
          <w:b/>
          <w:i/>
        </w:rPr>
        <w:t>JV Member</w:t>
      </w:r>
      <w:r w:rsidRPr="00FC745C">
        <w:rPr>
          <w:b/>
          <w:i/>
        </w:rPr>
        <w:t xml:space="preserve"> Legal Name</w:t>
      </w:r>
      <w:r w:rsidRPr="00FC745C">
        <w:rPr>
          <w:i/>
        </w:rPr>
        <w:t>]</w:t>
      </w:r>
    </w:p>
    <w:p w14:paraId="7737D3B5" w14:textId="16B99121" w:rsidR="00FA37D9" w:rsidRPr="00BE7F56" w:rsidRDefault="00AB2242" w:rsidP="00FA37D9">
      <w:pPr>
        <w:tabs>
          <w:tab w:val="right" w:pos="9000"/>
        </w:tabs>
        <w:jc w:val="left"/>
      </w:pPr>
      <w:r>
        <w:t>IFB</w:t>
      </w:r>
      <w:r w:rsidR="00FA37D9" w:rsidRPr="00BE7F56">
        <w:t xml:space="preserve"> No.:  </w:t>
      </w:r>
      <w:r w:rsidR="00FA37D9" w:rsidRPr="00FC745C">
        <w:rPr>
          <w:i/>
        </w:rPr>
        <w:t xml:space="preserve">[insert </w:t>
      </w:r>
      <w:r>
        <w:rPr>
          <w:b/>
          <w:i/>
        </w:rPr>
        <w:t>IFB</w:t>
      </w:r>
      <w:r w:rsidR="00FA37D9">
        <w:rPr>
          <w:b/>
          <w:i/>
        </w:rPr>
        <w:t xml:space="preserve"> number</w:t>
      </w:r>
      <w:r w:rsidR="00FA37D9" w:rsidRPr="00FC745C">
        <w:rPr>
          <w:i/>
        </w:rPr>
        <w:t>]</w:t>
      </w:r>
    </w:p>
    <w:p w14:paraId="33C1C310" w14:textId="77777777" w:rsidR="00FA37D9" w:rsidRPr="00BE7F56" w:rsidRDefault="00FA37D9" w:rsidP="00FA37D9">
      <w:pPr>
        <w:tabs>
          <w:tab w:val="right" w:pos="8640"/>
        </w:tabs>
      </w:pPr>
      <w:r w:rsidRPr="00BE7F56">
        <w:t xml:space="preserve">   </w:t>
      </w:r>
      <w:r w:rsidRPr="00BE7F56">
        <w:tab/>
        <w:t>Page _______ of _______ pages</w:t>
      </w:r>
    </w:p>
    <w:p w14:paraId="0CDEC10D" w14:textId="77777777" w:rsidR="00FA37D9" w:rsidRDefault="00FA37D9" w:rsidP="00BA4F46">
      <w:pPr>
        <w:ind w:right="-360"/>
      </w:pPr>
    </w:p>
    <w:p w14:paraId="529EDC68" w14:textId="5BAA53F5" w:rsidR="00BA4F46" w:rsidRPr="00BE7F56" w:rsidRDefault="00BA4F46" w:rsidP="000F1795">
      <w:r w:rsidRPr="00BE7F56">
        <w:t xml:space="preserve">The Bidder shall provide adequate information to demonstrate clearly that it has the technical capability to meet the requirements for the Information System.  </w:t>
      </w:r>
      <w:r w:rsidR="00FA37D9">
        <w:t>T</w:t>
      </w:r>
      <w:r w:rsidRPr="00BE7F56">
        <w:t>he Bidder should summarize important certifications, proprietary methodologies, and/or specialized technologies that the Bidder proposes to utilize in the execution of the Contract or Contracts.</w:t>
      </w:r>
    </w:p>
    <w:p w14:paraId="337A5CD2" w14:textId="77777777" w:rsidR="00141FCB" w:rsidRPr="00BE7F56" w:rsidRDefault="00141FCB">
      <w:pPr>
        <w:suppressAutoHyphens w:val="0"/>
        <w:spacing w:after="0"/>
        <w:jc w:val="left"/>
      </w:pPr>
      <w:r w:rsidRPr="00BE7F56">
        <w:br w:type="page"/>
      </w:r>
    </w:p>
    <w:p w14:paraId="71927DF6" w14:textId="77777777" w:rsidR="00BA4F46" w:rsidRPr="00091FC5" w:rsidRDefault="00BA4F46" w:rsidP="00D21471">
      <w:pPr>
        <w:pStyle w:val="S4-header1"/>
        <w:rPr>
          <w:smallCaps/>
        </w:rPr>
      </w:pPr>
      <w:bookmarkStart w:id="645" w:name="_Toc521497247"/>
      <w:bookmarkStart w:id="646" w:name="_Toc218673979"/>
      <w:bookmarkStart w:id="647" w:name="_Toc277345610"/>
      <w:bookmarkStart w:id="648" w:name="_Toc43484966"/>
      <w:r w:rsidRPr="00091FC5">
        <w:rPr>
          <w:smallCaps/>
        </w:rPr>
        <w:t>Manufacturer’s Authorization</w:t>
      </w:r>
      <w:bookmarkEnd w:id="645"/>
      <w:bookmarkEnd w:id="646"/>
      <w:bookmarkEnd w:id="647"/>
      <w:bookmarkEnd w:id="648"/>
    </w:p>
    <w:p w14:paraId="1BF74107" w14:textId="77777777" w:rsidR="00BA4F46" w:rsidRPr="00BE7F56" w:rsidRDefault="00BA4F46" w:rsidP="000F1795">
      <w:pPr>
        <w:pStyle w:val="Footer"/>
        <w:tabs>
          <w:tab w:val="right" w:pos="9000"/>
        </w:tabs>
        <w:jc w:val="center"/>
        <w:rPr>
          <w:sz w:val="22"/>
        </w:rPr>
      </w:pPr>
    </w:p>
    <w:p w14:paraId="77866A5A" w14:textId="69D6B454" w:rsidR="00BA4F46" w:rsidRPr="004E4B94" w:rsidRDefault="00B75119" w:rsidP="000F1795">
      <w:pPr>
        <w:ind w:left="720" w:hanging="720"/>
        <w:jc w:val="left"/>
        <w:rPr>
          <w:i/>
          <w:sz w:val="22"/>
        </w:rPr>
      </w:pPr>
      <w:r>
        <w:rPr>
          <w:b/>
          <w:i/>
          <w:sz w:val="22"/>
        </w:rPr>
        <w:t>[</w:t>
      </w:r>
      <w:r w:rsidR="00BA4F46" w:rsidRPr="004E4B94">
        <w:rPr>
          <w:b/>
          <w:i/>
          <w:sz w:val="22"/>
        </w:rPr>
        <w:t>Note</w:t>
      </w:r>
      <w:r w:rsidR="000F1795" w:rsidRPr="004E4B94">
        <w:rPr>
          <w:i/>
          <w:sz w:val="22"/>
        </w:rPr>
        <w:t>:</w:t>
      </w:r>
      <w:r w:rsidR="000F1795">
        <w:rPr>
          <w:i/>
          <w:sz w:val="22"/>
        </w:rPr>
        <w:tab/>
      </w:r>
      <w:r w:rsidR="00BA4F46" w:rsidRPr="004E4B94">
        <w:rPr>
          <w:i/>
          <w:sz w:val="22"/>
        </w:rPr>
        <w:t>This authorization should be written on the letterhead of the Manufacturer and be signed by a person with the proper authority to sign documents that are binding on the Manufacturer.</w:t>
      </w:r>
      <w:r>
        <w:rPr>
          <w:i/>
          <w:sz w:val="22"/>
        </w:rPr>
        <w:t>]</w:t>
      </w:r>
    </w:p>
    <w:p w14:paraId="7AAB0377" w14:textId="77777777" w:rsidR="00BA4F46" w:rsidRPr="00BE7F56" w:rsidRDefault="00BA4F46" w:rsidP="000F1795">
      <w:pPr>
        <w:pStyle w:val="Footer"/>
        <w:tabs>
          <w:tab w:val="right" w:pos="9000"/>
        </w:tabs>
        <w:jc w:val="center"/>
        <w:rPr>
          <w:sz w:val="22"/>
        </w:rPr>
      </w:pPr>
    </w:p>
    <w:p w14:paraId="0DB0E757" w14:textId="68015DDA" w:rsidR="00BA4F46" w:rsidRPr="00BE7F56" w:rsidRDefault="00BA4F46" w:rsidP="000F1795">
      <w:pPr>
        <w:tabs>
          <w:tab w:val="right" w:pos="9000"/>
        </w:tabs>
        <w:spacing w:after="0"/>
      </w:pPr>
      <w:r w:rsidRPr="00BE7F56">
        <w:t xml:space="preserve">Invitation for Bids Title and No.:  </w:t>
      </w:r>
      <w:r w:rsidR="006C38A8" w:rsidRPr="00BE7F56">
        <w:rPr>
          <w:i/>
        </w:rPr>
        <w:t>[Purchaser</w:t>
      </w:r>
      <w:r w:rsidRPr="00BE7F56">
        <w:rPr>
          <w:i/>
        </w:rPr>
        <w:t xml:space="preserve"> insert:  </w:t>
      </w:r>
      <w:r w:rsidR="00AB2242">
        <w:rPr>
          <w:b/>
          <w:i/>
        </w:rPr>
        <w:t>IFB</w:t>
      </w:r>
      <w:r w:rsidRPr="00BE7F56">
        <w:rPr>
          <w:b/>
          <w:i/>
        </w:rPr>
        <w:t xml:space="preserve"> Title and </w:t>
      </w:r>
      <w:r w:rsidR="006C38A8" w:rsidRPr="00BE7F56">
        <w:rPr>
          <w:b/>
          <w:i/>
        </w:rPr>
        <w:t>Number</w:t>
      </w:r>
      <w:r w:rsidR="006C38A8" w:rsidRPr="00BE7F56">
        <w:rPr>
          <w:i/>
        </w:rPr>
        <w:t>]</w:t>
      </w:r>
    </w:p>
    <w:p w14:paraId="56A7B8DD" w14:textId="39508D5C" w:rsidR="00BA4F46" w:rsidRPr="00BE7F56" w:rsidRDefault="00BA4F46" w:rsidP="000F1795">
      <w:pPr>
        <w:tabs>
          <w:tab w:val="right" w:pos="9000"/>
        </w:tabs>
        <w:spacing w:after="0"/>
      </w:pPr>
    </w:p>
    <w:p w14:paraId="7B6BE254" w14:textId="77777777" w:rsidR="00BA4F46" w:rsidRPr="00BE7F56" w:rsidRDefault="00BA4F46" w:rsidP="000F1795">
      <w:r w:rsidRPr="00BE7F56">
        <w:t xml:space="preserve">To:  </w:t>
      </w:r>
      <w:r w:rsidR="006C38A8" w:rsidRPr="00BE7F56">
        <w:rPr>
          <w:i/>
        </w:rPr>
        <w:t>[Purchaser</w:t>
      </w:r>
      <w:r w:rsidRPr="00BE7F56">
        <w:rPr>
          <w:i/>
        </w:rPr>
        <w:t xml:space="preserve"> insert:  </w:t>
      </w:r>
      <w:r w:rsidRPr="00BE7F56">
        <w:rPr>
          <w:b/>
          <w:i/>
        </w:rPr>
        <w:t xml:space="preserve">Purchaser’s Officer to receive the Manufacture’s </w:t>
      </w:r>
      <w:r w:rsidR="006C38A8" w:rsidRPr="00BE7F56">
        <w:rPr>
          <w:b/>
          <w:i/>
        </w:rPr>
        <w:t>Authorization</w:t>
      </w:r>
      <w:r w:rsidR="006C38A8" w:rsidRPr="00BE7F56">
        <w:rPr>
          <w:i/>
        </w:rPr>
        <w:t>]</w:t>
      </w:r>
    </w:p>
    <w:p w14:paraId="74D6ADDE" w14:textId="77777777" w:rsidR="00BA4F46" w:rsidRPr="00BE7F56" w:rsidRDefault="00BA4F46" w:rsidP="000F1795">
      <w:pPr>
        <w:spacing w:after="0"/>
      </w:pPr>
    </w:p>
    <w:p w14:paraId="6AD91981" w14:textId="77777777" w:rsidR="00BA4F46" w:rsidRPr="00BE7F56" w:rsidRDefault="00BA4F46" w:rsidP="000F1795">
      <w:pPr>
        <w:spacing w:after="0"/>
      </w:pPr>
    </w:p>
    <w:p w14:paraId="25B44D72" w14:textId="20D42AD3" w:rsidR="00BA4F46" w:rsidRPr="00BE7F56" w:rsidRDefault="00BA4F46" w:rsidP="000F1795">
      <w:pPr>
        <w:tabs>
          <w:tab w:val="right" w:pos="8820"/>
        </w:tabs>
        <w:spacing w:after="0"/>
      </w:pPr>
      <w:r w:rsidRPr="00BE7F56">
        <w:t xml:space="preserve">WHEREAS </w:t>
      </w:r>
      <w:r w:rsidRPr="00BE7F56">
        <w:rPr>
          <w:i/>
        </w:rPr>
        <w:t xml:space="preserve">[ insert: </w:t>
      </w:r>
      <w:r w:rsidRPr="00BE7F56">
        <w:rPr>
          <w:b/>
          <w:i/>
        </w:rPr>
        <w:t>Name of Manufacturer</w:t>
      </w:r>
      <w:r w:rsidRPr="00BE7F56">
        <w:rPr>
          <w:i/>
        </w:rPr>
        <w:t xml:space="preserve"> ]</w:t>
      </w:r>
      <w:r w:rsidRPr="00BE7F56">
        <w:t xml:space="preserve"> who are official producers of </w:t>
      </w:r>
      <w:r w:rsidRPr="00BE7F56">
        <w:rPr>
          <w:i/>
        </w:rPr>
        <w:t xml:space="preserve">[ insert: </w:t>
      </w:r>
      <w:r w:rsidRPr="00BE7F56">
        <w:rPr>
          <w:b/>
          <w:i/>
        </w:rPr>
        <w:t>items of supply by Manufacturer</w:t>
      </w:r>
      <w:r w:rsidRPr="00BE7F56">
        <w:rPr>
          <w:i/>
        </w:rPr>
        <w:t xml:space="preserve"> ]</w:t>
      </w:r>
      <w:r w:rsidRPr="00BE7F56">
        <w:t xml:space="preserve"> and having production facilities at </w:t>
      </w:r>
      <w:r w:rsidRPr="00BE7F56">
        <w:rPr>
          <w:i/>
        </w:rPr>
        <w:t xml:space="preserve">[ insert: </w:t>
      </w:r>
      <w:r w:rsidRPr="00BE7F56">
        <w:rPr>
          <w:b/>
          <w:i/>
        </w:rPr>
        <w:t>address of Manufacturer</w:t>
      </w:r>
      <w:r w:rsidRPr="00BE7F56">
        <w:rPr>
          <w:i/>
        </w:rPr>
        <w:t xml:space="preserve"> ]</w:t>
      </w:r>
      <w:r w:rsidRPr="00BE7F56">
        <w:t xml:space="preserve"> do hereby authorize </w:t>
      </w:r>
      <w:r w:rsidRPr="00BE7F56">
        <w:rPr>
          <w:i/>
        </w:rPr>
        <w:t xml:space="preserve">[ insert:  </w:t>
      </w:r>
      <w:r w:rsidRPr="00BE7F56">
        <w:rPr>
          <w:b/>
          <w:i/>
        </w:rPr>
        <w:t>name of Bidder or Joint Venture</w:t>
      </w:r>
      <w:r w:rsidRPr="00BE7F56">
        <w:rPr>
          <w:i/>
        </w:rPr>
        <w:t xml:space="preserve"> ]</w:t>
      </w:r>
      <w:r w:rsidRPr="00BE7F56">
        <w:t xml:space="preserve"> located at </w:t>
      </w:r>
      <w:r w:rsidRPr="00BE7F56">
        <w:rPr>
          <w:i/>
        </w:rPr>
        <w:t xml:space="preserve">[ insert:  </w:t>
      </w:r>
      <w:r w:rsidRPr="00BE7F56">
        <w:rPr>
          <w:b/>
          <w:i/>
        </w:rPr>
        <w:t>address of Bidder or Joint Venture</w:t>
      </w:r>
      <w:r w:rsidRPr="00BE7F56">
        <w:rPr>
          <w:i/>
        </w:rPr>
        <w:t xml:space="preserve"> ]</w:t>
      </w:r>
      <w:r w:rsidRPr="00BE7F56">
        <w:t xml:space="preserve"> (hereinafter, the “Bidder”) to submit a bid and subsequently negotiate and sign a Contract with you for resale of the following Products produced by us: </w:t>
      </w:r>
    </w:p>
    <w:p w14:paraId="110BD154" w14:textId="77777777" w:rsidR="00BA4F46" w:rsidRPr="00BE7F56" w:rsidRDefault="00BA4F46" w:rsidP="000F1795">
      <w:pPr>
        <w:tabs>
          <w:tab w:val="right" w:pos="8820"/>
        </w:tabs>
        <w:spacing w:after="0"/>
      </w:pPr>
    </w:p>
    <w:p w14:paraId="0D6A3EDD" w14:textId="77777777" w:rsidR="00BA4F46" w:rsidRPr="00BE7F56" w:rsidRDefault="00BA4F46" w:rsidP="000F1795">
      <w:pPr>
        <w:tabs>
          <w:tab w:val="right" w:pos="8820"/>
        </w:tabs>
        <w:spacing w:after="0"/>
      </w:pPr>
      <w:r w:rsidRPr="00BE7F56">
        <w:t xml:space="preserve">We hereby confirm that, in case the bidding results in a Contract between you and the Bidder, the above-listed products will come with our full standard warranty. </w:t>
      </w:r>
    </w:p>
    <w:p w14:paraId="3FFA525E" w14:textId="77777777" w:rsidR="00BA4F46" w:rsidRPr="00BE7F56" w:rsidRDefault="00BA4F46" w:rsidP="000F1795">
      <w:pPr>
        <w:tabs>
          <w:tab w:val="right" w:pos="8820"/>
        </w:tabs>
        <w:spacing w:after="0"/>
      </w:pPr>
    </w:p>
    <w:p w14:paraId="0136AED4" w14:textId="4FA09422" w:rsidR="00BA4F46" w:rsidRPr="00BE7F56" w:rsidRDefault="00BA4F46" w:rsidP="002A213F">
      <w:r w:rsidRPr="00BE7F56">
        <w:t xml:space="preserve">Name </w:t>
      </w:r>
      <w:r w:rsidR="006C38A8" w:rsidRPr="002A213F">
        <w:rPr>
          <w:i/>
        </w:rPr>
        <w:t>[insert</w:t>
      </w:r>
      <w:r w:rsidRPr="002A213F">
        <w:rPr>
          <w:i/>
        </w:rPr>
        <w:t xml:space="preserve">: </w:t>
      </w:r>
      <w:r w:rsidRPr="002A213F">
        <w:rPr>
          <w:b/>
          <w:i/>
        </w:rPr>
        <w:t xml:space="preserve">Name of </w:t>
      </w:r>
      <w:r w:rsidR="006C38A8" w:rsidRPr="002A213F">
        <w:rPr>
          <w:b/>
          <w:i/>
        </w:rPr>
        <w:t>Officer</w:t>
      </w:r>
      <w:r w:rsidR="006C38A8" w:rsidRPr="002A213F">
        <w:rPr>
          <w:i/>
        </w:rPr>
        <w:t>]</w:t>
      </w:r>
      <w:r w:rsidRPr="00BE7F56">
        <w:t xml:space="preserve"> </w:t>
      </w:r>
      <w:r w:rsidRPr="00BE7F56">
        <w:tab/>
      </w:r>
      <w:r w:rsidR="006C38A8" w:rsidRPr="00BE7F56">
        <w:t>in</w:t>
      </w:r>
      <w:r w:rsidRPr="00BE7F56">
        <w:t xml:space="preserve"> the capacity of </w:t>
      </w:r>
      <w:r w:rsidR="006C38A8" w:rsidRPr="002A213F">
        <w:rPr>
          <w:i/>
        </w:rPr>
        <w:t>[insert</w:t>
      </w:r>
      <w:r w:rsidRPr="002A213F">
        <w:rPr>
          <w:i/>
        </w:rPr>
        <w:t xml:space="preserve">: </w:t>
      </w:r>
      <w:r w:rsidRPr="002A213F">
        <w:rPr>
          <w:b/>
          <w:i/>
        </w:rPr>
        <w:t xml:space="preserve">Title of </w:t>
      </w:r>
      <w:r w:rsidR="006C38A8" w:rsidRPr="002A213F">
        <w:rPr>
          <w:b/>
          <w:i/>
        </w:rPr>
        <w:t>Officer]</w:t>
      </w:r>
      <w:r w:rsidRPr="00BE7F56">
        <w:t xml:space="preserve"> </w:t>
      </w:r>
    </w:p>
    <w:p w14:paraId="36E3BBD0" w14:textId="77777777" w:rsidR="00BA4F46" w:rsidRPr="00BE7F56" w:rsidRDefault="00BA4F46" w:rsidP="002A213F">
      <w:r w:rsidRPr="00BE7F56">
        <w:t>Signed  ______________________________</w:t>
      </w:r>
      <w:r w:rsidRPr="00BE7F56">
        <w:tab/>
      </w:r>
    </w:p>
    <w:p w14:paraId="3F12D374" w14:textId="3661FBA6" w:rsidR="00BA4F46" w:rsidRPr="00BE7F56" w:rsidRDefault="00BA4F46" w:rsidP="002A213F">
      <w:r w:rsidRPr="00BE7F56">
        <w:t xml:space="preserve">Duly authorized to sign the authorization for and on behalf of: </w:t>
      </w:r>
      <w:r w:rsidRPr="002A213F">
        <w:rPr>
          <w:i/>
        </w:rPr>
        <w:t xml:space="preserve">[ insert: </w:t>
      </w:r>
      <w:r w:rsidRPr="002A213F">
        <w:rPr>
          <w:b/>
          <w:i/>
        </w:rPr>
        <w:t>Name of Manufacturer</w:t>
      </w:r>
      <w:r w:rsidRPr="002A213F">
        <w:rPr>
          <w:i/>
        </w:rPr>
        <w:t xml:space="preserve"> ] </w:t>
      </w:r>
    </w:p>
    <w:p w14:paraId="4C0B3702" w14:textId="0CE74947" w:rsidR="00BA4F46" w:rsidRPr="00BE7F56" w:rsidRDefault="00BA4F46" w:rsidP="002A213F">
      <w:r w:rsidRPr="00BE7F56">
        <w:t xml:space="preserve"> Dated this </w:t>
      </w:r>
      <w:r w:rsidRPr="00BE7F56">
        <w:rPr>
          <w:i/>
        </w:rPr>
        <w:t xml:space="preserve">[ insert: </w:t>
      </w:r>
      <w:r w:rsidRPr="00BE7F56">
        <w:rPr>
          <w:b/>
          <w:i/>
        </w:rPr>
        <w:t>ordinal</w:t>
      </w:r>
      <w:r w:rsidRPr="00BE7F56">
        <w:rPr>
          <w:i/>
        </w:rPr>
        <w:t> ]</w:t>
      </w:r>
      <w:r w:rsidRPr="00BE7F56">
        <w:t xml:space="preserve"> day of  </w:t>
      </w:r>
      <w:r w:rsidRPr="00BE7F56">
        <w:rPr>
          <w:i/>
        </w:rPr>
        <w:t xml:space="preserve">[ insert: </w:t>
      </w:r>
      <w:r w:rsidRPr="00BE7F56">
        <w:rPr>
          <w:b/>
          <w:i/>
        </w:rPr>
        <w:t>month</w:t>
      </w:r>
      <w:r w:rsidRPr="00BE7F56">
        <w:rPr>
          <w:i/>
        </w:rPr>
        <w:t> ]</w:t>
      </w:r>
      <w:r w:rsidRPr="00BE7F56">
        <w:t xml:space="preserve">, </w:t>
      </w:r>
      <w:r w:rsidRPr="00BE7F56">
        <w:rPr>
          <w:i/>
        </w:rPr>
        <w:t xml:space="preserve">[ insert: </w:t>
      </w:r>
      <w:r w:rsidRPr="00BE7F56">
        <w:rPr>
          <w:b/>
          <w:i/>
        </w:rPr>
        <w:t>year</w:t>
      </w:r>
      <w:r w:rsidRPr="00BE7F56">
        <w:rPr>
          <w:i/>
        </w:rPr>
        <w:t> ]</w:t>
      </w:r>
      <w:r w:rsidRPr="00BE7F56">
        <w:t>.</w:t>
      </w:r>
    </w:p>
    <w:p w14:paraId="654A27DC" w14:textId="77777777" w:rsidR="00BA4F46" w:rsidRPr="00BE7F56" w:rsidRDefault="00BA4F46" w:rsidP="000F1795">
      <w:pPr>
        <w:pStyle w:val="BankNormal"/>
        <w:spacing w:after="200"/>
        <w:rPr>
          <w:rFonts w:ascii="Times New Roman" w:hAnsi="Times New Roman"/>
          <w:i/>
          <w:sz w:val="24"/>
        </w:rPr>
      </w:pPr>
      <w:r w:rsidRPr="00BE7F56">
        <w:rPr>
          <w:rFonts w:ascii="Times New Roman" w:hAnsi="Times New Roman"/>
          <w:i/>
          <w:sz w:val="24"/>
        </w:rPr>
        <w:t>[add Corporate Seal (where appropriate)]</w:t>
      </w:r>
    </w:p>
    <w:p w14:paraId="68E7FE7B" w14:textId="77777777" w:rsidR="002778DA" w:rsidRPr="00BE7F56" w:rsidRDefault="002778DA">
      <w:pPr>
        <w:suppressAutoHyphens w:val="0"/>
        <w:spacing w:after="0"/>
        <w:jc w:val="left"/>
        <w:rPr>
          <w:iCs/>
          <w:sz w:val="32"/>
        </w:rPr>
      </w:pPr>
      <w:r w:rsidRPr="00BE7F56">
        <w:rPr>
          <w:b/>
          <w:iCs/>
          <w:sz w:val="32"/>
        </w:rPr>
        <w:br w:type="page"/>
      </w:r>
    </w:p>
    <w:p w14:paraId="271AB38A" w14:textId="77777777" w:rsidR="00BA4F46" w:rsidRPr="00091FC5" w:rsidRDefault="00BA4F46" w:rsidP="00D21471">
      <w:pPr>
        <w:pStyle w:val="S4-header1"/>
        <w:rPr>
          <w:smallCaps/>
        </w:rPr>
      </w:pPr>
      <w:bookmarkStart w:id="649" w:name="_Toc218673980"/>
      <w:bookmarkStart w:id="650" w:name="_Toc277345611"/>
      <w:bookmarkStart w:id="651" w:name="_Toc43484967"/>
      <w:r w:rsidRPr="00091FC5">
        <w:rPr>
          <w:smallCaps/>
        </w:rPr>
        <w:t>Subcontractor’s Agreement</w:t>
      </w:r>
      <w:bookmarkEnd w:id="649"/>
      <w:bookmarkEnd w:id="650"/>
      <w:bookmarkEnd w:id="651"/>
    </w:p>
    <w:p w14:paraId="64C1B812" w14:textId="77777777" w:rsidR="00BA4F46" w:rsidRPr="00BE7F56" w:rsidRDefault="00BA4F46" w:rsidP="002A213F">
      <w:pPr>
        <w:ind w:left="720" w:hanging="720"/>
        <w:jc w:val="left"/>
        <w:rPr>
          <w:b/>
          <w:sz w:val="22"/>
        </w:rPr>
      </w:pPr>
    </w:p>
    <w:p w14:paraId="76BF7862" w14:textId="77777777" w:rsidR="00BA4F46" w:rsidRPr="004E4B94" w:rsidRDefault="00BA4F46" w:rsidP="002A213F">
      <w:pPr>
        <w:ind w:left="720" w:hanging="720"/>
        <w:jc w:val="left"/>
        <w:rPr>
          <w:i/>
          <w:sz w:val="22"/>
        </w:rPr>
      </w:pPr>
      <w:r w:rsidRPr="004E4B94">
        <w:rPr>
          <w:b/>
          <w:i/>
          <w:sz w:val="22"/>
        </w:rPr>
        <w:t>Note</w:t>
      </w:r>
      <w:r w:rsidRPr="004E4B94">
        <w:rPr>
          <w:i/>
          <w:sz w:val="22"/>
        </w:rPr>
        <w:t xml:space="preserve">: </w:t>
      </w:r>
      <w:r w:rsidRPr="004E4B94">
        <w:rPr>
          <w:i/>
          <w:sz w:val="22"/>
        </w:rPr>
        <w:tab/>
        <w:t>This agreement should be written on the letterhead of the Subcontractor and be signed by a person with the proper authority to sign documents that are binding on the Subcontractor.</w:t>
      </w:r>
    </w:p>
    <w:p w14:paraId="2A7A2C62" w14:textId="77777777" w:rsidR="00BA4F46" w:rsidRPr="00BE7F56" w:rsidRDefault="00BA4F46" w:rsidP="002A213F">
      <w:pPr>
        <w:pStyle w:val="Footer"/>
        <w:tabs>
          <w:tab w:val="right" w:pos="9000"/>
        </w:tabs>
        <w:jc w:val="center"/>
        <w:rPr>
          <w:sz w:val="22"/>
        </w:rPr>
      </w:pPr>
    </w:p>
    <w:p w14:paraId="2C056AEB" w14:textId="177A5D3F" w:rsidR="00BA4F46" w:rsidRPr="00BE7F56" w:rsidRDefault="00BA4F46" w:rsidP="002A213F">
      <w:pPr>
        <w:tabs>
          <w:tab w:val="right" w:pos="9000"/>
        </w:tabs>
        <w:spacing w:after="0"/>
      </w:pPr>
      <w:r w:rsidRPr="00BE7F56">
        <w:t xml:space="preserve">Invitation for Bids Title and No.:  </w:t>
      </w:r>
      <w:r w:rsidR="006C38A8" w:rsidRPr="00BE7F56">
        <w:rPr>
          <w:i/>
        </w:rPr>
        <w:t>[Purchaser</w:t>
      </w:r>
      <w:r w:rsidRPr="00BE7F56">
        <w:rPr>
          <w:i/>
        </w:rPr>
        <w:t xml:space="preserve"> insert:  </w:t>
      </w:r>
      <w:r w:rsidR="00AB2242">
        <w:rPr>
          <w:b/>
          <w:i/>
        </w:rPr>
        <w:t>IFB</w:t>
      </w:r>
      <w:r w:rsidRPr="00BE7F56">
        <w:rPr>
          <w:b/>
          <w:i/>
        </w:rPr>
        <w:t xml:space="preserve"> Title and </w:t>
      </w:r>
      <w:r w:rsidR="006C38A8" w:rsidRPr="00BE7F56">
        <w:rPr>
          <w:b/>
          <w:i/>
        </w:rPr>
        <w:t>Number</w:t>
      </w:r>
      <w:r w:rsidR="006C38A8" w:rsidRPr="00BE7F56">
        <w:rPr>
          <w:i/>
        </w:rPr>
        <w:t>]</w:t>
      </w:r>
    </w:p>
    <w:p w14:paraId="66E37F80" w14:textId="125DC8B5" w:rsidR="00BA4F46" w:rsidRPr="00BE7F56" w:rsidRDefault="00BA4F46" w:rsidP="002A213F">
      <w:pPr>
        <w:tabs>
          <w:tab w:val="right" w:pos="9000"/>
        </w:tabs>
        <w:spacing w:after="0"/>
      </w:pPr>
    </w:p>
    <w:p w14:paraId="409F524D" w14:textId="77777777" w:rsidR="00BA4F46" w:rsidRPr="00BE7F56" w:rsidRDefault="00BA4F46" w:rsidP="002A213F">
      <w:pPr>
        <w:spacing w:after="0"/>
      </w:pPr>
      <w:r w:rsidRPr="00BE7F56">
        <w:t xml:space="preserve">To:  </w:t>
      </w:r>
      <w:r w:rsidR="006C38A8" w:rsidRPr="00BE7F56">
        <w:rPr>
          <w:i/>
        </w:rPr>
        <w:t>[Purchaser</w:t>
      </w:r>
      <w:r w:rsidRPr="00BE7F56">
        <w:rPr>
          <w:i/>
        </w:rPr>
        <w:t xml:space="preserve"> insert:  </w:t>
      </w:r>
      <w:r w:rsidRPr="00BE7F56">
        <w:rPr>
          <w:b/>
          <w:i/>
        </w:rPr>
        <w:t xml:space="preserve">Purchaser’s Officer to receive the Subcontractor’s </w:t>
      </w:r>
      <w:r w:rsidR="006C38A8" w:rsidRPr="00BE7F56">
        <w:rPr>
          <w:b/>
          <w:i/>
        </w:rPr>
        <w:t>Agreement]</w:t>
      </w:r>
    </w:p>
    <w:p w14:paraId="3B253707" w14:textId="32D2E29D" w:rsidR="00BA4F46" w:rsidRPr="00BE7F56" w:rsidRDefault="00BA4F46" w:rsidP="002A213F">
      <w:pPr>
        <w:tabs>
          <w:tab w:val="left" w:pos="3720"/>
        </w:tabs>
        <w:spacing w:after="0"/>
      </w:pPr>
    </w:p>
    <w:p w14:paraId="1DBCE654" w14:textId="43FB0328" w:rsidR="00BA4F46" w:rsidRPr="00BE7F56" w:rsidRDefault="00BA4F46" w:rsidP="002A213F">
      <w:pPr>
        <w:tabs>
          <w:tab w:val="right" w:pos="8820"/>
        </w:tabs>
        <w:spacing w:after="0"/>
      </w:pPr>
      <w:r w:rsidRPr="00BE7F56">
        <w:t xml:space="preserve">WHEREAS </w:t>
      </w:r>
      <w:r w:rsidRPr="00BE7F56">
        <w:rPr>
          <w:i/>
        </w:rPr>
        <w:t xml:space="preserve">[ insert: </w:t>
      </w:r>
      <w:r w:rsidRPr="00BE7F56">
        <w:rPr>
          <w:b/>
          <w:i/>
        </w:rPr>
        <w:t>Name of Subcontractor</w:t>
      </w:r>
      <w:r w:rsidRPr="00BE7F56">
        <w:rPr>
          <w:i/>
        </w:rPr>
        <w:t xml:space="preserve"> ],</w:t>
      </w:r>
      <w:r w:rsidRPr="00BE7F56">
        <w:t xml:space="preserve"> having head offices at </w:t>
      </w:r>
      <w:r w:rsidRPr="00BE7F56">
        <w:rPr>
          <w:i/>
        </w:rPr>
        <w:t xml:space="preserve">[ insert: </w:t>
      </w:r>
      <w:r w:rsidRPr="00BE7F56">
        <w:rPr>
          <w:b/>
          <w:i/>
        </w:rPr>
        <w:t>address of Subcontractor</w:t>
      </w:r>
      <w:r w:rsidRPr="00BE7F56">
        <w:rPr>
          <w:i/>
        </w:rPr>
        <w:t xml:space="preserve"> ],</w:t>
      </w:r>
      <w:r w:rsidRPr="00BE7F56">
        <w:t xml:space="preserve"> have been informed by </w:t>
      </w:r>
      <w:r w:rsidRPr="00BE7F56">
        <w:rPr>
          <w:i/>
        </w:rPr>
        <w:t xml:space="preserve">[ insert:  </w:t>
      </w:r>
      <w:r w:rsidRPr="00BE7F56">
        <w:rPr>
          <w:b/>
          <w:i/>
        </w:rPr>
        <w:t>name of Bidder or Joint Venture</w:t>
      </w:r>
      <w:r w:rsidRPr="00BE7F56">
        <w:rPr>
          <w:i/>
        </w:rPr>
        <w:t xml:space="preserve"> ]</w:t>
      </w:r>
      <w:r w:rsidRPr="00BE7F56">
        <w:t xml:space="preserve"> located at </w:t>
      </w:r>
      <w:r w:rsidRPr="00BE7F56">
        <w:rPr>
          <w:i/>
        </w:rPr>
        <w:t xml:space="preserve">[ insert:  </w:t>
      </w:r>
      <w:r w:rsidRPr="00BE7F56">
        <w:rPr>
          <w:b/>
          <w:i/>
        </w:rPr>
        <w:t>address of Bidder or Joint Venture</w:t>
      </w:r>
      <w:r w:rsidRPr="00BE7F56">
        <w:rPr>
          <w:i/>
        </w:rPr>
        <w:t xml:space="preserve"> ]</w:t>
      </w:r>
      <w:r w:rsidRPr="00BE7F56">
        <w:t xml:space="preserve"> (hereinafter, the “Bidder”) that it will submit a bid in which </w:t>
      </w:r>
      <w:r w:rsidRPr="00BE7F56">
        <w:rPr>
          <w:i/>
        </w:rPr>
        <w:t xml:space="preserve">[ insert: </w:t>
      </w:r>
      <w:r w:rsidRPr="00BE7F56">
        <w:rPr>
          <w:b/>
          <w:i/>
        </w:rPr>
        <w:t>Name of Subcontractor</w:t>
      </w:r>
      <w:r w:rsidRPr="00BE7F56">
        <w:rPr>
          <w:i/>
        </w:rPr>
        <w:t xml:space="preserve"> ]</w:t>
      </w:r>
      <w:r w:rsidRPr="00BE7F56">
        <w:t xml:space="preserve"> will provide  </w:t>
      </w:r>
      <w:r w:rsidRPr="00BE7F56">
        <w:rPr>
          <w:i/>
        </w:rPr>
        <w:t xml:space="preserve">[ insert: </w:t>
      </w:r>
      <w:r w:rsidRPr="00BE7F56">
        <w:rPr>
          <w:b/>
          <w:i/>
        </w:rPr>
        <w:t>items of supply or services provided by the Subcontractor</w:t>
      </w:r>
      <w:r w:rsidRPr="00BE7F56">
        <w:rPr>
          <w:i/>
        </w:rPr>
        <w:t xml:space="preserve"> ].  </w:t>
      </w:r>
      <w:r w:rsidRPr="00BE7F56">
        <w:t xml:space="preserve"> We hereby commit to provide the above named items, in the instance that the Bidder is awarded the Contract.</w:t>
      </w:r>
    </w:p>
    <w:p w14:paraId="21CC299B" w14:textId="28EE7C9A" w:rsidR="00BA4F46" w:rsidRPr="00BE7F56" w:rsidRDefault="00BA4F46" w:rsidP="002A213F">
      <w:pPr>
        <w:tabs>
          <w:tab w:val="right" w:pos="8820"/>
        </w:tabs>
        <w:spacing w:after="0"/>
      </w:pPr>
      <w:r w:rsidRPr="00BE7F56">
        <w:t xml:space="preserve"> </w:t>
      </w:r>
    </w:p>
    <w:p w14:paraId="3064DFF9" w14:textId="755D07B1" w:rsidR="00BA4F46" w:rsidRPr="00BE7F56" w:rsidRDefault="00BA4F46" w:rsidP="002A213F">
      <w:r w:rsidRPr="00BE7F56">
        <w:t xml:space="preserve">Name </w:t>
      </w:r>
      <w:r w:rsidR="006C38A8" w:rsidRPr="002A213F">
        <w:rPr>
          <w:i/>
        </w:rPr>
        <w:t>[insert</w:t>
      </w:r>
      <w:r w:rsidRPr="002A213F">
        <w:rPr>
          <w:i/>
        </w:rPr>
        <w:t xml:space="preserve">: </w:t>
      </w:r>
      <w:r w:rsidRPr="002A213F">
        <w:rPr>
          <w:b/>
          <w:i/>
        </w:rPr>
        <w:t xml:space="preserve">Name of </w:t>
      </w:r>
      <w:r w:rsidR="006C38A8" w:rsidRPr="002A213F">
        <w:rPr>
          <w:b/>
          <w:i/>
        </w:rPr>
        <w:t>Officer</w:t>
      </w:r>
      <w:r w:rsidR="006C38A8" w:rsidRPr="002A213F">
        <w:rPr>
          <w:i/>
        </w:rPr>
        <w:t>]</w:t>
      </w:r>
      <w:r w:rsidRPr="00BE7F56">
        <w:t xml:space="preserve"> </w:t>
      </w:r>
      <w:r w:rsidR="006C38A8" w:rsidRPr="00BE7F56">
        <w:t>in</w:t>
      </w:r>
      <w:r w:rsidRPr="00BE7F56">
        <w:t xml:space="preserve"> the capacity of </w:t>
      </w:r>
      <w:r w:rsidR="006C38A8" w:rsidRPr="002A213F">
        <w:rPr>
          <w:i/>
        </w:rPr>
        <w:t>[insert</w:t>
      </w:r>
      <w:r w:rsidRPr="002A213F">
        <w:rPr>
          <w:i/>
        </w:rPr>
        <w:t xml:space="preserve">: </w:t>
      </w:r>
      <w:r w:rsidRPr="002A213F">
        <w:rPr>
          <w:b/>
          <w:i/>
        </w:rPr>
        <w:t xml:space="preserve">Title of </w:t>
      </w:r>
      <w:r w:rsidR="006C38A8" w:rsidRPr="002A213F">
        <w:rPr>
          <w:b/>
          <w:i/>
        </w:rPr>
        <w:t>Officer]</w:t>
      </w:r>
      <w:r w:rsidRPr="00BE7F56">
        <w:t xml:space="preserve"> </w:t>
      </w:r>
    </w:p>
    <w:p w14:paraId="45FC3E72" w14:textId="39E86779" w:rsidR="00BA4F46" w:rsidRPr="00BE7F56" w:rsidRDefault="00BA4F46" w:rsidP="002A213F">
      <w:r w:rsidRPr="00BE7F56">
        <w:t>Signed  ______________________________</w:t>
      </w:r>
    </w:p>
    <w:p w14:paraId="4255601D" w14:textId="5941248F" w:rsidR="002A213F" w:rsidRDefault="00BA4F46" w:rsidP="002A213F">
      <w:r w:rsidRPr="00BE7F56">
        <w:t xml:space="preserve">Duly authorized to sign the authorization for and on behalf of: </w:t>
      </w:r>
      <w:r w:rsidR="006C38A8" w:rsidRPr="002A213F">
        <w:rPr>
          <w:i/>
        </w:rPr>
        <w:t>[insert</w:t>
      </w:r>
      <w:r w:rsidRPr="002A213F">
        <w:rPr>
          <w:i/>
        </w:rPr>
        <w:t xml:space="preserve">: </w:t>
      </w:r>
      <w:r w:rsidRPr="002A213F">
        <w:rPr>
          <w:b/>
          <w:i/>
        </w:rPr>
        <w:t xml:space="preserve">Name of </w:t>
      </w:r>
      <w:r w:rsidR="006C38A8" w:rsidRPr="002A213F">
        <w:rPr>
          <w:b/>
          <w:i/>
        </w:rPr>
        <w:t>Subcontractor</w:t>
      </w:r>
      <w:r w:rsidR="006C38A8" w:rsidRPr="002A213F">
        <w:rPr>
          <w:i/>
        </w:rPr>
        <w:t>]</w:t>
      </w:r>
      <w:r w:rsidRPr="002A213F">
        <w:rPr>
          <w:i/>
        </w:rPr>
        <w:t xml:space="preserve"> </w:t>
      </w:r>
      <w:r w:rsidRPr="00BE7F56">
        <w:tab/>
      </w:r>
    </w:p>
    <w:p w14:paraId="1DA2E8EF" w14:textId="77777777" w:rsidR="00BA4F46" w:rsidRPr="00BE7F56" w:rsidRDefault="00BA4F46" w:rsidP="002A213F">
      <w:r w:rsidRPr="00BE7F56">
        <w:t xml:space="preserve">Dated this </w:t>
      </w:r>
      <w:r w:rsidRPr="002A213F">
        <w:rPr>
          <w:i/>
        </w:rPr>
        <w:t xml:space="preserve">[ insert: </w:t>
      </w:r>
      <w:r w:rsidRPr="002A213F">
        <w:rPr>
          <w:b/>
          <w:i/>
        </w:rPr>
        <w:t>ordinal</w:t>
      </w:r>
      <w:r w:rsidRPr="002A213F">
        <w:rPr>
          <w:i/>
        </w:rPr>
        <w:t xml:space="preserve"> ] </w:t>
      </w:r>
      <w:r w:rsidRPr="00BE7F56">
        <w:t xml:space="preserve">day of </w:t>
      </w:r>
      <w:r w:rsidRPr="002A213F">
        <w:rPr>
          <w:i/>
        </w:rPr>
        <w:t xml:space="preserve"> [ insert: </w:t>
      </w:r>
      <w:r w:rsidRPr="002A213F">
        <w:rPr>
          <w:b/>
          <w:i/>
        </w:rPr>
        <w:t>month</w:t>
      </w:r>
      <w:r w:rsidRPr="002A213F">
        <w:rPr>
          <w:i/>
        </w:rPr>
        <w:t> ]</w:t>
      </w:r>
      <w:r w:rsidRPr="00BE7F56">
        <w:t xml:space="preserve">, </w:t>
      </w:r>
      <w:r w:rsidRPr="002A213F">
        <w:rPr>
          <w:i/>
        </w:rPr>
        <w:t xml:space="preserve">[ insert: </w:t>
      </w:r>
      <w:r w:rsidRPr="002A213F">
        <w:rPr>
          <w:b/>
          <w:i/>
        </w:rPr>
        <w:t>year</w:t>
      </w:r>
      <w:r w:rsidRPr="002A213F">
        <w:rPr>
          <w:i/>
        </w:rPr>
        <w:t> ]</w:t>
      </w:r>
      <w:r w:rsidRPr="00BE7F56">
        <w:t>.</w:t>
      </w:r>
    </w:p>
    <w:p w14:paraId="0DCECB41" w14:textId="77777777" w:rsidR="00BA4F46" w:rsidRPr="00BE7F56" w:rsidRDefault="00BA4F46" w:rsidP="002A213F">
      <w:pPr>
        <w:rPr>
          <w:b/>
          <w:iCs/>
          <w:sz w:val="32"/>
        </w:rPr>
      </w:pPr>
      <w:r w:rsidRPr="00BE7F56">
        <w:t>[add Corporate Seal (where appropriate)]</w:t>
      </w:r>
    </w:p>
    <w:p w14:paraId="51583974" w14:textId="77777777" w:rsidR="00BA4F46" w:rsidRPr="00BE7F56" w:rsidRDefault="00BA4F46" w:rsidP="002A213F">
      <w:pPr>
        <w:suppressAutoHyphens w:val="0"/>
        <w:spacing w:after="0"/>
        <w:jc w:val="left"/>
        <w:rPr>
          <w:b/>
          <w:iCs/>
          <w:sz w:val="32"/>
        </w:rPr>
      </w:pPr>
    </w:p>
    <w:p w14:paraId="7795FBAC" w14:textId="77777777" w:rsidR="00580092" w:rsidRPr="00BE7F56" w:rsidRDefault="00C10A6A" w:rsidP="00BA4F46">
      <w:pPr>
        <w:tabs>
          <w:tab w:val="left" w:pos="5238"/>
          <w:tab w:val="left" w:pos="5474"/>
          <w:tab w:val="left" w:pos="9468"/>
        </w:tabs>
        <w:jc w:val="center"/>
      </w:pPr>
      <w:r w:rsidRPr="00BE7F56" w:rsidDel="00C10A6A">
        <w:rPr>
          <w:b/>
          <w:sz w:val="28"/>
          <w:szCs w:val="28"/>
        </w:rPr>
        <w:t xml:space="preserve"> </w:t>
      </w:r>
      <w:r w:rsidR="00580092" w:rsidRPr="00BE7F56">
        <w:br w:type="page"/>
      </w:r>
    </w:p>
    <w:p w14:paraId="4FE4E979" w14:textId="77777777" w:rsidR="00BA4F46" w:rsidRPr="00BE7F56" w:rsidRDefault="00BA4F46" w:rsidP="00BA4F46">
      <w:pPr>
        <w:pStyle w:val="Head32"/>
        <w:ind w:right="-360"/>
      </w:pPr>
      <w:bookmarkStart w:id="652" w:name="_Toc218673985"/>
      <w:bookmarkStart w:id="653" w:name="_Toc277345614"/>
      <w:bookmarkStart w:id="654" w:name="_Toc125873862"/>
      <w:r w:rsidRPr="00BE7F56">
        <w:t>List of Proposed Subcontractors</w:t>
      </w:r>
      <w:bookmarkEnd w:id="652"/>
      <w:bookmarkEnd w:id="653"/>
    </w:p>
    <w:p w14:paraId="1BDDA7B1" w14:textId="77777777" w:rsidR="00BA4F46" w:rsidRPr="00BE7F56" w:rsidRDefault="00BA4F46" w:rsidP="00BA4F46">
      <w:pPr>
        <w:ind w:right="-360"/>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60"/>
        <w:gridCol w:w="2538"/>
        <w:gridCol w:w="2880"/>
        <w:gridCol w:w="2700"/>
      </w:tblGrid>
      <w:tr w:rsidR="00BA4F46" w:rsidRPr="00BE7F56" w14:paraId="0707AD43" w14:textId="77777777" w:rsidTr="00803EC1">
        <w:trPr>
          <w:jc w:val="center"/>
        </w:trPr>
        <w:tc>
          <w:tcPr>
            <w:tcW w:w="360" w:type="dxa"/>
          </w:tcPr>
          <w:p w14:paraId="2176F7E3" w14:textId="77777777" w:rsidR="00BA4F46" w:rsidRPr="00BE7F56" w:rsidRDefault="00BA4F46" w:rsidP="00803EC1">
            <w:pPr>
              <w:spacing w:before="120"/>
              <w:ind w:right="-360"/>
              <w:jc w:val="center"/>
              <w:rPr>
                <w:sz w:val="22"/>
              </w:rPr>
            </w:pPr>
          </w:p>
        </w:tc>
        <w:tc>
          <w:tcPr>
            <w:tcW w:w="2538" w:type="dxa"/>
          </w:tcPr>
          <w:p w14:paraId="6C1076FC" w14:textId="77777777" w:rsidR="00BA4F46" w:rsidRPr="00BE7F56" w:rsidRDefault="00BA4F46" w:rsidP="00803EC1">
            <w:pPr>
              <w:spacing w:before="120"/>
              <w:ind w:right="-360"/>
              <w:jc w:val="center"/>
              <w:rPr>
                <w:sz w:val="22"/>
              </w:rPr>
            </w:pPr>
            <w:r w:rsidRPr="00BE7F56">
              <w:rPr>
                <w:sz w:val="22"/>
              </w:rPr>
              <w:t>Item</w:t>
            </w:r>
          </w:p>
        </w:tc>
        <w:tc>
          <w:tcPr>
            <w:tcW w:w="2880" w:type="dxa"/>
          </w:tcPr>
          <w:p w14:paraId="4EB1923D" w14:textId="77777777" w:rsidR="00BA4F46" w:rsidRPr="00BE7F56" w:rsidRDefault="00BA4F46" w:rsidP="00803EC1">
            <w:pPr>
              <w:spacing w:before="120"/>
              <w:ind w:right="-360"/>
              <w:jc w:val="center"/>
              <w:rPr>
                <w:sz w:val="22"/>
              </w:rPr>
            </w:pPr>
            <w:r w:rsidRPr="00BE7F56">
              <w:rPr>
                <w:sz w:val="22"/>
              </w:rPr>
              <w:t>Proposed Subcontractor</w:t>
            </w:r>
          </w:p>
        </w:tc>
        <w:tc>
          <w:tcPr>
            <w:tcW w:w="2700" w:type="dxa"/>
          </w:tcPr>
          <w:p w14:paraId="0D440F32" w14:textId="77777777" w:rsidR="00BA4F46" w:rsidRPr="00BE7F56" w:rsidRDefault="00BA4F46" w:rsidP="00803EC1">
            <w:pPr>
              <w:spacing w:before="120"/>
              <w:ind w:right="-360"/>
              <w:jc w:val="center"/>
              <w:rPr>
                <w:sz w:val="22"/>
              </w:rPr>
            </w:pPr>
            <w:r w:rsidRPr="00BE7F56">
              <w:rPr>
                <w:sz w:val="22"/>
              </w:rPr>
              <w:t>Place of Registration &amp; Qualifications</w:t>
            </w:r>
          </w:p>
        </w:tc>
      </w:tr>
      <w:tr w:rsidR="00BA4F46" w:rsidRPr="00BE7F56" w14:paraId="0DBFDF14" w14:textId="77777777" w:rsidTr="00803EC1">
        <w:trPr>
          <w:jc w:val="center"/>
        </w:trPr>
        <w:tc>
          <w:tcPr>
            <w:tcW w:w="360" w:type="dxa"/>
          </w:tcPr>
          <w:p w14:paraId="4C8E8A61" w14:textId="77777777" w:rsidR="00BA4F46" w:rsidRPr="00BE7F56" w:rsidRDefault="00BA4F46" w:rsidP="00803EC1">
            <w:pPr>
              <w:spacing w:before="120"/>
              <w:ind w:right="-360"/>
              <w:rPr>
                <w:sz w:val="22"/>
              </w:rPr>
            </w:pPr>
          </w:p>
        </w:tc>
        <w:tc>
          <w:tcPr>
            <w:tcW w:w="2538" w:type="dxa"/>
          </w:tcPr>
          <w:p w14:paraId="135F7712" w14:textId="77777777" w:rsidR="00BA4F46" w:rsidRPr="00BE7F56" w:rsidRDefault="00BA4F46" w:rsidP="00803EC1">
            <w:pPr>
              <w:spacing w:before="120"/>
              <w:ind w:right="-360"/>
              <w:rPr>
                <w:sz w:val="22"/>
              </w:rPr>
            </w:pPr>
          </w:p>
        </w:tc>
        <w:tc>
          <w:tcPr>
            <w:tcW w:w="2880" w:type="dxa"/>
          </w:tcPr>
          <w:p w14:paraId="50679A1F" w14:textId="77777777" w:rsidR="00BA4F46" w:rsidRPr="00BE7F56" w:rsidRDefault="00BA4F46" w:rsidP="00803EC1">
            <w:pPr>
              <w:spacing w:before="120"/>
              <w:ind w:right="-360"/>
              <w:rPr>
                <w:sz w:val="22"/>
              </w:rPr>
            </w:pPr>
          </w:p>
        </w:tc>
        <w:tc>
          <w:tcPr>
            <w:tcW w:w="2700" w:type="dxa"/>
          </w:tcPr>
          <w:p w14:paraId="31907406" w14:textId="77777777" w:rsidR="00BA4F46" w:rsidRPr="00BE7F56" w:rsidRDefault="00BA4F46" w:rsidP="00803EC1">
            <w:pPr>
              <w:spacing w:before="120"/>
              <w:ind w:right="-360"/>
              <w:rPr>
                <w:sz w:val="22"/>
              </w:rPr>
            </w:pPr>
          </w:p>
        </w:tc>
      </w:tr>
      <w:tr w:rsidR="00BA4F46" w:rsidRPr="00BE7F56" w14:paraId="197E79D0" w14:textId="77777777" w:rsidTr="00803EC1">
        <w:trPr>
          <w:jc w:val="center"/>
        </w:trPr>
        <w:tc>
          <w:tcPr>
            <w:tcW w:w="360" w:type="dxa"/>
          </w:tcPr>
          <w:p w14:paraId="14DDAE07" w14:textId="77777777" w:rsidR="00BA4F46" w:rsidRPr="00BE7F56" w:rsidRDefault="00BA4F46" w:rsidP="00803EC1">
            <w:pPr>
              <w:spacing w:before="120"/>
              <w:ind w:right="-360"/>
              <w:rPr>
                <w:sz w:val="22"/>
              </w:rPr>
            </w:pPr>
          </w:p>
        </w:tc>
        <w:tc>
          <w:tcPr>
            <w:tcW w:w="2538" w:type="dxa"/>
          </w:tcPr>
          <w:p w14:paraId="1769F905" w14:textId="77777777" w:rsidR="00BA4F46" w:rsidRPr="00BE7F56" w:rsidRDefault="00BA4F46" w:rsidP="00803EC1">
            <w:pPr>
              <w:spacing w:before="120"/>
              <w:ind w:right="-360"/>
              <w:rPr>
                <w:sz w:val="22"/>
              </w:rPr>
            </w:pPr>
          </w:p>
        </w:tc>
        <w:tc>
          <w:tcPr>
            <w:tcW w:w="2880" w:type="dxa"/>
          </w:tcPr>
          <w:p w14:paraId="5782EA50" w14:textId="77777777" w:rsidR="00BA4F46" w:rsidRPr="00BE7F56" w:rsidRDefault="00BA4F46" w:rsidP="00803EC1">
            <w:pPr>
              <w:spacing w:before="120"/>
              <w:ind w:right="-360"/>
              <w:rPr>
                <w:sz w:val="22"/>
              </w:rPr>
            </w:pPr>
          </w:p>
        </w:tc>
        <w:tc>
          <w:tcPr>
            <w:tcW w:w="2700" w:type="dxa"/>
          </w:tcPr>
          <w:p w14:paraId="5463F36D" w14:textId="77777777" w:rsidR="00BA4F46" w:rsidRPr="00BE7F56" w:rsidRDefault="00BA4F46" w:rsidP="00803EC1">
            <w:pPr>
              <w:spacing w:before="120"/>
              <w:ind w:right="-360"/>
              <w:rPr>
                <w:sz w:val="22"/>
              </w:rPr>
            </w:pPr>
          </w:p>
        </w:tc>
      </w:tr>
      <w:tr w:rsidR="00BA4F46" w:rsidRPr="00BE7F56" w14:paraId="00839D7C" w14:textId="77777777" w:rsidTr="00803EC1">
        <w:trPr>
          <w:jc w:val="center"/>
        </w:trPr>
        <w:tc>
          <w:tcPr>
            <w:tcW w:w="360" w:type="dxa"/>
          </w:tcPr>
          <w:p w14:paraId="2413D28B" w14:textId="77777777" w:rsidR="00BA4F46" w:rsidRPr="00BE7F56" w:rsidRDefault="00BA4F46" w:rsidP="00803EC1">
            <w:pPr>
              <w:spacing w:before="120"/>
              <w:ind w:right="-360"/>
              <w:rPr>
                <w:sz w:val="22"/>
              </w:rPr>
            </w:pPr>
          </w:p>
        </w:tc>
        <w:tc>
          <w:tcPr>
            <w:tcW w:w="2538" w:type="dxa"/>
          </w:tcPr>
          <w:p w14:paraId="2780D7E5" w14:textId="77777777" w:rsidR="00BA4F46" w:rsidRPr="00BE7F56" w:rsidRDefault="00BA4F46" w:rsidP="00803EC1">
            <w:pPr>
              <w:spacing w:before="120"/>
              <w:ind w:right="-360"/>
              <w:rPr>
                <w:sz w:val="22"/>
              </w:rPr>
            </w:pPr>
          </w:p>
        </w:tc>
        <w:tc>
          <w:tcPr>
            <w:tcW w:w="2880" w:type="dxa"/>
          </w:tcPr>
          <w:p w14:paraId="14E724EA" w14:textId="77777777" w:rsidR="00BA4F46" w:rsidRPr="00BE7F56" w:rsidRDefault="00BA4F46" w:rsidP="00803EC1">
            <w:pPr>
              <w:spacing w:before="120"/>
              <w:ind w:right="-360"/>
              <w:rPr>
                <w:sz w:val="22"/>
              </w:rPr>
            </w:pPr>
          </w:p>
        </w:tc>
        <w:tc>
          <w:tcPr>
            <w:tcW w:w="2700" w:type="dxa"/>
          </w:tcPr>
          <w:p w14:paraId="027FEBBF" w14:textId="77777777" w:rsidR="00BA4F46" w:rsidRPr="00BE7F56" w:rsidRDefault="00BA4F46" w:rsidP="00803EC1">
            <w:pPr>
              <w:spacing w:before="120"/>
              <w:ind w:right="-360"/>
              <w:rPr>
                <w:sz w:val="22"/>
              </w:rPr>
            </w:pPr>
          </w:p>
        </w:tc>
      </w:tr>
      <w:tr w:rsidR="00BA4F46" w:rsidRPr="00BE7F56" w14:paraId="3201C02A" w14:textId="77777777" w:rsidTr="00803EC1">
        <w:trPr>
          <w:jc w:val="center"/>
        </w:trPr>
        <w:tc>
          <w:tcPr>
            <w:tcW w:w="360" w:type="dxa"/>
          </w:tcPr>
          <w:p w14:paraId="543D6023" w14:textId="77777777" w:rsidR="00BA4F46" w:rsidRPr="00BE7F56" w:rsidRDefault="00BA4F46" w:rsidP="00803EC1">
            <w:pPr>
              <w:spacing w:before="120"/>
              <w:ind w:right="-360"/>
              <w:rPr>
                <w:sz w:val="22"/>
              </w:rPr>
            </w:pPr>
          </w:p>
        </w:tc>
        <w:tc>
          <w:tcPr>
            <w:tcW w:w="2538" w:type="dxa"/>
          </w:tcPr>
          <w:p w14:paraId="519DF121" w14:textId="77777777" w:rsidR="00BA4F46" w:rsidRPr="00BE7F56" w:rsidRDefault="00BA4F46" w:rsidP="00803EC1">
            <w:pPr>
              <w:spacing w:before="120"/>
              <w:ind w:right="-360"/>
              <w:rPr>
                <w:sz w:val="22"/>
              </w:rPr>
            </w:pPr>
          </w:p>
        </w:tc>
        <w:tc>
          <w:tcPr>
            <w:tcW w:w="2880" w:type="dxa"/>
          </w:tcPr>
          <w:p w14:paraId="33386498" w14:textId="77777777" w:rsidR="00BA4F46" w:rsidRPr="00BE7F56" w:rsidRDefault="00BA4F46" w:rsidP="00803EC1">
            <w:pPr>
              <w:spacing w:before="120"/>
              <w:ind w:right="-360"/>
              <w:rPr>
                <w:sz w:val="22"/>
              </w:rPr>
            </w:pPr>
          </w:p>
        </w:tc>
        <w:tc>
          <w:tcPr>
            <w:tcW w:w="2700" w:type="dxa"/>
          </w:tcPr>
          <w:p w14:paraId="1577DA63" w14:textId="77777777" w:rsidR="00BA4F46" w:rsidRPr="00BE7F56" w:rsidRDefault="00BA4F46" w:rsidP="00803EC1">
            <w:pPr>
              <w:spacing w:before="120"/>
              <w:ind w:right="-360"/>
              <w:rPr>
                <w:sz w:val="22"/>
              </w:rPr>
            </w:pPr>
          </w:p>
        </w:tc>
      </w:tr>
      <w:tr w:rsidR="00BA4F46" w:rsidRPr="00BE7F56" w14:paraId="5795EFB9" w14:textId="77777777" w:rsidTr="00803EC1">
        <w:trPr>
          <w:jc w:val="center"/>
        </w:trPr>
        <w:tc>
          <w:tcPr>
            <w:tcW w:w="360" w:type="dxa"/>
          </w:tcPr>
          <w:p w14:paraId="0835C794" w14:textId="77777777" w:rsidR="00BA4F46" w:rsidRPr="00BE7F56" w:rsidRDefault="00BA4F46" w:rsidP="00803EC1">
            <w:pPr>
              <w:spacing w:before="120"/>
              <w:ind w:right="-360"/>
              <w:rPr>
                <w:sz w:val="22"/>
              </w:rPr>
            </w:pPr>
          </w:p>
        </w:tc>
        <w:tc>
          <w:tcPr>
            <w:tcW w:w="2538" w:type="dxa"/>
          </w:tcPr>
          <w:p w14:paraId="123634B6" w14:textId="77777777" w:rsidR="00BA4F46" w:rsidRPr="00BE7F56" w:rsidRDefault="00BA4F46" w:rsidP="00803EC1">
            <w:pPr>
              <w:spacing w:before="120"/>
              <w:ind w:right="-360"/>
              <w:rPr>
                <w:sz w:val="22"/>
              </w:rPr>
            </w:pPr>
          </w:p>
        </w:tc>
        <w:tc>
          <w:tcPr>
            <w:tcW w:w="2880" w:type="dxa"/>
          </w:tcPr>
          <w:p w14:paraId="4490E995" w14:textId="77777777" w:rsidR="00BA4F46" w:rsidRPr="00BE7F56" w:rsidRDefault="00BA4F46" w:rsidP="00803EC1">
            <w:pPr>
              <w:spacing w:before="120"/>
              <w:ind w:right="-360"/>
              <w:rPr>
                <w:sz w:val="22"/>
              </w:rPr>
            </w:pPr>
          </w:p>
        </w:tc>
        <w:tc>
          <w:tcPr>
            <w:tcW w:w="2700" w:type="dxa"/>
          </w:tcPr>
          <w:p w14:paraId="065DCD34" w14:textId="77777777" w:rsidR="00BA4F46" w:rsidRPr="00BE7F56" w:rsidRDefault="00BA4F46" w:rsidP="00803EC1">
            <w:pPr>
              <w:spacing w:before="120"/>
              <w:ind w:right="-360"/>
              <w:rPr>
                <w:sz w:val="22"/>
              </w:rPr>
            </w:pPr>
          </w:p>
        </w:tc>
      </w:tr>
      <w:tr w:rsidR="00BA4F46" w:rsidRPr="00BE7F56" w14:paraId="3C005692" w14:textId="77777777" w:rsidTr="00803EC1">
        <w:trPr>
          <w:jc w:val="center"/>
        </w:trPr>
        <w:tc>
          <w:tcPr>
            <w:tcW w:w="360" w:type="dxa"/>
          </w:tcPr>
          <w:p w14:paraId="2E1A7003" w14:textId="77777777" w:rsidR="00BA4F46" w:rsidRPr="00BE7F56" w:rsidRDefault="00BA4F46" w:rsidP="00803EC1">
            <w:pPr>
              <w:spacing w:before="120"/>
              <w:ind w:right="-360"/>
              <w:rPr>
                <w:sz w:val="22"/>
              </w:rPr>
            </w:pPr>
          </w:p>
        </w:tc>
        <w:tc>
          <w:tcPr>
            <w:tcW w:w="2538" w:type="dxa"/>
          </w:tcPr>
          <w:p w14:paraId="4747FAD5" w14:textId="77777777" w:rsidR="00BA4F46" w:rsidRPr="00BE7F56" w:rsidRDefault="00BA4F46" w:rsidP="00803EC1">
            <w:pPr>
              <w:spacing w:before="120"/>
              <w:ind w:right="-360"/>
              <w:rPr>
                <w:sz w:val="22"/>
              </w:rPr>
            </w:pPr>
          </w:p>
        </w:tc>
        <w:tc>
          <w:tcPr>
            <w:tcW w:w="2880" w:type="dxa"/>
          </w:tcPr>
          <w:p w14:paraId="2F6E8BC1" w14:textId="77777777" w:rsidR="00BA4F46" w:rsidRPr="00BE7F56" w:rsidRDefault="00BA4F46" w:rsidP="00803EC1">
            <w:pPr>
              <w:spacing w:before="120"/>
              <w:ind w:right="-360"/>
              <w:rPr>
                <w:sz w:val="22"/>
              </w:rPr>
            </w:pPr>
          </w:p>
        </w:tc>
        <w:tc>
          <w:tcPr>
            <w:tcW w:w="2700" w:type="dxa"/>
          </w:tcPr>
          <w:p w14:paraId="3EF444CE" w14:textId="77777777" w:rsidR="00BA4F46" w:rsidRPr="00BE7F56" w:rsidRDefault="00BA4F46" w:rsidP="00803EC1">
            <w:pPr>
              <w:spacing w:before="120"/>
              <w:ind w:right="-360"/>
              <w:rPr>
                <w:sz w:val="22"/>
              </w:rPr>
            </w:pPr>
          </w:p>
        </w:tc>
      </w:tr>
      <w:tr w:rsidR="00BA4F46" w:rsidRPr="00BE7F56" w14:paraId="72DB578B" w14:textId="77777777" w:rsidTr="00803EC1">
        <w:trPr>
          <w:jc w:val="center"/>
        </w:trPr>
        <w:tc>
          <w:tcPr>
            <w:tcW w:w="360" w:type="dxa"/>
          </w:tcPr>
          <w:p w14:paraId="740600AB" w14:textId="77777777" w:rsidR="00BA4F46" w:rsidRPr="00BE7F56" w:rsidRDefault="00BA4F46" w:rsidP="00803EC1">
            <w:pPr>
              <w:spacing w:before="120"/>
              <w:ind w:right="-360"/>
              <w:rPr>
                <w:sz w:val="22"/>
              </w:rPr>
            </w:pPr>
          </w:p>
        </w:tc>
        <w:tc>
          <w:tcPr>
            <w:tcW w:w="2538" w:type="dxa"/>
          </w:tcPr>
          <w:p w14:paraId="255493F6" w14:textId="77777777" w:rsidR="00BA4F46" w:rsidRPr="00BE7F56" w:rsidRDefault="00BA4F46" w:rsidP="00803EC1">
            <w:pPr>
              <w:spacing w:before="120"/>
              <w:ind w:right="-360"/>
              <w:rPr>
                <w:sz w:val="22"/>
              </w:rPr>
            </w:pPr>
          </w:p>
        </w:tc>
        <w:tc>
          <w:tcPr>
            <w:tcW w:w="2880" w:type="dxa"/>
          </w:tcPr>
          <w:p w14:paraId="38BD1750" w14:textId="77777777" w:rsidR="00BA4F46" w:rsidRPr="00BE7F56" w:rsidRDefault="00BA4F46" w:rsidP="00803EC1">
            <w:pPr>
              <w:spacing w:before="120"/>
              <w:ind w:right="-360"/>
              <w:rPr>
                <w:sz w:val="22"/>
              </w:rPr>
            </w:pPr>
          </w:p>
        </w:tc>
        <w:tc>
          <w:tcPr>
            <w:tcW w:w="2700" w:type="dxa"/>
          </w:tcPr>
          <w:p w14:paraId="493434D3" w14:textId="77777777" w:rsidR="00BA4F46" w:rsidRPr="00BE7F56" w:rsidRDefault="00BA4F46" w:rsidP="00803EC1">
            <w:pPr>
              <w:spacing w:before="120"/>
              <w:ind w:right="-360"/>
              <w:rPr>
                <w:sz w:val="22"/>
              </w:rPr>
            </w:pPr>
          </w:p>
        </w:tc>
      </w:tr>
      <w:tr w:rsidR="00BA4F46" w:rsidRPr="00BE7F56" w14:paraId="7BA3E94A" w14:textId="77777777" w:rsidTr="00803EC1">
        <w:trPr>
          <w:jc w:val="center"/>
        </w:trPr>
        <w:tc>
          <w:tcPr>
            <w:tcW w:w="360" w:type="dxa"/>
          </w:tcPr>
          <w:p w14:paraId="63BA67FB" w14:textId="77777777" w:rsidR="00BA4F46" w:rsidRPr="00BE7F56" w:rsidRDefault="00BA4F46" w:rsidP="00803EC1">
            <w:pPr>
              <w:spacing w:before="120"/>
              <w:ind w:right="-360"/>
              <w:rPr>
                <w:sz w:val="22"/>
              </w:rPr>
            </w:pPr>
          </w:p>
        </w:tc>
        <w:tc>
          <w:tcPr>
            <w:tcW w:w="2538" w:type="dxa"/>
          </w:tcPr>
          <w:p w14:paraId="0133E506" w14:textId="77777777" w:rsidR="00BA4F46" w:rsidRPr="00BE7F56" w:rsidRDefault="00BA4F46" w:rsidP="00803EC1">
            <w:pPr>
              <w:spacing w:before="120"/>
              <w:ind w:right="-360"/>
              <w:rPr>
                <w:sz w:val="22"/>
              </w:rPr>
            </w:pPr>
          </w:p>
        </w:tc>
        <w:tc>
          <w:tcPr>
            <w:tcW w:w="2880" w:type="dxa"/>
          </w:tcPr>
          <w:p w14:paraId="3EE5CCAE" w14:textId="77777777" w:rsidR="00BA4F46" w:rsidRPr="00BE7F56" w:rsidRDefault="00BA4F46" w:rsidP="00803EC1">
            <w:pPr>
              <w:spacing w:before="120"/>
              <w:ind w:right="-360"/>
              <w:rPr>
                <w:sz w:val="22"/>
              </w:rPr>
            </w:pPr>
          </w:p>
        </w:tc>
        <w:tc>
          <w:tcPr>
            <w:tcW w:w="2700" w:type="dxa"/>
          </w:tcPr>
          <w:p w14:paraId="10E9FD37" w14:textId="77777777" w:rsidR="00BA4F46" w:rsidRPr="00BE7F56" w:rsidRDefault="00BA4F46" w:rsidP="00803EC1">
            <w:pPr>
              <w:spacing w:before="120"/>
              <w:ind w:right="-360"/>
              <w:rPr>
                <w:sz w:val="22"/>
              </w:rPr>
            </w:pPr>
          </w:p>
        </w:tc>
      </w:tr>
      <w:tr w:rsidR="00BA4F46" w:rsidRPr="00BE7F56" w14:paraId="581E9E89" w14:textId="77777777" w:rsidTr="00803EC1">
        <w:trPr>
          <w:jc w:val="center"/>
        </w:trPr>
        <w:tc>
          <w:tcPr>
            <w:tcW w:w="360" w:type="dxa"/>
          </w:tcPr>
          <w:p w14:paraId="5A39B291" w14:textId="77777777" w:rsidR="00BA4F46" w:rsidRPr="00BE7F56" w:rsidRDefault="00BA4F46" w:rsidP="00803EC1">
            <w:pPr>
              <w:spacing w:before="120"/>
              <w:ind w:right="-360"/>
              <w:rPr>
                <w:sz w:val="22"/>
              </w:rPr>
            </w:pPr>
          </w:p>
        </w:tc>
        <w:tc>
          <w:tcPr>
            <w:tcW w:w="2538" w:type="dxa"/>
          </w:tcPr>
          <w:p w14:paraId="72845A16" w14:textId="77777777" w:rsidR="00BA4F46" w:rsidRPr="00BE7F56" w:rsidRDefault="00BA4F46" w:rsidP="00803EC1">
            <w:pPr>
              <w:spacing w:before="120"/>
              <w:ind w:right="-360"/>
              <w:rPr>
                <w:sz w:val="22"/>
              </w:rPr>
            </w:pPr>
          </w:p>
        </w:tc>
        <w:tc>
          <w:tcPr>
            <w:tcW w:w="2880" w:type="dxa"/>
          </w:tcPr>
          <w:p w14:paraId="5A80F008" w14:textId="77777777" w:rsidR="00BA4F46" w:rsidRPr="00BE7F56" w:rsidRDefault="00BA4F46" w:rsidP="00803EC1">
            <w:pPr>
              <w:spacing w:before="120"/>
              <w:ind w:right="-360"/>
              <w:rPr>
                <w:sz w:val="22"/>
              </w:rPr>
            </w:pPr>
          </w:p>
        </w:tc>
        <w:tc>
          <w:tcPr>
            <w:tcW w:w="2700" w:type="dxa"/>
          </w:tcPr>
          <w:p w14:paraId="1F854E6E" w14:textId="77777777" w:rsidR="00BA4F46" w:rsidRPr="00BE7F56" w:rsidRDefault="00BA4F46" w:rsidP="00803EC1">
            <w:pPr>
              <w:spacing w:before="120"/>
              <w:ind w:right="-360"/>
              <w:rPr>
                <w:sz w:val="22"/>
              </w:rPr>
            </w:pPr>
          </w:p>
        </w:tc>
      </w:tr>
    </w:tbl>
    <w:p w14:paraId="29B4E009" w14:textId="77777777" w:rsidR="00BA4F46" w:rsidRPr="00BE7F56" w:rsidRDefault="00BA4F46" w:rsidP="00BA4F46">
      <w:pPr>
        <w:ind w:right="-360"/>
        <w:rPr>
          <w:sz w:val="22"/>
        </w:rPr>
      </w:pPr>
    </w:p>
    <w:p w14:paraId="1B039330" w14:textId="77777777" w:rsidR="00BA4F46" w:rsidRPr="00BE7F56" w:rsidRDefault="00BA4F46" w:rsidP="00D21471">
      <w:pPr>
        <w:pStyle w:val="S4-header1"/>
      </w:pPr>
      <w:r w:rsidRPr="00BE7F56">
        <w:rPr>
          <w:sz w:val="22"/>
        </w:rPr>
        <w:br w:type="page"/>
      </w:r>
      <w:bookmarkStart w:id="655" w:name="_Toc218673986"/>
      <w:bookmarkStart w:id="656" w:name="_Toc277345615"/>
      <w:bookmarkStart w:id="657" w:name="_Toc43484968"/>
      <w:bookmarkEnd w:id="654"/>
      <w:r w:rsidRPr="00091FC5">
        <w:rPr>
          <w:smallCaps/>
        </w:rPr>
        <w:t>Intellectual Property Forms</w:t>
      </w:r>
      <w:bookmarkEnd w:id="655"/>
      <w:bookmarkEnd w:id="656"/>
      <w:bookmarkEnd w:id="657"/>
    </w:p>
    <w:p w14:paraId="73324AB6" w14:textId="77777777" w:rsidR="00BA4F46" w:rsidRPr="00BE7F56" w:rsidRDefault="00BA4F46" w:rsidP="00BA4F46">
      <w:pPr>
        <w:ind w:right="-360"/>
      </w:pPr>
    </w:p>
    <w:p w14:paraId="6B6923BF" w14:textId="77777777" w:rsidR="00BA4F46" w:rsidRPr="00BE7F56" w:rsidRDefault="00BA4F46" w:rsidP="00B75119"/>
    <w:p w14:paraId="3B8D4B80" w14:textId="77777777" w:rsidR="00BA4F46" w:rsidRPr="00BE7F56" w:rsidRDefault="00BA4F46" w:rsidP="00B75119">
      <w:pPr>
        <w:pStyle w:val="Heading2"/>
        <w:rPr>
          <w:rFonts w:ascii="Times New Roman" w:hAnsi="Times New Roman"/>
        </w:rPr>
      </w:pPr>
      <w:bookmarkStart w:id="658" w:name="_Toc218673988"/>
      <w:bookmarkStart w:id="659" w:name="_Toc218674014"/>
      <w:r w:rsidRPr="00BE7F56">
        <w:rPr>
          <w:rFonts w:ascii="Times New Roman" w:hAnsi="Times New Roman"/>
        </w:rPr>
        <w:t>Notes to Bidders on working with the Intellectual Property Forms</w:t>
      </w:r>
      <w:bookmarkEnd w:id="658"/>
      <w:bookmarkEnd w:id="659"/>
      <w:r w:rsidRPr="00BE7F56">
        <w:rPr>
          <w:rFonts w:ascii="Times New Roman" w:hAnsi="Times New Roman"/>
        </w:rPr>
        <w:t xml:space="preserve"> </w:t>
      </w:r>
    </w:p>
    <w:p w14:paraId="369643BE" w14:textId="2692F3C9" w:rsidR="00BA4F46" w:rsidRPr="00BE7F56" w:rsidRDefault="006C38A8" w:rsidP="00B75119">
      <w:r w:rsidRPr="00BE7F56">
        <w:tab/>
        <w:t xml:space="preserve">In accordance with ITB </w:t>
      </w:r>
      <w:r w:rsidR="00A06326" w:rsidRPr="00BE7F56">
        <w:t>11</w:t>
      </w:r>
      <w:r w:rsidRPr="00BE7F56">
        <w:t>.1</w:t>
      </w:r>
      <w:r w:rsidR="00BA4F46" w:rsidRPr="00BE7F56">
        <w:t>(</w:t>
      </w:r>
      <w:r w:rsidR="00A06326" w:rsidRPr="00BE7F56">
        <w:t>j</w:t>
      </w:r>
      <w:r w:rsidR="00BA4F46" w:rsidRPr="00BE7F56">
        <w:t>), Bidders must submit, as part of their bids, lists of all the Software included in the bid assigned to one o</w:t>
      </w:r>
      <w:r w:rsidRPr="00BE7F56">
        <w:t>f the following categories: (</w:t>
      </w:r>
      <w:r w:rsidR="00B75119">
        <w:t>a</w:t>
      </w:r>
      <w:r w:rsidRPr="00BE7F56">
        <w:t>) System</w:t>
      </w:r>
      <w:r w:rsidR="00BA4F46" w:rsidRPr="00BE7F56">
        <w:t>, General-Purpose, or App</w:t>
      </w:r>
      <w:r w:rsidRPr="00BE7F56">
        <w:t>lication Software; (</w:t>
      </w:r>
      <w:r w:rsidR="00B75119">
        <w:t>b</w:t>
      </w:r>
      <w:r w:rsidRPr="00BE7F56">
        <w:t>) Standard</w:t>
      </w:r>
      <w:r w:rsidR="00BA4F46" w:rsidRPr="00BE7F56">
        <w:t xml:space="preserve"> or Custom Software</w:t>
      </w:r>
      <w:r w:rsidR="00B75119">
        <w:t>; (c) Proprietary or Open Source.</w:t>
      </w:r>
      <w:r w:rsidR="00BA4F46" w:rsidRPr="00BE7F56">
        <w:t xml:space="preserve">  Bidders must also submit a list of all Custom Materials.  These categorizations are needed to support the Intellectual Property in the GCC and SCC.</w:t>
      </w:r>
      <w:r w:rsidR="00B265B8">
        <w:t xml:space="preserve"> </w:t>
      </w:r>
      <w:r w:rsidR="00B265B8">
        <w:rPr>
          <w:szCs w:val="24"/>
        </w:rPr>
        <w:t xml:space="preserve">The Bidder must also include the </w:t>
      </w:r>
      <w:r w:rsidR="00B265B8" w:rsidRPr="00B40A19">
        <w:rPr>
          <w:szCs w:val="24"/>
        </w:rPr>
        <w:t>text</w:t>
      </w:r>
      <w:r w:rsidR="00B265B8">
        <w:rPr>
          <w:szCs w:val="24"/>
        </w:rPr>
        <w:t xml:space="preserve"> of the software licenses for the software titles proposed.</w:t>
      </w:r>
    </w:p>
    <w:p w14:paraId="3DB1AC7C" w14:textId="77777777" w:rsidR="00BA4F46" w:rsidRPr="00BE7F56" w:rsidRDefault="00BA4F46" w:rsidP="00B75119"/>
    <w:p w14:paraId="6432F06E" w14:textId="77777777" w:rsidR="00BA4F46" w:rsidRPr="00BE7F56" w:rsidRDefault="00BA4F46" w:rsidP="00B75119"/>
    <w:p w14:paraId="113E8E92" w14:textId="77777777" w:rsidR="00BA4F46" w:rsidRPr="00BE7F56" w:rsidRDefault="00BA4F46">
      <w:pPr>
        <w:suppressAutoHyphens w:val="0"/>
        <w:spacing w:after="0"/>
        <w:jc w:val="left"/>
        <w:rPr>
          <w:b/>
          <w:i/>
          <w:sz w:val="32"/>
        </w:rPr>
      </w:pPr>
      <w:r w:rsidRPr="00BE7F56">
        <w:rPr>
          <w:i/>
        </w:rPr>
        <w:br w:type="page"/>
      </w:r>
    </w:p>
    <w:p w14:paraId="27F02C04" w14:textId="77777777" w:rsidR="00BA4F46" w:rsidRPr="00BE7F56" w:rsidRDefault="00BA4F46" w:rsidP="00BA4F46">
      <w:pPr>
        <w:pStyle w:val="Head32"/>
        <w:ind w:right="-360"/>
      </w:pPr>
      <w:bookmarkStart w:id="660" w:name="_Toc218673989"/>
      <w:bookmarkStart w:id="661" w:name="_Toc277345616"/>
      <w:r w:rsidRPr="00BE7F56">
        <w:t>Software List</w:t>
      </w:r>
      <w:bookmarkEnd w:id="660"/>
      <w:bookmarkEnd w:id="661"/>
      <w:r w:rsidRPr="00BE7F56">
        <w:t xml:space="preserve"> </w:t>
      </w:r>
    </w:p>
    <w:p w14:paraId="43D5590A" w14:textId="77777777" w:rsidR="00BA4F46" w:rsidRPr="00BE7F56" w:rsidRDefault="00BA4F46" w:rsidP="00BA4F46">
      <w:pPr>
        <w:ind w:right="-360"/>
        <w:rPr>
          <w:sz w:val="22"/>
        </w:rPr>
      </w:pPr>
    </w:p>
    <w:tbl>
      <w:tblPr>
        <w:tblW w:w="891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710"/>
        <w:gridCol w:w="1023"/>
        <w:gridCol w:w="961"/>
        <w:gridCol w:w="1063"/>
        <w:gridCol w:w="858"/>
        <w:gridCol w:w="961"/>
        <w:gridCol w:w="1209"/>
        <w:gridCol w:w="1125"/>
      </w:tblGrid>
      <w:tr w:rsidR="008A389B" w:rsidRPr="00BE7F56" w14:paraId="47A17B56" w14:textId="6A59BAD2" w:rsidTr="000B4FB7">
        <w:trPr>
          <w:tblHeader/>
          <w:jc w:val="center"/>
        </w:trPr>
        <w:tc>
          <w:tcPr>
            <w:tcW w:w="1710" w:type="dxa"/>
          </w:tcPr>
          <w:p w14:paraId="6AC5A853" w14:textId="77777777" w:rsidR="008A389B" w:rsidRPr="00BE7F56" w:rsidRDefault="008A389B" w:rsidP="00A44647">
            <w:pPr>
              <w:spacing w:before="120"/>
              <w:jc w:val="center"/>
              <w:rPr>
                <w:sz w:val="22"/>
              </w:rPr>
            </w:pPr>
          </w:p>
        </w:tc>
        <w:tc>
          <w:tcPr>
            <w:tcW w:w="3047" w:type="dxa"/>
            <w:gridSpan w:val="3"/>
          </w:tcPr>
          <w:p w14:paraId="3BD7743C" w14:textId="3A41C30D" w:rsidR="008A389B" w:rsidRPr="00BE7F56" w:rsidRDefault="008A389B" w:rsidP="00A44647">
            <w:pPr>
              <w:spacing w:before="120"/>
              <w:ind w:right="-31"/>
              <w:jc w:val="center"/>
              <w:rPr>
                <w:sz w:val="22"/>
              </w:rPr>
            </w:pPr>
            <w:r w:rsidRPr="00BE7F56">
              <w:rPr>
                <w:sz w:val="22"/>
              </w:rPr>
              <w:t xml:space="preserve">(select one per </w:t>
            </w:r>
            <w:r>
              <w:rPr>
                <w:sz w:val="22"/>
              </w:rPr>
              <w:t>title</w:t>
            </w:r>
            <w:r w:rsidRPr="00BE7F56">
              <w:rPr>
                <w:sz w:val="22"/>
              </w:rPr>
              <w:t>)</w:t>
            </w:r>
          </w:p>
        </w:tc>
        <w:tc>
          <w:tcPr>
            <w:tcW w:w="1819" w:type="dxa"/>
            <w:gridSpan w:val="2"/>
          </w:tcPr>
          <w:p w14:paraId="5392F3D8" w14:textId="00796401" w:rsidR="008A389B" w:rsidRPr="00BE7F56" w:rsidRDefault="008A389B" w:rsidP="00A44647">
            <w:pPr>
              <w:spacing w:before="120"/>
              <w:ind w:right="-59"/>
              <w:jc w:val="center"/>
              <w:rPr>
                <w:rFonts w:ascii="Univers" w:hAnsi="Univers"/>
                <w:b/>
                <w:i/>
                <w:sz w:val="22"/>
              </w:rPr>
            </w:pPr>
            <w:r w:rsidRPr="00BE7F56">
              <w:rPr>
                <w:sz w:val="22"/>
              </w:rPr>
              <w:t xml:space="preserve">(select one per </w:t>
            </w:r>
            <w:r>
              <w:rPr>
                <w:sz w:val="22"/>
              </w:rPr>
              <w:t>title</w:t>
            </w:r>
            <w:r w:rsidRPr="00BE7F56">
              <w:rPr>
                <w:sz w:val="22"/>
              </w:rPr>
              <w:t>)</w:t>
            </w:r>
          </w:p>
        </w:tc>
        <w:tc>
          <w:tcPr>
            <w:tcW w:w="2334" w:type="dxa"/>
            <w:gridSpan w:val="2"/>
          </w:tcPr>
          <w:p w14:paraId="0F60F058" w14:textId="2783AE90" w:rsidR="008A389B" w:rsidRPr="00BE7F56" w:rsidRDefault="008A389B" w:rsidP="00A44647">
            <w:pPr>
              <w:spacing w:before="120"/>
              <w:ind w:right="-31"/>
              <w:jc w:val="center"/>
              <w:rPr>
                <w:sz w:val="22"/>
              </w:rPr>
            </w:pPr>
            <w:r w:rsidRPr="009619F0">
              <w:rPr>
                <w:sz w:val="22"/>
                <w:szCs w:val="22"/>
              </w:rPr>
              <w:t xml:space="preserve">(select one per </w:t>
            </w:r>
            <w:r>
              <w:rPr>
                <w:sz w:val="22"/>
                <w:szCs w:val="22"/>
              </w:rPr>
              <w:t>title</w:t>
            </w:r>
            <w:r w:rsidRPr="009619F0">
              <w:rPr>
                <w:sz w:val="22"/>
                <w:szCs w:val="22"/>
              </w:rPr>
              <w:t>)</w:t>
            </w:r>
          </w:p>
        </w:tc>
      </w:tr>
      <w:tr w:rsidR="008A389B" w:rsidRPr="004E4B94" w14:paraId="3CCF7C3C" w14:textId="42AA8603" w:rsidTr="000B4FB7">
        <w:trPr>
          <w:tblHeader/>
          <w:jc w:val="center"/>
        </w:trPr>
        <w:tc>
          <w:tcPr>
            <w:tcW w:w="1710" w:type="dxa"/>
          </w:tcPr>
          <w:p w14:paraId="1905723A" w14:textId="1DD68F3F" w:rsidR="008A389B" w:rsidRPr="004E4B94" w:rsidRDefault="008A389B" w:rsidP="00FA37D9">
            <w:pPr>
              <w:spacing w:before="120"/>
              <w:jc w:val="center"/>
              <w:rPr>
                <w:sz w:val="20"/>
              </w:rPr>
            </w:pPr>
            <w:r w:rsidRPr="004E4B94">
              <w:rPr>
                <w:sz w:val="20"/>
              </w:rPr>
              <w:t>Title</w:t>
            </w:r>
          </w:p>
        </w:tc>
        <w:tc>
          <w:tcPr>
            <w:tcW w:w="1023" w:type="dxa"/>
          </w:tcPr>
          <w:p w14:paraId="00FBE8B3" w14:textId="436CE69A" w:rsidR="008A389B" w:rsidRPr="004E4B94" w:rsidRDefault="008A389B" w:rsidP="00FA37D9">
            <w:pPr>
              <w:spacing w:before="120"/>
              <w:ind w:right="-95"/>
              <w:jc w:val="center"/>
              <w:rPr>
                <w:sz w:val="20"/>
              </w:rPr>
            </w:pPr>
            <w:r w:rsidRPr="004E4B94">
              <w:rPr>
                <w:sz w:val="20"/>
              </w:rPr>
              <w:t>System</w:t>
            </w:r>
          </w:p>
        </w:tc>
        <w:tc>
          <w:tcPr>
            <w:tcW w:w="961" w:type="dxa"/>
          </w:tcPr>
          <w:p w14:paraId="5B1AD565" w14:textId="5FC913A7" w:rsidR="008A389B" w:rsidRPr="004E4B94" w:rsidRDefault="008A389B" w:rsidP="00FA37D9">
            <w:pPr>
              <w:spacing w:before="120"/>
              <w:ind w:right="-41"/>
              <w:jc w:val="center"/>
              <w:rPr>
                <w:sz w:val="20"/>
              </w:rPr>
            </w:pPr>
            <w:r w:rsidRPr="004E4B94">
              <w:rPr>
                <w:sz w:val="20"/>
              </w:rPr>
              <w:t>General-Purpose</w:t>
            </w:r>
          </w:p>
        </w:tc>
        <w:tc>
          <w:tcPr>
            <w:tcW w:w="1063" w:type="dxa"/>
          </w:tcPr>
          <w:p w14:paraId="2F7970A4" w14:textId="4003DEBC" w:rsidR="008A389B" w:rsidRPr="004E4B94" w:rsidRDefault="008A389B" w:rsidP="00FA37D9">
            <w:pPr>
              <w:spacing w:before="120"/>
              <w:ind w:right="-31"/>
              <w:jc w:val="center"/>
              <w:rPr>
                <w:rFonts w:ascii="Univers" w:hAnsi="Univers"/>
                <w:b/>
                <w:i/>
                <w:sz w:val="20"/>
              </w:rPr>
            </w:pPr>
            <w:r w:rsidRPr="004E4B94">
              <w:rPr>
                <w:sz w:val="20"/>
              </w:rPr>
              <w:t>Application</w:t>
            </w:r>
          </w:p>
        </w:tc>
        <w:tc>
          <w:tcPr>
            <w:tcW w:w="858" w:type="dxa"/>
          </w:tcPr>
          <w:p w14:paraId="60E30690" w14:textId="6F84AFCE" w:rsidR="008A389B" w:rsidRPr="004E4B94" w:rsidRDefault="008A389B" w:rsidP="00FA37D9">
            <w:pPr>
              <w:spacing w:before="120"/>
              <w:ind w:left="-113"/>
              <w:jc w:val="center"/>
              <w:rPr>
                <w:rFonts w:ascii="Univers" w:hAnsi="Univers"/>
                <w:b/>
                <w:i/>
                <w:sz w:val="20"/>
              </w:rPr>
            </w:pPr>
            <w:r w:rsidRPr="004E4B94">
              <w:rPr>
                <w:sz w:val="20"/>
              </w:rPr>
              <w:t>Standard</w:t>
            </w:r>
          </w:p>
        </w:tc>
        <w:tc>
          <w:tcPr>
            <w:tcW w:w="961" w:type="dxa"/>
          </w:tcPr>
          <w:p w14:paraId="007FAAFE" w14:textId="5059660D" w:rsidR="008A389B" w:rsidRPr="004E4B94" w:rsidRDefault="008A389B" w:rsidP="00FA37D9">
            <w:pPr>
              <w:spacing w:before="120"/>
              <w:jc w:val="center"/>
              <w:rPr>
                <w:rFonts w:ascii="Univers" w:hAnsi="Univers"/>
                <w:b/>
                <w:i/>
                <w:sz w:val="20"/>
              </w:rPr>
            </w:pPr>
            <w:r w:rsidRPr="004E4B94">
              <w:rPr>
                <w:sz w:val="20"/>
              </w:rPr>
              <w:t>Custom</w:t>
            </w:r>
          </w:p>
        </w:tc>
        <w:tc>
          <w:tcPr>
            <w:tcW w:w="1209" w:type="dxa"/>
          </w:tcPr>
          <w:p w14:paraId="01C873F7" w14:textId="6AD67E57" w:rsidR="008A389B" w:rsidRPr="004E4B94" w:rsidRDefault="008A389B" w:rsidP="00FA37D9">
            <w:pPr>
              <w:spacing w:before="120"/>
              <w:ind w:right="-31"/>
              <w:jc w:val="center"/>
              <w:rPr>
                <w:sz w:val="20"/>
              </w:rPr>
            </w:pPr>
            <w:r w:rsidRPr="004E4B94">
              <w:rPr>
                <w:sz w:val="20"/>
              </w:rPr>
              <w:t>Proprietary</w:t>
            </w:r>
          </w:p>
        </w:tc>
        <w:tc>
          <w:tcPr>
            <w:tcW w:w="1125" w:type="dxa"/>
          </w:tcPr>
          <w:p w14:paraId="22E404E5" w14:textId="08E63AF8" w:rsidR="008A389B" w:rsidRPr="004E4B94" w:rsidRDefault="008A389B" w:rsidP="00FA37D9">
            <w:pPr>
              <w:spacing w:before="120"/>
              <w:ind w:right="-31"/>
              <w:jc w:val="center"/>
              <w:rPr>
                <w:sz w:val="20"/>
              </w:rPr>
            </w:pPr>
            <w:r w:rsidRPr="004E4B94">
              <w:rPr>
                <w:sz w:val="20"/>
              </w:rPr>
              <w:t>Open Source</w:t>
            </w:r>
          </w:p>
        </w:tc>
      </w:tr>
      <w:tr w:rsidR="00FA37D9" w:rsidRPr="00BE7F56" w14:paraId="3D49E2B5" w14:textId="77777777" w:rsidTr="000B4FB7">
        <w:trPr>
          <w:tblHeader/>
          <w:jc w:val="center"/>
        </w:trPr>
        <w:tc>
          <w:tcPr>
            <w:tcW w:w="1710" w:type="dxa"/>
          </w:tcPr>
          <w:p w14:paraId="41401948" w14:textId="19A8F73C" w:rsidR="00FA37D9" w:rsidRPr="00BE7F56" w:rsidRDefault="00FA37D9" w:rsidP="00FA37D9">
            <w:pPr>
              <w:spacing w:before="120"/>
              <w:jc w:val="center"/>
              <w:rPr>
                <w:sz w:val="22"/>
              </w:rPr>
            </w:pPr>
            <w:r>
              <w:rPr>
                <w:sz w:val="22"/>
              </w:rPr>
              <w:t>[insert Title]</w:t>
            </w:r>
          </w:p>
        </w:tc>
        <w:tc>
          <w:tcPr>
            <w:tcW w:w="1023" w:type="dxa"/>
          </w:tcPr>
          <w:p w14:paraId="5316B7A5" w14:textId="19A46888" w:rsidR="00FA37D9" w:rsidRPr="00BE7F56" w:rsidRDefault="00FA37D9" w:rsidP="00FA37D9">
            <w:pPr>
              <w:spacing w:before="120"/>
              <w:ind w:right="-95"/>
              <w:jc w:val="center"/>
              <w:rPr>
                <w:sz w:val="22"/>
              </w:rPr>
            </w:pPr>
          </w:p>
        </w:tc>
        <w:tc>
          <w:tcPr>
            <w:tcW w:w="961" w:type="dxa"/>
          </w:tcPr>
          <w:p w14:paraId="299022A3" w14:textId="5C3C8AC4" w:rsidR="00FA37D9" w:rsidRPr="00BE7F56" w:rsidRDefault="00FA37D9" w:rsidP="00FA37D9">
            <w:pPr>
              <w:spacing w:before="120"/>
              <w:ind w:right="-41"/>
              <w:jc w:val="center"/>
              <w:rPr>
                <w:sz w:val="22"/>
              </w:rPr>
            </w:pPr>
          </w:p>
        </w:tc>
        <w:tc>
          <w:tcPr>
            <w:tcW w:w="1063" w:type="dxa"/>
          </w:tcPr>
          <w:p w14:paraId="198D9E0F" w14:textId="74DCF8AA" w:rsidR="00FA37D9" w:rsidRPr="00BE7F56" w:rsidRDefault="00FA37D9" w:rsidP="00FA37D9">
            <w:pPr>
              <w:spacing w:before="120"/>
              <w:ind w:right="-31"/>
              <w:jc w:val="center"/>
              <w:rPr>
                <w:rFonts w:ascii="Univers" w:hAnsi="Univers"/>
                <w:b/>
                <w:i/>
                <w:sz w:val="22"/>
              </w:rPr>
            </w:pPr>
          </w:p>
        </w:tc>
        <w:tc>
          <w:tcPr>
            <w:tcW w:w="858" w:type="dxa"/>
          </w:tcPr>
          <w:p w14:paraId="68F56CEE" w14:textId="75EBDF28" w:rsidR="00FA37D9" w:rsidRPr="00BE7F56" w:rsidRDefault="00FA37D9" w:rsidP="00FA37D9">
            <w:pPr>
              <w:spacing w:before="120"/>
              <w:ind w:left="-113"/>
              <w:jc w:val="center"/>
              <w:rPr>
                <w:rFonts w:ascii="Univers" w:hAnsi="Univers"/>
                <w:b/>
                <w:i/>
                <w:sz w:val="22"/>
              </w:rPr>
            </w:pPr>
          </w:p>
        </w:tc>
        <w:tc>
          <w:tcPr>
            <w:tcW w:w="961" w:type="dxa"/>
          </w:tcPr>
          <w:p w14:paraId="2A60CB3E" w14:textId="1C229647" w:rsidR="00FA37D9" w:rsidRPr="00BE7F56" w:rsidRDefault="00FA37D9" w:rsidP="00FA37D9">
            <w:pPr>
              <w:spacing w:before="120"/>
              <w:jc w:val="center"/>
              <w:rPr>
                <w:rFonts w:ascii="Univers" w:hAnsi="Univers"/>
                <w:b/>
                <w:i/>
                <w:sz w:val="22"/>
              </w:rPr>
            </w:pPr>
          </w:p>
        </w:tc>
        <w:tc>
          <w:tcPr>
            <w:tcW w:w="1209" w:type="dxa"/>
          </w:tcPr>
          <w:p w14:paraId="5E61C8C3" w14:textId="57380B9E" w:rsidR="00FA37D9" w:rsidRPr="00BE7F56" w:rsidRDefault="00FA37D9" w:rsidP="00FA37D9">
            <w:pPr>
              <w:spacing w:before="120"/>
              <w:ind w:right="-31"/>
              <w:jc w:val="center"/>
              <w:rPr>
                <w:sz w:val="22"/>
              </w:rPr>
            </w:pPr>
          </w:p>
        </w:tc>
        <w:tc>
          <w:tcPr>
            <w:tcW w:w="1125" w:type="dxa"/>
          </w:tcPr>
          <w:p w14:paraId="685FC65E" w14:textId="02216BFA" w:rsidR="00FA37D9" w:rsidRPr="00BE7F56" w:rsidRDefault="00FA37D9" w:rsidP="00FA37D9">
            <w:pPr>
              <w:spacing w:before="120"/>
              <w:ind w:right="-31"/>
              <w:jc w:val="center"/>
              <w:rPr>
                <w:sz w:val="22"/>
              </w:rPr>
            </w:pPr>
          </w:p>
        </w:tc>
      </w:tr>
      <w:tr w:rsidR="00FA37D9" w:rsidRPr="00BE7F56" w14:paraId="0DE6ECC5" w14:textId="77777777" w:rsidTr="000B4FB7">
        <w:trPr>
          <w:tblHeader/>
          <w:jc w:val="center"/>
        </w:trPr>
        <w:tc>
          <w:tcPr>
            <w:tcW w:w="1710" w:type="dxa"/>
          </w:tcPr>
          <w:p w14:paraId="5F1AA874" w14:textId="77777777" w:rsidR="00FA37D9" w:rsidRPr="00BE7F56" w:rsidRDefault="00FA37D9" w:rsidP="00FA37D9">
            <w:pPr>
              <w:spacing w:before="120"/>
              <w:jc w:val="center"/>
              <w:rPr>
                <w:sz w:val="22"/>
              </w:rPr>
            </w:pPr>
            <w:r>
              <w:rPr>
                <w:sz w:val="22"/>
              </w:rPr>
              <w:t>[insert Title]</w:t>
            </w:r>
          </w:p>
        </w:tc>
        <w:tc>
          <w:tcPr>
            <w:tcW w:w="1023" w:type="dxa"/>
          </w:tcPr>
          <w:p w14:paraId="1CBD4A0D" w14:textId="77777777" w:rsidR="00FA37D9" w:rsidRPr="00BE7F56" w:rsidRDefault="00FA37D9" w:rsidP="00FA37D9">
            <w:pPr>
              <w:spacing w:before="120"/>
              <w:ind w:right="-95"/>
              <w:jc w:val="center"/>
              <w:rPr>
                <w:sz w:val="22"/>
              </w:rPr>
            </w:pPr>
          </w:p>
        </w:tc>
        <w:tc>
          <w:tcPr>
            <w:tcW w:w="961" w:type="dxa"/>
          </w:tcPr>
          <w:p w14:paraId="24CE9B62" w14:textId="77777777" w:rsidR="00FA37D9" w:rsidRPr="00BE7F56" w:rsidRDefault="00FA37D9" w:rsidP="00FA37D9">
            <w:pPr>
              <w:spacing w:before="120"/>
              <w:ind w:right="-41"/>
              <w:jc w:val="center"/>
              <w:rPr>
                <w:sz w:val="22"/>
              </w:rPr>
            </w:pPr>
          </w:p>
        </w:tc>
        <w:tc>
          <w:tcPr>
            <w:tcW w:w="1063" w:type="dxa"/>
          </w:tcPr>
          <w:p w14:paraId="252BBD18" w14:textId="77777777" w:rsidR="00FA37D9" w:rsidRPr="00BE7F56" w:rsidRDefault="00FA37D9" w:rsidP="00FA37D9">
            <w:pPr>
              <w:spacing w:before="120"/>
              <w:ind w:right="-31"/>
              <w:jc w:val="center"/>
              <w:rPr>
                <w:rFonts w:ascii="Univers" w:hAnsi="Univers"/>
                <w:b/>
                <w:i/>
                <w:sz w:val="22"/>
              </w:rPr>
            </w:pPr>
          </w:p>
        </w:tc>
        <w:tc>
          <w:tcPr>
            <w:tcW w:w="858" w:type="dxa"/>
          </w:tcPr>
          <w:p w14:paraId="1A0207EE" w14:textId="77777777" w:rsidR="00FA37D9" w:rsidRPr="00BE7F56" w:rsidRDefault="00FA37D9" w:rsidP="00FA37D9">
            <w:pPr>
              <w:spacing w:before="120"/>
              <w:ind w:left="-113"/>
              <w:jc w:val="center"/>
              <w:rPr>
                <w:rFonts w:ascii="Univers" w:hAnsi="Univers"/>
                <w:b/>
                <w:i/>
                <w:sz w:val="22"/>
              </w:rPr>
            </w:pPr>
          </w:p>
        </w:tc>
        <w:tc>
          <w:tcPr>
            <w:tcW w:w="961" w:type="dxa"/>
          </w:tcPr>
          <w:p w14:paraId="5AF6F081" w14:textId="77777777" w:rsidR="00FA37D9" w:rsidRPr="00BE7F56" w:rsidRDefault="00FA37D9" w:rsidP="00FA37D9">
            <w:pPr>
              <w:spacing w:before="120"/>
              <w:jc w:val="center"/>
              <w:rPr>
                <w:rFonts w:ascii="Univers" w:hAnsi="Univers"/>
                <w:b/>
                <w:i/>
                <w:sz w:val="22"/>
              </w:rPr>
            </w:pPr>
          </w:p>
        </w:tc>
        <w:tc>
          <w:tcPr>
            <w:tcW w:w="1209" w:type="dxa"/>
          </w:tcPr>
          <w:p w14:paraId="4E7563CC" w14:textId="77777777" w:rsidR="00FA37D9" w:rsidRPr="00BE7F56" w:rsidRDefault="00FA37D9" w:rsidP="00FA37D9">
            <w:pPr>
              <w:spacing w:before="120"/>
              <w:ind w:right="-31"/>
              <w:jc w:val="center"/>
              <w:rPr>
                <w:sz w:val="22"/>
              </w:rPr>
            </w:pPr>
          </w:p>
        </w:tc>
        <w:tc>
          <w:tcPr>
            <w:tcW w:w="1125" w:type="dxa"/>
          </w:tcPr>
          <w:p w14:paraId="08826846" w14:textId="77777777" w:rsidR="00FA37D9" w:rsidRPr="00BE7F56" w:rsidRDefault="00FA37D9" w:rsidP="00FA37D9">
            <w:pPr>
              <w:spacing w:before="120"/>
              <w:ind w:right="-31"/>
              <w:jc w:val="center"/>
              <w:rPr>
                <w:sz w:val="22"/>
              </w:rPr>
            </w:pPr>
          </w:p>
        </w:tc>
      </w:tr>
      <w:tr w:rsidR="00FA37D9" w:rsidRPr="00BE7F56" w14:paraId="7AE6BED5" w14:textId="77777777" w:rsidTr="000B4FB7">
        <w:trPr>
          <w:tblHeader/>
          <w:jc w:val="center"/>
        </w:trPr>
        <w:tc>
          <w:tcPr>
            <w:tcW w:w="1710" w:type="dxa"/>
          </w:tcPr>
          <w:p w14:paraId="6F1602E7" w14:textId="77777777" w:rsidR="00FA37D9" w:rsidRPr="00BE7F56" w:rsidRDefault="00FA37D9" w:rsidP="00FA37D9">
            <w:pPr>
              <w:spacing w:before="120"/>
              <w:jc w:val="center"/>
              <w:rPr>
                <w:sz w:val="22"/>
              </w:rPr>
            </w:pPr>
            <w:r>
              <w:rPr>
                <w:sz w:val="22"/>
              </w:rPr>
              <w:t>[insert Title]</w:t>
            </w:r>
          </w:p>
        </w:tc>
        <w:tc>
          <w:tcPr>
            <w:tcW w:w="1023" w:type="dxa"/>
          </w:tcPr>
          <w:p w14:paraId="3A7A40BE" w14:textId="77777777" w:rsidR="00FA37D9" w:rsidRPr="00BE7F56" w:rsidRDefault="00FA37D9" w:rsidP="00FA37D9">
            <w:pPr>
              <w:spacing w:before="120"/>
              <w:ind w:right="-95"/>
              <w:jc w:val="center"/>
              <w:rPr>
                <w:sz w:val="22"/>
              </w:rPr>
            </w:pPr>
          </w:p>
        </w:tc>
        <w:tc>
          <w:tcPr>
            <w:tcW w:w="961" w:type="dxa"/>
          </w:tcPr>
          <w:p w14:paraId="7F12975B" w14:textId="77777777" w:rsidR="00FA37D9" w:rsidRPr="00BE7F56" w:rsidRDefault="00FA37D9" w:rsidP="00FA37D9">
            <w:pPr>
              <w:spacing w:before="120"/>
              <w:ind w:right="-41"/>
              <w:jc w:val="center"/>
              <w:rPr>
                <w:sz w:val="22"/>
              </w:rPr>
            </w:pPr>
          </w:p>
        </w:tc>
        <w:tc>
          <w:tcPr>
            <w:tcW w:w="1063" w:type="dxa"/>
          </w:tcPr>
          <w:p w14:paraId="07457234" w14:textId="77777777" w:rsidR="00FA37D9" w:rsidRPr="00BE7F56" w:rsidRDefault="00FA37D9" w:rsidP="00FA37D9">
            <w:pPr>
              <w:spacing w:before="120"/>
              <w:ind w:right="-31"/>
              <w:jc w:val="center"/>
              <w:rPr>
                <w:rFonts w:ascii="Univers" w:hAnsi="Univers"/>
                <w:b/>
                <w:i/>
                <w:sz w:val="22"/>
              </w:rPr>
            </w:pPr>
          </w:p>
        </w:tc>
        <w:tc>
          <w:tcPr>
            <w:tcW w:w="858" w:type="dxa"/>
          </w:tcPr>
          <w:p w14:paraId="0E3AD6FD" w14:textId="77777777" w:rsidR="00FA37D9" w:rsidRPr="00BE7F56" w:rsidRDefault="00FA37D9" w:rsidP="00FA37D9">
            <w:pPr>
              <w:spacing w:before="120"/>
              <w:ind w:left="-113"/>
              <w:jc w:val="center"/>
              <w:rPr>
                <w:rFonts w:ascii="Univers" w:hAnsi="Univers"/>
                <w:b/>
                <w:i/>
                <w:sz w:val="22"/>
              </w:rPr>
            </w:pPr>
          </w:p>
        </w:tc>
        <w:tc>
          <w:tcPr>
            <w:tcW w:w="961" w:type="dxa"/>
          </w:tcPr>
          <w:p w14:paraId="02564DD4" w14:textId="77777777" w:rsidR="00FA37D9" w:rsidRPr="00BE7F56" w:rsidRDefault="00FA37D9" w:rsidP="00FA37D9">
            <w:pPr>
              <w:spacing w:before="120"/>
              <w:jc w:val="center"/>
              <w:rPr>
                <w:rFonts w:ascii="Univers" w:hAnsi="Univers"/>
                <w:b/>
                <w:i/>
                <w:sz w:val="22"/>
              </w:rPr>
            </w:pPr>
          </w:p>
        </w:tc>
        <w:tc>
          <w:tcPr>
            <w:tcW w:w="1209" w:type="dxa"/>
          </w:tcPr>
          <w:p w14:paraId="43F46E0B" w14:textId="77777777" w:rsidR="00FA37D9" w:rsidRPr="00BE7F56" w:rsidRDefault="00FA37D9" w:rsidP="00FA37D9">
            <w:pPr>
              <w:spacing w:before="120"/>
              <w:ind w:right="-31"/>
              <w:jc w:val="center"/>
              <w:rPr>
                <w:sz w:val="22"/>
              </w:rPr>
            </w:pPr>
          </w:p>
        </w:tc>
        <w:tc>
          <w:tcPr>
            <w:tcW w:w="1125" w:type="dxa"/>
          </w:tcPr>
          <w:p w14:paraId="132E8666" w14:textId="77777777" w:rsidR="00FA37D9" w:rsidRPr="00BE7F56" w:rsidRDefault="00FA37D9" w:rsidP="00FA37D9">
            <w:pPr>
              <w:spacing w:before="120"/>
              <w:ind w:right="-31"/>
              <w:jc w:val="center"/>
              <w:rPr>
                <w:sz w:val="22"/>
              </w:rPr>
            </w:pPr>
          </w:p>
        </w:tc>
      </w:tr>
      <w:tr w:rsidR="00FA37D9" w:rsidRPr="00BE7F56" w14:paraId="2DB37787" w14:textId="77777777" w:rsidTr="000B4FB7">
        <w:trPr>
          <w:tblHeader/>
          <w:jc w:val="center"/>
        </w:trPr>
        <w:tc>
          <w:tcPr>
            <w:tcW w:w="1710" w:type="dxa"/>
          </w:tcPr>
          <w:p w14:paraId="0133F209" w14:textId="77777777" w:rsidR="00FA37D9" w:rsidRPr="00BE7F56" w:rsidRDefault="00FA37D9" w:rsidP="00FA37D9">
            <w:pPr>
              <w:spacing w:before="120"/>
              <w:jc w:val="center"/>
              <w:rPr>
                <w:sz w:val="22"/>
              </w:rPr>
            </w:pPr>
            <w:r>
              <w:rPr>
                <w:sz w:val="22"/>
              </w:rPr>
              <w:t>[insert Title]</w:t>
            </w:r>
          </w:p>
        </w:tc>
        <w:tc>
          <w:tcPr>
            <w:tcW w:w="1023" w:type="dxa"/>
          </w:tcPr>
          <w:p w14:paraId="40D8F21A" w14:textId="77777777" w:rsidR="00FA37D9" w:rsidRPr="00BE7F56" w:rsidRDefault="00FA37D9" w:rsidP="00FA37D9">
            <w:pPr>
              <w:spacing w:before="120"/>
              <w:ind w:right="-95"/>
              <w:jc w:val="center"/>
              <w:rPr>
                <w:sz w:val="22"/>
              </w:rPr>
            </w:pPr>
          </w:p>
        </w:tc>
        <w:tc>
          <w:tcPr>
            <w:tcW w:w="961" w:type="dxa"/>
          </w:tcPr>
          <w:p w14:paraId="5DCC9714" w14:textId="77777777" w:rsidR="00FA37D9" w:rsidRPr="00BE7F56" w:rsidRDefault="00FA37D9" w:rsidP="00FA37D9">
            <w:pPr>
              <w:spacing w:before="120"/>
              <w:ind w:right="-41"/>
              <w:jc w:val="center"/>
              <w:rPr>
                <w:sz w:val="22"/>
              </w:rPr>
            </w:pPr>
          </w:p>
        </w:tc>
        <w:tc>
          <w:tcPr>
            <w:tcW w:w="1063" w:type="dxa"/>
          </w:tcPr>
          <w:p w14:paraId="0CCCB216" w14:textId="77777777" w:rsidR="00FA37D9" w:rsidRPr="00BE7F56" w:rsidRDefault="00FA37D9" w:rsidP="00FA37D9">
            <w:pPr>
              <w:spacing w:before="120"/>
              <w:ind w:right="-31"/>
              <w:jc w:val="center"/>
              <w:rPr>
                <w:rFonts w:ascii="Univers" w:hAnsi="Univers"/>
                <w:b/>
                <w:i/>
                <w:sz w:val="22"/>
              </w:rPr>
            </w:pPr>
          </w:p>
        </w:tc>
        <w:tc>
          <w:tcPr>
            <w:tcW w:w="858" w:type="dxa"/>
          </w:tcPr>
          <w:p w14:paraId="23D8A4F9" w14:textId="77777777" w:rsidR="00FA37D9" w:rsidRPr="00BE7F56" w:rsidRDefault="00FA37D9" w:rsidP="00FA37D9">
            <w:pPr>
              <w:spacing w:before="120"/>
              <w:ind w:left="-113"/>
              <w:jc w:val="center"/>
              <w:rPr>
                <w:rFonts w:ascii="Univers" w:hAnsi="Univers"/>
                <w:b/>
                <w:i/>
                <w:sz w:val="22"/>
              </w:rPr>
            </w:pPr>
          </w:p>
        </w:tc>
        <w:tc>
          <w:tcPr>
            <w:tcW w:w="961" w:type="dxa"/>
          </w:tcPr>
          <w:p w14:paraId="493DBA06" w14:textId="77777777" w:rsidR="00FA37D9" w:rsidRPr="00BE7F56" w:rsidRDefault="00FA37D9" w:rsidP="00FA37D9">
            <w:pPr>
              <w:spacing w:before="120"/>
              <w:jc w:val="center"/>
              <w:rPr>
                <w:rFonts w:ascii="Univers" w:hAnsi="Univers"/>
                <w:b/>
                <w:i/>
                <w:sz w:val="22"/>
              </w:rPr>
            </w:pPr>
          </w:p>
        </w:tc>
        <w:tc>
          <w:tcPr>
            <w:tcW w:w="1209" w:type="dxa"/>
          </w:tcPr>
          <w:p w14:paraId="601662A7" w14:textId="77777777" w:rsidR="00FA37D9" w:rsidRPr="00BE7F56" w:rsidRDefault="00FA37D9" w:rsidP="00FA37D9">
            <w:pPr>
              <w:spacing w:before="120"/>
              <w:ind w:right="-31"/>
              <w:jc w:val="center"/>
              <w:rPr>
                <w:sz w:val="22"/>
              </w:rPr>
            </w:pPr>
          </w:p>
        </w:tc>
        <w:tc>
          <w:tcPr>
            <w:tcW w:w="1125" w:type="dxa"/>
          </w:tcPr>
          <w:p w14:paraId="55D37EC7" w14:textId="77777777" w:rsidR="00FA37D9" w:rsidRPr="00BE7F56" w:rsidRDefault="00FA37D9" w:rsidP="00FA37D9">
            <w:pPr>
              <w:spacing w:before="120"/>
              <w:ind w:right="-31"/>
              <w:jc w:val="center"/>
              <w:rPr>
                <w:sz w:val="22"/>
              </w:rPr>
            </w:pPr>
          </w:p>
        </w:tc>
      </w:tr>
      <w:tr w:rsidR="00FA37D9" w:rsidRPr="00BE7F56" w14:paraId="3348C182" w14:textId="77777777" w:rsidTr="000B4FB7">
        <w:trPr>
          <w:tblHeader/>
          <w:jc w:val="center"/>
        </w:trPr>
        <w:tc>
          <w:tcPr>
            <w:tcW w:w="1710" w:type="dxa"/>
          </w:tcPr>
          <w:p w14:paraId="58FD4AB6" w14:textId="77777777" w:rsidR="00FA37D9" w:rsidRPr="00BE7F56" w:rsidRDefault="00FA37D9" w:rsidP="00FA37D9">
            <w:pPr>
              <w:spacing w:before="120"/>
              <w:jc w:val="center"/>
              <w:rPr>
                <w:sz w:val="22"/>
              </w:rPr>
            </w:pPr>
            <w:r>
              <w:rPr>
                <w:sz w:val="22"/>
              </w:rPr>
              <w:t>[insert Title]</w:t>
            </w:r>
          </w:p>
        </w:tc>
        <w:tc>
          <w:tcPr>
            <w:tcW w:w="1023" w:type="dxa"/>
          </w:tcPr>
          <w:p w14:paraId="08280BB3" w14:textId="77777777" w:rsidR="00FA37D9" w:rsidRPr="00BE7F56" w:rsidRDefault="00FA37D9" w:rsidP="00FA37D9">
            <w:pPr>
              <w:spacing w:before="120"/>
              <w:ind w:right="-95"/>
              <w:jc w:val="center"/>
              <w:rPr>
                <w:sz w:val="22"/>
              </w:rPr>
            </w:pPr>
          </w:p>
        </w:tc>
        <w:tc>
          <w:tcPr>
            <w:tcW w:w="961" w:type="dxa"/>
          </w:tcPr>
          <w:p w14:paraId="035594DE" w14:textId="77777777" w:rsidR="00FA37D9" w:rsidRPr="00BE7F56" w:rsidRDefault="00FA37D9" w:rsidP="00FA37D9">
            <w:pPr>
              <w:spacing w:before="120"/>
              <w:ind w:right="-41"/>
              <w:jc w:val="center"/>
              <w:rPr>
                <w:sz w:val="22"/>
              </w:rPr>
            </w:pPr>
          </w:p>
        </w:tc>
        <w:tc>
          <w:tcPr>
            <w:tcW w:w="1063" w:type="dxa"/>
          </w:tcPr>
          <w:p w14:paraId="053CBD07" w14:textId="77777777" w:rsidR="00FA37D9" w:rsidRPr="00BE7F56" w:rsidRDefault="00FA37D9" w:rsidP="00FA37D9">
            <w:pPr>
              <w:spacing w:before="120"/>
              <w:ind w:right="-31"/>
              <w:jc w:val="center"/>
              <w:rPr>
                <w:rFonts w:ascii="Univers" w:hAnsi="Univers"/>
                <w:b/>
                <w:i/>
                <w:sz w:val="22"/>
              </w:rPr>
            </w:pPr>
          </w:p>
        </w:tc>
        <w:tc>
          <w:tcPr>
            <w:tcW w:w="858" w:type="dxa"/>
          </w:tcPr>
          <w:p w14:paraId="062C67C0" w14:textId="77777777" w:rsidR="00FA37D9" w:rsidRPr="00BE7F56" w:rsidRDefault="00FA37D9" w:rsidP="00FA37D9">
            <w:pPr>
              <w:spacing w:before="120"/>
              <w:ind w:left="-113"/>
              <w:jc w:val="center"/>
              <w:rPr>
                <w:rFonts w:ascii="Univers" w:hAnsi="Univers"/>
                <w:b/>
                <w:i/>
                <w:sz w:val="22"/>
              </w:rPr>
            </w:pPr>
          </w:p>
        </w:tc>
        <w:tc>
          <w:tcPr>
            <w:tcW w:w="961" w:type="dxa"/>
          </w:tcPr>
          <w:p w14:paraId="7094D8AF" w14:textId="77777777" w:rsidR="00FA37D9" w:rsidRPr="00BE7F56" w:rsidRDefault="00FA37D9" w:rsidP="00FA37D9">
            <w:pPr>
              <w:spacing w:before="120"/>
              <w:jc w:val="center"/>
              <w:rPr>
                <w:rFonts w:ascii="Univers" w:hAnsi="Univers"/>
                <w:b/>
                <w:i/>
                <w:sz w:val="22"/>
              </w:rPr>
            </w:pPr>
          </w:p>
        </w:tc>
        <w:tc>
          <w:tcPr>
            <w:tcW w:w="1209" w:type="dxa"/>
          </w:tcPr>
          <w:p w14:paraId="1949AAA9" w14:textId="77777777" w:rsidR="00FA37D9" w:rsidRPr="00BE7F56" w:rsidRDefault="00FA37D9" w:rsidP="00FA37D9">
            <w:pPr>
              <w:spacing w:before="120"/>
              <w:ind w:right="-31"/>
              <w:jc w:val="center"/>
              <w:rPr>
                <w:sz w:val="22"/>
              </w:rPr>
            </w:pPr>
          </w:p>
        </w:tc>
        <w:tc>
          <w:tcPr>
            <w:tcW w:w="1125" w:type="dxa"/>
          </w:tcPr>
          <w:p w14:paraId="3A24DD40" w14:textId="77777777" w:rsidR="00FA37D9" w:rsidRPr="00BE7F56" w:rsidRDefault="00FA37D9" w:rsidP="00FA37D9">
            <w:pPr>
              <w:spacing w:before="120"/>
              <w:ind w:right="-31"/>
              <w:jc w:val="center"/>
              <w:rPr>
                <w:sz w:val="22"/>
              </w:rPr>
            </w:pPr>
          </w:p>
        </w:tc>
      </w:tr>
      <w:tr w:rsidR="00FA37D9" w:rsidRPr="00BE7F56" w14:paraId="745BECF8" w14:textId="77777777" w:rsidTr="000B4FB7">
        <w:trPr>
          <w:tblHeader/>
          <w:jc w:val="center"/>
        </w:trPr>
        <w:tc>
          <w:tcPr>
            <w:tcW w:w="1710" w:type="dxa"/>
          </w:tcPr>
          <w:p w14:paraId="0934693A" w14:textId="77777777" w:rsidR="00FA37D9" w:rsidRPr="00BE7F56" w:rsidRDefault="00FA37D9" w:rsidP="00FA37D9">
            <w:pPr>
              <w:spacing w:before="120"/>
              <w:jc w:val="center"/>
              <w:rPr>
                <w:sz w:val="22"/>
              </w:rPr>
            </w:pPr>
            <w:r>
              <w:rPr>
                <w:sz w:val="22"/>
              </w:rPr>
              <w:t>[insert Title]</w:t>
            </w:r>
          </w:p>
        </w:tc>
        <w:tc>
          <w:tcPr>
            <w:tcW w:w="1023" w:type="dxa"/>
          </w:tcPr>
          <w:p w14:paraId="3AB5971C" w14:textId="77777777" w:rsidR="00FA37D9" w:rsidRPr="00BE7F56" w:rsidRDefault="00FA37D9" w:rsidP="00FA37D9">
            <w:pPr>
              <w:spacing w:before="120"/>
              <w:ind w:right="-95"/>
              <w:jc w:val="center"/>
              <w:rPr>
                <w:sz w:val="22"/>
              </w:rPr>
            </w:pPr>
          </w:p>
        </w:tc>
        <w:tc>
          <w:tcPr>
            <w:tcW w:w="961" w:type="dxa"/>
          </w:tcPr>
          <w:p w14:paraId="6372DA1F" w14:textId="77777777" w:rsidR="00FA37D9" w:rsidRPr="00BE7F56" w:rsidRDefault="00FA37D9" w:rsidP="00FA37D9">
            <w:pPr>
              <w:spacing w:before="120"/>
              <w:ind w:right="-41"/>
              <w:jc w:val="center"/>
              <w:rPr>
                <w:sz w:val="22"/>
              </w:rPr>
            </w:pPr>
          </w:p>
        </w:tc>
        <w:tc>
          <w:tcPr>
            <w:tcW w:w="1063" w:type="dxa"/>
          </w:tcPr>
          <w:p w14:paraId="4826C601" w14:textId="77777777" w:rsidR="00FA37D9" w:rsidRPr="00BE7F56" w:rsidRDefault="00FA37D9" w:rsidP="00FA37D9">
            <w:pPr>
              <w:spacing w:before="120"/>
              <w:ind w:right="-31"/>
              <w:jc w:val="center"/>
              <w:rPr>
                <w:rFonts w:ascii="Univers" w:hAnsi="Univers"/>
                <w:b/>
                <w:i/>
                <w:sz w:val="22"/>
              </w:rPr>
            </w:pPr>
          </w:p>
        </w:tc>
        <w:tc>
          <w:tcPr>
            <w:tcW w:w="858" w:type="dxa"/>
          </w:tcPr>
          <w:p w14:paraId="1287000A" w14:textId="77777777" w:rsidR="00FA37D9" w:rsidRPr="00BE7F56" w:rsidRDefault="00FA37D9" w:rsidP="00FA37D9">
            <w:pPr>
              <w:spacing w:before="120"/>
              <w:ind w:left="-113"/>
              <w:jc w:val="center"/>
              <w:rPr>
                <w:rFonts w:ascii="Univers" w:hAnsi="Univers"/>
                <w:b/>
                <w:i/>
                <w:sz w:val="22"/>
              </w:rPr>
            </w:pPr>
          </w:p>
        </w:tc>
        <w:tc>
          <w:tcPr>
            <w:tcW w:w="961" w:type="dxa"/>
          </w:tcPr>
          <w:p w14:paraId="601933C8" w14:textId="77777777" w:rsidR="00FA37D9" w:rsidRPr="00BE7F56" w:rsidRDefault="00FA37D9" w:rsidP="00FA37D9">
            <w:pPr>
              <w:spacing w:before="120"/>
              <w:jc w:val="center"/>
              <w:rPr>
                <w:rFonts w:ascii="Univers" w:hAnsi="Univers"/>
                <w:b/>
                <w:i/>
                <w:sz w:val="22"/>
              </w:rPr>
            </w:pPr>
          </w:p>
        </w:tc>
        <w:tc>
          <w:tcPr>
            <w:tcW w:w="1209" w:type="dxa"/>
          </w:tcPr>
          <w:p w14:paraId="41E469AE" w14:textId="77777777" w:rsidR="00FA37D9" w:rsidRPr="00BE7F56" w:rsidRDefault="00FA37D9" w:rsidP="00FA37D9">
            <w:pPr>
              <w:spacing w:before="120"/>
              <w:ind w:right="-31"/>
              <w:jc w:val="center"/>
              <w:rPr>
                <w:sz w:val="22"/>
              </w:rPr>
            </w:pPr>
          </w:p>
        </w:tc>
        <w:tc>
          <w:tcPr>
            <w:tcW w:w="1125" w:type="dxa"/>
          </w:tcPr>
          <w:p w14:paraId="72B712DF" w14:textId="77777777" w:rsidR="00FA37D9" w:rsidRPr="00BE7F56" w:rsidRDefault="00FA37D9" w:rsidP="00FA37D9">
            <w:pPr>
              <w:spacing w:before="120"/>
              <w:ind w:right="-31"/>
              <w:jc w:val="center"/>
              <w:rPr>
                <w:sz w:val="22"/>
              </w:rPr>
            </w:pPr>
          </w:p>
        </w:tc>
      </w:tr>
      <w:tr w:rsidR="001D7135" w:rsidRPr="00BE7F56" w14:paraId="55B4AE77" w14:textId="77777777" w:rsidTr="000B4FB7">
        <w:trPr>
          <w:tblHeader/>
          <w:jc w:val="center"/>
        </w:trPr>
        <w:tc>
          <w:tcPr>
            <w:tcW w:w="1710" w:type="dxa"/>
          </w:tcPr>
          <w:p w14:paraId="47B74FBF" w14:textId="77777777" w:rsidR="001D7135" w:rsidRDefault="001D7135" w:rsidP="00FA37D9">
            <w:pPr>
              <w:spacing w:before="120"/>
              <w:jc w:val="center"/>
              <w:rPr>
                <w:sz w:val="22"/>
              </w:rPr>
            </w:pPr>
          </w:p>
        </w:tc>
        <w:tc>
          <w:tcPr>
            <w:tcW w:w="1023" w:type="dxa"/>
          </w:tcPr>
          <w:p w14:paraId="5E7B39DC" w14:textId="77777777" w:rsidR="001D7135" w:rsidRPr="00BE7F56" w:rsidRDefault="001D7135" w:rsidP="00FA37D9">
            <w:pPr>
              <w:spacing w:before="120"/>
              <w:ind w:right="-95"/>
              <w:jc w:val="center"/>
              <w:rPr>
                <w:sz w:val="22"/>
              </w:rPr>
            </w:pPr>
          </w:p>
        </w:tc>
        <w:tc>
          <w:tcPr>
            <w:tcW w:w="961" w:type="dxa"/>
          </w:tcPr>
          <w:p w14:paraId="3867A735" w14:textId="77777777" w:rsidR="001D7135" w:rsidRPr="00BE7F56" w:rsidRDefault="001D7135" w:rsidP="00FA37D9">
            <w:pPr>
              <w:spacing w:before="120"/>
              <w:ind w:right="-41"/>
              <w:jc w:val="center"/>
              <w:rPr>
                <w:sz w:val="22"/>
              </w:rPr>
            </w:pPr>
          </w:p>
        </w:tc>
        <w:tc>
          <w:tcPr>
            <w:tcW w:w="1063" w:type="dxa"/>
          </w:tcPr>
          <w:p w14:paraId="7B866083" w14:textId="77777777" w:rsidR="001D7135" w:rsidRPr="00BE7F56" w:rsidRDefault="001D7135" w:rsidP="00FA37D9">
            <w:pPr>
              <w:spacing w:before="120"/>
              <w:ind w:right="-31"/>
              <w:jc w:val="center"/>
              <w:rPr>
                <w:rFonts w:ascii="Univers" w:hAnsi="Univers"/>
                <w:b/>
                <w:i/>
                <w:sz w:val="22"/>
              </w:rPr>
            </w:pPr>
          </w:p>
        </w:tc>
        <w:tc>
          <w:tcPr>
            <w:tcW w:w="858" w:type="dxa"/>
          </w:tcPr>
          <w:p w14:paraId="6D316DA2" w14:textId="77777777" w:rsidR="001D7135" w:rsidRPr="00BE7F56" w:rsidRDefault="001D7135" w:rsidP="00FA37D9">
            <w:pPr>
              <w:spacing w:before="120"/>
              <w:ind w:left="-113"/>
              <w:jc w:val="center"/>
              <w:rPr>
                <w:rFonts w:ascii="Univers" w:hAnsi="Univers"/>
                <w:b/>
                <w:i/>
                <w:sz w:val="22"/>
              </w:rPr>
            </w:pPr>
          </w:p>
        </w:tc>
        <w:tc>
          <w:tcPr>
            <w:tcW w:w="961" w:type="dxa"/>
          </w:tcPr>
          <w:p w14:paraId="1C47DD5C" w14:textId="77777777" w:rsidR="001D7135" w:rsidRPr="00BE7F56" w:rsidRDefault="001D7135" w:rsidP="00FA37D9">
            <w:pPr>
              <w:spacing w:before="120"/>
              <w:jc w:val="center"/>
              <w:rPr>
                <w:rFonts w:ascii="Univers" w:hAnsi="Univers"/>
                <w:b/>
                <w:i/>
                <w:sz w:val="22"/>
              </w:rPr>
            </w:pPr>
          </w:p>
        </w:tc>
        <w:tc>
          <w:tcPr>
            <w:tcW w:w="1209" w:type="dxa"/>
          </w:tcPr>
          <w:p w14:paraId="0C03CF7E" w14:textId="77777777" w:rsidR="001D7135" w:rsidRPr="00BE7F56" w:rsidRDefault="001D7135" w:rsidP="00FA37D9">
            <w:pPr>
              <w:spacing w:before="120"/>
              <w:ind w:right="-31"/>
              <w:jc w:val="center"/>
              <w:rPr>
                <w:sz w:val="22"/>
              </w:rPr>
            </w:pPr>
          </w:p>
        </w:tc>
        <w:tc>
          <w:tcPr>
            <w:tcW w:w="1125" w:type="dxa"/>
          </w:tcPr>
          <w:p w14:paraId="093BC9AD" w14:textId="77777777" w:rsidR="001D7135" w:rsidRPr="00BE7F56" w:rsidRDefault="001D7135" w:rsidP="00FA37D9">
            <w:pPr>
              <w:spacing w:before="120"/>
              <w:ind w:right="-31"/>
              <w:jc w:val="center"/>
              <w:rPr>
                <w:sz w:val="22"/>
              </w:rPr>
            </w:pPr>
          </w:p>
        </w:tc>
      </w:tr>
    </w:tbl>
    <w:p w14:paraId="2199BBD3" w14:textId="77777777" w:rsidR="008A389B" w:rsidRDefault="008A389B" w:rsidP="008A389B">
      <w:pPr>
        <w:ind w:right="-360"/>
        <w:jc w:val="left"/>
        <w:rPr>
          <w:b/>
          <w:szCs w:val="24"/>
        </w:rPr>
      </w:pPr>
    </w:p>
    <w:p w14:paraId="1180FD7A" w14:textId="405896B0" w:rsidR="008A389B" w:rsidRPr="008A389B" w:rsidRDefault="008A389B">
      <w:pPr>
        <w:ind w:right="-360"/>
        <w:jc w:val="left"/>
        <w:rPr>
          <w:szCs w:val="24"/>
        </w:rPr>
      </w:pPr>
      <w:r w:rsidRPr="008A389B">
        <w:rPr>
          <w:b/>
          <w:szCs w:val="24"/>
        </w:rPr>
        <w:t>Attachments</w:t>
      </w:r>
      <w:r w:rsidRPr="008A389B">
        <w:rPr>
          <w:szCs w:val="24"/>
        </w:rPr>
        <w:t>:  Proposed Software Licenses</w:t>
      </w:r>
    </w:p>
    <w:p w14:paraId="31F9BF73" w14:textId="116EF4D5" w:rsidR="00BA4F46" w:rsidRPr="00BE7F56" w:rsidRDefault="00BA4F46">
      <w:pPr>
        <w:suppressAutoHyphens w:val="0"/>
        <w:spacing w:after="0"/>
        <w:jc w:val="left"/>
        <w:rPr>
          <w:b/>
          <w:i/>
          <w:sz w:val="32"/>
        </w:rPr>
      </w:pPr>
      <w:r w:rsidRPr="00BE7F56">
        <w:rPr>
          <w:i/>
        </w:rPr>
        <w:br w:type="page"/>
      </w:r>
    </w:p>
    <w:p w14:paraId="55325B3E" w14:textId="77777777" w:rsidR="00BA4F46" w:rsidRPr="00BE7F56" w:rsidRDefault="00BA4F46" w:rsidP="00B75119">
      <w:pPr>
        <w:pStyle w:val="Head32"/>
      </w:pPr>
      <w:bookmarkStart w:id="662" w:name="_Toc521497250"/>
      <w:bookmarkStart w:id="663" w:name="_Toc218673990"/>
      <w:bookmarkStart w:id="664" w:name="_Toc277345617"/>
      <w:r w:rsidRPr="00BE7F56">
        <w:t>List of Custom Materials</w:t>
      </w:r>
      <w:bookmarkEnd w:id="662"/>
      <w:bookmarkEnd w:id="663"/>
      <w:bookmarkEnd w:id="664"/>
    </w:p>
    <w:p w14:paraId="07E349C5" w14:textId="77777777" w:rsidR="00BA4F46" w:rsidRPr="00BE7F56" w:rsidRDefault="00BA4F46" w:rsidP="00BA4F46">
      <w:pPr>
        <w:ind w:right="-360"/>
        <w:rPr>
          <w:sz w:val="22"/>
        </w:rPr>
      </w:pPr>
    </w:p>
    <w:tbl>
      <w:tblPr>
        <w:tblW w:w="86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640"/>
      </w:tblGrid>
      <w:tr w:rsidR="00BA4F46" w:rsidRPr="00BE7F56" w14:paraId="33C43734" w14:textId="77777777" w:rsidTr="00B75119">
        <w:tc>
          <w:tcPr>
            <w:tcW w:w="9018" w:type="dxa"/>
          </w:tcPr>
          <w:p w14:paraId="3591C1CA" w14:textId="77777777" w:rsidR="00BA4F46" w:rsidRPr="00BE7F56" w:rsidRDefault="00BA4F46" w:rsidP="00803EC1">
            <w:pPr>
              <w:spacing w:before="120"/>
              <w:ind w:right="-360"/>
              <w:jc w:val="center"/>
            </w:pPr>
            <w:r w:rsidRPr="00BE7F56">
              <w:t xml:space="preserve"> Custom Materials</w:t>
            </w:r>
          </w:p>
        </w:tc>
      </w:tr>
      <w:tr w:rsidR="00BA4F46" w:rsidRPr="00BE7F56" w14:paraId="0A7733F5" w14:textId="77777777" w:rsidTr="00B75119">
        <w:tc>
          <w:tcPr>
            <w:tcW w:w="9018" w:type="dxa"/>
          </w:tcPr>
          <w:p w14:paraId="0986910C" w14:textId="6811EF28" w:rsidR="00BA4F46" w:rsidRPr="0040753B" w:rsidRDefault="00A44647" w:rsidP="00803EC1">
            <w:pPr>
              <w:spacing w:before="120"/>
              <w:ind w:right="-360"/>
              <w:rPr>
                <w:i/>
                <w:sz w:val="22"/>
              </w:rPr>
            </w:pPr>
            <w:r w:rsidRPr="0040753B">
              <w:rPr>
                <w:i/>
                <w:sz w:val="22"/>
              </w:rPr>
              <w:t xml:space="preserve">[insert </w:t>
            </w:r>
            <w:r w:rsidRPr="0040753B">
              <w:rPr>
                <w:b/>
                <w:i/>
                <w:sz w:val="22"/>
              </w:rPr>
              <w:t>Title and description</w:t>
            </w:r>
            <w:r w:rsidRPr="0040753B">
              <w:rPr>
                <w:i/>
                <w:sz w:val="22"/>
              </w:rPr>
              <w:t>]</w:t>
            </w:r>
          </w:p>
        </w:tc>
      </w:tr>
      <w:tr w:rsidR="00A44647" w:rsidRPr="00BE7F56" w14:paraId="245ECE31" w14:textId="77777777" w:rsidTr="00B75119">
        <w:tc>
          <w:tcPr>
            <w:tcW w:w="9018" w:type="dxa"/>
          </w:tcPr>
          <w:p w14:paraId="73E49CC3" w14:textId="77777777" w:rsidR="00A44647" w:rsidRPr="00FC745C" w:rsidRDefault="00A44647" w:rsidP="008113B5">
            <w:pPr>
              <w:spacing w:before="120"/>
              <w:ind w:right="-360"/>
              <w:rPr>
                <w:i/>
                <w:sz w:val="22"/>
              </w:rPr>
            </w:pPr>
            <w:r w:rsidRPr="00FC745C">
              <w:rPr>
                <w:i/>
                <w:sz w:val="22"/>
              </w:rPr>
              <w:t xml:space="preserve">[insert </w:t>
            </w:r>
            <w:r w:rsidRPr="00FC745C">
              <w:rPr>
                <w:b/>
                <w:i/>
                <w:sz w:val="22"/>
              </w:rPr>
              <w:t>Title and description</w:t>
            </w:r>
            <w:r w:rsidRPr="00FC745C">
              <w:rPr>
                <w:i/>
                <w:sz w:val="22"/>
              </w:rPr>
              <w:t>]</w:t>
            </w:r>
          </w:p>
        </w:tc>
      </w:tr>
      <w:tr w:rsidR="00A44647" w:rsidRPr="00BE7F56" w14:paraId="2BC6189A" w14:textId="77777777" w:rsidTr="00B75119">
        <w:tc>
          <w:tcPr>
            <w:tcW w:w="9018" w:type="dxa"/>
          </w:tcPr>
          <w:p w14:paraId="6418F043" w14:textId="77777777" w:rsidR="00A44647" w:rsidRPr="00FC745C" w:rsidRDefault="00A44647" w:rsidP="008113B5">
            <w:pPr>
              <w:spacing w:before="120"/>
              <w:ind w:right="-360"/>
              <w:rPr>
                <w:i/>
                <w:sz w:val="22"/>
              </w:rPr>
            </w:pPr>
            <w:r w:rsidRPr="00FC745C">
              <w:rPr>
                <w:i/>
                <w:sz w:val="22"/>
              </w:rPr>
              <w:t xml:space="preserve">[insert </w:t>
            </w:r>
            <w:r w:rsidRPr="00FC745C">
              <w:rPr>
                <w:b/>
                <w:i/>
                <w:sz w:val="22"/>
              </w:rPr>
              <w:t>Title and description</w:t>
            </w:r>
            <w:r w:rsidRPr="00FC745C">
              <w:rPr>
                <w:i/>
                <w:sz w:val="22"/>
              </w:rPr>
              <w:t>]</w:t>
            </w:r>
          </w:p>
        </w:tc>
      </w:tr>
      <w:tr w:rsidR="00A44647" w:rsidRPr="00BE7F56" w14:paraId="4FCCC28A" w14:textId="77777777" w:rsidTr="00B75119">
        <w:tc>
          <w:tcPr>
            <w:tcW w:w="9018" w:type="dxa"/>
          </w:tcPr>
          <w:p w14:paraId="69AA92C0" w14:textId="77777777" w:rsidR="00A44647" w:rsidRPr="00FC745C" w:rsidRDefault="00A44647" w:rsidP="008113B5">
            <w:pPr>
              <w:spacing w:before="120"/>
              <w:ind w:right="-360"/>
              <w:rPr>
                <w:i/>
                <w:sz w:val="22"/>
              </w:rPr>
            </w:pPr>
            <w:r w:rsidRPr="00FC745C">
              <w:rPr>
                <w:i/>
                <w:sz w:val="22"/>
              </w:rPr>
              <w:t xml:space="preserve">[insert </w:t>
            </w:r>
            <w:r w:rsidRPr="00FC745C">
              <w:rPr>
                <w:b/>
                <w:i/>
                <w:sz w:val="22"/>
              </w:rPr>
              <w:t>Title and description</w:t>
            </w:r>
            <w:r w:rsidRPr="00FC745C">
              <w:rPr>
                <w:i/>
                <w:sz w:val="22"/>
              </w:rPr>
              <w:t>]</w:t>
            </w:r>
          </w:p>
        </w:tc>
      </w:tr>
      <w:tr w:rsidR="00A44647" w:rsidRPr="00BE7F56" w14:paraId="02FAED07" w14:textId="77777777" w:rsidTr="00B75119">
        <w:tc>
          <w:tcPr>
            <w:tcW w:w="9018" w:type="dxa"/>
          </w:tcPr>
          <w:p w14:paraId="7D500C75" w14:textId="77777777" w:rsidR="00A44647" w:rsidRPr="00FC745C" w:rsidRDefault="00A44647" w:rsidP="008113B5">
            <w:pPr>
              <w:spacing w:before="120"/>
              <w:ind w:right="-360"/>
              <w:rPr>
                <w:i/>
                <w:sz w:val="22"/>
              </w:rPr>
            </w:pPr>
            <w:r w:rsidRPr="00FC745C">
              <w:rPr>
                <w:i/>
                <w:sz w:val="22"/>
              </w:rPr>
              <w:t xml:space="preserve">[insert </w:t>
            </w:r>
            <w:r w:rsidRPr="00FC745C">
              <w:rPr>
                <w:b/>
                <w:i/>
                <w:sz w:val="22"/>
              </w:rPr>
              <w:t>Title and description</w:t>
            </w:r>
            <w:r w:rsidRPr="00FC745C">
              <w:rPr>
                <w:i/>
                <w:sz w:val="22"/>
              </w:rPr>
              <w:t>]</w:t>
            </w:r>
          </w:p>
        </w:tc>
      </w:tr>
      <w:tr w:rsidR="001D7135" w:rsidRPr="00BE7F56" w14:paraId="3731D541" w14:textId="77777777" w:rsidTr="00B75119">
        <w:tc>
          <w:tcPr>
            <w:tcW w:w="9018" w:type="dxa"/>
          </w:tcPr>
          <w:p w14:paraId="13C63D7E" w14:textId="77777777" w:rsidR="001D7135" w:rsidRPr="00FC745C" w:rsidRDefault="001D7135" w:rsidP="008113B5">
            <w:pPr>
              <w:spacing w:before="120"/>
              <w:ind w:right="-360"/>
              <w:rPr>
                <w:i/>
                <w:sz w:val="22"/>
              </w:rPr>
            </w:pPr>
          </w:p>
        </w:tc>
      </w:tr>
    </w:tbl>
    <w:p w14:paraId="10DC6D8C" w14:textId="35491AFB" w:rsidR="00A44647" w:rsidRDefault="00A44647" w:rsidP="00BA4F46">
      <w:pPr>
        <w:ind w:right="-360"/>
      </w:pPr>
    </w:p>
    <w:p w14:paraId="509CE1AE" w14:textId="77777777" w:rsidR="00A44647" w:rsidRDefault="00A44647">
      <w:pPr>
        <w:suppressAutoHyphens w:val="0"/>
        <w:spacing w:after="0"/>
        <w:jc w:val="left"/>
      </w:pPr>
      <w:r>
        <w:br w:type="page"/>
      </w:r>
    </w:p>
    <w:p w14:paraId="6C2DD4C9" w14:textId="77777777" w:rsidR="00BA4F46" w:rsidRPr="00BE7F56" w:rsidRDefault="00BA4F46" w:rsidP="00BA4F46">
      <w:pPr>
        <w:ind w:right="-360"/>
      </w:pPr>
    </w:p>
    <w:p w14:paraId="73633DE4" w14:textId="3B96674D" w:rsidR="002778DA" w:rsidRPr="00BE7F56" w:rsidRDefault="002778DA" w:rsidP="00D21471">
      <w:pPr>
        <w:pStyle w:val="S4-header1"/>
      </w:pPr>
      <w:bookmarkStart w:id="665" w:name="_Toc218673991"/>
      <w:bookmarkStart w:id="666" w:name="_Toc277345618"/>
      <w:r w:rsidRPr="00BE7F56">
        <w:tab/>
      </w:r>
      <w:bookmarkStart w:id="667" w:name="_Toc43484969"/>
      <w:r w:rsidRPr="00091FC5">
        <w:rPr>
          <w:smallCaps/>
        </w:rPr>
        <w:t>Conformance of Information System Materials</w:t>
      </w:r>
      <w:bookmarkEnd w:id="665"/>
      <w:bookmarkEnd w:id="666"/>
      <w:bookmarkEnd w:id="667"/>
      <w:r w:rsidRPr="00BE7F56">
        <w:t xml:space="preserve"> </w:t>
      </w:r>
    </w:p>
    <w:p w14:paraId="414A5036" w14:textId="77777777" w:rsidR="002778DA" w:rsidRPr="00BE7F56" w:rsidRDefault="002778DA" w:rsidP="002778DA">
      <w:pPr>
        <w:pStyle w:val="explanatorynotes"/>
      </w:pPr>
    </w:p>
    <w:p w14:paraId="5AF3EF2C" w14:textId="77777777" w:rsidR="002778DA" w:rsidRPr="00BE7F56" w:rsidRDefault="002778DA" w:rsidP="002778DA">
      <w:pPr>
        <w:ind w:right="-360"/>
        <w:sectPr w:rsidR="002778DA" w:rsidRPr="00BE7F56">
          <w:headerReference w:type="even" r:id="rId66"/>
          <w:headerReference w:type="default" r:id="rId67"/>
          <w:headerReference w:type="first" r:id="rId68"/>
          <w:pgSz w:w="12240" w:h="15840"/>
          <w:pgMar w:top="1440" w:right="1800" w:bottom="1440" w:left="1800" w:header="720" w:footer="720" w:gutter="0"/>
          <w:cols w:space="720"/>
          <w:docGrid w:linePitch="360"/>
        </w:sectPr>
      </w:pPr>
    </w:p>
    <w:p w14:paraId="5B2B56BB" w14:textId="77777777" w:rsidR="002778DA" w:rsidRPr="00BE7F56" w:rsidRDefault="002778DA" w:rsidP="00B75119">
      <w:pPr>
        <w:pStyle w:val="Head32"/>
      </w:pPr>
      <w:bookmarkStart w:id="668" w:name="_Toc218673994"/>
      <w:bookmarkStart w:id="669" w:name="_Toc277345619"/>
      <w:r w:rsidRPr="00BE7F56">
        <w:t>Format of the Technical Bid</w:t>
      </w:r>
      <w:bookmarkEnd w:id="668"/>
      <w:bookmarkEnd w:id="669"/>
    </w:p>
    <w:p w14:paraId="28AB256B" w14:textId="77777777" w:rsidR="002778DA" w:rsidRPr="00BE7F56" w:rsidRDefault="002778DA" w:rsidP="00B75119"/>
    <w:p w14:paraId="48C73969" w14:textId="77777777" w:rsidR="002778DA" w:rsidRPr="00BE7F56" w:rsidRDefault="002778DA" w:rsidP="00B75119">
      <w:r w:rsidRPr="00BE7F56">
        <w:tab/>
        <w:t xml:space="preserve">In accordance with ITB </w:t>
      </w:r>
      <w:r w:rsidR="00A06326" w:rsidRPr="00BE7F56">
        <w:t>16</w:t>
      </w:r>
      <w:r w:rsidRPr="00BE7F56">
        <w:t xml:space="preserve">.2, the documentary evidence of conformity of the Information System to the </w:t>
      </w:r>
      <w:r w:rsidR="00284AF9" w:rsidRPr="00BE7F56">
        <w:t>bidding document</w:t>
      </w:r>
      <w:r w:rsidRPr="00BE7F56">
        <w:t>s includes (but is not restricted to):</w:t>
      </w:r>
    </w:p>
    <w:p w14:paraId="1DF24C2F" w14:textId="77777777" w:rsidR="002778DA" w:rsidRPr="00BE7F56" w:rsidRDefault="002778DA" w:rsidP="00B75119">
      <w:pPr>
        <w:ind w:left="720" w:hanging="720"/>
      </w:pPr>
    </w:p>
    <w:p w14:paraId="73617526" w14:textId="77777777" w:rsidR="002778DA" w:rsidRPr="00BE7F56" w:rsidRDefault="002778DA" w:rsidP="00B75119">
      <w:pPr>
        <w:ind w:left="720" w:hanging="720"/>
      </w:pPr>
      <w:r w:rsidRPr="00BE7F56">
        <w:t>(a).</w:t>
      </w:r>
      <w:r w:rsidRPr="00BE7F56">
        <w:tab/>
        <w:t xml:space="preserve">The Bidder’s Preliminary Project Plan, including, but not restricted, to the topics specified in the BDS ITB </w:t>
      </w:r>
      <w:r w:rsidR="00A06326" w:rsidRPr="00BE7F56">
        <w:t>16</w:t>
      </w:r>
      <w:r w:rsidRPr="00BE7F56">
        <w:t xml:space="preserve">.2. The Preliminary Project Plan should also state the Bidder’s assessment of the major responsibilities of the Purchaser and any other involved third parties in System supply and installation, as well as the Bidder’s proposed means for coordinating activities by each of the involved parties to avoid delays or interference.  </w:t>
      </w:r>
    </w:p>
    <w:p w14:paraId="7CD816FB" w14:textId="77777777" w:rsidR="002778DA" w:rsidRPr="00BE7F56" w:rsidRDefault="002778DA" w:rsidP="00B75119">
      <w:pPr>
        <w:ind w:left="720" w:hanging="720"/>
      </w:pPr>
      <w:r w:rsidRPr="00BE7F56">
        <w:t>(b).</w:t>
      </w:r>
      <w:r w:rsidRPr="00BE7F56">
        <w:tab/>
        <w:t>A written confirmation by the Bidder that, if awarded the Contract, it shall accept responsibility for successful integration and interoperability of all the proposed Information Technologies included in the System, as further specified in the Technical Requirements.</w:t>
      </w:r>
    </w:p>
    <w:p w14:paraId="08F695D8" w14:textId="77777777" w:rsidR="002778DA" w:rsidRPr="00BE7F56" w:rsidRDefault="002778DA" w:rsidP="00B75119">
      <w:pPr>
        <w:ind w:left="720" w:hanging="720"/>
      </w:pPr>
      <w:r w:rsidRPr="00BE7F56">
        <w:t>(c).</w:t>
      </w:r>
      <w:r w:rsidRPr="00BE7F56">
        <w:tab/>
        <w:t xml:space="preserve">Item-by-Item Commentary on the Technical Requirements demonstrating the substantial responsiveness of the overall design of the System and the individual Information Technologies, Goods, and Services offered to those Technical Requirements.  </w:t>
      </w:r>
    </w:p>
    <w:p w14:paraId="76DF4047" w14:textId="77777777" w:rsidR="002778DA" w:rsidRPr="00BE7F56" w:rsidRDefault="002778DA" w:rsidP="00B75119">
      <w:pPr>
        <w:ind w:left="720" w:hanging="720"/>
      </w:pPr>
      <w:r w:rsidRPr="00BE7F56">
        <w:tab/>
        <w:t>In demonstrating the responsiveness of its bid, the Bidder must use the Technical Responsiveness Checklist (Format).  Failure to do so increases significantly the risk that the Bidder’s Technical Bid will be declared technically non-responsive.  Among other things, the checklist should contain explicit cross-references to the relevant pages in supporting materials included the Bidder’s Technical Bid.</w:t>
      </w:r>
    </w:p>
    <w:p w14:paraId="6DB1E890" w14:textId="77777777" w:rsidR="002778DA" w:rsidRPr="00BE7F56" w:rsidRDefault="002778DA" w:rsidP="00B75119">
      <w:pPr>
        <w:ind w:left="720" w:hanging="720"/>
      </w:pPr>
      <w:r w:rsidRPr="00BE7F56">
        <w:rPr>
          <w:b/>
        </w:rPr>
        <w:t>Note</w:t>
      </w:r>
      <w:r w:rsidRPr="00BE7F56">
        <w:t>:</w:t>
      </w:r>
      <w:r w:rsidRPr="00BE7F56">
        <w:tab/>
        <w:t xml:space="preserve">The Technical Requirements are voiced as requirements of the </w:t>
      </w:r>
      <w:r w:rsidRPr="00BE7F56">
        <w:rPr>
          <w:i/>
        </w:rPr>
        <w:t>Supplier</w:t>
      </w:r>
      <w:r w:rsidRPr="00BE7F56">
        <w:t xml:space="preserve"> and/or the </w:t>
      </w:r>
      <w:r w:rsidRPr="00BE7F56">
        <w:rPr>
          <w:i/>
        </w:rPr>
        <w:t>System</w:t>
      </w:r>
      <w:r w:rsidRPr="00BE7F56">
        <w:t xml:space="preserve">.  The Bidder’s response must provide clear evidence for the evaluation team to assess the credibility of the response.  A response of “yes” or “will do” is unlikely to convey the credibility of the response.  The Bidder should indicate </w:t>
      </w:r>
      <w:r w:rsidRPr="00BE7F56">
        <w:rPr>
          <w:i/>
        </w:rPr>
        <w:t>that</w:t>
      </w:r>
      <w:r w:rsidRPr="00BE7F56">
        <w:t xml:space="preserve"> – and to the greatest extent practical – </w:t>
      </w:r>
      <w:r w:rsidRPr="00BE7F56">
        <w:rPr>
          <w:i/>
        </w:rPr>
        <w:t>how</w:t>
      </w:r>
      <w:r w:rsidRPr="00BE7F56">
        <w:t xml:space="preserve"> the Bidder would comply with the requirements if awarded the contract.  Whenever the technical requirements relate to feature(s) of existing products (e.g., hardware or software), the features should be described and the relevant product literature referenced.  When the technical requirements relate to professional services (e.g., analysis, configuration, integration, training, etc.) some effort should be expended to describe how they would be rendered – not just a commitment to perform the [cut-and-paste] requirement.  Whenever a technical requirement is for the Supplier to provide certifications (e.g., ISO 9001), copies of these certifications must be included in the Technical Bid.  </w:t>
      </w:r>
    </w:p>
    <w:p w14:paraId="5D33D76B" w14:textId="77777777" w:rsidR="002778DA" w:rsidRPr="00BE7F56" w:rsidRDefault="002778DA" w:rsidP="00B75119">
      <w:pPr>
        <w:ind w:left="720" w:hanging="720"/>
      </w:pPr>
      <w:r w:rsidRPr="00BE7F56">
        <w:rPr>
          <w:b/>
        </w:rPr>
        <w:t>Note</w:t>
      </w:r>
      <w:r w:rsidRPr="00BE7F56">
        <w:t>:</w:t>
      </w:r>
      <w:r w:rsidRPr="00BE7F56">
        <w:tab/>
        <w:t xml:space="preserve">The Manufacture’s Authorizations (and any Subcontractor Agreements) are to be included in Attachment 2 (Bidder Qualifications), in accordance with and ITB </w:t>
      </w:r>
      <w:r w:rsidR="00056AF3" w:rsidRPr="00BE7F56">
        <w:t>15</w:t>
      </w:r>
      <w:r w:rsidRPr="00BE7F56">
        <w:t>.</w:t>
      </w:r>
    </w:p>
    <w:p w14:paraId="28DC0E7F" w14:textId="77777777" w:rsidR="002778DA" w:rsidRPr="00BE7F56" w:rsidRDefault="002778DA" w:rsidP="00B75119">
      <w:pPr>
        <w:ind w:left="720" w:hanging="720"/>
      </w:pPr>
      <w:r w:rsidRPr="00BE7F56">
        <w:rPr>
          <w:b/>
        </w:rPr>
        <w:t>Note</w:t>
      </w:r>
      <w:r w:rsidRPr="00BE7F56">
        <w:t>:</w:t>
      </w:r>
      <w:r w:rsidRPr="00BE7F56">
        <w:tab/>
        <w:t xml:space="preserve">As a matter of practice, the contract cannot be awarded to a Bidder whose Technical Bid deviates (materially) from the Technical Requirements – </w:t>
      </w:r>
      <w:r w:rsidRPr="00BE7F56">
        <w:rPr>
          <w:i/>
        </w:rPr>
        <w:t>on any Technical Requirement</w:t>
      </w:r>
      <w:r w:rsidRPr="00BE7F56">
        <w:t xml:space="preserve">.  Such deviations include omissions (e.g., non-responses) and responses that do not meet or exceed the requirement.  Extreme care must be exercised in the preparation and presentation of the responses to all the Technical Requirements.  </w:t>
      </w:r>
    </w:p>
    <w:p w14:paraId="1D24E3D3" w14:textId="77777777" w:rsidR="002778DA" w:rsidRPr="00BE7F56" w:rsidRDefault="002778DA" w:rsidP="00B75119">
      <w:pPr>
        <w:ind w:left="720" w:hanging="720"/>
      </w:pPr>
      <w:r w:rsidRPr="00BE7F56">
        <w:t>(d).</w:t>
      </w:r>
      <w:r w:rsidRPr="00BE7F56">
        <w:tab/>
        <w:t xml:space="preserve">Supporting materials to underpin the Item-by-item Commentary on the Technical Requirements (e.g., product literature, white-papers, narrative descriptions of technical approaches to be employed, etc.).  In the interest of timely bid evaluation and contract award, Bidders are encouraged not to overload the supporting materials with documents that do not directly address the Purchaser’s requirements.    </w:t>
      </w:r>
    </w:p>
    <w:p w14:paraId="2B44C648" w14:textId="77777777" w:rsidR="002778DA" w:rsidRPr="00BE7F56" w:rsidRDefault="002778DA" w:rsidP="00B75119">
      <w:pPr>
        <w:ind w:left="720" w:hanging="720"/>
      </w:pPr>
      <w:r w:rsidRPr="00BE7F56">
        <w:t>(e).</w:t>
      </w:r>
      <w:r w:rsidRPr="00BE7F56">
        <w:tab/>
        <w:t xml:space="preserve">Any separate and enforceable contract(s) for Recurrent Cost items which the BDS ITB </w:t>
      </w:r>
      <w:r w:rsidR="00056AF3" w:rsidRPr="00BE7F56">
        <w:t>17</w:t>
      </w:r>
      <w:r w:rsidRPr="00BE7F56">
        <w:t>.2 required Bidders to bid.</w:t>
      </w:r>
    </w:p>
    <w:p w14:paraId="08778D94" w14:textId="77777777" w:rsidR="002778DA" w:rsidRPr="00BE7F56" w:rsidRDefault="002778DA" w:rsidP="00B75119">
      <w:pPr>
        <w:ind w:left="720" w:hanging="720"/>
      </w:pPr>
    </w:p>
    <w:p w14:paraId="6D7F1CF0" w14:textId="77777777" w:rsidR="002778DA" w:rsidRPr="00BE7F56" w:rsidRDefault="002778DA" w:rsidP="00B75119">
      <w:pPr>
        <w:ind w:left="720" w:hanging="720"/>
      </w:pPr>
      <w:r w:rsidRPr="00BE7F56">
        <w:rPr>
          <w:b/>
        </w:rPr>
        <w:t>Note</w:t>
      </w:r>
      <w:r w:rsidRPr="00BE7F56">
        <w:t>:</w:t>
      </w:r>
      <w:r w:rsidRPr="00BE7F56">
        <w:tab/>
        <w:t>To facilitate bid evaluation and contract award, Bidders encouraged to provide electronic copies of their Technical Bid – preferably in a format that the evaluation team can extract text from to facilitate the bid clarification process and to facilitate the preparation of the Bid Evaluation Report.</w:t>
      </w:r>
    </w:p>
    <w:p w14:paraId="4086098A" w14:textId="77777777" w:rsidR="002778DA" w:rsidRPr="00BE7F56" w:rsidRDefault="002778DA" w:rsidP="00B75119">
      <w:pPr>
        <w:ind w:left="720" w:hanging="720"/>
      </w:pPr>
    </w:p>
    <w:p w14:paraId="7128D1C4" w14:textId="77777777" w:rsidR="002778DA" w:rsidRPr="00BE7F56" w:rsidRDefault="002778DA" w:rsidP="002778DA">
      <w:pPr>
        <w:suppressAutoHyphens w:val="0"/>
        <w:spacing w:after="0"/>
        <w:jc w:val="left"/>
      </w:pPr>
      <w:r w:rsidRPr="00BE7F56">
        <w:br w:type="page"/>
      </w:r>
    </w:p>
    <w:p w14:paraId="460435DA" w14:textId="77777777" w:rsidR="002778DA" w:rsidRPr="00BE7F56" w:rsidRDefault="002778DA" w:rsidP="002778DA">
      <w:pPr>
        <w:ind w:right="-360"/>
      </w:pPr>
    </w:p>
    <w:p w14:paraId="2A92CA88" w14:textId="77777777" w:rsidR="002778DA" w:rsidRPr="00BE7F56" w:rsidRDefault="002778DA" w:rsidP="002778DA">
      <w:pPr>
        <w:pStyle w:val="Head32"/>
        <w:ind w:right="-360"/>
      </w:pPr>
      <w:bookmarkStart w:id="670" w:name="_Toc521498282"/>
      <w:bookmarkStart w:id="671" w:name="_Toc207771490"/>
      <w:bookmarkStart w:id="672" w:name="_Toc218673995"/>
      <w:bookmarkStart w:id="673" w:name="_Toc277345620"/>
      <w:r w:rsidRPr="00BE7F56">
        <w:tab/>
        <w:t>Technical Responsiveness Checklist</w:t>
      </w:r>
      <w:bookmarkEnd w:id="670"/>
      <w:bookmarkEnd w:id="671"/>
      <w:bookmarkEnd w:id="672"/>
      <w:r w:rsidRPr="00BE7F56">
        <w:t xml:space="preserve"> (Format)</w:t>
      </w:r>
      <w:bookmarkEnd w:id="673"/>
    </w:p>
    <w:p w14:paraId="5C70912E" w14:textId="77777777" w:rsidR="002778DA" w:rsidRPr="00BE7F56" w:rsidRDefault="002778DA" w:rsidP="002778DA">
      <w:pPr>
        <w:ind w:right="-360"/>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6192"/>
      </w:tblGrid>
      <w:tr w:rsidR="002778DA" w:rsidRPr="00BE7F56" w14:paraId="6BC195B9" w14:textId="77777777" w:rsidTr="00803EC1">
        <w:trPr>
          <w:jc w:val="center"/>
        </w:trPr>
        <w:tc>
          <w:tcPr>
            <w:tcW w:w="2160" w:type="dxa"/>
          </w:tcPr>
          <w:p w14:paraId="657E8061" w14:textId="77777777" w:rsidR="002778DA" w:rsidRPr="00BE7F56" w:rsidRDefault="002778DA" w:rsidP="00803EC1">
            <w:pPr>
              <w:ind w:right="-360"/>
            </w:pPr>
            <w:r w:rsidRPr="00BE7F56">
              <w:t xml:space="preserve">Tech. </w:t>
            </w:r>
            <w:r w:rsidRPr="00BE7F56">
              <w:br/>
              <w:t xml:space="preserve">Require. </w:t>
            </w:r>
            <w:r w:rsidRPr="00BE7F56">
              <w:br/>
              <w:t xml:space="preserve">No. _  </w:t>
            </w:r>
          </w:p>
        </w:tc>
        <w:tc>
          <w:tcPr>
            <w:tcW w:w="6192" w:type="dxa"/>
          </w:tcPr>
          <w:p w14:paraId="410FEDF1" w14:textId="77777777" w:rsidR="002778DA" w:rsidRPr="00BE7F56" w:rsidRDefault="002778DA" w:rsidP="00803EC1">
            <w:pPr>
              <w:ind w:right="-360"/>
            </w:pPr>
            <w:r w:rsidRPr="00BE7F56">
              <w:t>Technical Requirement:</w:t>
            </w:r>
          </w:p>
          <w:p w14:paraId="1B281530" w14:textId="77777777" w:rsidR="002778DA" w:rsidRPr="00BE7F56" w:rsidRDefault="002778DA" w:rsidP="00803EC1">
            <w:pPr>
              <w:ind w:right="-360"/>
              <w:jc w:val="left"/>
              <w:rPr>
                <w:i/>
              </w:rPr>
            </w:pPr>
            <w:r w:rsidRPr="00BE7F56">
              <w:rPr>
                <w:i/>
              </w:rPr>
              <w:t xml:space="preserve">[ insert:  </w:t>
            </w:r>
            <w:r w:rsidRPr="00BE7F56">
              <w:rPr>
                <w:b/>
                <w:i/>
              </w:rPr>
              <w:t>abbreviated description of Requirement</w:t>
            </w:r>
            <w:r w:rsidRPr="00BE7F56">
              <w:rPr>
                <w:i/>
              </w:rPr>
              <w:t> ]</w:t>
            </w:r>
          </w:p>
        </w:tc>
      </w:tr>
      <w:tr w:rsidR="002778DA" w:rsidRPr="00BE7F56" w14:paraId="315AA3E7" w14:textId="77777777" w:rsidTr="00803EC1">
        <w:trPr>
          <w:jc w:val="center"/>
        </w:trPr>
        <w:tc>
          <w:tcPr>
            <w:tcW w:w="8352" w:type="dxa"/>
            <w:gridSpan w:val="2"/>
          </w:tcPr>
          <w:p w14:paraId="7C99B863" w14:textId="77777777" w:rsidR="002778DA" w:rsidRPr="00BE7F56" w:rsidRDefault="002778DA" w:rsidP="00803EC1">
            <w:pPr>
              <w:ind w:right="-360"/>
              <w:rPr>
                <w:sz w:val="22"/>
              </w:rPr>
            </w:pPr>
            <w:r w:rsidRPr="00BE7F56">
              <w:rPr>
                <w:sz w:val="22"/>
              </w:rPr>
              <w:t xml:space="preserve">Bidder’s technical reasons supporting compliance:  </w:t>
            </w:r>
          </w:p>
          <w:p w14:paraId="3043BA9B" w14:textId="77777777" w:rsidR="002778DA" w:rsidRPr="00BE7F56" w:rsidRDefault="002778DA" w:rsidP="00803EC1">
            <w:pPr>
              <w:ind w:right="-360"/>
              <w:rPr>
                <w:sz w:val="22"/>
              </w:rPr>
            </w:pPr>
          </w:p>
        </w:tc>
      </w:tr>
      <w:tr w:rsidR="002778DA" w:rsidRPr="00BE7F56" w14:paraId="7520C455" w14:textId="77777777" w:rsidTr="00803EC1">
        <w:trPr>
          <w:jc w:val="center"/>
        </w:trPr>
        <w:tc>
          <w:tcPr>
            <w:tcW w:w="8352" w:type="dxa"/>
            <w:gridSpan w:val="2"/>
          </w:tcPr>
          <w:p w14:paraId="7D4E955A" w14:textId="77777777" w:rsidR="002778DA" w:rsidRPr="00BE7F56" w:rsidRDefault="002778DA" w:rsidP="00803EC1">
            <w:pPr>
              <w:ind w:right="-360"/>
              <w:rPr>
                <w:sz w:val="22"/>
              </w:rPr>
            </w:pPr>
            <w:r w:rsidRPr="00BE7F56">
              <w:rPr>
                <w:sz w:val="22"/>
              </w:rPr>
              <w:t>Bidder’s cross references to supporting information in Technical Bid:</w:t>
            </w:r>
          </w:p>
          <w:p w14:paraId="4AC4A5FD" w14:textId="77777777" w:rsidR="002778DA" w:rsidRPr="00BE7F56" w:rsidRDefault="002778DA" w:rsidP="00803EC1">
            <w:pPr>
              <w:ind w:right="-360"/>
              <w:rPr>
                <w:sz w:val="22"/>
              </w:rPr>
            </w:pPr>
          </w:p>
        </w:tc>
      </w:tr>
    </w:tbl>
    <w:p w14:paraId="0518E087" w14:textId="77777777" w:rsidR="002778DA" w:rsidRPr="00BE7F56" w:rsidRDefault="002778DA" w:rsidP="002778DA">
      <w:pPr>
        <w:ind w:right="-360"/>
        <w:rPr>
          <w:sz w:val="22"/>
        </w:rPr>
      </w:pPr>
    </w:p>
    <w:p w14:paraId="266A4109" w14:textId="592376F2" w:rsidR="002778DA" w:rsidRPr="00BE7F56" w:rsidRDefault="00CB3A27" w:rsidP="00CB3A27">
      <w:pPr>
        <w:rPr>
          <w:sz w:val="22"/>
        </w:rPr>
      </w:pPr>
      <w:r w:rsidRPr="00724FC5">
        <w:rPr>
          <w:i/>
          <w:szCs w:val="24"/>
        </w:rPr>
        <w:t>[</w:t>
      </w:r>
      <w:r w:rsidRPr="005079E2">
        <w:rPr>
          <w:b/>
          <w:i/>
          <w:szCs w:val="24"/>
        </w:rPr>
        <w:t>Note to the Purchaser</w:t>
      </w:r>
      <w:r w:rsidRPr="00724FC5">
        <w:rPr>
          <w:i/>
          <w:szCs w:val="24"/>
        </w:rPr>
        <w:t xml:space="preserve">:  The Technical Responsiveness tables submitted by </w:t>
      </w:r>
      <w:r>
        <w:rPr>
          <w:i/>
          <w:szCs w:val="24"/>
        </w:rPr>
        <w:t>each</w:t>
      </w:r>
      <w:r w:rsidRPr="00724FC5">
        <w:rPr>
          <w:i/>
          <w:szCs w:val="24"/>
        </w:rPr>
        <w:t xml:space="preserve"> </w:t>
      </w:r>
      <w:r>
        <w:rPr>
          <w:i/>
          <w:szCs w:val="24"/>
        </w:rPr>
        <w:t>Bidder</w:t>
      </w:r>
      <w:r w:rsidRPr="00724FC5">
        <w:rPr>
          <w:i/>
          <w:szCs w:val="24"/>
        </w:rPr>
        <w:t xml:space="preserve"> can help structure the Purchaser’s technical evaluation</w:t>
      </w:r>
      <w:r>
        <w:rPr>
          <w:i/>
          <w:szCs w:val="24"/>
        </w:rPr>
        <w:t>. In particular, the Purchaser can</w:t>
      </w:r>
      <w:r w:rsidRPr="00724FC5">
        <w:rPr>
          <w:i/>
          <w:szCs w:val="24"/>
        </w:rPr>
        <w:t xml:space="preserve"> append rows to each of the </w:t>
      </w:r>
      <w:r>
        <w:rPr>
          <w:i/>
          <w:szCs w:val="24"/>
        </w:rPr>
        <w:t>Bidder’s</w:t>
      </w:r>
      <w:r w:rsidRPr="00724FC5">
        <w:rPr>
          <w:i/>
          <w:szCs w:val="24"/>
        </w:rPr>
        <w:t xml:space="preserve"> submitted responsiveness tables to record the Purchaser’s assessment of the compliance, partial compliance, and non-compliance of the </w:t>
      </w:r>
      <w:r>
        <w:rPr>
          <w:i/>
          <w:szCs w:val="24"/>
        </w:rPr>
        <w:t>Bidder’s</w:t>
      </w:r>
      <w:r w:rsidRPr="00724FC5">
        <w:rPr>
          <w:i/>
          <w:szCs w:val="24"/>
        </w:rPr>
        <w:t xml:space="preserve"> response to the specific Technical Requirement – including the Purchaser’s rationale for its conclusion (including, as appropriate, clear indications of the gaps in the </w:t>
      </w:r>
      <w:r>
        <w:rPr>
          <w:i/>
          <w:szCs w:val="24"/>
        </w:rPr>
        <w:t>Bidder’s</w:t>
      </w:r>
      <w:r w:rsidRPr="00724FC5">
        <w:rPr>
          <w:i/>
          <w:szCs w:val="24"/>
        </w:rPr>
        <w:t xml:space="preserve"> response/supporting documentation).  </w:t>
      </w:r>
      <w:r>
        <w:rPr>
          <w:i/>
          <w:szCs w:val="24"/>
        </w:rPr>
        <w:t>These</w:t>
      </w:r>
      <w:r w:rsidRPr="00724FC5">
        <w:rPr>
          <w:i/>
          <w:szCs w:val="24"/>
        </w:rPr>
        <w:t xml:space="preserve"> assessments can provide a</w:t>
      </w:r>
      <w:r w:rsidR="0020498B">
        <w:rPr>
          <w:i/>
          <w:szCs w:val="24"/>
        </w:rPr>
        <w:t xml:space="preserve"> </w:t>
      </w:r>
      <w:r w:rsidRPr="00724FC5">
        <w:rPr>
          <w:i/>
          <w:szCs w:val="24"/>
        </w:rPr>
        <w:t xml:space="preserve">standardized presentation of the detailed underlying logic of the Purchaser’s final assessment of the responsiveness / non-responsiveness of the </w:t>
      </w:r>
      <w:r>
        <w:rPr>
          <w:i/>
          <w:szCs w:val="24"/>
        </w:rPr>
        <w:t>Bidder’s</w:t>
      </w:r>
      <w:r w:rsidRPr="00724FC5">
        <w:rPr>
          <w:i/>
          <w:szCs w:val="24"/>
        </w:rPr>
        <w:t xml:space="preserve"> technical proposal</w:t>
      </w:r>
      <w:r>
        <w:rPr>
          <w:i/>
          <w:szCs w:val="24"/>
        </w:rPr>
        <w:t xml:space="preserve">. </w:t>
      </w:r>
      <w:r w:rsidRPr="00724FC5">
        <w:rPr>
          <w:i/>
          <w:szCs w:val="24"/>
        </w:rPr>
        <w:t xml:space="preserve">Typically, the detailed response/assessment tables would appear as an attachment to the </w:t>
      </w:r>
      <w:r>
        <w:rPr>
          <w:i/>
          <w:szCs w:val="24"/>
        </w:rPr>
        <w:t>Bid</w:t>
      </w:r>
      <w:r w:rsidRPr="00724FC5">
        <w:rPr>
          <w:i/>
          <w:szCs w:val="24"/>
        </w:rPr>
        <w:t xml:space="preserve"> Evaluation Report].</w:t>
      </w:r>
    </w:p>
    <w:p w14:paraId="554DAD44" w14:textId="77777777" w:rsidR="002778DA" w:rsidRPr="00BE7F56" w:rsidRDefault="002778DA">
      <w:pPr>
        <w:suppressAutoHyphens w:val="0"/>
        <w:spacing w:after="0"/>
        <w:jc w:val="left"/>
        <w:rPr>
          <w:b/>
          <w:i/>
          <w:sz w:val="32"/>
        </w:rPr>
      </w:pPr>
    </w:p>
    <w:p w14:paraId="1FFCEFFC" w14:textId="77777777" w:rsidR="00580092" w:rsidRPr="00BE7F56" w:rsidRDefault="00580092" w:rsidP="00580092">
      <w:bookmarkStart w:id="674" w:name="_Toc41971546"/>
      <w:bookmarkStart w:id="675" w:name="_Toc437338956"/>
      <w:bookmarkStart w:id="676" w:name="_Toc462645153"/>
    </w:p>
    <w:p w14:paraId="458F47B3" w14:textId="77777777" w:rsidR="00580092" w:rsidRPr="0027330B" w:rsidRDefault="00BA4F46" w:rsidP="00B40A19">
      <w:pPr>
        <w:pStyle w:val="S4-header1"/>
        <w:rPr>
          <w:iCs/>
        </w:rPr>
      </w:pPr>
      <w:bookmarkStart w:id="677" w:name="_Toc41971548"/>
      <w:bookmarkEnd w:id="674"/>
      <w:bookmarkEnd w:id="675"/>
      <w:bookmarkEnd w:id="676"/>
      <w:r w:rsidRPr="00BE7F56" w:rsidDel="00BA4F46">
        <w:rPr>
          <w:b w:val="0"/>
          <w:szCs w:val="24"/>
        </w:rPr>
        <w:t xml:space="preserve"> </w:t>
      </w:r>
      <w:bookmarkStart w:id="678" w:name="_Toc498849283"/>
      <w:bookmarkStart w:id="679" w:name="_Toc498850123"/>
      <w:bookmarkStart w:id="680" w:name="_Toc498851728"/>
      <w:bookmarkEnd w:id="677"/>
      <w:r w:rsidR="00580092" w:rsidRPr="00BE7F56">
        <w:br w:type="page"/>
      </w:r>
      <w:bookmarkEnd w:id="678"/>
      <w:bookmarkEnd w:id="679"/>
      <w:bookmarkEnd w:id="680"/>
      <w:r w:rsidR="00C10A6A" w:rsidRPr="00BE7F56" w:rsidDel="00C10A6A">
        <w:rPr>
          <w:b w:val="0"/>
        </w:rPr>
        <w:t xml:space="preserve"> </w:t>
      </w:r>
      <w:bookmarkStart w:id="681" w:name="_Toc43484970"/>
      <w:r w:rsidR="00580092" w:rsidRPr="00091FC5">
        <w:rPr>
          <w:smallCaps/>
        </w:rPr>
        <w:t>Form of Bid Security (Bank Guarantee)</w:t>
      </w:r>
      <w:bookmarkEnd w:id="681"/>
    </w:p>
    <w:p w14:paraId="24BE7DDD" w14:textId="77777777" w:rsidR="00D230E8" w:rsidRPr="00BE7F56" w:rsidRDefault="00D230E8" w:rsidP="00D230E8">
      <w:pPr>
        <w:suppressAutoHyphens w:val="0"/>
        <w:spacing w:after="0"/>
        <w:jc w:val="left"/>
        <w:rPr>
          <w:i/>
          <w:iCs/>
        </w:rPr>
      </w:pPr>
      <w:r w:rsidRPr="00BE7F56">
        <w:rPr>
          <w:i/>
          <w:iCs/>
        </w:rPr>
        <w:t>[The bank shall fill in this Bank Guarantee Form in accordance with the instructions indicated.]</w:t>
      </w:r>
    </w:p>
    <w:p w14:paraId="3AEF46FA" w14:textId="77777777" w:rsidR="00D230E8" w:rsidRPr="00BE7F56" w:rsidRDefault="003732C2" w:rsidP="00D230E8">
      <w:pPr>
        <w:suppressAutoHyphens w:val="0"/>
        <w:spacing w:before="100" w:beforeAutospacing="1" w:after="100" w:afterAutospacing="1"/>
        <w:jc w:val="left"/>
        <w:rPr>
          <w:rFonts w:eastAsia="Arial Unicode MS"/>
          <w:i/>
          <w:iCs/>
          <w:szCs w:val="24"/>
        </w:rPr>
      </w:pPr>
      <w:r w:rsidRPr="00BE7F56" w:rsidDel="003732C2">
        <w:rPr>
          <w:i/>
          <w:iCs/>
        </w:rPr>
        <w:t xml:space="preserve"> </w:t>
      </w:r>
      <w:r w:rsidR="00D230E8" w:rsidRPr="00BE7F56">
        <w:rPr>
          <w:rFonts w:eastAsia="Arial Unicode MS"/>
          <w:i/>
          <w:iCs/>
          <w:szCs w:val="24"/>
        </w:rPr>
        <w:t>[Guarantor letterhead or SWIFT identifier code]</w:t>
      </w:r>
    </w:p>
    <w:p w14:paraId="175E1329" w14:textId="3290EEF6" w:rsidR="00580092" w:rsidRPr="00BE7F56" w:rsidRDefault="00580092" w:rsidP="002A213F">
      <w:r w:rsidRPr="008113B5">
        <w:t>Beneficiary:</w:t>
      </w:r>
      <w:r w:rsidRPr="00BE7F56">
        <w:rPr>
          <w:b/>
        </w:rPr>
        <w:t xml:space="preserve">  </w:t>
      </w:r>
      <w:r w:rsidR="00AB5C5A" w:rsidRPr="00BE7F56">
        <w:rPr>
          <w:i/>
          <w:iCs/>
        </w:rPr>
        <w:t>[</w:t>
      </w:r>
      <w:r w:rsidR="006E0425" w:rsidRPr="00BE7F56">
        <w:rPr>
          <w:i/>
          <w:iCs/>
        </w:rPr>
        <w:t>Purchaser</w:t>
      </w:r>
      <w:r w:rsidR="00AB5C5A" w:rsidRPr="00BE7F56">
        <w:rPr>
          <w:i/>
          <w:iCs/>
        </w:rPr>
        <w:t xml:space="preserve"> to insert its </w:t>
      </w:r>
      <w:r w:rsidR="00AB5C5A" w:rsidRPr="008113B5">
        <w:rPr>
          <w:b/>
          <w:i/>
          <w:iCs/>
        </w:rPr>
        <w:t>name and address</w:t>
      </w:r>
      <w:r w:rsidR="00AB5C5A" w:rsidRPr="00BE7F56">
        <w:rPr>
          <w:i/>
          <w:iCs/>
        </w:rPr>
        <w:t>]</w:t>
      </w:r>
      <w:r w:rsidR="00AB5C5A" w:rsidRPr="00BE7F56">
        <w:t xml:space="preserve"> </w:t>
      </w:r>
    </w:p>
    <w:p w14:paraId="0F11CA77" w14:textId="68056EBE" w:rsidR="00AB5C5A" w:rsidRPr="00BE7F56" w:rsidRDefault="00AB2242" w:rsidP="00AB5C5A">
      <w:pPr>
        <w:suppressAutoHyphens w:val="0"/>
        <w:spacing w:before="100" w:beforeAutospacing="1" w:after="100" w:afterAutospacing="1"/>
        <w:jc w:val="left"/>
        <w:rPr>
          <w:rFonts w:eastAsia="Arial Unicode MS"/>
          <w:i/>
          <w:iCs/>
          <w:szCs w:val="24"/>
        </w:rPr>
      </w:pPr>
      <w:r>
        <w:rPr>
          <w:rFonts w:eastAsia="Arial Unicode MS"/>
          <w:bCs/>
          <w:szCs w:val="24"/>
        </w:rPr>
        <w:t>IFB</w:t>
      </w:r>
      <w:r w:rsidR="00AB5C5A" w:rsidRPr="008113B5">
        <w:rPr>
          <w:rFonts w:eastAsia="Arial Unicode MS"/>
          <w:bCs/>
          <w:szCs w:val="24"/>
        </w:rPr>
        <w:t xml:space="preserve"> No.:  </w:t>
      </w:r>
      <w:r w:rsidR="00AB5C5A" w:rsidRPr="00BE7F56">
        <w:rPr>
          <w:rFonts w:eastAsia="Arial Unicode MS"/>
          <w:i/>
          <w:iCs/>
          <w:szCs w:val="24"/>
        </w:rPr>
        <w:t>[</w:t>
      </w:r>
      <w:r w:rsidR="006E0425" w:rsidRPr="00BE7F56">
        <w:rPr>
          <w:rFonts w:eastAsia="Arial Unicode MS"/>
          <w:i/>
          <w:iCs/>
          <w:szCs w:val="24"/>
        </w:rPr>
        <w:t>Purchaser</w:t>
      </w:r>
      <w:r w:rsidR="00AB5C5A" w:rsidRPr="00BE7F56">
        <w:rPr>
          <w:rFonts w:eastAsia="Arial Unicode MS"/>
          <w:i/>
          <w:iCs/>
          <w:szCs w:val="24"/>
        </w:rPr>
        <w:t xml:space="preserve"> to insert reference </w:t>
      </w:r>
      <w:r w:rsidR="00AB5C5A" w:rsidRPr="008113B5">
        <w:rPr>
          <w:rFonts w:eastAsia="Arial Unicode MS"/>
          <w:b/>
          <w:i/>
          <w:iCs/>
          <w:szCs w:val="24"/>
        </w:rPr>
        <w:t xml:space="preserve">number for the </w:t>
      </w:r>
      <w:r>
        <w:rPr>
          <w:rFonts w:eastAsia="Arial Unicode MS"/>
          <w:b/>
          <w:i/>
          <w:iCs/>
          <w:szCs w:val="24"/>
        </w:rPr>
        <w:t>IFB</w:t>
      </w:r>
      <w:r w:rsidR="00AB5C5A" w:rsidRPr="00BE7F56">
        <w:rPr>
          <w:rFonts w:eastAsia="Arial Unicode MS"/>
          <w:i/>
          <w:iCs/>
          <w:szCs w:val="24"/>
        </w:rPr>
        <w:t>]</w:t>
      </w:r>
    </w:p>
    <w:p w14:paraId="3890DE0B" w14:textId="77777777" w:rsidR="00AB5C5A" w:rsidRPr="00BE7F56" w:rsidRDefault="00AB5C5A" w:rsidP="00AB5C5A">
      <w:pPr>
        <w:suppressAutoHyphens w:val="0"/>
        <w:spacing w:before="100" w:beforeAutospacing="1" w:after="100" w:afterAutospacing="1"/>
        <w:jc w:val="left"/>
        <w:rPr>
          <w:rFonts w:eastAsia="Arial Unicode MS"/>
          <w:i/>
          <w:iCs/>
          <w:szCs w:val="24"/>
        </w:rPr>
      </w:pPr>
      <w:r w:rsidRPr="008113B5">
        <w:rPr>
          <w:rFonts w:eastAsia="Arial Unicode MS"/>
          <w:bCs/>
          <w:szCs w:val="24"/>
        </w:rPr>
        <w:t>Alternative No</w:t>
      </w:r>
      <w:r w:rsidRPr="008113B5">
        <w:rPr>
          <w:rFonts w:eastAsia="Arial Unicode MS"/>
          <w:i/>
          <w:iCs/>
          <w:szCs w:val="24"/>
        </w:rPr>
        <w:t xml:space="preserve">.: </w:t>
      </w:r>
      <w:r w:rsidRPr="00BE7F56">
        <w:rPr>
          <w:rFonts w:eastAsia="Arial Unicode MS"/>
          <w:i/>
          <w:iCs/>
          <w:szCs w:val="24"/>
        </w:rPr>
        <w:t>[Insert identification No if this is a Bid for an alternative]</w:t>
      </w:r>
    </w:p>
    <w:p w14:paraId="28A32949" w14:textId="33AB75D1" w:rsidR="00580092" w:rsidRPr="00BE7F56" w:rsidRDefault="00580092" w:rsidP="00580092">
      <w:pPr>
        <w:pStyle w:val="NormalWeb"/>
        <w:spacing w:before="0" w:beforeAutospacing="0" w:after="200" w:afterAutospacing="0"/>
        <w:rPr>
          <w:rFonts w:ascii="Times New Roman" w:hAnsi="Times New Roman" w:cs="Times New Roman"/>
        </w:rPr>
      </w:pPr>
      <w:r w:rsidRPr="00BE7F56">
        <w:rPr>
          <w:rFonts w:ascii="Times New Roman" w:hAnsi="Times New Roman" w:cs="Times New Roman"/>
          <w:b/>
        </w:rPr>
        <w:t>Date:</w:t>
      </w:r>
      <w:r w:rsidRPr="00BE7F56">
        <w:rPr>
          <w:rFonts w:ascii="Times New Roman" w:hAnsi="Times New Roman" w:cs="Times New Roman"/>
        </w:rPr>
        <w:t xml:space="preserve">  </w:t>
      </w:r>
      <w:r w:rsidR="00AB5C5A" w:rsidRPr="00BE7F56">
        <w:rPr>
          <w:rFonts w:ascii="Times New Roman" w:hAnsi="Times New Roman" w:cs="Times New Roman"/>
          <w:i/>
          <w:iCs/>
        </w:rPr>
        <w:t xml:space="preserve">[Insert </w:t>
      </w:r>
      <w:r w:rsidR="00AB5C5A" w:rsidRPr="008113B5">
        <w:rPr>
          <w:rFonts w:ascii="Times New Roman" w:hAnsi="Times New Roman" w:cs="Times New Roman"/>
          <w:b/>
          <w:i/>
          <w:iCs/>
        </w:rPr>
        <w:t>date of issue</w:t>
      </w:r>
      <w:r w:rsidR="00AB5C5A" w:rsidRPr="00BE7F56">
        <w:rPr>
          <w:rFonts w:ascii="Times New Roman" w:hAnsi="Times New Roman" w:cs="Times New Roman"/>
          <w:i/>
          <w:iCs/>
        </w:rPr>
        <w:t>]</w:t>
      </w:r>
    </w:p>
    <w:p w14:paraId="16738E78" w14:textId="79A077FE" w:rsidR="00580092" w:rsidRPr="00BE7F56" w:rsidRDefault="00580092" w:rsidP="00580092">
      <w:pPr>
        <w:pStyle w:val="NormalWeb"/>
        <w:spacing w:before="0" w:beforeAutospacing="0" w:after="200" w:afterAutospacing="0"/>
        <w:rPr>
          <w:rFonts w:ascii="Times New Roman" w:hAnsi="Times New Roman" w:cs="Times New Roman"/>
        </w:rPr>
      </w:pPr>
      <w:r w:rsidRPr="00BE7F56">
        <w:rPr>
          <w:rFonts w:ascii="Times New Roman" w:hAnsi="Times New Roman" w:cs="Times New Roman"/>
          <w:b/>
        </w:rPr>
        <w:t>BID GUARANTEE No.:</w:t>
      </w:r>
      <w:r w:rsidRPr="00BE7F56">
        <w:rPr>
          <w:rFonts w:ascii="Times New Roman" w:hAnsi="Times New Roman" w:cs="Times New Roman"/>
        </w:rPr>
        <w:t xml:space="preserve"> </w:t>
      </w:r>
      <w:r w:rsidR="00AB5C5A" w:rsidRPr="00BE7F56">
        <w:rPr>
          <w:rFonts w:ascii="Times New Roman" w:hAnsi="Times New Roman" w:cs="Times New Roman"/>
          <w:i/>
          <w:iCs/>
        </w:rPr>
        <w:t xml:space="preserve">[Insert </w:t>
      </w:r>
      <w:r w:rsidR="00AB5C5A" w:rsidRPr="008113B5">
        <w:rPr>
          <w:rFonts w:ascii="Times New Roman" w:hAnsi="Times New Roman" w:cs="Times New Roman"/>
          <w:b/>
          <w:i/>
          <w:iCs/>
        </w:rPr>
        <w:t>guarantee reference number</w:t>
      </w:r>
      <w:r w:rsidR="00AB5C5A" w:rsidRPr="00BE7F56">
        <w:rPr>
          <w:rFonts w:ascii="Times New Roman" w:hAnsi="Times New Roman" w:cs="Times New Roman"/>
          <w:i/>
          <w:iCs/>
        </w:rPr>
        <w:t>]</w:t>
      </w:r>
    </w:p>
    <w:p w14:paraId="6A2D46DE" w14:textId="337662F0" w:rsidR="00580092" w:rsidRPr="00BE7F56" w:rsidRDefault="00580092" w:rsidP="00580092">
      <w:pPr>
        <w:pStyle w:val="NormalWeb"/>
        <w:spacing w:before="0" w:beforeAutospacing="0" w:after="200" w:afterAutospacing="0"/>
        <w:rPr>
          <w:rFonts w:ascii="Times New Roman" w:hAnsi="Times New Roman" w:cs="Times New Roman"/>
        </w:rPr>
      </w:pPr>
      <w:r w:rsidRPr="00BE7F56">
        <w:rPr>
          <w:rFonts w:ascii="Times New Roman" w:hAnsi="Times New Roman" w:cs="Times New Roman"/>
        </w:rPr>
        <w:t xml:space="preserve">We have been informed that </w:t>
      </w:r>
      <w:r w:rsidR="00AB5C5A" w:rsidRPr="00BE7F56">
        <w:rPr>
          <w:rFonts w:ascii="Times New Roman" w:hAnsi="Times New Roman" w:cs="Times New Roman"/>
          <w:i/>
          <w:iCs/>
        </w:rPr>
        <w:t xml:space="preserve">[insert </w:t>
      </w:r>
      <w:r w:rsidR="00AB5C5A" w:rsidRPr="008113B5">
        <w:rPr>
          <w:rFonts w:ascii="Times New Roman" w:hAnsi="Times New Roman" w:cs="Times New Roman"/>
          <w:b/>
          <w:i/>
          <w:iCs/>
        </w:rPr>
        <w:t>name of the Bidder</w:t>
      </w:r>
      <w:r w:rsidR="00AB5C5A" w:rsidRPr="00BE7F56">
        <w:rPr>
          <w:rFonts w:ascii="Times New Roman" w:hAnsi="Times New Roman" w:cs="Times New Roman"/>
          <w:i/>
          <w:iCs/>
        </w:rPr>
        <w:t xml:space="preserve">, which in the case of a joint venture shall be the name of the joint venture (whether legally constituted or prospective) or the names of all members thereof] </w:t>
      </w:r>
      <w:r w:rsidRPr="00BE7F56">
        <w:rPr>
          <w:rFonts w:ascii="Times New Roman" w:hAnsi="Times New Roman" w:cs="Times New Roman"/>
        </w:rPr>
        <w:t xml:space="preserve">(hereinafter called “the </w:t>
      </w:r>
      <w:r w:rsidR="00AB5C5A" w:rsidRPr="00BE7F56">
        <w:rPr>
          <w:rFonts w:ascii="Times New Roman" w:hAnsi="Times New Roman" w:cs="Times New Roman"/>
        </w:rPr>
        <w:t>Applicant</w:t>
      </w:r>
      <w:r w:rsidRPr="00BE7F56">
        <w:rPr>
          <w:rFonts w:ascii="Times New Roman" w:hAnsi="Times New Roman" w:cs="Times New Roman"/>
        </w:rPr>
        <w:t xml:space="preserve">”) has submitted </w:t>
      </w:r>
      <w:r w:rsidR="00276BD8" w:rsidRPr="00BE7F56">
        <w:rPr>
          <w:rFonts w:ascii="Times New Roman" w:hAnsi="Times New Roman" w:cs="Times New Roman"/>
        </w:rPr>
        <w:t>or will submit</w:t>
      </w:r>
      <w:r w:rsidR="00AB5C5A" w:rsidRPr="00BE7F56">
        <w:rPr>
          <w:rFonts w:ascii="Times New Roman" w:hAnsi="Times New Roman" w:cs="Times New Roman"/>
        </w:rPr>
        <w:t xml:space="preserve"> the Beneficiary </w:t>
      </w:r>
      <w:r w:rsidRPr="00BE7F56">
        <w:rPr>
          <w:rFonts w:ascii="Times New Roman" w:hAnsi="Times New Roman" w:cs="Times New Roman"/>
        </w:rPr>
        <w:t xml:space="preserve">its bid  (hereinafter called “the Bid”) for the execution of </w:t>
      </w:r>
      <w:r w:rsidR="008113B5" w:rsidRPr="008113B5">
        <w:rPr>
          <w:rFonts w:ascii="Times New Roman" w:hAnsi="Times New Roman" w:cs="Times New Roman"/>
          <w:i/>
        </w:rPr>
        <w:t xml:space="preserve">[insert </w:t>
      </w:r>
      <w:r w:rsidR="008113B5" w:rsidRPr="008113B5">
        <w:rPr>
          <w:rFonts w:ascii="Times New Roman" w:hAnsi="Times New Roman" w:cs="Times New Roman"/>
          <w:b/>
          <w:i/>
        </w:rPr>
        <w:t>Name of Contract</w:t>
      </w:r>
      <w:r w:rsidR="008113B5" w:rsidRPr="008113B5">
        <w:rPr>
          <w:rFonts w:ascii="Times New Roman" w:hAnsi="Times New Roman" w:cs="Times New Roman"/>
          <w:i/>
        </w:rPr>
        <w:t>]</w:t>
      </w:r>
      <w:r w:rsidR="008113B5">
        <w:rPr>
          <w:rFonts w:ascii="Times New Roman" w:hAnsi="Times New Roman" w:cs="Times New Roman"/>
        </w:rPr>
        <w:t xml:space="preserve"> </w:t>
      </w:r>
      <w:r w:rsidRPr="00BE7F56">
        <w:rPr>
          <w:rFonts w:ascii="Times New Roman" w:hAnsi="Times New Roman" w:cs="Times New Roman"/>
        </w:rPr>
        <w:t xml:space="preserve"> under </w:t>
      </w:r>
      <w:r w:rsidR="00082292" w:rsidRPr="00BE7F56">
        <w:rPr>
          <w:rFonts w:ascii="Times New Roman" w:hAnsi="Times New Roman" w:cs="Times New Roman"/>
        </w:rPr>
        <w:t xml:space="preserve">Request </w:t>
      </w:r>
      <w:r w:rsidRPr="00BE7F56">
        <w:rPr>
          <w:rFonts w:ascii="Times New Roman" w:hAnsi="Times New Roman" w:cs="Times New Roman"/>
        </w:rPr>
        <w:t xml:space="preserve">for Bids No. </w:t>
      </w:r>
      <w:r w:rsidR="008113B5">
        <w:rPr>
          <w:rFonts w:ascii="Times New Roman" w:hAnsi="Times New Roman" w:cs="Times New Roman"/>
        </w:rPr>
        <w:t>[</w:t>
      </w:r>
      <w:r w:rsidR="008113B5" w:rsidRPr="008113B5">
        <w:rPr>
          <w:rFonts w:ascii="Times New Roman" w:hAnsi="Times New Roman" w:cs="Times New Roman"/>
          <w:i/>
        </w:rPr>
        <w:t xml:space="preserve">insert </w:t>
      </w:r>
      <w:r w:rsidR="008113B5" w:rsidRPr="008113B5">
        <w:rPr>
          <w:rFonts w:ascii="Times New Roman" w:hAnsi="Times New Roman" w:cs="Times New Roman"/>
          <w:b/>
          <w:i/>
        </w:rPr>
        <w:t>number</w:t>
      </w:r>
      <w:r w:rsidR="008113B5" w:rsidRPr="008113B5">
        <w:rPr>
          <w:rFonts w:ascii="Times New Roman" w:hAnsi="Times New Roman" w:cs="Times New Roman"/>
          <w:i/>
        </w:rPr>
        <w:t>]</w:t>
      </w:r>
      <w:r w:rsidR="008113B5" w:rsidRPr="00BE7F56">
        <w:rPr>
          <w:rFonts w:ascii="Times New Roman" w:hAnsi="Times New Roman" w:cs="Times New Roman"/>
        </w:rPr>
        <w:t xml:space="preserve">  </w:t>
      </w:r>
      <w:r w:rsidRPr="00BE7F56">
        <w:rPr>
          <w:rFonts w:ascii="Times New Roman" w:hAnsi="Times New Roman" w:cs="Times New Roman"/>
        </w:rPr>
        <w:t xml:space="preserve">(“the </w:t>
      </w:r>
      <w:r w:rsidR="00AB2242">
        <w:rPr>
          <w:rFonts w:ascii="Times New Roman" w:hAnsi="Times New Roman" w:cs="Times New Roman"/>
        </w:rPr>
        <w:t>IFB</w:t>
      </w:r>
      <w:r w:rsidRPr="00BE7F56">
        <w:rPr>
          <w:rFonts w:ascii="Times New Roman" w:hAnsi="Times New Roman" w:cs="Times New Roman"/>
        </w:rPr>
        <w:t xml:space="preserve">”). </w:t>
      </w:r>
    </w:p>
    <w:p w14:paraId="6604921B" w14:textId="77777777" w:rsidR="00580092" w:rsidRPr="00BE7F56" w:rsidRDefault="00580092" w:rsidP="00580092">
      <w:pPr>
        <w:pStyle w:val="NormalWeb"/>
        <w:spacing w:before="0" w:beforeAutospacing="0" w:after="200" w:afterAutospacing="0"/>
        <w:rPr>
          <w:rFonts w:ascii="Times New Roman" w:hAnsi="Times New Roman" w:cs="Times New Roman"/>
        </w:rPr>
      </w:pPr>
      <w:r w:rsidRPr="00BE7F56">
        <w:rPr>
          <w:rFonts w:ascii="Times New Roman" w:hAnsi="Times New Roman" w:cs="Times New Roman"/>
        </w:rPr>
        <w:t xml:space="preserve">Furthermore, we understand that, according to </w:t>
      </w:r>
      <w:r w:rsidR="00AB5C5A" w:rsidRPr="00BE7F56">
        <w:rPr>
          <w:rFonts w:ascii="Times New Roman" w:hAnsi="Times New Roman" w:cs="Times New Roman"/>
        </w:rPr>
        <w:t>the Beneficiary’s</w:t>
      </w:r>
      <w:r w:rsidRPr="00BE7F56">
        <w:rPr>
          <w:rFonts w:ascii="Times New Roman" w:hAnsi="Times New Roman" w:cs="Times New Roman"/>
        </w:rPr>
        <w:t xml:space="preserve">, </w:t>
      </w:r>
      <w:r w:rsidR="00082292" w:rsidRPr="00BE7F56">
        <w:rPr>
          <w:rFonts w:ascii="Times New Roman" w:hAnsi="Times New Roman" w:cs="Times New Roman"/>
        </w:rPr>
        <w:t xml:space="preserve">Bids </w:t>
      </w:r>
      <w:r w:rsidRPr="00BE7F56">
        <w:rPr>
          <w:rFonts w:ascii="Times New Roman" w:hAnsi="Times New Roman" w:cs="Times New Roman"/>
        </w:rPr>
        <w:t xml:space="preserve">must be supported by a </w:t>
      </w:r>
      <w:r w:rsidR="00082292" w:rsidRPr="00BE7F56">
        <w:rPr>
          <w:rFonts w:ascii="Times New Roman" w:hAnsi="Times New Roman" w:cs="Times New Roman"/>
        </w:rPr>
        <w:t xml:space="preserve">Bid </w:t>
      </w:r>
      <w:r w:rsidRPr="00BE7F56">
        <w:rPr>
          <w:rFonts w:ascii="Times New Roman" w:hAnsi="Times New Roman" w:cs="Times New Roman"/>
        </w:rPr>
        <w:t>guarantee.</w:t>
      </w:r>
    </w:p>
    <w:p w14:paraId="5865FF62" w14:textId="172C192D" w:rsidR="00580092" w:rsidRPr="00BE7F56" w:rsidRDefault="00580092" w:rsidP="00580092">
      <w:pPr>
        <w:pStyle w:val="NormalWeb"/>
        <w:spacing w:before="0" w:beforeAutospacing="0" w:after="200" w:afterAutospacing="0"/>
        <w:rPr>
          <w:rFonts w:ascii="Times New Roman" w:hAnsi="Times New Roman" w:cs="Times New Roman"/>
        </w:rPr>
      </w:pPr>
      <w:r w:rsidRPr="00BE7F56">
        <w:rPr>
          <w:rFonts w:ascii="Times New Roman" w:hAnsi="Times New Roman" w:cs="Times New Roman"/>
        </w:rPr>
        <w:t xml:space="preserve">At the request of the </w:t>
      </w:r>
      <w:r w:rsidR="00AB5C5A" w:rsidRPr="00BE7F56">
        <w:rPr>
          <w:rFonts w:ascii="Times New Roman" w:hAnsi="Times New Roman" w:cs="Times New Roman"/>
        </w:rPr>
        <w:t>Applicant</w:t>
      </w:r>
      <w:r w:rsidRPr="00BE7F56">
        <w:rPr>
          <w:rFonts w:ascii="Times New Roman" w:hAnsi="Times New Roman" w:cs="Times New Roman"/>
        </w:rPr>
        <w:t>, we</w:t>
      </w:r>
      <w:r w:rsidR="00AB5C5A" w:rsidRPr="00BE7F56">
        <w:rPr>
          <w:rFonts w:ascii="Times New Roman" w:hAnsi="Times New Roman" w:cs="Times New Roman"/>
        </w:rPr>
        <w:t xml:space="preserve"> as Guarantor,</w:t>
      </w:r>
      <w:r w:rsidRPr="00BE7F56">
        <w:rPr>
          <w:rFonts w:ascii="Times New Roman" w:hAnsi="Times New Roman" w:cs="Times New Roman"/>
        </w:rPr>
        <w:t xml:space="preserve"> hereby irrevocably undertake to pay </w:t>
      </w:r>
      <w:r w:rsidR="00AB5C5A" w:rsidRPr="00BE7F56">
        <w:rPr>
          <w:rFonts w:ascii="Times New Roman" w:hAnsi="Times New Roman" w:cs="Times New Roman"/>
        </w:rPr>
        <w:t xml:space="preserve">the Beneficiary </w:t>
      </w:r>
      <w:r w:rsidRPr="00BE7F56">
        <w:rPr>
          <w:rFonts w:ascii="Times New Roman" w:hAnsi="Times New Roman" w:cs="Times New Roman"/>
        </w:rPr>
        <w:t xml:space="preserve">any sum or sums not exceeding in total an amount of </w:t>
      </w:r>
      <w:r w:rsidR="008113B5" w:rsidRPr="008113B5">
        <w:rPr>
          <w:rFonts w:ascii="Times New Roman" w:hAnsi="Times New Roman" w:cs="Times New Roman"/>
          <w:i/>
        </w:rPr>
        <w:t xml:space="preserve">[insert </w:t>
      </w:r>
      <w:r w:rsidR="008113B5" w:rsidRPr="008113B5">
        <w:rPr>
          <w:rFonts w:ascii="Times New Roman" w:hAnsi="Times New Roman" w:cs="Times New Roman"/>
          <w:b/>
          <w:i/>
        </w:rPr>
        <w:t xml:space="preserve">amount in </w:t>
      </w:r>
      <w:r w:rsidR="002A213F">
        <w:rPr>
          <w:rFonts w:ascii="Times New Roman" w:hAnsi="Times New Roman" w:cs="Times New Roman"/>
          <w:b/>
          <w:i/>
        </w:rPr>
        <w:t>figures</w:t>
      </w:r>
      <w:r w:rsidR="002A213F" w:rsidRPr="008113B5">
        <w:rPr>
          <w:rFonts w:ascii="Times New Roman" w:hAnsi="Times New Roman" w:cs="Times New Roman"/>
          <w:i/>
        </w:rPr>
        <w:t xml:space="preserve">  </w:t>
      </w:r>
      <w:r w:rsidRPr="008113B5">
        <w:rPr>
          <w:rFonts w:ascii="Times New Roman" w:hAnsi="Times New Roman" w:cs="Times New Roman"/>
          <w:i/>
        </w:rPr>
        <w:t>(</w:t>
      </w:r>
      <w:r w:rsidR="008113B5" w:rsidRPr="00FC745C">
        <w:rPr>
          <w:rFonts w:ascii="Times New Roman" w:hAnsi="Times New Roman" w:cs="Times New Roman"/>
          <w:i/>
        </w:rPr>
        <w:t xml:space="preserve">[insert </w:t>
      </w:r>
      <w:r w:rsidR="008113B5" w:rsidRPr="00FC745C">
        <w:rPr>
          <w:rFonts w:ascii="Times New Roman" w:hAnsi="Times New Roman" w:cs="Times New Roman"/>
          <w:b/>
          <w:i/>
        </w:rPr>
        <w:t xml:space="preserve">amount in </w:t>
      </w:r>
      <w:r w:rsidR="008113B5">
        <w:rPr>
          <w:rFonts w:ascii="Times New Roman" w:hAnsi="Times New Roman" w:cs="Times New Roman"/>
          <w:b/>
          <w:i/>
        </w:rPr>
        <w:t>words</w:t>
      </w:r>
      <w:r w:rsidRPr="008113B5">
        <w:rPr>
          <w:rFonts w:ascii="Times New Roman" w:hAnsi="Times New Roman" w:cs="Times New Roman"/>
          <w:i/>
        </w:rPr>
        <w:t>)</w:t>
      </w:r>
      <w:r w:rsidR="008113B5">
        <w:rPr>
          <w:rFonts w:ascii="Times New Roman" w:hAnsi="Times New Roman" w:cs="Times New Roman"/>
          <w:i/>
        </w:rPr>
        <w:t>]</w:t>
      </w:r>
      <w:r w:rsidRPr="008113B5">
        <w:rPr>
          <w:rFonts w:ascii="Times New Roman" w:hAnsi="Times New Roman" w:cs="Times New Roman"/>
          <w:i/>
        </w:rPr>
        <w:t xml:space="preserve"> </w:t>
      </w:r>
      <w:r w:rsidRPr="00BE7F56">
        <w:rPr>
          <w:rFonts w:ascii="Times New Roman" w:hAnsi="Times New Roman" w:cs="Times New Roman"/>
        </w:rPr>
        <w:t xml:space="preserve">upon receipt by us of </w:t>
      </w:r>
      <w:r w:rsidR="00AB5C5A" w:rsidRPr="00BE7F56">
        <w:rPr>
          <w:rFonts w:ascii="Times New Roman" w:hAnsi="Times New Roman" w:cs="Times New Roman"/>
        </w:rPr>
        <w:t xml:space="preserve">the Beneficiary’s </w:t>
      </w:r>
      <w:r w:rsidRPr="00BE7F56">
        <w:rPr>
          <w:rFonts w:ascii="Times New Roman" w:hAnsi="Times New Roman" w:cs="Times New Roman"/>
        </w:rPr>
        <w:t xml:space="preserve">demand </w:t>
      </w:r>
      <w:r w:rsidR="00AB5C5A" w:rsidRPr="00BE7F56">
        <w:rPr>
          <w:rFonts w:ascii="Times New Roman" w:hAnsi="Times New Roman" w:cs="Times New Roman"/>
        </w:rPr>
        <w:t xml:space="preserve">supported by the Beneficiary’s  </w:t>
      </w:r>
      <w:r w:rsidRPr="00BE7F56">
        <w:rPr>
          <w:rFonts w:ascii="Times New Roman" w:hAnsi="Times New Roman" w:cs="Times New Roman"/>
        </w:rPr>
        <w:t>statement</w:t>
      </w:r>
      <w:r w:rsidR="00AB5C5A" w:rsidRPr="00BE7F56">
        <w:rPr>
          <w:rFonts w:ascii="Times New Roman" w:hAnsi="Times New Roman" w:cs="Times New Roman"/>
        </w:rPr>
        <w:t>,</w:t>
      </w:r>
      <w:r w:rsidRPr="00BE7F56">
        <w:rPr>
          <w:rFonts w:ascii="Times New Roman" w:hAnsi="Times New Roman" w:cs="Times New Roman"/>
        </w:rPr>
        <w:t xml:space="preserve"> </w:t>
      </w:r>
      <w:r w:rsidR="00AB5C5A" w:rsidRPr="00BE7F56">
        <w:rPr>
          <w:rFonts w:ascii="Times New Roman" w:hAnsi="Times New Roman" w:cs="Times New Roman"/>
        </w:rPr>
        <w:t>whether in the demand itself or</w:t>
      </w:r>
      <w:r w:rsidR="00276BD8" w:rsidRPr="00BE7F56">
        <w:rPr>
          <w:rFonts w:ascii="Times New Roman" w:hAnsi="Times New Roman" w:cs="Times New Roman"/>
        </w:rPr>
        <w:t xml:space="preserve"> </w:t>
      </w:r>
      <w:r w:rsidR="00AB5C5A" w:rsidRPr="00BE7F56">
        <w:rPr>
          <w:rFonts w:ascii="Times New Roman" w:hAnsi="Times New Roman" w:cs="Times New Roman"/>
        </w:rPr>
        <w:t xml:space="preserve">a separate signed document accompanying the demand, </w:t>
      </w:r>
      <w:r w:rsidRPr="00BE7F56">
        <w:rPr>
          <w:rFonts w:ascii="Times New Roman" w:hAnsi="Times New Roman" w:cs="Times New Roman"/>
        </w:rPr>
        <w:t xml:space="preserve">stating that </w:t>
      </w:r>
      <w:r w:rsidR="00AB5C5A" w:rsidRPr="00BE7F56">
        <w:rPr>
          <w:rFonts w:ascii="Times New Roman" w:hAnsi="Times New Roman" w:cs="Times New Roman"/>
        </w:rPr>
        <w:t xml:space="preserve">either </w:t>
      </w:r>
      <w:r w:rsidRPr="00BE7F56">
        <w:rPr>
          <w:rFonts w:ascii="Times New Roman" w:hAnsi="Times New Roman" w:cs="Times New Roman"/>
        </w:rPr>
        <w:t xml:space="preserve">the </w:t>
      </w:r>
      <w:r w:rsidR="00AB5C5A" w:rsidRPr="00BE7F56">
        <w:rPr>
          <w:rFonts w:ascii="Times New Roman" w:hAnsi="Times New Roman" w:cs="Times New Roman"/>
        </w:rPr>
        <w:t>Applicant</w:t>
      </w:r>
      <w:r w:rsidRPr="00BE7F56">
        <w:rPr>
          <w:rFonts w:ascii="Times New Roman" w:hAnsi="Times New Roman" w:cs="Times New Roman"/>
        </w:rPr>
        <w:t>:</w:t>
      </w:r>
    </w:p>
    <w:p w14:paraId="5C0329D1" w14:textId="663448DE" w:rsidR="00580092" w:rsidRPr="00BE7F56" w:rsidRDefault="00580092" w:rsidP="00580092">
      <w:pPr>
        <w:pStyle w:val="NormalWeb"/>
        <w:tabs>
          <w:tab w:val="left" w:pos="1260"/>
        </w:tabs>
        <w:spacing w:before="0" w:beforeAutospacing="0" w:after="200" w:afterAutospacing="0"/>
        <w:ind w:left="1260" w:right="720" w:hanging="540"/>
        <w:rPr>
          <w:rFonts w:ascii="Times New Roman" w:hAnsi="Times New Roman" w:cs="Times New Roman"/>
        </w:rPr>
      </w:pPr>
      <w:r w:rsidRPr="00BE7F56">
        <w:rPr>
          <w:rFonts w:ascii="Times New Roman" w:hAnsi="Times New Roman" w:cs="Times New Roman"/>
        </w:rPr>
        <w:t xml:space="preserve">(a) </w:t>
      </w:r>
      <w:r w:rsidRPr="00BE7F56">
        <w:rPr>
          <w:rFonts w:ascii="Times New Roman" w:hAnsi="Times New Roman" w:cs="Times New Roman"/>
        </w:rPr>
        <w:tab/>
      </w:r>
      <w:r w:rsidR="0078645A" w:rsidRPr="007B446B">
        <w:rPr>
          <w:rFonts w:ascii="Times New Roman" w:hAnsi="Times New Roman" w:cs="Times New Roman"/>
        </w:rPr>
        <w:t xml:space="preserve">has withdrawn its Bid prior to the Bid validity expiry date set forth in the </w:t>
      </w:r>
      <w:r w:rsidR="0078645A" w:rsidRPr="0046288A">
        <w:rPr>
          <w:rFonts w:ascii="Times New Roman" w:hAnsi="Times New Roman" w:cs="Times New Roman"/>
        </w:rPr>
        <w:t>Applicant’s</w:t>
      </w:r>
      <w:r w:rsidR="00273E49">
        <w:rPr>
          <w:rFonts w:ascii="Times New Roman" w:hAnsi="Times New Roman" w:cs="Times New Roman"/>
        </w:rPr>
        <w:t xml:space="preserve"> </w:t>
      </w:r>
      <w:r w:rsidR="0078645A" w:rsidRPr="007B446B">
        <w:rPr>
          <w:rFonts w:ascii="Times New Roman" w:hAnsi="Times New Roman" w:cs="Times New Roman"/>
        </w:rPr>
        <w:t xml:space="preserve">Letter of Bid, or any extended date provided by the </w:t>
      </w:r>
      <w:r w:rsidR="0078645A">
        <w:rPr>
          <w:rFonts w:ascii="Times New Roman" w:hAnsi="Times New Roman" w:cs="Times New Roman"/>
        </w:rPr>
        <w:t>Applicant</w:t>
      </w:r>
      <w:r w:rsidRPr="00BE7F56">
        <w:rPr>
          <w:rFonts w:ascii="Times New Roman" w:hAnsi="Times New Roman" w:cs="Times New Roman"/>
        </w:rPr>
        <w:t>; or</w:t>
      </w:r>
    </w:p>
    <w:p w14:paraId="00682141" w14:textId="70AD93D8" w:rsidR="00580092" w:rsidRPr="00BE7F56" w:rsidRDefault="00580092" w:rsidP="00580092">
      <w:pPr>
        <w:pStyle w:val="NormalWeb"/>
        <w:tabs>
          <w:tab w:val="left" w:pos="1260"/>
        </w:tabs>
        <w:spacing w:before="0" w:beforeAutospacing="0" w:after="200" w:afterAutospacing="0"/>
        <w:ind w:left="1260" w:right="720" w:hanging="540"/>
        <w:rPr>
          <w:rFonts w:ascii="Times New Roman" w:hAnsi="Times New Roman" w:cs="Times New Roman"/>
        </w:rPr>
      </w:pPr>
      <w:r w:rsidRPr="00BE7F56">
        <w:rPr>
          <w:rFonts w:ascii="Times New Roman" w:hAnsi="Times New Roman" w:cs="Times New Roman"/>
        </w:rPr>
        <w:t xml:space="preserve">(b) </w:t>
      </w:r>
      <w:r w:rsidRPr="00BE7F56">
        <w:rPr>
          <w:rFonts w:ascii="Times New Roman" w:hAnsi="Times New Roman" w:cs="Times New Roman"/>
        </w:rPr>
        <w:tab/>
        <w:t xml:space="preserve">having been notified of the acceptance of its Bid by the </w:t>
      </w:r>
      <w:r w:rsidR="0060486E" w:rsidRPr="00BE7F56">
        <w:rPr>
          <w:rFonts w:ascii="Times New Roman" w:hAnsi="Times New Roman" w:cs="Times New Roman"/>
        </w:rPr>
        <w:t xml:space="preserve">Beneficiary </w:t>
      </w:r>
      <w:bookmarkStart w:id="682" w:name="_Hlk27228000"/>
      <w:r w:rsidR="0078645A" w:rsidRPr="007B446B">
        <w:rPr>
          <w:rFonts w:ascii="Times New Roman" w:hAnsi="Times New Roman" w:cs="Times New Roman"/>
        </w:rPr>
        <w:t>prior to the expiry date of the Bid validity</w:t>
      </w:r>
      <w:bookmarkEnd w:id="682"/>
      <w:r w:rsidR="0078645A" w:rsidRPr="0046288A">
        <w:rPr>
          <w:rFonts w:ascii="Times New Roman" w:hAnsi="Times New Roman" w:cs="Times New Roman"/>
        </w:rPr>
        <w:t xml:space="preserve"> </w:t>
      </w:r>
      <w:r w:rsidR="0060486E" w:rsidRPr="00BE7F56">
        <w:rPr>
          <w:rFonts w:ascii="Times New Roman" w:hAnsi="Times New Roman" w:cs="Times New Roman"/>
        </w:rPr>
        <w:t xml:space="preserve">or any extension </w:t>
      </w:r>
      <w:r w:rsidR="00276BD8" w:rsidRPr="00BE7F56">
        <w:rPr>
          <w:rFonts w:ascii="Times New Roman" w:hAnsi="Times New Roman" w:cs="Times New Roman"/>
        </w:rPr>
        <w:t>thereof</w:t>
      </w:r>
      <w:r w:rsidR="0060486E" w:rsidRPr="00BE7F56">
        <w:rPr>
          <w:rFonts w:ascii="Times New Roman" w:hAnsi="Times New Roman" w:cs="Times New Roman"/>
        </w:rPr>
        <w:t xml:space="preserve"> provided by the Applicant has failed to:</w:t>
      </w:r>
      <w:r w:rsidRPr="00BE7F56">
        <w:rPr>
          <w:rFonts w:ascii="Times New Roman" w:hAnsi="Times New Roman" w:cs="Times New Roman"/>
        </w:rPr>
        <w:t xml:space="preserve"> (i) execute the Contract </w:t>
      </w:r>
      <w:r w:rsidR="0060486E" w:rsidRPr="00BE7F56">
        <w:rPr>
          <w:rFonts w:ascii="Times New Roman" w:hAnsi="Times New Roman" w:cs="Times New Roman"/>
        </w:rPr>
        <w:t>Agreement</w:t>
      </w:r>
      <w:r w:rsidRPr="00BE7F56">
        <w:rPr>
          <w:rFonts w:ascii="Times New Roman" w:hAnsi="Times New Roman" w:cs="Times New Roman"/>
        </w:rPr>
        <w:t xml:space="preserve">, if required, or (ii) furnish the performance security, in accordance with the </w:t>
      </w:r>
      <w:r w:rsidR="0060486E" w:rsidRPr="00BE7F56">
        <w:rPr>
          <w:rFonts w:ascii="Times New Roman" w:hAnsi="Times New Roman" w:cs="Times New Roman"/>
        </w:rPr>
        <w:t>Instructions to Bidders (“</w:t>
      </w:r>
      <w:r w:rsidRPr="00BE7F56">
        <w:rPr>
          <w:rFonts w:ascii="Times New Roman" w:hAnsi="Times New Roman" w:cs="Times New Roman"/>
        </w:rPr>
        <w:t>ITB</w:t>
      </w:r>
      <w:r w:rsidR="0060486E" w:rsidRPr="00BE7F56">
        <w:rPr>
          <w:rFonts w:ascii="Times New Roman" w:hAnsi="Times New Roman" w:cs="Times New Roman"/>
        </w:rPr>
        <w:t xml:space="preserve">”) of the Beneficiary’s </w:t>
      </w:r>
      <w:r w:rsidR="00284AF9" w:rsidRPr="00BE7F56">
        <w:rPr>
          <w:rFonts w:ascii="Times New Roman" w:hAnsi="Times New Roman" w:cs="Times New Roman"/>
        </w:rPr>
        <w:t>bidding document</w:t>
      </w:r>
      <w:r w:rsidRPr="00BE7F56">
        <w:rPr>
          <w:rFonts w:ascii="Times New Roman" w:hAnsi="Times New Roman" w:cs="Times New Roman"/>
        </w:rPr>
        <w:t>.</w:t>
      </w:r>
    </w:p>
    <w:p w14:paraId="35D0646D" w14:textId="6307CB0A" w:rsidR="00580092" w:rsidRPr="00BE7F56" w:rsidRDefault="00580092" w:rsidP="00580092">
      <w:pPr>
        <w:pStyle w:val="NormalWeb"/>
        <w:spacing w:before="0" w:beforeAutospacing="0" w:after="200" w:afterAutospacing="0"/>
        <w:rPr>
          <w:rFonts w:ascii="Times New Roman" w:hAnsi="Times New Roman" w:cs="Times New Roman"/>
          <w:color w:val="000000"/>
        </w:rPr>
      </w:pPr>
      <w:r w:rsidRPr="00BE7F56">
        <w:rPr>
          <w:rFonts w:ascii="Times New Roman" w:hAnsi="Times New Roman" w:cs="Times New Roman"/>
          <w:color w:val="000000"/>
        </w:rPr>
        <w:t xml:space="preserve">This guarantee will expire:  (a) if the </w:t>
      </w:r>
      <w:r w:rsidR="0060486E" w:rsidRPr="00BE7F56">
        <w:rPr>
          <w:rFonts w:ascii="Times New Roman" w:hAnsi="Times New Roman" w:cs="Times New Roman"/>
          <w:color w:val="000000"/>
        </w:rPr>
        <w:t xml:space="preserve">Applicant </w:t>
      </w:r>
      <w:r w:rsidRPr="00BE7F56">
        <w:rPr>
          <w:rFonts w:ascii="Times New Roman" w:hAnsi="Times New Roman" w:cs="Times New Roman"/>
          <w:color w:val="000000"/>
        </w:rPr>
        <w:t xml:space="preserve">is the successful Bidder, upon our receipt of copies of the contract </w:t>
      </w:r>
      <w:r w:rsidR="0060486E" w:rsidRPr="00BE7F56">
        <w:rPr>
          <w:rFonts w:ascii="Times New Roman" w:hAnsi="Times New Roman" w:cs="Times New Roman"/>
          <w:color w:val="000000"/>
        </w:rPr>
        <w:t xml:space="preserve">agreement </w:t>
      </w:r>
      <w:r w:rsidRPr="00BE7F56">
        <w:rPr>
          <w:rFonts w:ascii="Times New Roman" w:hAnsi="Times New Roman" w:cs="Times New Roman"/>
          <w:color w:val="000000"/>
        </w:rPr>
        <w:t xml:space="preserve">signed by the </w:t>
      </w:r>
      <w:r w:rsidR="0060486E" w:rsidRPr="00BE7F56">
        <w:rPr>
          <w:rFonts w:ascii="Times New Roman" w:hAnsi="Times New Roman" w:cs="Times New Roman"/>
          <w:color w:val="000000"/>
        </w:rPr>
        <w:t xml:space="preserve">Applicant </w:t>
      </w:r>
      <w:r w:rsidRPr="00BE7F56">
        <w:rPr>
          <w:rFonts w:ascii="Times New Roman" w:hAnsi="Times New Roman" w:cs="Times New Roman"/>
          <w:color w:val="000000"/>
        </w:rPr>
        <w:t xml:space="preserve">and the </w:t>
      </w:r>
      <w:r w:rsidR="00082292" w:rsidRPr="00BE7F56">
        <w:rPr>
          <w:rFonts w:ascii="Times New Roman" w:hAnsi="Times New Roman" w:cs="Times New Roman"/>
          <w:color w:val="000000"/>
        </w:rPr>
        <w:t>P</w:t>
      </w:r>
      <w:r w:rsidRPr="00BE7F56">
        <w:rPr>
          <w:rFonts w:ascii="Times New Roman" w:hAnsi="Times New Roman" w:cs="Times New Roman"/>
          <w:color w:val="000000"/>
        </w:rPr>
        <w:t xml:space="preserve">erformance </w:t>
      </w:r>
      <w:r w:rsidR="00082292" w:rsidRPr="00BE7F56">
        <w:rPr>
          <w:rFonts w:ascii="Times New Roman" w:hAnsi="Times New Roman" w:cs="Times New Roman"/>
          <w:color w:val="000000"/>
        </w:rPr>
        <w:t>S</w:t>
      </w:r>
      <w:r w:rsidRPr="00BE7F56">
        <w:rPr>
          <w:rFonts w:ascii="Times New Roman" w:hAnsi="Times New Roman" w:cs="Times New Roman"/>
          <w:color w:val="000000"/>
        </w:rPr>
        <w:t>ecurity issued to</w:t>
      </w:r>
      <w:r w:rsidR="0060486E" w:rsidRPr="00BE7F56">
        <w:rPr>
          <w:rFonts w:ascii="Times New Roman" w:hAnsi="Times New Roman" w:cs="Times New Roman"/>
        </w:rPr>
        <w:t xml:space="preserve"> the Beneficiary in relation to such </w:t>
      </w:r>
      <w:r w:rsidR="00082292" w:rsidRPr="00BE7F56">
        <w:rPr>
          <w:rFonts w:ascii="Times New Roman" w:hAnsi="Times New Roman" w:cs="Times New Roman"/>
        </w:rPr>
        <w:t>C</w:t>
      </w:r>
      <w:r w:rsidR="0060486E" w:rsidRPr="00BE7F56">
        <w:rPr>
          <w:rFonts w:ascii="Times New Roman" w:hAnsi="Times New Roman" w:cs="Times New Roman"/>
        </w:rPr>
        <w:t xml:space="preserve">ontract </w:t>
      </w:r>
      <w:r w:rsidR="00082292" w:rsidRPr="00BE7F56">
        <w:rPr>
          <w:rFonts w:ascii="Times New Roman" w:hAnsi="Times New Roman" w:cs="Times New Roman"/>
        </w:rPr>
        <w:t>A</w:t>
      </w:r>
      <w:r w:rsidR="0060486E" w:rsidRPr="00BE7F56">
        <w:rPr>
          <w:rFonts w:ascii="Times New Roman" w:hAnsi="Times New Roman" w:cs="Times New Roman"/>
        </w:rPr>
        <w:t>greement</w:t>
      </w:r>
      <w:r w:rsidRPr="00BE7F56">
        <w:rPr>
          <w:rFonts w:ascii="Times New Roman" w:hAnsi="Times New Roman" w:cs="Times New Roman"/>
          <w:color w:val="000000"/>
        </w:rPr>
        <w:t xml:space="preserve">; </w:t>
      </w:r>
      <w:r w:rsidR="0060486E" w:rsidRPr="00BE7F56">
        <w:rPr>
          <w:rFonts w:ascii="Times New Roman" w:hAnsi="Times New Roman" w:cs="Times New Roman"/>
          <w:color w:val="000000"/>
        </w:rPr>
        <w:t xml:space="preserve">or </w:t>
      </w:r>
      <w:r w:rsidRPr="00BE7F56">
        <w:rPr>
          <w:rFonts w:ascii="Times New Roman" w:hAnsi="Times New Roman" w:cs="Times New Roman"/>
          <w:color w:val="000000"/>
        </w:rPr>
        <w:t xml:space="preserve">(b) if the </w:t>
      </w:r>
      <w:r w:rsidR="0060486E" w:rsidRPr="00BE7F56">
        <w:rPr>
          <w:rFonts w:ascii="Times New Roman" w:hAnsi="Times New Roman" w:cs="Times New Roman"/>
          <w:color w:val="000000"/>
        </w:rPr>
        <w:t xml:space="preserve">Applicant  </w:t>
      </w:r>
      <w:r w:rsidRPr="00BE7F56">
        <w:rPr>
          <w:rFonts w:ascii="Times New Roman" w:hAnsi="Times New Roman" w:cs="Times New Roman"/>
          <w:color w:val="000000"/>
        </w:rPr>
        <w:t>is not the successful Bidder, upon the earlier of (i) our receipt of a copy</w:t>
      </w:r>
      <w:r w:rsidR="0060486E" w:rsidRPr="00BE7F56">
        <w:rPr>
          <w:rFonts w:ascii="Times New Roman" w:hAnsi="Times New Roman" w:cs="Times New Roman"/>
          <w:color w:val="000000"/>
        </w:rPr>
        <w:t xml:space="preserve"> </w:t>
      </w:r>
      <w:r w:rsidR="00276BD8" w:rsidRPr="00BE7F56">
        <w:rPr>
          <w:rFonts w:ascii="Times New Roman" w:hAnsi="Times New Roman" w:cs="Times New Roman"/>
          <w:color w:val="000000"/>
        </w:rPr>
        <w:t xml:space="preserve">of </w:t>
      </w:r>
      <w:r w:rsidR="0060486E" w:rsidRPr="00BE7F56">
        <w:rPr>
          <w:rFonts w:ascii="Times New Roman" w:hAnsi="Times New Roman" w:cs="Times New Roman"/>
          <w:color w:val="000000"/>
        </w:rPr>
        <w:t xml:space="preserve">the Beneficiary’s </w:t>
      </w:r>
      <w:r w:rsidRPr="00BE7F56">
        <w:rPr>
          <w:rFonts w:ascii="Times New Roman" w:hAnsi="Times New Roman" w:cs="Times New Roman"/>
          <w:color w:val="000000"/>
        </w:rPr>
        <w:t xml:space="preserve"> notification to the </w:t>
      </w:r>
      <w:r w:rsidR="0060486E" w:rsidRPr="00BE7F56">
        <w:rPr>
          <w:rFonts w:ascii="Times New Roman" w:hAnsi="Times New Roman" w:cs="Times New Roman"/>
          <w:color w:val="000000"/>
        </w:rPr>
        <w:t xml:space="preserve">Applicant </w:t>
      </w:r>
      <w:r w:rsidRPr="00BE7F56">
        <w:rPr>
          <w:rFonts w:ascii="Times New Roman" w:hAnsi="Times New Roman" w:cs="Times New Roman"/>
          <w:color w:val="000000"/>
        </w:rPr>
        <w:t xml:space="preserve">of the </w:t>
      </w:r>
      <w:r w:rsidR="00201B1E" w:rsidRPr="00BE7F56">
        <w:rPr>
          <w:rFonts w:ascii="Times New Roman" w:hAnsi="Times New Roman" w:cs="Times New Roman"/>
          <w:color w:val="000000"/>
        </w:rPr>
        <w:t xml:space="preserve">results of the </w:t>
      </w:r>
      <w:r w:rsidR="00082292" w:rsidRPr="00BE7F56">
        <w:rPr>
          <w:rFonts w:ascii="Times New Roman" w:hAnsi="Times New Roman" w:cs="Times New Roman"/>
          <w:color w:val="000000"/>
        </w:rPr>
        <w:t>B</w:t>
      </w:r>
      <w:r w:rsidR="00201B1E" w:rsidRPr="00BE7F56">
        <w:rPr>
          <w:rFonts w:ascii="Times New Roman" w:hAnsi="Times New Roman" w:cs="Times New Roman"/>
          <w:color w:val="000000"/>
        </w:rPr>
        <w:t>idding process</w:t>
      </w:r>
      <w:r w:rsidRPr="00BE7F56">
        <w:rPr>
          <w:rFonts w:ascii="Times New Roman" w:hAnsi="Times New Roman" w:cs="Times New Roman"/>
          <w:color w:val="000000"/>
        </w:rPr>
        <w:t xml:space="preserve">; or (ii) twenty-eight days after the </w:t>
      </w:r>
      <w:r w:rsidR="0078645A">
        <w:rPr>
          <w:rFonts w:ascii="Times New Roman" w:hAnsi="Times New Roman" w:cs="Times New Roman"/>
        </w:rPr>
        <w:t xml:space="preserve">expiry date </w:t>
      </w:r>
      <w:r w:rsidR="0078645A" w:rsidRPr="0046288A">
        <w:rPr>
          <w:rFonts w:ascii="Times New Roman" w:hAnsi="Times New Roman" w:cs="Times New Roman"/>
        </w:rPr>
        <w:t xml:space="preserve">of the Bid </w:t>
      </w:r>
      <w:r w:rsidR="0078645A">
        <w:rPr>
          <w:rFonts w:ascii="Times New Roman" w:hAnsi="Times New Roman" w:cs="Times New Roman"/>
        </w:rPr>
        <w:t>v</w:t>
      </w:r>
      <w:r w:rsidR="0078645A" w:rsidRPr="0046288A">
        <w:rPr>
          <w:rFonts w:ascii="Times New Roman" w:hAnsi="Times New Roman" w:cs="Times New Roman"/>
        </w:rPr>
        <w:t>alidity</w:t>
      </w:r>
      <w:r w:rsidRPr="00BE7F56">
        <w:rPr>
          <w:rFonts w:ascii="Times New Roman" w:hAnsi="Times New Roman" w:cs="Times New Roman"/>
          <w:color w:val="000000"/>
        </w:rPr>
        <w:t>.</w:t>
      </w:r>
    </w:p>
    <w:p w14:paraId="16A96AB7" w14:textId="77777777" w:rsidR="00580092" w:rsidRPr="00BE7F56" w:rsidRDefault="00580092" w:rsidP="00580092">
      <w:pPr>
        <w:pStyle w:val="NormalWeb"/>
        <w:spacing w:before="0" w:beforeAutospacing="0" w:after="200" w:afterAutospacing="0"/>
        <w:rPr>
          <w:rFonts w:ascii="Times New Roman" w:hAnsi="Times New Roman" w:cs="Times New Roman"/>
        </w:rPr>
      </w:pPr>
      <w:r w:rsidRPr="00BE7F56">
        <w:rPr>
          <w:rFonts w:ascii="Times New Roman" w:hAnsi="Times New Roman" w:cs="Times New Roman"/>
        </w:rPr>
        <w:t>Consequently, any demand for payment under this guarantee must be received by us at the office on or before that date.</w:t>
      </w:r>
    </w:p>
    <w:p w14:paraId="7C6FAA6B" w14:textId="77777777" w:rsidR="00580092" w:rsidRPr="00BE7F56" w:rsidRDefault="00580092" w:rsidP="00580092">
      <w:pPr>
        <w:pStyle w:val="NormalWeb"/>
        <w:spacing w:before="0" w:beforeAutospacing="0" w:after="200" w:afterAutospacing="0"/>
        <w:rPr>
          <w:rFonts w:ascii="Times New Roman" w:hAnsi="Times New Roman" w:cs="Times New Roman"/>
        </w:rPr>
      </w:pPr>
      <w:r w:rsidRPr="00BE7F56">
        <w:rPr>
          <w:rFonts w:ascii="Times New Roman" w:hAnsi="Times New Roman" w:cs="Times New Roman"/>
        </w:rPr>
        <w:t>This guarantee is subject to the Uniform Rules for Demand Guarantees</w:t>
      </w:r>
      <w:r w:rsidR="004A0CE2" w:rsidRPr="00BE7F56">
        <w:rPr>
          <w:rFonts w:ascii="Times New Roman" w:hAnsi="Times New Roman" w:cs="Times New Roman"/>
        </w:rPr>
        <w:t xml:space="preserve"> (URDG) 2010 Revision, </w:t>
      </w:r>
      <w:r w:rsidRPr="00BE7F56">
        <w:rPr>
          <w:rFonts w:ascii="Times New Roman" w:hAnsi="Times New Roman" w:cs="Times New Roman"/>
        </w:rPr>
        <w:t xml:space="preserve">ICC Publication No. </w:t>
      </w:r>
      <w:r w:rsidR="004A0CE2" w:rsidRPr="00BE7F56">
        <w:rPr>
          <w:rFonts w:ascii="Times New Roman" w:hAnsi="Times New Roman" w:cs="Times New Roman"/>
        </w:rPr>
        <w:t>758</w:t>
      </w:r>
      <w:r w:rsidRPr="00BE7F56">
        <w:rPr>
          <w:rFonts w:ascii="Times New Roman" w:hAnsi="Times New Roman" w:cs="Times New Roman"/>
        </w:rPr>
        <w:t>.</w:t>
      </w:r>
    </w:p>
    <w:p w14:paraId="62E9D70F" w14:textId="77777777" w:rsidR="00580092" w:rsidRPr="00BE7F56" w:rsidRDefault="00580092" w:rsidP="00580092">
      <w:pPr>
        <w:pStyle w:val="NormalWeb"/>
        <w:spacing w:before="0" w:beforeAutospacing="0" w:after="200" w:afterAutospacing="0"/>
        <w:rPr>
          <w:rFonts w:ascii="Times New Roman" w:hAnsi="Times New Roman" w:cs="Times New Roman"/>
        </w:rPr>
      </w:pPr>
    </w:p>
    <w:p w14:paraId="3FEC54F5" w14:textId="77777777" w:rsidR="00580092" w:rsidRPr="00BE7F56" w:rsidRDefault="00580092" w:rsidP="00580092">
      <w:pPr>
        <w:pStyle w:val="NormalWeb"/>
        <w:spacing w:before="0" w:after="0"/>
        <w:rPr>
          <w:rFonts w:ascii="Times New Roman" w:hAnsi="Times New Roman" w:cs="Times New Roman"/>
          <w:b/>
        </w:rPr>
      </w:pPr>
      <w:r w:rsidRPr="00BE7F56">
        <w:rPr>
          <w:rFonts w:ascii="Times New Roman" w:hAnsi="Times New Roman" w:cs="Times New Roman"/>
          <w:b/>
        </w:rPr>
        <w:t>_____________________________</w:t>
      </w:r>
    </w:p>
    <w:p w14:paraId="6884142B" w14:textId="77777777" w:rsidR="00580092" w:rsidRPr="00BE7F56" w:rsidRDefault="00580092" w:rsidP="00580092">
      <w:pPr>
        <w:pStyle w:val="NormalWeb"/>
        <w:spacing w:before="0" w:after="0"/>
        <w:rPr>
          <w:rFonts w:ascii="Times New Roman" w:hAnsi="Times New Roman" w:cs="Times New Roman"/>
          <w:i/>
        </w:rPr>
      </w:pPr>
      <w:r w:rsidRPr="00BE7F56">
        <w:rPr>
          <w:rFonts w:ascii="Times New Roman" w:hAnsi="Times New Roman" w:cs="Times New Roman"/>
          <w:i/>
        </w:rPr>
        <w:t>[signature(s)]</w:t>
      </w:r>
    </w:p>
    <w:p w14:paraId="2E06954E" w14:textId="77777777" w:rsidR="00735381" w:rsidRPr="00BE7F56" w:rsidRDefault="00735381" w:rsidP="00580092">
      <w:pPr>
        <w:pStyle w:val="NormalWeb"/>
        <w:spacing w:before="0" w:after="0"/>
        <w:rPr>
          <w:rFonts w:ascii="Times New Roman" w:hAnsi="Times New Roman" w:cs="Times New Roman"/>
          <w:i/>
        </w:rPr>
        <w:sectPr w:rsidR="00735381" w:rsidRPr="00BE7F56" w:rsidSect="00B75119">
          <w:headerReference w:type="even" r:id="rId69"/>
          <w:headerReference w:type="default" r:id="rId70"/>
          <w:headerReference w:type="first" r:id="rId71"/>
          <w:footnotePr>
            <w:numRestart w:val="eachSect"/>
          </w:footnotePr>
          <w:pgSz w:w="12240" w:h="15840" w:code="1"/>
          <w:pgMar w:top="1440" w:right="1800" w:bottom="1440" w:left="1440" w:header="720" w:footer="720" w:gutter="0"/>
          <w:cols w:space="720"/>
        </w:sectPr>
      </w:pPr>
    </w:p>
    <w:p w14:paraId="4D9AA973" w14:textId="11CE8E52" w:rsidR="00580092" w:rsidRDefault="00580092" w:rsidP="00D21471">
      <w:pPr>
        <w:pStyle w:val="S4-header1"/>
        <w:rPr>
          <w:smallCaps/>
        </w:rPr>
      </w:pPr>
      <w:bookmarkStart w:id="683" w:name="_Toc125871320"/>
      <w:bookmarkStart w:id="684" w:name="_Toc482500894"/>
      <w:bookmarkStart w:id="685" w:name="_Toc87082191"/>
      <w:bookmarkStart w:id="686" w:name="_Toc103155217"/>
      <w:bookmarkStart w:id="687" w:name="_Toc43484971"/>
      <w:r w:rsidRPr="00091FC5">
        <w:rPr>
          <w:smallCaps/>
        </w:rPr>
        <w:t>Form of Bid Security</w:t>
      </w:r>
      <w:bookmarkEnd w:id="683"/>
      <w:r w:rsidRPr="00091FC5">
        <w:rPr>
          <w:smallCaps/>
        </w:rPr>
        <w:t xml:space="preserve"> (Bid Bond)</w:t>
      </w:r>
      <w:bookmarkEnd w:id="684"/>
      <w:bookmarkEnd w:id="685"/>
      <w:bookmarkEnd w:id="686"/>
      <w:bookmarkEnd w:id="687"/>
      <w:r w:rsidRPr="00091FC5">
        <w:rPr>
          <w:smallCaps/>
        </w:rPr>
        <w:t xml:space="preserve">  </w:t>
      </w:r>
    </w:p>
    <w:p w14:paraId="3C369164" w14:textId="509CA51B" w:rsidR="002C7D3F" w:rsidRPr="00675721" w:rsidRDefault="002C7D3F" w:rsidP="00D21471">
      <w:pPr>
        <w:pStyle w:val="S4-header1"/>
        <w:rPr>
          <w:smallCaps/>
          <w:sz w:val="28"/>
          <w:szCs w:val="28"/>
        </w:rPr>
      </w:pPr>
      <w:r w:rsidRPr="00675721">
        <w:rPr>
          <w:smallCaps/>
          <w:sz w:val="28"/>
          <w:szCs w:val="28"/>
        </w:rPr>
        <w:t>(Not Applicable</w:t>
      </w:r>
      <w:r w:rsidR="00675721" w:rsidRPr="00675721">
        <w:rPr>
          <w:smallCaps/>
          <w:sz w:val="28"/>
          <w:szCs w:val="28"/>
        </w:rPr>
        <w:t>)</w:t>
      </w:r>
    </w:p>
    <w:p w14:paraId="416391FF" w14:textId="3CBF0865" w:rsidR="00580092" w:rsidRPr="00BE7F56" w:rsidRDefault="00580092" w:rsidP="00A2520D">
      <w:pPr>
        <w:tabs>
          <w:tab w:val="left" w:pos="9000"/>
        </w:tabs>
        <w:spacing w:after="200"/>
      </w:pPr>
      <w:r w:rsidRPr="00BE7F56">
        <w:t xml:space="preserve">BOND NO. </w:t>
      </w:r>
      <w:r w:rsidR="008113B5" w:rsidRPr="00723E1E">
        <w:rPr>
          <w:i/>
        </w:rPr>
        <w:t xml:space="preserve">[insert </w:t>
      </w:r>
      <w:r w:rsidR="008113B5" w:rsidRPr="00723E1E">
        <w:rPr>
          <w:b/>
          <w:i/>
        </w:rPr>
        <w:t>number</w:t>
      </w:r>
      <w:r w:rsidR="008113B5" w:rsidRPr="00723E1E">
        <w:rPr>
          <w:i/>
        </w:rPr>
        <w:t>]</w:t>
      </w:r>
    </w:p>
    <w:p w14:paraId="23E4A8B9" w14:textId="45A5BA37" w:rsidR="00580092" w:rsidRPr="00BE7F56" w:rsidRDefault="00580092" w:rsidP="00A2520D">
      <w:pPr>
        <w:tabs>
          <w:tab w:val="left" w:pos="9000"/>
        </w:tabs>
        <w:spacing w:after="160"/>
      </w:pPr>
      <w:r w:rsidRPr="00BE7F56">
        <w:t xml:space="preserve">BY THIS BOND </w:t>
      </w:r>
      <w:r w:rsidR="008113B5" w:rsidRPr="00723E1E">
        <w:rPr>
          <w:i/>
        </w:rPr>
        <w:t xml:space="preserve">[insert </w:t>
      </w:r>
      <w:r w:rsidR="008113B5" w:rsidRPr="00723E1E">
        <w:rPr>
          <w:b/>
          <w:i/>
        </w:rPr>
        <w:t>Name</w:t>
      </w:r>
      <w:r w:rsidR="008113B5" w:rsidRPr="00723E1E">
        <w:rPr>
          <w:i/>
        </w:rPr>
        <w:t>]</w:t>
      </w:r>
      <w:r w:rsidR="008113B5">
        <w:t xml:space="preserve"> </w:t>
      </w:r>
      <w:r w:rsidRPr="00BE7F56">
        <w:t xml:space="preserve">as Principal (hereinafter called “the Principal”), and </w:t>
      </w:r>
      <w:r w:rsidR="008113B5" w:rsidRPr="00FC745C">
        <w:rPr>
          <w:i/>
        </w:rPr>
        <w:t xml:space="preserve">[insert </w:t>
      </w:r>
      <w:r w:rsidR="008113B5" w:rsidRPr="00FC745C">
        <w:rPr>
          <w:b/>
          <w:i/>
        </w:rPr>
        <w:t>Name</w:t>
      </w:r>
      <w:r w:rsidR="008113B5" w:rsidRPr="00FC745C">
        <w:rPr>
          <w:i/>
        </w:rPr>
        <w:t>]</w:t>
      </w:r>
      <w:r w:rsidRPr="00BE7F56">
        <w:rPr>
          <w:i/>
        </w:rPr>
        <w:t>,</w:t>
      </w:r>
      <w:r w:rsidRPr="00BE7F56">
        <w:t xml:space="preserve"> </w:t>
      </w:r>
      <w:r w:rsidRPr="00BE7F56">
        <w:rPr>
          <w:b/>
        </w:rPr>
        <w:t xml:space="preserve">authorized to transact business in </w:t>
      </w:r>
      <w:r w:rsidR="008113B5">
        <w:rPr>
          <w:i/>
        </w:rPr>
        <w:t xml:space="preserve">[insert </w:t>
      </w:r>
      <w:r w:rsidR="008113B5" w:rsidRPr="008113B5">
        <w:rPr>
          <w:b/>
          <w:i/>
        </w:rPr>
        <w:t>J</w:t>
      </w:r>
      <w:r w:rsidR="008113B5" w:rsidRPr="00723E1E">
        <w:rPr>
          <w:b/>
          <w:i/>
        </w:rPr>
        <w:t>urisdiction</w:t>
      </w:r>
      <w:r w:rsidR="008113B5">
        <w:rPr>
          <w:i/>
        </w:rPr>
        <w:t>]</w:t>
      </w:r>
      <w:r w:rsidR="008113B5" w:rsidRPr="00BE7F56">
        <w:rPr>
          <w:i/>
        </w:rPr>
        <w:t>,</w:t>
      </w:r>
      <w:r w:rsidR="008113B5" w:rsidRPr="00BE7F56">
        <w:t xml:space="preserve"> </w:t>
      </w:r>
      <w:r w:rsidRPr="00BE7F56">
        <w:t xml:space="preserve">as Surety (hereinafter called “the Surety”), are held and firmly bound unto </w:t>
      </w:r>
      <w:r w:rsidR="008113B5" w:rsidRPr="00FC745C">
        <w:rPr>
          <w:i/>
        </w:rPr>
        <w:t xml:space="preserve">[insert </w:t>
      </w:r>
      <w:r w:rsidR="008113B5" w:rsidRPr="00723E1E">
        <w:rPr>
          <w:b/>
          <w:i/>
        </w:rPr>
        <w:t>Purchaser</w:t>
      </w:r>
      <w:r w:rsidR="008113B5">
        <w:rPr>
          <w:i/>
        </w:rPr>
        <w:t xml:space="preserve"> </w:t>
      </w:r>
      <w:r w:rsidR="008113B5" w:rsidRPr="00FC745C">
        <w:rPr>
          <w:b/>
          <w:i/>
        </w:rPr>
        <w:t>Name</w:t>
      </w:r>
      <w:r w:rsidR="008113B5" w:rsidRPr="00FC745C">
        <w:rPr>
          <w:i/>
        </w:rPr>
        <w:t>]</w:t>
      </w:r>
      <w:r w:rsidRPr="00BE7F56">
        <w:t xml:space="preserve"> as Obligee (hereinafter called “the </w:t>
      </w:r>
      <w:r w:rsidR="006E0425" w:rsidRPr="00BE7F56">
        <w:t>Purchaser</w:t>
      </w:r>
      <w:r w:rsidRPr="00BE7F56">
        <w:t xml:space="preserve">”) in the sum of </w:t>
      </w:r>
      <w:r w:rsidR="00723E1E">
        <w:rPr>
          <w:i/>
        </w:rPr>
        <w:t xml:space="preserve">[insert </w:t>
      </w:r>
      <w:r w:rsidR="00723E1E" w:rsidRPr="00723E1E">
        <w:rPr>
          <w:b/>
          <w:i/>
        </w:rPr>
        <w:t xml:space="preserve">amount in </w:t>
      </w:r>
      <w:r w:rsidR="002A213F">
        <w:rPr>
          <w:b/>
          <w:i/>
        </w:rPr>
        <w:t>figures</w:t>
      </w:r>
      <w:r w:rsidR="00723E1E">
        <w:rPr>
          <w:i/>
        </w:rPr>
        <w:t xml:space="preserve">] </w:t>
      </w:r>
      <w:r w:rsidR="00723E1E" w:rsidRPr="00BE7F56">
        <w:rPr>
          <w:rStyle w:val="FootnoteReference"/>
        </w:rPr>
        <w:footnoteReference w:id="22"/>
      </w:r>
      <w:r w:rsidR="00723E1E" w:rsidRPr="00BE7F56">
        <w:t xml:space="preserve"> </w:t>
      </w:r>
      <w:r w:rsidRPr="00BE7F56">
        <w:t>(</w:t>
      </w:r>
      <w:r w:rsidR="00723E1E">
        <w:rPr>
          <w:i/>
        </w:rPr>
        <w:t xml:space="preserve">[insert </w:t>
      </w:r>
      <w:r w:rsidR="00723E1E" w:rsidRPr="00FC745C">
        <w:rPr>
          <w:b/>
          <w:i/>
        </w:rPr>
        <w:t xml:space="preserve">amount in </w:t>
      </w:r>
      <w:r w:rsidR="00723E1E">
        <w:rPr>
          <w:b/>
          <w:i/>
        </w:rPr>
        <w:t>words]</w:t>
      </w:r>
      <w:r w:rsidRPr="00BE7F56">
        <w:t>), for the payment of which sum, well and truly to be made, we, the said Principal and Surety, bind ourselves, our successors and assigns, jointly and severally, firmly by these presents.</w:t>
      </w:r>
    </w:p>
    <w:p w14:paraId="162986D1" w14:textId="01E59990" w:rsidR="00580092" w:rsidRPr="00BE7F56" w:rsidRDefault="00580092" w:rsidP="00A2520D">
      <w:pPr>
        <w:tabs>
          <w:tab w:val="left" w:pos="9000"/>
        </w:tabs>
        <w:spacing w:after="160"/>
      </w:pPr>
      <w:r w:rsidRPr="00BE7F56">
        <w:t xml:space="preserve">WHEREAS the Principal has submitted </w:t>
      </w:r>
      <w:r w:rsidR="00A90067" w:rsidRPr="00BE7F56">
        <w:t xml:space="preserve">or will submit </w:t>
      </w:r>
      <w:r w:rsidRPr="00BE7F56">
        <w:t xml:space="preserve">a written Bid to the </w:t>
      </w:r>
      <w:r w:rsidR="006E0425" w:rsidRPr="00BE7F56">
        <w:t>Purchaser</w:t>
      </w:r>
      <w:r w:rsidRPr="00BE7F56">
        <w:t xml:space="preserve"> dated the </w:t>
      </w:r>
      <w:r w:rsidR="00723E1E">
        <w:rPr>
          <w:i/>
        </w:rPr>
        <w:t xml:space="preserve">[insert </w:t>
      </w:r>
      <w:r w:rsidR="002A213F" w:rsidRPr="002A213F">
        <w:rPr>
          <w:b/>
          <w:i/>
        </w:rPr>
        <w:t>ordinal</w:t>
      </w:r>
      <w:r w:rsidR="002A213F">
        <w:rPr>
          <w:i/>
        </w:rPr>
        <w:t xml:space="preserve"> </w:t>
      </w:r>
      <w:r w:rsidR="00723E1E" w:rsidRPr="00FC745C">
        <w:rPr>
          <w:b/>
          <w:i/>
        </w:rPr>
        <w:t>number</w:t>
      </w:r>
      <w:r w:rsidRPr="00BE7F56">
        <w:t xml:space="preserve"> day of </w:t>
      </w:r>
      <w:r w:rsidR="00723E1E">
        <w:rPr>
          <w:i/>
        </w:rPr>
        <w:t xml:space="preserve">[insert </w:t>
      </w:r>
      <w:r w:rsidR="00723E1E">
        <w:rPr>
          <w:b/>
          <w:i/>
        </w:rPr>
        <w:t>month</w:t>
      </w:r>
      <w:r w:rsidR="00723E1E" w:rsidRPr="00723E1E">
        <w:rPr>
          <w:i/>
        </w:rPr>
        <w:t>] [</w:t>
      </w:r>
      <w:r w:rsidR="00723E1E">
        <w:rPr>
          <w:b/>
          <w:i/>
        </w:rPr>
        <w:t>insert year</w:t>
      </w:r>
      <w:r w:rsidR="00723E1E" w:rsidRPr="00723E1E">
        <w:rPr>
          <w:i/>
        </w:rPr>
        <w:t>]</w:t>
      </w:r>
      <w:r w:rsidRPr="00723E1E">
        <w:rPr>
          <w:i/>
        </w:rPr>
        <w:t>,</w:t>
      </w:r>
      <w:r w:rsidRPr="00BE7F56">
        <w:t xml:space="preserve"> for </w:t>
      </w:r>
      <w:r w:rsidR="00A90067" w:rsidRPr="00BE7F56">
        <w:rPr>
          <w:i/>
        </w:rPr>
        <w:t>[</w:t>
      </w:r>
      <w:r w:rsidR="008113B5">
        <w:rPr>
          <w:i/>
        </w:rPr>
        <w:t xml:space="preserve">insert </w:t>
      </w:r>
      <w:r w:rsidR="00A90067" w:rsidRPr="00723E1E">
        <w:rPr>
          <w:b/>
          <w:i/>
        </w:rPr>
        <w:t>name of Contract</w:t>
      </w:r>
      <w:r w:rsidR="00A90067" w:rsidRPr="00BE7F56">
        <w:rPr>
          <w:i/>
        </w:rPr>
        <w:t>]</w:t>
      </w:r>
      <w:r w:rsidR="00A90067" w:rsidRPr="00BE7F56">
        <w:t xml:space="preserve"> </w:t>
      </w:r>
      <w:r w:rsidRPr="00BE7F56">
        <w:rPr>
          <w:i/>
        </w:rPr>
        <w:t xml:space="preserve"> </w:t>
      </w:r>
      <w:r w:rsidRPr="00BE7F56">
        <w:t>(hereinafter called the “Bid”).</w:t>
      </w:r>
    </w:p>
    <w:p w14:paraId="5225CFF3" w14:textId="77777777" w:rsidR="00580092" w:rsidRPr="00BE7F56" w:rsidRDefault="00580092" w:rsidP="00A2520D">
      <w:pPr>
        <w:tabs>
          <w:tab w:val="left" w:pos="9000"/>
        </w:tabs>
        <w:spacing w:after="160"/>
      </w:pPr>
      <w:r w:rsidRPr="00BE7F56">
        <w:t>NOW, THEREFORE, THE CONDITION OF THIS OBLIGATION is such that if the Principal:</w:t>
      </w:r>
    </w:p>
    <w:p w14:paraId="0FA776D2" w14:textId="4FEE0486" w:rsidR="00580092" w:rsidRPr="00BE7F56" w:rsidRDefault="0078645A" w:rsidP="00275E8B">
      <w:pPr>
        <w:numPr>
          <w:ilvl w:val="0"/>
          <w:numId w:val="12"/>
        </w:numPr>
        <w:tabs>
          <w:tab w:val="clear" w:pos="720"/>
          <w:tab w:val="num" w:pos="1260"/>
          <w:tab w:val="left" w:pos="9000"/>
        </w:tabs>
        <w:spacing w:after="160"/>
        <w:ind w:left="1260" w:hanging="540"/>
      </w:pPr>
      <w:r>
        <w:t xml:space="preserve">withdraws its Bid prior to the Bid validity </w:t>
      </w:r>
      <w:r w:rsidRPr="6B7090E9">
        <w:rPr>
          <w:rFonts w:eastAsia="Arial Unicode MS" w:cs="Times New Roman Bold"/>
          <w:noProof/>
        </w:rPr>
        <w:t xml:space="preserve">expiry date </w:t>
      </w:r>
      <w:r w:rsidRPr="6B7090E9">
        <w:rPr>
          <w:rFonts w:eastAsia="Arial Unicode MS"/>
          <w:noProof/>
        </w:rPr>
        <w:t xml:space="preserve">set forth </w:t>
      </w:r>
      <w:r w:rsidRPr="6B7090E9">
        <w:rPr>
          <w:color w:val="000000" w:themeColor="text1"/>
        </w:rPr>
        <w:t>in the Principal’s Letter of Bid, or any extended date provided by the Principa</w:t>
      </w:r>
      <w:r>
        <w:rPr>
          <w:color w:val="000000" w:themeColor="text1"/>
        </w:rPr>
        <w:t>l</w:t>
      </w:r>
      <w:r w:rsidR="00A90067" w:rsidRPr="00BE7F56">
        <w:t>;</w:t>
      </w:r>
      <w:r w:rsidR="00276BD8" w:rsidRPr="00BE7F56">
        <w:t xml:space="preserve"> </w:t>
      </w:r>
      <w:r w:rsidR="00A90067" w:rsidRPr="00BE7F56">
        <w:t>or</w:t>
      </w:r>
    </w:p>
    <w:p w14:paraId="26860C17" w14:textId="1D79BF07" w:rsidR="00580092" w:rsidRPr="00BE7F56" w:rsidRDefault="0078645A" w:rsidP="00275E8B">
      <w:pPr>
        <w:numPr>
          <w:ilvl w:val="0"/>
          <w:numId w:val="12"/>
        </w:numPr>
        <w:tabs>
          <w:tab w:val="num" w:pos="1260"/>
          <w:tab w:val="left" w:pos="9000"/>
        </w:tabs>
        <w:spacing w:after="160"/>
        <w:ind w:left="1260" w:hanging="540"/>
      </w:pPr>
      <w:r w:rsidRPr="00166F92">
        <w:t xml:space="preserve">having been notified of the acceptance of its Bid by the </w:t>
      </w:r>
      <w:r w:rsidR="0066010B">
        <w:t xml:space="preserve">Purchaser  </w:t>
      </w:r>
      <w:r>
        <w:rPr>
          <w:color w:val="000000" w:themeColor="text1"/>
        </w:rPr>
        <w:t xml:space="preserve">prior to the expiry date of </w:t>
      </w:r>
      <w:r w:rsidRPr="003261FD">
        <w:rPr>
          <w:color w:val="000000" w:themeColor="text1"/>
        </w:rPr>
        <w:t xml:space="preserve">the Bid </w:t>
      </w:r>
      <w:r>
        <w:rPr>
          <w:color w:val="000000" w:themeColor="text1"/>
        </w:rPr>
        <w:t>v</w:t>
      </w:r>
      <w:r w:rsidRPr="003261FD">
        <w:rPr>
          <w:color w:val="000000" w:themeColor="text1"/>
        </w:rPr>
        <w:t>alidity</w:t>
      </w:r>
      <w:r w:rsidRPr="00BE7F56" w:rsidDel="0078645A">
        <w:t xml:space="preserve"> </w:t>
      </w:r>
      <w:r w:rsidR="00A90067" w:rsidRPr="00BE7F56">
        <w:t>or any extension thereto provided by the Applicant has failed to</w:t>
      </w:r>
      <w:r w:rsidR="00580092" w:rsidRPr="00BE7F56">
        <w:t xml:space="preserve">; (i) execute the Contract </w:t>
      </w:r>
      <w:r w:rsidR="00A90067" w:rsidRPr="00BE7F56">
        <w:t>Agreement</w:t>
      </w:r>
      <w:r w:rsidR="00580092" w:rsidRPr="00BE7F56">
        <w:t>, or (ii</w:t>
      </w:r>
      <w:r w:rsidR="006C38A8" w:rsidRPr="00BE7F56">
        <w:t>) furnish</w:t>
      </w:r>
      <w:r w:rsidR="00580092" w:rsidRPr="00BE7F56">
        <w:t xml:space="preserve"> the Performance Security in accordance with the Instructions to Bidders</w:t>
      </w:r>
      <w:r w:rsidR="00A90067" w:rsidRPr="00BE7F56">
        <w:t xml:space="preserve"> (“ITB”) of the </w:t>
      </w:r>
      <w:r w:rsidR="006E0425" w:rsidRPr="00BE7F56">
        <w:t>Purchaser</w:t>
      </w:r>
      <w:r w:rsidR="00A90067" w:rsidRPr="00BE7F56">
        <w:t xml:space="preserve">’s </w:t>
      </w:r>
      <w:r w:rsidR="00284AF9" w:rsidRPr="00BE7F56">
        <w:t>bidding document</w:t>
      </w:r>
      <w:r w:rsidR="00AD4FFD" w:rsidRPr="00BE7F56">
        <w:t>.</w:t>
      </w:r>
    </w:p>
    <w:p w14:paraId="7F8A91DD" w14:textId="77777777" w:rsidR="00580092" w:rsidRPr="00BE7F56" w:rsidRDefault="00580092" w:rsidP="00A2520D">
      <w:pPr>
        <w:tabs>
          <w:tab w:val="left" w:pos="9000"/>
        </w:tabs>
        <w:spacing w:after="160"/>
      </w:pPr>
      <w:r w:rsidRPr="00BE7F56">
        <w:t xml:space="preserve">then the Surety undertakes to immediately pay to the </w:t>
      </w:r>
      <w:r w:rsidR="006E0425" w:rsidRPr="00BE7F56">
        <w:t>Purchaser</w:t>
      </w:r>
      <w:r w:rsidRPr="00BE7F56">
        <w:t xml:space="preserve"> up to the above amount upon receipt of the </w:t>
      </w:r>
      <w:r w:rsidR="006E0425" w:rsidRPr="00BE7F56">
        <w:t>Purchaser</w:t>
      </w:r>
      <w:r w:rsidRPr="00BE7F56">
        <w:t xml:space="preserve">’s first written demand, without the </w:t>
      </w:r>
      <w:r w:rsidR="006E0425" w:rsidRPr="00BE7F56">
        <w:t>Purchaser</w:t>
      </w:r>
      <w:r w:rsidRPr="00BE7F56">
        <w:t xml:space="preserve"> having to substantiate its demand, provided that in its demand the </w:t>
      </w:r>
      <w:r w:rsidR="006E0425" w:rsidRPr="00BE7F56">
        <w:t>Purchaser</w:t>
      </w:r>
      <w:r w:rsidRPr="00BE7F56">
        <w:t xml:space="preserve"> shall state that the demand arises from the occurrence of any of the above events, specifying which event(s) has occurred. </w:t>
      </w:r>
    </w:p>
    <w:p w14:paraId="020ABE61" w14:textId="5E167117" w:rsidR="00580092" w:rsidRPr="00BE7F56" w:rsidRDefault="00580092" w:rsidP="00A2520D">
      <w:pPr>
        <w:tabs>
          <w:tab w:val="left" w:pos="9000"/>
        </w:tabs>
        <w:spacing w:after="160"/>
      </w:pPr>
      <w:r w:rsidRPr="00BE7F56">
        <w:t xml:space="preserve">The Surety hereby agrees that its obligation will remain in full force and effect up to and including the date 28 days after the date of </w:t>
      </w:r>
      <w:r w:rsidR="0078645A">
        <w:t xml:space="preserve">expiry </w:t>
      </w:r>
      <w:r w:rsidRPr="00BE7F56">
        <w:t xml:space="preserve">of the Bid </w:t>
      </w:r>
      <w:r w:rsidR="0078645A">
        <w:t xml:space="preserve">validity </w:t>
      </w:r>
      <w:r w:rsidR="00AD4FFD" w:rsidRPr="00BE7F56">
        <w:t xml:space="preserve">set forth </w:t>
      </w:r>
      <w:r w:rsidRPr="00BE7F56">
        <w:t>in the</w:t>
      </w:r>
      <w:r w:rsidR="00AD4FFD" w:rsidRPr="00BE7F56">
        <w:t xml:space="preserve"> Principal’s Letter </w:t>
      </w:r>
      <w:r w:rsidR="00276BD8" w:rsidRPr="00BE7F56">
        <w:t xml:space="preserve">of </w:t>
      </w:r>
      <w:r w:rsidRPr="00BE7F56">
        <w:t xml:space="preserve">Bid or extended </w:t>
      </w:r>
      <w:r w:rsidR="00276BD8" w:rsidRPr="00BE7F56">
        <w:t>thereto provided</w:t>
      </w:r>
      <w:r w:rsidR="00AD4FFD" w:rsidRPr="00BE7F56">
        <w:t xml:space="preserve"> </w:t>
      </w:r>
      <w:r w:rsidRPr="00BE7F56">
        <w:t xml:space="preserve">by the </w:t>
      </w:r>
      <w:r w:rsidR="00AD4FFD" w:rsidRPr="00BE7F56">
        <w:t>Principal</w:t>
      </w:r>
      <w:r w:rsidR="006C38A8" w:rsidRPr="00BE7F56">
        <w:t>.</w:t>
      </w:r>
    </w:p>
    <w:p w14:paraId="713642B6" w14:textId="509853BD" w:rsidR="00580092" w:rsidRPr="00BE7F56" w:rsidRDefault="00580092" w:rsidP="00A2520D">
      <w:pPr>
        <w:tabs>
          <w:tab w:val="left" w:pos="9000"/>
        </w:tabs>
        <w:spacing w:after="160"/>
      </w:pPr>
      <w:r w:rsidRPr="00BE7F56">
        <w:t xml:space="preserve">IN TESTIMONY WHEREOF, the Principal and the Surety have caused these presents to be executed in their respective names this </w:t>
      </w:r>
      <w:r w:rsidR="00723E1E">
        <w:rPr>
          <w:i/>
        </w:rPr>
        <w:t xml:space="preserve">[insert </w:t>
      </w:r>
      <w:r w:rsidR="00723E1E" w:rsidRPr="00FC745C">
        <w:rPr>
          <w:b/>
          <w:i/>
        </w:rPr>
        <w:t>number</w:t>
      </w:r>
      <w:r w:rsidR="00723E1E" w:rsidRPr="00BE7F56">
        <w:t xml:space="preserve"> day of </w:t>
      </w:r>
      <w:r w:rsidR="00723E1E">
        <w:rPr>
          <w:i/>
        </w:rPr>
        <w:t xml:space="preserve">[insert </w:t>
      </w:r>
      <w:r w:rsidR="00723E1E">
        <w:rPr>
          <w:b/>
          <w:i/>
        </w:rPr>
        <w:t>month</w:t>
      </w:r>
      <w:r w:rsidR="00723E1E" w:rsidRPr="00FC745C">
        <w:rPr>
          <w:i/>
        </w:rPr>
        <w:t>] [</w:t>
      </w:r>
      <w:r w:rsidR="00723E1E" w:rsidRPr="00723E1E">
        <w:rPr>
          <w:i/>
        </w:rPr>
        <w:t>insert</w:t>
      </w:r>
      <w:r w:rsidR="00723E1E">
        <w:rPr>
          <w:b/>
          <w:i/>
        </w:rPr>
        <w:t xml:space="preserve"> year</w:t>
      </w:r>
      <w:r w:rsidR="00723E1E" w:rsidRPr="00FC745C">
        <w:rPr>
          <w:i/>
        </w:rPr>
        <w:t>]</w:t>
      </w:r>
      <w:r w:rsidRPr="00BE7F56">
        <w:t>.</w:t>
      </w:r>
    </w:p>
    <w:p w14:paraId="49AA3828" w14:textId="77777777" w:rsidR="00580092" w:rsidRPr="00BE7F56" w:rsidRDefault="00580092" w:rsidP="00A2520D">
      <w:pPr>
        <w:tabs>
          <w:tab w:val="left" w:pos="4320"/>
          <w:tab w:val="left" w:pos="9000"/>
        </w:tabs>
        <w:spacing w:after="160"/>
      </w:pPr>
      <w:r w:rsidRPr="00BE7F56">
        <w:t>Principal: _______________________</w:t>
      </w:r>
      <w:r w:rsidRPr="00BE7F56">
        <w:tab/>
        <w:t>Surety: _____________________________</w:t>
      </w:r>
      <w:r w:rsidRPr="00BE7F56">
        <w:br/>
      </w:r>
      <w:r w:rsidRPr="00BE7F56">
        <w:tab/>
        <w:t>Corporate Seal (where appropriate)</w:t>
      </w:r>
    </w:p>
    <w:p w14:paraId="223920A3" w14:textId="77777777" w:rsidR="00580092" w:rsidRPr="00BE7F56" w:rsidRDefault="00580092" w:rsidP="00A2520D">
      <w:pPr>
        <w:tabs>
          <w:tab w:val="left" w:pos="4320"/>
          <w:tab w:val="left" w:pos="9000"/>
        </w:tabs>
        <w:spacing w:after="200"/>
      </w:pPr>
      <w:r w:rsidRPr="00BE7F56">
        <w:t>_______________________________</w:t>
      </w:r>
      <w:r w:rsidRPr="00BE7F56">
        <w:tab/>
        <w:t>____________________________________</w:t>
      </w:r>
      <w:r w:rsidRPr="00BE7F56">
        <w:br/>
      </w:r>
      <w:r w:rsidRPr="00BE7F56">
        <w:rPr>
          <w:i/>
        </w:rPr>
        <w:t>(Signature)</w:t>
      </w:r>
      <w:r w:rsidRPr="00BE7F56">
        <w:rPr>
          <w:i/>
        </w:rPr>
        <w:tab/>
        <w:t>(Signature)</w:t>
      </w:r>
    </w:p>
    <w:p w14:paraId="04A5D959" w14:textId="77777777" w:rsidR="00580092" w:rsidRPr="00BE7F56" w:rsidRDefault="00580092" w:rsidP="00A2520D">
      <w:pPr>
        <w:tabs>
          <w:tab w:val="left" w:pos="4320"/>
          <w:tab w:val="left" w:pos="9000"/>
        </w:tabs>
        <w:spacing w:after="200"/>
        <w:rPr>
          <w:i/>
        </w:rPr>
      </w:pPr>
      <w:r w:rsidRPr="00BE7F56">
        <w:rPr>
          <w:i/>
        </w:rPr>
        <w:t>(Printed name and title)</w:t>
      </w:r>
      <w:r w:rsidRPr="00BE7F56">
        <w:rPr>
          <w:i/>
        </w:rPr>
        <w:tab/>
        <w:t>(Printed name and title)</w:t>
      </w:r>
    </w:p>
    <w:p w14:paraId="698FCD6C" w14:textId="77777777" w:rsidR="00580092" w:rsidRPr="00BE7F56" w:rsidRDefault="00580092" w:rsidP="00D21471">
      <w:pPr>
        <w:pStyle w:val="S4-header1"/>
      </w:pPr>
      <w:r w:rsidRPr="00BE7F56">
        <w:rPr>
          <w:i/>
        </w:rPr>
        <w:br w:type="page"/>
      </w:r>
      <w:bookmarkStart w:id="688" w:name="_Toc125871321"/>
      <w:bookmarkStart w:id="689" w:name="_Toc43484972"/>
      <w:r w:rsidRPr="00091FC5">
        <w:rPr>
          <w:smallCaps/>
        </w:rPr>
        <w:t>Form of Bid-Securing Declaration</w:t>
      </w:r>
      <w:bookmarkEnd w:id="688"/>
      <w:bookmarkEnd w:id="689"/>
    </w:p>
    <w:p w14:paraId="4CC89AE0" w14:textId="77777777" w:rsidR="00AD4FFD" w:rsidRPr="00BE7F56" w:rsidRDefault="00AD4FFD" w:rsidP="00AD4FFD">
      <w:pPr>
        <w:suppressAutoHyphens w:val="0"/>
        <w:spacing w:after="0"/>
        <w:jc w:val="left"/>
        <w:rPr>
          <w:i/>
          <w:iCs/>
        </w:rPr>
      </w:pPr>
      <w:r w:rsidRPr="00BE7F56">
        <w:rPr>
          <w:i/>
          <w:iCs/>
        </w:rPr>
        <w:t>[The Bidder shall fill in this Form in accordance with the instructions indicated.]</w:t>
      </w:r>
    </w:p>
    <w:p w14:paraId="46EA59C4" w14:textId="77777777" w:rsidR="00580092" w:rsidRPr="00BE7F56" w:rsidRDefault="00580092" w:rsidP="00580092">
      <w:pPr>
        <w:tabs>
          <w:tab w:val="left" w:pos="4968"/>
          <w:tab w:val="left" w:pos="9558"/>
        </w:tabs>
      </w:pPr>
    </w:p>
    <w:p w14:paraId="27829E9A" w14:textId="3DD3C5C7" w:rsidR="00AD4FFD" w:rsidRPr="00BE7F56" w:rsidRDefault="00AD4FFD" w:rsidP="00AD4FFD">
      <w:pPr>
        <w:tabs>
          <w:tab w:val="right" w:pos="9360"/>
        </w:tabs>
        <w:suppressAutoHyphens w:val="0"/>
        <w:spacing w:after="0"/>
        <w:ind w:left="720" w:hanging="720"/>
        <w:jc w:val="right"/>
      </w:pPr>
      <w:r w:rsidRPr="00BE7F56">
        <w:t xml:space="preserve">Date: </w:t>
      </w:r>
      <w:r w:rsidRPr="00BE7F56">
        <w:rPr>
          <w:i/>
        </w:rPr>
        <w:t>[</w:t>
      </w:r>
      <w:r w:rsidR="00723E1E">
        <w:rPr>
          <w:i/>
        </w:rPr>
        <w:t xml:space="preserve">insert </w:t>
      </w:r>
      <w:r w:rsidRPr="00940FA8">
        <w:rPr>
          <w:b/>
          <w:i/>
        </w:rPr>
        <w:t>date</w:t>
      </w:r>
      <w:r w:rsidRPr="00BE7F56">
        <w:rPr>
          <w:i/>
        </w:rPr>
        <w:t xml:space="preserve"> (as day, month and year)]</w:t>
      </w:r>
    </w:p>
    <w:p w14:paraId="590B5116" w14:textId="005730D9" w:rsidR="00AD4FFD" w:rsidRPr="00BE7F56" w:rsidRDefault="00AD4FFD" w:rsidP="00AD4FFD">
      <w:pPr>
        <w:tabs>
          <w:tab w:val="right" w:pos="9360"/>
        </w:tabs>
        <w:suppressAutoHyphens w:val="0"/>
        <w:spacing w:after="0"/>
        <w:ind w:left="720" w:hanging="720"/>
        <w:jc w:val="right"/>
        <w:rPr>
          <w:i/>
        </w:rPr>
      </w:pPr>
      <w:r w:rsidRPr="00BE7F56">
        <w:t xml:space="preserve">Bid No.: </w:t>
      </w:r>
      <w:r w:rsidRPr="00BE7F56">
        <w:rPr>
          <w:i/>
        </w:rPr>
        <w:t>[</w:t>
      </w:r>
      <w:r w:rsidR="00723E1E">
        <w:rPr>
          <w:i/>
        </w:rPr>
        <w:t xml:space="preserve">insert </w:t>
      </w:r>
      <w:r w:rsidRPr="00940FA8">
        <w:rPr>
          <w:b/>
          <w:i/>
        </w:rPr>
        <w:t>number of bidding process</w:t>
      </w:r>
      <w:r w:rsidRPr="00BE7F56">
        <w:rPr>
          <w:i/>
        </w:rPr>
        <w:t>]</w:t>
      </w:r>
    </w:p>
    <w:p w14:paraId="22329C59" w14:textId="77777777" w:rsidR="00AD4FFD" w:rsidRPr="00BE7F56" w:rsidRDefault="00AD4FFD" w:rsidP="00AD4FFD">
      <w:pPr>
        <w:tabs>
          <w:tab w:val="right" w:pos="9360"/>
        </w:tabs>
        <w:suppressAutoHyphens w:val="0"/>
        <w:spacing w:after="0"/>
        <w:ind w:left="720" w:hanging="720"/>
        <w:jc w:val="right"/>
      </w:pPr>
      <w:r w:rsidRPr="00BE7F56">
        <w:t xml:space="preserve">Alternative No.: </w:t>
      </w:r>
      <w:r w:rsidRPr="00BE7F56">
        <w:rPr>
          <w:i/>
          <w:iCs/>
        </w:rPr>
        <w:t xml:space="preserve">[insert </w:t>
      </w:r>
      <w:r w:rsidRPr="00940FA8">
        <w:rPr>
          <w:b/>
          <w:i/>
          <w:iCs/>
        </w:rPr>
        <w:t>identification No if this is a Bid for an alternative</w:t>
      </w:r>
      <w:r w:rsidRPr="00BE7F56">
        <w:rPr>
          <w:i/>
          <w:iCs/>
        </w:rPr>
        <w:t>]</w:t>
      </w:r>
    </w:p>
    <w:p w14:paraId="0AA4D6A1" w14:textId="77777777" w:rsidR="00AD4FFD" w:rsidRPr="00BE7F56" w:rsidRDefault="00AD4FFD" w:rsidP="00AD4FFD">
      <w:pPr>
        <w:tabs>
          <w:tab w:val="right" w:pos="9360"/>
        </w:tabs>
        <w:suppressAutoHyphens w:val="0"/>
        <w:spacing w:after="0"/>
        <w:ind w:left="720" w:hanging="720"/>
        <w:jc w:val="right"/>
        <w:rPr>
          <w:sz w:val="28"/>
        </w:rPr>
      </w:pPr>
    </w:p>
    <w:p w14:paraId="70CA9F39" w14:textId="77777777" w:rsidR="00AD4FFD" w:rsidRPr="00BE7F56" w:rsidRDefault="00AD4FFD" w:rsidP="00AD4FFD">
      <w:pPr>
        <w:suppressAutoHyphens w:val="0"/>
        <w:spacing w:after="0"/>
        <w:jc w:val="left"/>
      </w:pPr>
    </w:p>
    <w:p w14:paraId="284B4B83" w14:textId="7ED14868" w:rsidR="00AD4FFD" w:rsidRPr="00BE7F56" w:rsidRDefault="00AD4FFD" w:rsidP="00AD4FFD">
      <w:pPr>
        <w:suppressAutoHyphens w:val="0"/>
        <w:spacing w:after="200"/>
        <w:jc w:val="left"/>
        <w:rPr>
          <w:b/>
        </w:rPr>
      </w:pPr>
      <w:r w:rsidRPr="00BE7F56">
        <w:t xml:space="preserve">To: </w:t>
      </w:r>
      <w:r w:rsidRPr="00BE7F56">
        <w:rPr>
          <w:i/>
        </w:rPr>
        <w:t>[</w:t>
      </w:r>
      <w:r w:rsidR="00723E1E">
        <w:rPr>
          <w:i/>
        </w:rPr>
        <w:t xml:space="preserve">insert </w:t>
      </w:r>
      <w:r w:rsidRPr="00940FA8">
        <w:rPr>
          <w:b/>
          <w:i/>
        </w:rPr>
        <w:t xml:space="preserve">complete name of </w:t>
      </w:r>
      <w:r w:rsidR="006E0425" w:rsidRPr="00940FA8">
        <w:rPr>
          <w:b/>
          <w:i/>
        </w:rPr>
        <w:t>Purchaser</w:t>
      </w:r>
      <w:r w:rsidRPr="00BE7F56">
        <w:rPr>
          <w:i/>
        </w:rPr>
        <w:t>]</w:t>
      </w:r>
    </w:p>
    <w:p w14:paraId="6B9CB987" w14:textId="77777777" w:rsidR="00580092" w:rsidRPr="00BE7F56" w:rsidRDefault="00580092" w:rsidP="00580092">
      <w:pPr>
        <w:spacing w:after="200"/>
      </w:pPr>
      <w:r w:rsidRPr="00BE7F56">
        <w:t xml:space="preserve">We, the undersigned, declare that: </w:t>
      </w:r>
      <w:r w:rsidRPr="00BE7F56">
        <w:tab/>
      </w:r>
      <w:r w:rsidRPr="00BE7F56">
        <w:tab/>
      </w:r>
      <w:r w:rsidRPr="00BE7F56">
        <w:tab/>
      </w:r>
    </w:p>
    <w:p w14:paraId="7686612F" w14:textId="77777777" w:rsidR="00580092" w:rsidRPr="00BE7F56" w:rsidRDefault="00580092" w:rsidP="00580092">
      <w:pPr>
        <w:pStyle w:val="NormalWeb"/>
        <w:spacing w:before="0" w:beforeAutospacing="0" w:after="200" w:afterAutospacing="0"/>
        <w:rPr>
          <w:rFonts w:ascii="Times New Roman" w:hAnsi="Times New Roman" w:cs="Times New Roman"/>
          <w:szCs w:val="20"/>
        </w:rPr>
      </w:pPr>
      <w:r w:rsidRPr="00BE7F56">
        <w:rPr>
          <w:rFonts w:ascii="Times New Roman" w:hAnsi="Times New Roman" w:cs="Times New Roman"/>
          <w:szCs w:val="20"/>
        </w:rPr>
        <w:t xml:space="preserve">We understand that, according to your conditions, </w:t>
      </w:r>
      <w:r w:rsidR="00351BF6" w:rsidRPr="00BE7F56">
        <w:rPr>
          <w:rFonts w:ascii="Times New Roman" w:hAnsi="Times New Roman" w:cs="Times New Roman"/>
          <w:szCs w:val="20"/>
        </w:rPr>
        <w:t>B</w:t>
      </w:r>
      <w:r w:rsidR="007E0897" w:rsidRPr="00BE7F56">
        <w:rPr>
          <w:rFonts w:ascii="Times New Roman" w:hAnsi="Times New Roman" w:cs="Times New Roman"/>
          <w:szCs w:val="20"/>
        </w:rPr>
        <w:t>ids</w:t>
      </w:r>
      <w:r w:rsidR="00351BF6" w:rsidRPr="00BE7F56">
        <w:rPr>
          <w:rFonts w:ascii="Times New Roman" w:hAnsi="Times New Roman" w:cs="Times New Roman"/>
          <w:szCs w:val="20"/>
        </w:rPr>
        <w:t xml:space="preserve"> </w:t>
      </w:r>
      <w:r w:rsidRPr="00BE7F56">
        <w:rPr>
          <w:rFonts w:ascii="Times New Roman" w:hAnsi="Times New Roman" w:cs="Times New Roman"/>
          <w:szCs w:val="20"/>
        </w:rPr>
        <w:t>must be supported by a Bid-Securing Declaration.</w:t>
      </w:r>
    </w:p>
    <w:p w14:paraId="1C4B2CB5" w14:textId="6265622F" w:rsidR="00580092" w:rsidRPr="00BE7F56" w:rsidRDefault="00580092" w:rsidP="00580092">
      <w:pPr>
        <w:pStyle w:val="NormalWeb"/>
        <w:spacing w:before="0" w:beforeAutospacing="0" w:after="200" w:afterAutospacing="0"/>
        <w:rPr>
          <w:rFonts w:ascii="Times New Roman" w:hAnsi="Times New Roman" w:cs="Times New Roman"/>
          <w:szCs w:val="20"/>
        </w:rPr>
      </w:pPr>
      <w:r w:rsidRPr="00BE7F56">
        <w:rPr>
          <w:rFonts w:ascii="Times New Roman" w:hAnsi="Times New Roman" w:cs="Times New Roman"/>
          <w:szCs w:val="20"/>
        </w:rPr>
        <w:t xml:space="preserve">We accept that </w:t>
      </w:r>
      <w:r w:rsidRPr="00BE7F56">
        <w:rPr>
          <w:rFonts w:ascii="Times New Roman" w:hAnsi="Times New Roman" w:cs="Times New Roman"/>
        </w:rPr>
        <w:t xml:space="preserve">we will automatically be suspended from being eligible for bidding </w:t>
      </w:r>
      <w:r w:rsidR="000E110B" w:rsidRPr="00BE7F56">
        <w:rPr>
          <w:rFonts w:ascii="Times New Roman" w:hAnsi="Times New Roman"/>
          <w:iCs/>
          <w:color w:val="000000" w:themeColor="text1"/>
        </w:rPr>
        <w:t xml:space="preserve">or submitting proposals </w:t>
      </w:r>
      <w:r w:rsidRPr="00BE7F56">
        <w:rPr>
          <w:rFonts w:ascii="Times New Roman" w:hAnsi="Times New Roman" w:cs="Times New Roman"/>
        </w:rPr>
        <w:t xml:space="preserve">in any contract with the </w:t>
      </w:r>
      <w:r w:rsidR="006E0425" w:rsidRPr="00BE7F56">
        <w:rPr>
          <w:rFonts w:ascii="Times New Roman" w:hAnsi="Times New Roman" w:cs="Times New Roman"/>
        </w:rPr>
        <w:t>Purchaser</w:t>
      </w:r>
      <w:r w:rsidRPr="00BE7F56">
        <w:rPr>
          <w:rFonts w:ascii="Times New Roman" w:hAnsi="Times New Roman" w:cs="Times New Roman"/>
        </w:rPr>
        <w:t xml:space="preserve"> for the period of time of </w:t>
      </w:r>
      <w:r w:rsidR="00AD4FFD" w:rsidRPr="00BE7F56">
        <w:rPr>
          <w:rFonts w:ascii="Times New Roman" w:hAnsi="Times New Roman" w:cs="Times New Roman"/>
          <w:i/>
          <w:szCs w:val="20"/>
        </w:rPr>
        <w:t>[</w:t>
      </w:r>
      <w:r w:rsidR="00940FA8">
        <w:rPr>
          <w:rFonts w:ascii="Times New Roman" w:hAnsi="Times New Roman" w:cs="Times New Roman"/>
          <w:i/>
          <w:szCs w:val="20"/>
        </w:rPr>
        <w:t xml:space="preserve">insert </w:t>
      </w:r>
      <w:r w:rsidR="00AD4FFD" w:rsidRPr="00940FA8">
        <w:rPr>
          <w:rFonts w:ascii="Times New Roman" w:hAnsi="Times New Roman" w:cs="Times New Roman"/>
          <w:b/>
          <w:i/>
          <w:szCs w:val="20"/>
        </w:rPr>
        <w:t>number of months or years</w:t>
      </w:r>
      <w:r w:rsidR="00AD4FFD" w:rsidRPr="00BE7F56">
        <w:rPr>
          <w:rFonts w:ascii="Times New Roman" w:hAnsi="Times New Roman" w:cs="Times New Roman"/>
          <w:i/>
          <w:szCs w:val="20"/>
        </w:rPr>
        <w:t>]</w:t>
      </w:r>
      <w:r w:rsidRPr="00BE7F56">
        <w:rPr>
          <w:rFonts w:ascii="Times New Roman" w:hAnsi="Times New Roman" w:cs="Times New Roman"/>
          <w:i/>
          <w:szCs w:val="20"/>
        </w:rPr>
        <w:t xml:space="preserve">, </w:t>
      </w:r>
      <w:r w:rsidRPr="00BE7F56">
        <w:rPr>
          <w:rFonts w:ascii="Times New Roman" w:hAnsi="Times New Roman" w:cs="Times New Roman"/>
        </w:rPr>
        <w:t xml:space="preserve">starting on </w:t>
      </w:r>
      <w:r w:rsidR="00AD4FFD" w:rsidRPr="00BE7F56">
        <w:rPr>
          <w:rFonts w:ascii="Times New Roman" w:hAnsi="Times New Roman" w:cs="Times New Roman"/>
          <w:i/>
          <w:szCs w:val="20"/>
        </w:rPr>
        <w:t>[</w:t>
      </w:r>
      <w:r w:rsidR="00940FA8">
        <w:rPr>
          <w:rFonts w:ascii="Times New Roman" w:hAnsi="Times New Roman" w:cs="Times New Roman"/>
          <w:i/>
          <w:szCs w:val="20"/>
        </w:rPr>
        <w:t xml:space="preserve">insert </w:t>
      </w:r>
      <w:r w:rsidR="00AD4FFD" w:rsidRPr="00940FA8">
        <w:rPr>
          <w:rFonts w:ascii="Times New Roman" w:hAnsi="Times New Roman" w:cs="Times New Roman"/>
          <w:b/>
          <w:i/>
          <w:szCs w:val="20"/>
        </w:rPr>
        <w:t>date</w:t>
      </w:r>
      <w:r w:rsidR="00AD4FFD" w:rsidRPr="00BE7F56">
        <w:rPr>
          <w:rFonts w:ascii="Times New Roman" w:hAnsi="Times New Roman" w:cs="Times New Roman"/>
          <w:i/>
          <w:szCs w:val="20"/>
        </w:rPr>
        <w:t>]</w:t>
      </w:r>
      <w:r w:rsidRPr="00BE7F56">
        <w:rPr>
          <w:rFonts w:ascii="Times New Roman" w:hAnsi="Times New Roman" w:cs="Times New Roman"/>
          <w:i/>
          <w:szCs w:val="20"/>
        </w:rPr>
        <w:t>,</w:t>
      </w:r>
      <w:r w:rsidRPr="00BE7F56">
        <w:rPr>
          <w:rFonts w:ascii="Times New Roman" w:hAnsi="Times New Roman" w:cs="Times New Roman"/>
          <w:szCs w:val="20"/>
        </w:rPr>
        <w:t xml:space="preserve"> if we are in breach of our obligation(s) under the bid conditions, because we:</w:t>
      </w:r>
    </w:p>
    <w:p w14:paraId="0AFECD23" w14:textId="1DFD731F" w:rsidR="00580092" w:rsidRPr="00BE7F56" w:rsidRDefault="00580092" w:rsidP="00580092">
      <w:pPr>
        <w:pStyle w:val="NormalWeb"/>
        <w:spacing w:before="0" w:beforeAutospacing="0" w:after="200" w:afterAutospacing="0"/>
        <w:ind w:left="540" w:hanging="540"/>
        <w:rPr>
          <w:rFonts w:ascii="Times New Roman" w:hAnsi="Times New Roman" w:cs="Times New Roman"/>
          <w:szCs w:val="20"/>
        </w:rPr>
      </w:pPr>
      <w:r w:rsidRPr="00BE7F56">
        <w:rPr>
          <w:rFonts w:ascii="Times New Roman" w:hAnsi="Times New Roman" w:cs="Times New Roman"/>
          <w:szCs w:val="20"/>
        </w:rPr>
        <w:t xml:space="preserve">(a) </w:t>
      </w:r>
      <w:r w:rsidRPr="00BE7F56">
        <w:rPr>
          <w:rFonts w:ascii="Times New Roman" w:hAnsi="Times New Roman" w:cs="Times New Roman"/>
          <w:szCs w:val="20"/>
        </w:rPr>
        <w:tab/>
      </w:r>
      <w:r w:rsidR="00950B0F" w:rsidRPr="00166F92">
        <w:rPr>
          <w:rFonts w:ascii="Times New Roman" w:hAnsi="Times New Roman" w:cs="Times New Roman"/>
          <w:szCs w:val="20"/>
        </w:rPr>
        <w:t>have withdrawn our Bid</w:t>
      </w:r>
      <w:bookmarkStart w:id="690" w:name="_Hlk27228351"/>
      <w:r w:rsidR="00950B0F">
        <w:rPr>
          <w:rFonts w:ascii="Times New Roman" w:hAnsi="Times New Roman" w:cs="Times New Roman"/>
          <w:szCs w:val="20"/>
        </w:rPr>
        <w:t xml:space="preserve"> </w:t>
      </w:r>
      <w:r w:rsidR="00950B0F">
        <w:rPr>
          <w:rFonts w:ascii="Times New Roman" w:hAnsi="Times New Roman" w:cs="Times New Roman"/>
          <w:iCs/>
          <w:color w:val="000000" w:themeColor="text1"/>
          <w:szCs w:val="20"/>
        </w:rPr>
        <w:t xml:space="preserve">prior to </w:t>
      </w:r>
      <w:r w:rsidR="00950B0F" w:rsidRPr="003261FD">
        <w:rPr>
          <w:rFonts w:ascii="Times New Roman" w:hAnsi="Times New Roman" w:cs="Times New Roman"/>
          <w:iCs/>
          <w:color w:val="000000" w:themeColor="text1"/>
          <w:szCs w:val="20"/>
        </w:rPr>
        <w:t xml:space="preserve">the </w:t>
      </w:r>
      <w:r w:rsidR="00950B0F">
        <w:rPr>
          <w:rFonts w:ascii="Times New Roman" w:hAnsi="Times New Roman" w:cs="Times New Roman"/>
          <w:iCs/>
          <w:color w:val="000000" w:themeColor="text1"/>
          <w:szCs w:val="20"/>
        </w:rPr>
        <w:t>expiry date</w:t>
      </w:r>
      <w:r w:rsidR="00950B0F" w:rsidRPr="00166F92">
        <w:rPr>
          <w:rFonts w:ascii="Times New Roman" w:hAnsi="Times New Roman" w:cs="Times New Roman"/>
          <w:szCs w:val="20"/>
        </w:rPr>
        <w:t xml:space="preserve"> of </w:t>
      </w:r>
      <w:r w:rsidR="00950B0F">
        <w:rPr>
          <w:rFonts w:ascii="Times New Roman" w:hAnsi="Times New Roman" w:cs="Times New Roman"/>
          <w:szCs w:val="20"/>
        </w:rPr>
        <w:t xml:space="preserve">the </w:t>
      </w:r>
      <w:r w:rsidR="00950B0F" w:rsidRPr="00166F92">
        <w:rPr>
          <w:rFonts w:ascii="Times New Roman" w:hAnsi="Times New Roman" w:cs="Times New Roman"/>
          <w:szCs w:val="20"/>
        </w:rPr>
        <w:t>Bid validity specified in the Letter of Bid</w:t>
      </w:r>
      <w:r w:rsidR="00950B0F" w:rsidRPr="00336F66">
        <w:rPr>
          <w:rFonts w:ascii="Times New Roman" w:hAnsi="Times New Roman" w:cs="Times New Roman"/>
          <w:iCs/>
          <w:color w:val="000000" w:themeColor="text1"/>
          <w:szCs w:val="20"/>
        </w:rPr>
        <w:t xml:space="preserve"> </w:t>
      </w:r>
      <w:r w:rsidR="00950B0F">
        <w:rPr>
          <w:rFonts w:ascii="Times New Roman" w:hAnsi="Times New Roman" w:cs="Times New Roman"/>
          <w:iCs/>
          <w:color w:val="000000" w:themeColor="text1"/>
          <w:szCs w:val="20"/>
        </w:rPr>
        <w:t>or any extended date provided by us</w:t>
      </w:r>
      <w:bookmarkEnd w:id="690"/>
      <w:r w:rsidRPr="00BE7F56">
        <w:rPr>
          <w:rFonts w:ascii="Times New Roman" w:hAnsi="Times New Roman" w:cs="Times New Roman"/>
          <w:szCs w:val="20"/>
        </w:rPr>
        <w:t>; or</w:t>
      </w:r>
    </w:p>
    <w:p w14:paraId="6C105FB9" w14:textId="3658F5AE" w:rsidR="00580092" w:rsidRPr="00BE7F56" w:rsidRDefault="00580092" w:rsidP="00580092">
      <w:pPr>
        <w:pStyle w:val="NormalWeb"/>
        <w:spacing w:before="0" w:beforeAutospacing="0" w:after="200" w:afterAutospacing="0"/>
        <w:ind w:left="540" w:hanging="540"/>
        <w:rPr>
          <w:rFonts w:ascii="Times New Roman" w:hAnsi="Times New Roman" w:cs="Times New Roman"/>
          <w:szCs w:val="20"/>
        </w:rPr>
      </w:pPr>
      <w:r w:rsidRPr="00BE7F56">
        <w:rPr>
          <w:rFonts w:ascii="Times New Roman" w:hAnsi="Times New Roman" w:cs="Times New Roman"/>
          <w:szCs w:val="20"/>
        </w:rPr>
        <w:t xml:space="preserve">(b) </w:t>
      </w:r>
      <w:r w:rsidRPr="00BE7F56">
        <w:rPr>
          <w:rFonts w:ascii="Times New Roman" w:hAnsi="Times New Roman" w:cs="Times New Roman"/>
          <w:szCs w:val="20"/>
        </w:rPr>
        <w:tab/>
      </w:r>
      <w:r w:rsidR="00950B0F" w:rsidRPr="00166F92">
        <w:rPr>
          <w:rFonts w:ascii="Times New Roman" w:hAnsi="Times New Roman" w:cs="Times New Roman"/>
          <w:szCs w:val="20"/>
        </w:rPr>
        <w:t xml:space="preserve">having been notified of the acceptance of our Bid by the </w:t>
      </w:r>
      <w:r w:rsidR="00950B0F">
        <w:rPr>
          <w:rFonts w:ascii="Times New Roman" w:hAnsi="Times New Roman" w:cs="Times New Roman"/>
          <w:szCs w:val="20"/>
        </w:rPr>
        <w:t>Purchaser</w:t>
      </w:r>
      <w:bookmarkStart w:id="691" w:name="_Hlk27228386"/>
      <w:r w:rsidR="00950B0F">
        <w:rPr>
          <w:rFonts w:ascii="Times New Roman" w:hAnsi="Times New Roman" w:cs="Times New Roman"/>
          <w:szCs w:val="20"/>
        </w:rPr>
        <w:t xml:space="preserve">  </w:t>
      </w:r>
      <w:r w:rsidR="00950B0F">
        <w:rPr>
          <w:rFonts w:ascii="Times New Roman" w:hAnsi="Times New Roman" w:cs="Times New Roman"/>
          <w:iCs/>
          <w:color w:val="000000" w:themeColor="text1"/>
          <w:szCs w:val="20"/>
        </w:rPr>
        <w:t xml:space="preserve">prior to </w:t>
      </w:r>
      <w:r w:rsidR="00950B0F" w:rsidRPr="003261FD">
        <w:rPr>
          <w:rFonts w:ascii="Times New Roman" w:hAnsi="Times New Roman" w:cs="Times New Roman"/>
          <w:iCs/>
          <w:color w:val="000000" w:themeColor="text1"/>
          <w:szCs w:val="20"/>
        </w:rPr>
        <w:t>the</w:t>
      </w:r>
      <w:r w:rsidR="00950B0F">
        <w:rPr>
          <w:rFonts w:ascii="Times New Roman" w:hAnsi="Times New Roman" w:cs="Times New Roman"/>
          <w:iCs/>
          <w:color w:val="000000" w:themeColor="text1"/>
          <w:szCs w:val="20"/>
        </w:rPr>
        <w:t xml:space="preserve"> expiry date of the </w:t>
      </w:r>
      <w:r w:rsidR="00950B0F" w:rsidRPr="003261FD">
        <w:rPr>
          <w:rFonts w:ascii="Times New Roman" w:hAnsi="Times New Roman" w:cs="Times New Roman"/>
          <w:iCs/>
          <w:color w:val="000000" w:themeColor="text1"/>
          <w:szCs w:val="20"/>
        </w:rPr>
        <w:t>Bid validity</w:t>
      </w:r>
      <w:r w:rsidR="00950B0F">
        <w:rPr>
          <w:rFonts w:ascii="Times New Roman" w:hAnsi="Times New Roman" w:cs="Times New Roman"/>
          <w:iCs/>
          <w:color w:val="000000" w:themeColor="text1"/>
          <w:szCs w:val="20"/>
        </w:rPr>
        <w:t xml:space="preserve"> </w:t>
      </w:r>
      <w:r w:rsidR="00950B0F">
        <w:rPr>
          <w:rFonts w:ascii="Times New Roman" w:hAnsi="Times New Roman" w:cs="Times New Roman"/>
          <w:iCs/>
          <w:color w:val="000000" w:themeColor="text1"/>
        </w:rPr>
        <w:t>i</w:t>
      </w:r>
      <w:r w:rsidR="00950B0F" w:rsidRPr="008C5E05">
        <w:rPr>
          <w:rFonts w:ascii="Times New Roman" w:hAnsi="Times New Roman" w:cs="Times New Roman"/>
          <w:iCs/>
          <w:color w:val="000000" w:themeColor="text1"/>
        </w:rPr>
        <w:t xml:space="preserve">n the Letter of Bid or any extended date provided by </w:t>
      </w:r>
      <w:r w:rsidR="00950B0F">
        <w:rPr>
          <w:rFonts w:ascii="Times New Roman" w:hAnsi="Times New Roman" w:cs="Times New Roman"/>
          <w:iCs/>
          <w:color w:val="000000" w:themeColor="text1"/>
        </w:rPr>
        <w:t>us</w:t>
      </w:r>
      <w:bookmarkEnd w:id="691"/>
      <w:r w:rsidR="00950B0F" w:rsidRPr="0046288A">
        <w:rPr>
          <w:rFonts w:ascii="Times New Roman" w:hAnsi="Times New Roman" w:cs="Times New Roman"/>
          <w:szCs w:val="20"/>
        </w:rPr>
        <w:t>, (i) fail to sign the Contract agreement; or (ii) fail or refuse to furnish the Performance Security, if required, in accordance with the ITB</w:t>
      </w:r>
      <w:r w:rsidRPr="00BE7F56">
        <w:rPr>
          <w:rFonts w:ascii="Times New Roman" w:hAnsi="Times New Roman" w:cs="Times New Roman"/>
          <w:szCs w:val="20"/>
        </w:rPr>
        <w:t>.</w:t>
      </w:r>
    </w:p>
    <w:p w14:paraId="4B353C42" w14:textId="3172452C" w:rsidR="00580092" w:rsidRPr="00BE7F56" w:rsidRDefault="00580092" w:rsidP="00580092">
      <w:pPr>
        <w:pStyle w:val="NormalWeb"/>
        <w:spacing w:before="0" w:beforeAutospacing="0" w:after="200" w:afterAutospacing="0"/>
        <w:rPr>
          <w:rFonts w:ascii="Times New Roman" w:hAnsi="Times New Roman" w:cs="Times New Roman"/>
          <w:szCs w:val="20"/>
        </w:rPr>
      </w:pPr>
      <w:r w:rsidRPr="00BE7F56">
        <w:rPr>
          <w:rFonts w:ascii="Times New Roman" w:hAnsi="Times New Roman" w:cs="Times New Roman"/>
          <w:szCs w:val="20"/>
        </w:rPr>
        <w:t xml:space="preserve">We understand this Bid-Securing Declaration shall expire if we are not the successful Bidder, upon the earlier of (i) our receipt of your notification to us of the name of the successful Bidder; or (ii) twenty-eight days after the </w:t>
      </w:r>
      <w:r w:rsidR="00950B0F" w:rsidRPr="0046288A">
        <w:rPr>
          <w:rFonts w:ascii="Times New Roman" w:hAnsi="Times New Roman" w:cs="Times New Roman"/>
          <w:szCs w:val="20"/>
        </w:rPr>
        <w:t>expir</w:t>
      </w:r>
      <w:r w:rsidR="00950B0F">
        <w:rPr>
          <w:rFonts w:ascii="Times New Roman" w:hAnsi="Times New Roman" w:cs="Times New Roman"/>
          <w:szCs w:val="20"/>
        </w:rPr>
        <w:t>y date</w:t>
      </w:r>
      <w:r w:rsidR="00950B0F" w:rsidRPr="0046288A">
        <w:rPr>
          <w:rFonts w:ascii="Times New Roman" w:hAnsi="Times New Roman" w:cs="Times New Roman"/>
          <w:szCs w:val="20"/>
        </w:rPr>
        <w:t xml:space="preserve"> of</w:t>
      </w:r>
      <w:r w:rsidR="00950B0F">
        <w:rPr>
          <w:rFonts w:ascii="Times New Roman" w:hAnsi="Times New Roman" w:cs="Times New Roman"/>
          <w:szCs w:val="20"/>
        </w:rPr>
        <w:t xml:space="preserve"> the </w:t>
      </w:r>
      <w:r w:rsidR="00950B0F" w:rsidRPr="0046288A">
        <w:rPr>
          <w:rFonts w:ascii="Times New Roman" w:hAnsi="Times New Roman" w:cs="Times New Roman"/>
          <w:szCs w:val="20"/>
        </w:rPr>
        <w:t>Bid</w:t>
      </w:r>
      <w:r w:rsidR="00950B0F">
        <w:rPr>
          <w:rFonts w:ascii="Times New Roman" w:hAnsi="Times New Roman" w:cs="Times New Roman"/>
          <w:szCs w:val="20"/>
        </w:rPr>
        <w:t xml:space="preserve"> validity</w:t>
      </w:r>
      <w:r w:rsidRPr="00BE7F56">
        <w:rPr>
          <w:rFonts w:ascii="Times New Roman" w:hAnsi="Times New Roman" w:cs="Times New Roman"/>
          <w:szCs w:val="20"/>
        </w:rPr>
        <w:t>.</w:t>
      </w:r>
    </w:p>
    <w:p w14:paraId="54559A26" w14:textId="5A8DDE62" w:rsidR="00324BEF" w:rsidRPr="00BE7F56" w:rsidRDefault="00324BEF" w:rsidP="00324BEF">
      <w:pPr>
        <w:tabs>
          <w:tab w:val="left" w:pos="6120"/>
        </w:tabs>
        <w:suppressAutoHyphens w:val="0"/>
        <w:spacing w:after="200"/>
        <w:jc w:val="left"/>
        <w:rPr>
          <w:iCs/>
        </w:rPr>
      </w:pPr>
      <w:r w:rsidRPr="00BE7F56">
        <w:rPr>
          <w:iCs/>
        </w:rPr>
        <w:t>Name of the Bidder</w:t>
      </w:r>
      <w:r w:rsidRPr="00BE7F56">
        <w:rPr>
          <w:b/>
          <w:bCs/>
          <w:iCs/>
        </w:rPr>
        <w:t>*</w:t>
      </w:r>
      <w:r w:rsidR="00940FA8" w:rsidRPr="00A1396E">
        <w:rPr>
          <w:iCs/>
        </w:rPr>
        <w:t xml:space="preserve"> </w:t>
      </w:r>
      <w:r w:rsidR="00940FA8" w:rsidRPr="00A1396E">
        <w:rPr>
          <w:i/>
          <w:iCs/>
          <w:u w:val="single"/>
        </w:rPr>
        <w:t>[</w:t>
      </w:r>
      <w:r w:rsidR="00940FA8" w:rsidRPr="00A1396E">
        <w:rPr>
          <w:i/>
          <w:iCs/>
        </w:rPr>
        <w:t xml:space="preserve">insert </w:t>
      </w:r>
      <w:r w:rsidR="00940FA8" w:rsidRPr="00A1396E">
        <w:rPr>
          <w:b/>
          <w:i/>
          <w:iCs/>
        </w:rPr>
        <w:t>Name of Bidder</w:t>
      </w:r>
      <w:r w:rsidR="00940FA8" w:rsidRPr="00A1396E">
        <w:rPr>
          <w:i/>
          <w:iCs/>
        </w:rPr>
        <w:t>]</w:t>
      </w:r>
    </w:p>
    <w:p w14:paraId="73078C67" w14:textId="04110477" w:rsidR="00324BEF" w:rsidRPr="00BE7F56" w:rsidRDefault="00324BEF" w:rsidP="00324BEF">
      <w:pPr>
        <w:tabs>
          <w:tab w:val="right" w:pos="9000"/>
        </w:tabs>
        <w:suppressAutoHyphens w:val="0"/>
        <w:spacing w:after="200"/>
        <w:jc w:val="left"/>
        <w:rPr>
          <w:iCs/>
          <w:u w:val="single"/>
        </w:rPr>
      </w:pPr>
      <w:r w:rsidRPr="00BE7F56">
        <w:rPr>
          <w:iCs/>
        </w:rPr>
        <w:t>Name of the person duly authorized to sign the Bid on behalf of the Bidder</w:t>
      </w:r>
      <w:r w:rsidRPr="00BE7F56">
        <w:rPr>
          <w:b/>
          <w:bCs/>
          <w:iCs/>
        </w:rPr>
        <w:t>**</w:t>
      </w:r>
      <w:r w:rsidR="00940FA8" w:rsidRPr="00FC745C">
        <w:rPr>
          <w:i/>
          <w:iCs/>
          <w:u w:val="single"/>
        </w:rPr>
        <w:t>[</w:t>
      </w:r>
      <w:r w:rsidR="00940FA8" w:rsidRPr="00FC745C">
        <w:rPr>
          <w:i/>
          <w:iCs/>
        </w:rPr>
        <w:t xml:space="preserve">insert </w:t>
      </w:r>
      <w:r w:rsidR="00940FA8" w:rsidRPr="00FC745C">
        <w:rPr>
          <w:b/>
          <w:i/>
          <w:iCs/>
        </w:rPr>
        <w:t xml:space="preserve">Name of </w:t>
      </w:r>
      <w:r w:rsidR="00940FA8">
        <w:rPr>
          <w:b/>
          <w:i/>
          <w:iCs/>
        </w:rPr>
        <w:t>authorized person</w:t>
      </w:r>
      <w:r w:rsidR="00940FA8" w:rsidRPr="00FC745C">
        <w:rPr>
          <w:i/>
          <w:iCs/>
        </w:rPr>
        <w:t>]</w:t>
      </w:r>
    </w:p>
    <w:p w14:paraId="03A23B24" w14:textId="3C8B68BC" w:rsidR="00324BEF" w:rsidRPr="00BE7F56" w:rsidRDefault="00324BEF" w:rsidP="00324BEF">
      <w:pPr>
        <w:tabs>
          <w:tab w:val="right" w:pos="9000"/>
        </w:tabs>
        <w:suppressAutoHyphens w:val="0"/>
        <w:spacing w:after="200"/>
        <w:jc w:val="left"/>
        <w:rPr>
          <w:iCs/>
        </w:rPr>
      </w:pPr>
      <w:r w:rsidRPr="00BE7F56">
        <w:rPr>
          <w:iCs/>
        </w:rPr>
        <w:t>Title of the person signing the Bid</w:t>
      </w:r>
      <w:r w:rsidR="00940FA8" w:rsidRPr="00FC745C">
        <w:rPr>
          <w:i/>
          <w:iCs/>
          <w:u w:val="single"/>
        </w:rPr>
        <w:t>[</w:t>
      </w:r>
      <w:r w:rsidR="00940FA8" w:rsidRPr="00FC745C">
        <w:rPr>
          <w:i/>
          <w:iCs/>
        </w:rPr>
        <w:t xml:space="preserve">insert </w:t>
      </w:r>
      <w:r w:rsidR="00940FA8">
        <w:rPr>
          <w:b/>
          <w:i/>
          <w:iCs/>
        </w:rPr>
        <w:t>Title</w:t>
      </w:r>
      <w:r w:rsidR="00940FA8" w:rsidRPr="00FC745C">
        <w:rPr>
          <w:b/>
          <w:i/>
          <w:iCs/>
        </w:rPr>
        <w:t xml:space="preserve"> of </w:t>
      </w:r>
      <w:r w:rsidR="00940FA8">
        <w:rPr>
          <w:b/>
          <w:i/>
          <w:iCs/>
        </w:rPr>
        <w:t>authorized person</w:t>
      </w:r>
      <w:r w:rsidR="00940FA8" w:rsidRPr="00FC745C">
        <w:rPr>
          <w:i/>
          <w:iCs/>
        </w:rPr>
        <w:t>]</w:t>
      </w:r>
    </w:p>
    <w:p w14:paraId="01C380F7" w14:textId="77777777" w:rsidR="00324BEF" w:rsidRPr="00BE7F56" w:rsidRDefault="00324BEF" w:rsidP="00324BEF">
      <w:pPr>
        <w:tabs>
          <w:tab w:val="right" w:pos="9000"/>
        </w:tabs>
        <w:suppressAutoHyphens w:val="0"/>
        <w:spacing w:after="200"/>
        <w:jc w:val="left"/>
        <w:rPr>
          <w:iCs/>
        </w:rPr>
      </w:pPr>
      <w:r w:rsidRPr="00BE7F56">
        <w:rPr>
          <w:iCs/>
        </w:rPr>
        <w:t>Signature of the person named above</w:t>
      </w:r>
      <w:r w:rsidRPr="00BE7F56">
        <w:rPr>
          <w:iCs/>
          <w:u w:val="single"/>
        </w:rPr>
        <w:tab/>
      </w:r>
      <w:r w:rsidRPr="00BE7F56">
        <w:rPr>
          <w:iCs/>
        </w:rPr>
        <w:t>______________________</w:t>
      </w:r>
    </w:p>
    <w:p w14:paraId="44372FA3" w14:textId="77777777" w:rsidR="00324BEF" w:rsidRPr="00BE7F56" w:rsidRDefault="00324BEF" w:rsidP="00324BEF">
      <w:pPr>
        <w:tabs>
          <w:tab w:val="left" w:pos="6120"/>
        </w:tabs>
        <w:suppressAutoHyphens w:val="0"/>
        <w:spacing w:after="200"/>
        <w:jc w:val="left"/>
        <w:rPr>
          <w:iCs/>
        </w:rPr>
      </w:pPr>
    </w:p>
    <w:p w14:paraId="142B6AFE" w14:textId="6040EB06" w:rsidR="00324BEF" w:rsidRPr="00BE7F56" w:rsidRDefault="00324BEF" w:rsidP="00324BEF">
      <w:pPr>
        <w:tabs>
          <w:tab w:val="left" w:pos="6120"/>
        </w:tabs>
        <w:suppressAutoHyphens w:val="0"/>
        <w:spacing w:after="200"/>
        <w:jc w:val="left"/>
        <w:rPr>
          <w:iCs/>
        </w:rPr>
      </w:pPr>
      <w:r w:rsidRPr="00BE7F56">
        <w:rPr>
          <w:iCs/>
        </w:rPr>
        <w:t xml:space="preserve">Date signed </w:t>
      </w:r>
      <w:r w:rsidR="00940FA8" w:rsidRPr="00A1396E">
        <w:rPr>
          <w:i/>
          <w:iCs/>
        </w:rPr>
        <w:t xml:space="preserve">[insert </w:t>
      </w:r>
      <w:r w:rsidR="002A213F" w:rsidRPr="002A213F">
        <w:rPr>
          <w:b/>
          <w:i/>
          <w:iCs/>
        </w:rPr>
        <w:t>ordinal</w:t>
      </w:r>
      <w:r w:rsidR="002A213F">
        <w:rPr>
          <w:i/>
          <w:iCs/>
        </w:rPr>
        <w:t xml:space="preserve"> </w:t>
      </w:r>
      <w:r w:rsidR="00940FA8" w:rsidRPr="00A1396E">
        <w:rPr>
          <w:b/>
          <w:i/>
          <w:iCs/>
        </w:rPr>
        <w:t>number</w:t>
      </w:r>
      <w:r w:rsidR="00940FA8" w:rsidRPr="00A1396E">
        <w:rPr>
          <w:i/>
          <w:iCs/>
        </w:rPr>
        <w:t>]</w:t>
      </w:r>
      <w:r w:rsidR="00940FA8" w:rsidRPr="00BE7F56">
        <w:rPr>
          <w:iCs/>
        </w:rPr>
        <w:t xml:space="preserve"> </w:t>
      </w:r>
      <w:r w:rsidRPr="00BE7F56">
        <w:rPr>
          <w:iCs/>
        </w:rPr>
        <w:t xml:space="preserve">day of </w:t>
      </w:r>
      <w:r w:rsidR="00940FA8" w:rsidRPr="00FC745C">
        <w:rPr>
          <w:i/>
          <w:iCs/>
        </w:rPr>
        <w:t xml:space="preserve">[insert </w:t>
      </w:r>
      <w:r w:rsidR="00940FA8">
        <w:rPr>
          <w:b/>
          <w:i/>
          <w:iCs/>
        </w:rPr>
        <w:t>month</w:t>
      </w:r>
      <w:r w:rsidR="00940FA8" w:rsidRPr="00FC745C">
        <w:rPr>
          <w:i/>
          <w:iCs/>
        </w:rPr>
        <w:t>]</w:t>
      </w:r>
      <w:r w:rsidR="00940FA8" w:rsidRPr="00BE7F56">
        <w:rPr>
          <w:iCs/>
        </w:rPr>
        <w:t xml:space="preserve"> </w:t>
      </w:r>
      <w:r w:rsidRPr="00BE7F56">
        <w:rPr>
          <w:iCs/>
        </w:rPr>
        <w:t xml:space="preserve">, </w:t>
      </w:r>
      <w:r w:rsidR="00940FA8" w:rsidRPr="00FC745C">
        <w:rPr>
          <w:i/>
          <w:iCs/>
        </w:rPr>
        <w:t xml:space="preserve">[insert </w:t>
      </w:r>
      <w:r w:rsidR="00940FA8">
        <w:rPr>
          <w:b/>
          <w:i/>
          <w:iCs/>
        </w:rPr>
        <w:t>year</w:t>
      </w:r>
      <w:r w:rsidR="00940FA8" w:rsidRPr="00FC745C">
        <w:rPr>
          <w:i/>
          <w:iCs/>
        </w:rPr>
        <w:t>]</w:t>
      </w:r>
      <w:r w:rsidR="00940FA8" w:rsidRPr="00BE7F56">
        <w:rPr>
          <w:iCs/>
        </w:rPr>
        <w:t xml:space="preserve"> </w:t>
      </w:r>
    </w:p>
    <w:p w14:paraId="60B45688" w14:textId="77777777" w:rsidR="00324BEF" w:rsidRPr="00BE7F56" w:rsidRDefault="00324BEF" w:rsidP="00324BEF">
      <w:pPr>
        <w:tabs>
          <w:tab w:val="left" w:pos="6120"/>
        </w:tabs>
        <w:suppressAutoHyphens w:val="0"/>
        <w:spacing w:after="200"/>
        <w:jc w:val="left"/>
        <w:rPr>
          <w:iCs/>
          <w:sz w:val="20"/>
        </w:rPr>
      </w:pPr>
      <w:r w:rsidRPr="00BE7F56">
        <w:rPr>
          <w:b/>
          <w:bCs/>
          <w:iCs/>
          <w:sz w:val="20"/>
        </w:rPr>
        <w:t>*</w:t>
      </w:r>
      <w:r w:rsidRPr="00BE7F56">
        <w:rPr>
          <w:iCs/>
          <w:sz w:val="20"/>
        </w:rPr>
        <w:t>: In the case of the Bid submitted by joint venture specify the name of the Joint Venture as Bidder</w:t>
      </w:r>
    </w:p>
    <w:p w14:paraId="01688B75" w14:textId="77777777" w:rsidR="00324BEF" w:rsidRPr="00BE7F56" w:rsidRDefault="00324BEF" w:rsidP="00324BEF">
      <w:pPr>
        <w:tabs>
          <w:tab w:val="right" w:pos="9000"/>
        </w:tabs>
        <w:spacing w:after="0"/>
        <w:jc w:val="left"/>
        <w:rPr>
          <w:bCs/>
          <w:iCs/>
          <w:sz w:val="20"/>
        </w:rPr>
      </w:pPr>
      <w:r w:rsidRPr="00BE7F56">
        <w:rPr>
          <w:bCs/>
          <w:iCs/>
          <w:sz w:val="20"/>
        </w:rPr>
        <w:t>**: Person signing the Bid shall have the power of attorney given by the Bidder attached to the Bid</w:t>
      </w:r>
    </w:p>
    <w:p w14:paraId="22BAB822" w14:textId="77777777" w:rsidR="00324BEF" w:rsidRPr="00BE7F56" w:rsidRDefault="00324BEF" w:rsidP="00324BEF">
      <w:pPr>
        <w:tabs>
          <w:tab w:val="right" w:pos="9000"/>
        </w:tabs>
        <w:spacing w:after="0"/>
        <w:jc w:val="left"/>
        <w:rPr>
          <w:bCs/>
          <w:iCs/>
          <w:sz w:val="20"/>
        </w:rPr>
      </w:pPr>
    </w:p>
    <w:p w14:paraId="7036C5C5" w14:textId="77777777" w:rsidR="00324BEF" w:rsidRPr="00BE7F56" w:rsidRDefault="00324BEF" w:rsidP="00324BEF">
      <w:pPr>
        <w:tabs>
          <w:tab w:val="right" w:pos="9000"/>
        </w:tabs>
        <w:spacing w:after="0"/>
        <w:jc w:val="left"/>
        <w:rPr>
          <w:i/>
          <w:iCs/>
          <w:spacing w:val="-2"/>
          <w:sz w:val="20"/>
        </w:rPr>
      </w:pPr>
      <w:r w:rsidRPr="00BE7F56" w:rsidDel="00ED0C65">
        <w:rPr>
          <w:iCs/>
        </w:rPr>
        <w:t xml:space="preserve"> </w:t>
      </w:r>
      <w:r w:rsidRPr="00BE7F56">
        <w:rPr>
          <w:i/>
          <w:iCs/>
          <w:sz w:val="20"/>
        </w:rPr>
        <w:t>[Note: In case of a Joint Venture, the Bid-Securing Declaration must be in the name of all members to the Joint Venture that submits the bid.]</w:t>
      </w:r>
    </w:p>
    <w:p w14:paraId="004DFE9C" w14:textId="64C0FBEF" w:rsidR="00580092" w:rsidRPr="00BE7F56" w:rsidRDefault="00580092" w:rsidP="00141FCB">
      <w:pPr>
        <w:pStyle w:val="S4-header1"/>
        <w:rPr>
          <w:sz w:val="22"/>
        </w:rPr>
      </w:pPr>
      <w:bookmarkStart w:id="692" w:name="_Toc438266926"/>
      <w:bookmarkStart w:id="693" w:name="_Toc438267900"/>
      <w:bookmarkStart w:id="694" w:name="_Toc438366668"/>
    </w:p>
    <w:p w14:paraId="4B2D4F0F" w14:textId="77777777" w:rsidR="00580092" w:rsidRPr="00BE7F56" w:rsidRDefault="00580092" w:rsidP="00580092">
      <w:pPr>
        <w:sectPr w:rsidR="00580092" w:rsidRPr="00BE7F56" w:rsidSect="00A2520D">
          <w:headerReference w:type="even" r:id="rId72"/>
          <w:headerReference w:type="default" r:id="rId73"/>
          <w:headerReference w:type="first" r:id="rId74"/>
          <w:footnotePr>
            <w:numRestart w:val="eachSect"/>
          </w:footnotePr>
          <w:pgSz w:w="12240" w:h="15840" w:code="1"/>
          <w:pgMar w:top="1440" w:right="1800" w:bottom="1440" w:left="1440" w:header="720" w:footer="720" w:gutter="0"/>
          <w:cols w:space="720"/>
        </w:sectPr>
      </w:pPr>
    </w:p>
    <w:p w14:paraId="243EC89F" w14:textId="77777777" w:rsidR="00580092" w:rsidRPr="00BE7F56" w:rsidRDefault="00580092" w:rsidP="00751C32">
      <w:pPr>
        <w:pStyle w:val="Head02"/>
      </w:pPr>
      <w:bookmarkStart w:id="695" w:name="_Toc41971245"/>
      <w:bookmarkStart w:id="696" w:name="_Toc125954069"/>
      <w:bookmarkStart w:id="697" w:name="_Toc197840924"/>
      <w:bookmarkStart w:id="698" w:name="_Toc43460419"/>
      <w:r w:rsidRPr="00BE7F56">
        <w:rPr>
          <w:rFonts w:ascii="Times New Roman" w:hAnsi="Times New Roman"/>
        </w:rPr>
        <w:t>Section V</w:t>
      </w:r>
      <w:r w:rsidR="009A148B" w:rsidRPr="00BE7F56">
        <w:rPr>
          <w:rFonts w:ascii="Times New Roman" w:hAnsi="Times New Roman"/>
        </w:rPr>
        <w:t xml:space="preserve"> - </w:t>
      </w:r>
      <w:r w:rsidRPr="00BE7F56">
        <w:rPr>
          <w:rFonts w:ascii="Times New Roman" w:hAnsi="Times New Roman"/>
        </w:rPr>
        <w:t>Eligible Countries</w:t>
      </w:r>
      <w:bookmarkEnd w:id="692"/>
      <w:bookmarkEnd w:id="693"/>
      <w:bookmarkEnd w:id="694"/>
      <w:bookmarkEnd w:id="695"/>
      <w:bookmarkEnd w:id="696"/>
      <w:bookmarkEnd w:id="697"/>
      <w:bookmarkEnd w:id="698"/>
    </w:p>
    <w:p w14:paraId="17A33948" w14:textId="77777777" w:rsidR="00580092" w:rsidRPr="00BE7F56" w:rsidRDefault="00580092" w:rsidP="00580092">
      <w:pPr>
        <w:jc w:val="center"/>
        <w:rPr>
          <w:b/>
        </w:rPr>
      </w:pPr>
    </w:p>
    <w:p w14:paraId="53DD756D" w14:textId="0E5EC762" w:rsidR="00A66B5C" w:rsidRPr="00BE7F56" w:rsidRDefault="00EC4B6A" w:rsidP="00EC4B6A">
      <w:pPr>
        <w:suppressAutoHyphens w:val="0"/>
        <w:spacing w:after="0"/>
        <w:jc w:val="center"/>
        <w:rPr>
          <w:b/>
        </w:rPr>
      </w:pPr>
      <w:r w:rsidRPr="00BE7F56">
        <w:rPr>
          <w:b/>
        </w:rPr>
        <w:t xml:space="preserve">Eligibility for </w:t>
      </w:r>
      <w:r w:rsidR="00A66B5C" w:rsidRPr="00D20367">
        <w:rPr>
          <w:b/>
        </w:rPr>
        <w:t>Pro</w:t>
      </w:r>
      <w:r w:rsidR="00A66B5C">
        <w:rPr>
          <w:b/>
        </w:rPr>
        <w:t>curement</w:t>
      </w:r>
      <w:r w:rsidR="00A66B5C" w:rsidRPr="00D20367">
        <w:rPr>
          <w:b/>
        </w:rPr>
        <w:t xml:space="preserve"> of Goods, Works and </w:t>
      </w:r>
      <w:r w:rsidR="00A66B5C">
        <w:rPr>
          <w:b/>
        </w:rPr>
        <w:t xml:space="preserve">Non Consulting </w:t>
      </w:r>
      <w:r w:rsidR="00A66B5C" w:rsidRPr="00D20367">
        <w:rPr>
          <w:b/>
        </w:rPr>
        <w:t xml:space="preserve">Services </w:t>
      </w:r>
      <w:r w:rsidR="00A66B5C">
        <w:rPr>
          <w:b/>
        </w:rPr>
        <w:t>under</w:t>
      </w:r>
      <w:r w:rsidR="00A66B5C" w:rsidRPr="00D20367">
        <w:rPr>
          <w:b/>
        </w:rPr>
        <w:t xml:space="preserve"> </w:t>
      </w:r>
      <w:r w:rsidR="00A66B5C" w:rsidRPr="00D20367">
        <w:rPr>
          <w:b/>
        </w:rPr>
        <w:br/>
      </w:r>
      <w:r w:rsidR="00A66B5C">
        <w:rPr>
          <w:b/>
        </w:rPr>
        <w:t>IsDB Project Financing</w:t>
      </w:r>
    </w:p>
    <w:p w14:paraId="07331A1F" w14:textId="77777777" w:rsidR="00EC4B6A" w:rsidRPr="00BE7F56" w:rsidRDefault="00EC4B6A" w:rsidP="00EC4B6A">
      <w:pPr>
        <w:suppressAutoHyphens w:val="0"/>
        <w:spacing w:after="0"/>
        <w:jc w:val="center"/>
      </w:pPr>
    </w:p>
    <w:p w14:paraId="1C770BBD" w14:textId="12AC8703" w:rsidR="00A66B5C" w:rsidRPr="00C26452" w:rsidRDefault="00A66B5C" w:rsidP="00A66B5C">
      <w:r w:rsidRPr="00C26452">
        <w:t xml:space="preserve">1. </w:t>
      </w:r>
      <w:r w:rsidR="00233E0B" w:rsidRPr="00C26452">
        <w:t xml:space="preserve">In accordance with </w:t>
      </w:r>
      <w:r w:rsidR="00233E0B" w:rsidRPr="009672FB">
        <w:t>Para 1.8.1 of the Procurement Policy  of the Guidelines for Procurement of Goods, Works and Related Services under Islamic Development Bank Project Financing, (April 2019 edition, amended from time to time)</w:t>
      </w:r>
      <w:r w:rsidRPr="00C26452">
        <w:t xml:space="preserve">, </w:t>
      </w:r>
      <w:r>
        <w:t>i</w:t>
      </w:r>
      <w:r w:rsidRPr="00C26452">
        <w:t>t is a fundamental policy of I</w:t>
      </w:r>
      <w:r>
        <w:t>s</w:t>
      </w:r>
      <w:r w:rsidRPr="00C26452">
        <w:t>DB that the Goods</w:t>
      </w:r>
      <w:r>
        <w:t xml:space="preserve">, </w:t>
      </w:r>
      <w:r w:rsidRPr="00C26452">
        <w:t xml:space="preserve">Works </w:t>
      </w:r>
      <w:r>
        <w:t>and related services</w:t>
      </w:r>
      <w:r w:rsidRPr="00C26452">
        <w:t xml:space="preserve"> </w:t>
      </w:r>
      <w:r>
        <w:t xml:space="preserve">provided by the Contractor, and its </w:t>
      </w:r>
      <w:r w:rsidRPr="00C26452">
        <w:t>associates and sub</w:t>
      </w:r>
      <w:r>
        <w:t>-</w:t>
      </w:r>
      <w:r w:rsidRPr="00C26452">
        <w:t>contractors, shall be in strict compliance with the Boycott Regulations of the Organization of the Islamic Co</w:t>
      </w:r>
      <w:r>
        <w:t>operation</w:t>
      </w:r>
      <w:r w:rsidRPr="00C26452">
        <w:t xml:space="preserve">, the League of Arab States and the African Union. The Beneficiary shall advise </w:t>
      </w:r>
      <w:r>
        <w:t>prospective Bidd</w:t>
      </w:r>
      <w:r w:rsidRPr="00C26452">
        <w:t xml:space="preserve">ers that bids will only be considered from </w:t>
      </w:r>
      <w:r>
        <w:t>Firm</w:t>
      </w:r>
      <w:r w:rsidRPr="00C26452">
        <w:t xml:space="preserve">s </w:t>
      </w:r>
      <w:r>
        <w:t>that</w:t>
      </w:r>
      <w:r w:rsidRPr="00C26452">
        <w:t xml:space="preserve"> are not subject to </w:t>
      </w:r>
      <w:r>
        <w:t>these</w:t>
      </w:r>
      <w:r w:rsidRPr="00C26452">
        <w:t xml:space="preserve"> Boycott Regulations. </w:t>
      </w:r>
      <w:r>
        <w:t>The Bidder shall provide a letter of oath to that effect</w:t>
      </w:r>
      <w:r w:rsidRPr="00C26452">
        <w:t>.</w:t>
      </w:r>
    </w:p>
    <w:p w14:paraId="011AC566" w14:textId="77777777" w:rsidR="00A66B5C" w:rsidRPr="00C26452" w:rsidRDefault="00A66B5C" w:rsidP="00A66B5C">
      <w:r>
        <w:t>T</w:t>
      </w:r>
      <w:r w:rsidRPr="00C26452">
        <w:t xml:space="preserve">he eligibility of a </w:t>
      </w:r>
      <w:r>
        <w:t>Firm</w:t>
      </w:r>
      <w:r w:rsidRPr="00C26452">
        <w:t xml:space="preserve"> will be determined during the evaluation process. In cases where </w:t>
      </w:r>
      <w:r>
        <w:t>Firm</w:t>
      </w:r>
      <w:r w:rsidRPr="00C26452">
        <w:t xml:space="preserve">s withhold information to evade disqualification on account of the </w:t>
      </w:r>
      <w:r>
        <w:t>eligibility</w:t>
      </w:r>
      <w:r w:rsidRPr="00C26452">
        <w:t xml:space="preserve"> requirement, the Beneficiary will have the right to cancel the contract at any time and also to penalize such </w:t>
      </w:r>
      <w:r>
        <w:t>Firm</w:t>
      </w:r>
      <w:r w:rsidRPr="00C26452">
        <w:t xml:space="preserve"> and claim compensation for losses incurred, as a consequence thereof, by the Beneficiary and</w:t>
      </w:r>
      <w:r>
        <w:t>/or</w:t>
      </w:r>
      <w:r w:rsidRPr="00C26452">
        <w:t xml:space="preserve"> I</w:t>
      </w:r>
      <w:r>
        <w:t>s</w:t>
      </w:r>
      <w:r w:rsidRPr="00C26452">
        <w:t>DB. I</w:t>
      </w:r>
      <w:r>
        <w:t>s</w:t>
      </w:r>
      <w:r w:rsidRPr="00C26452">
        <w:t xml:space="preserve">DB reserves the right not to honor any contract if the supplier or contractor involved is found to be </w:t>
      </w:r>
      <w:r>
        <w:t xml:space="preserve">ineligible based on the eligibility </w:t>
      </w:r>
      <w:r w:rsidRPr="00C26452">
        <w:t>requirement</w:t>
      </w:r>
      <w:r>
        <w:t xml:space="preserve"> stated therein</w:t>
      </w:r>
      <w:r w:rsidRPr="00C26452">
        <w:t>.</w:t>
      </w:r>
    </w:p>
    <w:p w14:paraId="39FDF700" w14:textId="77777777" w:rsidR="00A66B5C" w:rsidRPr="00C26452" w:rsidRDefault="00A66B5C" w:rsidP="00A66B5C">
      <w:r w:rsidRPr="00C26452">
        <w:t xml:space="preserve">For the purpose of eligibility, a Member Country </w:t>
      </w:r>
      <w:r>
        <w:t>(MC) Firm</w:t>
      </w:r>
      <w:r w:rsidRPr="00C26452">
        <w:t xml:space="preserve"> </w:t>
      </w:r>
      <w:r>
        <w:t>shall comply with all of the</w:t>
      </w:r>
      <w:r w:rsidRPr="00C26452">
        <w:t xml:space="preserve"> follow</w:t>
      </w:r>
      <w:r>
        <w:t>ing</w:t>
      </w:r>
      <w:r w:rsidRPr="00C26452">
        <w:t>:</w:t>
      </w:r>
    </w:p>
    <w:p w14:paraId="26881C86" w14:textId="77777777" w:rsidR="00A66B5C" w:rsidRPr="00743E22" w:rsidRDefault="00A66B5C" w:rsidP="00275E8B">
      <w:pPr>
        <w:numPr>
          <w:ilvl w:val="0"/>
          <w:numId w:val="52"/>
        </w:numPr>
        <w:suppressAutoHyphens w:val="0"/>
        <w:spacing w:after="0"/>
        <w:rPr>
          <w:iCs/>
        </w:rPr>
      </w:pPr>
      <w:r w:rsidRPr="00743E22">
        <w:rPr>
          <w:iCs/>
        </w:rPr>
        <w:t>it is established or incorporated in a IsDB MC;</w:t>
      </w:r>
    </w:p>
    <w:p w14:paraId="4EBAFD25" w14:textId="77777777" w:rsidR="00A66B5C" w:rsidRPr="00743E22" w:rsidRDefault="00A66B5C" w:rsidP="00275E8B">
      <w:pPr>
        <w:numPr>
          <w:ilvl w:val="0"/>
          <w:numId w:val="52"/>
        </w:numPr>
        <w:suppressAutoHyphens w:val="0"/>
        <w:spacing w:after="0"/>
        <w:rPr>
          <w:iCs/>
        </w:rPr>
      </w:pPr>
      <w:r w:rsidRPr="00743E22">
        <w:rPr>
          <w:iCs/>
        </w:rPr>
        <w:t>its principal place of business is located in a IsDB MC; and</w:t>
      </w:r>
    </w:p>
    <w:p w14:paraId="768E64AE" w14:textId="77777777" w:rsidR="00A66B5C" w:rsidRPr="00743E22" w:rsidRDefault="00A66B5C" w:rsidP="00275E8B">
      <w:pPr>
        <w:numPr>
          <w:ilvl w:val="0"/>
          <w:numId w:val="52"/>
        </w:numPr>
        <w:suppressAutoHyphens w:val="0"/>
        <w:spacing w:after="0"/>
        <w:rPr>
          <w:iCs/>
        </w:rPr>
      </w:pPr>
      <w:r w:rsidRPr="00743E22">
        <w:rPr>
          <w:iCs/>
        </w:rPr>
        <w:t>it is more than 50% beneficially owned by a firm or firms in one or more MC (which firm or firms must also qualify as to nationality) and/or citizens of such MC.</w:t>
      </w:r>
    </w:p>
    <w:p w14:paraId="4FB96B29" w14:textId="77777777" w:rsidR="00A66B5C" w:rsidRPr="00F11A60" w:rsidRDefault="00A66B5C" w:rsidP="00A66B5C">
      <w:pPr>
        <w:ind w:left="720"/>
      </w:pPr>
    </w:p>
    <w:p w14:paraId="1750D8CB" w14:textId="77777777" w:rsidR="00A66B5C" w:rsidRPr="00743E22" w:rsidRDefault="00A66B5C" w:rsidP="00A66B5C">
      <w:r w:rsidRPr="00743E22">
        <w:t xml:space="preserve">For the purpose of eligibility, a domestic firm of a MC is defined as follows:  </w:t>
      </w:r>
    </w:p>
    <w:p w14:paraId="052324B4" w14:textId="77777777" w:rsidR="00A66B5C" w:rsidRPr="00743E22" w:rsidRDefault="00A66B5C" w:rsidP="00275E8B">
      <w:pPr>
        <w:numPr>
          <w:ilvl w:val="0"/>
          <w:numId w:val="53"/>
        </w:numPr>
        <w:suppressAutoHyphens w:val="0"/>
        <w:spacing w:after="0"/>
        <w:rPr>
          <w:iCs/>
        </w:rPr>
      </w:pPr>
      <w:r w:rsidRPr="00743E22">
        <w:rPr>
          <w:iCs/>
        </w:rPr>
        <w:t>it is established or incorporated in the MC where the Works are to be carried out and/or where the Goods are to be delivered;</w:t>
      </w:r>
    </w:p>
    <w:p w14:paraId="3043C2E4" w14:textId="77777777" w:rsidR="00A66B5C" w:rsidRPr="00743E22" w:rsidRDefault="00A66B5C" w:rsidP="00275E8B">
      <w:pPr>
        <w:numPr>
          <w:ilvl w:val="0"/>
          <w:numId w:val="53"/>
        </w:numPr>
        <w:suppressAutoHyphens w:val="0"/>
        <w:spacing w:after="0"/>
        <w:rPr>
          <w:iCs/>
        </w:rPr>
      </w:pPr>
      <w:r w:rsidRPr="00743E22">
        <w:rPr>
          <w:iCs/>
        </w:rPr>
        <w:t>its principal place of business is located in the Beneficiary MC; and</w:t>
      </w:r>
    </w:p>
    <w:p w14:paraId="329872D4" w14:textId="77777777" w:rsidR="00A66B5C" w:rsidRPr="00743E22" w:rsidRDefault="00A66B5C" w:rsidP="00275E8B">
      <w:pPr>
        <w:numPr>
          <w:ilvl w:val="0"/>
          <w:numId w:val="53"/>
        </w:numPr>
        <w:suppressAutoHyphens w:val="0"/>
        <w:spacing w:after="0"/>
        <w:rPr>
          <w:iCs/>
        </w:rPr>
      </w:pPr>
      <w:r w:rsidRPr="00743E22">
        <w:rPr>
          <w:iCs/>
        </w:rPr>
        <w:t>it is more than 50% beneficially owned by a firm or firms in the Beneficiary MC (which firm or firms must also qualify as to nationality) and/or citizens of such MC.</w:t>
      </w:r>
    </w:p>
    <w:p w14:paraId="4E7DCB09" w14:textId="57C0D9F9" w:rsidR="00EC4B6A" w:rsidRPr="00BE7F56" w:rsidRDefault="00EC4B6A" w:rsidP="00EC4B6A">
      <w:pPr>
        <w:suppressAutoHyphens w:val="0"/>
        <w:spacing w:after="0"/>
        <w:jc w:val="center"/>
      </w:pPr>
    </w:p>
    <w:p w14:paraId="4AE305D0" w14:textId="43BDB3B4" w:rsidR="00EC4B6A" w:rsidRPr="00BE7F56" w:rsidRDefault="00A66B5C" w:rsidP="00EC4B6A">
      <w:pPr>
        <w:suppressAutoHyphens w:val="0"/>
        <w:spacing w:after="0"/>
      </w:pPr>
      <w:r>
        <w:t xml:space="preserve">2. </w:t>
      </w:r>
      <w:r w:rsidR="00886504" w:rsidRPr="00BE7F56">
        <w:t>In reference to ITB 4.8</w:t>
      </w:r>
      <w:r w:rsidR="00EC4B6A" w:rsidRPr="00BE7F56">
        <w:t xml:space="preserve"> and </w:t>
      </w:r>
      <w:r w:rsidR="007E0897" w:rsidRPr="00BE7F56">
        <w:t xml:space="preserve">ITB </w:t>
      </w:r>
      <w:r w:rsidR="00EC4B6A" w:rsidRPr="00BE7F56">
        <w:t>5.1, for the information of the Bidders, at the present time firms</w:t>
      </w:r>
      <w:r w:rsidR="00886504" w:rsidRPr="00BE7F56">
        <w:t xml:space="preserve"> and information systems from</w:t>
      </w:r>
      <w:r w:rsidR="00EC4B6A" w:rsidRPr="00BE7F56">
        <w:t xml:space="preserve"> the following countries are excluded from this bidding process:</w:t>
      </w:r>
    </w:p>
    <w:p w14:paraId="0262EBD6" w14:textId="77777777" w:rsidR="00EC4B6A" w:rsidRPr="00BE7F56" w:rsidRDefault="00EC4B6A" w:rsidP="00EC4B6A">
      <w:pPr>
        <w:suppressAutoHyphens w:val="0"/>
        <w:spacing w:after="0"/>
        <w:ind w:left="1440" w:hanging="720"/>
      </w:pPr>
    </w:p>
    <w:p w14:paraId="27FE1A1B" w14:textId="5FBE6AF3" w:rsidR="00EC4B6A" w:rsidRPr="00BE7F56" w:rsidRDefault="00886504" w:rsidP="00EC4B6A">
      <w:pPr>
        <w:tabs>
          <w:tab w:val="left" w:pos="1440"/>
        </w:tabs>
        <w:suppressAutoHyphens w:val="0"/>
        <w:spacing w:after="0"/>
        <w:ind w:left="720"/>
        <w:jc w:val="left"/>
        <w:rPr>
          <w:i/>
          <w:iCs/>
          <w:spacing w:val="-4"/>
        </w:rPr>
      </w:pPr>
      <w:r w:rsidRPr="00BE7F56">
        <w:rPr>
          <w:spacing w:val="-2"/>
        </w:rPr>
        <w:t>Under ITB 4.8</w:t>
      </w:r>
      <w:r w:rsidR="00EC4B6A" w:rsidRPr="00BE7F56">
        <w:rPr>
          <w:spacing w:val="-2"/>
        </w:rPr>
        <w:t xml:space="preserve">(a) and </w:t>
      </w:r>
      <w:r w:rsidR="007E0897" w:rsidRPr="00BE7F56">
        <w:rPr>
          <w:spacing w:val="-2"/>
        </w:rPr>
        <w:t xml:space="preserve">ITB </w:t>
      </w:r>
      <w:r w:rsidR="00EC4B6A" w:rsidRPr="00BE7F56">
        <w:rPr>
          <w:spacing w:val="-2"/>
        </w:rPr>
        <w:t>5.1:</w:t>
      </w:r>
      <w:r w:rsidR="007E0897" w:rsidRPr="00BE7F56">
        <w:rPr>
          <w:spacing w:val="-2"/>
        </w:rPr>
        <w:t xml:space="preserve"> </w:t>
      </w:r>
      <w:r w:rsidR="00EC4B6A" w:rsidRPr="00BE7F56">
        <w:rPr>
          <w:i/>
          <w:iCs/>
          <w:spacing w:val="-4"/>
        </w:rPr>
        <w:t xml:space="preserve"> [insert a list of the countries following approval by </w:t>
      </w:r>
      <w:r w:rsidR="00A66B5C">
        <w:rPr>
          <w:i/>
          <w:iCs/>
          <w:spacing w:val="-4"/>
        </w:rPr>
        <w:t>IsDB</w:t>
      </w:r>
      <w:r w:rsidR="00EC4B6A" w:rsidRPr="00BE7F56">
        <w:rPr>
          <w:i/>
          <w:iCs/>
          <w:spacing w:val="-4"/>
        </w:rPr>
        <w:t xml:space="preserve"> to apply the restriction or state “none”].</w:t>
      </w:r>
    </w:p>
    <w:p w14:paraId="5A3C3B7A" w14:textId="77777777" w:rsidR="00EC4B6A" w:rsidRPr="00BE7F56" w:rsidRDefault="00EC4B6A" w:rsidP="00EC4B6A">
      <w:pPr>
        <w:tabs>
          <w:tab w:val="left" w:pos="1440"/>
        </w:tabs>
        <w:suppressAutoHyphens w:val="0"/>
        <w:spacing w:after="0"/>
        <w:ind w:left="720"/>
        <w:jc w:val="left"/>
        <w:rPr>
          <w:i/>
          <w:iCs/>
          <w:spacing w:val="-4"/>
        </w:rPr>
      </w:pPr>
    </w:p>
    <w:p w14:paraId="53C2949B" w14:textId="2719DD59" w:rsidR="00EC4B6A" w:rsidRPr="00BE7F56" w:rsidRDefault="00886504" w:rsidP="00EC4B6A">
      <w:pPr>
        <w:suppressAutoHyphens w:val="0"/>
        <w:spacing w:after="0"/>
        <w:ind w:left="720"/>
        <w:jc w:val="left"/>
        <w:rPr>
          <w:b/>
        </w:rPr>
      </w:pPr>
      <w:r w:rsidRPr="00BE7F56">
        <w:rPr>
          <w:spacing w:val="-7"/>
        </w:rPr>
        <w:t>Under ITB 4.8</w:t>
      </w:r>
      <w:r w:rsidR="00EC4B6A" w:rsidRPr="00BE7F56">
        <w:rPr>
          <w:spacing w:val="-7"/>
        </w:rPr>
        <w:t xml:space="preserve">(b) and </w:t>
      </w:r>
      <w:r w:rsidR="007E0897" w:rsidRPr="00BE7F56">
        <w:rPr>
          <w:spacing w:val="-7"/>
        </w:rPr>
        <w:t xml:space="preserve">ITB </w:t>
      </w:r>
      <w:r w:rsidR="00EC4B6A" w:rsidRPr="00BE7F56">
        <w:rPr>
          <w:spacing w:val="-7"/>
        </w:rPr>
        <w:t>5.1:</w:t>
      </w:r>
      <w:r w:rsidR="00EC4B6A" w:rsidRPr="00BE7F56">
        <w:rPr>
          <w:spacing w:val="-7"/>
        </w:rPr>
        <w:tab/>
      </w:r>
      <w:r w:rsidR="00EC4B6A" w:rsidRPr="00BE7F56">
        <w:rPr>
          <w:i/>
          <w:iCs/>
          <w:spacing w:val="-4"/>
        </w:rPr>
        <w:t xml:space="preserve">  [insert a list of the countries following approval by </w:t>
      </w:r>
      <w:r w:rsidR="00A66B5C">
        <w:rPr>
          <w:i/>
          <w:iCs/>
          <w:spacing w:val="-4"/>
        </w:rPr>
        <w:t>IsDB</w:t>
      </w:r>
      <w:r w:rsidR="00EC4B6A" w:rsidRPr="00BE7F56">
        <w:rPr>
          <w:i/>
          <w:iCs/>
          <w:spacing w:val="-4"/>
        </w:rPr>
        <w:t xml:space="preserve"> to apply the restriction or state “none”]</w:t>
      </w:r>
    </w:p>
    <w:p w14:paraId="6ACBDD9D" w14:textId="77777777" w:rsidR="00580092" w:rsidRPr="00BE7F56" w:rsidRDefault="00580092" w:rsidP="00580092">
      <w:pPr>
        <w:pStyle w:val="Footer"/>
        <w:tabs>
          <w:tab w:val="left" w:pos="-1080"/>
          <w:tab w:val="left" w:pos="-720"/>
          <w:tab w:val="left" w:pos="0"/>
          <w:tab w:val="left" w:pos="720"/>
          <w:tab w:val="left" w:pos="1440"/>
          <w:tab w:val="left" w:pos="2160"/>
          <w:tab w:val="left" w:pos="3510"/>
          <w:tab w:val="left" w:pos="5310"/>
          <w:tab w:val="left" w:pos="6480"/>
        </w:tabs>
      </w:pPr>
    </w:p>
    <w:p w14:paraId="2A01D20A" w14:textId="77777777" w:rsidR="00D40195" w:rsidRPr="00BE7F56" w:rsidRDefault="00D40195" w:rsidP="00580092">
      <w:pPr>
        <w:pStyle w:val="Footer"/>
        <w:tabs>
          <w:tab w:val="left" w:pos="-1080"/>
          <w:tab w:val="left" w:pos="-720"/>
          <w:tab w:val="left" w:pos="0"/>
          <w:tab w:val="left" w:pos="720"/>
          <w:tab w:val="left" w:pos="1440"/>
          <w:tab w:val="left" w:pos="2160"/>
          <w:tab w:val="left" w:pos="3510"/>
          <w:tab w:val="left" w:pos="5310"/>
          <w:tab w:val="left" w:pos="6480"/>
        </w:tabs>
      </w:pPr>
    </w:p>
    <w:p w14:paraId="22E382CE" w14:textId="77777777" w:rsidR="00D40195" w:rsidRPr="00BE7F56" w:rsidRDefault="00D40195" w:rsidP="00D40195"/>
    <w:p w14:paraId="0D1DE305" w14:textId="77777777" w:rsidR="00D40195" w:rsidRPr="00BE7F56" w:rsidRDefault="00D40195" w:rsidP="00D40195"/>
    <w:p w14:paraId="4E9AE38C" w14:textId="77777777" w:rsidR="00D40195" w:rsidRPr="00BE7F56" w:rsidRDefault="00D40195" w:rsidP="00D40195"/>
    <w:p w14:paraId="27185C8F" w14:textId="77777777" w:rsidR="00D40195" w:rsidRPr="00BE7F56" w:rsidRDefault="00D40195" w:rsidP="00D40195"/>
    <w:p w14:paraId="6CA3A699" w14:textId="77777777" w:rsidR="00D40195" w:rsidRPr="00BE7F56" w:rsidRDefault="00D40195" w:rsidP="00D40195"/>
    <w:p w14:paraId="5D3B34D1" w14:textId="77777777" w:rsidR="00D40195" w:rsidRPr="00BE7F56" w:rsidRDefault="00D40195" w:rsidP="00D40195"/>
    <w:p w14:paraId="43660BDE" w14:textId="77777777" w:rsidR="00D40195" w:rsidRPr="00BE7F56" w:rsidRDefault="00D40195" w:rsidP="00D40195"/>
    <w:p w14:paraId="3CE22A9A" w14:textId="77777777" w:rsidR="00D40195" w:rsidRPr="00BE7F56" w:rsidRDefault="00D40195" w:rsidP="00D40195"/>
    <w:p w14:paraId="4B891F73" w14:textId="77777777" w:rsidR="00580092" w:rsidRPr="00BE7F56" w:rsidRDefault="00D40195" w:rsidP="00D40195">
      <w:pPr>
        <w:tabs>
          <w:tab w:val="left" w:pos="5532"/>
        </w:tabs>
        <w:sectPr w:rsidR="00580092" w:rsidRPr="00BE7F56" w:rsidSect="00D40195">
          <w:headerReference w:type="even" r:id="rId75"/>
          <w:headerReference w:type="default" r:id="rId76"/>
          <w:headerReference w:type="first" r:id="rId77"/>
          <w:type w:val="oddPage"/>
          <w:pgSz w:w="12240" w:h="15840" w:code="1"/>
          <w:pgMar w:top="1440" w:right="1440" w:bottom="1440" w:left="1440" w:header="720" w:footer="720" w:gutter="0"/>
          <w:cols w:space="720"/>
          <w:titlePg/>
        </w:sectPr>
      </w:pPr>
      <w:r w:rsidRPr="00BE7F56">
        <w:tab/>
      </w:r>
    </w:p>
    <w:p w14:paraId="66885FE2" w14:textId="264D567B" w:rsidR="00476C1B" w:rsidRPr="00BE7F56" w:rsidRDefault="00476C1B" w:rsidP="00A01121">
      <w:pPr>
        <w:pStyle w:val="Head02"/>
        <w:rPr>
          <w:b w:val="0"/>
        </w:rPr>
      </w:pPr>
      <w:bookmarkStart w:id="699" w:name="_Toc43460420"/>
      <w:r w:rsidRPr="00BE7F56">
        <w:rPr>
          <w:rFonts w:ascii="Times New Roman" w:hAnsi="Times New Roman"/>
        </w:rPr>
        <w:t>Section VI</w:t>
      </w:r>
      <w:r w:rsidR="00873649" w:rsidRPr="00BE7F56">
        <w:rPr>
          <w:rFonts w:ascii="Times New Roman" w:hAnsi="Times New Roman"/>
        </w:rPr>
        <w:t xml:space="preserve"> </w:t>
      </w:r>
      <w:r w:rsidR="00A66B5C">
        <w:rPr>
          <w:rFonts w:ascii="Times New Roman" w:hAnsi="Times New Roman"/>
        </w:rPr>
        <w:t>–</w:t>
      </w:r>
      <w:r w:rsidRPr="00BE7F56">
        <w:rPr>
          <w:rFonts w:ascii="Times New Roman" w:hAnsi="Times New Roman"/>
        </w:rPr>
        <w:t xml:space="preserve"> </w:t>
      </w:r>
      <w:r w:rsidR="00A66B5C">
        <w:rPr>
          <w:rFonts w:ascii="Times New Roman" w:hAnsi="Times New Roman"/>
        </w:rPr>
        <w:t xml:space="preserve">IsDB Policy – Corrupt and </w:t>
      </w:r>
      <w:r w:rsidR="00873649" w:rsidRPr="00BE7F56">
        <w:rPr>
          <w:rFonts w:ascii="Times New Roman" w:hAnsi="Times New Roman"/>
        </w:rPr>
        <w:t>Fraud</w:t>
      </w:r>
      <w:r w:rsidR="00A66B5C">
        <w:rPr>
          <w:rFonts w:ascii="Times New Roman" w:hAnsi="Times New Roman"/>
        </w:rPr>
        <w:t>ulent</w:t>
      </w:r>
      <w:r w:rsidR="00873649" w:rsidRPr="00BE7F56">
        <w:rPr>
          <w:rFonts w:ascii="Times New Roman" w:hAnsi="Times New Roman"/>
        </w:rPr>
        <w:t xml:space="preserve"> </w:t>
      </w:r>
      <w:bookmarkEnd w:id="699"/>
      <w:r w:rsidR="00A66B5C">
        <w:rPr>
          <w:rFonts w:ascii="Times New Roman" w:hAnsi="Times New Roman"/>
        </w:rPr>
        <w:t>Practices</w:t>
      </w:r>
    </w:p>
    <w:p w14:paraId="396B8D10" w14:textId="77777777" w:rsidR="00A66B5C" w:rsidRPr="005F0280" w:rsidRDefault="00A66B5C" w:rsidP="00A66B5C">
      <w:pPr>
        <w:adjustRightInd w:val="0"/>
      </w:pPr>
      <w:r w:rsidRPr="005F0280">
        <w:t>Guidelines f</w:t>
      </w:r>
      <w:r>
        <w:t>or Procurement of Goods, Works and related services u</w:t>
      </w:r>
      <w:r w:rsidRPr="005F0280">
        <w:t xml:space="preserve">nder </w:t>
      </w:r>
      <w:r>
        <w:t>Islamic Development Project Financing, April 2019</w:t>
      </w:r>
    </w:p>
    <w:p w14:paraId="6E0F629F" w14:textId="77777777" w:rsidR="00A66B5C" w:rsidRPr="005F0280" w:rsidRDefault="00A66B5C" w:rsidP="00A66B5C">
      <w:pPr>
        <w:adjustRightInd w:val="0"/>
        <w:ind w:left="540" w:hanging="540"/>
      </w:pPr>
      <w:r w:rsidRPr="005F0280">
        <w:rPr>
          <w:b/>
        </w:rPr>
        <w:t>Fraud and Corruption:</w:t>
      </w:r>
    </w:p>
    <w:p w14:paraId="5F47565C" w14:textId="4885411E" w:rsidR="00A66B5C" w:rsidRPr="000A7D5C" w:rsidRDefault="004B7FD1" w:rsidP="00A66B5C">
      <w:pPr>
        <w:adjustRightInd w:val="0"/>
        <w:ind w:left="720" w:hanging="720"/>
        <w:rPr>
          <w:color w:val="000000"/>
        </w:rPr>
      </w:pPr>
      <w:r w:rsidRPr="00831809">
        <w:rPr>
          <w:b/>
          <w:bCs/>
        </w:rPr>
        <w:t>1.15.1</w:t>
      </w:r>
      <w:r w:rsidR="00A66B5C" w:rsidRPr="000A7D5C">
        <w:rPr>
          <w:color w:val="000000"/>
        </w:rPr>
        <w:t>It is I</w:t>
      </w:r>
      <w:r w:rsidR="00A66B5C">
        <w:rPr>
          <w:color w:val="000000"/>
        </w:rPr>
        <w:t>s</w:t>
      </w:r>
      <w:r w:rsidR="00A66B5C" w:rsidRPr="000A7D5C">
        <w:rPr>
          <w:color w:val="000000"/>
        </w:rPr>
        <w:t>DB</w:t>
      </w:r>
      <w:r w:rsidR="00A66B5C">
        <w:rPr>
          <w:color w:val="000000"/>
        </w:rPr>
        <w:t>’s</w:t>
      </w:r>
      <w:r w:rsidR="00A66B5C" w:rsidRPr="000A7D5C">
        <w:rPr>
          <w:color w:val="000000"/>
        </w:rPr>
        <w:t xml:space="preserve"> policy to require that Beneficiaries as well as </w:t>
      </w:r>
      <w:r w:rsidR="00A66B5C">
        <w:rPr>
          <w:color w:val="000000"/>
        </w:rPr>
        <w:t>Firms, Contractors</w:t>
      </w:r>
      <w:r w:rsidR="00A66B5C" w:rsidRPr="000A7D5C">
        <w:rPr>
          <w:color w:val="000000"/>
        </w:rPr>
        <w:t xml:space="preserve"> and their agents </w:t>
      </w:r>
      <w:r w:rsidR="00A66B5C" w:rsidRPr="00F44FA7">
        <w:rPr>
          <w:color w:val="222222"/>
          <w:shd w:val="clear" w:color="auto" w:fill="FFFFFF"/>
        </w:rPr>
        <w:t>(whether declared</w:t>
      </w:r>
      <w:r w:rsidR="00A66B5C" w:rsidRPr="000A7D5C">
        <w:rPr>
          <w:color w:val="222222"/>
          <w:shd w:val="clear" w:color="auto" w:fill="FFFFFF"/>
        </w:rPr>
        <w:t xml:space="preserve"> or not), sub-</w:t>
      </w:r>
      <w:r w:rsidR="00A66B5C">
        <w:rPr>
          <w:color w:val="222222"/>
          <w:shd w:val="clear" w:color="auto" w:fill="FFFFFF"/>
        </w:rPr>
        <w:t>c</w:t>
      </w:r>
      <w:r w:rsidR="00A66B5C" w:rsidRPr="000A7D5C">
        <w:rPr>
          <w:color w:val="222222"/>
          <w:shd w:val="clear" w:color="auto" w:fill="FFFFFF"/>
        </w:rPr>
        <w:t>ontractors, sub-c</w:t>
      </w:r>
      <w:r w:rsidR="00A66B5C" w:rsidRPr="00F44FA7">
        <w:rPr>
          <w:color w:val="222222"/>
          <w:shd w:val="clear" w:color="auto" w:fill="FFFFFF"/>
        </w:rPr>
        <w:t xml:space="preserve">onsultants, </w:t>
      </w:r>
      <w:r w:rsidR="00A66B5C">
        <w:rPr>
          <w:color w:val="222222"/>
          <w:shd w:val="clear" w:color="auto" w:fill="FFFFFF"/>
        </w:rPr>
        <w:t xml:space="preserve">service providers </w:t>
      </w:r>
      <w:r w:rsidR="00A66B5C" w:rsidRPr="00F44FA7">
        <w:rPr>
          <w:color w:val="222222"/>
          <w:shd w:val="clear" w:color="auto" w:fill="FFFFFF"/>
        </w:rPr>
        <w:t xml:space="preserve">or </w:t>
      </w:r>
      <w:r w:rsidR="00A66B5C">
        <w:rPr>
          <w:color w:val="222222"/>
          <w:shd w:val="clear" w:color="auto" w:fill="FFFFFF"/>
        </w:rPr>
        <w:t>S</w:t>
      </w:r>
      <w:r w:rsidR="00A66B5C" w:rsidRPr="000A7D5C">
        <w:rPr>
          <w:color w:val="222222"/>
          <w:shd w:val="clear" w:color="auto" w:fill="FFFFFF"/>
        </w:rPr>
        <w:t>upplier</w:t>
      </w:r>
      <w:r w:rsidR="00A66B5C" w:rsidRPr="00F44FA7">
        <w:rPr>
          <w:color w:val="222222"/>
          <w:shd w:val="clear" w:color="auto" w:fill="FFFFFF"/>
        </w:rPr>
        <w:t>s, and any personnel</w:t>
      </w:r>
      <w:r w:rsidR="00A66B5C" w:rsidRPr="000A7D5C">
        <w:rPr>
          <w:color w:val="000000"/>
        </w:rPr>
        <w:t>, observe the highest standard of ethics during the selection and execution of I</w:t>
      </w:r>
      <w:r w:rsidR="00A66B5C">
        <w:rPr>
          <w:color w:val="000000"/>
        </w:rPr>
        <w:t>s</w:t>
      </w:r>
      <w:r w:rsidR="00A66B5C" w:rsidRPr="000A7D5C">
        <w:rPr>
          <w:color w:val="000000"/>
        </w:rPr>
        <w:t>DB financed contracts</w:t>
      </w:r>
      <w:r w:rsidR="00A66B5C">
        <w:rPr>
          <w:rStyle w:val="FootnoteReference"/>
          <w:color w:val="000000"/>
        </w:rPr>
        <w:footnoteReference w:id="23"/>
      </w:r>
      <w:r w:rsidR="00A66B5C" w:rsidRPr="000A7D5C">
        <w:rPr>
          <w:color w:val="000000"/>
        </w:rPr>
        <w:t xml:space="preserve">. In pursuance of this policy, </w:t>
      </w:r>
      <w:r w:rsidR="00A66B5C" w:rsidRPr="00F44FA7">
        <w:rPr>
          <w:color w:val="222222"/>
          <w:shd w:val="clear" w:color="auto" w:fill="FFFFFF"/>
        </w:rPr>
        <w:t xml:space="preserve">the requirements of </w:t>
      </w:r>
      <w:r w:rsidR="00A66B5C" w:rsidRPr="00EC0196">
        <w:rPr>
          <w:i/>
          <w:color w:val="222222"/>
          <w:shd w:val="clear" w:color="auto" w:fill="FFFFFF"/>
        </w:rPr>
        <w:t>I</w:t>
      </w:r>
      <w:r w:rsidR="00A66B5C">
        <w:rPr>
          <w:i/>
          <w:color w:val="222222"/>
          <w:shd w:val="clear" w:color="auto" w:fill="FFFFFF"/>
        </w:rPr>
        <w:t>s</w:t>
      </w:r>
      <w:r w:rsidR="00A66B5C" w:rsidRPr="00EC0196">
        <w:rPr>
          <w:i/>
          <w:color w:val="222222"/>
          <w:shd w:val="clear" w:color="auto" w:fill="FFFFFF"/>
        </w:rPr>
        <w:t>DB Group Anti-Corruption Guidelines on Preventing and Combating Fraud and Corruption in I</w:t>
      </w:r>
      <w:r w:rsidR="00A66B5C">
        <w:rPr>
          <w:i/>
          <w:color w:val="222222"/>
          <w:shd w:val="clear" w:color="auto" w:fill="FFFFFF"/>
        </w:rPr>
        <w:t>s</w:t>
      </w:r>
      <w:r w:rsidR="00A66B5C" w:rsidRPr="00EC0196">
        <w:rPr>
          <w:i/>
          <w:color w:val="222222"/>
          <w:shd w:val="clear" w:color="auto" w:fill="FFFFFF"/>
        </w:rPr>
        <w:t>DB Group-Financed Projects</w:t>
      </w:r>
      <w:r w:rsidR="00A66B5C" w:rsidRPr="00277E35">
        <w:rPr>
          <w:color w:val="222222"/>
          <w:shd w:val="clear" w:color="auto" w:fill="FFFFFF"/>
        </w:rPr>
        <w:t xml:space="preserve"> </w:t>
      </w:r>
      <w:r w:rsidR="00A66B5C" w:rsidRPr="00AC4AF4">
        <w:rPr>
          <w:color w:val="000000"/>
        </w:rPr>
        <w:t xml:space="preserve">and sanctions procedures </w:t>
      </w:r>
      <w:r w:rsidR="00A66B5C" w:rsidRPr="00F44FA7">
        <w:rPr>
          <w:color w:val="222222"/>
          <w:shd w:val="clear" w:color="auto" w:fill="FFFFFF"/>
        </w:rPr>
        <w:t>shall be observed at all times</w:t>
      </w:r>
      <w:r w:rsidR="00A66B5C">
        <w:rPr>
          <w:color w:val="222222"/>
          <w:shd w:val="clear" w:color="auto" w:fill="FFFFFF"/>
        </w:rPr>
        <w:t>. IsDB</w:t>
      </w:r>
      <w:r w:rsidR="00A66B5C" w:rsidRPr="000A7D5C">
        <w:rPr>
          <w:color w:val="000000"/>
        </w:rPr>
        <w:t>:</w:t>
      </w:r>
    </w:p>
    <w:p w14:paraId="4EC8F724" w14:textId="77777777" w:rsidR="00A66B5C" w:rsidRPr="00F44FA7" w:rsidRDefault="00A66B5C" w:rsidP="00275E8B">
      <w:pPr>
        <w:pStyle w:val="ListParagraph"/>
        <w:numPr>
          <w:ilvl w:val="0"/>
          <w:numId w:val="56"/>
        </w:numPr>
        <w:suppressAutoHyphens w:val="0"/>
        <w:spacing w:after="60"/>
        <w:contextualSpacing w:val="0"/>
        <w:jc w:val="left"/>
        <w:rPr>
          <w:color w:val="000000"/>
        </w:rPr>
      </w:pPr>
      <w:r>
        <w:rPr>
          <w:color w:val="000000"/>
        </w:rPr>
        <w:t>d</w:t>
      </w:r>
      <w:r w:rsidRPr="00F44FA7">
        <w:rPr>
          <w:color w:val="000000"/>
        </w:rPr>
        <w:t>efines, for the purposes of this provision, the terms set forth as follows:</w:t>
      </w:r>
    </w:p>
    <w:p w14:paraId="0EBDF340" w14:textId="77777777" w:rsidR="00A66B5C" w:rsidRPr="000A7D5C" w:rsidRDefault="00A66B5C" w:rsidP="00275E8B">
      <w:pPr>
        <w:pStyle w:val="ListParagraph"/>
        <w:numPr>
          <w:ilvl w:val="0"/>
          <w:numId w:val="54"/>
        </w:numPr>
        <w:suppressAutoHyphens w:val="0"/>
        <w:autoSpaceDE w:val="0"/>
        <w:autoSpaceDN w:val="0"/>
        <w:adjustRightInd w:val="0"/>
        <w:spacing w:after="60"/>
        <w:ind w:left="2160"/>
        <w:contextualSpacing w:val="0"/>
        <w:rPr>
          <w:color w:val="000000"/>
        </w:rPr>
      </w:pPr>
      <w:r w:rsidRPr="00F44FA7">
        <w:rPr>
          <w:color w:val="000000"/>
        </w:rPr>
        <w:t xml:space="preserve">“corrupt practice” is the offering, giving, receiving, or soliciting, directly or </w:t>
      </w:r>
      <w:r w:rsidRPr="000A7D5C">
        <w:rPr>
          <w:color w:val="000000"/>
        </w:rPr>
        <w:t>indirectly, of anything of value to influence improperly the actions of another party;</w:t>
      </w:r>
    </w:p>
    <w:p w14:paraId="2829A98E" w14:textId="77777777" w:rsidR="00A66B5C" w:rsidRPr="00F44FA7" w:rsidRDefault="00A66B5C" w:rsidP="00275E8B">
      <w:pPr>
        <w:pStyle w:val="ListParagraph"/>
        <w:numPr>
          <w:ilvl w:val="0"/>
          <w:numId w:val="54"/>
        </w:numPr>
        <w:suppressAutoHyphens w:val="0"/>
        <w:autoSpaceDE w:val="0"/>
        <w:autoSpaceDN w:val="0"/>
        <w:adjustRightInd w:val="0"/>
        <w:spacing w:after="60"/>
        <w:ind w:left="2160"/>
        <w:contextualSpacing w:val="0"/>
        <w:rPr>
          <w:color w:val="000000"/>
        </w:rPr>
      </w:pPr>
      <w:r w:rsidRPr="00F44FA7">
        <w:rPr>
          <w:color w:val="000000"/>
        </w:rPr>
        <w:t>“fraudulent practice” is any act or omission, including misrepresentation, that knowingly or recklessly misleads, or attempts to mislead, a party to obtain financial or other benefit or to avoid an obligation;</w:t>
      </w:r>
    </w:p>
    <w:p w14:paraId="615A751D" w14:textId="77777777" w:rsidR="00A66B5C" w:rsidRPr="00F44FA7" w:rsidRDefault="00A66B5C" w:rsidP="00275E8B">
      <w:pPr>
        <w:pStyle w:val="ListParagraph"/>
        <w:numPr>
          <w:ilvl w:val="0"/>
          <w:numId w:val="54"/>
        </w:numPr>
        <w:suppressAutoHyphens w:val="0"/>
        <w:autoSpaceDE w:val="0"/>
        <w:autoSpaceDN w:val="0"/>
        <w:adjustRightInd w:val="0"/>
        <w:spacing w:after="60"/>
        <w:ind w:left="2160"/>
        <w:contextualSpacing w:val="0"/>
        <w:rPr>
          <w:color w:val="000000"/>
        </w:rPr>
      </w:pPr>
      <w:r w:rsidRPr="00F44FA7">
        <w:rPr>
          <w:color w:val="000000"/>
        </w:rPr>
        <w:t>“collusive practices” is an arrangement between two or more parties designed to achieve an improper purpose, including to influence improperly the actions of another party;</w:t>
      </w:r>
    </w:p>
    <w:p w14:paraId="664BD324" w14:textId="77777777" w:rsidR="00A66B5C" w:rsidRPr="00F44FA7" w:rsidRDefault="00A66B5C" w:rsidP="00275E8B">
      <w:pPr>
        <w:pStyle w:val="ListParagraph"/>
        <w:numPr>
          <w:ilvl w:val="0"/>
          <w:numId w:val="54"/>
        </w:numPr>
        <w:suppressAutoHyphens w:val="0"/>
        <w:autoSpaceDE w:val="0"/>
        <w:autoSpaceDN w:val="0"/>
        <w:adjustRightInd w:val="0"/>
        <w:spacing w:after="60"/>
        <w:ind w:left="2160"/>
        <w:contextualSpacing w:val="0"/>
        <w:rPr>
          <w:color w:val="000000"/>
        </w:rPr>
      </w:pPr>
      <w:r w:rsidRPr="00F44FA7">
        <w:rPr>
          <w:color w:val="000000"/>
        </w:rPr>
        <w:t>“coercive practices” is impairing or harming, or threatening to impair or harm, directly or indirectly, any party or the property of the party to influence improperly the actions of a party;</w:t>
      </w:r>
      <w:r>
        <w:rPr>
          <w:color w:val="000000"/>
        </w:rPr>
        <w:t xml:space="preserve"> and</w:t>
      </w:r>
    </w:p>
    <w:p w14:paraId="05F004B7" w14:textId="59391E9F" w:rsidR="00A66B5C" w:rsidRPr="00BE619B" w:rsidRDefault="00A66B5C" w:rsidP="00275E8B">
      <w:pPr>
        <w:pStyle w:val="ListParagraph"/>
        <w:numPr>
          <w:ilvl w:val="0"/>
          <w:numId w:val="54"/>
        </w:numPr>
        <w:suppressAutoHyphens w:val="0"/>
        <w:autoSpaceDE w:val="0"/>
        <w:autoSpaceDN w:val="0"/>
        <w:adjustRightInd w:val="0"/>
        <w:spacing w:after="60"/>
        <w:ind w:left="2160"/>
        <w:contextualSpacing w:val="0"/>
        <w:rPr>
          <w:color w:val="000000"/>
        </w:rPr>
      </w:pPr>
      <w:r w:rsidRPr="00F44FA7">
        <w:rPr>
          <w:color w:val="000000"/>
        </w:rPr>
        <w:t>“obstructive practice”</w:t>
      </w:r>
      <w:r w:rsidRPr="000279C9">
        <w:rPr>
          <w:color w:val="000000"/>
        </w:rPr>
        <w:t xml:space="preserve"> is</w:t>
      </w:r>
      <w:r>
        <w:rPr>
          <w:color w:val="000000"/>
        </w:rPr>
        <w:t xml:space="preserve"> </w:t>
      </w:r>
      <w:r w:rsidRPr="00F44FA7">
        <w:rPr>
          <w:color w:val="000000"/>
        </w:rPr>
        <w:t>deliberately destroying, falsifying, altering, or concealing of evidence</w:t>
      </w:r>
      <w:r w:rsidRPr="000279C9" w:rsidDel="00E4157D">
        <w:rPr>
          <w:color w:val="000000"/>
        </w:rPr>
        <w:t xml:space="preserve"> </w:t>
      </w:r>
      <w:r w:rsidRPr="003D733F">
        <w:rPr>
          <w:color w:val="000000"/>
        </w:rPr>
        <w:t>material to the investigation or making false statements to investigators in order to materially impede an I</w:t>
      </w:r>
      <w:r>
        <w:rPr>
          <w:color w:val="000000"/>
        </w:rPr>
        <w:t>s</w:t>
      </w:r>
      <w:r w:rsidRPr="003D733F">
        <w:rPr>
          <w:color w:val="000000"/>
        </w:rPr>
        <w:t>DB investigation into allegati</w:t>
      </w:r>
      <w:r w:rsidRPr="00F44FA7">
        <w:rPr>
          <w:color w:val="000000"/>
        </w:rPr>
        <w:t>ons of a corrupt, fraudulent, coercive, or collusive practice; and</w:t>
      </w:r>
      <w:r>
        <w:rPr>
          <w:color w:val="000000"/>
        </w:rPr>
        <w:t>/</w:t>
      </w:r>
      <w:r w:rsidRPr="00F44FA7">
        <w:rPr>
          <w:color w:val="000000"/>
        </w:rPr>
        <w:t xml:space="preserve">or threatening, harassing, or intimidating any party to prevent it from disclosing its knowledge of matters relevant to the investigation or from pursuing the investigation; or acts intended to materially impede the </w:t>
      </w:r>
      <w:r w:rsidRPr="00BE619B">
        <w:rPr>
          <w:color w:val="000000"/>
        </w:rPr>
        <w:t>exercise of I</w:t>
      </w:r>
      <w:r>
        <w:rPr>
          <w:color w:val="000000"/>
        </w:rPr>
        <w:t>s</w:t>
      </w:r>
      <w:r w:rsidRPr="00BE619B">
        <w:rPr>
          <w:color w:val="000000"/>
        </w:rPr>
        <w:t xml:space="preserve">DB inspection and audit rights provided for under </w:t>
      </w:r>
      <w:r>
        <w:rPr>
          <w:color w:val="000000"/>
        </w:rPr>
        <w:t>Paragraph</w:t>
      </w:r>
      <w:r w:rsidRPr="00FE4433">
        <w:rPr>
          <w:color w:val="000000"/>
        </w:rPr>
        <w:t xml:space="preserve"> </w:t>
      </w:r>
      <w:r w:rsidR="004B7FD1" w:rsidRPr="004B7FD1">
        <w:t>1.15.1</w:t>
      </w:r>
      <w:r w:rsidR="004B7FD1" w:rsidRPr="00FE4433">
        <w:rPr>
          <w:color w:val="000000"/>
        </w:rPr>
        <w:t xml:space="preserve"> </w:t>
      </w:r>
      <w:r w:rsidRPr="00FE4433">
        <w:rPr>
          <w:color w:val="000000"/>
        </w:rPr>
        <w:t>(e)</w:t>
      </w:r>
      <w:r w:rsidRPr="00BE619B">
        <w:rPr>
          <w:color w:val="000000"/>
        </w:rPr>
        <w:t xml:space="preserve"> below.</w:t>
      </w:r>
    </w:p>
    <w:p w14:paraId="63F1A4E3" w14:textId="77777777" w:rsidR="00A66B5C" w:rsidRPr="001423EF" w:rsidRDefault="00A66B5C" w:rsidP="00275E8B">
      <w:pPr>
        <w:pStyle w:val="ListParagraph"/>
        <w:numPr>
          <w:ilvl w:val="0"/>
          <w:numId w:val="56"/>
        </w:numPr>
        <w:suppressAutoHyphens w:val="0"/>
        <w:spacing w:after="60"/>
        <w:contextualSpacing w:val="0"/>
        <w:rPr>
          <w:color w:val="000000"/>
        </w:rPr>
      </w:pPr>
      <w:r>
        <w:rPr>
          <w:color w:val="000000"/>
        </w:rPr>
        <w:t>w</w:t>
      </w:r>
      <w:r w:rsidRPr="00BE619B">
        <w:rPr>
          <w:color w:val="000000"/>
        </w:rPr>
        <w:t>ill reject a Bid for award if it determines that the Bidder recomme</w:t>
      </w:r>
      <w:r w:rsidRPr="001423EF">
        <w:rPr>
          <w:color w:val="000000"/>
        </w:rPr>
        <w:t xml:space="preserve">nded for award, or any of its personnel, or its agents, or its sub-consultants, sub-contractors, </w:t>
      </w:r>
      <w:r>
        <w:rPr>
          <w:color w:val="000000"/>
        </w:rPr>
        <w:t>s</w:t>
      </w:r>
      <w:r w:rsidRPr="001423EF">
        <w:rPr>
          <w:color w:val="000000"/>
        </w:rPr>
        <w:t xml:space="preserve">ervice </w:t>
      </w:r>
      <w:r>
        <w:rPr>
          <w:color w:val="000000"/>
        </w:rPr>
        <w:t>p</w:t>
      </w:r>
      <w:r w:rsidRPr="001423EF">
        <w:rPr>
          <w:color w:val="000000"/>
        </w:rPr>
        <w:t xml:space="preserve">roviders, </w:t>
      </w:r>
      <w:r>
        <w:rPr>
          <w:color w:val="000000"/>
        </w:rPr>
        <w:t>S</w:t>
      </w:r>
      <w:r w:rsidRPr="001423EF">
        <w:rPr>
          <w:color w:val="000000"/>
        </w:rPr>
        <w:t>uppliers and</w:t>
      </w:r>
      <w:r>
        <w:rPr>
          <w:color w:val="000000"/>
        </w:rPr>
        <w:t>/</w:t>
      </w:r>
      <w:r w:rsidRPr="001423EF">
        <w:rPr>
          <w:color w:val="000000"/>
        </w:rPr>
        <w:t>or their employees, has, directly or indirectly, engaged in corrupt, fraudulent, collusive, coercive, or obstructive practices in competing for the contract in question;</w:t>
      </w:r>
    </w:p>
    <w:p w14:paraId="484F9273" w14:textId="77777777" w:rsidR="00A66B5C" w:rsidRPr="001423EF" w:rsidRDefault="00A66B5C" w:rsidP="00275E8B">
      <w:pPr>
        <w:pStyle w:val="ListParagraph"/>
        <w:numPr>
          <w:ilvl w:val="0"/>
          <w:numId w:val="56"/>
        </w:numPr>
        <w:suppressAutoHyphens w:val="0"/>
        <w:spacing w:after="60"/>
        <w:contextualSpacing w:val="0"/>
        <w:rPr>
          <w:color w:val="000000"/>
        </w:rPr>
      </w:pPr>
      <w:r>
        <w:rPr>
          <w:color w:val="000000"/>
        </w:rPr>
        <w:t>w</w:t>
      </w:r>
      <w:r w:rsidRPr="001423EF">
        <w:rPr>
          <w:color w:val="000000"/>
        </w:rPr>
        <w:t xml:space="preserve">ill declare misprocurement and cancel the portion of the </w:t>
      </w:r>
      <w:r>
        <w:rPr>
          <w:color w:val="000000"/>
        </w:rPr>
        <w:t xml:space="preserve">Project </w:t>
      </w:r>
      <w:r w:rsidRPr="001423EF">
        <w:rPr>
          <w:color w:val="000000"/>
        </w:rPr>
        <w:t>Financing allocated to a contract if it determines at any time that representatives of the Beneficiary or of a recipient of any part of the proceeds of the</w:t>
      </w:r>
      <w:r>
        <w:rPr>
          <w:color w:val="000000"/>
        </w:rPr>
        <w:t xml:space="preserve"> Project</w:t>
      </w:r>
      <w:r w:rsidRPr="001423EF">
        <w:rPr>
          <w:color w:val="000000"/>
        </w:rPr>
        <w:t xml:space="preserve"> Financing engaged in corrupt, fraudulent, collusive, coercive, or obstructive practices during the procurement or the implementation of the contract in question, without the Beneficiary having taken timely and appropriate action satisfactory to I</w:t>
      </w:r>
      <w:r>
        <w:rPr>
          <w:color w:val="000000"/>
        </w:rPr>
        <w:t>s</w:t>
      </w:r>
      <w:r w:rsidRPr="001423EF">
        <w:rPr>
          <w:color w:val="000000"/>
        </w:rPr>
        <w:t>DB to address such practices when they occur, including by failing to inform I</w:t>
      </w:r>
      <w:r>
        <w:rPr>
          <w:color w:val="000000"/>
        </w:rPr>
        <w:t>s</w:t>
      </w:r>
      <w:r w:rsidRPr="001423EF">
        <w:rPr>
          <w:color w:val="000000"/>
        </w:rPr>
        <w:t>DB in a timely manner at the time they knew of the practices;</w:t>
      </w:r>
    </w:p>
    <w:p w14:paraId="2FB21487" w14:textId="77777777" w:rsidR="00A66B5C" w:rsidRDefault="00A66B5C" w:rsidP="00275E8B">
      <w:pPr>
        <w:pStyle w:val="ListParagraph"/>
        <w:numPr>
          <w:ilvl w:val="0"/>
          <w:numId w:val="56"/>
        </w:numPr>
        <w:suppressAutoHyphens w:val="0"/>
        <w:spacing w:after="60"/>
        <w:contextualSpacing w:val="0"/>
        <w:rPr>
          <w:color w:val="000000"/>
        </w:rPr>
      </w:pPr>
      <w:r>
        <w:rPr>
          <w:color w:val="000000"/>
        </w:rPr>
        <w:t>w</w:t>
      </w:r>
      <w:r w:rsidRPr="001423EF">
        <w:rPr>
          <w:color w:val="000000"/>
        </w:rPr>
        <w:t>ill sanction a Firm or individual, at any time, in accordance with the prevailing I</w:t>
      </w:r>
      <w:r>
        <w:rPr>
          <w:color w:val="000000"/>
        </w:rPr>
        <w:t>s</w:t>
      </w:r>
      <w:r w:rsidRPr="001423EF">
        <w:rPr>
          <w:color w:val="000000"/>
        </w:rPr>
        <w:t>DB sanctions procedures</w:t>
      </w:r>
      <w:r w:rsidRPr="001423EF">
        <w:rPr>
          <w:color w:val="000000"/>
          <w:vertAlign w:val="superscript"/>
        </w:rPr>
        <w:footnoteReference w:id="24"/>
      </w:r>
      <w:r w:rsidRPr="001423EF">
        <w:rPr>
          <w:color w:val="000000"/>
        </w:rPr>
        <w:t xml:space="preserve">, including by publicly declaring such Firm or individual ineligible, either indefinitely or for a stated period of time: </w:t>
      </w:r>
    </w:p>
    <w:p w14:paraId="5DCA5536" w14:textId="77777777" w:rsidR="00A66B5C" w:rsidRDefault="00A66B5C" w:rsidP="00275E8B">
      <w:pPr>
        <w:pStyle w:val="ListParagraph"/>
        <w:numPr>
          <w:ilvl w:val="0"/>
          <w:numId w:val="55"/>
        </w:numPr>
        <w:suppressAutoHyphens w:val="0"/>
        <w:autoSpaceDE w:val="0"/>
        <w:autoSpaceDN w:val="0"/>
        <w:adjustRightInd w:val="0"/>
        <w:spacing w:after="60"/>
        <w:ind w:left="2160"/>
        <w:contextualSpacing w:val="0"/>
        <w:rPr>
          <w:color w:val="000000"/>
        </w:rPr>
      </w:pPr>
      <w:r w:rsidRPr="001423EF">
        <w:rPr>
          <w:color w:val="000000"/>
        </w:rPr>
        <w:t>to be awarded a I</w:t>
      </w:r>
      <w:r>
        <w:rPr>
          <w:color w:val="000000"/>
        </w:rPr>
        <w:t>s</w:t>
      </w:r>
      <w:r w:rsidRPr="001423EF">
        <w:rPr>
          <w:color w:val="000000"/>
        </w:rPr>
        <w:t>DB-financed contract; and</w:t>
      </w:r>
    </w:p>
    <w:p w14:paraId="3633CE1C" w14:textId="77777777" w:rsidR="00A66B5C" w:rsidRPr="001423EF" w:rsidRDefault="00A66B5C" w:rsidP="00275E8B">
      <w:pPr>
        <w:pStyle w:val="ListParagraph"/>
        <w:numPr>
          <w:ilvl w:val="0"/>
          <w:numId w:val="55"/>
        </w:numPr>
        <w:suppressAutoHyphens w:val="0"/>
        <w:autoSpaceDE w:val="0"/>
        <w:autoSpaceDN w:val="0"/>
        <w:adjustRightInd w:val="0"/>
        <w:spacing w:after="60"/>
        <w:ind w:left="2160"/>
        <w:contextualSpacing w:val="0"/>
        <w:rPr>
          <w:color w:val="000000"/>
        </w:rPr>
      </w:pPr>
      <w:r w:rsidRPr="001423EF">
        <w:rPr>
          <w:color w:val="000000"/>
        </w:rPr>
        <w:t xml:space="preserve">to be a nominated sub-contractor, consultant, </w:t>
      </w:r>
      <w:r>
        <w:rPr>
          <w:color w:val="000000"/>
        </w:rPr>
        <w:t xml:space="preserve">sub-consultant, Contractor or Supplier </w:t>
      </w:r>
      <w:r w:rsidRPr="001423EF">
        <w:rPr>
          <w:color w:val="000000"/>
        </w:rPr>
        <w:t>of an otherwise eligible Firm being awarded a I</w:t>
      </w:r>
      <w:r>
        <w:rPr>
          <w:color w:val="000000"/>
        </w:rPr>
        <w:t>s</w:t>
      </w:r>
      <w:r w:rsidRPr="001423EF">
        <w:rPr>
          <w:color w:val="000000"/>
        </w:rPr>
        <w:t>DB-financed contract; and</w:t>
      </w:r>
    </w:p>
    <w:p w14:paraId="7CDEE652" w14:textId="7C76EBAC" w:rsidR="00BB182C" w:rsidRPr="00BE7F56" w:rsidRDefault="00A66B5C" w:rsidP="00275E8B">
      <w:pPr>
        <w:pStyle w:val="ListParagraph"/>
        <w:numPr>
          <w:ilvl w:val="0"/>
          <w:numId w:val="56"/>
        </w:numPr>
        <w:suppressAutoHyphens w:val="0"/>
        <w:spacing w:after="60"/>
        <w:contextualSpacing w:val="0"/>
        <w:rPr>
          <w:rFonts w:eastAsiaTheme="minorHAnsi"/>
        </w:rPr>
      </w:pPr>
      <w:r>
        <w:rPr>
          <w:color w:val="000000"/>
        </w:rPr>
        <w:t>w</w:t>
      </w:r>
      <w:r w:rsidRPr="001423EF">
        <w:rPr>
          <w:color w:val="000000"/>
        </w:rPr>
        <w:t xml:space="preserve">ill require that a clause be included in </w:t>
      </w:r>
      <w:r>
        <w:rPr>
          <w:color w:val="000000"/>
        </w:rPr>
        <w:t>Bidding Document</w:t>
      </w:r>
      <w:r w:rsidRPr="001423EF">
        <w:rPr>
          <w:color w:val="000000"/>
        </w:rPr>
        <w:t>s and in contracts financed by I</w:t>
      </w:r>
      <w:r>
        <w:rPr>
          <w:color w:val="000000"/>
        </w:rPr>
        <w:t>s</w:t>
      </w:r>
      <w:r w:rsidRPr="001423EF">
        <w:rPr>
          <w:color w:val="000000"/>
        </w:rPr>
        <w:t>DB, requiring Bidders</w:t>
      </w:r>
      <w:r w:rsidRPr="000A7D5C">
        <w:rPr>
          <w:color w:val="000000"/>
        </w:rPr>
        <w:t xml:space="preserve">, </w:t>
      </w:r>
      <w:r>
        <w:rPr>
          <w:color w:val="000000"/>
        </w:rPr>
        <w:t>including</w:t>
      </w:r>
      <w:r w:rsidRPr="000A7D5C">
        <w:rPr>
          <w:color w:val="000000"/>
        </w:rPr>
        <w:t xml:space="preserve"> their agents </w:t>
      </w:r>
      <w:r w:rsidRPr="00F44FA7">
        <w:rPr>
          <w:color w:val="222222"/>
          <w:shd w:val="clear" w:color="auto" w:fill="FFFFFF"/>
        </w:rPr>
        <w:t>(whether declared</w:t>
      </w:r>
      <w:r w:rsidRPr="000A7D5C">
        <w:rPr>
          <w:color w:val="222222"/>
          <w:shd w:val="clear" w:color="auto" w:fill="FFFFFF"/>
        </w:rPr>
        <w:t xml:space="preserve"> or not), sub-</w:t>
      </w:r>
      <w:r>
        <w:rPr>
          <w:color w:val="222222"/>
          <w:shd w:val="clear" w:color="auto" w:fill="FFFFFF"/>
        </w:rPr>
        <w:t>c</w:t>
      </w:r>
      <w:r w:rsidRPr="000A7D5C">
        <w:rPr>
          <w:color w:val="222222"/>
          <w:shd w:val="clear" w:color="auto" w:fill="FFFFFF"/>
        </w:rPr>
        <w:t>ontractors, sub-c</w:t>
      </w:r>
      <w:r w:rsidRPr="00F44FA7">
        <w:rPr>
          <w:color w:val="222222"/>
          <w:shd w:val="clear" w:color="auto" w:fill="FFFFFF"/>
        </w:rPr>
        <w:t xml:space="preserve">onsultants, </w:t>
      </w:r>
      <w:r>
        <w:rPr>
          <w:color w:val="222222"/>
          <w:shd w:val="clear" w:color="auto" w:fill="FFFFFF"/>
        </w:rPr>
        <w:t xml:space="preserve">service providers </w:t>
      </w:r>
      <w:r w:rsidRPr="00F44FA7">
        <w:rPr>
          <w:color w:val="222222"/>
          <w:shd w:val="clear" w:color="auto" w:fill="FFFFFF"/>
        </w:rPr>
        <w:t xml:space="preserve">or </w:t>
      </w:r>
      <w:r>
        <w:rPr>
          <w:color w:val="222222"/>
          <w:shd w:val="clear" w:color="auto" w:fill="FFFFFF"/>
        </w:rPr>
        <w:t>S</w:t>
      </w:r>
      <w:r w:rsidRPr="000A7D5C">
        <w:rPr>
          <w:color w:val="222222"/>
          <w:shd w:val="clear" w:color="auto" w:fill="FFFFFF"/>
        </w:rPr>
        <w:t>upplier</w:t>
      </w:r>
      <w:r w:rsidRPr="00F44FA7">
        <w:rPr>
          <w:color w:val="222222"/>
          <w:shd w:val="clear" w:color="auto" w:fill="FFFFFF"/>
        </w:rPr>
        <w:t>s</w:t>
      </w:r>
      <w:r w:rsidRPr="001423EF">
        <w:rPr>
          <w:color w:val="000000"/>
        </w:rPr>
        <w:t>, to permit I</w:t>
      </w:r>
      <w:r>
        <w:rPr>
          <w:color w:val="000000"/>
        </w:rPr>
        <w:t>s</w:t>
      </w:r>
      <w:r w:rsidRPr="001423EF">
        <w:rPr>
          <w:color w:val="000000"/>
        </w:rPr>
        <w:t>DB to inspect all accounts</w:t>
      </w:r>
      <w:r>
        <w:rPr>
          <w:color w:val="000000"/>
        </w:rPr>
        <w:t xml:space="preserve">, </w:t>
      </w:r>
      <w:r w:rsidRPr="001423EF">
        <w:rPr>
          <w:color w:val="000000"/>
        </w:rPr>
        <w:t>records and other documents relating to the submission of Bids and contract performance, and to have them audited by auditors appointed by I</w:t>
      </w:r>
      <w:r>
        <w:rPr>
          <w:color w:val="000000"/>
        </w:rPr>
        <w:t>s</w:t>
      </w:r>
      <w:r w:rsidRPr="001423EF">
        <w:rPr>
          <w:color w:val="000000"/>
        </w:rPr>
        <w:t>DB.</w:t>
      </w:r>
    </w:p>
    <w:p w14:paraId="53548259" w14:textId="77777777" w:rsidR="009815D5" w:rsidRPr="00BE7F56" w:rsidRDefault="009815D5" w:rsidP="009815D5">
      <w:pPr>
        <w:pStyle w:val="Head0"/>
        <w:rPr>
          <w:rFonts w:ascii="Times New Roman" w:hAnsi="Times New Roman"/>
        </w:rPr>
        <w:sectPr w:rsidR="009815D5" w:rsidRPr="00BE7F56" w:rsidSect="004F0812">
          <w:headerReference w:type="even" r:id="rId78"/>
          <w:headerReference w:type="default" r:id="rId79"/>
          <w:headerReference w:type="first" r:id="rId80"/>
          <w:footnotePr>
            <w:numRestart w:val="eachSect"/>
          </w:footnotePr>
          <w:type w:val="oddPage"/>
          <w:pgSz w:w="12240" w:h="15840" w:code="1"/>
          <w:pgMar w:top="1440" w:right="1440" w:bottom="1440" w:left="1440" w:header="720" w:footer="720" w:gutter="0"/>
          <w:pgNumType w:chapStyle="1"/>
          <w:cols w:space="720"/>
          <w:titlePg/>
        </w:sectPr>
      </w:pPr>
      <w:bookmarkStart w:id="700" w:name="_Toc438529602"/>
      <w:bookmarkStart w:id="701" w:name="_Toc438725758"/>
      <w:bookmarkStart w:id="702" w:name="_Toc438817753"/>
      <w:bookmarkStart w:id="703" w:name="_Toc438954447"/>
      <w:bookmarkStart w:id="704" w:name="_Toc461939622"/>
      <w:bookmarkStart w:id="705" w:name="_Toc125954070"/>
      <w:bookmarkStart w:id="706" w:name="_Toc197840925"/>
    </w:p>
    <w:p w14:paraId="6C1969DE" w14:textId="77777777" w:rsidR="009815D5" w:rsidRPr="00BE7F56" w:rsidRDefault="009815D5" w:rsidP="00A01121">
      <w:pPr>
        <w:pStyle w:val="Head0"/>
      </w:pPr>
    </w:p>
    <w:p w14:paraId="25FF6C2D" w14:textId="77777777" w:rsidR="00580092" w:rsidRPr="00BE7F56" w:rsidRDefault="00580092" w:rsidP="00141FCB">
      <w:pPr>
        <w:pStyle w:val="Head0"/>
      </w:pPr>
      <w:r w:rsidRPr="00BE7F56">
        <w:rPr>
          <w:rFonts w:ascii="Times New Roman" w:hAnsi="Times New Roman"/>
        </w:rPr>
        <w:t>PART 2 –</w:t>
      </w:r>
      <w:r w:rsidR="00940EB6" w:rsidRPr="00BE7F56">
        <w:rPr>
          <w:rFonts w:ascii="Times New Roman" w:hAnsi="Times New Roman"/>
        </w:rPr>
        <w:t xml:space="preserve"> </w:t>
      </w:r>
      <w:r w:rsidR="00141FCB" w:rsidRPr="00BE7F56">
        <w:rPr>
          <w:rFonts w:ascii="Times New Roman" w:hAnsi="Times New Roman"/>
        </w:rPr>
        <w:t>Purchaser’s</w:t>
      </w:r>
      <w:r w:rsidRPr="00BE7F56">
        <w:rPr>
          <w:rFonts w:ascii="Times New Roman" w:hAnsi="Times New Roman"/>
        </w:rPr>
        <w:t xml:space="preserve"> Requirement</w:t>
      </w:r>
      <w:bookmarkEnd w:id="700"/>
      <w:bookmarkEnd w:id="701"/>
      <w:bookmarkEnd w:id="702"/>
      <w:bookmarkEnd w:id="703"/>
      <w:bookmarkEnd w:id="704"/>
      <w:r w:rsidRPr="00BE7F56">
        <w:rPr>
          <w:rFonts w:ascii="Times New Roman" w:hAnsi="Times New Roman"/>
        </w:rPr>
        <w:t>s</w:t>
      </w:r>
      <w:bookmarkEnd w:id="705"/>
      <w:bookmarkEnd w:id="706"/>
    </w:p>
    <w:p w14:paraId="52E5BE02" w14:textId="77777777" w:rsidR="001B65FB" w:rsidRPr="00BE7F56" w:rsidRDefault="00803EC1" w:rsidP="001B65FB">
      <w:pPr>
        <w:pStyle w:val="Head02"/>
      </w:pPr>
      <w:r w:rsidRPr="00BE7F56">
        <w:br w:type="page"/>
      </w:r>
    </w:p>
    <w:p w14:paraId="52B72D64" w14:textId="77777777" w:rsidR="001B65FB" w:rsidRPr="00BE7F56" w:rsidRDefault="009A148B" w:rsidP="001B65FB">
      <w:pPr>
        <w:pStyle w:val="Head02"/>
        <w:rPr>
          <w:rFonts w:ascii="Times New Roman" w:hAnsi="Times New Roman"/>
        </w:rPr>
      </w:pPr>
      <w:bookmarkStart w:id="707" w:name="_Toc43460421"/>
      <w:r w:rsidRPr="00BE7F56">
        <w:rPr>
          <w:rFonts w:ascii="Times New Roman" w:hAnsi="Times New Roman"/>
        </w:rPr>
        <w:t xml:space="preserve">Section VII - </w:t>
      </w:r>
      <w:r w:rsidR="001B65FB" w:rsidRPr="00BE7F56">
        <w:rPr>
          <w:rFonts w:ascii="Times New Roman" w:hAnsi="Times New Roman"/>
        </w:rPr>
        <w:t>Requirements of the Information System</w:t>
      </w:r>
      <w:bookmarkEnd w:id="707"/>
    </w:p>
    <w:p w14:paraId="585526ED" w14:textId="77777777" w:rsidR="001B65FB" w:rsidRPr="00BE7F56" w:rsidRDefault="001B65FB" w:rsidP="001B65FB">
      <w:pPr>
        <w:jc w:val="center"/>
        <w:rPr>
          <w:rFonts w:ascii="Times New Roman Bold" w:hAnsi="Times New Roman Bold"/>
          <w:b/>
          <w:smallCaps/>
          <w:sz w:val="28"/>
          <w:szCs w:val="28"/>
        </w:rPr>
      </w:pPr>
      <w:r w:rsidRPr="00BE7F56">
        <w:rPr>
          <w:rFonts w:ascii="Times New Roman Bold" w:hAnsi="Times New Roman Bold"/>
          <w:b/>
          <w:smallCaps/>
          <w:sz w:val="28"/>
          <w:szCs w:val="28"/>
        </w:rPr>
        <w:t>(including Technical Requirements, Implementation Schedule, System Inventory Tables, Background and Informational Materials)</w:t>
      </w:r>
    </w:p>
    <w:p w14:paraId="55C32485" w14:textId="77777777" w:rsidR="003138BF" w:rsidRPr="00BE7F56" w:rsidRDefault="003138BF" w:rsidP="003138BF">
      <w:pPr>
        <w:pStyle w:val="Subtitle2"/>
      </w:pPr>
    </w:p>
    <w:p w14:paraId="3A5CD4AA" w14:textId="77777777" w:rsidR="00AE06DD" w:rsidRPr="00A1396E" w:rsidRDefault="00AE06DD" w:rsidP="00AE06DD">
      <w:pPr>
        <w:pStyle w:val="Heading2"/>
        <w:rPr>
          <w:rFonts w:ascii="Times New Roman" w:hAnsi="Times New Roman"/>
          <w:i/>
        </w:rPr>
      </w:pPr>
      <w:r w:rsidRPr="00A1396E">
        <w:rPr>
          <w:rFonts w:ascii="Times New Roman" w:hAnsi="Times New Roman"/>
          <w:i/>
        </w:rPr>
        <w:t>Notes on preparing the Requirements of the Information System</w:t>
      </w:r>
    </w:p>
    <w:p w14:paraId="16574923" w14:textId="77777777" w:rsidR="00AE06DD" w:rsidRPr="00A1396E" w:rsidRDefault="00AE06DD" w:rsidP="00AE06DD">
      <w:pPr>
        <w:pStyle w:val="explanatorynotes"/>
        <w:rPr>
          <w:rFonts w:ascii="Times New Roman" w:hAnsi="Times New Roman"/>
          <w:i/>
        </w:rPr>
      </w:pPr>
      <w:r w:rsidRPr="00A1396E">
        <w:rPr>
          <w:rFonts w:ascii="Times New Roman" w:hAnsi="Times New Roman"/>
          <w:i/>
        </w:rPr>
        <w:tab/>
        <w:t xml:space="preserve">The Requirements of the Information System comprise four significant and closely related subsections:  </w:t>
      </w:r>
    </w:p>
    <w:p w14:paraId="2D9D9337" w14:textId="77777777" w:rsidR="00AE06DD" w:rsidRPr="00A1396E" w:rsidRDefault="00AE06DD" w:rsidP="00275E8B">
      <w:pPr>
        <w:pStyle w:val="explanatorynotes"/>
        <w:numPr>
          <w:ilvl w:val="0"/>
          <w:numId w:val="5"/>
        </w:numPr>
        <w:rPr>
          <w:rFonts w:ascii="Times New Roman" w:hAnsi="Times New Roman"/>
          <w:i/>
        </w:rPr>
      </w:pPr>
      <w:r w:rsidRPr="00A1396E">
        <w:rPr>
          <w:rFonts w:ascii="Times New Roman" w:hAnsi="Times New Roman"/>
          <w:i/>
        </w:rPr>
        <w:t>Technical Requirements</w:t>
      </w:r>
    </w:p>
    <w:p w14:paraId="1125741C" w14:textId="77777777" w:rsidR="00AE06DD" w:rsidRPr="00A1396E" w:rsidRDefault="00AE06DD" w:rsidP="00275E8B">
      <w:pPr>
        <w:pStyle w:val="explanatorynotes"/>
        <w:numPr>
          <w:ilvl w:val="0"/>
          <w:numId w:val="5"/>
        </w:numPr>
        <w:rPr>
          <w:rFonts w:ascii="Times New Roman" w:hAnsi="Times New Roman"/>
          <w:i/>
        </w:rPr>
      </w:pPr>
      <w:r w:rsidRPr="00A1396E">
        <w:rPr>
          <w:rFonts w:ascii="Times New Roman" w:hAnsi="Times New Roman"/>
          <w:i/>
        </w:rPr>
        <w:t>Implementation Schedule</w:t>
      </w:r>
    </w:p>
    <w:p w14:paraId="64E40274" w14:textId="77777777" w:rsidR="00AE06DD" w:rsidRPr="00A1396E" w:rsidRDefault="00AE06DD" w:rsidP="00275E8B">
      <w:pPr>
        <w:pStyle w:val="explanatorynotes"/>
        <w:numPr>
          <w:ilvl w:val="0"/>
          <w:numId w:val="5"/>
        </w:numPr>
        <w:rPr>
          <w:rFonts w:ascii="Times New Roman" w:hAnsi="Times New Roman"/>
          <w:i/>
        </w:rPr>
      </w:pPr>
      <w:r w:rsidRPr="00A1396E">
        <w:rPr>
          <w:rFonts w:ascii="Times New Roman" w:hAnsi="Times New Roman"/>
          <w:i/>
        </w:rPr>
        <w:t>System Inventory Tables</w:t>
      </w:r>
    </w:p>
    <w:p w14:paraId="1A3F0365" w14:textId="77777777" w:rsidR="00AE06DD" w:rsidRPr="00A1396E" w:rsidRDefault="00AE06DD" w:rsidP="00275E8B">
      <w:pPr>
        <w:pStyle w:val="explanatorynotes"/>
        <w:numPr>
          <w:ilvl w:val="0"/>
          <w:numId w:val="5"/>
        </w:numPr>
        <w:rPr>
          <w:rFonts w:ascii="Times New Roman" w:hAnsi="Times New Roman"/>
          <w:i/>
        </w:rPr>
      </w:pPr>
      <w:r w:rsidRPr="00A1396E">
        <w:rPr>
          <w:rFonts w:ascii="Times New Roman" w:hAnsi="Times New Roman"/>
          <w:i/>
        </w:rPr>
        <w:t xml:space="preserve">Background and Informational Materials </w:t>
      </w:r>
    </w:p>
    <w:p w14:paraId="7E71F8B4" w14:textId="77777777" w:rsidR="00AE06DD" w:rsidRPr="00A1396E" w:rsidRDefault="00AE06DD" w:rsidP="00AE06DD">
      <w:pPr>
        <w:pStyle w:val="explanatorynotes"/>
        <w:rPr>
          <w:rFonts w:ascii="Times New Roman" w:hAnsi="Times New Roman"/>
          <w:i/>
        </w:rPr>
      </w:pPr>
      <w:r w:rsidRPr="00A1396E">
        <w:rPr>
          <w:rFonts w:ascii="Times New Roman" w:hAnsi="Times New Roman"/>
          <w:i/>
        </w:rPr>
        <w:tab/>
        <w:t xml:space="preserve">Each subsection is presented and discussed separately </w:t>
      </w:r>
    </w:p>
    <w:p w14:paraId="755F0860" w14:textId="77777777" w:rsidR="003138BF" w:rsidRPr="00BE7F56" w:rsidRDefault="003138BF" w:rsidP="003138BF">
      <w:pPr>
        <w:pStyle w:val="Subtitle2"/>
      </w:pPr>
    </w:p>
    <w:p w14:paraId="59D135CC" w14:textId="77777777" w:rsidR="003138BF" w:rsidRPr="00BE7F56" w:rsidRDefault="003138BF" w:rsidP="00D41DB7">
      <w:pPr>
        <w:jc w:val="center"/>
        <w:rPr>
          <w:b/>
          <w:sz w:val="36"/>
          <w:szCs w:val="36"/>
        </w:rPr>
      </w:pPr>
      <w:r w:rsidRPr="00BE7F56">
        <w:br w:type="page"/>
      </w:r>
      <w:bookmarkStart w:id="708" w:name="_Toc454641235"/>
      <w:r w:rsidRPr="00BE7F56">
        <w:rPr>
          <w:b/>
          <w:sz w:val="36"/>
          <w:szCs w:val="36"/>
        </w:rPr>
        <w:t>Technical Requirements</w:t>
      </w:r>
      <w:bookmarkEnd w:id="708"/>
    </w:p>
    <w:p w14:paraId="4A09B4BE" w14:textId="77777777" w:rsidR="003138BF" w:rsidRPr="00BE7F56" w:rsidRDefault="003138BF" w:rsidP="003138BF">
      <w:pPr>
        <w:jc w:val="center"/>
        <w:rPr>
          <w:sz w:val="22"/>
        </w:rPr>
      </w:pPr>
    </w:p>
    <w:p w14:paraId="7167AA7F" w14:textId="77777777" w:rsidR="003138BF" w:rsidRPr="00BE7F56" w:rsidRDefault="003138BF" w:rsidP="003138BF">
      <w:pPr>
        <w:pStyle w:val="Heading2"/>
        <w:rPr>
          <w:rFonts w:ascii="Times New Roman" w:eastAsia="Calibri" w:hAnsi="Times New Roman"/>
          <w:b w:val="0"/>
          <w:i/>
          <w:color w:val="000000"/>
          <w:sz w:val="22"/>
          <w:szCs w:val="22"/>
        </w:rPr>
      </w:pPr>
      <w:bookmarkStart w:id="709" w:name="_Toc521498746"/>
      <w:bookmarkStart w:id="710" w:name="_Toc215902370"/>
      <w:r w:rsidRPr="00BE7F56">
        <w:rPr>
          <w:rFonts w:ascii="Times New Roman" w:eastAsia="Calibri" w:hAnsi="Times New Roman"/>
          <w:b w:val="0"/>
          <w:i/>
          <w:color w:val="000000"/>
          <w:sz w:val="22"/>
          <w:szCs w:val="22"/>
        </w:rPr>
        <w:t>Notes on preparing the Technical Requirements</w:t>
      </w:r>
      <w:bookmarkEnd w:id="709"/>
      <w:bookmarkEnd w:id="710"/>
    </w:p>
    <w:p w14:paraId="3104C34C" w14:textId="77777777" w:rsidR="003138BF" w:rsidRPr="00BE7F56" w:rsidRDefault="003138BF" w:rsidP="003138BF">
      <w:pPr>
        <w:pStyle w:val="explanatorynotes"/>
        <w:rPr>
          <w:rFonts w:ascii="Times New Roman" w:eastAsia="Calibri" w:hAnsi="Times New Roman"/>
          <w:i/>
          <w:color w:val="000000"/>
          <w:szCs w:val="22"/>
        </w:rPr>
      </w:pPr>
      <w:r w:rsidRPr="00BE7F56">
        <w:rPr>
          <w:rFonts w:ascii="Times New Roman" w:eastAsia="Calibri" w:hAnsi="Times New Roman"/>
          <w:i/>
          <w:color w:val="000000"/>
          <w:szCs w:val="22"/>
        </w:rPr>
        <w:t xml:space="preserve">The Technical Requirements – in combination with the Implementation Schedule and the supporting System Inventory Tables – state the Supplier’s obligations to design, supply and install the Information System and, as such, should be “voiced” to the Supplier (i.e., “The System MUST …”  “The Supplier MUST …”).  They form the contractual basis for the Purchaser-Supplier interactions on technical matters (in combination with refinements introduced through the Supplier’s bid, the Project Plan, and any Change Orders).  </w:t>
      </w:r>
    </w:p>
    <w:p w14:paraId="1EC50983" w14:textId="77777777" w:rsidR="003138BF" w:rsidRPr="00BE7F56" w:rsidRDefault="003138BF" w:rsidP="003138BF">
      <w:pPr>
        <w:pStyle w:val="explanatorynotes"/>
        <w:rPr>
          <w:rFonts w:ascii="Times New Roman" w:eastAsia="Calibri" w:hAnsi="Times New Roman"/>
          <w:i/>
          <w:color w:val="000000"/>
          <w:szCs w:val="22"/>
        </w:rPr>
      </w:pPr>
      <w:r w:rsidRPr="00BE7F56">
        <w:rPr>
          <w:rFonts w:ascii="Times New Roman" w:eastAsia="Calibri" w:hAnsi="Times New Roman"/>
          <w:i/>
          <w:color w:val="000000"/>
          <w:szCs w:val="22"/>
        </w:rPr>
        <w:t>The Technical Requirements also must include all the technical details that Bidders will need to prepare realistic, responsive, and competitive bids (i.e., covering all their obligations under the Contract if so awarded).   However, matters addressed to the Bidder’s (i.e., before contract award) generally belong in the Format of the Technical Bid Section 8 of Part 1.</w:t>
      </w:r>
    </w:p>
    <w:p w14:paraId="080AA456" w14:textId="77777777" w:rsidR="003138BF" w:rsidRPr="00BE7F56" w:rsidRDefault="003138BF" w:rsidP="003138BF">
      <w:pPr>
        <w:pStyle w:val="explanatorynotes"/>
        <w:rPr>
          <w:rFonts w:ascii="Times New Roman" w:eastAsia="Calibri" w:hAnsi="Times New Roman"/>
          <w:i/>
          <w:color w:val="000000"/>
          <w:szCs w:val="22"/>
        </w:rPr>
      </w:pPr>
      <w:r w:rsidRPr="00BE7F56">
        <w:rPr>
          <w:rFonts w:ascii="Times New Roman" w:eastAsia="Calibri" w:hAnsi="Times New Roman"/>
          <w:i/>
          <w:color w:val="000000"/>
          <w:szCs w:val="22"/>
        </w:rPr>
        <w:t xml:space="preserve">Often Technical Requirements are based on either consultant’s project proposals (voiced to the Purchaser’s management) or bids from previous procurements (voiced to the Purchaser).  In both instances, care needs to be taken in converting these materials into Technical Requirements (voiced to the Supplier).  Otherwise, substantial ambiguity will be introduced into the Technical Requirements from, among other things, “aspirational” text suggesting the benefits (to the Purchaser) which are often not obligations that the Supplier can deliver on or be held to deliver upon.  Bid based language will often include “sales pitches”, such </w:t>
      </w:r>
      <w:r w:rsidR="006C38A8" w:rsidRPr="00BE7F56">
        <w:rPr>
          <w:rFonts w:ascii="Times New Roman" w:eastAsia="Calibri" w:hAnsi="Times New Roman"/>
          <w:i/>
          <w:color w:val="000000"/>
          <w:szCs w:val="22"/>
        </w:rPr>
        <w:t>as “</w:t>
      </w:r>
      <w:r w:rsidRPr="00BE7F56">
        <w:rPr>
          <w:rFonts w:ascii="Times New Roman" w:eastAsia="Calibri" w:hAnsi="Times New Roman"/>
          <w:i/>
          <w:color w:val="000000"/>
          <w:szCs w:val="22"/>
        </w:rPr>
        <w:t xml:space="preserve">expandability up to sixteen processors”, whereas the Technical Requirements need to be stated as threshold values to be cleared by the Supplier (e.g., “expandability to at least sixteen processors”).  </w:t>
      </w:r>
    </w:p>
    <w:p w14:paraId="4543BC3E" w14:textId="77777777" w:rsidR="003138BF" w:rsidRPr="00BE7F56" w:rsidRDefault="003138BF" w:rsidP="003138BF">
      <w:pPr>
        <w:pStyle w:val="explanatorynotes"/>
        <w:rPr>
          <w:rFonts w:ascii="Times New Roman" w:eastAsia="Calibri" w:hAnsi="Times New Roman"/>
          <w:i/>
          <w:color w:val="000000"/>
          <w:szCs w:val="22"/>
        </w:rPr>
      </w:pPr>
      <w:r w:rsidRPr="00BE7F56">
        <w:rPr>
          <w:rFonts w:ascii="Times New Roman" w:eastAsia="Calibri" w:hAnsi="Times New Roman"/>
          <w:i/>
          <w:color w:val="000000"/>
          <w:szCs w:val="22"/>
        </w:rPr>
        <w:t xml:space="preserve">To the greatest extent possible, the Technical Requirements should be expressed in terms of the Purchaser’s business activities, rather than a technological design.  This leaves it up to the market to determine what specific Information Technologies can best satisfy these business needs.  This is particularly relevant where the Information System will embody complex business logic in the form of application software.  </w:t>
      </w:r>
    </w:p>
    <w:p w14:paraId="529971B6" w14:textId="77777777" w:rsidR="003138BF" w:rsidRPr="00BE7F56" w:rsidRDefault="003138BF" w:rsidP="003138BF">
      <w:pPr>
        <w:pStyle w:val="explanatorynotes"/>
        <w:rPr>
          <w:rFonts w:ascii="Times New Roman" w:eastAsia="Calibri" w:hAnsi="Times New Roman"/>
          <w:i/>
          <w:color w:val="000000"/>
          <w:szCs w:val="22"/>
        </w:rPr>
      </w:pPr>
      <w:r w:rsidRPr="00BE7F56">
        <w:rPr>
          <w:rFonts w:ascii="Times New Roman" w:eastAsia="Calibri" w:hAnsi="Times New Roman"/>
          <w:i/>
          <w:color w:val="000000"/>
          <w:szCs w:val="22"/>
        </w:rPr>
        <w:t xml:space="preserve">Even in the case of a relatively straight-forward Information System, where the business needs can be clearly linked to technological and methodological requirements known in advance of any bidding, the requirements must still be vendor-neutral and admit the widest possible range of technical responses.  </w:t>
      </w:r>
    </w:p>
    <w:p w14:paraId="63AC2F21" w14:textId="5621F33E" w:rsidR="003138BF" w:rsidRPr="00BE7F56" w:rsidRDefault="003138BF" w:rsidP="003138BF">
      <w:pPr>
        <w:pStyle w:val="explanatorynotes"/>
        <w:rPr>
          <w:rFonts w:ascii="Times New Roman" w:eastAsia="Calibri" w:hAnsi="Times New Roman"/>
          <w:i/>
          <w:color w:val="000000"/>
          <w:szCs w:val="22"/>
        </w:rPr>
      </w:pPr>
      <w:r w:rsidRPr="00BE7F56">
        <w:rPr>
          <w:rFonts w:ascii="Times New Roman" w:eastAsia="Calibri" w:hAnsi="Times New Roman"/>
          <w:i/>
          <w:color w:val="000000"/>
          <w:szCs w:val="22"/>
        </w:rPr>
        <w:t xml:space="preserve">Accordingly, references to brand names, catalog numbers, or other details that limit the source of any item or component to a specific manufacturer should be avoided.  Where such references are unavoidable, the words “or substantially equivalent” should be added to permit Bidders to bid equivalent or superior technologies.  (The Purchaser will need to be ready to indicate how this equivalence will be assessed.)  Only in the most exceptional circumstances may Bidders be required to offer brand-name items and the equivalency clause be omitted.  The </w:t>
      </w:r>
      <w:r w:rsidR="00743E22">
        <w:rPr>
          <w:rFonts w:ascii="Times New Roman" w:eastAsia="Calibri" w:hAnsi="Times New Roman"/>
          <w:i/>
          <w:color w:val="000000"/>
          <w:szCs w:val="22"/>
        </w:rPr>
        <w:t>IsDB</w:t>
      </w:r>
      <w:r w:rsidRPr="00BE7F56">
        <w:rPr>
          <w:rFonts w:ascii="Times New Roman" w:eastAsia="Calibri" w:hAnsi="Times New Roman"/>
          <w:i/>
          <w:color w:val="000000"/>
          <w:szCs w:val="22"/>
        </w:rPr>
        <w:t xml:space="preserve">’s consideration for exception requires that:  </w:t>
      </w:r>
    </w:p>
    <w:p w14:paraId="5F98E0EC" w14:textId="77777777" w:rsidR="003138BF" w:rsidRPr="00BE7F56" w:rsidRDefault="003138BF" w:rsidP="003138BF">
      <w:pPr>
        <w:pStyle w:val="explanatorynotes"/>
        <w:ind w:left="1440" w:hanging="720"/>
        <w:rPr>
          <w:rFonts w:ascii="Times New Roman" w:eastAsia="Calibri" w:hAnsi="Times New Roman"/>
          <w:i/>
          <w:color w:val="000000"/>
          <w:szCs w:val="22"/>
        </w:rPr>
      </w:pPr>
      <w:r w:rsidRPr="00BE7F56">
        <w:rPr>
          <w:rFonts w:ascii="Times New Roman" w:eastAsia="Calibri" w:hAnsi="Times New Roman"/>
          <w:i/>
          <w:color w:val="000000"/>
          <w:szCs w:val="22"/>
        </w:rPr>
        <w:t>(a)</w:t>
      </w:r>
      <w:r w:rsidRPr="00BE7F56">
        <w:rPr>
          <w:rFonts w:ascii="Times New Roman" w:eastAsia="Calibri" w:hAnsi="Times New Roman"/>
          <w:i/>
          <w:color w:val="000000"/>
          <w:szCs w:val="22"/>
        </w:rPr>
        <w:tab/>
        <w:t>a brand-name component appears to have no equivalent or superior alternative, because: of its unique ability to reliably interoperate with a relatively large base of existing technologies; to conform with the Purchaser’s adopted technological standards; and to offer overwhelming savings in terms of avoided costs for retraining, data conversion, macro / business template redevelopment, etc.;</w:t>
      </w:r>
    </w:p>
    <w:p w14:paraId="06F9B912" w14:textId="6F7D76E6" w:rsidR="003138BF" w:rsidRPr="00BE7F56" w:rsidRDefault="003138BF" w:rsidP="003138BF">
      <w:pPr>
        <w:pStyle w:val="explanatorynotes"/>
        <w:ind w:left="1440" w:hanging="720"/>
        <w:rPr>
          <w:rFonts w:ascii="Times New Roman" w:eastAsia="Calibri" w:hAnsi="Times New Roman"/>
          <w:i/>
          <w:color w:val="000000"/>
          <w:szCs w:val="22"/>
        </w:rPr>
      </w:pPr>
      <w:r w:rsidRPr="00BE7F56">
        <w:rPr>
          <w:rFonts w:ascii="Times New Roman" w:eastAsia="Calibri" w:hAnsi="Times New Roman"/>
          <w:i/>
          <w:color w:val="000000"/>
          <w:szCs w:val="22"/>
        </w:rPr>
        <w:t>(b)</w:t>
      </w:r>
      <w:r w:rsidRPr="00BE7F56">
        <w:rPr>
          <w:rFonts w:ascii="Times New Roman" w:eastAsia="Calibri" w:hAnsi="Times New Roman"/>
          <w:i/>
          <w:color w:val="000000"/>
          <w:szCs w:val="22"/>
        </w:rPr>
        <w:tab/>
        <w:t xml:space="preserve">the </w:t>
      </w:r>
      <w:r w:rsidR="00743E22">
        <w:rPr>
          <w:rFonts w:ascii="Times New Roman" w:eastAsia="Calibri" w:hAnsi="Times New Roman"/>
          <w:i/>
          <w:color w:val="000000"/>
          <w:szCs w:val="22"/>
        </w:rPr>
        <w:t>IsDB</w:t>
      </w:r>
      <w:r w:rsidRPr="00BE7F56">
        <w:rPr>
          <w:rFonts w:ascii="Times New Roman" w:eastAsia="Calibri" w:hAnsi="Times New Roman"/>
          <w:i/>
          <w:color w:val="000000"/>
          <w:szCs w:val="22"/>
        </w:rPr>
        <w:t xml:space="preserve"> has agreed in advance, during project preparation, that such brand-name restrictions are warranted; and</w:t>
      </w:r>
    </w:p>
    <w:p w14:paraId="353D9A44" w14:textId="77777777" w:rsidR="003138BF" w:rsidRPr="00BE7F56" w:rsidRDefault="003138BF" w:rsidP="003138BF">
      <w:pPr>
        <w:pStyle w:val="explanatorynotes"/>
        <w:ind w:left="1440" w:hanging="720"/>
        <w:rPr>
          <w:rFonts w:ascii="Times New Roman" w:eastAsia="Calibri" w:hAnsi="Times New Roman"/>
          <w:i/>
          <w:color w:val="000000"/>
          <w:szCs w:val="22"/>
        </w:rPr>
      </w:pPr>
      <w:r w:rsidRPr="00BE7F56">
        <w:rPr>
          <w:rFonts w:ascii="Times New Roman" w:eastAsia="Calibri" w:hAnsi="Times New Roman"/>
          <w:i/>
          <w:color w:val="000000"/>
          <w:szCs w:val="22"/>
        </w:rPr>
        <w:t>(c)</w:t>
      </w:r>
      <w:r w:rsidRPr="00BE7F56">
        <w:rPr>
          <w:rFonts w:ascii="Times New Roman" w:eastAsia="Calibri" w:hAnsi="Times New Roman"/>
          <w:i/>
          <w:color w:val="000000"/>
          <w:szCs w:val="22"/>
        </w:rPr>
        <w:tab/>
        <w:t>such brand-name components are the absolute fewest possible and each component has been explicitly identified</w:t>
      </w:r>
      <w:r w:rsidR="006C38A8" w:rsidRPr="00BE7F56">
        <w:rPr>
          <w:rFonts w:ascii="Times New Roman" w:eastAsia="Calibri" w:hAnsi="Times New Roman"/>
          <w:i/>
          <w:color w:val="000000"/>
          <w:szCs w:val="22"/>
        </w:rPr>
        <w:t xml:space="preserve"> in the Bid Data Sheet for ITB </w:t>
      </w:r>
      <w:r w:rsidRPr="00BE7F56">
        <w:rPr>
          <w:rFonts w:ascii="Times New Roman" w:eastAsia="Calibri" w:hAnsi="Times New Roman"/>
          <w:i/>
          <w:color w:val="000000"/>
          <w:szCs w:val="22"/>
        </w:rPr>
        <w:t>16.3 .</w:t>
      </w:r>
    </w:p>
    <w:p w14:paraId="1753FB6C" w14:textId="77777777" w:rsidR="003138BF" w:rsidRPr="00BE7F56" w:rsidRDefault="003138BF" w:rsidP="003138BF">
      <w:pPr>
        <w:pStyle w:val="explanatorynotes"/>
        <w:rPr>
          <w:rFonts w:ascii="Times New Roman" w:eastAsia="Calibri" w:hAnsi="Times New Roman"/>
          <w:i/>
          <w:color w:val="000000"/>
          <w:szCs w:val="22"/>
        </w:rPr>
      </w:pPr>
      <w:r w:rsidRPr="00BE7F56">
        <w:rPr>
          <w:rFonts w:ascii="Times New Roman" w:eastAsia="Calibri" w:hAnsi="Times New Roman"/>
          <w:i/>
          <w:color w:val="000000"/>
          <w:szCs w:val="22"/>
        </w:rPr>
        <w:t>Similarly, where national standards or codes of practice are specified, the Purchaser should include a statement that other national or international standards “that are substantially equivalent” will also be acceptable.</w:t>
      </w:r>
    </w:p>
    <w:p w14:paraId="0BE1141C" w14:textId="77777777" w:rsidR="003138BF" w:rsidRPr="00BE7F56" w:rsidRDefault="003138BF" w:rsidP="003138BF">
      <w:pPr>
        <w:pStyle w:val="explanatorynotes"/>
        <w:rPr>
          <w:rFonts w:ascii="Times New Roman" w:eastAsia="Calibri" w:hAnsi="Times New Roman"/>
          <w:i/>
          <w:color w:val="000000"/>
          <w:szCs w:val="22"/>
        </w:rPr>
      </w:pPr>
      <w:r w:rsidRPr="00BE7F56">
        <w:rPr>
          <w:rFonts w:ascii="Times New Roman" w:eastAsia="Calibri" w:hAnsi="Times New Roman"/>
          <w:i/>
          <w:color w:val="000000"/>
          <w:szCs w:val="22"/>
        </w:rPr>
        <w:t xml:space="preserve">To help ensure comparable bids and ease Contract execution, the Purchaser’s requirements must be stated as clearly as possible, with minimum room for differing interpretations.  Thus, wherever possible, technical requirements should include definitive characteristics and quantifiable measures.  If technical characteristics in a specific range, or above or below specific thresholds, are required, then these should be clearly specified.  For example, the expandability of a server should be stated as “no less than four processors.”  Technical specifications that state only “four processors” create unnecessary uncertainty for Bidders regarding whether or not, for example, a server that could be expanded up to six processor boards would be technically responsive.  </w:t>
      </w:r>
    </w:p>
    <w:p w14:paraId="54CD40A6" w14:textId="77777777" w:rsidR="003138BF" w:rsidRPr="00BE7F56" w:rsidRDefault="003138BF" w:rsidP="003138BF">
      <w:pPr>
        <w:pStyle w:val="explanatorynotes"/>
        <w:rPr>
          <w:rFonts w:ascii="Times New Roman" w:eastAsia="Calibri" w:hAnsi="Times New Roman"/>
          <w:i/>
          <w:color w:val="000000"/>
          <w:szCs w:val="22"/>
        </w:rPr>
      </w:pPr>
      <w:r w:rsidRPr="00BE7F56">
        <w:rPr>
          <w:rFonts w:ascii="Times New Roman" w:eastAsia="Calibri" w:hAnsi="Times New Roman"/>
          <w:i/>
          <w:color w:val="000000"/>
          <w:szCs w:val="22"/>
        </w:rPr>
        <w:t xml:space="preserve">Quantitative technical specifications must, however, be employed with care.  They can dictate technical architectures and, thus, be unnecessarily restrictive.  For example, a quantitative requirement for the minimum width of the data path in a processor may be unnecessarily restrictive.  Instead, a specification of a required level of standard performance benchmark test is more appropriate, allowing different technical approaches to achieving the Purchaser’s functional and performance objectives.  In general, the Purchaser should try to use widely accepted direct measures of performance and functionality whenever possible and carefully review specifications for those that might dictate technical architectures.  </w:t>
      </w:r>
    </w:p>
    <w:p w14:paraId="61360F46" w14:textId="77777777" w:rsidR="003138BF" w:rsidRPr="00BE7F56" w:rsidRDefault="003138BF" w:rsidP="003138BF">
      <w:pPr>
        <w:pStyle w:val="explanatorynotes"/>
        <w:rPr>
          <w:rFonts w:ascii="Times New Roman" w:eastAsia="Calibri" w:hAnsi="Times New Roman"/>
          <w:i/>
          <w:color w:val="000000"/>
          <w:szCs w:val="22"/>
        </w:rPr>
      </w:pPr>
      <w:r w:rsidRPr="00BE7F56">
        <w:rPr>
          <w:rFonts w:ascii="Times New Roman" w:eastAsia="Calibri" w:hAnsi="Times New Roman"/>
          <w:i/>
          <w:color w:val="000000"/>
          <w:szCs w:val="22"/>
        </w:rPr>
        <w:t xml:space="preserve">It is important that the Technical Requirements clearly identify which are mandatory features (for which a bid’s nonconformance might require rejection for non-responsiveness) and which are preferable features that can be included or excluded from a bid at the Bidder’s option.  To enhance the clarity of the specifications, Purchasers are advised to use the word “MUST” (in bold capitals) in sentences describing mandatory requirements.  A clear requirements numbering scheme is also essential.  </w:t>
      </w:r>
    </w:p>
    <w:p w14:paraId="0D9BB04A" w14:textId="2D1D990E" w:rsidR="00950B0F" w:rsidRDefault="003138BF" w:rsidP="003138BF">
      <w:pPr>
        <w:pStyle w:val="explanatorynotes"/>
        <w:rPr>
          <w:rFonts w:ascii="Times New Roman" w:eastAsia="Calibri" w:hAnsi="Times New Roman"/>
          <w:i/>
          <w:color w:val="000000"/>
          <w:szCs w:val="22"/>
        </w:rPr>
      </w:pPr>
      <w:r w:rsidRPr="00BE7F56">
        <w:rPr>
          <w:rFonts w:ascii="Times New Roman" w:eastAsia="Calibri" w:hAnsi="Times New Roman"/>
          <w:i/>
          <w:color w:val="000000"/>
          <w:szCs w:val="22"/>
        </w:rPr>
        <w:t xml:space="preserve">The following presents a sample outline format for the Technical Requirements Section.  This can and should be adapted to meet the Purchaser’s needs for the specific Information System to be procured. </w:t>
      </w:r>
    </w:p>
    <w:p w14:paraId="31505BC4" w14:textId="12EECDDA" w:rsidR="00845766" w:rsidRPr="00743E22" w:rsidRDefault="00845766" w:rsidP="002A213F">
      <w:pPr>
        <w:rPr>
          <w:rFonts w:eastAsia="Calibri"/>
          <w:i/>
          <w:sz w:val="22"/>
          <w:szCs w:val="22"/>
        </w:rPr>
      </w:pPr>
      <w:r w:rsidRPr="00743E22">
        <w:rPr>
          <w:rFonts w:eastAsia="Calibri"/>
          <w:i/>
          <w:sz w:val="22"/>
          <w:szCs w:val="22"/>
        </w:rPr>
        <w:t>A</w:t>
      </w:r>
      <w:r w:rsidR="002049EF" w:rsidRPr="00743E22">
        <w:rPr>
          <w:rFonts w:eastAsia="Calibri"/>
          <w:i/>
          <w:sz w:val="22"/>
          <w:szCs w:val="22"/>
        </w:rPr>
        <w:t xml:space="preserve">ny </w:t>
      </w:r>
      <w:r w:rsidRPr="00743E22">
        <w:rPr>
          <w:rFonts w:eastAsia="Calibri"/>
          <w:i/>
          <w:sz w:val="22"/>
          <w:szCs w:val="22"/>
        </w:rPr>
        <w:t xml:space="preserve">applicable </w:t>
      </w:r>
      <w:r w:rsidR="002049EF" w:rsidRPr="00743E22">
        <w:rPr>
          <w:rFonts w:eastAsia="Calibri"/>
          <w:i/>
          <w:sz w:val="22"/>
          <w:szCs w:val="22"/>
        </w:rPr>
        <w:t>sustainable procurement</w:t>
      </w:r>
      <w:r w:rsidR="002B40F7" w:rsidRPr="00743E22">
        <w:rPr>
          <w:rFonts w:eastAsia="Calibri"/>
          <w:i/>
          <w:sz w:val="22"/>
          <w:szCs w:val="22"/>
        </w:rPr>
        <w:t xml:space="preserve">/environmental and social sustainability </w:t>
      </w:r>
      <w:r w:rsidR="002049EF" w:rsidRPr="00743E22">
        <w:rPr>
          <w:rFonts w:eastAsia="Calibri"/>
          <w:i/>
          <w:sz w:val="22"/>
          <w:szCs w:val="22"/>
        </w:rPr>
        <w:t>requirements</w:t>
      </w:r>
      <w:r w:rsidRPr="00743E22">
        <w:rPr>
          <w:rFonts w:eastAsia="Calibri"/>
          <w:i/>
          <w:sz w:val="22"/>
          <w:szCs w:val="22"/>
        </w:rPr>
        <w:t xml:space="preserve"> shall be added to the technical requirements. </w:t>
      </w:r>
    </w:p>
    <w:p w14:paraId="570EEA17" w14:textId="1B17A592" w:rsidR="00AE06DD" w:rsidRPr="00BE7F56" w:rsidRDefault="00B82D23" w:rsidP="00B82D23">
      <w:pPr>
        <w:rPr>
          <w:b/>
          <w:sz w:val="36"/>
          <w:szCs w:val="36"/>
        </w:rPr>
      </w:pPr>
      <w:r>
        <w:rPr>
          <w:rFonts w:eastAsia="Calibri"/>
          <w:i/>
          <w:color w:val="000000"/>
          <w:sz w:val="22"/>
          <w:szCs w:val="22"/>
        </w:rPr>
        <w:t xml:space="preserve">3.0.4 </w:t>
      </w:r>
      <w:r w:rsidRPr="00216864">
        <w:rPr>
          <w:rFonts w:eastAsia="Calibri"/>
          <w:i/>
          <w:color w:val="000000"/>
          <w:sz w:val="22"/>
          <w:szCs w:val="22"/>
        </w:rPr>
        <w:t>below indicates noise levels and emission standard.  Additional requirements as applicable may include, but not limited to, aspects related to the protection of the environment including</w:t>
      </w:r>
      <w:bookmarkStart w:id="711" w:name="_Hlk531342164"/>
      <w:r>
        <w:rPr>
          <w:rFonts w:eastAsia="Calibri"/>
          <w:i/>
          <w:color w:val="000000"/>
          <w:sz w:val="22"/>
          <w:szCs w:val="22"/>
        </w:rPr>
        <w:t xml:space="preserve"> m</w:t>
      </w:r>
      <w:r w:rsidRPr="00216864">
        <w:rPr>
          <w:rFonts w:eastAsia="Calibri"/>
          <w:i/>
          <w:color w:val="000000"/>
          <w:sz w:val="22"/>
          <w:szCs w:val="22"/>
        </w:rPr>
        <w:t xml:space="preserve">anagement and </w:t>
      </w:r>
      <w:r>
        <w:rPr>
          <w:rFonts w:eastAsia="Calibri"/>
          <w:i/>
          <w:color w:val="000000"/>
          <w:sz w:val="22"/>
          <w:szCs w:val="22"/>
        </w:rPr>
        <w:t>s</w:t>
      </w:r>
      <w:r w:rsidRPr="00216864">
        <w:rPr>
          <w:rFonts w:eastAsia="Calibri"/>
          <w:i/>
          <w:color w:val="000000"/>
          <w:sz w:val="22"/>
          <w:szCs w:val="22"/>
        </w:rPr>
        <w:t xml:space="preserve">afety of </w:t>
      </w:r>
      <w:r>
        <w:rPr>
          <w:rFonts w:eastAsia="Calibri"/>
          <w:i/>
          <w:color w:val="000000"/>
          <w:sz w:val="22"/>
          <w:szCs w:val="22"/>
        </w:rPr>
        <w:t>h</w:t>
      </w:r>
      <w:r w:rsidRPr="00216864">
        <w:rPr>
          <w:rFonts w:eastAsia="Calibri"/>
          <w:i/>
          <w:color w:val="000000"/>
          <w:sz w:val="22"/>
          <w:szCs w:val="22"/>
        </w:rPr>
        <w:t xml:space="preserve">azardous </w:t>
      </w:r>
      <w:r>
        <w:rPr>
          <w:rFonts w:eastAsia="Calibri"/>
          <w:i/>
          <w:color w:val="000000"/>
          <w:sz w:val="22"/>
          <w:szCs w:val="22"/>
        </w:rPr>
        <w:t>m</w:t>
      </w:r>
      <w:r w:rsidRPr="00216864">
        <w:rPr>
          <w:rFonts w:eastAsia="Calibri"/>
          <w:i/>
          <w:color w:val="000000"/>
          <w:sz w:val="22"/>
          <w:szCs w:val="22"/>
        </w:rPr>
        <w:t>aterials</w:t>
      </w:r>
      <w:r>
        <w:rPr>
          <w:rFonts w:eastAsia="Calibri"/>
          <w:i/>
          <w:color w:val="000000"/>
          <w:sz w:val="22"/>
          <w:szCs w:val="22"/>
        </w:rPr>
        <w:t>, r</w:t>
      </w:r>
      <w:r w:rsidRPr="00216864">
        <w:rPr>
          <w:rFonts w:eastAsia="Calibri"/>
          <w:i/>
          <w:color w:val="000000"/>
          <w:sz w:val="22"/>
          <w:szCs w:val="22"/>
        </w:rPr>
        <w:t xml:space="preserve">esource </w:t>
      </w:r>
      <w:r>
        <w:rPr>
          <w:rFonts w:eastAsia="Calibri"/>
          <w:i/>
          <w:color w:val="000000"/>
          <w:sz w:val="22"/>
          <w:szCs w:val="22"/>
        </w:rPr>
        <w:t>e</w:t>
      </w:r>
      <w:r w:rsidRPr="00216864">
        <w:rPr>
          <w:rFonts w:eastAsia="Calibri"/>
          <w:i/>
          <w:color w:val="000000"/>
          <w:sz w:val="22"/>
          <w:szCs w:val="22"/>
        </w:rPr>
        <w:t xml:space="preserve">fficiency and </w:t>
      </w:r>
      <w:r>
        <w:rPr>
          <w:rFonts w:eastAsia="Calibri"/>
          <w:i/>
          <w:color w:val="000000"/>
          <w:sz w:val="22"/>
          <w:szCs w:val="22"/>
        </w:rPr>
        <w:t>p</w:t>
      </w:r>
      <w:r w:rsidRPr="00216864">
        <w:rPr>
          <w:rFonts w:eastAsia="Calibri"/>
          <w:i/>
          <w:color w:val="000000"/>
          <w:sz w:val="22"/>
          <w:szCs w:val="22"/>
        </w:rPr>
        <w:t xml:space="preserve">ollution </w:t>
      </w:r>
      <w:r>
        <w:rPr>
          <w:rFonts w:eastAsia="Calibri"/>
          <w:i/>
          <w:color w:val="000000"/>
          <w:sz w:val="22"/>
          <w:szCs w:val="22"/>
        </w:rPr>
        <w:t>p</w:t>
      </w:r>
      <w:r w:rsidRPr="00216864">
        <w:rPr>
          <w:rFonts w:eastAsia="Calibri"/>
          <w:i/>
          <w:color w:val="000000"/>
          <w:sz w:val="22"/>
          <w:szCs w:val="22"/>
        </w:rPr>
        <w:t xml:space="preserve">revention and </w:t>
      </w:r>
      <w:r>
        <w:rPr>
          <w:rFonts w:eastAsia="Calibri"/>
          <w:i/>
          <w:color w:val="000000"/>
          <w:sz w:val="22"/>
          <w:szCs w:val="22"/>
        </w:rPr>
        <w:t>m</w:t>
      </w:r>
      <w:r w:rsidRPr="00216864">
        <w:rPr>
          <w:rFonts w:eastAsia="Calibri"/>
          <w:i/>
          <w:color w:val="000000"/>
          <w:sz w:val="22"/>
          <w:szCs w:val="22"/>
        </w:rPr>
        <w:t>anagement measures</w:t>
      </w:r>
      <w:bookmarkEnd w:id="711"/>
      <w:r>
        <w:t>.</w:t>
      </w:r>
      <w:r w:rsidR="003138BF" w:rsidRPr="00BE7F56">
        <w:br w:type="page"/>
      </w:r>
      <w:bookmarkStart w:id="712" w:name="_Toc454641236"/>
      <w:r w:rsidR="00AE06DD" w:rsidRPr="00BE7F56">
        <w:rPr>
          <w:b/>
          <w:sz w:val="36"/>
          <w:szCs w:val="36"/>
        </w:rPr>
        <w:t>Technical Requirements</w:t>
      </w:r>
      <w:bookmarkEnd w:id="712"/>
    </w:p>
    <w:p w14:paraId="72375F93" w14:textId="77777777" w:rsidR="00803EC1" w:rsidRPr="00BE7F56" w:rsidRDefault="00803EC1" w:rsidP="002A213F">
      <w:pPr>
        <w:pStyle w:val="explanatoryclause"/>
        <w:ind w:left="1411" w:right="0"/>
        <w:rPr>
          <w:sz w:val="24"/>
        </w:rPr>
      </w:pPr>
    </w:p>
    <w:p w14:paraId="515A87D5" w14:textId="77777777" w:rsidR="00356E4C" w:rsidRPr="00BE7F56" w:rsidRDefault="00356E4C" w:rsidP="002A213F">
      <w:pPr>
        <w:pStyle w:val="Heading2"/>
        <w:rPr>
          <w:rFonts w:ascii="Times New Roman" w:hAnsi="Times New Roman"/>
        </w:rPr>
      </w:pPr>
      <w:bookmarkStart w:id="713" w:name="_Toc521498748"/>
      <w:bookmarkStart w:id="714" w:name="_Toc215902372"/>
      <w:r w:rsidRPr="00BE7F56">
        <w:rPr>
          <w:rFonts w:ascii="Times New Roman" w:hAnsi="Times New Roman"/>
        </w:rPr>
        <w:t>Table of Contents:  Technical Requirements</w:t>
      </w:r>
      <w:bookmarkEnd w:id="713"/>
      <w:bookmarkEnd w:id="714"/>
    </w:p>
    <w:p w14:paraId="407D3A2F" w14:textId="7A8D71C2" w:rsidR="00F07D0A" w:rsidRDefault="00356E4C">
      <w:pPr>
        <w:pStyle w:val="TOC1"/>
        <w:rPr>
          <w:rFonts w:asciiTheme="minorHAnsi" w:eastAsiaTheme="minorEastAsia" w:hAnsiTheme="minorHAnsi" w:cstheme="minorBidi"/>
          <w:b w:val="0"/>
          <w:noProof/>
          <w:sz w:val="22"/>
          <w:szCs w:val="22"/>
        </w:rPr>
      </w:pPr>
      <w:r w:rsidRPr="00BE7F56">
        <w:rPr>
          <w:b w:val="0"/>
        </w:rPr>
        <w:fldChar w:fldCharType="begin"/>
      </w:r>
      <w:r w:rsidRPr="00BE7F56">
        <w:rPr>
          <w:b w:val="0"/>
        </w:rPr>
        <w:instrText xml:space="preserve"> TOC \h \z \t "Head 5a.1,1,Head 5a.2,2" </w:instrText>
      </w:r>
      <w:r w:rsidRPr="00BE7F56">
        <w:rPr>
          <w:b w:val="0"/>
        </w:rPr>
        <w:fldChar w:fldCharType="separate"/>
      </w:r>
      <w:hyperlink w:anchor="_Toc43484901" w:history="1">
        <w:r w:rsidR="00F07D0A" w:rsidRPr="007D5D72">
          <w:rPr>
            <w:rStyle w:val="Hyperlink"/>
            <w:noProof/>
          </w:rPr>
          <w:t>A.  Acronyms Used in The Technical Requirements</w:t>
        </w:r>
        <w:r w:rsidR="00F07D0A">
          <w:rPr>
            <w:noProof/>
            <w:webHidden/>
          </w:rPr>
          <w:tab/>
        </w:r>
        <w:r w:rsidR="00F07D0A">
          <w:rPr>
            <w:noProof/>
            <w:webHidden/>
          </w:rPr>
          <w:fldChar w:fldCharType="begin"/>
        </w:r>
        <w:r w:rsidR="00F07D0A">
          <w:rPr>
            <w:noProof/>
            <w:webHidden/>
          </w:rPr>
          <w:instrText xml:space="preserve"> PAGEREF _Toc43484901 \h </w:instrText>
        </w:r>
        <w:r w:rsidR="00F07D0A">
          <w:rPr>
            <w:noProof/>
            <w:webHidden/>
          </w:rPr>
        </w:r>
        <w:r w:rsidR="00F07D0A">
          <w:rPr>
            <w:noProof/>
            <w:webHidden/>
          </w:rPr>
          <w:fldChar w:fldCharType="separate"/>
        </w:r>
        <w:r w:rsidR="00743E22">
          <w:rPr>
            <w:noProof/>
            <w:webHidden/>
          </w:rPr>
          <w:t>130</w:t>
        </w:r>
        <w:r w:rsidR="00F07D0A">
          <w:rPr>
            <w:noProof/>
            <w:webHidden/>
          </w:rPr>
          <w:fldChar w:fldCharType="end"/>
        </w:r>
      </w:hyperlink>
    </w:p>
    <w:p w14:paraId="1F2DE169" w14:textId="2525492F" w:rsidR="00F07D0A" w:rsidRDefault="00F07D0A">
      <w:pPr>
        <w:pStyle w:val="TOC2"/>
        <w:rPr>
          <w:rFonts w:asciiTheme="minorHAnsi" w:eastAsiaTheme="minorEastAsia" w:hAnsiTheme="minorHAnsi" w:cstheme="minorBidi"/>
          <w:sz w:val="22"/>
          <w:szCs w:val="22"/>
        </w:rPr>
      </w:pPr>
      <w:hyperlink w:anchor="_Toc43484902" w:history="1">
        <w:r w:rsidRPr="007D5D72">
          <w:rPr>
            <w:rStyle w:val="Hyperlink"/>
          </w:rPr>
          <w:t>0.1</w:t>
        </w:r>
        <w:r>
          <w:rPr>
            <w:rFonts w:asciiTheme="minorHAnsi" w:eastAsiaTheme="minorEastAsia" w:hAnsiTheme="minorHAnsi" w:cstheme="minorBidi"/>
            <w:sz w:val="22"/>
            <w:szCs w:val="22"/>
          </w:rPr>
          <w:tab/>
        </w:r>
        <w:r w:rsidRPr="007D5D72">
          <w:rPr>
            <w:rStyle w:val="Hyperlink"/>
          </w:rPr>
          <w:t>Acronym Table</w:t>
        </w:r>
        <w:r>
          <w:rPr>
            <w:webHidden/>
          </w:rPr>
          <w:tab/>
        </w:r>
        <w:r>
          <w:rPr>
            <w:webHidden/>
          </w:rPr>
          <w:fldChar w:fldCharType="begin"/>
        </w:r>
        <w:r>
          <w:rPr>
            <w:webHidden/>
          </w:rPr>
          <w:instrText xml:space="preserve"> PAGEREF _Toc43484902 \h </w:instrText>
        </w:r>
        <w:r>
          <w:rPr>
            <w:webHidden/>
          </w:rPr>
        </w:r>
        <w:r>
          <w:rPr>
            <w:webHidden/>
          </w:rPr>
          <w:fldChar w:fldCharType="separate"/>
        </w:r>
        <w:r w:rsidR="00743E22">
          <w:rPr>
            <w:webHidden/>
          </w:rPr>
          <w:t>130</w:t>
        </w:r>
        <w:r>
          <w:rPr>
            <w:webHidden/>
          </w:rPr>
          <w:fldChar w:fldCharType="end"/>
        </w:r>
      </w:hyperlink>
    </w:p>
    <w:p w14:paraId="3E2D45CC" w14:textId="51A13D81" w:rsidR="00F07D0A" w:rsidRDefault="00F07D0A">
      <w:pPr>
        <w:pStyle w:val="TOC1"/>
        <w:rPr>
          <w:rFonts w:asciiTheme="minorHAnsi" w:eastAsiaTheme="minorEastAsia" w:hAnsiTheme="minorHAnsi" w:cstheme="minorBidi"/>
          <w:b w:val="0"/>
          <w:noProof/>
          <w:sz w:val="22"/>
          <w:szCs w:val="22"/>
        </w:rPr>
      </w:pPr>
      <w:hyperlink w:anchor="_Toc43484903" w:history="1">
        <w:r w:rsidRPr="007D5D72">
          <w:rPr>
            <w:rStyle w:val="Hyperlink"/>
            <w:noProof/>
          </w:rPr>
          <w:t>B.  Functional, Architectural and Performance Requirements</w:t>
        </w:r>
        <w:r>
          <w:rPr>
            <w:noProof/>
            <w:webHidden/>
          </w:rPr>
          <w:tab/>
        </w:r>
        <w:r>
          <w:rPr>
            <w:noProof/>
            <w:webHidden/>
          </w:rPr>
          <w:fldChar w:fldCharType="begin"/>
        </w:r>
        <w:r>
          <w:rPr>
            <w:noProof/>
            <w:webHidden/>
          </w:rPr>
          <w:instrText xml:space="preserve"> PAGEREF _Toc43484903 \h </w:instrText>
        </w:r>
        <w:r>
          <w:rPr>
            <w:noProof/>
            <w:webHidden/>
          </w:rPr>
        </w:r>
        <w:r>
          <w:rPr>
            <w:noProof/>
            <w:webHidden/>
          </w:rPr>
          <w:fldChar w:fldCharType="separate"/>
        </w:r>
        <w:r w:rsidR="00743E22">
          <w:rPr>
            <w:noProof/>
            <w:webHidden/>
          </w:rPr>
          <w:t>132</w:t>
        </w:r>
        <w:r>
          <w:rPr>
            <w:noProof/>
            <w:webHidden/>
          </w:rPr>
          <w:fldChar w:fldCharType="end"/>
        </w:r>
      </w:hyperlink>
    </w:p>
    <w:p w14:paraId="69DB75FA" w14:textId="60FDBF14" w:rsidR="00F07D0A" w:rsidRDefault="00F07D0A">
      <w:pPr>
        <w:pStyle w:val="TOC2"/>
        <w:rPr>
          <w:rFonts w:asciiTheme="minorHAnsi" w:eastAsiaTheme="minorEastAsia" w:hAnsiTheme="minorHAnsi" w:cstheme="minorBidi"/>
          <w:sz w:val="22"/>
          <w:szCs w:val="22"/>
        </w:rPr>
      </w:pPr>
      <w:hyperlink w:anchor="_Toc43484904" w:history="1">
        <w:r w:rsidRPr="007D5D72">
          <w:rPr>
            <w:rStyle w:val="Hyperlink"/>
          </w:rPr>
          <w:t>1.1</w:t>
        </w:r>
        <w:r>
          <w:rPr>
            <w:rFonts w:asciiTheme="minorHAnsi" w:eastAsiaTheme="minorEastAsia" w:hAnsiTheme="minorHAnsi" w:cstheme="minorBidi"/>
            <w:sz w:val="22"/>
            <w:szCs w:val="22"/>
          </w:rPr>
          <w:tab/>
        </w:r>
        <w:r w:rsidRPr="007D5D72">
          <w:rPr>
            <w:rStyle w:val="Hyperlink"/>
          </w:rPr>
          <w:t>Legal and Regulatory Requirements to be met by the Information System</w:t>
        </w:r>
        <w:r>
          <w:rPr>
            <w:webHidden/>
          </w:rPr>
          <w:tab/>
        </w:r>
        <w:r>
          <w:rPr>
            <w:webHidden/>
          </w:rPr>
          <w:fldChar w:fldCharType="begin"/>
        </w:r>
        <w:r>
          <w:rPr>
            <w:webHidden/>
          </w:rPr>
          <w:instrText xml:space="preserve"> PAGEREF _Toc43484904 \h </w:instrText>
        </w:r>
        <w:r>
          <w:rPr>
            <w:webHidden/>
          </w:rPr>
        </w:r>
        <w:r>
          <w:rPr>
            <w:webHidden/>
          </w:rPr>
          <w:fldChar w:fldCharType="separate"/>
        </w:r>
        <w:r w:rsidR="00743E22">
          <w:rPr>
            <w:webHidden/>
          </w:rPr>
          <w:t>132</w:t>
        </w:r>
        <w:r>
          <w:rPr>
            <w:webHidden/>
          </w:rPr>
          <w:fldChar w:fldCharType="end"/>
        </w:r>
      </w:hyperlink>
    </w:p>
    <w:p w14:paraId="2349F3FB" w14:textId="46E8C663" w:rsidR="00F07D0A" w:rsidRDefault="00F07D0A">
      <w:pPr>
        <w:pStyle w:val="TOC2"/>
        <w:rPr>
          <w:rFonts w:asciiTheme="minorHAnsi" w:eastAsiaTheme="minorEastAsia" w:hAnsiTheme="minorHAnsi" w:cstheme="minorBidi"/>
          <w:sz w:val="22"/>
          <w:szCs w:val="22"/>
        </w:rPr>
      </w:pPr>
      <w:hyperlink w:anchor="_Toc43484905" w:history="1">
        <w:r w:rsidRPr="007D5D72">
          <w:rPr>
            <w:rStyle w:val="Hyperlink"/>
          </w:rPr>
          <w:t>1.2</w:t>
        </w:r>
        <w:r>
          <w:rPr>
            <w:rFonts w:asciiTheme="minorHAnsi" w:eastAsiaTheme="minorEastAsia" w:hAnsiTheme="minorHAnsi" w:cstheme="minorBidi"/>
            <w:sz w:val="22"/>
            <w:szCs w:val="22"/>
          </w:rPr>
          <w:tab/>
        </w:r>
        <w:r w:rsidRPr="007D5D72">
          <w:rPr>
            <w:rStyle w:val="Hyperlink"/>
          </w:rPr>
          <w:t>Business Function Requirements to be met by the Information System</w:t>
        </w:r>
        <w:r>
          <w:rPr>
            <w:webHidden/>
          </w:rPr>
          <w:tab/>
        </w:r>
        <w:r>
          <w:rPr>
            <w:webHidden/>
          </w:rPr>
          <w:fldChar w:fldCharType="begin"/>
        </w:r>
        <w:r>
          <w:rPr>
            <w:webHidden/>
          </w:rPr>
          <w:instrText xml:space="preserve"> PAGEREF _Toc43484905 \h </w:instrText>
        </w:r>
        <w:r>
          <w:rPr>
            <w:webHidden/>
          </w:rPr>
        </w:r>
        <w:r>
          <w:rPr>
            <w:webHidden/>
          </w:rPr>
          <w:fldChar w:fldCharType="separate"/>
        </w:r>
        <w:r w:rsidR="00743E22">
          <w:rPr>
            <w:webHidden/>
          </w:rPr>
          <w:t>132</w:t>
        </w:r>
        <w:r>
          <w:rPr>
            <w:webHidden/>
          </w:rPr>
          <w:fldChar w:fldCharType="end"/>
        </w:r>
      </w:hyperlink>
    </w:p>
    <w:p w14:paraId="672196D5" w14:textId="265DDD27" w:rsidR="00F07D0A" w:rsidRDefault="00F07D0A">
      <w:pPr>
        <w:pStyle w:val="TOC2"/>
        <w:rPr>
          <w:rFonts w:asciiTheme="minorHAnsi" w:eastAsiaTheme="minorEastAsia" w:hAnsiTheme="minorHAnsi" w:cstheme="minorBidi"/>
          <w:sz w:val="22"/>
          <w:szCs w:val="22"/>
        </w:rPr>
      </w:pPr>
      <w:hyperlink w:anchor="_Toc43484906" w:history="1">
        <w:r w:rsidRPr="007D5D72">
          <w:rPr>
            <w:rStyle w:val="Hyperlink"/>
          </w:rPr>
          <w:t>1.3</w:t>
        </w:r>
        <w:r>
          <w:rPr>
            <w:rFonts w:asciiTheme="minorHAnsi" w:eastAsiaTheme="minorEastAsia" w:hAnsiTheme="minorHAnsi" w:cstheme="minorBidi"/>
            <w:sz w:val="22"/>
            <w:szCs w:val="22"/>
          </w:rPr>
          <w:tab/>
        </w:r>
        <w:r w:rsidRPr="007D5D72">
          <w:rPr>
            <w:rStyle w:val="Hyperlink"/>
          </w:rPr>
          <w:t>Architectural Requirements to be met by the Information System</w:t>
        </w:r>
        <w:r>
          <w:rPr>
            <w:webHidden/>
          </w:rPr>
          <w:tab/>
        </w:r>
        <w:r>
          <w:rPr>
            <w:webHidden/>
          </w:rPr>
          <w:fldChar w:fldCharType="begin"/>
        </w:r>
        <w:r>
          <w:rPr>
            <w:webHidden/>
          </w:rPr>
          <w:instrText xml:space="preserve"> PAGEREF _Toc43484906 \h </w:instrText>
        </w:r>
        <w:r>
          <w:rPr>
            <w:webHidden/>
          </w:rPr>
        </w:r>
        <w:r>
          <w:rPr>
            <w:webHidden/>
          </w:rPr>
          <w:fldChar w:fldCharType="separate"/>
        </w:r>
        <w:r w:rsidR="00743E22">
          <w:rPr>
            <w:webHidden/>
          </w:rPr>
          <w:t>132</w:t>
        </w:r>
        <w:r>
          <w:rPr>
            <w:webHidden/>
          </w:rPr>
          <w:fldChar w:fldCharType="end"/>
        </w:r>
      </w:hyperlink>
    </w:p>
    <w:p w14:paraId="0EA4617E" w14:textId="0AA2337F" w:rsidR="00F07D0A" w:rsidRDefault="00F07D0A">
      <w:pPr>
        <w:pStyle w:val="TOC2"/>
        <w:rPr>
          <w:rFonts w:asciiTheme="minorHAnsi" w:eastAsiaTheme="minorEastAsia" w:hAnsiTheme="minorHAnsi" w:cstheme="minorBidi"/>
          <w:sz w:val="22"/>
          <w:szCs w:val="22"/>
        </w:rPr>
      </w:pPr>
      <w:hyperlink w:anchor="_Toc43484907" w:history="1">
        <w:r w:rsidRPr="007D5D72">
          <w:rPr>
            <w:rStyle w:val="Hyperlink"/>
          </w:rPr>
          <w:t>1.4</w:t>
        </w:r>
        <w:r>
          <w:rPr>
            <w:rFonts w:asciiTheme="minorHAnsi" w:eastAsiaTheme="minorEastAsia" w:hAnsiTheme="minorHAnsi" w:cstheme="minorBidi"/>
            <w:sz w:val="22"/>
            <w:szCs w:val="22"/>
          </w:rPr>
          <w:tab/>
        </w:r>
        <w:r w:rsidRPr="007D5D72">
          <w:rPr>
            <w:rStyle w:val="Hyperlink"/>
          </w:rPr>
          <w:t>Systems Administration and Management Functions Required to be met by the Information System</w:t>
        </w:r>
        <w:r>
          <w:rPr>
            <w:webHidden/>
          </w:rPr>
          <w:tab/>
        </w:r>
        <w:r>
          <w:rPr>
            <w:webHidden/>
          </w:rPr>
          <w:fldChar w:fldCharType="begin"/>
        </w:r>
        <w:r>
          <w:rPr>
            <w:webHidden/>
          </w:rPr>
          <w:instrText xml:space="preserve"> PAGEREF _Toc43484907 \h </w:instrText>
        </w:r>
        <w:r>
          <w:rPr>
            <w:webHidden/>
          </w:rPr>
        </w:r>
        <w:r>
          <w:rPr>
            <w:webHidden/>
          </w:rPr>
          <w:fldChar w:fldCharType="separate"/>
        </w:r>
        <w:r w:rsidR="00743E22">
          <w:rPr>
            <w:webHidden/>
          </w:rPr>
          <w:t>133</w:t>
        </w:r>
        <w:r>
          <w:rPr>
            <w:webHidden/>
          </w:rPr>
          <w:fldChar w:fldCharType="end"/>
        </w:r>
      </w:hyperlink>
    </w:p>
    <w:p w14:paraId="533CD8C4" w14:textId="42FAD822" w:rsidR="00F07D0A" w:rsidRDefault="00F07D0A">
      <w:pPr>
        <w:pStyle w:val="TOC2"/>
        <w:rPr>
          <w:rFonts w:asciiTheme="minorHAnsi" w:eastAsiaTheme="minorEastAsia" w:hAnsiTheme="minorHAnsi" w:cstheme="minorBidi"/>
          <w:sz w:val="22"/>
          <w:szCs w:val="22"/>
        </w:rPr>
      </w:pPr>
      <w:hyperlink w:anchor="_Toc43484908" w:history="1">
        <w:r w:rsidRPr="007D5D72">
          <w:rPr>
            <w:rStyle w:val="Hyperlink"/>
          </w:rPr>
          <w:t>1.5</w:t>
        </w:r>
        <w:r>
          <w:rPr>
            <w:rFonts w:asciiTheme="minorHAnsi" w:eastAsiaTheme="minorEastAsia" w:hAnsiTheme="minorHAnsi" w:cstheme="minorBidi"/>
            <w:sz w:val="22"/>
            <w:szCs w:val="22"/>
          </w:rPr>
          <w:tab/>
        </w:r>
        <w:r w:rsidRPr="007D5D72">
          <w:rPr>
            <w:rStyle w:val="Hyperlink"/>
          </w:rPr>
          <w:t>Performance Requirements of the Information System</w:t>
        </w:r>
        <w:r>
          <w:rPr>
            <w:webHidden/>
          </w:rPr>
          <w:tab/>
        </w:r>
        <w:r>
          <w:rPr>
            <w:webHidden/>
          </w:rPr>
          <w:fldChar w:fldCharType="begin"/>
        </w:r>
        <w:r>
          <w:rPr>
            <w:webHidden/>
          </w:rPr>
          <w:instrText xml:space="preserve"> PAGEREF _Toc43484908 \h </w:instrText>
        </w:r>
        <w:r>
          <w:rPr>
            <w:webHidden/>
          </w:rPr>
        </w:r>
        <w:r>
          <w:rPr>
            <w:webHidden/>
          </w:rPr>
          <w:fldChar w:fldCharType="separate"/>
        </w:r>
        <w:r w:rsidR="00743E22">
          <w:rPr>
            <w:webHidden/>
          </w:rPr>
          <w:t>133</w:t>
        </w:r>
        <w:r>
          <w:rPr>
            <w:webHidden/>
          </w:rPr>
          <w:fldChar w:fldCharType="end"/>
        </w:r>
      </w:hyperlink>
    </w:p>
    <w:p w14:paraId="6054C7AB" w14:textId="15D89253" w:rsidR="00F07D0A" w:rsidRDefault="00F07D0A">
      <w:pPr>
        <w:pStyle w:val="TOC1"/>
        <w:rPr>
          <w:rFonts w:asciiTheme="minorHAnsi" w:eastAsiaTheme="minorEastAsia" w:hAnsiTheme="minorHAnsi" w:cstheme="minorBidi"/>
          <w:b w:val="0"/>
          <w:noProof/>
          <w:sz w:val="22"/>
          <w:szCs w:val="22"/>
        </w:rPr>
      </w:pPr>
      <w:hyperlink w:anchor="_Toc43484909" w:history="1">
        <w:r w:rsidRPr="007D5D72">
          <w:rPr>
            <w:rStyle w:val="Hyperlink"/>
            <w:noProof/>
          </w:rPr>
          <w:t>C.  Service Specifications – Supply &amp; Install Items</w:t>
        </w:r>
        <w:r>
          <w:rPr>
            <w:noProof/>
            <w:webHidden/>
          </w:rPr>
          <w:tab/>
        </w:r>
        <w:r>
          <w:rPr>
            <w:noProof/>
            <w:webHidden/>
          </w:rPr>
          <w:fldChar w:fldCharType="begin"/>
        </w:r>
        <w:r>
          <w:rPr>
            <w:noProof/>
            <w:webHidden/>
          </w:rPr>
          <w:instrText xml:space="preserve"> PAGEREF _Toc43484909 \h </w:instrText>
        </w:r>
        <w:r>
          <w:rPr>
            <w:noProof/>
            <w:webHidden/>
          </w:rPr>
        </w:r>
        <w:r>
          <w:rPr>
            <w:noProof/>
            <w:webHidden/>
          </w:rPr>
          <w:fldChar w:fldCharType="separate"/>
        </w:r>
        <w:r w:rsidR="00743E22">
          <w:rPr>
            <w:noProof/>
            <w:webHidden/>
          </w:rPr>
          <w:t>134</w:t>
        </w:r>
        <w:r>
          <w:rPr>
            <w:noProof/>
            <w:webHidden/>
          </w:rPr>
          <w:fldChar w:fldCharType="end"/>
        </w:r>
      </w:hyperlink>
    </w:p>
    <w:p w14:paraId="2F7CDD9D" w14:textId="58B9F031" w:rsidR="00F07D0A" w:rsidRDefault="00F07D0A">
      <w:pPr>
        <w:pStyle w:val="TOC2"/>
        <w:rPr>
          <w:rFonts w:asciiTheme="minorHAnsi" w:eastAsiaTheme="minorEastAsia" w:hAnsiTheme="minorHAnsi" w:cstheme="minorBidi"/>
          <w:sz w:val="22"/>
          <w:szCs w:val="22"/>
        </w:rPr>
      </w:pPr>
      <w:hyperlink w:anchor="_Toc43484910" w:history="1">
        <w:r w:rsidRPr="007D5D72">
          <w:rPr>
            <w:rStyle w:val="Hyperlink"/>
          </w:rPr>
          <w:t>2.1</w:t>
        </w:r>
        <w:r>
          <w:rPr>
            <w:rFonts w:asciiTheme="minorHAnsi" w:eastAsiaTheme="minorEastAsia" w:hAnsiTheme="minorHAnsi" w:cstheme="minorBidi"/>
            <w:sz w:val="22"/>
            <w:szCs w:val="22"/>
          </w:rPr>
          <w:tab/>
        </w:r>
        <w:r w:rsidRPr="007D5D72">
          <w:rPr>
            <w:rStyle w:val="Hyperlink"/>
          </w:rPr>
          <w:t>System Analysis, Design and Customization/Development</w:t>
        </w:r>
        <w:r>
          <w:rPr>
            <w:webHidden/>
          </w:rPr>
          <w:tab/>
        </w:r>
        <w:r>
          <w:rPr>
            <w:webHidden/>
          </w:rPr>
          <w:fldChar w:fldCharType="begin"/>
        </w:r>
        <w:r>
          <w:rPr>
            <w:webHidden/>
          </w:rPr>
          <w:instrText xml:space="preserve"> PAGEREF _Toc43484910 \h </w:instrText>
        </w:r>
        <w:r>
          <w:rPr>
            <w:webHidden/>
          </w:rPr>
        </w:r>
        <w:r>
          <w:rPr>
            <w:webHidden/>
          </w:rPr>
          <w:fldChar w:fldCharType="separate"/>
        </w:r>
        <w:r w:rsidR="00743E22">
          <w:rPr>
            <w:webHidden/>
          </w:rPr>
          <w:t>134</w:t>
        </w:r>
        <w:r>
          <w:rPr>
            <w:webHidden/>
          </w:rPr>
          <w:fldChar w:fldCharType="end"/>
        </w:r>
      </w:hyperlink>
    </w:p>
    <w:p w14:paraId="644E987D" w14:textId="28D44393" w:rsidR="00F07D0A" w:rsidRDefault="00F07D0A">
      <w:pPr>
        <w:pStyle w:val="TOC2"/>
        <w:rPr>
          <w:rFonts w:asciiTheme="minorHAnsi" w:eastAsiaTheme="minorEastAsia" w:hAnsiTheme="minorHAnsi" w:cstheme="minorBidi"/>
          <w:sz w:val="22"/>
          <w:szCs w:val="22"/>
        </w:rPr>
      </w:pPr>
      <w:hyperlink w:anchor="_Toc43484911" w:history="1">
        <w:r w:rsidRPr="007D5D72">
          <w:rPr>
            <w:rStyle w:val="Hyperlink"/>
          </w:rPr>
          <w:t>2.2</w:t>
        </w:r>
        <w:r>
          <w:rPr>
            <w:rFonts w:asciiTheme="minorHAnsi" w:eastAsiaTheme="minorEastAsia" w:hAnsiTheme="minorHAnsi" w:cstheme="minorBidi"/>
            <w:sz w:val="22"/>
            <w:szCs w:val="22"/>
          </w:rPr>
          <w:tab/>
        </w:r>
        <w:r w:rsidRPr="007D5D72">
          <w:rPr>
            <w:rStyle w:val="Hyperlink"/>
          </w:rPr>
          <w:t>Software Customization / Development</w:t>
        </w:r>
        <w:r>
          <w:rPr>
            <w:webHidden/>
          </w:rPr>
          <w:tab/>
        </w:r>
        <w:r>
          <w:rPr>
            <w:webHidden/>
          </w:rPr>
          <w:fldChar w:fldCharType="begin"/>
        </w:r>
        <w:r>
          <w:rPr>
            <w:webHidden/>
          </w:rPr>
          <w:instrText xml:space="preserve"> PAGEREF _Toc43484911 \h </w:instrText>
        </w:r>
        <w:r>
          <w:rPr>
            <w:webHidden/>
          </w:rPr>
        </w:r>
        <w:r>
          <w:rPr>
            <w:webHidden/>
          </w:rPr>
          <w:fldChar w:fldCharType="separate"/>
        </w:r>
        <w:r w:rsidR="00743E22">
          <w:rPr>
            <w:webHidden/>
          </w:rPr>
          <w:t>134</w:t>
        </w:r>
        <w:r>
          <w:rPr>
            <w:webHidden/>
          </w:rPr>
          <w:fldChar w:fldCharType="end"/>
        </w:r>
      </w:hyperlink>
    </w:p>
    <w:p w14:paraId="363CE60D" w14:textId="25D1D911" w:rsidR="00F07D0A" w:rsidRDefault="00F07D0A">
      <w:pPr>
        <w:pStyle w:val="TOC2"/>
        <w:rPr>
          <w:rFonts w:asciiTheme="minorHAnsi" w:eastAsiaTheme="minorEastAsia" w:hAnsiTheme="minorHAnsi" w:cstheme="minorBidi"/>
          <w:sz w:val="22"/>
          <w:szCs w:val="22"/>
        </w:rPr>
      </w:pPr>
      <w:hyperlink w:anchor="_Toc43484912" w:history="1">
        <w:r w:rsidRPr="007D5D72">
          <w:rPr>
            <w:rStyle w:val="Hyperlink"/>
          </w:rPr>
          <w:t>2.3</w:t>
        </w:r>
        <w:r>
          <w:rPr>
            <w:rFonts w:asciiTheme="minorHAnsi" w:eastAsiaTheme="minorEastAsia" w:hAnsiTheme="minorHAnsi" w:cstheme="minorBidi"/>
            <w:sz w:val="22"/>
            <w:szCs w:val="22"/>
          </w:rPr>
          <w:tab/>
        </w:r>
        <w:r w:rsidRPr="007D5D72">
          <w:rPr>
            <w:rStyle w:val="Hyperlink"/>
          </w:rPr>
          <w:t>System Integration (to other existing systems)</w:t>
        </w:r>
        <w:r>
          <w:rPr>
            <w:webHidden/>
          </w:rPr>
          <w:tab/>
        </w:r>
        <w:r>
          <w:rPr>
            <w:webHidden/>
          </w:rPr>
          <w:fldChar w:fldCharType="begin"/>
        </w:r>
        <w:r>
          <w:rPr>
            <w:webHidden/>
          </w:rPr>
          <w:instrText xml:space="preserve"> PAGEREF _Toc43484912 \h </w:instrText>
        </w:r>
        <w:r>
          <w:rPr>
            <w:webHidden/>
          </w:rPr>
        </w:r>
        <w:r>
          <w:rPr>
            <w:webHidden/>
          </w:rPr>
          <w:fldChar w:fldCharType="separate"/>
        </w:r>
        <w:r w:rsidR="00743E22">
          <w:rPr>
            <w:webHidden/>
          </w:rPr>
          <w:t>134</w:t>
        </w:r>
        <w:r>
          <w:rPr>
            <w:webHidden/>
          </w:rPr>
          <w:fldChar w:fldCharType="end"/>
        </w:r>
      </w:hyperlink>
    </w:p>
    <w:p w14:paraId="5952571D" w14:textId="7A5655FC" w:rsidR="00F07D0A" w:rsidRDefault="00F07D0A">
      <w:pPr>
        <w:pStyle w:val="TOC2"/>
        <w:rPr>
          <w:rFonts w:asciiTheme="minorHAnsi" w:eastAsiaTheme="minorEastAsia" w:hAnsiTheme="minorHAnsi" w:cstheme="minorBidi"/>
          <w:sz w:val="22"/>
          <w:szCs w:val="22"/>
        </w:rPr>
      </w:pPr>
      <w:hyperlink w:anchor="_Toc43484913" w:history="1">
        <w:r w:rsidRPr="007D5D72">
          <w:rPr>
            <w:rStyle w:val="Hyperlink"/>
          </w:rPr>
          <w:t>2.4</w:t>
        </w:r>
        <w:r>
          <w:rPr>
            <w:rFonts w:asciiTheme="minorHAnsi" w:eastAsiaTheme="minorEastAsia" w:hAnsiTheme="minorHAnsi" w:cstheme="minorBidi"/>
            <w:sz w:val="22"/>
            <w:szCs w:val="22"/>
          </w:rPr>
          <w:tab/>
        </w:r>
        <w:r w:rsidRPr="007D5D72">
          <w:rPr>
            <w:rStyle w:val="Hyperlink"/>
          </w:rPr>
          <w:t>Training and Training Materials</w:t>
        </w:r>
        <w:r>
          <w:rPr>
            <w:webHidden/>
          </w:rPr>
          <w:tab/>
        </w:r>
        <w:r>
          <w:rPr>
            <w:webHidden/>
          </w:rPr>
          <w:fldChar w:fldCharType="begin"/>
        </w:r>
        <w:r>
          <w:rPr>
            <w:webHidden/>
          </w:rPr>
          <w:instrText xml:space="preserve"> PAGEREF _Toc43484913 \h </w:instrText>
        </w:r>
        <w:r>
          <w:rPr>
            <w:webHidden/>
          </w:rPr>
        </w:r>
        <w:r>
          <w:rPr>
            <w:webHidden/>
          </w:rPr>
          <w:fldChar w:fldCharType="separate"/>
        </w:r>
        <w:r w:rsidR="00743E22">
          <w:rPr>
            <w:webHidden/>
          </w:rPr>
          <w:t>134</w:t>
        </w:r>
        <w:r>
          <w:rPr>
            <w:webHidden/>
          </w:rPr>
          <w:fldChar w:fldCharType="end"/>
        </w:r>
      </w:hyperlink>
    </w:p>
    <w:p w14:paraId="46E4DDEF" w14:textId="2392DA30" w:rsidR="00F07D0A" w:rsidRDefault="00F07D0A">
      <w:pPr>
        <w:pStyle w:val="TOC2"/>
        <w:rPr>
          <w:rFonts w:asciiTheme="minorHAnsi" w:eastAsiaTheme="minorEastAsia" w:hAnsiTheme="minorHAnsi" w:cstheme="minorBidi"/>
          <w:sz w:val="22"/>
          <w:szCs w:val="22"/>
        </w:rPr>
      </w:pPr>
      <w:hyperlink w:anchor="_Toc43484914" w:history="1">
        <w:r w:rsidRPr="007D5D72">
          <w:rPr>
            <w:rStyle w:val="Hyperlink"/>
          </w:rPr>
          <w:t>2.5</w:t>
        </w:r>
        <w:r>
          <w:rPr>
            <w:rFonts w:asciiTheme="minorHAnsi" w:eastAsiaTheme="minorEastAsia" w:hAnsiTheme="minorHAnsi" w:cstheme="minorBidi"/>
            <w:sz w:val="22"/>
            <w:szCs w:val="22"/>
          </w:rPr>
          <w:tab/>
        </w:r>
        <w:r w:rsidRPr="007D5D72">
          <w:rPr>
            <w:rStyle w:val="Hyperlink"/>
          </w:rPr>
          <w:t>Data Conversion and Migration</w:t>
        </w:r>
        <w:r>
          <w:rPr>
            <w:webHidden/>
          </w:rPr>
          <w:tab/>
        </w:r>
        <w:r>
          <w:rPr>
            <w:webHidden/>
          </w:rPr>
          <w:fldChar w:fldCharType="begin"/>
        </w:r>
        <w:r>
          <w:rPr>
            <w:webHidden/>
          </w:rPr>
          <w:instrText xml:space="preserve"> PAGEREF _Toc43484914 \h </w:instrText>
        </w:r>
        <w:r>
          <w:rPr>
            <w:webHidden/>
          </w:rPr>
        </w:r>
        <w:r>
          <w:rPr>
            <w:webHidden/>
          </w:rPr>
          <w:fldChar w:fldCharType="separate"/>
        </w:r>
        <w:r w:rsidR="00743E22">
          <w:rPr>
            <w:webHidden/>
          </w:rPr>
          <w:t>135</w:t>
        </w:r>
        <w:r>
          <w:rPr>
            <w:webHidden/>
          </w:rPr>
          <w:fldChar w:fldCharType="end"/>
        </w:r>
      </w:hyperlink>
    </w:p>
    <w:p w14:paraId="5522F0F7" w14:textId="21073E6D" w:rsidR="00F07D0A" w:rsidRDefault="00F07D0A">
      <w:pPr>
        <w:pStyle w:val="TOC2"/>
        <w:rPr>
          <w:rFonts w:asciiTheme="minorHAnsi" w:eastAsiaTheme="minorEastAsia" w:hAnsiTheme="minorHAnsi" w:cstheme="minorBidi"/>
          <w:sz w:val="22"/>
          <w:szCs w:val="22"/>
        </w:rPr>
      </w:pPr>
      <w:hyperlink w:anchor="_Toc43484915" w:history="1">
        <w:r w:rsidRPr="007D5D72">
          <w:rPr>
            <w:rStyle w:val="Hyperlink"/>
          </w:rPr>
          <w:t>2.6</w:t>
        </w:r>
        <w:r>
          <w:rPr>
            <w:rFonts w:asciiTheme="minorHAnsi" w:eastAsiaTheme="minorEastAsia" w:hAnsiTheme="minorHAnsi" w:cstheme="minorBidi"/>
            <w:sz w:val="22"/>
            <w:szCs w:val="22"/>
          </w:rPr>
          <w:tab/>
        </w:r>
        <w:r w:rsidRPr="007D5D72">
          <w:rPr>
            <w:rStyle w:val="Hyperlink"/>
          </w:rPr>
          <w:t>Documentation Requirements</w:t>
        </w:r>
        <w:r>
          <w:rPr>
            <w:webHidden/>
          </w:rPr>
          <w:tab/>
        </w:r>
        <w:r>
          <w:rPr>
            <w:webHidden/>
          </w:rPr>
          <w:fldChar w:fldCharType="begin"/>
        </w:r>
        <w:r>
          <w:rPr>
            <w:webHidden/>
          </w:rPr>
          <w:instrText xml:space="preserve"> PAGEREF _Toc43484915 \h </w:instrText>
        </w:r>
        <w:r>
          <w:rPr>
            <w:webHidden/>
          </w:rPr>
        </w:r>
        <w:r>
          <w:rPr>
            <w:webHidden/>
          </w:rPr>
          <w:fldChar w:fldCharType="separate"/>
        </w:r>
        <w:r w:rsidR="00743E22">
          <w:rPr>
            <w:webHidden/>
          </w:rPr>
          <w:t>135</w:t>
        </w:r>
        <w:r>
          <w:rPr>
            <w:webHidden/>
          </w:rPr>
          <w:fldChar w:fldCharType="end"/>
        </w:r>
      </w:hyperlink>
    </w:p>
    <w:p w14:paraId="38831716" w14:textId="6D2C899F" w:rsidR="00F07D0A" w:rsidRDefault="00F07D0A">
      <w:pPr>
        <w:pStyle w:val="TOC2"/>
        <w:rPr>
          <w:rFonts w:asciiTheme="minorHAnsi" w:eastAsiaTheme="minorEastAsia" w:hAnsiTheme="minorHAnsi" w:cstheme="minorBidi"/>
          <w:sz w:val="22"/>
          <w:szCs w:val="22"/>
        </w:rPr>
      </w:pPr>
      <w:hyperlink w:anchor="_Toc43484916" w:history="1">
        <w:r w:rsidRPr="007D5D72">
          <w:rPr>
            <w:rStyle w:val="Hyperlink"/>
          </w:rPr>
          <w:t>2.7</w:t>
        </w:r>
        <w:r>
          <w:rPr>
            <w:rFonts w:asciiTheme="minorHAnsi" w:eastAsiaTheme="minorEastAsia" w:hAnsiTheme="minorHAnsi" w:cstheme="minorBidi"/>
            <w:sz w:val="22"/>
            <w:szCs w:val="22"/>
          </w:rPr>
          <w:tab/>
        </w:r>
        <w:r w:rsidRPr="007D5D72">
          <w:rPr>
            <w:rStyle w:val="Hyperlink"/>
          </w:rPr>
          <w:t>Requirements of the Supplier’s Technical Team</w:t>
        </w:r>
        <w:r>
          <w:rPr>
            <w:webHidden/>
          </w:rPr>
          <w:tab/>
        </w:r>
        <w:r>
          <w:rPr>
            <w:webHidden/>
          </w:rPr>
          <w:fldChar w:fldCharType="begin"/>
        </w:r>
        <w:r>
          <w:rPr>
            <w:webHidden/>
          </w:rPr>
          <w:instrText xml:space="preserve"> PAGEREF _Toc43484916 \h </w:instrText>
        </w:r>
        <w:r>
          <w:rPr>
            <w:webHidden/>
          </w:rPr>
        </w:r>
        <w:r>
          <w:rPr>
            <w:webHidden/>
          </w:rPr>
          <w:fldChar w:fldCharType="separate"/>
        </w:r>
        <w:r w:rsidR="00743E22">
          <w:rPr>
            <w:webHidden/>
          </w:rPr>
          <w:t>135</w:t>
        </w:r>
        <w:r>
          <w:rPr>
            <w:webHidden/>
          </w:rPr>
          <w:fldChar w:fldCharType="end"/>
        </w:r>
      </w:hyperlink>
    </w:p>
    <w:p w14:paraId="18197B4A" w14:textId="1DFB49C4" w:rsidR="00F07D0A" w:rsidRDefault="00F07D0A">
      <w:pPr>
        <w:pStyle w:val="TOC1"/>
        <w:rPr>
          <w:rFonts w:asciiTheme="minorHAnsi" w:eastAsiaTheme="minorEastAsia" w:hAnsiTheme="minorHAnsi" w:cstheme="minorBidi"/>
          <w:b w:val="0"/>
          <w:noProof/>
          <w:sz w:val="22"/>
          <w:szCs w:val="22"/>
        </w:rPr>
      </w:pPr>
      <w:hyperlink w:anchor="_Toc43484917" w:history="1">
        <w:r w:rsidRPr="007D5D72">
          <w:rPr>
            <w:rStyle w:val="Hyperlink"/>
            <w:noProof/>
          </w:rPr>
          <w:t>D.  Technology Specifications – Supply &amp; Install Items</w:t>
        </w:r>
        <w:r>
          <w:rPr>
            <w:noProof/>
            <w:webHidden/>
          </w:rPr>
          <w:tab/>
        </w:r>
        <w:r>
          <w:rPr>
            <w:noProof/>
            <w:webHidden/>
          </w:rPr>
          <w:fldChar w:fldCharType="begin"/>
        </w:r>
        <w:r>
          <w:rPr>
            <w:noProof/>
            <w:webHidden/>
          </w:rPr>
          <w:instrText xml:space="preserve"> PAGEREF _Toc43484917 \h </w:instrText>
        </w:r>
        <w:r>
          <w:rPr>
            <w:noProof/>
            <w:webHidden/>
          </w:rPr>
        </w:r>
        <w:r>
          <w:rPr>
            <w:noProof/>
            <w:webHidden/>
          </w:rPr>
          <w:fldChar w:fldCharType="separate"/>
        </w:r>
        <w:r w:rsidR="00743E22">
          <w:rPr>
            <w:noProof/>
            <w:webHidden/>
          </w:rPr>
          <w:t>136</w:t>
        </w:r>
        <w:r>
          <w:rPr>
            <w:noProof/>
            <w:webHidden/>
          </w:rPr>
          <w:fldChar w:fldCharType="end"/>
        </w:r>
      </w:hyperlink>
    </w:p>
    <w:p w14:paraId="249B869F" w14:textId="5287A421" w:rsidR="00F07D0A" w:rsidRDefault="00F07D0A">
      <w:pPr>
        <w:pStyle w:val="TOC2"/>
        <w:rPr>
          <w:rFonts w:asciiTheme="minorHAnsi" w:eastAsiaTheme="minorEastAsia" w:hAnsiTheme="minorHAnsi" w:cstheme="minorBidi"/>
          <w:sz w:val="22"/>
          <w:szCs w:val="22"/>
        </w:rPr>
      </w:pPr>
      <w:hyperlink w:anchor="_Toc43484918" w:history="1">
        <w:r w:rsidRPr="007D5D72">
          <w:rPr>
            <w:rStyle w:val="Hyperlink"/>
          </w:rPr>
          <w:t>3.0</w:t>
        </w:r>
        <w:r>
          <w:rPr>
            <w:rFonts w:asciiTheme="minorHAnsi" w:eastAsiaTheme="minorEastAsia" w:hAnsiTheme="minorHAnsi" w:cstheme="minorBidi"/>
            <w:sz w:val="22"/>
            <w:szCs w:val="22"/>
          </w:rPr>
          <w:tab/>
        </w:r>
        <w:r w:rsidRPr="007D5D72">
          <w:rPr>
            <w:rStyle w:val="Hyperlink"/>
          </w:rPr>
          <w:t>General Technical Requirements</w:t>
        </w:r>
        <w:r>
          <w:rPr>
            <w:webHidden/>
          </w:rPr>
          <w:tab/>
        </w:r>
        <w:r>
          <w:rPr>
            <w:webHidden/>
          </w:rPr>
          <w:fldChar w:fldCharType="begin"/>
        </w:r>
        <w:r>
          <w:rPr>
            <w:webHidden/>
          </w:rPr>
          <w:instrText xml:space="preserve"> PAGEREF _Toc43484918 \h </w:instrText>
        </w:r>
        <w:r>
          <w:rPr>
            <w:webHidden/>
          </w:rPr>
        </w:r>
        <w:r>
          <w:rPr>
            <w:webHidden/>
          </w:rPr>
          <w:fldChar w:fldCharType="separate"/>
        </w:r>
        <w:r w:rsidR="00743E22">
          <w:rPr>
            <w:webHidden/>
          </w:rPr>
          <w:t>136</w:t>
        </w:r>
        <w:r>
          <w:rPr>
            <w:webHidden/>
          </w:rPr>
          <w:fldChar w:fldCharType="end"/>
        </w:r>
      </w:hyperlink>
    </w:p>
    <w:p w14:paraId="7D885933" w14:textId="3661C615" w:rsidR="00F07D0A" w:rsidRDefault="00F07D0A">
      <w:pPr>
        <w:pStyle w:val="TOC2"/>
        <w:rPr>
          <w:rFonts w:asciiTheme="minorHAnsi" w:eastAsiaTheme="minorEastAsia" w:hAnsiTheme="minorHAnsi" w:cstheme="minorBidi"/>
          <w:sz w:val="22"/>
          <w:szCs w:val="22"/>
        </w:rPr>
      </w:pPr>
      <w:hyperlink w:anchor="_Toc43484919" w:history="1">
        <w:r w:rsidRPr="007D5D72">
          <w:rPr>
            <w:rStyle w:val="Hyperlink"/>
          </w:rPr>
          <w:t>3.1</w:t>
        </w:r>
        <w:r>
          <w:rPr>
            <w:rFonts w:asciiTheme="minorHAnsi" w:eastAsiaTheme="minorEastAsia" w:hAnsiTheme="minorHAnsi" w:cstheme="minorBidi"/>
            <w:sz w:val="22"/>
            <w:szCs w:val="22"/>
          </w:rPr>
          <w:tab/>
        </w:r>
        <w:r w:rsidRPr="007D5D72">
          <w:rPr>
            <w:rStyle w:val="Hyperlink"/>
          </w:rPr>
          <w:t>Computing Hardware Specifications</w:t>
        </w:r>
        <w:r>
          <w:rPr>
            <w:webHidden/>
          </w:rPr>
          <w:tab/>
        </w:r>
        <w:r>
          <w:rPr>
            <w:webHidden/>
          </w:rPr>
          <w:fldChar w:fldCharType="begin"/>
        </w:r>
        <w:r>
          <w:rPr>
            <w:webHidden/>
          </w:rPr>
          <w:instrText xml:space="preserve"> PAGEREF _Toc43484919 \h </w:instrText>
        </w:r>
        <w:r>
          <w:rPr>
            <w:webHidden/>
          </w:rPr>
        </w:r>
        <w:r>
          <w:rPr>
            <w:webHidden/>
          </w:rPr>
          <w:fldChar w:fldCharType="separate"/>
        </w:r>
        <w:r w:rsidR="00743E22">
          <w:rPr>
            <w:webHidden/>
          </w:rPr>
          <w:t>137</w:t>
        </w:r>
        <w:r>
          <w:rPr>
            <w:webHidden/>
          </w:rPr>
          <w:fldChar w:fldCharType="end"/>
        </w:r>
      </w:hyperlink>
    </w:p>
    <w:p w14:paraId="72D2F8C1" w14:textId="7239BD78" w:rsidR="00F07D0A" w:rsidRDefault="00F07D0A">
      <w:pPr>
        <w:pStyle w:val="TOC2"/>
        <w:rPr>
          <w:rFonts w:asciiTheme="minorHAnsi" w:eastAsiaTheme="minorEastAsia" w:hAnsiTheme="minorHAnsi" w:cstheme="minorBidi"/>
          <w:sz w:val="22"/>
          <w:szCs w:val="22"/>
        </w:rPr>
      </w:pPr>
      <w:hyperlink w:anchor="_Toc43484920" w:history="1">
        <w:r w:rsidRPr="007D5D72">
          <w:rPr>
            <w:rStyle w:val="Hyperlink"/>
          </w:rPr>
          <w:t>3.2</w:t>
        </w:r>
        <w:r>
          <w:rPr>
            <w:rFonts w:asciiTheme="minorHAnsi" w:eastAsiaTheme="minorEastAsia" w:hAnsiTheme="minorHAnsi" w:cstheme="minorBidi"/>
            <w:sz w:val="22"/>
            <w:szCs w:val="22"/>
          </w:rPr>
          <w:tab/>
        </w:r>
        <w:r w:rsidRPr="007D5D72">
          <w:rPr>
            <w:rStyle w:val="Hyperlink"/>
          </w:rPr>
          <w:t>Network and Communications Specifications</w:t>
        </w:r>
        <w:r>
          <w:rPr>
            <w:webHidden/>
          </w:rPr>
          <w:tab/>
        </w:r>
        <w:r>
          <w:rPr>
            <w:webHidden/>
          </w:rPr>
          <w:fldChar w:fldCharType="begin"/>
        </w:r>
        <w:r>
          <w:rPr>
            <w:webHidden/>
          </w:rPr>
          <w:instrText xml:space="preserve"> PAGEREF _Toc43484920 \h </w:instrText>
        </w:r>
        <w:r>
          <w:rPr>
            <w:webHidden/>
          </w:rPr>
        </w:r>
        <w:r>
          <w:rPr>
            <w:webHidden/>
          </w:rPr>
          <w:fldChar w:fldCharType="separate"/>
        </w:r>
        <w:r w:rsidR="00743E22">
          <w:rPr>
            <w:webHidden/>
          </w:rPr>
          <w:t>138</w:t>
        </w:r>
        <w:r>
          <w:rPr>
            <w:webHidden/>
          </w:rPr>
          <w:fldChar w:fldCharType="end"/>
        </w:r>
      </w:hyperlink>
    </w:p>
    <w:p w14:paraId="229DEE70" w14:textId="762E5DAD" w:rsidR="00F07D0A" w:rsidRDefault="00F07D0A">
      <w:pPr>
        <w:pStyle w:val="TOC2"/>
        <w:rPr>
          <w:rFonts w:asciiTheme="minorHAnsi" w:eastAsiaTheme="minorEastAsia" w:hAnsiTheme="minorHAnsi" w:cstheme="minorBidi"/>
          <w:sz w:val="22"/>
          <w:szCs w:val="22"/>
        </w:rPr>
      </w:pPr>
      <w:hyperlink w:anchor="_Toc43484921" w:history="1">
        <w:r w:rsidRPr="007D5D72">
          <w:rPr>
            <w:rStyle w:val="Hyperlink"/>
          </w:rPr>
          <w:t>3.3</w:t>
        </w:r>
        <w:r>
          <w:rPr>
            <w:rFonts w:asciiTheme="minorHAnsi" w:eastAsiaTheme="minorEastAsia" w:hAnsiTheme="minorHAnsi" w:cstheme="minorBidi"/>
            <w:sz w:val="22"/>
            <w:szCs w:val="22"/>
          </w:rPr>
          <w:tab/>
        </w:r>
        <w:r w:rsidRPr="007D5D72">
          <w:rPr>
            <w:rStyle w:val="Hyperlink"/>
          </w:rPr>
          <w:t>Ancillary Hardware Specifications</w:t>
        </w:r>
        <w:r>
          <w:rPr>
            <w:webHidden/>
          </w:rPr>
          <w:tab/>
        </w:r>
        <w:r>
          <w:rPr>
            <w:webHidden/>
          </w:rPr>
          <w:fldChar w:fldCharType="begin"/>
        </w:r>
        <w:r>
          <w:rPr>
            <w:webHidden/>
          </w:rPr>
          <w:instrText xml:space="preserve"> PAGEREF _Toc43484921 \h </w:instrText>
        </w:r>
        <w:r>
          <w:rPr>
            <w:webHidden/>
          </w:rPr>
        </w:r>
        <w:r>
          <w:rPr>
            <w:webHidden/>
          </w:rPr>
          <w:fldChar w:fldCharType="separate"/>
        </w:r>
        <w:r w:rsidR="00743E22">
          <w:rPr>
            <w:webHidden/>
          </w:rPr>
          <w:t>139</w:t>
        </w:r>
        <w:r>
          <w:rPr>
            <w:webHidden/>
          </w:rPr>
          <w:fldChar w:fldCharType="end"/>
        </w:r>
      </w:hyperlink>
    </w:p>
    <w:p w14:paraId="1FD10EF0" w14:textId="4E241E6D" w:rsidR="00F07D0A" w:rsidRDefault="00F07D0A">
      <w:pPr>
        <w:pStyle w:val="TOC2"/>
        <w:rPr>
          <w:rFonts w:asciiTheme="minorHAnsi" w:eastAsiaTheme="minorEastAsia" w:hAnsiTheme="minorHAnsi" w:cstheme="minorBidi"/>
          <w:sz w:val="22"/>
          <w:szCs w:val="22"/>
        </w:rPr>
      </w:pPr>
      <w:hyperlink w:anchor="_Toc43484922" w:history="1">
        <w:r w:rsidRPr="007D5D72">
          <w:rPr>
            <w:rStyle w:val="Hyperlink"/>
          </w:rPr>
          <w:t>3.4</w:t>
        </w:r>
        <w:r>
          <w:rPr>
            <w:rFonts w:asciiTheme="minorHAnsi" w:eastAsiaTheme="minorEastAsia" w:hAnsiTheme="minorHAnsi" w:cstheme="minorBidi"/>
            <w:sz w:val="22"/>
            <w:szCs w:val="22"/>
          </w:rPr>
          <w:tab/>
        </w:r>
        <w:r w:rsidRPr="007D5D72">
          <w:rPr>
            <w:rStyle w:val="Hyperlink"/>
          </w:rPr>
          <w:t>Standard Software Specifications</w:t>
        </w:r>
        <w:r>
          <w:rPr>
            <w:webHidden/>
          </w:rPr>
          <w:tab/>
        </w:r>
        <w:r>
          <w:rPr>
            <w:webHidden/>
          </w:rPr>
          <w:fldChar w:fldCharType="begin"/>
        </w:r>
        <w:r>
          <w:rPr>
            <w:webHidden/>
          </w:rPr>
          <w:instrText xml:space="preserve"> PAGEREF _Toc43484922 \h </w:instrText>
        </w:r>
        <w:r>
          <w:rPr>
            <w:webHidden/>
          </w:rPr>
        </w:r>
        <w:r>
          <w:rPr>
            <w:webHidden/>
          </w:rPr>
          <w:fldChar w:fldCharType="separate"/>
        </w:r>
        <w:r w:rsidR="00743E22">
          <w:rPr>
            <w:webHidden/>
          </w:rPr>
          <w:t>140</w:t>
        </w:r>
        <w:r>
          <w:rPr>
            <w:webHidden/>
          </w:rPr>
          <w:fldChar w:fldCharType="end"/>
        </w:r>
      </w:hyperlink>
    </w:p>
    <w:p w14:paraId="3236D545" w14:textId="7B84336A" w:rsidR="00F07D0A" w:rsidRDefault="00F07D0A">
      <w:pPr>
        <w:pStyle w:val="TOC2"/>
        <w:rPr>
          <w:rFonts w:asciiTheme="minorHAnsi" w:eastAsiaTheme="minorEastAsia" w:hAnsiTheme="minorHAnsi" w:cstheme="minorBidi"/>
          <w:sz w:val="22"/>
          <w:szCs w:val="22"/>
        </w:rPr>
      </w:pPr>
      <w:hyperlink w:anchor="_Toc43484923" w:history="1">
        <w:r w:rsidRPr="007D5D72">
          <w:rPr>
            <w:rStyle w:val="Hyperlink"/>
          </w:rPr>
          <w:t>3.5</w:t>
        </w:r>
        <w:r>
          <w:rPr>
            <w:rFonts w:asciiTheme="minorHAnsi" w:eastAsiaTheme="minorEastAsia" w:hAnsiTheme="minorHAnsi" w:cstheme="minorBidi"/>
            <w:sz w:val="22"/>
            <w:szCs w:val="22"/>
          </w:rPr>
          <w:tab/>
        </w:r>
        <w:r w:rsidRPr="007D5D72">
          <w:rPr>
            <w:rStyle w:val="Hyperlink"/>
          </w:rPr>
          <w:t>Consumables</w:t>
        </w:r>
        <w:r>
          <w:rPr>
            <w:webHidden/>
          </w:rPr>
          <w:tab/>
        </w:r>
        <w:r>
          <w:rPr>
            <w:webHidden/>
          </w:rPr>
          <w:fldChar w:fldCharType="begin"/>
        </w:r>
        <w:r>
          <w:rPr>
            <w:webHidden/>
          </w:rPr>
          <w:instrText xml:space="preserve"> PAGEREF _Toc43484923 \h </w:instrText>
        </w:r>
        <w:r>
          <w:rPr>
            <w:webHidden/>
          </w:rPr>
        </w:r>
        <w:r>
          <w:rPr>
            <w:webHidden/>
          </w:rPr>
          <w:fldChar w:fldCharType="separate"/>
        </w:r>
        <w:r w:rsidR="00743E22">
          <w:rPr>
            <w:webHidden/>
          </w:rPr>
          <w:t>140</w:t>
        </w:r>
        <w:r>
          <w:rPr>
            <w:webHidden/>
          </w:rPr>
          <w:fldChar w:fldCharType="end"/>
        </w:r>
      </w:hyperlink>
    </w:p>
    <w:p w14:paraId="7CA087DD" w14:textId="2CDF423D" w:rsidR="00F07D0A" w:rsidRDefault="00F07D0A">
      <w:pPr>
        <w:pStyle w:val="TOC2"/>
        <w:rPr>
          <w:rFonts w:asciiTheme="minorHAnsi" w:eastAsiaTheme="minorEastAsia" w:hAnsiTheme="minorHAnsi" w:cstheme="minorBidi"/>
          <w:sz w:val="22"/>
          <w:szCs w:val="22"/>
        </w:rPr>
      </w:pPr>
      <w:hyperlink w:anchor="_Toc43484924" w:history="1">
        <w:r w:rsidRPr="007D5D72">
          <w:rPr>
            <w:rStyle w:val="Hyperlink"/>
          </w:rPr>
          <w:t>3.6</w:t>
        </w:r>
        <w:r>
          <w:rPr>
            <w:rFonts w:asciiTheme="minorHAnsi" w:eastAsiaTheme="minorEastAsia" w:hAnsiTheme="minorHAnsi" w:cstheme="minorBidi"/>
            <w:sz w:val="22"/>
            <w:szCs w:val="22"/>
          </w:rPr>
          <w:tab/>
        </w:r>
        <w:r w:rsidRPr="007D5D72">
          <w:rPr>
            <w:rStyle w:val="Hyperlink"/>
          </w:rPr>
          <w:t>Other Non-IT Goods</w:t>
        </w:r>
        <w:r>
          <w:rPr>
            <w:webHidden/>
          </w:rPr>
          <w:tab/>
        </w:r>
        <w:r>
          <w:rPr>
            <w:webHidden/>
          </w:rPr>
          <w:fldChar w:fldCharType="begin"/>
        </w:r>
        <w:r>
          <w:rPr>
            <w:webHidden/>
          </w:rPr>
          <w:instrText xml:space="preserve"> PAGEREF _Toc43484924 \h </w:instrText>
        </w:r>
        <w:r>
          <w:rPr>
            <w:webHidden/>
          </w:rPr>
        </w:r>
        <w:r>
          <w:rPr>
            <w:webHidden/>
          </w:rPr>
          <w:fldChar w:fldCharType="separate"/>
        </w:r>
        <w:r w:rsidR="00743E22">
          <w:rPr>
            <w:webHidden/>
          </w:rPr>
          <w:t>140</w:t>
        </w:r>
        <w:r>
          <w:rPr>
            <w:webHidden/>
          </w:rPr>
          <w:fldChar w:fldCharType="end"/>
        </w:r>
      </w:hyperlink>
    </w:p>
    <w:p w14:paraId="35891449" w14:textId="3843B512" w:rsidR="00F07D0A" w:rsidRDefault="00F07D0A">
      <w:pPr>
        <w:pStyle w:val="TOC1"/>
        <w:rPr>
          <w:rFonts w:asciiTheme="minorHAnsi" w:eastAsiaTheme="minorEastAsia" w:hAnsiTheme="minorHAnsi" w:cstheme="minorBidi"/>
          <w:b w:val="0"/>
          <w:noProof/>
          <w:sz w:val="22"/>
          <w:szCs w:val="22"/>
        </w:rPr>
      </w:pPr>
      <w:hyperlink w:anchor="_Toc43484925" w:history="1">
        <w:r w:rsidRPr="007D5D72">
          <w:rPr>
            <w:rStyle w:val="Hyperlink"/>
            <w:noProof/>
          </w:rPr>
          <w:t>E.  Testing and Quality Assurance Requirements</w:t>
        </w:r>
        <w:r>
          <w:rPr>
            <w:noProof/>
            <w:webHidden/>
          </w:rPr>
          <w:tab/>
        </w:r>
        <w:r>
          <w:rPr>
            <w:noProof/>
            <w:webHidden/>
          </w:rPr>
          <w:fldChar w:fldCharType="begin"/>
        </w:r>
        <w:r>
          <w:rPr>
            <w:noProof/>
            <w:webHidden/>
          </w:rPr>
          <w:instrText xml:space="preserve"> PAGEREF _Toc43484925 \h </w:instrText>
        </w:r>
        <w:r>
          <w:rPr>
            <w:noProof/>
            <w:webHidden/>
          </w:rPr>
        </w:r>
        <w:r>
          <w:rPr>
            <w:noProof/>
            <w:webHidden/>
          </w:rPr>
          <w:fldChar w:fldCharType="separate"/>
        </w:r>
        <w:r w:rsidR="00743E22">
          <w:rPr>
            <w:noProof/>
            <w:webHidden/>
          </w:rPr>
          <w:t>140</w:t>
        </w:r>
        <w:r>
          <w:rPr>
            <w:noProof/>
            <w:webHidden/>
          </w:rPr>
          <w:fldChar w:fldCharType="end"/>
        </w:r>
      </w:hyperlink>
    </w:p>
    <w:p w14:paraId="66DBF6AE" w14:textId="5A61756D" w:rsidR="00F07D0A" w:rsidRDefault="00F07D0A">
      <w:pPr>
        <w:pStyle w:val="TOC2"/>
        <w:rPr>
          <w:rFonts w:asciiTheme="minorHAnsi" w:eastAsiaTheme="minorEastAsia" w:hAnsiTheme="minorHAnsi" w:cstheme="minorBidi"/>
          <w:sz w:val="22"/>
          <w:szCs w:val="22"/>
        </w:rPr>
      </w:pPr>
      <w:hyperlink w:anchor="_Toc43484926" w:history="1">
        <w:r w:rsidRPr="007D5D72">
          <w:rPr>
            <w:rStyle w:val="Hyperlink"/>
          </w:rPr>
          <w:t>4.1</w:t>
        </w:r>
        <w:r>
          <w:rPr>
            <w:rFonts w:asciiTheme="minorHAnsi" w:eastAsiaTheme="minorEastAsia" w:hAnsiTheme="minorHAnsi" w:cstheme="minorBidi"/>
            <w:sz w:val="22"/>
            <w:szCs w:val="22"/>
          </w:rPr>
          <w:tab/>
        </w:r>
        <w:r w:rsidRPr="007D5D72">
          <w:rPr>
            <w:rStyle w:val="Hyperlink"/>
          </w:rPr>
          <w:t>Inspections</w:t>
        </w:r>
        <w:r>
          <w:rPr>
            <w:webHidden/>
          </w:rPr>
          <w:tab/>
        </w:r>
        <w:r>
          <w:rPr>
            <w:webHidden/>
          </w:rPr>
          <w:fldChar w:fldCharType="begin"/>
        </w:r>
        <w:r>
          <w:rPr>
            <w:webHidden/>
          </w:rPr>
          <w:instrText xml:space="preserve"> PAGEREF _Toc43484926 \h </w:instrText>
        </w:r>
        <w:r>
          <w:rPr>
            <w:webHidden/>
          </w:rPr>
        </w:r>
        <w:r>
          <w:rPr>
            <w:webHidden/>
          </w:rPr>
          <w:fldChar w:fldCharType="separate"/>
        </w:r>
        <w:r w:rsidR="00743E22">
          <w:rPr>
            <w:webHidden/>
          </w:rPr>
          <w:t>140</w:t>
        </w:r>
        <w:r>
          <w:rPr>
            <w:webHidden/>
          </w:rPr>
          <w:fldChar w:fldCharType="end"/>
        </w:r>
      </w:hyperlink>
    </w:p>
    <w:p w14:paraId="1F9359F7" w14:textId="3050AF3D" w:rsidR="00F07D0A" w:rsidRDefault="00F07D0A">
      <w:pPr>
        <w:pStyle w:val="TOC2"/>
        <w:rPr>
          <w:rFonts w:asciiTheme="minorHAnsi" w:eastAsiaTheme="minorEastAsia" w:hAnsiTheme="minorHAnsi" w:cstheme="minorBidi"/>
          <w:sz w:val="22"/>
          <w:szCs w:val="22"/>
        </w:rPr>
      </w:pPr>
      <w:hyperlink w:anchor="_Toc43484927" w:history="1">
        <w:r w:rsidRPr="007D5D72">
          <w:rPr>
            <w:rStyle w:val="Hyperlink"/>
          </w:rPr>
          <w:t>4.2</w:t>
        </w:r>
        <w:r>
          <w:rPr>
            <w:rFonts w:asciiTheme="minorHAnsi" w:eastAsiaTheme="minorEastAsia" w:hAnsiTheme="minorHAnsi" w:cstheme="minorBidi"/>
            <w:sz w:val="22"/>
            <w:szCs w:val="22"/>
          </w:rPr>
          <w:tab/>
        </w:r>
        <w:r w:rsidRPr="007D5D72">
          <w:rPr>
            <w:rStyle w:val="Hyperlink"/>
          </w:rPr>
          <w:t>Pre-commissioning Tests</w:t>
        </w:r>
        <w:r>
          <w:rPr>
            <w:webHidden/>
          </w:rPr>
          <w:tab/>
        </w:r>
        <w:r>
          <w:rPr>
            <w:webHidden/>
          </w:rPr>
          <w:fldChar w:fldCharType="begin"/>
        </w:r>
        <w:r>
          <w:rPr>
            <w:webHidden/>
          </w:rPr>
          <w:instrText xml:space="preserve"> PAGEREF _Toc43484927 \h </w:instrText>
        </w:r>
        <w:r>
          <w:rPr>
            <w:webHidden/>
          </w:rPr>
        </w:r>
        <w:r>
          <w:rPr>
            <w:webHidden/>
          </w:rPr>
          <w:fldChar w:fldCharType="separate"/>
        </w:r>
        <w:r w:rsidR="00743E22">
          <w:rPr>
            <w:webHidden/>
          </w:rPr>
          <w:t>141</w:t>
        </w:r>
        <w:r>
          <w:rPr>
            <w:webHidden/>
          </w:rPr>
          <w:fldChar w:fldCharType="end"/>
        </w:r>
      </w:hyperlink>
    </w:p>
    <w:p w14:paraId="72EF09A8" w14:textId="516329D6" w:rsidR="00F07D0A" w:rsidRDefault="00F07D0A">
      <w:pPr>
        <w:pStyle w:val="TOC2"/>
        <w:rPr>
          <w:rFonts w:asciiTheme="minorHAnsi" w:eastAsiaTheme="minorEastAsia" w:hAnsiTheme="minorHAnsi" w:cstheme="minorBidi"/>
          <w:sz w:val="22"/>
          <w:szCs w:val="22"/>
        </w:rPr>
      </w:pPr>
      <w:hyperlink w:anchor="_Toc43484928" w:history="1">
        <w:r w:rsidRPr="007D5D72">
          <w:rPr>
            <w:rStyle w:val="Hyperlink"/>
          </w:rPr>
          <w:t>4.3</w:t>
        </w:r>
        <w:r>
          <w:rPr>
            <w:rFonts w:asciiTheme="minorHAnsi" w:eastAsiaTheme="minorEastAsia" w:hAnsiTheme="minorHAnsi" w:cstheme="minorBidi"/>
            <w:sz w:val="22"/>
            <w:szCs w:val="22"/>
          </w:rPr>
          <w:tab/>
        </w:r>
        <w:r w:rsidRPr="007D5D72">
          <w:rPr>
            <w:rStyle w:val="Hyperlink"/>
          </w:rPr>
          <w:t>Operational Acceptance Tests</w:t>
        </w:r>
        <w:r>
          <w:rPr>
            <w:webHidden/>
          </w:rPr>
          <w:tab/>
        </w:r>
        <w:r>
          <w:rPr>
            <w:webHidden/>
          </w:rPr>
          <w:fldChar w:fldCharType="begin"/>
        </w:r>
        <w:r>
          <w:rPr>
            <w:webHidden/>
          </w:rPr>
          <w:instrText xml:space="preserve"> PAGEREF _Toc43484928 \h </w:instrText>
        </w:r>
        <w:r>
          <w:rPr>
            <w:webHidden/>
          </w:rPr>
        </w:r>
        <w:r>
          <w:rPr>
            <w:webHidden/>
          </w:rPr>
          <w:fldChar w:fldCharType="separate"/>
        </w:r>
        <w:r w:rsidR="00743E22">
          <w:rPr>
            <w:webHidden/>
          </w:rPr>
          <w:t>141</w:t>
        </w:r>
        <w:r>
          <w:rPr>
            <w:webHidden/>
          </w:rPr>
          <w:fldChar w:fldCharType="end"/>
        </w:r>
      </w:hyperlink>
    </w:p>
    <w:p w14:paraId="57526352" w14:textId="1E04E592" w:rsidR="00F07D0A" w:rsidRDefault="00F07D0A">
      <w:pPr>
        <w:pStyle w:val="TOC1"/>
        <w:rPr>
          <w:rFonts w:asciiTheme="minorHAnsi" w:eastAsiaTheme="minorEastAsia" w:hAnsiTheme="minorHAnsi" w:cstheme="minorBidi"/>
          <w:b w:val="0"/>
          <w:noProof/>
          <w:sz w:val="22"/>
          <w:szCs w:val="22"/>
        </w:rPr>
      </w:pPr>
      <w:hyperlink w:anchor="_Toc43484929" w:history="1">
        <w:r w:rsidRPr="007D5D72">
          <w:rPr>
            <w:rStyle w:val="Hyperlink"/>
            <w:noProof/>
          </w:rPr>
          <w:t>F.  Service Specifications – Recurrent Cost Items</w:t>
        </w:r>
        <w:r>
          <w:rPr>
            <w:noProof/>
            <w:webHidden/>
          </w:rPr>
          <w:tab/>
        </w:r>
        <w:r>
          <w:rPr>
            <w:noProof/>
            <w:webHidden/>
          </w:rPr>
          <w:fldChar w:fldCharType="begin"/>
        </w:r>
        <w:r>
          <w:rPr>
            <w:noProof/>
            <w:webHidden/>
          </w:rPr>
          <w:instrText xml:space="preserve"> PAGEREF _Toc43484929 \h </w:instrText>
        </w:r>
        <w:r>
          <w:rPr>
            <w:noProof/>
            <w:webHidden/>
          </w:rPr>
        </w:r>
        <w:r>
          <w:rPr>
            <w:noProof/>
            <w:webHidden/>
          </w:rPr>
          <w:fldChar w:fldCharType="separate"/>
        </w:r>
        <w:r w:rsidR="00743E22">
          <w:rPr>
            <w:noProof/>
            <w:webHidden/>
          </w:rPr>
          <w:t>142</w:t>
        </w:r>
        <w:r>
          <w:rPr>
            <w:noProof/>
            <w:webHidden/>
          </w:rPr>
          <w:fldChar w:fldCharType="end"/>
        </w:r>
      </w:hyperlink>
    </w:p>
    <w:p w14:paraId="0EB93335" w14:textId="26B0FA38" w:rsidR="00F07D0A" w:rsidRDefault="00F07D0A">
      <w:pPr>
        <w:pStyle w:val="TOC2"/>
        <w:rPr>
          <w:rFonts w:asciiTheme="minorHAnsi" w:eastAsiaTheme="minorEastAsia" w:hAnsiTheme="minorHAnsi" w:cstheme="minorBidi"/>
          <w:sz w:val="22"/>
          <w:szCs w:val="22"/>
        </w:rPr>
      </w:pPr>
      <w:hyperlink w:anchor="_Toc43484930" w:history="1">
        <w:r w:rsidRPr="007D5D72">
          <w:rPr>
            <w:rStyle w:val="Hyperlink"/>
          </w:rPr>
          <w:t>5.1</w:t>
        </w:r>
        <w:r>
          <w:rPr>
            <w:rFonts w:asciiTheme="minorHAnsi" w:eastAsiaTheme="minorEastAsia" w:hAnsiTheme="minorHAnsi" w:cstheme="minorBidi"/>
            <w:sz w:val="22"/>
            <w:szCs w:val="22"/>
          </w:rPr>
          <w:tab/>
        </w:r>
        <w:r w:rsidRPr="007D5D72">
          <w:rPr>
            <w:rStyle w:val="Hyperlink"/>
          </w:rPr>
          <w:t>Warranty Defect Repair</w:t>
        </w:r>
        <w:r>
          <w:rPr>
            <w:webHidden/>
          </w:rPr>
          <w:tab/>
        </w:r>
        <w:r>
          <w:rPr>
            <w:webHidden/>
          </w:rPr>
          <w:fldChar w:fldCharType="begin"/>
        </w:r>
        <w:r>
          <w:rPr>
            <w:webHidden/>
          </w:rPr>
          <w:instrText xml:space="preserve"> PAGEREF _Toc43484930 \h </w:instrText>
        </w:r>
        <w:r>
          <w:rPr>
            <w:webHidden/>
          </w:rPr>
        </w:r>
        <w:r>
          <w:rPr>
            <w:webHidden/>
          </w:rPr>
          <w:fldChar w:fldCharType="separate"/>
        </w:r>
        <w:r w:rsidR="00743E22">
          <w:rPr>
            <w:webHidden/>
          </w:rPr>
          <w:t>142</w:t>
        </w:r>
        <w:r>
          <w:rPr>
            <w:webHidden/>
          </w:rPr>
          <w:fldChar w:fldCharType="end"/>
        </w:r>
      </w:hyperlink>
    </w:p>
    <w:p w14:paraId="71EE39BD" w14:textId="6060A5EA" w:rsidR="00F07D0A" w:rsidRDefault="00F07D0A">
      <w:pPr>
        <w:pStyle w:val="TOC2"/>
        <w:rPr>
          <w:rFonts w:asciiTheme="minorHAnsi" w:eastAsiaTheme="minorEastAsia" w:hAnsiTheme="minorHAnsi" w:cstheme="minorBidi"/>
          <w:sz w:val="22"/>
          <w:szCs w:val="22"/>
        </w:rPr>
      </w:pPr>
      <w:hyperlink w:anchor="_Toc43484931" w:history="1">
        <w:r w:rsidRPr="007D5D72">
          <w:rPr>
            <w:rStyle w:val="Hyperlink"/>
          </w:rPr>
          <w:t>5.2</w:t>
        </w:r>
        <w:r>
          <w:rPr>
            <w:rFonts w:asciiTheme="minorHAnsi" w:eastAsiaTheme="minorEastAsia" w:hAnsiTheme="minorHAnsi" w:cstheme="minorBidi"/>
            <w:sz w:val="22"/>
            <w:szCs w:val="22"/>
          </w:rPr>
          <w:tab/>
        </w:r>
        <w:r w:rsidRPr="007D5D72">
          <w:rPr>
            <w:rStyle w:val="Hyperlink"/>
          </w:rPr>
          <w:t>Technical Support</w:t>
        </w:r>
        <w:r>
          <w:rPr>
            <w:webHidden/>
          </w:rPr>
          <w:tab/>
        </w:r>
        <w:r>
          <w:rPr>
            <w:webHidden/>
          </w:rPr>
          <w:fldChar w:fldCharType="begin"/>
        </w:r>
        <w:r>
          <w:rPr>
            <w:webHidden/>
          </w:rPr>
          <w:instrText xml:space="preserve"> PAGEREF _Toc43484931 \h </w:instrText>
        </w:r>
        <w:r>
          <w:rPr>
            <w:webHidden/>
          </w:rPr>
        </w:r>
        <w:r>
          <w:rPr>
            <w:webHidden/>
          </w:rPr>
          <w:fldChar w:fldCharType="separate"/>
        </w:r>
        <w:r w:rsidR="00743E22">
          <w:rPr>
            <w:webHidden/>
          </w:rPr>
          <w:t>142</w:t>
        </w:r>
        <w:r>
          <w:rPr>
            <w:webHidden/>
          </w:rPr>
          <w:fldChar w:fldCharType="end"/>
        </w:r>
      </w:hyperlink>
    </w:p>
    <w:p w14:paraId="5B29FE6C" w14:textId="4277170F" w:rsidR="00F07D0A" w:rsidRDefault="00F07D0A">
      <w:pPr>
        <w:pStyle w:val="TOC2"/>
        <w:rPr>
          <w:rFonts w:asciiTheme="minorHAnsi" w:eastAsiaTheme="minorEastAsia" w:hAnsiTheme="minorHAnsi" w:cstheme="minorBidi"/>
          <w:sz w:val="22"/>
          <w:szCs w:val="22"/>
        </w:rPr>
      </w:pPr>
      <w:hyperlink w:anchor="_Toc43484932" w:history="1">
        <w:r w:rsidRPr="007D5D72">
          <w:rPr>
            <w:rStyle w:val="Hyperlink"/>
          </w:rPr>
          <w:t>5.3</w:t>
        </w:r>
        <w:r>
          <w:rPr>
            <w:rFonts w:asciiTheme="minorHAnsi" w:eastAsiaTheme="minorEastAsia" w:hAnsiTheme="minorHAnsi" w:cstheme="minorBidi"/>
            <w:sz w:val="22"/>
            <w:szCs w:val="22"/>
          </w:rPr>
          <w:tab/>
        </w:r>
        <w:r w:rsidRPr="007D5D72">
          <w:rPr>
            <w:rStyle w:val="Hyperlink"/>
          </w:rPr>
          <w:t>Requirements of the Supplier’s Technical Team</w:t>
        </w:r>
        <w:r>
          <w:rPr>
            <w:webHidden/>
          </w:rPr>
          <w:tab/>
        </w:r>
        <w:r>
          <w:rPr>
            <w:webHidden/>
          </w:rPr>
          <w:fldChar w:fldCharType="begin"/>
        </w:r>
        <w:r>
          <w:rPr>
            <w:webHidden/>
          </w:rPr>
          <w:instrText xml:space="preserve"> PAGEREF _Toc43484932 \h </w:instrText>
        </w:r>
        <w:r>
          <w:rPr>
            <w:webHidden/>
          </w:rPr>
        </w:r>
        <w:r>
          <w:rPr>
            <w:webHidden/>
          </w:rPr>
          <w:fldChar w:fldCharType="separate"/>
        </w:r>
        <w:r w:rsidR="00743E22">
          <w:rPr>
            <w:webHidden/>
          </w:rPr>
          <w:t>142</w:t>
        </w:r>
        <w:r>
          <w:rPr>
            <w:webHidden/>
          </w:rPr>
          <w:fldChar w:fldCharType="end"/>
        </w:r>
      </w:hyperlink>
    </w:p>
    <w:p w14:paraId="6720416F" w14:textId="19E6A60F" w:rsidR="00356E4C" w:rsidRPr="00BE7F56" w:rsidRDefault="00356E4C" w:rsidP="00423EC7">
      <w:pPr>
        <w:pStyle w:val="explanatoryclause"/>
        <w:tabs>
          <w:tab w:val="right" w:leader="hyphen" w:pos="8640"/>
        </w:tabs>
        <w:ind w:left="1411" w:right="0"/>
      </w:pPr>
      <w:r w:rsidRPr="00BE7F56">
        <w:rPr>
          <w:rFonts w:ascii="Times New Roman Bold" w:hAnsi="Times New Roman Bold"/>
          <w:b/>
        </w:rPr>
        <w:fldChar w:fldCharType="end"/>
      </w:r>
    </w:p>
    <w:p w14:paraId="5B7B1F4E" w14:textId="77777777" w:rsidR="00356E4C" w:rsidRPr="00BE7F56" w:rsidRDefault="00356E4C" w:rsidP="00423EC7">
      <w:pPr>
        <w:pStyle w:val="Head5a1"/>
      </w:pPr>
      <w:bookmarkStart w:id="715" w:name="_Toc521498248"/>
      <w:bookmarkStart w:id="716" w:name="_Toc43484901"/>
      <w:r w:rsidRPr="00BE7F56">
        <w:t>A.  Acronyms Used in The Technical Requirements</w:t>
      </w:r>
      <w:bookmarkEnd w:id="715"/>
      <w:bookmarkEnd w:id="716"/>
    </w:p>
    <w:p w14:paraId="1D6CE754" w14:textId="77777777" w:rsidR="00356E4C" w:rsidRPr="00BE7F56" w:rsidRDefault="00356E4C" w:rsidP="00423EC7">
      <w:pPr>
        <w:pStyle w:val="Head5a2"/>
      </w:pPr>
      <w:bookmarkStart w:id="717" w:name="_Toc43484902"/>
      <w:bookmarkStart w:id="718" w:name="_Toc521498249"/>
      <w:r w:rsidRPr="00BE7F56">
        <w:t>0.1</w:t>
      </w:r>
      <w:r w:rsidRPr="00BE7F56">
        <w:tab/>
        <w:t>Acronym Table</w:t>
      </w:r>
      <w:bookmarkEnd w:id="717"/>
    </w:p>
    <w:bookmarkEnd w:id="718"/>
    <w:p w14:paraId="75F33BE2" w14:textId="77777777" w:rsidR="00356E4C" w:rsidRPr="00423EC7" w:rsidRDefault="00356E4C" w:rsidP="00356E4C">
      <w:pPr>
        <w:pStyle w:val="explanatoryclause"/>
        <w:ind w:left="1411" w:right="-360"/>
        <w:rPr>
          <w:rStyle w:val="Preparersnotenobold"/>
          <w:rFonts w:ascii="Times New Roman" w:hAnsi="Times New Roman"/>
        </w:rPr>
      </w:pPr>
      <w:r w:rsidRPr="00423EC7">
        <w:rPr>
          <w:rFonts w:ascii="Times New Roman" w:hAnsi="Times New Roman"/>
          <w:b/>
        </w:rPr>
        <w:t>Note</w:t>
      </w:r>
      <w:r w:rsidRPr="00423EC7">
        <w:rPr>
          <w:rFonts w:ascii="Times New Roman" w:hAnsi="Times New Roman"/>
        </w:rPr>
        <w:t>:</w:t>
      </w:r>
      <w:r w:rsidRPr="00423EC7">
        <w:rPr>
          <w:rFonts w:ascii="Times New Roman" w:hAnsi="Times New Roman"/>
        </w:rPr>
        <w:tab/>
      </w:r>
      <w:r w:rsidRPr="00423EC7">
        <w:rPr>
          <w:rStyle w:val="Preparersnotenobold"/>
          <w:rFonts w:ascii="Times New Roman" w:hAnsi="Times New Roman"/>
        </w:rPr>
        <w:t>Compile a table of organizational and technical acronyms used in the Requirements. This can be done, for example, by extending the following table.</w:t>
      </w:r>
    </w:p>
    <w:p w14:paraId="0F4D3A0D" w14:textId="77777777" w:rsidR="00356E4C" w:rsidRPr="00BE7F56" w:rsidRDefault="00356E4C" w:rsidP="00356E4C">
      <w:pPr>
        <w:ind w:left="1440" w:right="-360" w:hanging="720"/>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firstRow="0" w:lastRow="0" w:firstColumn="0" w:lastColumn="0" w:noHBand="0" w:noVBand="0"/>
      </w:tblPr>
      <w:tblGrid>
        <w:gridCol w:w="720"/>
        <w:gridCol w:w="1800"/>
        <w:gridCol w:w="5760"/>
      </w:tblGrid>
      <w:tr w:rsidR="00356E4C" w:rsidRPr="00BE7F56" w14:paraId="386B37F4" w14:textId="77777777" w:rsidTr="00D63497">
        <w:trPr>
          <w:cantSplit/>
          <w:tblHeader/>
        </w:trPr>
        <w:tc>
          <w:tcPr>
            <w:tcW w:w="720" w:type="dxa"/>
          </w:tcPr>
          <w:p w14:paraId="20B8BC66" w14:textId="77777777" w:rsidR="00356E4C" w:rsidRPr="00BE7F56" w:rsidRDefault="00356E4C" w:rsidP="00D63497">
            <w:pPr>
              <w:spacing w:before="120"/>
              <w:ind w:right="-360"/>
            </w:pPr>
          </w:p>
        </w:tc>
        <w:tc>
          <w:tcPr>
            <w:tcW w:w="1800" w:type="dxa"/>
          </w:tcPr>
          <w:p w14:paraId="6A2046F4" w14:textId="77777777" w:rsidR="00356E4C" w:rsidRPr="00BE7F56" w:rsidRDefault="00356E4C" w:rsidP="00D63497">
            <w:pPr>
              <w:spacing w:before="120"/>
              <w:ind w:right="-360"/>
            </w:pPr>
            <w:r w:rsidRPr="00BE7F56">
              <w:t>Term</w:t>
            </w:r>
          </w:p>
        </w:tc>
        <w:tc>
          <w:tcPr>
            <w:tcW w:w="5760" w:type="dxa"/>
          </w:tcPr>
          <w:p w14:paraId="734EFDCB" w14:textId="77777777" w:rsidR="00356E4C" w:rsidRPr="00BE7F56" w:rsidRDefault="00356E4C" w:rsidP="00D63497">
            <w:pPr>
              <w:spacing w:before="120"/>
              <w:ind w:right="-360"/>
            </w:pPr>
            <w:r w:rsidRPr="00BE7F56">
              <w:t>Explanation</w:t>
            </w:r>
          </w:p>
        </w:tc>
      </w:tr>
      <w:tr w:rsidR="00356E4C" w:rsidRPr="00BE7F56" w14:paraId="39DCDA49" w14:textId="77777777" w:rsidTr="00D63497">
        <w:trPr>
          <w:cantSplit/>
          <w:trHeight w:hRule="exact" w:val="120"/>
          <w:tblHeader/>
        </w:trPr>
        <w:tc>
          <w:tcPr>
            <w:tcW w:w="720" w:type="dxa"/>
          </w:tcPr>
          <w:p w14:paraId="044E5201" w14:textId="77777777" w:rsidR="00356E4C" w:rsidRPr="00BE7F56" w:rsidRDefault="00356E4C" w:rsidP="00D63497">
            <w:pPr>
              <w:spacing w:before="120"/>
              <w:ind w:right="-360"/>
            </w:pPr>
          </w:p>
        </w:tc>
        <w:tc>
          <w:tcPr>
            <w:tcW w:w="1800" w:type="dxa"/>
          </w:tcPr>
          <w:p w14:paraId="4BAC92FB" w14:textId="77777777" w:rsidR="00356E4C" w:rsidRPr="00BE7F56" w:rsidRDefault="00356E4C" w:rsidP="00D63497">
            <w:pPr>
              <w:spacing w:before="120"/>
              <w:ind w:right="-360"/>
            </w:pPr>
          </w:p>
        </w:tc>
        <w:tc>
          <w:tcPr>
            <w:tcW w:w="5760" w:type="dxa"/>
          </w:tcPr>
          <w:p w14:paraId="368F7DE0" w14:textId="77777777" w:rsidR="00356E4C" w:rsidRPr="00BE7F56" w:rsidRDefault="00356E4C" w:rsidP="00D63497">
            <w:pPr>
              <w:spacing w:before="120"/>
              <w:ind w:right="-360"/>
            </w:pPr>
          </w:p>
        </w:tc>
      </w:tr>
      <w:tr w:rsidR="00356E4C" w:rsidRPr="00BE7F56" w14:paraId="1A43D57E" w14:textId="77777777" w:rsidTr="00D63497">
        <w:trPr>
          <w:cantSplit/>
        </w:trPr>
        <w:tc>
          <w:tcPr>
            <w:tcW w:w="720" w:type="dxa"/>
          </w:tcPr>
          <w:p w14:paraId="68AEE92D" w14:textId="77777777" w:rsidR="00356E4C" w:rsidRPr="00BE7F56" w:rsidRDefault="00356E4C" w:rsidP="00D63497">
            <w:pPr>
              <w:spacing w:before="60" w:after="60"/>
              <w:ind w:right="-360"/>
            </w:pPr>
          </w:p>
        </w:tc>
        <w:tc>
          <w:tcPr>
            <w:tcW w:w="1800" w:type="dxa"/>
          </w:tcPr>
          <w:p w14:paraId="19344834" w14:textId="77777777" w:rsidR="00356E4C" w:rsidRPr="00BE7F56" w:rsidRDefault="00356E4C" w:rsidP="00D63497">
            <w:pPr>
              <w:spacing w:before="60" w:after="60"/>
              <w:ind w:right="-360"/>
            </w:pPr>
            <w:r w:rsidRPr="00BE7F56">
              <w:t>bps</w:t>
            </w:r>
          </w:p>
        </w:tc>
        <w:tc>
          <w:tcPr>
            <w:tcW w:w="5760" w:type="dxa"/>
          </w:tcPr>
          <w:p w14:paraId="05C2B91A" w14:textId="77777777" w:rsidR="00356E4C" w:rsidRPr="00BE7F56" w:rsidRDefault="00356E4C" w:rsidP="00D63497">
            <w:pPr>
              <w:spacing w:before="60" w:after="60"/>
              <w:ind w:right="-360"/>
            </w:pPr>
            <w:r w:rsidRPr="00BE7F56">
              <w:t>bits per second</w:t>
            </w:r>
          </w:p>
        </w:tc>
      </w:tr>
      <w:tr w:rsidR="00356E4C" w:rsidRPr="00BE7F56" w14:paraId="4A7E58A3" w14:textId="77777777" w:rsidTr="00D63497">
        <w:trPr>
          <w:cantSplit/>
        </w:trPr>
        <w:tc>
          <w:tcPr>
            <w:tcW w:w="720" w:type="dxa"/>
          </w:tcPr>
          <w:p w14:paraId="3761FB58" w14:textId="77777777" w:rsidR="00356E4C" w:rsidRPr="00BE7F56" w:rsidRDefault="00356E4C" w:rsidP="00D63497">
            <w:pPr>
              <w:spacing w:before="60" w:after="60"/>
              <w:ind w:right="-360"/>
            </w:pPr>
          </w:p>
        </w:tc>
        <w:tc>
          <w:tcPr>
            <w:tcW w:w="1800" w:type="dxa"/>
          </w:tcPr>
          <w:p w14:paraId="44F43E21" w14:textId="77777777" w:rsidR="00356E4C" w:rsidRPr="00BE7F56" w:rsidRDefault="00356E4C" w:rsidP="00D63497">
            <w:pPr>
              <w:spacing w:before="60" w:after="60"/>
              <w:ind w:right="-360"/>
            </w:pPr>
            <w:r w:rsidRPr="00BE7F56">
              <w:t>cps</w:t>
            </w:r>
          </w:p>
        </w:tc>
        <w:tc>
          <w:tcPr>
            <w:tcW w:w="5760" w:type="dxa"/>
          </w:tcPr>
          <w:p w14:paraId="690045B0" w14:textId="77777777" w:rsidR="00356E4C" w:rsidRPr="00BE7F56" w:rsidRDefault="00356E4C" w:rsidP="00D63497">
            <w:pPr>
              <w:spacing w:before="60" w:after="60"/>
              <w:ind w:right="-360"/>
            </w:pPr>
            <w:r w:rsidRPr="00BE7F56">
              <w:t>characters per second</w:t>
            </w:r>
          </w:p>
        </w:tc>
      </w:tr>
      <w:tr w:rsidR="00356E4C" w:rsidRPr="00BE7F56" w14:paraId="7026CF3E" w14:textId="77777777" w:rsidTr="00D63497">
        <w:trPr>
          <w:cantSplit/>
        </w:trPr>
        <w:tc>
          <w:tcPr>
            <w:tcW w:w="720" w:type="dxa"/>
          </w:tcPr>
          <w:p w14:paraId="6C1B4E0A" w14:textId="77777777" w:rsidR="00356E4C" w:rsidRPr="00BE7F56" w:rsidRDefault="00356E4C" w:rsidP="00D63497">
            <w:pPr>
              <w:spacing w:before="60" w:after="60"/>
              <w:ind w:right="-360"/>
            </w:pPr>
          </w:p>
        </w:tc>
        <w:tc>
          <w:tcPr>
            <w:tcW w:w="1800" w:type="dxa"/>
          </w:tcPr>
          <w:p w14:paraId="6E8DB3E4" w14:textId="77777777" w:rsidR="00356E4C" w:rsidRPr="00BE7F56" w:rsidRDefault="00356E4C" w:rsidP="00D63497">
            <w:pPr>
              <w:spacing w:before="60" w:after="60"/>
              <w:ind w:right="-360"/>
            </w:pPr>
            <w:r w:rsidRPr="00BE7F56">
              <w:t>DBMS</w:t>
            </w:r>
          </w:p>
        </w:tc>
        <w:tc>
          <w:tcPr>
            <w:tcW w:w="5760" w:type="dxa"/>
          </w:tcPr>
          <w:p w14:paraId="4D3B1F26" w14:textId="77777777" w:rsidR="00356E4C" w:rsidRPr="00BE7F56" w:rsidRDefault="00356E4C" w:rsidP="00D63497">
            <w:pPr>
              <w:spacing w:before="60" w:after="60"/>
              <w:ind w:right="-360"/>
            </w:pPr>
            <w:r w:rsidRPr="00BE7F56">
              <w:t>Database Management System</w:t>
            </w:r>
          </w:p>
        </w:tc>
      </w:tr>
      <w:tr w:rsidR="00356E4C" w:rsidRPr="00BE7F56" w14:paraId="7DDAF522" w14:textId="77777777" w:rsidTr="00D63497">
        <w:trPr>
          <w:cantSplit/>
        </w:trPr>
        <w:tc>
          <w:tcPr>
            <w:tcW w:w="720" w:type="dxa"/>
          </w:tcPr>
          <w:p w14:paraId="1BE96095" w14:textId="77777777" w:rsidR="00356E4C" w:rsidRPr="00BE7F56" w:rsidRDefault="00356E4C" w:rsidP="00D63497">
            <w:pPr>
              <w:spacing w:before="60" w:after="60"/>
              <w:ind w:right="-360"/>
            </w:pPr>
          </w:p>
        </w:tc>
        <w:tc>
          <w:tcPr>
            <w:tcW w:w="1800" w:type="dxa"/>
          </w:tcPr>
          <w:p w14:paraId="632AECB3" w14:textId="77777777" w:rsidR="00356E4C" w:rsidRPr="00BE7F56" w:rsidRDefault="00356E4C" w:rsidP="00D63497">
            <w:pPr>
              <w:spacing w:before="60" w:after="60"/>
              <w:ind w:right="-360"/>
            </w:pPr>
            <w:r w:rsidRPr="00BE7F56">
              <w:t>DOS</w:t>
            </w:r>
          </w:p>
        </w:tc>
        <w:tc>
          <w:tcPr>
            <w:tcW w:w="5760" w:type="dxa"/>
          </w:tcPr>
          <w:p w14:paraId="00C76E31" w14:textId="77777777" w:rsidR="00356E4C" w:rsidRPr="00BE7F56" w:rsidRDefault="00356E4C" w:rsidP="00D63497">
            <w:pPr>
              <w:spacing w:before="60" w:after="60"/>
              <w:ind w:right="-360"/>
            </w:pPr>
            <w:r w:rsidRPr="00BE7F56">
              <w:t>Disk Operating System</w:t>
            </w:r>
          </w:p>
        </w:tc>
      </w:tr>
      <w:tr w:rsidR="00356E4C" w:rsidRPr="00BE7F56" w14:paraId="1697540D" w14:textId="77777777" w:rsidTr="00D63497">
        <w:trPr>
          <w:cantSplit/>
        </w:trPr>
        <w:tc>
          <w:tcPr>
            <w:tcW w:w="720" w:type="dxa"/>
          </w:tcPr>
          <w:p w14:paraId="53FB276A" w14:textId="77777777" w:rsidR="00356E4C" w:rsidRPr="00BE7F56" w:rsidRDefault="00356E4C" w:rsidP="00D63497">
            <w:pPr>
              <w:spacing w:before="60" w:after="60"/>
              <w:ind w:right="-360"/>
            </w:pPr>
          </w:p>
        </w:tc>
        <w:tc>
          <w:tcPr>
            <w:tcW w:w="1800" w:type="dxa"/>
          </w:tcPr>
          <w:p w14:paraId="652401DF" w14:textId="77777777" w:rsidR="00356E4C" w:rsidRPr="00BE7F56" w:rsidRDefault="00356E4C" w:rsidP="00D63497">
            <w:pPr>
              <w:spacing w:before="60" w:after="60"/>
              <w:ind w:right="-360"/>
            </w:pPr>
            <w:r w:rsidRPr="00BE7F56">
              <w:t>dpi</w:t>
            </w:r>
          </w:p>
        </w:tc>
        <w:tc>
          <w:tcPr>
            <w:tcW w:w="5760" w:type="dxa"/>
          </w:tcPr>
          <w:p w14:paraId="3168A539" w14:textId="77777777" w:rsidR="00356E4C" w:rsidRPr="00BE7F56" w:rsidRDefault="00356E4C" w:rsidP="00D63497">
            <w:pPr>
              <w:spacing w:before="60" w:after="60"/>
              <w:ind w:right="-360"/>
            </w:pPr>
            <w:r w:rsidRPr="00BE7F56">
              <w:t>dots per inch</w:t>
            </w:r>
          </w:p>
        </w:tc>
      </w:tr>
      <w:tr w:rsidR="00356E4C" w:rsidRPr="00BE7F56" w14:paraId="083BA69E" w14:textId="77777777" w:rsidTr="00D63497">
        <w:trPr>
          <w:cantSplit/>
        </w:trPr>
        <w:tc>
          <w:tcPr>
            <w:tcW w:w="720" w:type="dxa"/>
          </w:tcPr>
          <w:p w14:paraId="4680301E" w14:textId="77777777" w:rsidR="00356E4C" w:rsidRPr="00BE7F56" w:rsidRDefault="00356E4C" w:rsidP="00D63497">
            <w:pPr>
              <w:spacing w:before="60" w:after="60"/>
              <w:ind w:right="-360"/>
            </w:pPr>
          </w:p>
        </w:tc>
        <w:tc>
          <w:tcPr>
            <w:tcW w:w="1800" w:type="dxa"/>
          </w:tcPr>
          <w:p w14:paraId="3EC2CDFC" w14:textId="77777777" w:rsidR="00356E4C" w:rsidRPr="00BE7F56" w:rsidRDefault="00356E4C" w:rsidP="00D63497">
            <w:pPr>
              <w:spacing w:before="60" w:after="60"/>
              <w:ind w:right="-360"/>
            </w:pPr>
            <w:r w:rsidRPr="00BE7F56">
              <w:t>Ethernet</w:t>
            </w:r>
          </w:p>
        </w:tc>
        <w:tc>
          <w:tcPr>
            <w:tcW w:w="5760" w:type="dxa"/>
          </w:tcPr>
          <w:p w14:paraId="52650347" w14:textId="77777777" w:rsidR="00356E4C" w:rsidRPr="00BE7F56" w:rsidRDefault="00356E4C" w:rsidP="00D63497">
            <w:pPr>
              <w:spacing w:before="60" w:after="60"/>
              <w:ind w:right="-360"/>
            </w:pPr>
            <w:r w:rsidRPr="00BE7F56">
              <w:t>IEEE 802.3 Standard LAN protocol</w:t>
            </w:r>
          </w:p>
        </w:tc>
      </w:tr>
      <w:tr w:rsidR="00356E4C" w:rsidRPr="00BE7F56" w14:paraId="1DD29D63" w14:textId="77777777" w:rsidTr="00D63497">
        <w:trPr>
          <w:cantSplit/>
        </w:trPr>
        <w:tc>
          <w:tcPr>
            <w:tcW w:w="720" w:type="dxa"/>
          </w:tcPr>
          <w:p w14:paraId="7373BD7B" w14:textId="77777777" w:rsidR="00356E4C" w:rsidRPr="00BE7F56" w:rsidRDefault="00356E4C" w:rsidP="00D63497">
            <w:pPr>
              <w:spacing w:before="60" w:after="60"/>
              <w:ind w:right="-360"/>
            </w:pPr>
          </w:p>
        </w:tc>
        <w:tc>
          <w:tcPr>
            <w:tcW w:w="1800" w:type="dxa"/>
          </w:tcPr>
          <w:p w14:paraId="3A391FD4" w14:textId="77777777" w:rsidR="00356E4C" w:rsidRPr="00BE7F56" w:rsidRDefault="00356E4C" w:rsidP="00D63497">
            <w:pPr>
              <w:spacing w:before="60" w:after="60"/>
              <w:ind w:right="-360"/>
            </w:pPr>
            <w:r w:rsidRPr="00BE7F56">
              <w:t>GB</w:t>
            </w:r>
          </w:p>
        </w:tc>
        <w:tc>
          <w:tcPr>
            <w:tcW w:w="5760" w:type="dxa"/>
          </w:tcPr>
          <w:p w14:paraId="3C86E381" w14:textId="77777777" w:rsidR="00356E4C" w:rsidRPr="00BE7F56" w:rsidRDefault="00356E4C" w:rsidP="00D63497">
            <w:pPr>
              <w:spacing w:before="60" w:after="60"/>
              <w:ind w:right="-360"/>
            </w:pPr>
            <w:r w:rsidRPr="00BE7F56">
              <w:t>gigabyte</w:t>
            </w:r>
          </w:p>
        </w:tc>
      </w:tr>
      <w:tr w:rsidR="00356E4C" w:rsidRPr="00BE7F56" w14:paraId="4ABBA0B1" w14:textId="77777777" w:rsidTr="00D63497">
        <w:trPr>
          <w:cantSplit/>
        </w:trPr>
        <w:tc>
          <w:tcPr>
            <w:tcW w:w="720" w:type="dxa"/>
          </w:tcPr>
          <w:p w14:paraId="33ECAA6B" w14:textId="77777777" w:rsidR="00356E4C" w:rsidRPr="00BE7F56" w:rsidRDefault="00356E4C" w:rsidP="00D63497">
            <w:pPr>
              <w:spacing w:before="60" w:after="60"/>
              <w:ind w:right="-360"/>
            </w:pPr>
          </w:p>
        </w:tc>
        <w:tc>
          <w:tcPr>
            <w:tcW w:w="1800" w:type="dxa"/>
          </w:tcPr>
          <w:p w14:paraId="1952A157" w14:textId="77777777" w:rsidR="00356E4C" w:rsidRPr="00BE7F56" w:rsidRDefault="00356E4C" w:rsidP="00D63497">
            <w:pPr>
              <w:spacing w:before="60" w:after="60"/>
              <w:ind w:right="-360"/>
            </w:pPr>
            <w:r w:rsidRPr="00BE7F56">
              <w:t>Hz</w:t>
            </w:r>
          </w:p>
        </w:tc>
        <w:tc>
          <w:tcPr>
            <w:tcW w:w="5760" w:type="dxa"/>
          </w:tcPr>
          <w:p w14:paraId="1204519D" w14:textId="77777777" w:rsidR="00356E4C" w:rsidRPr="00BE7F56" w:rsidRDefault="00356E4C" w:rsidP="00D63497">
            <w:pPr>
              <w:spacing w:before="60" w:after="60"/>
              <w:ind w:right="-360"/>
            </w:pPr>
            <w:r w:rsidRPr="00BE7F56">
              <w:t>Hertz (cycles per second)</w:t>
            </w:r>
          </w:p>
        </w:tc>
      </w:tr>
      <w:tr w:rsidR="00356E4C" w:rsidRPr="00BE7F56" w14:paraId="42A13712" w14:textId="77777777" w:rsidTr="00D63497">
        <w:trPr>
          <w:cantSplit/>
        </w:trPr>
        <w:tc>
          <w:tcPr>
            <w:tcW w:w="720" w:type="dxa"/>
          </w:tcPr>
          <w:p w14:paraId="1B108A08" w14:textId="77777777" w:rsidR="00356E4C" w:rsidRPr="00BE7F56" w:rsidRDefault="00356E4C" w:rsidP="00D63497">
            <w:pPr>
              <w:spacing w:before="60" w:after="60"/>
              <w:ind w:right="-360"/>
            </w:pPr>
          </w:p>
        </w:tc>
        <w:tc>
          <w:tcPr>
            <w:tcW w:w="1800" w:type="dxa"/>
          </w:tcPr>
          <w:p w14:paraId="648C25AD" w14:textId="77777777" w:rsidR="00356E4C" w:rsidRPr="00BE7F56" w:rsidRDefault="00356E4C" w:rsidP="00D63497">
            <w:pPr>
              <w:spacing w:before="60" w:after="60"/>
              <w:ind w:right="-360"/>
            </w:pPr>
            <w:r w:rsidRPr="00BE7F56">
              <w:t>IEEE</w:t>
            </w:r>
          </w:p>
        </w:tc>
        <w:tc>
          <w:tcPr>
            <w:tcW w:w="5760" w:type="dxa"/>
          </w:tcPr>
          <w:p w14:paraId="6F8E56B4" w14:textId="77777777" w:rsidR="00356E4C" w:rsidRPr="00BE7F56" w:rsidRDefault="00356E4C" w:rsidP="00D63497">
            <w:pPr>
              <w:spacing w:before="60" w:after="60"/>
              <w:ind w:right="-360"/>
            </w:pPr>
            <w:r w:rsidRPr="00BE7F56">
              <w:t>Institute of Electrical and Electronics Engineers</w:t>
            </w:r>
          </w:p>
        </w:tc>
      </w:tr>
      <w:tr w:rsidR="00356E4C" w:rsidRPr="00BE7F56" w14:paraId="33EAF636" w14:textId="77777777" w:rsidTr="00D63497">
        <w:trPr>
          <w:cantSplit/>
        </w:trPr>
        <w:tc>
          <w:tcPr>
            <w:tcW w:w="720" w:type="dxa"/>
          </w:tcPr>
          <w:p w14:paraId="3DCA74CC" w14:textId="77777777" w:rsidR="00356E4C" w:rsidRPr="00BE7F56" w:rsidRDefault="00356E4C" w:rsidP="00D63497">
            <w:pPr>
              <w:spacing w:before="60" w:after="60"/>
              <w:ind w:right="-360"/>
            </w:pPr>
          </w:p>
        </w:tc>
        <w:tc>
          <w:tcPr>
            <w:tcW w:w="1800" w:type="dxa"/>
          </w:tcPr>
          <w:p w14:paraId="1AEF85FC" w14:textId="77777777" w:rsidR="00356E4C" w:rsidRPr="00BE7F56" w:rsidRDefault="00356E4C" w:rsidP="00D63497">
            <w:pPr>
              <w:spacing w:before="60" w:after="60"/>
              <w:ind w:right="-360"/>
            </w:pPr>
            <w:r w:rsidRPr="00BE7F56">
              <w:t>ISO</w:t>
            </w:r>
          </w:p>
        </w:tc>
        <w:tc>
          <w:tcPr>
            <w:tcW w:w="5760" w:type="dxa"/>
          </w:tcPr>
          <w:p w14:paraId="71F3E026" w14:textId="77777777" w:rsidR="00356E4C" w:rsidRPr="00BE7F56" w:rsidRDefault="00356E4C" w:rsidP="00D63497">
            <w:pPr>
              <w:spacing w:before="60" w:after="60"/>
              <w:ind w:right="-360"/>
            </w:pPr>
            <w:r w:rsidRPr="00BE7F56">
              <w:t>International Standards Organization</w:t>
            </w:r>
          </w:p>
        </w:tc>
      </w:tr>
      <w:tr w:rsidR="00356E4C" w:rsidRPr="00BE7F56" w14:paraId="6DA4B26E" w14:textId="77777777" w:rsidTr="00D63497">
        <w:trPr>
          <w:cantSplit/>
        </w:trPr>
        <w:tc>
          <w:tcPr>
            <w:tcW w:w="720" w:type="dxa"/>
          </w:tcPr>
          <w:p w14:paraId="57F43861" w14:textId="77777777" w:rsidR="00356E4C" w:rsidRPr="00BE7F56" w:rsidRDefault="00356E4C" w:rsidP="00D63497">
            <w:pPr>
              <w:spacing w:before="60" w:after="60"/>
              <w:ind w:right="-360"/>
            </w:pPr>
          </w:p>
        </w:tc>
        <w:tc>
          <w:tcPr>
            <w:tcW w:w="1800" w:type="dxa"/>
          </w:tcPr>
          <w:p w14:paraId="4F23B502" w14:textId="77777777" w:rsidR="00356E4C" w:rsidRPr="00BE7F56" w:rsidRDefault="00356E4C" w:rsidP="00D63497">
            <w:pPr>
              <w:spacing w:before="60" w:after="60"/>
              <w:ind w:right="-360"/>
              <w:rPr>
                <w:lang w:val="es-ES"/>
              </w:rPr>
            </w:pPr>
            <w:r w:rsidRPr="00BE7F56">
              <w:rPr>
                <w:lang w:val="es-ES"/>
              </w:rPr>
              <w:t>KB</w:t>
            </w:r>
          </w:p>
        </w:tc>
        <w:tc>
          <w:tcPr>
            <w:tcW w:w="5760" w:type="dxa"/>
          </w:tcPr>
          <w:p w14:paraId="27E3EA6A" w14:textId="77777777" w:rsidR="00356E4C" w:rsidRPr="00BE7F56" w:rsidRDefault="00356E4C" w:rsidP="00D63497">
            <w:pPr>
              <w:spacing w:before="60" w:after="60"/>
              <w:ind w:right="-360"/>
              <w:rPr>
                <w:lang w:val="es-ES"/>
              </w:rPr>
            </w:pPr>
            <w:r w:rsidRPr="00BE7F56">
              <w:rPr>
                <w:lang w:val="es-ES"/>
              </w:rPr>
              <w:t>kilobyte</w:t>
            </w:r>
          </w:p>
        </w:tc>
      </w:tr>
      <w:tr w:rsidR="00356E4C" w:rsidRPr="00BE7F56" w14:paraId="0C6A2A95" w14:textId="77777777" w:rsidTr="00D63497">
        <w:trPr>
          <w:cantSplit/>
        </w:trPr>
        <w:tc>
          <w:tcPr>
            <w:tcW w:w="720" w:type="dxa"/>
          </w:tcPr>
          <w:p w14:paraId="625E2291" w14:textId="77777777" w:rsidR="00356E4C" w:rsidRPr="00BE7F56" w:rsidRDefault="00356E4C" w:rsidP="00D63497">
            <w:pPr>
              <w:spacing w:before="60" w:after="60"/>
              <w:ind w:right="-360"/>
              <w:rPr>
                <w:lang w:val="es-ES"/>
              </w:rPr>
            </w:pPr>
          </w:p>
        </w:tc>
        <w:tc>
          <w:tcPr>
            <w:tcW w:w="1800" w:type="dxa"/>
          </w:tcPr>
          <w:p w14:paraId="5060F136" w14:textId="77777777" w:rsidR="00356E4C" w:rsidRPr="00BE7F56" w:rsidRDefault="00356E4C" w:rsidP="00D63497">
            <w:pPr>
              <w:spacing w:before="60" w:after="60"/>
              <w:ind w:right="-360"/>
              <w:rPr>
                <w:lang w:val="es-ES"/>
              </w:rPr>
            </w:pPr>
            <w:r w:rsidRPr="00BE7F56">
              <w:rPr>
                <w:lang w:val="es-ES"/>
              </w:rPr>
              <w:t>kVA</w:t>
            </w:r>
          </w:p>
        </w:tc>
        <w:tc>
          <w:tcPr>
            <w:tcW w:w="5760" w:type="dxa"/>
          </w:tcPr>
          <w:p w14:paraId="32128AF8" w14:textId="77777777" w:rsidR="00356E4C" w:rsidRPr="00BE7F56" w:rsidRDefault="00356E4C" w:rsidP="00D63497">
            <w:pPr>
              <w:spacing w:before="60" w:after="60"/>
              <w:ind w:right="-360"/>
            </w:pPr>
            <w:r w:rsidRPr="00BE7F56">
              <w:t>Kilovolt ampere</w:t>
            </w:r>
          </w:p>
        </w:tc>
      </w:tr>
      <w:tr w:rsidR="00356E4C" w:rsidRPr="00BE7F56" w14:paraId="309498B3" w14:textId="77777777" w:rsidTr="00D63497">
        <w:trPr>
          <w:cantSplit/>
        </w:trPr>
        <w:tc>
          <w:tcPr>
            <w:tcW w:w="720" w:type="dxa"/>
          </w:tcPr>
          <w:p w14:paraId="5FF04B7A" w14:textId="77777777" w:rsidR="00356E4C" w:rsidRPr="00BE7F56" w:rsidRDefault="00356E4C" w:rsidP="00D63497">
            <w:pPr>
              <w:spacing w:before="60" w:after="60"/>
              <w:ind w:right="-360"/>
            </w:pPr>
          </w:p>
        </w:tc>
        <w:tc>
          <w:tcPr>
            <w:tcW w:w="1800" w:type="dxa"/>
          </w:tcPr>
          <w:p w14:paraId="208C6DC0" w14:textId="77777777" w:rsidR="00356E4C" w:rsidRPr="00BE7F56" w:rsidRDefault="00356E4C" w:rsidP="00D63497">
            <w:pPr>
              <w:spacing w:before="60" w:after="60"/>
              <w:ind w:right="-360"/>
            </w:pPr>
            <w:r w:rsidRPr="00BE7F56">
              <w:t>LAN</w:t>
            </w:r>
          </w:p>
        </w:tc>
        <w:tc>
          <w:tcPr>
            <w:tcW w:w="5760" w:type="dxa"/>
          </w:tcPr>
          <w:p w14:paraId="465B1DD7" w14:textId="77777777" w:rsidR="00356E4C" w:rsidRPr="00BE7F56" w:rsidRDefault="00356E4C" w:rsidP="00D63497">
            <w:pPr>
              <w:spacing w:before="60" w:after="60"/>
              <w:ind w:right="-360"/>
            </w:pPr>
            <w:r w:rsidRPr="00BE7F56">
              <w:t>Local area network</w:t>
            </w:r>
          </w:p>
        </w:tc>
      </w:tr>
      <w:tr w:rsidR="00356E4C" w:rsidRPr="00BE7F56" w14:paraId="5464EF33" w14:textId="77777777" w:rsidTr="00D63497">
        <w:trPr>
          <w:cantSplit/>
        </w:trPr>
        <w:tc>
          <w:tcPr>
            <w:tcW w:w="720" w:type="dxa"/>
          </w:tcPr>
          <w:p w14:paraId="4FB2CB77" w14:textId="77777777" w:rsidR="00356E4C" w:rsidRPr="00BE7F56" w:rsidRDefault="00356E4C" w:rsidP="00D63497">
            <w:pPr>
              <w:spacing w:before="60" w:after="60"/>
              <w:ind w:right="-360"/>
            </w:pPr>
          </w:p>
        </w:tc>
        <w:tc>
          <w:tcPr>
            <w:tcW w:w="1800" w:type="dxa"/>
          </w:tcPr>
          <w:p w14:paraId="1934762A" w14:textId="77777777" w:rsidR="00356E4C" w:rsidRPr="00BE7F56" w:rsidRDefault="00356E4C" w:rsidP="00D63497">
            <w:pPr>
              <w:spacing w:before="60" w:after="60"/>
              <w:ind w:right="-360"/>
            </w:pPr>
            <w:r w:rsidRPr="00BE7F56">
              <w:t>lpi</w:t>
            </w:r>
          </w:p>
        </w:tc>
        <w:tc>
          <w:tcPr>
            <w:tcW w:w="5760" w:type="dxa"/>
          </w:tcPr>
          <w:p w14:paraId="0CA5EC3F" w14:textId="77777777" w:rsidR="00356E4C" w:rsidRPr="00BE7F56" w:rsidRDefault="00356E4C" w:rsidP="00D63497">
            <w:pPr>
              <w:spacing w:before="60" w:after="60"/>
              <w:ind w:right="-360"/>
            </w:pPr>
            <w:r w:rsidRPr="00BE7F56">
              <w:t>lines per inch</w:t>
            </w:r>
          </w:p>
        </w:tc>
      </w:tr>
      <w:tr w:rsidR="00356E4C" w:rsidRPr="00BE7F56" w14:paraId="2F7B78B0" w14:textId="77777777" w:rsidTr="00D63497">
        <w:trPr>
          <w:cantSplit/>
        </w:trPr>
        <w:tc>
          <w:tcPr>
            <w:tcW w:w="720" w:type="dxa"/>
          </w:tcPr>
          <w:p w14:paraId="3F3947DA" w14:textId="77777777" w:rsidR="00356E4C" w:rsidRPr="00BE7F56" w:rsidRDefault="00356E4C" w:rsidP="00D63497">
            <w:pPr>
              <w:spacing w:before="60" w:after="60"/>
              <w:ind w:right="-360"/>
            </w:pPr>
          </w:p>
        </w:tc>
        <w:tc>
          <w:tcPr>
            <w:tcW w:w="1800" w:type="dxa"/>
          </w:tcPr>
          <w:p w14:paraId="1386453F" w14:textId="77777777" w:rsidR="00356E4C" w:rsidRPr="00BE7F56" w:rsidRDefault="00356E4C" w:rsidP="00D63497">
            <w:pPr>
              <w:spacing w:before="60" w:after="60"/>
              <w:ind w:right="-360"/>
            </w:pPr>
            <w:r w:rsidRPr="00BE7F56">
              <w:t>lpm</w:t>
            </w:r>
          </w:p>
        </w:tc>
        <w:tc>
          <w:tcPr>
            <w:tcW w:w="5760" w:type="dxa"/>
          </w:tcPr>
          <w:p w14:paraId="211B4D91" w14:textId="77777777" w:rsidR="00356E4C" w:rsidRPr="00BE7F56" w:rsidRDefault="00356E4C" w:rsidP="00D63497">
            <w:pPr>
              <w:spacing w:before="60" w:after="60"/>
              <w:ind w:right="-360"/>
            </w:pPr>
            <w:r w:rsidRPr="00BE7F56">
              <w:t>lines per minute</w:t>
            </w:r>
          </w:p>
        </w:tc>
      </w:tr>
      <w:tr w:rsidR="00356E4C" w:rsidRPr="00BE7F56" w14:paraId="39F912E2" w14:textId="77777777" w:rsidTr="00D63497">
        <w:trPr>
          <w:cantSplit/>
        </w:trPr>
        <w:tc>
          <w:tcPr>
            <w:tcW w:w="720" w:type="dxa"/>
          </w:tcPr>
          <w:p w14:paraId="2ED1B694" w14:textId="77777777" w:rsidR="00356E4C" w:rsidRPr="00BE7F56" w:rsidRDefault="00356E4C" w:rsidP="00D63497">
            <w:pPr>
              <w:spacing w:before="60" w:after="60"/>
              <w:ind w:right="-360"/>
            </w:pPr>
          </w:p>
        </w:tc>
        <w:tc>
          <w:tcPr>
            <w:tcW w:w="1800" w:type="dxa"/>
          </w:tcPr>
          <w:p w14:paraId="3E561FE9" w14:textId="77777777" w:rsidR="00356E4C" w:rsidRPr="00BE7F56" w:rsidRDefault="00356E4C" w:rsidP="00D63497">
            <w:pPr>
              <w:spacing w:before="60" w:after="60"/>
              <w:ind w:right="-360"/>
            </w:pPr>
            <w:r w:rsidRPr="00BE7F56">
              <w:t>MB</w:t>
            </w:r>
          </w:p>
        </w:tc>
        <w:tc>
          <w:tcPr>
            <w:tcW w:w="5760" w:type="dxa"/>
          </w:tcPr>
          <w:p w14:paraId="091306D0" w14:textId="77777777" w:rsidR="00356E4C" w:rsidRPr="00BE7F56" w:rsidRDefault="00356E4C" w:rsidP="00D63497">
            <w:pPr>
              <w:spacing w:before="60" w:after="60"/>
              <w:ind w:right="-360"/>
            </w:pPr>
            <w:r w:rsidRPr="00BE7F56">
              <w:t>megabyte</w:t>
            </w:r>
          </w:p>
        </w:tc>
      </w:tr>
      <w:tr w:rsidR="00356E4C" w:rsidRPr="00BE7F56" w14:paraId="442898A5" w14:textId="77777777" w:rsidTr="00D63497">
        <w:trPr>
          <w:cantSplit/>
        </w:trPr>
        <w:tc>
          <w:tcPr>
            <w:tcW w:w="720" w:type="dxa"/>
          </w:tcPr>
          <w:p w14:paraId="23564038" w14:textId="77777777" w:rsidR="00356E4C" w:rsidRPr="00BE7F56" w:rsidRDefault="00356E4C" w:rsidP="00D63497">
            <w:pPr>
              <w:spacing w:before="60" w:after="60"/>
              <w:ind w:right="-360"/>
            </w:pPr>
          </w:p>
        </w:tc>
        <w:tc>
          <w:tcPr>
            <w:tcW w:w="1800" w:type="dxa"/>
          </w:tcPr>
          <w:p w14:paraId="3EEA6F33" w14:textId="77777777" w:rsidR="00356E4C" w:rsidRPr="00BE7F56" w:rsidRDefault="00356E4C" w:rsidP="00D63497">
            <w:pPr>
              <w:spacing w:before="60" w:after="60"/>
              <w:ind w:right="-360"/>
            </w:pPr>
            <w:r w:rsidRPr="00BE7F56">
              <w:t>MTBF</w:t>
            </w:r>
          </w:p>
        </w:tc>
        <w:tc>
          <w:tcPr>
            <w:tcW w:w="5760" w:type="dxa"/>
          </w:tcPr>
          <w:p w14:paraId="42B8BC9D" w14:textId="77777777" w:rsidR="00356E4C" w:rsidRPr="00BE7F56" w:rsidRDefault="00356E4C" w:rsidP="00D63497">
            <w:pPr>
              <w:spacing w:before="60" w:after="60"/>
              <w:ind w:right="-360"/>
            </w:pPr>
            <w:r w:rsidRPr="00BE7F56">
              <w:t>Mean time between failures</w:t>
            </w:r>
          </w:p>
        </w:tc>
      </w:tr>
      <w:tr w:rsidR="00356E4C" w:rsidRPr="00BE7F56" w14:paraId="31746C18" w14:textId="77777777" w:rsidTr="00D63497">
        <w:trPr>
          <w:cantSplit/>
        </w:trPr>
        <w:tc>
          <w:tcPr>
            <w:tcW w:w="720" w:type="dxa"/>
          </w:tcPr>
          <w:p w14:paraId="6474C1F7" w14:textId="77777777" w:rsidR="00356E4C" w:rsidRPr="00BE7F56" w:rsidRDefault="00356E4C" w:rsidP="00D63497">
            <w:pPr>
              <w:spacing w:before="60" w:after="60"/>
              <w:ind w:right="-360"/>
            </w:pPr>
          </w:p>
        </w:tc>
        <w:tc>
          <w:tcPr>
            <w:tcW w:w="1800" w:type="dxa"/>
          </w:tcPr>
          <w:p w14:paraId="6E41FA44" w14:textId="77777777" w:rsidR="00356E4C" w:rsidRPr="00BE7F56" w:rsidRDefault="00356E4C" w:rsidP="00D63497">
            <w:pPr>
              <w:spacing w:before="60" w:after="60"/>
              <w:ind w:right="-360"/>
            </w:pPr>
            <w:r w:rsidRPr="00BE7F56">
              <w:t>NIC</w:t>
            </w:r>
          </w:p>
        </w:tc>
        <w:tc>
          <w:tcPr>
            <w:tcW w:w="5760" w:type="dxa"/>
          </w:tcPr>
          <w:p w14:paraId="742B053A" w14:textId="77777777" w:rsidR="00356E4C" w:rsidRPr="00BE7F56" w:rsidRDefault="00356E4C" w:rsidP="00D63497">
            <w:pPr>
              <w:spacing w:before="60" w:after="60"/>
              <w:ind w:right="-360"/>
            </w:pPr>
            <w:r w:rsidRPr="00BE7F56">
              <w:t>Network interface card</w:t>
            </w:r>
          </w:p>
        </w:tc>
      </w:tr>
      <w:tr w:rsidR="00356E4C" w:rsidRPr="00BE7F56" w14:paraId="35F01ED4" w14:textId="77777777" w:rsidTr="00D63497">
        <w:trPr>
          <w:cantSplit/>
        </w:trPr>
        <w:tc>
          <w:tcPr>
            <w:tcW w:w="720" w:type="dxa"/>
          </w:tcPr>
          <w:p w14:paraId="5A63AF75" w14:textId="77777777" w:rsidR="00356E4C" w:rsidRPr="00BE7F56" w:rsidRDefault="00356E4C" w:rsidP="00D63497">
            <w:pPr>
              <w:spacing w:before="60" w:after="60"/>
              <w:ind w:right="-360"/>
            </w:pPr>
          </w:p>
        </w:tc>
        <w:tc>
          <w:tcPr>
            <w:tcW w:w="1800" w:type="dxa"/>
          </w:tcPr>
          <w:p w14:paraId="3D4EF412" w14:textId="77777777" w:rsidR="00356E4C" w:rsidRPr="00BE7F56" w:rsidRDefault="00356E4C" w:rsidP="00D63497">
            <w:pPr>
              <w:spacing w:before="60" w:after="60"/>
              <w:ind w:right="-360"/>
            </w:pPr>
            <w:r w:rsidRPr="00BE7F56">
              <w:t>NOS</w:t>
            </w:r>
          </w:p>
        </w:tc>
        <w:tc>
          <w:tcPr>
            <w:tcW w:w="5760" w:type="dxa"/>
          </w:tcPr>
          <w:p w14:paraId="18F624D8" w14:textId="77777777" w:rsidR="00356E4C" w:rsidRPr="00BE7F56" w:rsidRDefault="00356E4C" w:rsidP="00D63497">
            <w:pPr>
              <w:spacing w:before="60" w:after="60"/>
              <w:ind w:right="-360"/>
            </w:pPr>
            <w:r w:rsidRPr="00BE7F56">
              <w:t>Network operating system</w:t>
            </w:r>
          </w:p>
        </w:tc>
      </w:tr>
      <w:tr w:rsidR="00356E4C" w:rsidRPr="00BE7F56" w14:paraId="3A37BB37" w14:textId="77777777" w:rsidTr="00D63497">
        <w:trPr>
          <w:cantSplit/>
        </w:trPr>
        <w:tc>
          <w:tcPr>
            <w:tcW w:w="720" w:type="dxa"/>
          </w:tcPr>
          <w:p w14:paraId="57DB72DF" w14:textId="77777777" w:rsidR="00356E4C" w:rsidRPr="00BE7F56" w:rsidRDefault="00356E4C" w:rsidP="00D63497">
            <w:pPr>
              <w:spacing w:before="60" w:after="60"/>
              <w:ind w:right="-360"/>
            </w:pPr>
          </w:p>
        </w:tc>
        <w:tc>
          <w:tcPr>
            <w:tcW w:w="1800" w:type="dxa"/>
          </w:tcPr>
          <w:p w14:paraId="18D2B645" w14:textId="77777777" w:rsidR="00356E4C" w:rsidRPr="00BE7F56" w:rsidRDefault="00356E4C" w:rsidP="00D63497">
            <w:pPr>
              <w:spacing w:before="60" w:after="60"/>
              <w:ind w:right="-360"/>
            </w:pPr>
            <w:r w:rsidRPr="00BE7F56">
              <w:t>ODBC</w:t>
            </w:r>
          </w:p>
        </w:tc>
        <w:tc>
          <w:tcPr>
            <w:tcW w:w="5760" w:type="dxa"/>
          </w:tcPr>
          <w:p w14:paraId="66A74610" w14:textId="77777777" w:rsidR="00356E4C" w:rsidRPr="00BE7F56" w:rsidRDefault="00356E4C" w:rsidP="00D63497">
            <w:pPr>
              <w:spacing w:before="60" w:after="60"/>
              <w:ind w:right="-360"/>
            </w:pPr>
            <w:r w:rsidRPr="00BE7F56">
              <w:t>Open Database Connectivity</w:t>
            </w:r>
          </w:p>
        </w:tc>
      </w:tr>
      <w:tr w:rsidR="00356E4C" w:rsidRPr="00BE7F56" w14:paraId="6EBF8AE6" w14:textId="77777777" w:rsidTr="00D63497">
        <w:trPr>
          <w:cantSplit/>
        </w:trPr>
        <w:tc>
          <w:tcPr>
            <w:tcW w:w="720" w:type="dxa"/>
          </w:tcPr>
          <w:p w14:paraId="0715F9F0" w14:textId="77777777" w:rsidR="00356E4C" w:rsidRPr="00BE7F56" w:rsidRDefault="00356E4C" w:rsidP="00D63497">
            <w:pPr>
              <w:spacing w:before="60" w:after="60"/>
              <w:ind w:right="-360"/>
            </w:pPr>
          </w:p>
        </w:tc>
        <w:tc>
          <w:tcPr>
            <w:tcW w:w="1800" w:type="dxa"/>
          </w:tcPr>
          <w:p w14:paraId="71220E34" w14:textId="77777777" w:rsidR="00356E4C" w:rsidRPr="00BE7F56" w:rsidRDefault="00356E4C" w:rsidP="00D63497">
            <w:pPr>
              <w:spacing w:before="60" w:after="60"/>
              <w:ind w:right="-360"/>
            </w:pPr>
            <w:r w:rsidRPr="00BE7F56">
              <w:t>OLE</w:t>
            </w:r>
          </w:p>
        </w:tc>
        <w:tc>
          <w:tcPr>
            <w:tcW w:w="5760" w:type="dxa"/>
          </w:tcPr>
          <w:p w14:paraId="4287CC90" w14:textId="77777777" w:rsidR="00356E4C" w:rsidRPr="00BE7F56" w:rsidRDefault="00356E4C" w:rsidP="00D63497">
            <w:pPr>
              <w:spacing w:before="60" w:after="60"/>
              <w:ind w:right="-360"/>
            </w:pPr>
            <w:r w:rsidRPr="00BE7F56">
              <w:t>Object Linking and Embedding</w:t>
            </w:r>
          </w:p>
        </w:tc>
      </w:tr>
      <w:tr w:rsidR="00356E4C" w:rsidRPr="00BE7F56" w14:paraId="5DF2333A" w14:textId="77777777" w:rsidTr="00D63497">
        <w:trPr>
          <w:cantSplit/>
        </w:trPr>
        <w:tc>
          <w:tcPr>
            <w:tcW w:w="720" w:type="dxa"/>
          </w:tcPr>
          <w:p w14:paraId="45408A8C" w14:textId="77777777" w:rsidR="00356E4C" w:rsidRPr="00BE7F56" w:rsidRDefault="00356E4C" w:rsidP="00D63497">
            <w:pPr>
              <w:spacing w:before="60" w:after="60"/>
              <w:ind w:right="-360"/>
            </w:pPr>
          </w:p>
        </w:tc>
        <w:tc>
          <w:tcPr>
            <w:tcW w:w="1800" w:type="dxa"/>
          </w:tcPr>
          <w:p w14:paraId="580FF367" w14:textId="77777777" w:rsidR="00356E4C" w:rsidRPr="00BE7F56" w:rsidRDefault="00356E4C" w:rsidP="00D63497">
            <w:pPr>
              <w:spacing w:before="60" w:after="60"/>
              <w:ind w:right="-360"/>
            </w:pPr>
            <w:r w:rsidRPr="00BE7F56">
              <w:t>OS</w:t>
            </w:r>
          </w:p>
        </w:tc>
        <w:tc>
          <w:tcPr>
            <w:tcW w:w="5760" w:type="dxa"/>
          </w:tcPr>
          <w:p w14:paraId="76F98863" w14:textId="77777777" w:rsidR="00356E4C" w:rsidRPr="00BE7F56" w:rsidRDefault="00356E4C" w:rsidP="00D63497">
            <w:pPr>
              <w:spacing w:before="60" w:after="60"/>
              <w:ind w:right="-360"/>
            </w:pPr>
            <w:r w:rsidRPr="00BE7F56">
              <w:t>Operating system</w:t>
            </w:r>
          </w:p>
        </w:tc>
      </w:tr>
      <w:tr w:rsidR="00356E4C" w:rsidRPr="00BE7F56" w14:paraId="688DD921" w14:textId="77777777" w:rsidTr="00D63497">
        <w:trPr>
          <w:cantSplit/>
        </w:trPr>
        <w:tc>
          <w:tcPr>
            <w:tcW w:w="720" w:type="dxa"/>
          </w:tcPr>
          <w:p w14:paraId="2FA41C40" w14:textId="77777777" w:rsidR="00356E4C" w:rsidRPr="00BE7F56" w:rsidRDefault="00356E4C" w:rsidP="00D63497">
            <w:pPr>
              <w:spacing w:before="60" w:after="60"/>
              <w:ind w:right="-360"/>
            </w:pPr>
          </w:p>
        </w:tc>
        <w:tc>
          <w:tcPr>
            <w:tcW w:w="1800" w:type="dxa"/>
          </w:tcPr>
          <w:p w14:paraId="45DC9778" w14:textId="77777777" w:rsidR="00356E4C" w:rsidRPr="00BE7F56" w:rsidRDefault="00356E4C" w:rsidP="00D63497">
            <w:pPr>
              <w:spacing w:before="60" w:after="60"/>
              <w:ind w:right="-360"/>
            </w:pPr>
            <w:r w:rsidRPr="00BE7F56">
              <w:t>PCL</w:t>
            </w:r>
          </w:p>
        </w:tc>
        <w:tc>
          <w:tcPr>
            <w:tcW w:w="5760" w:type="dxa"/>
          </w:tcPr>
          <w:p w14:paraId="3AABB6BA" w14:textId="77777777" w:rsidR="00356E4C" w:rsidRPr="00BE7F56" w:rsidRDefault="00356E4C" w:rsidP="00D63497">
            <w:pPr>
              <w:spacing w:before="60" w:after="60"/>
              <w:ind w:right="-360"/>
            </w:pPr>
            <w:r w:rsidRPr="00BE7F56">
              <w:t>Printer Command Language</w:t>
            </w:r>
          </w:p>
        </w:tc>
      </w:tr>
      <w:tr w:rsidR="00356E4C" w:rsidRPr="00BE7F56" w14:paraId="1FDFC3E9" w14:textId="77777777" w:rsidTr="00D63497">
        <w:trPr>
          <w:cantSplit/>
        </w:trPr>
        <w:tc>
          <w:tcPr>
            <w:tcW w:w="720" w:type="dxa"/>
          </w:tcPr>
          <w:p w14:paraId="24CFC5D8" w14:textId="77777777" w:rsidR="00356E4C" w:rsidRPr="00BE7F56" w:rsidRDefault="00356E4C" w:rsidP="00D63497">
            <w:pPr>
              <w:spacing w:before="60" w:after="60"/>
              <w:ind w:right="-360"/>
            </w:pPr>
          </w:p>
        </w:tc>
        <w:tc>
          <w:tcPr>
            <w:tcW w:w="1800" w:type="dxa"/>
          </w:tcPr>
          <w:p w14:paraId="51E5B6CD" w14:textId="77777777" w:rsidR="00356E4C" w:rsidRPr="00BE7F56" w:rsidRDefault="00356E4C" w:rsidP="00D63497">
            <w:pPr>
              <w:spacing w:before="60" w:after="60"/>
              <w:ind w:right="-360"/>
            </w:pPr>
            <w:r w:rsidRPr="00BE7F56">
              <w:t>ppm</w:t>
            </w:r>
          </w:p>
        </w:tc>
        <w:tc>
          <w:tcPr>
            <w:tcW w:w="5760" w:type="dxa"/>
          </w:tcPr>
          <w:p w14:paraId="74A2AD50" w14:textId="77777777" w:rsidR="00356E4C" w:rsidRPr="00BE7F56" w:rsidRDefault="00356E4C" w:rsidP="00D63497">
            <w:pPr>
              <w:spacing w:before="60" w:after="60"/>
              <w:ind w:right="-360"/>
            </w:pPr>
            <w:r w:rsidRPr="00BE7F56">
              <w:t>pages per minute</w:t>
            </w:r>
          </w:p>
        </w:tc>
      </w:tr>
      <w:tr w:rsidR="00356E4C" w:rsidRPr="00CA1C34" w14:paraId="2E721B37" w14:textId="77777777" w:rsidTr="00D63497">
        <w:trPr>
          <w:cantSplit/>
        </w:trPr>
        <w:tc>
          <w:tcPr>
            <w:tcW w:w="720" w:type="dxa"/>
          </w:tcPr>
          <w:p w14:paraId="666B8035" w14:textId="77777777" w:rsidR="00356E4C" w:rsidRPr="00BE7F56" w:rsidRDefault="00356E4C" w:rsidP="00D63497">
            <w:pPr>
              <w:spacing w:before="60" w:after="60"/>
              <w:ind w:right="-360"/>
            </w:pPr>
          </w:p>
        </w:tc>
        <w:tc>
          <w:tcPr>
            <w:tcW w:w="1800" w:type="dxa"/>
          </w:tcPr>
          <w:p w14:paraId="452264CB" w14:textId="77777777" w:rsidR="00356E4C" w:rsidRPr="00BE7F56" w:rsidRDefault="00356E4C" w:rsidP="00D63497">
            <w:pPr>
              <w:spacing w:before="60" w:after="60"/>
              <w:ind w:right="-360"/>
            </w:pPr>
            <w:r w:rsidRPr="00BE7F56">
              <w:t>PS</w:t>
            </w:r>
          </w:p>
        </w:tc>
        <w:tc>
          <w:tcPr>
            <w:tcW w:w="5760" w:type="dxa"/>
          </w:tcPr>
          <w:p w14:paraId="53819D08" w14:textId="77777777" w:rsidR="00356E4C" w:rsidRPr="00E26A62" w:rsidRDefault="00356E4C" w:rsidP="00D63497">
            <w:pPr>
              <w:spacing w:before="60" w:after="60"/>
              <w:ind w:right="-360"/>
              <w:rPr>
                <w:lang w:val="fr-FR"/>
              </w:rPr>
            </w:pPr>
            <w:r w:rsidRPr="00E26A62">
              <w:rPr>
                <w:lang w:val="fr-FR"/>
              </w:rPr>
              <w:t>PostScript -- Adobe page description language</w:t>
            </w:r>
          </w:p>
        </w:tc>
      </w:tr>
      <w:tr w:rsidR="00356E4C" w:rsidRPr="00BE7F56" w14:paraId="557552A4" w14:textId="77777777" w:rsidTr="00D63497">
        <w:trPr>
          <w:cantSplit/>
        </w:trPr>
        <w:tc>
          <w:tcPr>
            <w:tcW w:w="720" w:type="dxa"/>
          </w:tcPr>
          <w:p w14:paraId="6A8AE89E" w14:textId="77777777" w:rsidR="00356E4C" w:rsidRPr="00BE7F56" w:rsidRDefault="00356E4C" w:rsidP="00D63497">
            <w:pPr>
              <w:spacing w:before="60" w:after="60"/>
              <w:ind w:right="-360"/>
              <w:rPr>
                <w:lang w:val="fr-FR"/>
              </w:rPr>
            </w:pPr>
          </w:p>
        </w:tc>
        <w:tc>
          <w:tcPr>
            <w:tcW w:w="1800" w:type="dxa"/>
          </w:tcPr>
          <w:p w14:paraId="6E0AD4DB" w14:textId="77777777" w:rsidR="00356E4C" w:rsidRPr="00BE7F56" w:rsidRDefault="00356E4C" w:rsidP="00D63497">
            <w:pPr>
              <w:spacing w:before="60" w:after="60"/>
              <w:ind w:right="-360"/>
            </w:pPr>
            <w:r w:rsidRPr="00BE7F56">
              <w:t>RAID</w:t>
            </w:r>
          </w:p>
        </w:tc>
        <w:tc>
          <w:tcPr>
            <w:tcW w:w="5760" w:type="dxa"/>
          </w:tcPr>
          <w:p w14:paraId="3094BF22" w14:textId="77777777" w:rsidR="00356E4C" w:rsidRPr="00BE7F56" w:rsidRDefault="00356E4C" w:rsidP="00D63497">
            <w:pPr>
              <w:spacing w:before="60" w:after="60"/>
              <w:ind w:right="-360"/>
            </w:pPr>
            <w:r w:rsidRPr="00BE7F56">
              <w:t>Redundant array of inexpensive disks</w:t>
            </w:r>
          </w:p>
        </w:tc>
      </w:tr>
      <w:tr w:rsidR="00356E4C" w:rsidRPr="00BE7F56" w14:paraId="0FA8F84F" w14:textId="77777777" w:rsidTr="00D63497">
        <w:trPr>
          <w:cantSplit/>
        </w:trPr>
        <w:tc>
          <w:tcPr>
            <w:tcW w:w="720" w:type="dxa"/>
          </w:tcPr>
          <w:p w14:paraId="10F04EDF" w14:textId="77777777" w:rsidR="00356E4C" w:rsidRPr="00BE7F56" w:rsidRDefault="00356E4C" w:rsidP="00D63497">
            <w:pPr>
              <w:spacing w:before="60" w:after="60"/>
              <w:ind w:right="-360"/>
            </w:pPr>
          </w:p>
        </w:tc>
        <w:tc>
          <w:tcPr>
            <w:tcW w:w="1800" w:type="dxa"/>
          </w:tcPr>
          <w:p w14:paraId="6E0E8D10" w14:textId="77777777" w:rsidR="00356E4C" w:rsidRPr="00BE7F56" w:rsidRDefault="00356E4C" w:rsidP="00D63497">
            <w:pPr>
              <w:spacing w:before="60" w:after="60"/>
              <w:ind w:right="-360"/>
            </w:pPr>
            <w:r w:rsidRPr="00BE7F56">
              <w:t>RAM</w:t>
            </w:r>
          </w:p>
        </w:tc>
        <w:tc>
          <w:tcPr>
            <w:tcW w:w="5760" w:type="dxa"/>
          </w:tcPr>
          <w:p w14:paraId="3F4686AA" w14:textId="77777777" w:rsidR="00356E4C" w:rsidRPr="00BE7F56" w:rsidRDefault="00356E4C" w:rsidP="00D63497">
            <w:pPr>
              <w:spacing w:before="60" w:after="60"/>
              <w:ind w:right="-360"/>
            </w:pPr>
            <w:r w:rsidRPr="00BE7F56">
              <w:t>Random access memory</w:t>
            </w:r>
          </w:p>
        </w:tc>
      </w:tr>
      <w:tr w:rsidR="00356E4C" w:rsidRPr="00BE7F56" w14:paraId="0AAAD9DB" w14:textId="77777777" w:rsidTr="00D63497">
        <w:trPr>
          <w:cantSplit/>
        </w:trPr>
        <w:tc>
          <w:tcPr>
            <w:tcW w:w="720" w:type="dxa"/>
          </w:tcPr>
          <w:p w14:paraId="604AAC4A" w14:textId="77777777" w:rsidR="00356E4C" w:rsidRPr="00BE7F56" w:rsidRDefault="00356E4C" w:rsidP="00D63497">
            <w:pPr>
              <w:spacing w:before="60" w:after="60"/>
              <w:ind w:right="-360"/>
            </w:pPr>
          </w:p>
        </w:tc>
        <w:tc>
          <w:tcPr>
            <w:tcW w:w="1800" w:type="dxa"/>
          </w:tcPr>
          <w:p w14:paraId="2BC07890" w14:textId="77777777" w:rsidR="00356E4C" w:rsidRPr="00BE7F56" w:rsidRDefault="00356E4C" w:rsidP="00D63497">
            <w:pPr>
              <w:spacing w:before="60" w:after="60"/>
              <w:ind w:right="-360"/>
            </w:pPr>
            <w:r w:rsidRPr="00BE7F56">
              <w:t>RISC</w:t>
            </w:r>
          </w:p>
        </w:tc>
        <w:tc>
          <w:tcPr>
            <w:tcW w:w="5760" w:type="dxa"/>
          </w:tcPr>
          <w:p w14:paraId="11DDF273" w14:textId="77777777" w:rsidR="00356E4C" w:rsidRPr="00BE7F56" w:rsidRDefault="00356E4C" w:rsidP="00D63497">
            <w:pPr>
              <w:spacing w:before="60" w:after="60"/>
              <w:ind w:right="-360"/>
            </w:pPr>
            <w:r w:rsidRPr="00BE7F56">
              <w:t>Reduced instruction-set computer</w:t>
            </w:r>
          </w:p>
        </w:tc>
      </w:tr>
      <w:tr w:rsidR="00356E4C" w:rsidRPr="00BE7F56" w14:paraId="28DF8EB8" w14:textId="77777777" w:rsidTr="00D63497">
        <w:trPr>
          <w:cantSplit/>
        </w:trPr>
        <w:tc>
          <w:tcPr>
            <w:tcW w:w="720" w:type="dxa"/>
          </w:tcPr>
          <w:p w14:paraId="57746340" w14:textId="77777777" w:rsidR="00356E4C" w:rsidRPr="00BE7F56" w:rsidRDefault="00356E4C" w:rsidP="00D63497">
            <w:pPr>
              <w:spacing w:before="60" w:after="60"/>
              <w:ind w:right="-360"/>
            </w:pPr>
          </w:p>
        </w:tc>
        <w:tc>
          <w:tcPr>
            <w:tcW w:w="1800" w:type="dxa"/>
          </w:tcPr>
          <w:p w14:paraId="27106D09" w14:textId="77777777" w:rsidR="00356E4C" w:rsidRPr="00BE7F56" w:rsidRDefault="00356E4C" w:rsidP="00D63497">
            <w:pPr>
              <w:spacing w:before="60" w:after="60"/>
              <w:ind w:right="-360"/>
            </w:pPr>
            <w:r w:rsidRPr="00BE7F56">
              <w:t>SCSI</w:t>
            </w:r>
          </w:p>
        </w:tc>
        <w:tc>
          <w:tcPr>
            <w:tcW w:w="5760" w:type="dxa"/>
          </w:tcPr>
          <w:p w14:paraId="3C33C37E" w14:textId="77777777" w:rsidR="00356E4C" w:rsidRPr="00BE7F56" w:rsidRDefault="00356E4C" w:rsidP="00D63497">
            <w:pPr>
              <w:spacing w:before="60" w:after="60"/>
              <w:ind w:right="-360"/>
            </w:pPr>
            <w:r w:rsidRPr="00BE7F56">
              <w:t>Small Computer System Interface</w:t>
            </w:r>
          </w:p>
        </w:tc>
      </w:tr>
      <w:tr w:rsidR="00356E4C" w:rsidRPr="00BE7F56" w14:paraId="744C6CAF" w14:textId="77777777" w:rsidTr="00D63497">
        <w:trPr>
          <w:cantSplit/>
        </w:trPr>
        <w:tc>
          <w:tcPr>
            <w:tcW w:w="720" w:type="dxa"/>
          </w:tcPr>
          <w:p w14:paraId="2372E96F" w14:textId="77777777" w:rsidR="00356E4C" w:rsidRPr="00BE7F56" w:rsidRDefault="00356E4C" w:rsidP="00D63497">
            <w:pPr>
              <w:spacing w:before="60" w:after="60"/>
              <w:ind w:right="-360"/>
            </w:pPr>
          </w:p>
        </w:tc>
        <w:tc>
          <w:tcPr>
            <w:tcW w:w="1800" w:type="dxa"/>
          </w:tcPr>
          <w:p w14:paraId="0A7210D5" w14:textId="77777777" w:rsidR="00356E4C" w:rsidRPr="00BE7F56" w:rsidRDefault="00356E4C" w:rsidP="00D63497">
            <w:pPr>
              <w:spacing w:before="60" w:after="60"/>
              <w:ind w:right="-360"/>
            </w:pPr>
            <w:r w:rsidRPr="00BE7F56">
              <w:t>SNMP</w:t>
            </w:r>
          </w:p>
        </w:tc>
        <w:tc>
          <w:tcPr>
            <w:tcW w:w="5760" w:type="dxa"/>
          </w:tcPr>
          <w:p w14:paraId="54FC761F" w14:textId="77777777" w:rsidR="00356E4C" w:rsidRPr="00BE7F56" w:rsidRDefault="00356E4C" w:rsidP="00D63497">
            <w:pPr>
              <w:spacing w:before="60" w:after="60"/>
              <w:ind w:right="-360"/>
            </w:pPr>
            <w:r w:rsidRPr="00BE7F56">
              <w:t>Simple Network Management Protocol</w:t>
            </w:r>
          </w:p>
        </w:tc>
      </w:tr>
      <w:tr w:rsidR="00356E4C" w:rsidRPr="00BE7F56" w14:paraId="2B9D9775" w14:textId="77777777" w:rsidTr="00D63497">
        <w:trPr>
          <w:cantSplit/>
        </w:trPr>
        <w:tc>
          <w:tcPr>
            <w:tcW w:w="720" w:type="dxa"/>
          </w:tcPr>
          <w:p w14:paraId="32F26538" w14:textId="77777777" w:rsidR="00356E4C" w:rsidRPr="00BE7F56" w:rsidRDefault="00356E4C" w:rsidP="00D63497">
            <w:pPr>
              <w:spacing w:before="60" w:after="60"/>
              <w:ind w:right="-360"/>
            </w:pPr>
          </w:p>
        </w:tc>
        <w:tc>
          <w:tcPr>
            <w:tcW w:w="1800" w:type="dxa"/>
          </w:tcPr>
          <w:p w14:paraId="1821E1B3" w14:textId="77777777" w:rsidR="00356E4C" w:rsidRPr="00BE7F56" w:rsidRDefault="00356E4C" w:rsidP="00D63497">
            <w:pPr>
              <w:spacing w:before="60" w:after="60"/>
              <w:ind w:right="-360"/>
            </w:pPr>
            <w:r w:rsidRPr="00BE7F56">
              <w:t>SQL</w:t>
            </w:r>
          </w:p>
        </w:tc>
        <w:tc>
          <w:tcPr>
            <w:tcW w:w="5760" w:type="dxa"/>
          </w:tcPr>
          <w:p w14:paraId="66DC4706" w14:textId="77777777" w:rsidR="00356E4C" w:rsidRPr="00BE7F56" w:rsidRDefault="00356E4C" w:rsidP="00D63497">
            <w:pPr>
              <w:spacing w:before="60" w:after="60"/>
              <w:ind w:right="-360"/>
            </w:pPr>
            <w:r w:rsidRPr="00BE7F56">
              <w:t>Structured Query Language</w:t>
            </w:r>
          </w:p>
        </w:tc>
      </w:tr>
      <w:tr w:rsidR="00356E4C" w:rsidRPr="00BE7F56" w14:paraId="464D7808" w14:textId="77777777" w:rsidTr="00D63497">
        <w:trPr>
          <w:cantSplit/>
        </w:trPr>
        <w:tc>
          <w:tcPr>
            <w:tcW w:w="720" w:type="dxa"/>
          </w:tcPr>
          <w:p w14:paraId="57C83B05" w14:textId="77777777" w:rsidR="00356E4C" w:rsidRPr="00BE7F56" w:rsidRDefault="00356E4C" w:rsidP="00D63497">
            <w:pPr>
              <w:spacing w:before="60" w:after="60"/>
              <w:ind w:right="-360"/>
            </w:pPr>
          </w:p>
        </w:tc>
        <w:tc>
          <w:tcPr>
            <w:tcW w:w="1800" w:type="dxa"/>
          </w:tcPr>
          <w:p w14:paraId="378D0EA7" w14:textId="77777777" w:rsidR="00356E4C" w:rsidRPr="00BE7F56" w:rsidRDefault="00356E4C" w:rsidP="00D63497">
            <w:pPr>
              <w:spacing w:before="60" w:after="60"/>
              <w:ind w:right="-360"/>
            </w:pPr>
            <w:r w:rsidRPr="00BE7F56">
              <w:t>TCP/IP</w:t>
            </w:r>
          </w:p>
        </w:tc>
        <w:tc>
          <w:tcPr>
            <w:tcW w:w="5760" w:type="dxa"/>
          </w:tcPr>
          <w:p w14:paraId="3977DC5C" w14:textId="77777777" w:rsidR="00356E4C" w:rsidRPr="00BE7F56" w:rsidRDefault="00356E4C" w:rsidP="00D63497">
            <w:pPr>
              <w:spacing w:before="60" w:after="60"/>
              <w:ind w:right="-360"/>
              <w:rPr>
                <w:lang w:val="pt-BR"/>
              </w:rPr>
            </w:pPr>
            <w:r w:rsidRPr="00BE7F56">
              <w:rPr>
                <w:lang w:val="pt-BR"/>
              </w:rPr>
              <w:t>Transmission Control Protocol / Internet Protocol</w:t>
            </w:r>
          </w:p>
        </w:tc>
      </w:tr>
      <w:tr w:rsidR="00356E4C" w:rsidRPr="00BE7F56" w14:paraId="05656D2A" w14:textId="77777777" w:rsidTr="00D63497">
        <w:trPr>
          <w:cantSplit/>
        </w:trPr>
        <w:tc>
          <w:tcPr>
            <w:tcW w:w="720" w:type="dxa"/>
          </w:tcPr>
          <w:p w14:paraId="2502B71B" w14:textId="77777777" w:rsidR="00356E4C" w:rsidRPr="00BE7F56" w:rsidRDefault="00356E4C" w:rsidP="00D63497">
            <w:pPr>
              <w:spacing w:before="60" w:after="60"/>
              <w:ind w:right="-360"/>
              <w:rPr>
                <w:lang w:val="pt-BR"/>
              </w:rPr>
            </w:pPr>
          </w:p>
        </w:tc>
        <w:tc>
          <w:tcPr>
            <w:tcW w:w="1800" w:type="dxa"/>
          </w:tcPr>
          <w:p w14:paraId="7437455F" w14:textId="77777777" w:rsidR="00356E4C" w:rsidRPr="00BE7F56" w:rsidRDefault="00356E4C" w:rsidP="00D63497">
            <w:pPr>
              <w:spacing w:before="60" w:after="60"/>
              <w:ind w:right="-360"/>
            </w:pPr>
            <w:r w:rsidRPr="00BE7F56">
              <w:t>V</w:t>
            </w:r>
          </w:p>
        </w:tc>
        <w:tc>
          <w:tcPr>
            <w:tcW w:w="5760" w:type="dxa"/>
          </w:tcPr>
          <w:p w14:paraId="076D410E" w14:textId="77777777" w:rsidR="00356E4C" w:rsidRPr="00BE7F56" w:rsidRDefault="00356E4C" w:rsidP="00D63497">
            <w:pPr>
              <w:spacing w:before="60" w:after="60"/>
              <w:ind w:right="-360"/>
            </w:pPr>
            <w:r w:rsidRPr="00BE7F56">
              <w:t>Volt</w:t>
            </w:r>
          </w:p>
        </w:tc>
      </w:tr>
      <w:tr w:rsidR="00356E4C" w:rsidRPr="00BE7F56" w14:paraId="0DC0CEFA" w14:textId="77777777" w:rsidTr="00D63497">
        <w:trPr>
          <w:cantSplit/>
        </w:trPr>
        <w:tc>
          <w:tcPr>
            <w:tcW w:w="720" w:type="dxa"/>
          </w:tcPr>
          <w:p w14:paraId="1F1984C7" w14:textId="77777777" w:rsidR="00356E4C" w:rsidRPr="00BE7F56" w:rsidRDefault="00356E4C" w:rsidP="00D63497">
            <w:pPr>
              <w:spacing w:before="60" w:after="60"/>
              <w:ind w:right="-360"/>
            </w:pPr>
          </w:p>
        </w:tc>
        <w:tc>
          <w:tcPr>
            <w:tcW w:w="1800" w:type="dxa"/>
          </w:tcPr>
          <w:p w14:paraId="310799B0" w14:textId="77777777" w:rsidR="00356E4C" w:rsidRPr="00BE7F56" w:rsidRDefault="00356E4C" w:rsidP="00D63497">
            <w:pPr>
              <w:spacing w:before="60" w:after="60"/>
              <w:ind w:right="-360"/>
            </w:pPr>
            <w:r w:rsidRPr="00BE7F56">
              <w:t>WLAN</w:t>
            </w:r>
          </w:p>
        </w:tc>
        <w:tc>
          <w:tcPr>
            <w:tcW w:w="5760" w:type="dxa"/>
          </w:tcPr>
          <w:p w14:paraId="0B9FD526" w14:textId="77777777" w:rsidR="00356E4C" w:rsidRPr="00BE7F56" w:rsidRDefault="00356E4C" w:rsidP="00D63497">
            <w:pPr>
              <w:spacing w:before="60" w:after="60"/>
              <w:ind w:right="-360"/>
            </w:pPr>
            <w:r w:rsidRPr="00BE7F56">
              <w:t>Wireless LAN</w:t>
            </w:r>
          </w:p>
        </w:tc>
      </w:tr>
    </w:tbl>
    <w:p w14:paraId="38D0FAD4" w14:textId="77777777" w:rsidR="00356E4C" w:rsidRPr="00BE7F56" w:rsidRDefault="00356E4C" w:rsidP="00356E4C">
      <w:pPr>
        <w:ind w:right="-360"/>
      </w:pPr>
      <w:bookmarkStart w:id="719" w:name="_Toc521498252"/>
    </w:p>
    <w:p w14:paraId="44335EB9" w14:textId="77777777" w:rsidR="00356E4C" w:rsidRPr="00BE7F56" w:rsidRDefault="00356E4C" w:rsidP="00423EC7">
      <w:pPr>
        <w:pStyle w:val="Head5a1"/>
      </w:pPr>
      <w:r w:rsidRPr="00BE7F56">
        <w:br w:type="page"/>
      </w:r>
      <w:bookmarkStart w:id="720" w:name="_Toc43484903"/>
      <w:r w:rsidRPr="00BE7F56">
        <w:t>B.  Functional, Architectural and Performance Requirements</w:t>
      </w:r>
      <w:bookmarkEnd w:id="719"/>
      <w:bookmarkEnd w:id="720"/>
    </w:p>
    <w:p w14:paraId="01C5B288" w14:textId="77777777" w:rsidR="00356E4C" w:rsidRPr="00BE7F56" w:rsidRDefault="00356E4C" w:rsidP="00423EC7">
      <w:pPr>
        <w:pStyle w:val="Head5a2"/>
      </w:pPr>
      <w:bookmarkStart w:id="721" w:name="_Toc43484904"/>
      <w:bookmarkStart w:id="722" w:name="_Toc521498253"/>
      <w:r w:rsidRPr="00BE7F56">
        <w:t>1.1</w:t>
      </w:r>
      <w:r w:rsidRPr="00BE7F56">
        <w:tab/>
        <w:t>Legal and Regulatory Requirements to be met by the Information System</w:t>
      </w:r>
      <w:bookmarkEnd w:id="721"/>
    </w:p>
    <w:p w14:paraId="185EBE49" w14:textId="77777777" w:rsidR="00356E4C" w:rsidRPr="00BE7F56" w:rsidRDefault="00356E4C" w:rsidP="00423EC7">
      <w:pPr>
        <w:ind w:left="1440" w:hanging="720"/>
      </w:pPr>
      <w:r w:rsidRPr="00BE7F56">
        <w:t>1.1.1</w:t>
      </w:r>
      <w:r w:rsidRPr="00BE7F56">
        <w:tab/>
        <w:t xml:space="preserve">The Information System MUST comply with the following laws and regulations:  </w:t>
      </w:r>
    </w:p>
    <w:p w14:paraId="05B6B6D0" w14:textId="77777777" w:rsidR="00356E4C" w:rsidRPr="00BE7F56" w:rsidRDefault="00356E4C" w:rsidP="00423EC7">
      <w:pPr>
        <w:ind w:left="2160" w:hanging="720"/>
        <w:rPr>
          <w:rStyle w:val="Preparersnotenobold"/>
        </w:rPr>
      </w:pPr>
      <w:r w:rsidRPr="00BE7F56">
        <w:t>1.1.1.1</w:t>
      </w:r>
      <w:r w:rsidRPr="00BE7F56">
        <w:tab/>
      </w:r>
      <w:r w:rsidR="006C38A8" w:rsidRPr="00BE7F56">
        <w:rPr>
          <w:rStyle w:val="Preparersnotenobold"/>
        </w:rPr>
        <w:t>[a</w:t>
      </w:r>
      <w:r w:rsidRPr="00BE7F56">
        <w:rPr>
          <w:rStyle w:val="Preparersnotenobold"/>
        </w:rPr>
        <w:t xml:space="preserve">s appropriate, summarize:  </w:t>
      </w:r>
      <w:r w:rsidRPr="00BE7F56">
        <w:rPr>
          <w:rStyle w:val="Preparersnotenobold"/>
          <w:b/>
        </w:rPr>
        <w:t>each relevant legal code and regulations that govern the business processes and procedures that will be automated with the Information System</w:t>
      </w:r>
      <w:r w:rsidR="006C38A8" w:rsidRPr="00BE7F56">
        <w:rPr>
          <w:rStyle w:val="Preparersnotenobold"/>
        </w:rPr>
        <w:t>;</w:t>
      </w:r>
      <w:r w:rsidRPr="00BE7F56">
        <w:rPr>
          <w:rStyle w:val="Preparersnotenobold"/>
        </w:rPr>
        <w:t>]</w:t>
      </w:r>
    </w:p>
    <w:p w14:paraId="4D900E32" w14:textId="77777777" w:rsidR="00356E4C" w:rsidRPr="00BE7F56" w:rsidRDefault="00356E4C" w:rsidP="00423EC7">
      <w:pPr>
        <w:ind w:left="2160" w:hanging="720"/>
        <w:rPr>
          <w:rStyle w:val="Preparersnotenobold"/>
          <w:i w:val="0"/>
        </w:rPr>
      </w:pPr>
      <w:r w:rsidRPr="00BE7F56">
        <w:rPr>
          <w:rStyle w:val="Preparersnotenobold"/>
          <w:i w:val="0"/>
        </w:rPr>
        <w:t>1.1.1.2</w:t>
      </w:r>
      <w:r w:rsidRPr="00BE7F56">
        <w:rPr>
          <w:rStyle w:val="Preparersnotenobold"/>
          <w:i w:val="0"/>
        </w:rPr>
        <w:tab/>
        <w:t>…</w:t>
      </w:r>
    </w:p>
    <w:p w14:paraId="2A7D7CB1" w14:textId="77777777" w:rsidR="00356E4C" w:rsidRPr="00363C1A" w:rsidRDefault="00356E4C" w:rsidP="00423EC7">
      <w:pPr>
        <w:pStyle w:val="explanatoryclause"/>
        <w:ind w:left="1440" w:right="0"/>
        <w:rPr>
          <w:rStyle w:val="Preparersnotenobold"/>
          <w:rFonts w:ascii="Times New Roman" w:hAnsi="Times New Roman"/>
          <w:sz w:val="24"/>
          <w:szCs w:val="24"/>
        </w:rPr>
      </w:pPr>
      <w:r w:rsidRPr="00363C1A">
        <w:rPr>
          <w:rStyle w:val="Preparersnotenobold"/>
          <w:rFonts w:ascii="Times New Roman" w:hAnsi="Times New Roman"/>
          <w:b/>
          <w:sz w:val="24"/>
          <w:szCs w:val="24"/>
        </w:rPr>
        <w:t>Note</w:t>
      </w:r>
      <w:r w:rsidRPr="00363C1A">
        <w:rPr>
          <w:rStyle w:val="Preparersnotenobold"/>
          <w:rFonts w:ascii="Times New Roman" w:hAnsi="Times New Roman"/>
          <w:sz w:val="24"/>
          <w:szCs w:val="24"/>
        </w:rPr>
        <w:t>:</w:t>
      </w:r>
      <w:r w:rsidRPr="00363C1A">
        <w:rPr>
          <w:rStyle w:val="Preparersnotenobold"/>
          <w:rFonts w:ascii="Times New Roman" w:hAnsi="Times New Roman"/>
          <w:sz w:val="24"/>
          <w:szCs w:val="24"/>
        </w:rPr>
        <w:tab/>
        <w:t>If appropriate, prepare a subsection with the relevant legal codes and regulations to be included in the Background and Informational Materials and reference these materials.</w:t>
      </w:r>
    </w:p>
    <w:p w14:paraId="2B2554B0" w14:textId="77777777" w:rsidR="00356E4C" w:rsidRPr="00BE7F56" w:rsidRDefault="00356E4C" w:rsidP="00423EC7">
      <w:pPr>
        <w:pStyle w:val="Head5a2"/>
      </w:pPr>
      <w:bookmarkStart w:id="723" w:name="_Toc43484905"/>
      <w:r w:rsidRPr="00BE7F56">
        <w:t>1.2</w:t>
      </w:r>
      <w:r w:rsidRPr="00BE7F56">
        <w:tab/>
        <w:t>Business Function Requirements to be met by the Information System</w:t>
      </w:r>
      <w:bookmarkEnd w:id="722"/>
      <w:bookmarkEnd w:id="723"/>
    </w:p>
    <w:p w14:paraId="522EBB3A" w14:textId="77777777" w:rsidR="00356E4C" w:rsidRPr="00BE7F56" w:rsidRDefault="00356E4C" w:rsidP="00423EC7">
      <w:pPr>
        <w:ind w:left="1440" w:hanging="720"/>
      </w:pPr>
      <w:r w:rsidRPr="00BE7F56">
        <w:t>1.2.1</w:t>
      </w:r>
      <w:r w:rsidRPr="00BE7F56">
        <w:tab/>
        <w:t>The Information System MUST support the following business functions</w:t>
      </w:r>
    </w:p>
    <w:p w14:paraId="65D1915C" w14:textId="77777777" w:rsidR="00356E4C" w:rsidRPr="00BE7F56" w:rsidRDefault="00356E4C" w:rsidP="00423EC7">
      <w:pPr>
        <w:ind w:left="2160" w:hanging="720"/>
        <w:rPr>
          <w:rStyle w:val="Preparersnotenobold"/>
        </w:rPr>
      </w:pPr>
      <w:r w:rsidRPr="00BE7F56">
        <w:t>1.2.1.1</w:t>
      </w:r>
      <w:r w:rsidRPr="00BE7F56">
        <w:tab/>
      </w:r>
      <w:r w:rsidR="006C38A8" w:rsidRPr="00BE7F56">
        <w:rPr>
          <w:rStyle w:val="Preparersnotenobold"/>
        </w:rPr>
        <w:t>[describe</w:t>
      </w:r>
      <w:r w:rsidRPr="00BE7F56">
        <w:rPr>
          <w:rStyle w:val="Preparersnotenobold"/>
        </w:rPr>
        <w:t xml:space="preserve">, at the appropriate level of detail for the Information System being supplied and installed:  </w:t>
      </w:r>
      <w:r w:rsidRPr="00BE7F56">
        <w:rPr>
          <w:rStyle w:val="Preparersnotenobold"/>
          <w:b/>
        </w:rPr>
        <w:t>each specific business processes and procedures that will be automated by the Information System</w:t>
      </w:r>
      <w:r w:rsidR="006C38A8" w:rsidRPr="00BE7F56">
        <w:rPr>
          <w:rStyle w:val="Preparersnotenobold"/>
        </w:rPr>
        <w:t>.]</w:t>
      </w:r>
    </w:p>
    <w:p w14:paraId="33C268D7" w14:textId="77777777" w:rsidR="00356E4C" w:rsidRPr="00BE7F56" w:rsidRDefault="00356E4C" w:rsidP="00423EC7">
      <w:pPr>
        <w:ind w:left="2160" w:hanging="720"/>
        <w:rPr>
          <w:rStyle w:val="Preparersnotenobold"/>
        </w:rPr>
      </w:pPr>
      <w:r w:rsidRPr="00BE7F56">
        <w:rPr>
          <w:rStyle w:val="Preparersnotenobold"/>
        </w:rPr>
        <w:t xml:space="preserve">1.2.1.2 </w:t>
      </w:r>
      <w:r w:rsidRPr="00BE7F56">
        <w:rPr>
          <w:rStyle w:val="Preparersnotenobold"/>
          <w:i w:val="0"/>
        </w:rPr>
        <w:t>…</w:t>
      </w:r>
    </w:p>
    <w:p w14:paraId="443CC198" w14:textId="77777777" w:rsidR="00356E4C" w:rsidRPr="00BE7F56" w:rsidRDefault="00356E4C" w:rsidP="00423EC7">
      <w:pPr>
        <w:pStyle w:val="explanatoryclause"/>
        <w:ind w:left="1440" w:right="0"/>
        <w:rPr>
          <w:rStyle w:val="Preparersnotenobold"/>
          <w:rFonts w:ascii="Times New Roman" w:hAnsi="Times New Roman"/>
          <w:sz w:val="24"/>
        </w:rPr>
      </w:pPr>
      <w:r w:rsidRPr="00363C1A">
        <w:rPr>
          <w:rStyle w:val="Preparersnotenobold"/>
          <w:rFonts w:ascii="Times New Roman" w:hAnsi="Times New Roman"/>
          <w:b/>
          <w:sz w:val="24"/>
        </w:rPr>
        <w:t>Note</w:t>
      </w:r>
      <w:r w:rsidRPr="00BE7F56">
        <w:rPr>
          <w:rStyle w:val="Preparersnotenobold"/>
          <w:rFonts w:ascii="Times New Roman" w:hAnsi="Times New Roman"/>
          <w:sz w:val="24"/>
        </w:rPr>
        <w:t>:</w:t>
      </w:r>
      <w:r w:rsidRPr="00BE7F56">
        <w:rPr>
          <w:rStyle w:val="Preparersnotenobold"/>
          <w:rFonts w:ascii="Times New Roman" w:hAnsi="Times New Roman"/>
          <w:sz w:val="24"/>
        </w:rPr>
        <w:tab/>
        <w:t>These business process descriptions may be textual as well as presented in a formal system analysis formats (e.g., process model and data model, use-case model, entity-relation diagrams, swim-lane diagrams, etc.)</w:t>
      </w:r>
    </w:p>
    <w:p w14:paraId="69DBB49D" w14:textId="77777777" w:rsidR="00356E4C" w:rsidRPr="00BE7F56" w:rsidRDefault="00356E4C" w:rsidP="00423EC7">
      <w:pPr>
        <w:pStyle w:val="explanatoryclause"/>
        <w:ind w:left="1440" w:right="0"/>
        <w:rPr>
          <w:rStyle w:val="Preparersnotenobold"/>
          <w:rFonts w:ascii="Times New Roman" w:hAnsi="Times New Roman"/>
          <w:sz w:val="24"/>
        </w:rPr>
      </w:pPr>
      <w:r w:rsidRPr="00BE7F56">
        <w:rPr>
          <w:rStyle w:val="Preparersnotenobold"/>
          <w:rFonts w:ascii="Times New Roman" w:hAnsi="Times New Roman"/>
          <w:sz w:val="24"/>
        </w:rPr>
        <w:tab/>
        <w:t>As appropriate, prepare a subsection for the Background and Informational Materials with samples of existing standardized reports, data entry forms, data formats, data coding schemes, etc. which the Information System will need to implement; reference these materials.</w:t>
      </w:r>
    </w:p>
    <w:p w14:paraId="2CACE76B" w14:textId="77777777" w:rsidR="00356E4C" w:rsidRPr="00BE7F56" w:rsidRDefault="00356E4C" w:rsidP="00423EC7">
      <w:pPr>
        <w:pStyle w:val="Head5a2"/>
      </w:pPr>
      <w:bookmarkStart w:id="724" w:name="_Toc43484906"/>
      <w:bookmarkStart w:id="725" w:name="_Toc521498254"/>
      <w:r w:rsidRPr="00BE7F56">
        <w:t>1.3</w:t>
      </w:r>
      <w:r w:rsidRPr="00BE7F56">
        <w:tab/>
        <w:t>Architectural Requirements to be met by the Information System</w:t>
      </w:r>
      <w:bookmarkEnd w:id="724"/>
    </w:p>
    <w:p w14:paraId="0036BB6F" w14:textId="77777777" w:rsidR="00356E4C" w:rsidRPr="00BE7F56" w:rsidRDefault="00356E4C" w:rsidP="00423EC7">
      <w:pPr>
        <w:ind w:left="1440" w:hanging="720"/>
      </w:pPr>
      <w:r w:rsidRPr="00BE7F56">
        <w:t>1.3.1</w:t>
      </w:r>
      <w:r w:rsidRPr="00BE7F56">
        <w:tab/>
        <w:t xml:space="preserve">The Information System MUST be supplied and configured to implement the following architecture. </w:t>
      </w:r>
    </w:p>
    <w:p w14:paraId="4EC13058" w14:textId="77777777" w:rsidR="00356E4C" w:rsidRPr="00BE7F56" w:rsidRDefault="00356E4C" w:rsidP="00423EC7">
      <w:pPr>
        <w:ind w:left="2160" w:hanging="720"/>
      </w:pPr>
      <w:r w:rsidRPr="00BE7F56">
        <w:t>1.3.1.2</w:t>
      </w:r>
      <w:r w:rsidRPr="00BE7F56">
        <w:tab/>
      </w:r>
      <w:r w:rsidRPr="00BE7F56">
        <w:rPr>
          <w:u w:val="single"/>
        </w:rPr>
        <w:t>Software Architecture</w:t>
      </w:r>
      <w:r w:rsidRPr="00BE7F56">
        <w:t xml:space="preserve">: </w:t>
      </w:r>
      <w:r w:rsidR="006C38A8" w:rsidRPr="00BE7F56">
        <w:rPr>
          <w:i/>
        </w:rPr>
        <w:t>[specify</w:t>
      </w:r>
      <w:r w:rsidRPr="00BE7F56">
        <w:rPr>
          <w:i/>
        </w:rPr>
        <w:t xml:space="preserve">:  </w:t>
      </w:r>
      <w:r w:rsidRPr="00BE7F56">
        <w:rPr>
          <w:b/>
          <w:i/>
        </w:rPr>
        <w:t>features (use diagrams as appropriate</w:t>
      </w:r>
      <w:r w:rsidR="006C38A8" w:rsidRPr="00BE7F56">
        <w:rPr>
          <w:b/>
          <w:i/>
        </w:rPr>
        <w:t>)</w:t>
      </w:r>
      <w:r w:rsidR="006C38A8" w:rsidRPr="00BE7F56">
        <w:rPr>
          <w:i/>
        </w:rPr>
        <w:t>]</w:t>
      </w:r>
      <w:r w:rsidRPr="00BE7F56">
        <w:t>.</w:t>
      </w:r>
    </w:p>
    <w:p w14:paraId="64688173" w14:textId="77777777" w:rsidR="00356E4C" w:rsidRPr="00BE7F56" w:rsidRDefault="00356E4C" w:rsidP="00423EC7">
      <w:pPr>
        <w:ind w:left="2160" w:hanging="720"/>
      </w:pPr>
      <w:r w:rsidRPr="00BE7F56">
        <w:t>1.3.1.2</w:t>
      </w:r>
      <w:r w:rsidRPr="00BE7F56">
        <w:tab/>
      </w:r>
      <w:r w:rsidRPr="00BE7F56">
        <w:rPr>
          <w:u w:val="single"/>
        </w:rPr>
        <w:t>Hardware Architecture</w:t>
      </w:r>
      <w:r w:rsidRPr="00BE7F56">
        <w:t xml:space="preserve">: </w:t>
      </w:r>
      <w:r w:rsidR="006C38A8" w:rsidRPr="00BE7F56">
        <w:rPr>
          <w:i/>
        </w:rPr>
        <w:t>[specify</w:t>
      </w:r>
      <w:r w:rsidRPr="00BE7F56">
        <w:rPr>
          <w:i/>
        </w:rPr>
        <w:t xml:space="preserve">:  </w:t>
      </w:r>
      <w:r w:rsidRPr="00BE7F56">
        <w:rPr>
          <w:b/>
          <w:i/>
        </w:rPr>
        <w:t>features (use diagrams as appropriate</w:t>
      </w:r>
      <w:r w:rsidR="006C38A8" w:rsidRPr="00BE7F56">
        <w:rPr>
          <w:b/>
          <w:i/>
        </w:rPr>
        <w:t>)</w:t>
      </w:r>
      <w:r w:rsidR="006C38A8" w:rsidRPr="00BE7F56">
        <w:rPr>
          <w:i/>
        </w:rPr>
        <w:t>]</w:t>
      </w:r>
      <w:r w:rsidRPr="00BE7F56">
        <w:t>.</w:t>
      </w:r>
    </w:p>
    <w:p w14:paraId="183B0D12" w14:textId="77777777" w:rsidR="00356E4C" w:rsidRPr="00BE7F56" w:rsidRDefault="00356E4C" w:rsidP="00423EC7">
      <w:pPr>
        <w:ind w:left="2160" w:hanging="720"/>
      </w:pPr>
    </w:p>
    <w:p w14:paraId="2C711B6B" w14:textId="77777777" w:rsidR="00356E4C" w:rsidRPr="00BE7F56" w:rsidRDefault="00356E4C" w:rsidP="00423EC7">
      <w:pPr>
        <w:pStyle w:val="Head5a2"/>
      </w:pPr>
      <w:bookmarkStart w:id="726" w:name="_Toc43484907"/>
      <w:r w:rsidRPr="00BE7F56">
        <w:t>1.4</w:t>
      </w:r>
      <w:r w:rsidRPr="00BE7F56">
        <w:tab/>
        <w:t>Systems Administration and Management Functions Required to be met by the Information System</w:t>
      </w:r>
      <w:bookmarkEnd w:id="726"/>
    </w:p>
    <w:p w14:paraId="0A35B456" w14:textId="77777777" w:rsidR="00356E4C" w:rsidRPr="00BE7F56" w:rsidRDefault="00356E4C" w:rsidP="00423EC7">
      <w:pPr>
        <w:ind w:left="1440" w:hanging="720"/>
      </w:pPr>
      <w:r w:rsidRPr="00BE7F56">
        <w:t>1.4.1</w:t>
      </w:r>
      <w:r w:rsidRPr="00BE7F56">
        <w:tab/>
        <w:t xml:space="preserve">The Information System MUST provide for the following management, administration, and security features at the overall System level in an integrated fashion. </w:t>
      </w:r>
    </w:p>
    <w:p w14:paraId="49540043" w14:textId="77777777" w:rsidR="00356E4C" w:rsidRPr="00BE7F56" w:rsidRDefault="00356E4C" w:rsidP="00423EC7">
      <w:pPr>
        <w:ind w:left="2160" w:hanging="720"/>
      </w:pPr>
      <w:r w:rsidRPr="00BE7F56">
        <w:t>1.4.1.2</w:t>
      </w:r>
      <w:r w:rsidRPr="00BE7F56">
        <w:tab/>
      </w:r>
      <w:r w:rsidRPr="00BE7F56">
        <w:rPr>
          <w:u w:val="single"/>
        </w:rPr>
        <w:t>Installation, Configuration and Change Management</w:t>
      </w:r>
      <w:r w:rsidRPr="00BE7F56">
        <w:t xml:space="preserve">: </w:t>
      </w:r>
      <w:r w:rsidR="006C38A8" w:rsidRPr="00BE7F56">
        <w:rPr>
          <w:i/>
        </w:rPr>
        <w:t>[specify</w:t>
      </w:r>
      <w:r w:rsidRPr="00BE7F56">
        <w:rPr>
          <w:i/>
        </w:rPr>
        <w:t xml:space="preserve">:  </w:t>
      </w:r>
      <w:r w:rsidR="006C38A8" w:rsidRPr="00BE7F56">
        <w:rPr>
          <w:b/>
          <w:i/>
        </w:rPr>
        <w:t>features</w:t>
      </w:r>
      <w:r w:rsidR="006C38A8" w:rsidRPr="00BE7F56">
        <w:rPr>
          <w:i/>
        </w:rPr>
        <w:t>]</w:t>
      </w:r>
      <w:r w:rsidRPr="00BE7F56">
        <w:t>.</w:t>
      </w:r>
    </w:p>
    <w:p w14:paraId="369AECF2" w14:textId="77777777" w:rsidR="00356E4C" w:rsidRPr="00BE7F56" w:rsidRDefault="00356E4C" w:rsidP="00423EC7">
      <w:pPr>
        <w:ind w:left="2160" w:hanging="720"/>
      </w:pPr>
      <w:r w:rsidRPr="00BE7F56">
        <w:t>1.4.1.3</w:t>
      </w:r>
      <w:r w:rsidRPr="00BE7F56">
        <w:tab/>
      </w:r>
      <w:r w:rsidRPr="00BE7F56">
        <w:rPr>
          <w:u w:val="single"/>
        </w:rPr>
        <w:t xml:space="preserve">Operational Monitoring, Diagnostics, </w:t>
      </w:r>
      <w:r w:rsidR="006C38A8" w:rsidRPr="00BE7F56">
        <w:rPr>
          <w:u w:val="single"/>
        </w:rPr>
        <w:t>and Troubleshooting</w:t>
      </w:r>
      <w:r w:rsidRPr="00BE7F56">
        <w:t xml:space="preserve">: </w:t>
      </w:r>
      <w:r w:rsidR="006C38A8" w:rsidRPr="00BE7F56">
        <w:rPr>
          <w:i/>
        </w:rPr>
        <w:t>[specify</w:t>
      </w:r>
      <w:r w:rsidRPr="00BE7F56">
        <w:rPr>
          <w:i/>
        </w:rPr>
        <w:t xml:space="preserve">:  </w:t>
      </w:r>
      <w:r w:rsidR="006C38A8" w:rsidRPr="00BE7F56">
        <w:rPr>
          <w:b/>
          <w:i/>
        </w:rPr>
        <w:t>features</w:t>
      </w:r>
      <w:r w:rsidR="006C38A8" w:rsidRPr="00BE7F56">
        <w:rPr>
          <w:i/>
        </w:rPr>
        <w:t>]</w:t>
      </w:r>
      <w:r w:rsidRPr="00BE7F56">
        <w:t>.</w:t>
      </w:r>
    </w:p>
    <w:p w14:paraId="7080DB40" w14:textId="77777777" w:rsidR="00356E4C" w:rsidRPr="00BE7F56" w:rsidRDefault="00356E4C" w:rsidP="00423EC7">
      <w:pPr>
        <w:ind w:left="2160" w:hanging="720"/>
      </w:pPr>
      <w:r w:rsidRPr="00BE7F56">
        <w:t>1.4.1.4</w:t>
      </w:r>
      <w:r w:rsidRPr="00BE7F56">
        <w:tab/>
      </w:r>
      <w:r w:rsidRPr="00BE7F56">
        <w:rPr>
          <w:u w:val="single"/>
        </w:rPr>
        <w:t>User Administration and Access Control</w:t>
      </w:r>
      <w:r w:rsidRPr="00BE7F56">
        <w:t xml:space="preserve">; User and Usage Monitoring and Audit Trails:  </w:t>
      </w:r>
      <w:r w:rsidR="006C38A8" w:rsidRPr="00BE7F56">
        <w:rPr>
          <w:i/>
        </w:rPr>
        <w:t>[specify</w:t>
      </w:r>
      <w:r w:rsidRPr="00BE7F56">
        <w:rPr>
          <w:i/>
        </w:rPr>
        <w:t xml:space="preserve">:  </w:t>
      </w:r>
      <w:r w:rsidR="006C38A8" w:rsidRPr="00BE7F56">
        <w:rPr>
          <w:b/>
          <w:i/>
        </w:rPr>
        <w:t>features</w:t>
      </w:r>
      <w:r w:rsidR="006C38A8" w:rsidRPr="00BE7F56">
        <w:rPr>
          <w:i/>
        </w:rPr>
        <w:t>]</w:t>
      </w:r>
    </w:p>
    <w:p w14:paraId="1A681034" w14:textId="77777777" w:rsidR="00356E4C" w:rsidRPr="00BE7F56" w:rsidRDefault="00356E4C" w:rsidP="00423EC7">
      <w:pPr>
        <w:ind w:left="2160" w:hanging="720"/>
      </w:pPr>
      <w:r w:rsidRPr="00BE7F56">
        <w:t>1.4.1.5</w:t>
      </w:r>
      <w:r w:rsidRPr="00BE7F56">
        <w:tab/>
      </w:r>
      <w:r w:rsidRPr="00BE7F56">
        <w:rPr>
          <w:u w:val="single"/>
        </w:rPr>
        <w:t>System and Information Security and Security Policies</w:t>
      </w:r>
      <w:r w:rsidRPr="00BE7F56">
        <w:t xml:space="preserve">:  </w:t>
      </w:r>
      <w:r w:rsidR="006C38A8" w:rsidRPr="00BE7F56">
        <w:rPr>
          <w:i/>
        </w:rPr>
        <w:t>[specify</w:t>
      </w:r>
      <w:r w:rsidRPr="00BE7F56">
        <w:rPr>
          <w:i/>
        </w:rPr>
        <w:t xml:space="preserve">:  </w:t>
      </w:r>
      <w:r w:rsidR="006C38A8" w:rsidRPr="00BE7F56">
        <w:rPr>
          <w:b/>
          <w:i/>
        </w:rPr>
        <w:t>features</w:t>
      </w:r>
      <w:r w:rsidR="006C38A8" w:rsidRPr="00BE7F56">
        <w:rPr>
          <w:i/>
        </w:rPr>
        <w:t>]</w:t>
      </w:r>
    </w:p>
    <w:p w14:paraId="25424860" w14:textId="77777777" w:rsidR="00356E4C" w:rsidRPr="00BE7F56" w:rsidRDefault="00356E4C" w:rsidP="00423EC7">
      <w:pPr>
        <w:ind w:left="2160" w:hanging="720"/>
        <w:rPr>
          <w:i/>
        </w:rPr>
      </w:pPr>
      <w:r w:rsidRPr="00BE7F56">
        <w:t>1.4.1.6</w:t>
      </w:r>
      <w:r w:rsidRPr="00BE7F56">
        <w:tab/>
      </w:r>
      <w:r w:rsidRPr="00BE7F56">
        <w:rPr>
          <w:u w:val="single"/>
        </w:rPr>
        <w:t>Back-up and Disaster-Recovery</w:t>
      </w:r>
      <w:r w:rsidRPr="00BE7F56">
        <w:t xml:space="preserve">:    </w:t>
      </w:r>
      <w:r w:rsidR="006C38A8" w:rsidRPr="00BE7F56">
        <w:rPr>
          <w:i/>
        </w:rPr>
        <w:t>[specify</w:t>
      </w:r>
      <w:r w:rsidRPr="00BE7F56">
        <w:rPr>
          <w:i/>
        </w:rPr>
        <w:t xml:space="preserve">:  </w:t>
      </w:r>
      <w:r w:rsidR="006C38A8" w:rsidRPr="00BE7F56">
        <w:rPr>
          <w:b/>
          <w:i/>
        </w:rPr>
        <w:t>features</w:t>
      </w:r>
      <w:r w:rsidR="006C38A8" w:rsidRPr="00BE7F56">
        <w:rPr>
          <w:i/>
        </w:rPr>
        <w:t>]</w:t>
      </w:r>
    </w:p>
    <w:p w14:paraId="7ADF482A" w14:textId="77777777" w:rsidR="00356E4C" w:rsidRPr="00BE7F56" w:rsidRDefault="00356E4C" w:rsidP="00423EC7">
      <w:pPr>
        <w:ind w:left="2160" w:hanging="720"/>
      </w:pPr>
      <w:r w:rsidRPr="00BE7F56">
        <w:t>1.4.1.7</w:t>
      </w:r>
      <w:r w:rsidRPr="00BE7F56">
        <w:tab/>
        <w:t>…</w:t>
      </w:r>
    </w:p>
    <w:p w14:paraId="62E0636C" w14:textId="77777777" w:rsidR="00356E4C" w:rsidRPr="00BE7F56" w:rsidRDefault="00356E4C" w:rsidP="00423EC7">
      <w:pPr>
        <w:pStyle w:val="Head5a2"/>
      </w:pPr>
      <w:bookmarkStart w:id="727" w:name="_Toc43484908"/>
      <w:r w:rsidRPr="00BE7F56">
        <w:t>1.5</w:t>
      </w:r>
      <w:r w:rsidRPr="00BE7F56">
        <w:tab/>
        <w:t>Performance Requirements of the Information System</w:t>
      </w:r>
      <w:bookmarkEnd w:id="725"/>
      <w:bookmarkEnd w:id="727"/>
    </w:p>
    <w:p w14:paraId="5553234A" w14:textId="77777777" w:rsidR="00356E4C" w:rsidRPr="00BE7F56" w:rsidRDefault="00356E4C" w:rsidP="00423EC7">
      <w:pPr>
        <w:ind w:left="1440" w:hanging="720"/>
      </w:pPr>
      <w:r w:rsidRPr="00BE7F56">
        <w:t>1.5.1</w:t>
      </w:r>
      <w:r w:rsidRPr="00BE7F56">
        <w:tab/>
        <w:t>The Information System MUST reach the following performance levels.</w:t>
      </w:r>
    </w:p>
    <w:p w14:paraId="717DADCA" w14:textId="77777777" w:rsidR="00356E4C" w:rsidRPr="00BE7F56" w:rsidRDefault="00356E4C" w:rsidP="00423EC7">
      <w:pPr>
        <w:ind w:left="2160" w:hanging="720"/>
        <w:rPr>
          <w:rStyle w:val="Preparersnotenobold"/>
        </w:rPr>
      </w:pPr>
      <w:r w:rsidRPr="00BE7F56">
        <w:t>1.5.1.1</w:t>
      </w:r>
      <w:r w:rsidRPr="00BE7F56">
        <w:tab/>
      </w:r>
      <w:r w:rsidRPr="00BE7F56">
        <w:rPr>
          <w:rStyle w:val="Preparersnotenobold"/>
        </w:rPr>
        <w:t xml:space="preserve">[ describe, at the appropriate level of detail for the particular Information System being supplied and installed:  </w:t>
      </w:r>
      <w:r w:rsidRPr="00BE7F56">
        <w:rPr>
          <w:rStyle w:val="Preparersnotenobold"/>
          <w:b/>
        </w:rPr>
        <w:t>each relevant throughput and/or response times for specific business processes and procedures automated by the System</w:t>
      </w:r>
      <w:r w:rsidRPr="00BE7F56">
        <w:rPr>
          <w:rStyle w:val="Preparersnotenobold"/>
        </w:rPr>
        <w:t xml:space="preserve">; also describe: in business process terms, </w:t>
      </w:r>
      <w:r w:rsidRPr="00BE7F56">
        <w:rPr>
          <w:rStyle w:val="Preparersnotenobold"/>
          <w:b/>
        </w:rPr>
        <w:t>the relevant conditions under which the System must achieve these performance standards</w:t>
      </w:r>
      <w:r w:rsidRPr="00BE7F56">
        <w:rPr>
          <w:rStyle w:val="Preparersnotenobold"/>
        </w:rPr>
        <w:t xml:space="preserve"> (e.g., the number of concurrent users, type of transactions, type and quantity of business data that the System must process in achieving these performance standards, etc.)  ]</w:t>
      </w:r>
    </w:p>
    <w:p w14:paraId="7D810B66" w14:textId="77777777" w:rsidR="00356E4C" w:rsidRPr="00BE7F56" w:rsidRDefault="00356E4C" w:rsidP="00423EC7">
      <w:pPr>
        <w:ind w:left="2160" w:hanging="720"/>
        <w:rPr>
          <w:rStyle w:val="Preparersnotenobold"/>
          <w:i w:val="0"/>
        </w:rPr>
      </w:pPr>
      <w:r w:rsidRPr="00BE7F56">
        <w:rPr>
          <w:rStyle w:val="Preparersnotenobold"/>
          <w:i w:val="0"/>
        </w:rPr>
        <w:t>1.5.1.2</w:t>
      </w:r>
      <w:r w:rsidRPr="00BE7F56">
        <w:rPr>
          <w:rStyle w:val="Preparersnotenobold"/>
          <w:i w:val="0"/>
        </w:rPr>
        <w:tab/>
        <w:t>…</w:t>
      </w:r>
    </w:p>
    <w:p w14:paraId="5A9F5358" w14:textId="77777777" w:rsidR="00356E4C" w:rsidRPr="00BE7F56" w:rsidRDefault="00356E4C" w:rsidP="00423EC7">
      <w:pPr>
        <w:pStyle w:val="explanatoryclause"/>
        <w:ind w:left="1411" w:right="0"/>
        <w:rPr>
          <w:rStyle w:val="Preparersnotenobold"/>
          <w:rFonts w:ascii="Times New Roman" w:hAnsi="Times New Roman"/>
          <w:sz w:val="24"/>
        </w:rPr>
      </w:pPr>
      <w:r w:rsidRPr="00363C1A">
        <w:rPr>
          <w:rStyle w:val="Preparersnotenobold"/>
          <w:rFonts w:ascii="Times New Roman" w:hAnsi="Times New Roman"/>
          <w:b/>
        </w:rPr>
        <w:t>Note</w:t>
      </w:r>
      <w:r w:rsidRPr="00BE7F56">
        <w:rPr>
          <w:rStyle w:val="Preparersnotenobold"/>
          <w:rFonts w:ascii="Times New Roman" w:hAnsi="Times New Roman"/>
        </w:rPr>
        <w:t xml:space="preserve">: </w:t>
      </w:r>
      <w:r w:rsidRPr="00BE7F56">
        <w:rPr>
          <w:rStyle w:val="Preparersnotenobold"/>
          <w:rFonts w:ascii="Times New Roman" w:hAnsi="Times New Roman"/>
          <w:sz w:val="24"/>
        </w:rPr>
        <w:tab/>
        <w:t xml:space="preserve">Whenever feasible, business functions should be stated and used as the basis for performance specifications.  Relying solely on technological requirements can inadvertently restrict competition. </w:t>
      </w:r>
    </w:p>
    <w:p w14:paraId="2D4D4A96" w14:textId="77777777" w:rsidR="00356E4C" w:rsidRPr="00BE7F56" w:rsidRDefault="00356E4C" w:rsidP="00423EC7">
      <w:pPr>
        <w:pStyle w:val="Head5a1"/>
      </w:pPr>
      <w:bookmarkStart w:id="728" w:name="_Toc43484909"/>
      <w:bookmarkStart w:id="729" w:name="_Toc521498255"/>
      <w:r w:rsidRPr="00BE7F56">
        <w:t>C.  Service Specifications – Supply &amp; Install Items</w:t>
      </w:r>
      <w:bookmarkEnd w:id="728"/>
    </w:p>
    <w:p w14:paraId="09331A63" w14:textId="77777777" w:rsidR="00356E4C" w:rsidRPr="00BE7F56" w:rsidRDefault="00356E4C" w:rsidP="00423EC7">
      <w:pPr>
        <w:pStyle w:val="Head5a2"/>
      </w:pPr>
      <w:bookmarkStart w:id="730" w:name="_Toc43484910"/>
      <w:r w:rsidRPr="00BE7F56">
        <w:t>2.1</w:t>
      </w:r>
      <w:r w:rsidRPr="00BE7F56">
        <w:tab/>
        <w:t>System Analysis, Design and Customization/Development</w:t>
      </w:r>
      <w:bookmarkEnd w:id="730"/>
    </w:p>
    <w:p w14:paraId="0887FCCB" w14:textId="77777777" w:rsidR="00356E4C" w:rsidRPr="00BE7F56" w:rsidRDefault="00356E4C" w:rsidP="00423EC7">
      <w:pPr>
        <w:ind w:left="720" w:hanging="720"/>
      </w:pPr>
      <w:r w:rsidRPr="00BE7F56">
        <w:tab/>
        <w:t>2.1.1</w:t>
      </w:r>
      <w:r w:rsidRPr="00BE7F56">
        <w:tab/>
        <w:t>The Supplier MUST perform the following Analysis and Design activities using a formal system analysis/development methodology with the following key activities and design deliverables.</w:t>
      </w:r>
    </w:p>
    <w:p w14:paraId="63F9AD65" w14:textId="77777777" w:rsidR="00356E4C" w:rsidRPr="00BE7F56" w:rsidRDefault="00356E4C" w:rsidP="00423EC7">
      <w:pPr>
        <w:ind w:left="2160" w:hanging="720"/>
        <w:rPr>
          <w:rStyle w:val="Preparersnotenobold"/>
        </w:rPr>
      </w:pPr>
      <w:r w:rsidRPr="00BE7F56">
        <w:t>2.1.1.1</w:t>
      </w:r>
      <w:r w:rsidRPr="00BE7F56">
        <w:tab/>
      </w:r>
      <w:r w:rsidRPr="00BE7F56">
        <w:rPr>
          <w:u w:val="single"/>
        </w:rPr>
        <w:t>Detailed Analysis</w:t>
      </w:r>
      <w:r w:rsidRPr="00BE7F56">
        <w:t xml:space="preserve">: </w:t>
      </w:r>
      <w:r w:rsidR="006C38A8" w:rsidRPr="00BE7F56">
        <w:rPr>
          <w:rStyle w:val="Preparersnotenobold"/>
        </w:rPr>
        <w:t>[for</w:t>
      </w:r>
      <w:r w:rsidRPr="00BE7F56">
        <w:rPr>
          <w:rStyle w:val="Preparersnotenobold"/>
        </w:rPr>
        <w:t xml:space="preserve"> example, specify:  </w:t>
      </w:r>
      <w:r w:rsidRPr="00BE7F56">
        <w:rPr>
          <w:rStyle w:val="Preparersnotenobold"/>
          <w:b/>
        </w:rPr>
        <w:t>System Design Document; System Requirements Specification; Interface Requirements Specification); Software/System Test Descriptions; Software/System Test Plan</w:t>
      </w:r>
      <w:r w:rsidRPr="00BE7F56">
        <w:rPr>
          <w:rStyle w:val="Preparersnotenobold"/>
        </w:rPr>
        <w:t>, etc</w:t>
      </w:r>
      <w:r w:rsidR="006C38A8" w:rsidRPr="00BE7F56">
        <w:rPr>
          <w:rStyle w:val="Preparersnotenobold"/>
        </w:rPr>
        <w:t>.]</w:t>
      </w:r>
    </w:p>
    <w:p w14:paraId="7C7DD7A0" w14:textId="77777777" w:rsidR="00356E4C" w:rsidRPr="00BE7F56" w:rsidRDefault="00356E4C" w:rsidP="00423EC7">
      <w:pPr>
        <w:ind w:left="2160" w:hanging="720"/>
        <w:rPr>
          <w:rStyle w:val="Preparersnotenobold"/>
        </w:rPr>
      </w:pPr>
      <w:r w:rsidRPr="00BE7F56">
        <w:t>2.1.1.2</w:t>
      </w:r>
      <w:r w:rsidRPr="00BE7F56">
        <w:tab/>
      </w:r>
      <w:r w:rsidRPr="00BE7F56">
        <w:rPr>
          <w:u w:val="single"/>
        </w:rPr>
        <w:t>Physical Design</w:t>
      </w:r>
      <w:r w:rsidRPr="00BE7F56">
        <w:t xml:space="preserve">:  </w:t>
      </w:r>
      <w:r w:rsidR="006C38A8" w:rsidRPr="00BE7F56">
        <w:rPr>
          <w:rStyle w:val="Preparersnotenobold"/>
        </w:rPr>
        <w:t>[for</w:t>
      </w:r>
      <w:r w:rsidRPr="00BE7F56">
        <w:rPr>
          <w:rStyle w:val="Preparersnotenobold"/>
        </w:rPr>
        <w:t xml:space="preserve"> example, specify:  </w:t>
      </w:r>
      <w:r w:rsidRPr="00BE7F56">
        <w:rPr>
          <w:rStyle w:val="Preparersnotenobold"/>
          <w:b/>
        </w:rPr>
        <w:t>Software Design Description; Interface Design Document; Database Design Document</w:t>
      </w:r>
      <w:r w:rsidRPr="00BE7F56">
        <w:rPr>
          <w:rStyle w:val="Preparersnotenobold"/>
        </w:rPr>
        <w:t>; etc</w:t>
      </w:r>
      <w:r w:rsidR="006C38A8" w:rsidRPr="00BE7F56">
        <w:rPr>
          <w:rStyle w:val="Preparersnotenobold"/>
        </w:rPr>
        <w:t>.]</w:t>
      </w:r>
    </w:p>
    <w:p w14:paraId="02C61076" w14:textId="77777777" w:rsidR="00356E4C" w:rsidRPr="00BE7F56" w:rsidRDefault="00356E4C" w:rsidP="00423EC7">
      <w:pPr>
        <w:ind w:left="2160" w:hanging="720"/>
      </w:pPr>
      <w:r w:rsidRPr="00BE7F56">
        <w:rPr>
          <w:rStyle w:val="Preparersnotenobold"/>
        </w:rPr>
        <w:t>2.1.1.3</w:t>
      </w:r>
      <w:r w:rsidRPr="00BE7F56">
        <w:rPr>
          <w:rStyle w:val="Preparersnotenobold"/>
        </w:rPr>
        <w:tab/>
      </w:r>
      <w:r w:rsidRPr="00BE7F56">
        <w:rPr>
          <w:rStyle w:val="Preparersnotenobold"/>
          <w:u w:val="single"/>
        </w:rPr>
        <w:t>Integrated System</w:t>
      </w:r>
      <w:r w:rsidRPr="00BE7F56">
        <w:rPr>
          <w:rStyle w:val="Preparersnotenobold"/>
        </w:rPr>
        <w:t xml:space="preserve">:  </w:t>
      </w:r>
      <w:r w:rsidR="006C38A8" w:rsidRPr="00BE7F56">
        <w:rPr>
          <w:rStyle w:val="Preparersnotenobold"/>
        </w:rPr>
        <w:t>[for</w:t>
      </w:r>
      <w:r w:rsidRPr="00BE7F56">
        <w:rPr>
          <w:rStyle w:val="Preparersnotenobold"/>
        </w:rPr>
        <w:t xml:space="preserve"> example, specify:  </w:t>
      </w:r>
      <w:r w:rsidRPr="00BE7F56">
        <w:rPr>
          <w:rStyle w:val="Preparersnotenobold"/>
          <w:b/>
        </w:rPr>
        <w:t xml:space="preserve">User’s Manual; Operations Manual; Source Code; CASE Files; </w:t>
      </w:r>
      <w:r w:rsidRPr="00BE7F56">
        <w:rPr>
          <w:rStyle w:val="Preparersnotenobold"/>
        </w:rPr>
        <w:t>etc</w:t>
      </w:r>
      <w:r w:rsidR="006C38A8" w:rsidRPr="00BE7F56">
        <w:rPr>
          <w:rStyle w:val="Preparersnotenobold"/>
          <w:b/>
        </w:rPr>
        <w:t>.]</w:t>
      </w:r>
    </w:p>
    <w:p w14:paraId="037231BF" w14:textId="77777777" w:rsidR="00356E4C" w:rsidRPr="00BE7F56" w:rsidRDefault="00356E4C" w:rsidP="00423EC7">
      <w:pPr>
        <w:pStyle w:val="Head5a2"/>
      </w:pPr>
      <w:bookmarkStart w:id="731" w:name="_Toc43484911"/>
      <w:r w:rsidRPr="00BE7F56">
        <w:t>2.2</w:t>
      </w:r>
      <w:r w:rsidRPr="00BE7F56">
        <w:tab/>
        <w:t>Software Customization / Development</w:t>
      </w:r>
      <w:bookmarkEnd w:id="731"/>
    </w:p>
    <w:p w14:paraId="4EEB2CAD" w14:textId="77777777" w:rsidR="00356E4C" w:rsidRPr="00BE7F56" w:rsidRDefault="00356E4C" w:rsidP="00423EC7">
      <w:pPr>
        <w:ind w:left="720" w:hanging="720"/>
      </w:pPr>
      <w:r w:rsidRPr="00BE7F56">
        <w:tab/>
        <w:t>2.1.1</w:t>
      </w:r>
      <w:r w:rsidRPr="00BE7F56">
        <w:tab/>
        <w:t>The Supplier MUST perform Software Customization / Development using a formal software development methodology with the following characteristics and/or with the following technologies and/or tools.</w:t>
      </w:r>
    </w:p>
    <w:p w14:paraId="2F1DD3D6" w14:textId="77777777" w:rsidR="00356E4C" w:rsidRPr="00BE7F56" w:rsidRDefault="00356E4C" w:rsidP="00423EC7">
      <w:pPr>
        <w:ind w:left="2160" w:hanging="720"/>
      </w:pPr>
      <w:r w:rsidRPr="00BE7F56">
        <w:t>2.1.1.1</w:t>
      </w:r>
      <w:r w:rsidRPr="00BE7F56">
        <w:tab/>
      </w:r>
      <w:r w:rsidR="006C38A8" w:rsidRPr="00BE7F56">
        <w:rPr>
          <w:rStyle w:val="Preparersnotenobold"/>
        </w:rPr>
        <w:t>[for</w:t>
      </w:r>
      <w:r w:rsidRPr="00BE7F56">
        <w:rPr>
          <w:rStyle w:val="Preparersnotenobold"/>
        </w:rPr>
        <w:t xml:space="preserve"> example, describe:  </w:t>
      </w:r>
      <w:r w:rsidRPr="00BE7F56">
        <w:rPr>
          <w:rStyle w:val="Preparersnotenobold"/>
          <w:b/>
        </w:rPr>
        <w:t>Software Development Method</w:t>
      </w:r>
      <w:r w:rsidRPr="00BE7F56">
        <w:rPr>
          <w:rStyle w:val="Preparersnotenobold"/>
        </w:rPr>
        <w:t xml:space="preserve"> (e.g., Cascade, Rapid Application Development; </w:t>
      </w:r>
      <w:r w:rsidRPr="00BE7F56">
        <w:rPr>
          <w:rStyle w:val="Preparersnotenobold"/>
          <w:b/>
        </w:rPr>
        <w:t>and/or Open Standards</w:t>
      </w:r>
      <w:r w:rsidRPr="00BE7F56">
        <w:rPr>
          <w:rStyle w:val="Preparersnotenobold"/>
        </w:rPr>
        <w:t xml:space="preserve"> (e.g., Java, XML, etc.); </w:t>
      </w:r>
      <w:r w:rsidRPr="00BE7F56">
        <w:rPr>
          <w:rStyle w:val="Preparersnotenobold"/>
          <w:b/>
        </w:rPr>
        <w:t>and/or CASE tools</w:t>
      </w:r>
      <w:r w:rsidRPr="00BE7F56">
        <w:rPr>
          <w:rStyle w:val="Preparersnotenobold"/>
        </w:rPr>
        <w:t>, etc</w:t>
      </w:r>
      <w:r w:rsidR="006C38A8" w:rsidRPr="00BE7F56">
        <w:rPr>
          <w:rStyle w:val="Preparersnotenobold"/>
        </w:rPr>
        <w:t>.]</w:t>
      </w:r>
    </w:p>
    <w:p w14:paraId="265491FC" w14:textId="77777777" w:rsidR="00356E4C" w:rsidRPr="00BE7F56" w:rsidRDefault="00356E4C" w:rsidP="00423EC7">
      <w:pPr>
        <w:pStyle w:val="Head5a2"/>
      </w:pPr>
      <w:bookmarkStart w:id="732" w:name="_Toc43484912"/>
      <w:r w:rsidRPr="00BE7F56">
        <w:t>2.3</w:t>
      </w:r>
      <w:r w:rsidRPr="00BE7F56">
        <w:tab/>
        <w:t>System Integration (to other existing systems)</w:t>
      </w:r>
      <w:bookmarkEnd w:id="732"/>
    </w:p>
    <w:p w14:paraId="157130D7" w14:textId="77777777" w:rsidR="00356E4C" w:rsidRPr="00BE7F56" w:rsidRDefault="00356E4C" w:rsidP="00423EC7">
      <w:pPr>
        <w:ind w:left="1440" w:hanging="720"/>
      </w:pPr>
      <w:r w:rsidRPr="00BE7F56">
        <w:t>2.3.1</w:t>
      </w:r>
      <w:r w:rsidRPr="00BE7F56">
        <w:tab/>
        <w:t xml:space="preserve">The Supplier MUST perform the following Integration Services </w:t>
      </w:r>
      <w:r w:rsidRPr="00BE7F56">
        <w:rPr>
          <w:rStyle w:val="Preparersnotenobold"/>
        </w:rPr>
        <w:t xml:space="preserve">[ for example, describe:  </w:t>
      </w:r>
      <w:r w:rsidRPr="00BE7F56">
        <w:rPr>
          <w:rStyle w:val="Preparersnotenobold"/>
          <w:b/>
          <w:i w:val="0"/>
        </w:rPr>
        <w:t>existing information systems</w:t>
      </w:r>
      <w:r w:rsidRPr="00BE7F56">
        <w:rPr>
          <w:rStyle w:val="Preparersnotenobold"/>
        </w:rPr>
        <w:t xml:space="preserve"> (as appropriate, reference the relevant subsection of the Background and Informational Materials Section containing any detailed description of existing systems); and specify:  </w:t>
      </w:r>
      <w:r w:rsidRPr="00BE7F56">
        <w:rPr>
          <w:rStyle w:val="Preparersnotenobold"/>
          <w:b/>
        </w:rPr>
        <w:t>technical and functional level of integration with the Information System</w:t>
      </w:r>
      <w:r w:rsidRPr="00BE7F56">
        <w:rPr>
          <w:rStyle w:val="Preparersnotenobold"/>
        </w:rPr>
        <w:t>. ]</w:t>
      </w:r>
    </w:p>
    <w:p w14:paraId="326B55BD" w14:textId="77777777" w:rsidR="00356E4C" w:rsidRPr="00BE7F56" w:rsidRDefault="00356E4C" w:rsidP="00423EC7">
      <w:pPr>
        <w:pStyle w:val="Head5a2"/>
      </w:pPr>
      <w:bookmarkStart w:id="733" w:name="_Toc43484913"/>
      <w:r w:rsidRPr="00BE7F56">
        <w:t>2.4</w:t>
      </w:r>
      <w:r w:rsidRPr="00BE7F56">
        <w:tab/>
        <w:t>Training and Training Materials</w:t>
      </w:r>
      <w:bookmarkEnd w:id="733"/>
    </w:p>
    <w:p w14:paraId="5AC4FEE3" w14:textId="77777777" w:rsidR="00356E4C" w:rsidRPr="00BE7F56" w:rsidRDefault="00356E4C" w:rsidP="00423EC7">
      <w:pPr>
        <w:ind w:left="1440" w:hanging="720"/>
      </w:pPr>
      <w:r w:rsidRPr="00BE7F56">
        <w:t>2.4.1</w:t>
      </w:r>
      <w:r w:rsidRPr="00BE7F56">
        <w:tab/>
        <w:t>The Supplier MUST provide the following Training Services and Materials.</w:t>
      </w:r>
    </w:p>
    <w:p w14:paraId="52733264" w14:textId="77777777" w:rsidR="00356E4C" w:rsidRPr="00BE7F56" w:rsidRDefault="00356E4C" w:rsidP="00423EC7">
      <w:pPr>
        <w:ind w:left="2160" w:hanging="720"/>
      </w:pPr>
      <w:r w:rsidRPr="00BE7F56">
        <w:t>2.4.1.1</w:t>
      </w:r>
      <w:r w:rsidRPr="00BE7F56">
        <w:tab/>
      </w:r>
      <w:r w:rsidRPr="00BE7F56">
        <w:rPr>
          <w:u w:val="single"/>
        </w:rPr>
        <w:t>User</w:t>
      </w:r>
      <w:r w:rsidRPr="00BE7F56">
        <w:t xml:space="preserve">: </w:t>
      </w:r>
      <w:r w:rsidR="006C38A8" w:rsidRPr="00BE7F56">
        <w:rPr>
          <w:rStyle w:val="Preparersnotenobold"/>
        </w:rPr>
        <w:t>[for</w:t>
      </w:r>
      <w:r w:rsidRPr="00BE7F56">
        <w:rPr>
          <w:rStyle w:val="Preparersnotenobold"/>
        </w:rPr>
        <w:t xml:space="preserve"> example, specify:  </w:t>
      </w:r>
      <w:r w:rsidRPr="00BE7F56">
        <w:rPr>
          <w:rStyle w:val="Preparersnotenobold"/>
          <w:b/>
        </w:rPr>
        <w:t>minimum curricula, modes of training, modes of testing, and training materials for: the introduction to computers, the operation of the relevant equipment incorporated in the System, as well as the operation of the Software applications incorporated in the System;</w:t>
      </w:r>
      <w:r w:rsidRPr="00BE7F56">
        <w:rPr>
          <w:rStyle w:val="Preparersnotenobold"/>
        </w:rPr>
        <w:t xml:space="preserve"> as appropriate, reference the relevant subsection in the Background and Informational Material Section containing any detailed information regarding the available training facilities; etc</w:t>
      </w:r>
      <w:r w:rsidR="006C38A8" w:rsidRPr="00BE7F56">
        <w:rPr>
          <w:rStyle w:val="Preparersnotenobold"/>
        </w:rPr>
        <w:t>.]</w:t>
      </w:r>
    </w:p>
    <w:p w14:paraId="2860FDB2" w14:textId="77777777" w:rsidR="00356E4C" w:rsidRPr="00BE7F56" w:rsidRDefault="00356E4C" w:rsidP="00423EC7">
      <w:pPr>
        <w:ind w:left="2160" w:hanging="720"/>
      </w:pPr>
      <w:r w:rsidRPr="00BE7F56">
        <w:t>2.4.1.2</w:t>
      </w:r>
      <w:r w:rsidRPr="00BE7F56">
        <w:tab/>
      </w:r>
      <w:r w:rsidRPr="00BE7F56">
        <w:rPr>
          <w:u w:val="single"/>
        </w:rPr>
        <w:t>Technical</w:t>
      </w:r>
      <w:r w:rsidRPr="00BE7F56">
        <w:t xml:space="preserve">:  </w:t>
      </w:r>
      <w:r w:rsidR="006C38A8" w:rsidRPr="00BE7F56">
        <w:rPr>
          <w:rStyle w:val="Preparersnotenobold"/>
        </w:rPr>
        <w:t>[for</w:t>
      </w:r>
      <w:r w:rsidRPr="00BE7F56">
        <w:rPr>
          <w:rStyle w:val="Preparersnotenobold"/>
        </w:rPr>
        <w:t xml:space="preserve"> example, specify:  </w:t>
      </w:r>
      <w:r w:rsidRPr="00BE7F56">
        <w:rPr>
          <w:rStyle w:val="Preparersnotenobold"/>
          <w:b/>
        </w:rPr>
        <w:t>minimum curricula, modes of training, modes of testing (e.g., certification levels), training materials and training locations for:  the key technology and methodology components of the Information System</w:t>
      </w:r>
      <w:r w:rsidRPr="00BE7F56">
        <w:rPr>
          <w:rStyle w:val="Preparersnotenobold"/>
        </w:rPr>
        <w:t>; etc</w:t>
      </w:r>
      <w:r w:rsidR="006C38A8" w:rsidRPr="00BE7F56">
        <w:rPr>
          <w:rStyle w:val="Preparersnotenobold"/>
        </w:rPr>
        <w:t>.]</w:t>
      </w:r>
    </w:p>
    <w:p w14:paraId="2BF16790" w14:textId="77777777" w:rsidR="00356E4C" w:rsidRPr="00BE7F56" w:rsidRDefault="00356E4C" w:rsidP="00423EC7">
      <w:pPr>
        <w:ind w:left="2160" w:hanging="720"/>
      </w:pPr>
      <w:r w:rsidRPr="00BE7F56">
        <w:t>2.4.1.3</w:t>
      </w:r>
      <w:r w:rsidRPr="00BE7F56">
        <w:tab/>
      </w:r>
      <w:r w:rsidRPr="00BE7F56">
        <w:rPr>
          <w:u w:val="single"/>
        </w:rPr>
        <w:t>Management</w:t>
      </w:r>
      <w:r w:rsidRPr="00BE7F56">
        <w:t xml:space="preserve">:  </w:t>
      </w:r>
      <w:r w:rsidRPr="00BE7F56">
        <w:rPr>
          <w:rStyle w:val="Preparersnotenobold"/>
        </w:rPr>
        <w:t xml:space="preserve">[ for example, specify:  </w:t>
      </w:r>
      <w:r w:rsidRPr="00BE7F56">
        <w:rPr>
          <w:rStyle w:val="Preparersnotenobold"/>
          <w:b/>
        </w:rPr>
        <w:t>minimum curricula, modes of training, modes of testing, training materials and training locations for:  the familiarization with the functionality, technology and methodology components of the Information System, corporate management of information systems</w:t>
      </w:r>
      <w:r w:rsidRPr="00BE7F56">
        <w:rPr>
          <w:rStyle w:val="Preparersnotenobold"/>
        </w:rPr>
        <w:t>; etc. ]</w:t>
      </w:r>
    </w:p>
    <w:p w14:paraId="671EC73E" w14:textId="77777777" w:rsidR="00356E4C" w:rsidRPr="00BE7F56" w:rsidRDefault="00356E4C" w:rsidP="00423EC7">
      <w:pPr>
        <w:pStyle w:val="Head5a2"/>
      </w:pPr>
      <w:bookmarkStart w:id="734" w:name="_Toc43484914"/>
      <w:r w:rsidRPr="00BE7F56">
        <w:t>2.5</w:t>
      </w:r>
      <w:r w:rsidRPr="00BE7F56">
        <w:tab/>
        <w:t>Data Conversion and Migration</w:t>
      </w:r>
      <w:bookmarkEnd w:id="734"/>
    </w:p>
    <w:p w14:paraId="22CE7DC0" w14:textId="77777777" w:rsidR="00356E4C" w:rsidRPr="00BE7F56" w:rsidRDefault="00356E4C" w:rsidP="00423EC7">
      <w:pPr>
        <w:ind w:left="1440" w:hanging="720"/>
      </w:pPr>
      <w:r w:rsidRPr="00BE7F56">
        <w:t>2.5.1</w:t>
      </w:r>
      <w:r w:rsidRPr="00BE7F56">
        <w:tab/>
        <w:t xml:space="preserve">The Supplier MUST provide services and tools to perform the following Data Conversion and Migration Services:  </w:t>
      </w:r>
      <w:r w:rsidR="006C38A8" w:rsidRPr="00BE7F56">
        <w:rPr>
          <w:rStyle w:val="Preparersnotenobold"/>
        </w:rPr>
        <w:t>[for</w:t>
      </w:r>
      <w:r w:rsidRPr="00BE7F56">
        <w:rPr>
          <w:rStyle w:val="Preparersnotenobold"/>
        </w:rPr>
        <w:t xml:space="preserve"> example, specify: </w:t>
      </w:r>
      <w:r w:rsidRPr="00BE7F56">
        <w:rPr>
          <w:rStyle w:val="Preparersnotenobold"/>
          <w:b/>
        </w:rPr>
        <w:t>volume of data; type, structure, and media of data; timing of conversion; quality assurance and validation methods</w:t>
      </w:r>
      <w:r w:rsidR="006C38A8" w:rsidRPr="00BE7F56">
        <w:rPr>
          <w:rStyle w:val="Preparersnotenobold"/>
        </w:rPr>
        <w:t>; etc.]</w:t>
      </w:r>
    </w:p>
    <w:p w14:paraId="66BAFBA0" w14:textId="77777777" w:rsidR="00356E4C" w:rsidRPr="00BE7F56" w:rsidRDefault="00356E4C" w:rsidP="00423EC7">
      <w:pPr>
        <w:pStyle w:val="Head5a2"/>
      </w:pPr>
      <w:bookmarkStart w:id="735" w:name="_Toc43484915"/>
      <w:r w:rsidRPr="00BE7F56">
        <w:t>2.6</w:t>
      </w:r>
      <w:r w:rsidRPr="00BE7F56">
        <w:tab/>
        <w:t>Documentation Requirements</w:t>
      </w:r>
      <w:bookmarkEnd w:id="735"/>
    </w:p>
    <w:p w14:paraId="2E5410E7" w14:textId="77777777" w:rsidR="00356E4C" w:rsidRPr="00BE7F56" w:rsidRDefault="00356E4C" w:rsidP="00423EC7">
      <w:pPr>
        <w:ind w:left="1440" w:hanging="720"/>
      </w:pPr>
      <w:r w:rsidRPr="00BE7F56">
        <w:t>2.6.1</w:t>
      </w:r>
      <w:r w:rsidRPr="00BE7F56">
        <w:tab/>
        <w:t>The Supplier MUST prepare and provide the following Documentation.</w:t>
      </w:r>
    </w:p>
    <w:p w14:paraId="6A193758" w14:textId="77777777" w:rsidR="00356E4C" w:rsidRPr="00BE7F56" w:rsidRDefault="00356E4C" w:rsidP="00423EC7">
      <w:pPr>
        <w:ind w:left="2160" w:hanging="720"/>
      </w:pPr>
      <w:r w:rsidRPr="00BE7F56">
        <w:t>2.6.1.1</w:t>
      </w:r>
      <w:r w:rsidRPr="00BE7F56">
        <w:tab/>
      </w:r>
      <w:r w:rsidRPr="00BE7F56">
        <w:rPr>
          <w:u w:val="single"/>
        </w:rPr>
        <w:t>End-User Documents</w:t>
      </w:r>
      <w:r w:rsidRPr="00BE7F56">
        <w:t xml:space="preserve">:  </w:t>
      </w:r>
      <w:r w:rsidRPr="00BE7F56">
        <w:rPr>
          <w:rStyle w:val="Preparersnotenobold"/>
        </w:rPr>
        <w:t>[ for example, specify:</w:t>
      </w:r>
      <w:r w:rsidRPr="00BE7F56">
        <w:rPr>
          <w:rStyle w:val="Preparersnotenobold"/>
          <w:b/>
        </w:rPr>
        <w:t xml:space="preserve"> type(s) of end-user documents; language; content; formats; quality control and revision management; medium; reproduction and distribution methods</w:t>
      </w:r>
      <w:r w:rsidRPr="00BE7F56">
        <w:rPr>
          <w:rStyle w:val="Preparersnotenobold"/>
        </w:rPr>
        <w:t>;  etc. ]</w:t>
      </w:r>
    </w:p>
    <w:p w14:paraId="646D2B78" w14:textId="77777777" w:rsidR="00356E4C" w:rsidRPr="00BE7F56" w:rsidRDefault="00356E4C" w:rsidP="00423EC7">
      <w:pPr>
        <w:ind w:left="2160" w:hanging="720"/>
      </w:pPr>
      <w:r w:rsidRPr="00BE7F56">
        <w:t>2.6.1.2</w:t>
      </w:r>
      <w:r w:rsidRPr="00BE7F56">
        <w:tab/>
      </w:r>
      <w:r w:rsidRPr="00BE7F56">
        <w:rPr>
          <w:u w:val="single"/>
        </w:rPr>
        <w:t>Technical Documents</w:t>
      </w:r>
      <w:r w:rsidRPr="00BE7F56">
        <w:t xml:space="preserve">: </w:t>
      </w:r>
      <w:r w:rsidRPr="00BE7F56">
        <w:rPr>
          <w:rStyle w:val="Preparersnotenobold"/>
        </w:rPr>
        <w:t xml:space="preserve">[ for example, specify: </w:t>
      </w:r>
      <w:r w:rsidRPr="00BE7F56">
        <w:rPr>
          <w:rStyle w:val="Preparersnotenobold"/>
          <w:b/>
        </w:rPr>
        <w:t>type(s) of technical documents; language; content; formats; quality control and revision management; medium;, reproduction and distribution methods</w:t>
      </w:r>
      <w:r w:rsidRPr="00BE7F56">
        <w:rPr>
          <w:rStyle w:val="Preparersnotenobold"/>
        </w:rPr>
        <w:t>; etc. ]</w:t>
      </w:r>
    </w:p>
    <w:p w14:paraId="4B298823" w14:textId="77777777" w:rsidR="00356E4C" w:rsidRPr="00BE7F56" w:rsidRDefault="00356E4C" w:rsidP="00423EC7">
      <w:pPr>
        <w:pStyle w:val="Head5a2"/>
      </w:pPr>
      <w:bookmarkStart w:id="736" w:name="_Toc43484916"/>
      <w:r w:rsidRPr="00BE7F56">
        <w:t>2.7</w:t>
      </w:r>
      <w:r w:rsidRPr="00BE7F56">
        <w:tab/>
        <w:t>Requirements of the Supplier’s Technical Team</w:t>
      </w:r>
      <w:bookmarkEnd w:id="736"/>
    </w:p>
    <w:p w14:paraId="135895FD" w14:textId="77777777" w:rsidR="00356E4C" w:rsidRPr="00BE7F56" w:rsidRDefault="00356E4C" w:rsidP="00423EC7">
      <w:pPr>
        <w:ind w:left="1440" w:hanging="720"/>
      </w:pPr>
      <w:r w:rsidRPr="00BE7F56">
        <w:t>2.7.1</w:t>
      </w:r>
      <w:r w:rsidRPr="00BE7F56">
        <w:tab/>
        <w:t xml:space="preserve">The Supplier MUST maintain a technical team of the following roles and skill levels during the </w:t>
      </w:r>
      <w:r w:rsidRPr="00BE7F56">
        <w:rPr>
          <w:u w:val="single"/>
        </w:rPr>
        <w:t>Supply and Installation Activities</w:t>
      </w:r>
      <w:r w:rsidRPr="00BE7F56">
        <w:t xml:space="preserve"> under the Contract:   </w:t>
      </w:r>
    </w:p>
    <w:p w14:paraId="487EB445" w14:textId="77777777" w:rsidR="00356E4C" w:rsidRPr="00BE7F56" w:rsidRDefault="00356E4C" w:rsidP="00423EC7">
      <w:pPr>
        <w:ind w:left="2160" w:hanging="720"/>
      </w:pPr>
      <w:r w:rsidRPr="00BE7F56">
        <w:t>2.7.1.1</w:t>
      </w:r>
      <w:r w:rsidRPr="00BE7F56">
        <w:tab/>
      </w:r>
      <w:r w:rsidRPr="00BE7F56">
        <w:rPr>
          <w:u w:val="single"/>
        </w:rPr>
        <w:t>Project Team Leader</w:t>
      </w:r>
      <w:r w:rsidRPr="00BE7F56">
        <w:t xml:space="preserve">:  </w:t>
      </w:r>
      <w:r w:rsidR="006C38A8" w:rsidRPr="00BE7F56">
        <w:rPr>
          <w:rStyle w:val="Preparersnotenobold"/>
        </w:rPr>
        <w:t>[for</w:t>
      </w:r>
      <w:r w:rsidRPr="00BE7F56">
        <w:rPr>
          <w:rStyle w:val="Preparersnotenobold"/>
        </w:rPr>
        <w:t xml:space="preserve"> example, specify:</w:t>
      </w:r>
      <w:r w:rsidRPr="00BE7F56">
        <w:rPr>
          <w:rStyle w:val="Preparersnotenobold"/>
          <w:b/>
        </w:rPr>
        <w:t xml:space="preserve">  education/certifications, years experience in, demonstrated successful experience </w:t>
      </w:r>
      <w:r w:rsidR="006C38A8" w:rsidRPr="00BE7F56">
        <w:rPr>
          <w:rStyle w:val="Preparersnotenobold"/>
          <w:b/>
        </w:rPr>
        <w:t>in,</w:t>
      </w:r>
      <w:r w:rsidR="006C38A8" w:rsidRPr="00BE7F56">
        <w:rPr>
          <w:rStyle w:val="Preparersnotenobold"/>
        </w:rPr>
        <w:t xml:space="preserve"> etc.]</w:t>
      </w:r>
    </w:p>
    <w:p w14:paraId="3FD69F19" w14:textId="77777777" w:rsidR="00356E4C" w:rsidRPr="00BE7F56" w:rsidRDefault="00356E4C" w:rsidP="00423EC7">
      <w:pPr>
        <w:ind w:left="2160" w:hanging="720"/>
        <w:rPr>
          <w:i/>
        </w:rPr>
      </w:pPr>
      <w:r w:rsidRPr="00BE7F56">
        <w:t>2.7.1.2</w:t>
      </w:r>
      <w:r w:rsidRPr="00BE7F56">
        <w:tab/>
      </w:r>
      <w:r w:rsidRPr="00BE7F56">
        <w:rPr>
          <w:i/>
        </w:rPr>
        <w:t xml:space="preserve">[ specify:  </w:t>
      </w:r>
      <w:r w:rsidRPr="00BE7F56">
        <w:rPr>
          <w:b/>
          <w:i/>
          <w:u w:val="single"/>
        </w:rPr>
        <w:t>Business Area</w:t>
      </w:r>
      <w:r w:rsidRPr="00BE7F56">
        <w:rPr>
          <w:i/>
        </w:rPr>
        <w:t> ]</w:t>
      </w:r>
      <w:r w:rsidRPr="00BE7F56">
        <w:t xml:space="preserve"> </w:t>
      </w:r>
      <w:r w:rsidRPr="00BE7F56">
        <w:rPr>
          <w:u w:val="single"/>
        </w:rPr>
        <w:t>Expert</w:t>
      </w:r>
      <w:r w:rsidRPr="00BE7F56">
        <w:t xml:space="preserve">:  </w:t>
      </w:r>
      <w:r w:rsidRPr="00BE7F56">
        <w:rPr>
          <w:rStyle w:val="Preparersnotenobold"/>
        </w:rPr>
        <w:t>[ for example, specify:</w:t>
      </w:r>
      <w:r w:rsidRPr="00BE7F56">
        <w:rPr>
          <w:rStyle w:val="Preparersnotenobold"/>
          <w:b/>
        </w:rPr>
        <w:t xml:space="preserve">  education/certifications, </w:t>
      </w:r>
      <w:r w:rsidR="006C38A8" w:rsidRPr="00BE7F56">
        <w:rPr>
          <w:rStyle w:val="Preparersnotenobold"/>
          <w:b/>
        </w:rPr>
        <w:t>years’ experience</w:t>
      </w:r>
      <w:r w:rsidRPr="00BE7F56">
        <w:rPr>
          <w:rStyle w:val="Preparersnotenobold"/>
          <w:b/>
        </w:rPr>
        <w:t xml:space="preserve"> in, demonstrated successful experience in ,</w:t>
      </w:r>
      <w:r w:rsidRPr="00BE7F56">
        <w:rPr>
          <w:rStyle w:val="Preparersnotenobold"/>
        </w:rPr>
        <w:t>;  etc. </w:t>
      </w:r>
      <w:r w:rsidRPr="00BE7F56">
        <w:rPr>
          <w:i/>
        </w:rPr>
        <w:t>]</w:t>
      </w:r>
    </w:p>
    <w:p w14:paraId="27A2485E" w14:textId="77777777" w:rsidR="00356E4C" w:rsidRPr="00BE7F56" w:rsidRDefault="00356E4C" w:rsidP="00423EC7">
      <w:pPr>
        <w:ind w:left="2160" w:hanging="720"/>
      </w:pPr>
      <w:r w:rsidRPr="00BE7F56">
        <w:t>2.7.1.3</w:t>
      </w:r>
      <w:r w:rsidRPr="00BE7F56">
        <w:tab/>
      </w:r>
      <w:r w:rsidRPr="00BE7F56">
        <w:rPr>
          <w:u w:val="single"/>
        </w:rPr>
        <w:t>System Analyst</w:t>
      </w:r>
      <w:r w:rsidRPr="00BE7F56">
        <w:t xml:space="preserve">: </w:t>
      </w:r>
      <w:r w:rsidR="006C38A8" w:rsidRPr="00BE7F56">
        <w:rPr>
          <w:rStyle w:val="Preparersnotenobold"/>
        </w:rPr>
        <w:t>[for</w:t>
      </w:r>
      <w:r w:rsidRPr="00BE7F56">
        <w:rPr>
          <w:rStyle w:val="Preparersnotenobold"/>
        </w:rPr>
        <w:t xml:space="preserve"> example, specify:</w:t>
      </w:r>
      <w:r w:rsidRPr="00BE7F56">
        <w:rPr>
          <w:rStyle w:val="Preparersnotenobold"/>
          <w:b/>
        </w:rPr>
        <w:t xml:space="preserve">  education/certifications, </w:t>
      </w:r>
      <w:r w:rsidR="006C38A8" w:rsidRPr="00BE7F56">
        <w:rPr>
          <w:rStyle w:val="Preparersnotenobold"/>
          <w:b/>
        </w:rPr>
        <w:t>years’ experience</w:t>
      </w:r>
      <w:r w:rsidRPr="00BE7F56">
        <w:rPr>
          <w:rStyle w:val="Preparersnotenobold"/>
          <w:b/>
        </w:rPr>
        <w:t xml:space="preserve"> in, demonstrated successful experience </w:t>
      </w:r>
      <w:r w:rsidR="006C38A8" w:rsidRPr="00BE7F56">
        <w:rPr>
          <w:rStyle w:val="Preparersnotenobold"/>
          <w:b/>
        </w:rPr>
        <w:t>in,</w:t>
      </w:r>
      <w:r w:rsidR="006C38A8" w:rsidRPr="00BE7F56">
        <w:rPr>
          <w:rStyle w:val="Preparersnotenobold"/>
        </w:rPr>
        <w:t xml:space="preserve"> etc.]</w:t>
      </w:r>
    </w:p>
    <w:p w14:paraId="17BF002A" w14:textId="77777777" w:rsidR="00356E4C" w:rsidRPr="00BE7F56" w:rsidRDefault="00356E4C" w:rsidP="00423EC7">
      <w:pPr>
        <w:ind w:left="2160" w:hanging="720"/>
        <w:rPr>
          <w:i/>
        </w:rPr>
      </w:pPr>
      <w:r w:rsidRPr="00BE7F56">
        <w:t>2.7.1.4</w:t>
      </w:r>
      <w:r w:rsidRPr="00BE7F56">
        <w:tab/>
      </w:r>
      <w:r w:rsidRPr="00BE7F56">
        <w:rPr>
          <w:u w:val="single"/>
        </w:rPr>
        <w:t>Database Expert</w:t>
      </w:r>
      <w:r w:rsidRPr="00BE7F56">
        <w:t xml:space="preserve">:  </w:t>
      </w:r>
      <w:r w:rsidR="006C38A8" w:rsidRPr="00BE7F56">
        <w:rPr>
          <w:rStyle w:val="Preparersnotenobold"/>
        </w:rPr>
        <w:t>[for</w:t>
      </w:r>
      <w:r w:rsidRPr="00BE7F56">
        <w:rPr>
          <w:rStyle w:val="Preparersnotenobold"/>
        </w:rPr>
        <w:t xml:space="preserve"> example, specify:</w:t>
      </w:r>
      <w:r w:rsidRPr="00BE7F56">
        <w:rPr>
          <w:rStyle w:val="Preparersnotenobold"/>
          <w:b/>
        </w:rPr>
        <w:t xml:space="preserve">  education/certifications, </w:t>
      </w:r>
      <w:r w:rsidR="006C38A8" w:rsidRPr="00BE7F56">
        <w:rPr>
          <w:rStyle w:val="Preparersnotenobold"/>
          <w:b/>
        </w:rPr>
        <w:t>years’ experience</w:t>
      </w:r>
      <w:r w:rsidRPr="00BE7F56">
        <w:rPr>
          <w:rStyle w:val="Preparersnotenobold"/>
          <w:b/>
        </w:rPr>
        <w:t xml:space="preserve"> in, demonstrated successful experience </w:t>
      </w:r>
      <w:r w:rsidR="006C38A8" w:rsidRPr="00BE7F56">
        <w:rPr>
          <w:rStyle w:val="Preparersnotenobold"/>
          <w:b/>
        </w:rPr>
        <w:t>in,</w:t>
      </w:r>
      <w:r w:rsidR="006C38A8" w:rsidRPr="00BE7F56">
        <w:rPr>
          <w:rStyle w:val="Preparersnotenobold"/>
        </w:rPr>
        <w:t xml:space="preserve"> etc.]</w:t>
      </w:r>
    </w:p>
    <w:p w14:paraId="1575FFB6" w14:textId="77777777" w:rsidR="00356E4C" w:rsidRPr="00BE7F56" w:rsidRDefault="00356E4C" w:rsidP="00423EC7">
      <w:pPr>
        <w:ind w:left="2160" w:hanging="720"/>
      </w:pPr>
      <w:r w:rsidRPr="00BE7F56">
        <w:t>2.7.1.5</w:t>
      </w:r>
      <w:r w:rsidRPr="00BE7F56">
        <w:tab/>
      </w:r>
      <w:r w:rsidRPr="00BE7F56">
        <w:rPr>
          <w:u w:val="single"/>
        </w:rPr>
        <w:t>Programming Expert</w:t>
      </w:r>
      <w:r w:rsidRPr="00BE7F56">
        <w:t xml:space="preserve">:  </w:t>
      </w:r>
      <w:r w:rsidR="006C38A8" w:rsidRPr="00BE7F56">
        <w:rPr>
          <w:rStyle w:val="Preparersnotenobold"/>
        </w:rPr>
        <w:t>[for</w:t>
      </w:r>
      <w:r w:rsidRPr="00BE7F56">
        <w:rPr>
          <w:rStyle w:val="Preparersnotenobold"/>
        </w:rPr>
        <w:t xml:space="preserve"> example, specify:</w:t>
      </w:r>
      <w:r w:rsidRPr="00BE7F56">
        <w:rPr>
          <w:rStyle w:val="Preparersnotenobold"/>
          <w:b/>
        </w:rPr>
        <w:t xml:space="preserve">  education/certifications, </w:t>
      </w:r>
      <w:r w:rsidR="006C38A8" w:rsidRPr="00BE7F56">
        <w:rPr>
          <w:rStyle w:val="Preparersnotenobold"/>
          <w:b/>
        </w:rPr>
        <w:t>years’ experience</w:t>
      </w:r>
      <w:r w:rsidRPr="00BE7F56">
        <w:rPr>
          <w:rStyle w:val="Preparersnotenobold"/>
          <w:b/>
        </w:rPr>
        <w:t xml:space="preserve"> in, demonstrated successful experience </w:t>
      </w:r>
      <w:r w:rsidR="006C38A8" w:rsidRPr="00BE7F56">
        <w:rPr>
          <w:rStyle w:val="Preparersnotenobold"/>
          <w:b/>
        </w:rPr>
        <w:t>in,</w:t>
      </w:r>
      <w:r w:rsidR="006C38A8" w:rsidRPr="00BE7F56">
        <w:rPr>
          <w:rStyle w:val="Preparersnotenobold"/>
        </w:rPr>
        <w:t xml:space="preserve"> etc.]</w:t>
      </w:r>
    </w:p>
    <w:p w14:paraId="6ADFA249" w14:textId="77777777" w:rsidR="00356E4C" w:rsidRPr="00BE7F56" w:rsidRDefault="00356E4C" w:rsidP="00423EC7">
      <w:pPr>
        <w:ind w:left="2160" w:hanging="720"/>
      </w:pPr>
      <w:r w:rsidRPr="00BE7F56">
        <w:t>2.7.1.6</w:t>
      </w:r>
      <w:r w:rsidRPr="00BE7F56">
        <w:tab/>
      </w:r>
      <w:r w:rsidRPr="00BE7F56">
        <w:rPr>
          <w:u w:val="single"/>
        </w:rPr>
        <w:t>System Administration / Security Expert</w:t>
      </w:r>
      <w:r w:rsidRPr="00BE7F56">
        <w:t xml:space="preserve">:  </w:t>
      </w:r>
      <w:r w:rsidR="006C38A8" w:rsidRPr="00BE7F56">
        <w:rPr>
          <w:rStyle w:val="Preparersnotenobold"/>
        </w:rPr>
        <w:t>[for</w:t>
      </w:r>
      <w:r w:rsidRPr="00BE7F56">
        <w:rPr>
          <w:rStyle w:val="Preparersnotenobold"/>
        </w:rPr>
        <w:t xml:space="preserve"> example, specify:</w:t>
      </w:r>
      <w:r w:rsidRPr="00BE7F56">
        <w:rPr>
          <w:rStyle w:val="Preparersnotenobold"/>
          <w:b/>
        </w:rPr>
        <w:t xml:space="preserve">  education/certifications, </w:t>
      </w:r>
      <w:r w:rsidR="006C38A8" w:rsidRPr="00BE7F56">
        <w:rPr>
          <w:rStyle w:val="Preparersnotenobold"/>
          <w:b/>
        </w:rPr>
        <w:t>years’ experience</w:t>
      </w:r>
      <w:r w:rsidRPr="00BE7F56">
        <w:rPr>
          <w:rStyle w:val="Preparersnotenobold"/>
          <w:b/>
        </w:rPr>
        <w:t xml:space="preserve"> in, demonstrated successful experience </w:t>
      </w:r>
      <w:r w:rsidR="006C38A8" w:rsidRPr="00BE7F56">
        <w:rPr>
          <w:rStyle w:val="Preparersnotenobold"/>
          <w:b/>
        </w:rPr>
        <w:t>in,</w:t>
      </w:r>
      <w:r w:rsidR="006C38A8" w:rsidRPr="00BE7F56">
        <w:rPr>
          <w:rStyle w:val="Preparersnotenobold"/>
        </w:rPr>
        <w:t xml:space="preserve"> etc.]</w:t>
      </w:r>
    </w:p>
    <w:p w14:paraId="2061BB10" w14:textId="77777777" w:rsidR="00356E4C" w:rsidRPr="00BE7F56" w:rsidRDefault="00356E4C" w:rsidP="00423EC7">
      <w:pPr>
        <w:ind w:left="2160" w:hanging="720"/>
      </w:pPr>
      <w:r w:rsidRPr="00BE7F56">
        <w:t>2.7.1.7</w:t>
      </w:r>
      <w:r w:rsidRPr="00BE7F56">
        <w:tab/>
      </w:r>
      <w:r w:rsidRPr="00BE7F56">
        <w:rPr>
          <w:u w:val="single"/>
        </w:rPr>
        <w:t>Computer Hardware Expert</w:t>
      </w:r>
      <w:r w:rsidRPr="00BE7F56">
        <w:t xml:space="preserve">:  </w:t>
      </w:r>
      <w:r w:rsidR="006C38A8" w:rsidRPr="00BE7F56">
        <w:rPr>
          <w:rStyle w:val="Preparersnotenobold"/>
        </w:rPr>
        <w:t>[for</w:t>
      </w:r>
      <w:r w:rsidRPr="00BE7F56">
        <w:rPr>
          <w:rStyle w:val="Preparersnotenobold"/>
        </w:rPr>
        <w:t xml:space="preserve"> example, specify:</w:t>
      </w:r>
      <w:r w:rsidRPr="00BE7F56">
        <w:rPr>
          <w:rStyle w:val="Preparersnotenobold"/>
          <w:b/>
        </w:rPr>
        <w:t xml:space="preserve">  education/certifications, </w:t>
      </w:r>
      <w:r w:rsidR="006C38A8" w:rsidRPr="00BE7F56">
        <w:rPr>
          <w:rStyle w:val="Preparersnotenobold"/>
          <w:b/>
        </w:rPr>
        <w:t>years’ experience</w:t>
      </w:r>
      <w:r w:rsidRPr="00BE7F56">
        <w:rPr>
          <w:rStyle w:val="Preparersnotenobold"/>
          <w:b/>
        </w:rPr>
        <w:t xml:space="preserve"> in, demonstrated successful experience </w:t>
      </w:r>
      <w:r w:rsidR="006C38A8" w:rsidRPr="00BE7F56">
        <w:rPr>
          <w:rStyle w:val="Preparersnotenobold"/>
          <w:b/>
        </w:rPr>
        <w:t>in,</w:t>
      </w:r>
      <w:r w:rsidR="006C38A8" w:rsidRPr="00BE7F56">
        <w:rPr>
          <w:rStyle w:val="Preparersnotenobold"/>
        </w:rPr>
        <w:t xml:space="preserve"> etc.]</w:t>
      </w:r>
    </w:p>
    <w:p w14:paraId="6052280E" w14:textId="77777777" w:rsidR="00356E4C" w:rsidRPr="00BE7F56" w:rsidRDefault="00356E4C" w:rsidP="00423EC7">
      <w:pPr>
        <w:ind w:left="2160" w:hanging="720"/>
      </w:pPr>
      <w:r w:rsidRPr="00BE7F56">
        <w:t>2.7.1.8</w:t>
      </w:r>
      <w:r w:rsidRPr="00BE7F56">
        <w:tab/>
      </w:r>
      <w:r w:rsidRPr="00BE7F56">
        <w:rPr>
          <w:u w:val="single"/>
        </w:rPr>
        <w:t>Network and Communications Expert</w:t>
      </w:r>
      <w:r w:rsidRPr="00BE7F56">
        <w:t xml:space="preserve">:  </w:t>
      </w:r>
      <w:r w:rsidR="006C38A8" w:rsidRPr="00BE7F56">
        <w:rPr>
          <w:rStyle w:val="Preparersnotenobold"/>
        </w:rPr>
        <w:t>[for</w:t>
      </w:r>
      <w:r w:rsidRPr="00BE7F56">
        <w:rPr>
          <w:rStyle w:val="Preparersnotenobold"/>
        </w:rPr>
        <w:t xml:space="preserve"> example, specify:</w:t>
      </w:r>
      <w:r w:rsidRPr="00BE7F56">
        <w:rPr>
          <w:rStyle w:val="Preparersnotenobold"/>
          <w:b/>
        </w:rPr>
        <w:t xml:space="preserve">  education/certifications, </w:t>
      </w:r>
      <w:r w:rsidR="006C38A8" w:rsidRPr="00BE7F56">
        <w:rPr>
          <w:rStyle w:val="Preparersnotenobold"/>
          <w:b/>
        </w:rPr>
        <w:t>years’ experience</w:t>
      </w:r>
      <w:r w:rsidRPr="00BE7F56">
        <w:rPr>
          <w:rStyle w:val="Preparersnotenobold"/>
          <w:b/>
        </w:rPr>
        <w:t xml:space="preserve"> in, demonstrated successful experience </w:t>
      </w:r>
      <w:r w:rsidR="006C38A8" w:rsidRPr="00BE7F56">
        <w:rPr>
          <w:rStyle w:val="Preparersnotenobold"/>
          <w:b/>
        </w:rPr>
        <w:t>in,</w:t>
      </w:r>
      <w:r w:rsidR="006C38A8" w:rsidRPr="00BE7F56">
        <w:rPr>
          <w:rStyle w:val="Preparersnotenobold"/>
        </w:rPr>
        <w:t xml:space="preserve"> etc.]</w:t>
      </w:r>
    </w:p>
    <w:p w14:paraId="4AD799B8" w14:textId="77777777" w:rsidR="00356E4C" w:rsidRPr="00BE7F56" w:rsidRDefault="00356E4C" w:rsidP="00423EC7">
      <w:pPr>
        <w:ind w:left="2160" w:hanging="720"/>
      </w:pPr>
      <w:r w:rsidRPr="00BE7F56">
        <w:t>2.7.1.9</w:t>
      </w:r>
      <w:r w:rsidRPr="00BE7F56">
        <w:tab/>
      </w:r>
      <w:r w:rsidRPr="00BE7F56">
        <w:rPr>
          <w:u w:val="single"/>
        </w:rPr>
        <w:t>Training Expert</w:t>
      </w:r>
      <w:r w:rsidRPr="00BE7F56">
        <w:t xml:space="preserve">:  </w:t>
      </w:r>
      <w:r w:rsidR="006C38A8" w:rsidRPr="00BE7F56">
        <w:rPr>
          <w:rStyle w:val="Preparersnotenobold"/>
        </w:rPr>
        <w:t>[for</w:t>
      </w:r>
      <w:r w:rsidRPr="00BE7F56">
        <w:rPr>
          <w:rStyle w:val="Preparersnotenobold"/>
        </w:rPr>
        <w:t xml:space="preserve"> example, specify:</w:t>
      </w:r>
      <w:r w:rsidRPr="00BE7F56">
        <w:rPr>
          <w:rStyle w:val="Preparersnotenobold"/>
          <w:b/>
        </w:rPr>
        <w:t xml:space="preserve">  education/certifications, </w:t>
      </w:r>
      <w:r w:rsidR="006C38A8" w:rsidRPr="00BE7F56">
        <w:rPr>
          <w:rStyle w:val="Preparersnotenobold"/>
          <w:b/>
        </w:rPr>
        <w:t>years’ experience</w:t>
      </w:r>
      <w:r w:rsidRPr="00BE7F56">
        <w:rPr>
          <w:rStyle w:val="Preparersnotenobold"/>
          <w:b/>
        </w:rPr>
        <w:t xml:space="preserve"> in, demonstrated successful experience </w:t>
      </w:r>
      <w:r w:rsidR="006C38A8" w:rsidRPr="00BE7F56">
        <w:rPr>
          <w:rStyle w:val="Preparersnotenobold"/>
          <w:b/>
        </w:rPr>
        <w:t>in,</w:t>
      </w:r>
      <w:r w:rsidR="006C38A8" w:rsidRPr="00BE7F56">
        <w:rPr>
          <w:rStyle w:val="Preparersnotenobold"/>
        </w:rPr>
        <w:t xml:space="preserve"> etc.]</w:t>
      </w:r>
    </w:p>
    <w:p w14:paraId="4C31129E" w14:textId="77777777" w:rsidR="00356E4C" w:rsidRPr="00BE7F56" w:rsidRDefault="00356E4C" w:rsidP="00423EC7">
      <w:pPr>
        <w:ind w:left="2160" w:hanging="720"/>
      </w:pPr>
      <w:r w:rsidRPr="00BE7F56">
        <w:t>2.7.1.10</w:t>
      </w:r>
      <w:r w:rsidRPr="00BE7F56">
        <w:tab/>
      </w:r>
      <w:r w:rsidRPr="00BE7F56">
        <w:rPr>
          <w:u w:val="single"/>
        </w:rPr>
        <w:t>Documentation Specialist</w:t>
      </w:r>
      <w:r w:rsidRPr="00BE7F56">
        <w:t xml:space="preserve">:  </w:t>
      </w:r>
      <w:r w:rsidR="006C38A8" w:rsidRPr="00BE7F56">
        <w:rPr>
          <w:rStyle w:val="Preparersnotenobold"/>
        </w:rPr>
        <w:t>[for</w:t>
      </w:r>
      <w:r w:rsidRPr="00BE7F56">
        <w:rPr>
          <w:rStyle w:val="Preparersnotenobold"/>
        </w:rPr>
        <w:t xml:space="preserve"> example, specify:</w:t>
      </w:r>
      <w:r w:rsidRPr="00BE7F56">
        <w:rPr>
          <w:rStyle w:val="Preparersnotenobold"/>
          <w:b/>
        </w:rPr>
        <w:t xml:space="preserve">  education/certifications, </w:t>
      </w:r>
      <w:r w:rsidR="006C38A8" w:rsidRPr="00BE7F56">
        <w:rPr>
          <w:rStyle w:val="Preparersnotenobold"/>
          <w:b/>
        </w:rPr>
        <w:t>years’ experience</w:t>
      </w:r>
      <w:r w:rsidRPr="00BE7F56">
        <w:rPr>
          <w:rStyle w:val="Preparersnotenobold"/>
          <w:b/>
        </w:rPr>
        <w:t xml:space="preserve"> in, demonstrated successful experience </w:t>
      </w:r>
      <w:r w:rsidR="006C38A8" w:rsidRPr="00BE7F56">
        <w:rPr>
          <w:rStyle w:val="Preparersnotenobold"/>
          <w:b/>
        </w:rPr>
        <w:t>in,</w:t>
      </w:r>
      <w:r w:rsidR="006C38A8" w:rsidRPr="00BE7F56">
        <w:rPr>
          <w:rStyle w:val="Preparersnotenobold"/>
        </w:rPr>
        <w:t xml:space="preserve"> etc.]</w:t>
      </w:r>
    </w:p>
    <w:p w14:paraId="11A40B06" w14:textId="77777777" w:rsidR="00356E4C" w:rsidRPr="00BE7F56" w:rsidRDefault="00356E4C" w:rsidP="00423EC7">
      <w:pPr>
        <w:ind w:left="2160" w:hanging="720"/>
      </w:pPr>
      <w:r w:rsidRPr="00BE7F56">
        <w:t>2.7.1.11</w:t>
      </w:r>
      <w:r w:rsidRPr="00BE7F56">
        <w:tab/>
        <w:t>…</w:t>
      </w:r>
    </w:p>
    <w:p w14:paraId="5D478D91" w14:textId="77777777" w:rsidR="00356E4C" w:rsidRPr="00BE7F56" w:rsidRDefault="00356E4C" w:rsidP="00423EC7">
      <w:pPr>
        <w:ind w:left="2160" w:hanging="720"/>
        <w:rPr>
          <w:rStyle w:val="Preparersnotenobold"/>
        </w:rPr>
      </w:pPr>
    </w:p>
    <w:p w14:paraId="5B6238F6" w14:textId="77777777" w:rsidR="00356E4C" w:rsidRPr="00BE7F56" w:rsidRDefault="00356E4C" w:rsidP="00423EC7">
      <w:pPr>
        <w:pStyle w:val="Head5a1"/>
      </w:pPr>
      <w:bookmarkStart w:id="737" w:name="_Toc521498256"/>
      <w:bookmarkStart w:id="738" w:name="_Toc43484917"/>
      <w:bookmarkEnd w:id="729"/>
      <w:r w:rsidRPr="00BE7F56">
        <w:t>D.  Technology Specifications</w:t>
      </w:r>
      <w:bookmarkEnd w:id="737"/>
      <w:r w:rsidRPr="00BE7F56">
        <w:t xml:space="preserve"> – Supply &amp; Install Items</w:t>
      </w:r>
      <w:bookmarkEnd w:id="738"/>
    </w:p>
    <w:p w14:paraId="623018DF" w14:textId="77777777" w:rsidR="00356E4C" w:rsidRPr="00BE7F56" w:rsidRDefault="00356E4C" w:rsidP="00423EC7">
      <w:pPr>
        <w:pStyle w:val="Head5a2"/>
      </w:pPr>
      <w:bookmarkStart w:id="739" w:name="_Toc521498257"/>
      <w:bookmarkStart w:id="740" w:name="_Toc43484918"/>
      <w:r w:rsidRPr="00BE7F56">
        <w:t>3.0</w:t>
      </w:r>
      <w:r w:rsidRPr="00BE7F56">
        <w:tab/>
        <w:t>General Technical Requirements</w:t>
      </w:r>
      <w:bookmarkEnd w:id="739"/>
      <w:bookmarkEnd w:id="740"/>
    </w:p>
    <w:p w14:paraId="6A37053E" w14:textId="77777777" w:rsidR="00356E4C" w:rsidRPr="00BE7F56" w:rsidRDefault="00356E4C" w:rsidP="00423EC7">
      <w:pPr>
        <w:ind w:left="1440" w:hanging="720"/>
      </w:pPr>
      <w:r w:rsidRPr="00BE7F56">
        <w:t>3.0.1</w:t>
      </w:r>
      <w:r w:rsidRPr="00BE7F56">
        <w:tab/>
        <w:t xml:space="preserve">Language Support:  All information technologies must provide support for the </w:t>
      </w:r>
      <w:r w:rsidR="006C38A8" w:rsidRPr="00BE7F56">
        <w:rPr>
          <w:rStyle w:val="Preparersnotenobold"/>
        </w:rPr>
        <w:t>[insert</w:t>
      </w:r>
      <w:r w:rsidRPr="00BE7F56">
        <w:rPr>
          <w:rStyle w:val="Preparersnotenobold"/>
        </w:rPr>
        <w:t xml:space="preserve">: </w:t>
      </w:r>
      <w:r w:rsidRPr="00BE7F56">
        <w:rPr>
          <w:rStyle w:val="Preparersnotenobold"/>
          <w:b/>
        </w:rPr>
        <w:t>either national or business language(s) of the end-user(s</w:t>
      </w:r>
      <w:r w:rsidR="006C38A8" w:rsidRPr="00BE7F56">
        <w:rPr>
          <w:rStyle w:val="Preparersnotenobold"/>
          <w:b/>
        </w:rPr>
        <w:t>)</w:t>
      </w:r>
      <w:r w:rsidR="006C38A8" w:rsidRPr="00BE7F56">
        <w:rPr>
          <w:rStyle w:val="Preparersnotenobold"/>
        </w:rPr>
        <w:t>]</w:t>
      </w:r>
      <w:r w:rsidRPr="00BE7F56">
        <w:rPr>
          <w:rStyle w:val="Preparersnotenobold"/>
        </w:rPr>
        <w:t>.</w:t>
      </w:r>
      <w:r w:rsidRPr="00BE7F56">
        <w:t xml:space="preserve">  Specifically, all display technologies and software must support the ISO </w:t>
      </w:r>
      <w:r w:rsidR="006C38A8" w:rsidRPr="00BE7F56">
        <w:rPr>
          <w:rStyle w:val="Preparersnotenobold"/>
        </w:rPr>
        <w:t>[insert</w:t>
      </w:r>
      <w:r w:rsidRPr="00BE7F56">
        <w:rPr>
          <w:rStyle w:val="Preparersnotenobold"/>
        </w:rPr>
        <w:t xml:space="preserve">:  </w:t>
      </w:r>
      <w:r w:rsidRPr="00BE7F56">
        <w:rPr>
          <w:rStyle w:val="Preparersnotenobold"/>
          <w:b/>
        </w:rPr>
        <w:t xml:space="preserve">character set </w:t>
      </w:r>
      <w:r w:rsidR="006C38A8" w:rsidRPr="00BE7F56">
        <w:rPr>
          <w:rStyle w:val="Preparersnotenobold"/>
          <w:b/>
        </w:rPr>
        <w:t>number</w:t>
      </w:r>
      <w:r w:rsidR="006C38A8" w:rsidRPr="00BE7F56">
        <w:rPr>
          <w:rStyle w:val="Preparersnotenobold"/>
        </w:rPr>
        <w:t>]</w:t>
      </w:r>
      <w:r w:rsidRPr="00BE7F56">
        <w:t xml:space="preserve"> character set and perform sorting according to </w:t>
      </w:r>
      <w:r w:rsidR="006C38A8" w:rsidRPr="00BE7F56">
        <w:rPr>
          <w:rStyle w:val="Preparersnotenobold"/>
        </w:rPr>
        <w:t>[insert</w:t>
      </w:r>
      <w:r w:rsidRPr="00BE7F56">
        <w:rPr>
          <w:rStyle w:val="Preparersnotenobold"/>
        </w:rPr>
        <w:t xml:space="preserve">:  </w:t>
      </w:r>
      <w:r w:rsidRPr="00BE7F56">
        <w:rPr>
          <w:rStyle w:val="Preparersnotenobold"/>
          <w:b/>
        </w:rPr>
        <w:t xml:space="preserve">appropriate standard </w:t>
      </w:r>
      <w:r w:rsidR="006C38A8" w:rsidRPr="00BE7F56">
        <w:rPr>
          <w:rStyle w:val="Preparersnotenobold"/>
          <w:b/>
        </w:rPr>
        <w:t>method</w:t>
      </w:r>
      <w:r w:rsidR="006C38A8" w:rsidRPr="00BE7F56">
        <w:rPr>
          <w:rStyle w:val="Preparersnotenobold"/>
        </w:rPr>
        <w:t>]</w:t>
      </w:r>
      <w:r w:rsidRPr="00BE7F56">
        <w:rPr>
          <w:rStyle w:val="Preparersnotenobold"/>
        </w:rPr>
        <w:t>.</w:t>
      </w:r>
    </w:p>
    <w:p w14:paraId="5BD0FA62" w14:textId="77777777" w:rsidR="00356E4C" w:rsidRPr="00BE7F56" w:rsidRDefault="00356E4C" w:rsidP="00423EC7">
      <w:pPr>
        <w:ind w:left="1440" w:hanging="720"/>
      </w:pPr>
      <w:r w:rsidRPr="00BE7F56">
        <w:t>3.0.2</w:t>
      </w:r>
      <w:r w:rsidRPr="00BE7F56">
        <w:tab/>
        <w:t xml:space="preserve">Electrical Power:  All active (powered) equipment must operate on </w:t>
      </w:r>
      <w:r w:rsidR="006C38A8" w:rsidRPr="00BE7F56">
        <w:rPr>
          <w:i/>
        </w:rPr>
        <w:t>[specify</w:t>
      </w:r>
      <w:r w:rsidRPr="00BE7F56">
        <w:rPr>
          <w:i/>
        </w:rPr>
        <w:t xml:space="preserve">:  </w:t>
      </w:r>
      <w:r w:rsidRPr="00BE7F56">
        <w:rPr>
          <w:b/>
          <w:i/>
        </w:rPr>
        <w:t>voltage range and frequency range</w:t>
      </w:r>
      <w:r w:rsidRPr="00BE7F56">
        <w:rPr>
          <w:i/>
        </w:rPr>
        <w:t xml:space="preserve">, e.g., 220v +/- 20v, 50Hz +/- </w:t>
      </w:r>
      <w:r w:rsidR="006C38A8" w:rsidRPr="00BE7F56">
        <w:rPr>
          <w:i/>
        </w:rPr>
        <w:t>2Hz]</w:t>
      </w:r>
      <w:r w:rsidRPr="00BE7F56">
        <w:rPr>
          <w:i/>
        </w:rPr>
        <w:t>.</w:t>
      </w:r>
      <w:r w:rsidRPr="00BE7F56">
        <w:t xml:space="preserve">  All active equipment must include power plugs standard in </w:t>
      </w:r>
      <w:r w:rsidR="006C38A8" w:rsidRPr="00BE7F56">
        <w:rPr>
          <w:rStyle w:val="Preparersnotenobold"/>
        </w:rPr>
        <w:t>[insert</w:t>
      </w:r>
      <w:r w:rsidRPr="00BE7F56">
        <w:rPr>
          <w:rStyle w:val="Preparersnotenobold"/>
        </w:rPr>
        <w:t xml:space="preserve">: Purchaser’s </w:t>
      </w:r>
      <w:r w:rsidR="006C38A8" w:rsidRPr="00BE7F56">
        <w:rPr>
          <w:rStyle w:val="Preparersnotenobold"/>
        </w:rPr>
        <w:t>Country]</w:t>
      </w:r>
      <w:r w:rsidRPr="00BE7F56">
        <w:rPr>
          <w:rStyle w:val="Preparersnotenobold"/>
        </w:rPr>
        <w:t>.</w:t>
      </w:r>
    </w:p>
    <w:p w14:paraId="7B2259CA" w14:textId="77777777" w:rsidR="00356E4C" w:rsidRPr="00BE7F56" w:rsidRDefault="00356E4C" w:rsidP="00423EC7">
      <w:pPr>
        <w:ind w:left="1440" w:hanging="720"/>
      </w:pPr>
      <w:r w:rsidRPr="00BE7F56">
        <w:t>3.0.3</w:t>
      </w:r>
      <w:r w:rsidRPr="00BE7F56">
        <w:tab/>
        <w:t xml:space="preserve">Environmental:  Unless otherwise specified, all equipment must operate in environments of </w:t>
      </w:r>
      <w:r w:rsidRPr="00BE7F56">
        <w:rPr>
          <w:rStyle w:val="Preparersnotenobold"/>
        </w:rPr>
        <w:t xml:space="preserve">[ specify, </w:t>
      </w:r>
      <w:r w:rsidRPr="00BE7F56">
        <w:rPr>
          <w:rStyle w:val="Preparersnotenobold"/>
          <w:b/>
        </w:rPr>
        <w:t>temperature, humidity, and dust conditions</w:t>
      </w:r>
      <w:r w:rsidRPr="00BE7F56">
        <w:rPr>
          <w:rStyle w:val="Preparersnotenobold"/>
        </w:rPr>
        <w:t>, e.g., 10-30 degrees centigrade, 20-80 percent relative humidity, and 0-40 grams per cubic meter of dust ].</w:t>
      </w:r>
    </w:p>
    <w:p w14:paraId="6FDB9291" w14:textId="77777777" w:rsidR="00356E4C" w:rsidRPr="00BE7F56" w:rsidRDefault="00356E4C" w:rsidP="00423EC7">
      <w:pPr>
        <w:keepNext/>
        <w:ind w:left="1440" w:hanging="720"/>
      </w:pPr>
      <w:r w:rsidRPr="00BE7F56">
        <w:t>3.0.4</w:t>
      </w:r>
      <w:r w:rsidRPr="00BE7F56">
        <w:tab/>
        <w:t xml:space="preserve">Safety:  </w:t>
      </w:r>
    </w:p>
    <w:p w14:paraId="5592AC00" w14:textId="77777777" w:rsidR="00356E4C" w:rsidRPr="00BE7F56" w:rsidRDefault="00356E4C" w:rsidP="00423EC7">
      <w:pPr>
        <w:ind w:left="2160" w:hanging="720"/>
      </w:pPr>
      <w:r w:rsidRPr="00BE7F56">
        <w:t>3.0.4.1</w:t>
      </w:r>
      <w:r w:rsidRPr="00BE7F56">
        <w:tab/>
        <w:t xml:space="preserve">Unless otherwise specified, all equipment must operate at noise levels no greater than </w:t>
      </w:r>
      <w:r w:rsidR="006C38A8" w:rsidRPr="00BE7F56">
        <w:rPr>
          <w:rStyle w:val="Preparersnotenobold"/>
        </w:rPr>
        <w:t>[insert</w:t>
      </w:r>
      <w:r w:rsidRPr="00BE7F56">
        <w:rPr>
          <w:rStyle w:val="Preparersnotenobold"/>
        </w:rPr>
        <w:t xml:space="preserve">:  </w:t>
      </w:r>
      <w:r w:rsidRPr="00BE7F56">
        <w:rPr>
          <w:rStyle w:val="Preparersnotenobold"/>
          <w:b/>
        </w:rPr>
        <w:t>maximum number</w:t>
      </w:r>
      <w:r w:rsidRPr="00BE7F56">
        <w:rPr>
          <w:rStyle w:val="Preparersnotenobold"/>
        </w:rPr>
        <w:t xml:space="preserve">, e.g., </w:t>
      </w:r>
      <w:r w:rsidR="006C38A8" w:rsidRPr="00BE7F56">
        <w:rPr>
          <w:rStyle w:val="Preparersnotenobold"/>
        </w:rPr>
        <w:t>55]</w:t>
      </w:r>
      <w:r w:rsidRPr="00BE7F56">
        <w:t xml:space="preserve"> decibels.  </w:t>
      </w:r>
    </w:p>
    <w:p w14:paraId="76DD686B" w14:textId="77777777" w:rsidR="00356E4C" w:rsidRPr="00BE7F56" w:rsidRDefault="00356E4C" w:rsidP="00423EC7">
      <w:pPr>
        <w:ind w:left="2160" w:hanging="720"/>
      </w:pPr>
      <w:r w:rsidRPr="00BE7F56">
        <w:t>3.0.4.2</w:t>
      </w:r>
      <w:r w:rsidRPr="00BE7F56">
        <w:tab/>
        <w:t xml:space="preserve">All electronic equipment that emits electromagnetic energy must be certified as meeting </w:t>
      </w:r>
      <w:r w:rsidR="006C38A8" w:rsidRPr="00BE7F56">
        <w:rPr>
          <w:rStyle w:val="Preparersnotenobold"/>
        </w:rPr>
        <w:t>[insert</w:t>
      </w:r>
      <w:r w:rsidRPr="00BE7F56">
        <w:rPr>
          <w:rStyle w:val="Preparersnotenobold"/>
        </w:rPr>
        <w:t xml:space="preserve">: </w:t>
      </w:r>
      <w:r w:rsidRPr="00BE7F56">
        <w:rPr>
          <w:rStyle w:val="Preparersnotenobold"/>
          <w:b/>
        </w:rPr>
        <w:t>emission standard</w:t>
      </w:r>
      <w:r w:rsidRPr="00BE7F56">
        <w:rPr>
          <w:rStyle w:val="Preparersnotenobold"/>
        </w:rPr>
        <w:t xml:space="preserve">, e.g., US FCC class B or </w:t>
      </w:r>
      <w:r w:rsidR="006C38A8" w:rsidRPr="00BE7F56">
        <w:rPr>
          <w:rStyle w:val="Preparersnotenobold"/>
        </w:rPr>
        <w:t>END</w:t>
      </w:r>
      <w:r w:rsidRPr="00BE7F56">
        <w:rPr>
          <w:rStyle w:val="Preparersnotenobold"/>
        </w:rPr>
        <w:t xml:space="preserve"> 55022 and </w:t>
      </w:r>
      <w:r w:rsidR="006C38A8" w:rsidRPr="00BE7F56">
        <w:rPr>
          <w:rStyle w:val="Preparersnotenobold"/>
        </w:rPr>
        <w:t>END</w:t>
      </w:r>
      <w:r w:rsidRPr="00BE7F56">
        <w:rPr>
          <w:rStyle w:val="Preparersnotenobold"/>
        </w:rPr>
        <w:t> 50082-</w:t>
      </w:r>
      <w:r w:rsidR="006C38A8" w:rsidRPr="00BE7F56">
        <w:rPr>
          <w:rStyle w:val="Preparersnotenobold"/>
        </w:rPr>
        <w:t>1]</w:t>
      </w:r>
      <w:r w:rsidRPr="00BE7F56">
        <w:rPr>
          <w:rStyle w:val="Preparersnotenobold"/>
        </w:rPr>
        <w:t>,</w:t>
      </w:r>
      <w:r w:rsidRPr="00BE7F56">
        <w:t xml:space="preserve"> or equivalent, emission standards.</w:t>
      </w:r>
    </w:p>
    <w:p w14:paraId="26FBCAB5" w14:textId="77777777" w:rsidR="00356E4C" w:rsidRPr="00BE7F56" w:rsidRDefault="00356E4C" w:rsidP="00423EC7">
      <w:pPr>
        <w:pStyle w:val="Head5a2"/>
      </w:pPr>
      <w:bookmarkStart w:id="741" w:name="_Toc521498258"/>
      <w:bookmarkStart w:id="742" w:name="_Toc43484919"/>
      <w:r w:rsidRPr="00BE7F56">
        <w:t>3.1</w:t>
      </w:r>
      <w:r w:rsidRPr="00BE7F56">
        <w:tab/>
        <w:t>Computing Hardware Specifications</w:t>
      </w:r>
      <w:bookmarkEnd w:id="741"/>
      <w:bookmarkEnd w:id="742"/>
    </w:p>
    <w:p w14:paraId="249C42B8" w14:textId="77777777" w:rsidR="00356E4C" w:rsidRPr="00BE7F56" w:rsidRDefault="00356E4C" w:rsidP="00423EC7">
      <w:pPr>
        <w:keepNext/>
        <w:keepLines/>
        <w:ind w:left="1440" w:hanging="720"/>
        <w:rPr>
          <w:rStyle w:val="Preparersnotenobold"/>
        </w:rPr>
      </w:pPr>
      <w:r w:rsidRPr="00BE7F56">
        <w:t>3.1.1</w:t>
      </w:r>
      <w:r w:rsidRPr="00BE7F56">
        <w:tab/>
        <w:t xml:space="preserve">Processing Unit Type 1:  </w:t>
      </w:r>
      <w:r w:rsidR="006C38A8" w:rsidRPr="00BE7F56">
        <w:rPr>
          <w:rStyle w:val="Preparersnotenobold"/>
        </w:rPr>
        <w:t>[specify</w:t>
      </w:r>
      <w:r w:rsidRPr="00BE7F56">
        <w:rPr>
          <w:rStyle w:val="Preparersnotenobold"/>
        </w:rPr>
        <w:t xml:space="preserve">: </w:t>
      </w:r>
      <w:r w:rsidRPr="00BE7F56">
        <w:rPr>
          <w:rStyle w:val="Preparersnotenobold"/>
          <w:b/>
        </w:rPr>
        <w:t>name of</w:t>
      </w:r>
      <w:r w:rsidRPr="00BE7F56">
        <w:rPr>
          <w:rStyle w:val="Preparersnotenobold"/>
        </w:rPr>
        <w:t xml:space="preserve"> </w:t>
      </w:r>
      <w:r w:rsidRPr="00BE7F56">
        <w:rPr>
          <w:rStyle w:val="Preparersnotenobold"/>
          <w:b/>
        </w:rPr>
        <w:t>processing unit and technical function</w:t>
      </w:r>
      <w:r w:rsidRPr="00BE7F56">
        <w:rPr>
          <w:rStyle w:val="Preparersnotenobold"/>
        </w:rPr>
        <w:t xml:space="preserve"> (e.g., Central Database Server</w:t>
      </w:r>
      <w:r w:rsidR="006C38A8" w:rsidRPr="00BE7F56">
        <w:rPr>
          <w:rStyle w:val="Preparersnotenobold"/>
        </w:rPr>
        <w:t>)]</w:t>
      </w:r>
      <w:r w:rsidRPr="00BE7F56">
        <w:rPr>
          <w:rStyle w:val="Preparersnotenobold"/>
        </w:rPr>
        <w:t>:</w:t>
      </w:r>
    </w:p>
    <w:p w14:paraId="19B852D4" w14:textId="77777777" w:rsidR="00356E4C" w:rsidRPr="00BE7F56" w:rsidRDefault="00356E4C" w:rsidP="00423EC7">
      <w:pPr>
        <w:ind w:left="2160" w:hanging="720"/>
      </w:pPr>
      <w:r w:rsidRPr="00BE7F56">
        <w:t>3.1.1.1</w:t>
      </w:r>
      <w:r w:rsidRPr="00BE7F56">
        <w:tab/>
        <w:t xml:space="preserve">Processing unit performance:  As configured for the bid, the processing unit MUST, at a minimum, </w:t>
      </w:r>
    </w:p>
    <w:p w14:paraId="4F4E5B84" w14:textId="77777777" w:rsidR="00356E4C" w:rsidRPr="00BE7F56" w:rsidRDefault="00356E4C" w:rsidP="00423EC7">
      <w:pPr>
        <w:ind w:left="2880" w:hanging="720"/>
      </w:pPr>
      <w:r w:rsidRPr="00BE7F56">
        <w:t>(a)</w:t>
      </w:r>
      <w:r w:rsidRPr="00BE7F56">
        <w:tab/>
      </w:r>
      <w:r w:rsidR="006C38A8" w:rsidRPr="00BE7F56">
        <w:t>Achieve</w:t>
      </w:r>
      <w:r w:rsidRPr="00BE7F56">
        <w:t xml:space="preserve"> </w:t>
      </w:r>
      <w:r w:rsidR="006C38A8" w:rsidRPr="00BE7F56">
        <w:rPr>
          <w:rStyle w:val="Preparersnotenobold"/>
        </w:rPr>
        <w:t>[specify</w:t>
      </w:r>
      <w:r w:rsidRPr="00BE7F56">
        <w:rPr>
          <w:rStyle w:val="Preparersnotenobold"/>
        </w:rPr>
        <w:t xml:space="preserve">: </w:t>
      </w:r>
      <w:r w:rsidRPr="00BE7F56">
        <w:rPr>
          <w:rStyle w:val="Preparersnotenobold"/>
          <w:b/>
        </w:rPr>
        <w:t xml:space="preserve"> standard benchmark test or tests and minimum performance levels</w:t>
      </w:r>
      <w:r w:rsidRPr="00BE7F56">
        <w:rPr>
          <w:rStyle w:val="Preparersnotenobold"/>
        </w:rPr>
        <w:t>, for example, “SPEC CPU2006 rating</w:t>
      </w:r>
      <w:r w:rsidR="006C38A8" w:rsidRPr="00BE7F56">
        <w:rPr>
          <w:rStyle w:val="Preparersnotenobold"/>
        </w:rPr>
        <w:t>”]</w:t>
      </w:r>
    </w:p>
    <w:p w14:paraId="0C19C241" w14:textId="77777777" w:rsidR="00356E4C" w:rsidRPr="00BE7F56" w:rsidRDefault="00356E4C" w:rsidP="00423EC7">
      <w:pPr>
        <w:ind w:left="2880" w:hanging="720"/>
      </w:pPr>
      <w:r w:rsidRPr="00BE7F56">
        <w:tab/>
      </w:r>
      <w:r w:rsidRPr="00BE7F56">
        <w:tab/>
      </w:r>
      <w:r w:rsidRPr="00BE7F56">
        <w:tab/>
        <w:t xml:space="preserve">       (</w:t>
      </w:r>
      <w:r w:rsidR="006C38A8" w:rsidRPr="00BE7F56">
        <w:t>Or</w:t>
      </w:r>
      <w:r w:rsidRPr="00BE7F56">
        <w:t>, for PCs)</w:t>
      </w:r>
    </w:p>
    <w:p w14:paraId="533DEF49" w14:textId="77777777" w:rsidR="00356E4C" w:rsidRPr="00BE7F56" w:rsidRDefault="00356E4C" w:rsidP="00423EC7">
      <w:pPr>
        <w:ind w:left="2880" w:hanging="720"/>
        <w:rPr>
          <w:rStyle w:val="Preparersnotenobold"/>
        </w:rPr>
      </w:pPr>
      <w:r w:rsidRPr="00BE7F56">
        <w:tab/>
      </w:r>
      <w:r w:rsidR="006C38A8" w:rsidRPr="00BE7F56">
        <w:t>Achieve</w:t>
      </w:r>
      <w:r w:rsidRPr="00BE7F56">
        <w:t xml:space="preserve"> a minimum performance equal to a score of </w:t>
      </w:r>
      <w:r w:rsidR="006C38A8" w:rsidRPr="00BE7F56">
        <w:rPr>
          <w:rStyle w:val="Preparersnotenobold"/>
        </w:rPr>
        <w:t>[specify</w:t>
      </w:r>
      <w:r w:rsidRPr="00BE7F56">
        <w:rPr>
          <w:rStyle w:val="Preparersnotenobold"/>
        </w:rPr>
        <w:t xml:space="preserve">:  </w:t>
      </w:r>
      <w:r w:rsidR="006C38A8" w:rsidRPr="00BE7F56">
        <w:rPr>
          <w:rStyle w:val="Preparersnotenobold"/>
          <w:b/>
        </w:rPr>
        <w:t>score</w:t>
      </w:r>
      <w:r w:rsidR="006C38A8" w:rsidRPr="00BE7F56">
        <w:rPr>
          <w:rStyle w:val="Preparersnotenobold"/>
        </w:rPr>
        <w:t>]</w:t>
      </w:r>
      <w:r w:rsidRPr="00BE7F56">
        <w:rPr>
          <w:rStyle w:val="Preparersnotenobold"/>
        </w:rPr>
        <w:t xml:space="preserve"> </w:t>
      </w:r>
      <w:r w:rsidRPr="00BE7F56">
        <w:rPr>
          <w:lang w:val="en-GB"/>
        </w:rPr>
        <w:t>under the benchmark</w:t>
      </w:r>
      <w:r w:rsidRPr="00BE7F56">
        <w:rPr>
          <w:rStyle w:val="Preparersnotenobold"/>
        </w:rPr>
        <w:t xml:space="preserve"> </w:t>
      </w:r>
      <w:r w:rsidR="006C38A8" w:rsidRPr="00BE7F56">
        <w:rPr>
          <w:rStyle w:val="Preparersnotenobold"/>
        </w:rPr>
        <w:t>[specify</w:t>
      </w:r>
      <w:r w:rsidRPr="00BE7F56">
        <w:rPr>
          <w:rStyle w:val="Preparersnotenobold"/>
        </w:rPr>
        <w:t xml:space="preserve">: </w:t>
      </w:r>
      <w:r w:rsidRPr="00BE7F56">
        <w:rPr>
          <w:rStyle w:val="Preparersnotenobold"/>
          <w:b/>
        </w:rPr>
        <w:t>benchmark</w:t>
      </w:r>
      <w:r w:rsidRPr="00BE7F56">
        <w:rPr>
          <w:rStyle w:val="Preparersnotenobold"/>
        </w:rPr>
        <w:t>, for example “</w:t>
      </w:r>
      <w:r w:rsidR="006C38A8" w:rsidRPr="00BE7F56">
        <w:rPr>
          <w:rStyle w:val="Preparersnotenobold"/>
        </w:rPr>
        <w:t>Sylmar</w:t>
      </w:r>
      <w:r w:rsidRPr="00BE7F56">
        <w:rPr>
          <w:rStyle w:val="Preparersnotenobold"/>
        </w:rPr>
        <w:t xml:space="preserve"> 2007 Rating</w:t>
      </w:r>
      <w:r w:rsidR="006C38A8" w:rsidRPr="00BE7F56">
        <w:rPr>
          <w:rStyle w:val="Preparersnotenobold"/>
        </w:rPr>
        <w:t>”]</w:t>
      </w:r>
    </w:p>
    <w:p w14:paraId="0A119BCA" w14:textId="77777777" w:rsidR="00356E4C" w:rsidRPr="00BE7F56" w:rsidRDefault="00356E4C" w:rsidP="00423EC7">
      <w:pPr>
        <w:ind w:left="2880" w:hanging="720"/>
      </w:pPr>
      <w:r w:rsidRPr="00BE7F56">
        <w:t>(b)</w:t>
      </w:r>
      <w:r w:rsidRPr="00BE7F56">
        <w:tab/>
      </w:r>
      <w:r w:rsidR="006C38A8" w:rsidRPr="00BE7F56">
        <w:t>Provide</w:t>
      </w:r>
      <w:r w:rsidRPr="00BE7F56">
        <w:t xml:space="preserve"> input-output performance, as follows </w:t>
      </w:r>
      <w:r w:rsidR="006C38A8" w:rsidRPr="00BE7F56">
        <w:rPr>
          <w:rStyle w:val="Preparersnotenobold"/>
        </w:rPr>
        <w:t>[specify</w:t>
      </w:r>
      <w:r w:rsidRPr="00BE7F56">
        <w:rPr>
          <w:rStyle w:val="Preparersnotenobold"/>
        </w:rPr>
        <w:t xml:space="preserve">: </w:t>
      </w:r>
      <w:r w:rsidRPr="00BE7F56">
        <w:rPr>
          <w:rStyle w:val="Preparersnotenobold"/>
          <w:b/>
        </w:rPr>
        <w:t>minimum input-output performance levels</w:t>
      </w:r>
      <w:r w:rsidRPr="00BE7F56">
        <w:rPr>
          <w:rStyle w:val="Preparersnotenobold"/>
        </w:rPr>
        <w:t xml:space="preserve"> (e.g., data bus transfer rates; standard peripheral interfaces; minimum number of concurrent terminal sessions, etc.</w:t>
      </w:r>
      <w:r w:rsidR="006C38A8" w:rsidRPr="00BE7F56">
        <w:rPr>
          <w:rStyle w:val="Preparersnotenobold"/>
        </w:rPr>
        <w:t>)]</w:t>
      </w:r>
    </w:p>
    <w:p w14:paraId="609246CF" w14:textId="77777777" w:rsidR="00356E4C" w:rsidRPr="00BE7F56" w:rsidRDefault="00356E4C" w:rsidP="00423EC7">
      <w:pPr>
        <w:ind w:left="2160" w:hanging="720"/>
      </w:pPr>
      <w:r w:rsidRPr="00BE7F56">
        <w:t>3.1.1.2</w:t>
      </w:r>
      <w:r w:rsidRPr="00BE7F56">
        <w:tab/>
        <w:t xml:space="preserve">Processor expandability:  </w:t>
      </w:r>
      <w:r w:rsidRPr="00BE7F56">
        <w:rPr>
          <w:rStyle w:val="Preparersnotenobold"/>
        </w:rPr>
        <w:t xml:space="preserve">[ for example, specify: </w:t>
      </w:r>
      <w:r w:rsidRPr="00BE7F56">
        <w:rPr>
          <w:rStyle w:val="Preparersnotenobold"/>
          <w:b/>
        </w:rPr>
        <w:t>minimum acceptable number of processors</w:t>
      </w:r>
      <w:r w:rsidRPr="00BE7F56">
        <w:rPr>
          <w:rStyle w:val="Preparersnotenobold"/>
        </w:rPr>
        <w:t xml:space="preserve">; </w:t>
      </w:r>
      <w:r w:rsidRPr="00BE7F56">
        <w:rPr>
          <w:rStyle w:val="Preparersnotenobold"/>
          <w:b/>
        </w:rPr>
        <w:t>minimum acceptable levels of performance</w:t>
      </w:r>
      <w:r w:rsidRPr="00BE7F56">
        <w:rPr>
          <w:rStyle w:val="Preparersnotenobold"/>
        </w:rPr>
        <w:t xml:space="preserve">; </w:t>
      </w:r>
      <w:r w:rsidRPr="00BE7F56">
        <w:rPr>
          <w:rStyle w:val="Preparersnotenobold"/>
          <w:b/>
        </w:rPr>
        <w:t>minimum acceptable degree of expandability for processors</w:t>
      </w:r>
      <w:r w:rsidRPr="00BE7F56">
        <w:rPr>
          <w:rStyle w:val="Preparersnotenobold"/>
        </w:rPr>
        <w:t xml:space="preserve"> / </w:t>
      </w:r>
      <w:r w:rsidRPr="00BE7F56">
        <w:rPr>
          <w:rStyle w:val="Preparersnotenobold"/>
          <w:b/>
        </w:rPr>
        <w:t>performance</w:t>
      </w:r>
      <w:r w:rsidRPr="00BE7F56">
        <w:rPr>
          <w:rStyle w:val="Preparersnotenobold"/>
        </w:rPr>
        <w:t xml:space="preserve">, </w:t>
      </w:r>
      <w:r w:rsidRPr="00BE7F56">
        <w:rPr>
          <w:rStyle w:val="Preparersnotenobold"/>
          <w:b/>
        </w:rPr>
        <w:t>relative to bid configuration</w:t>
      </w:r>
      <w:r w:rsidRPr="00BE7F56">
        <w:rPr>
          <w:rStyle w:val="Preparersnotenobold"/>
        </w:rPr>
        <w:t xml:space="preserve">; </w:t>
      </w:r>
      <w:r w:rsidRPr="00BE7F56">
        <w:rPr>
          <w:rStyle w:val="Preparersnotenobold"/>
          <w:b/>
        </w:rPr>
        <w:t>minimum acceptable number of internal Subsystem expansion slots</w:t>
      </w:r>
      <w:r w:rsidRPr="00BE7F56">
        <w:rPr>
          <w:rStyle w:val="Preparersnotenobold"/>
        </w:rPr>
        <w:t>; etc., ]</w:t>
      </w:r>
    </w:p>
    <w:p w14:paraId="66B35667" w14:textId="77777777" w:rsidR="00356E4C" w:rsidRPr="00BE7F56" w:rsidRDefault="00356E4C" w:rsidP="00423EC7">
      <w:pPr>
        <w:ind w:left="2160" w:hanging="720"/>
      </w:pPr>
      <w:r w:rsidRPr="00BE7F56">
        <w:t>3.1.1.3</w:t>
      </w:r>
      <w:r w:rsidRPr="00BE7F56">
        <w:tab/>
        <w:t xml:space="preserve">Processor memory and other storage: </w:t>
      </w:r>
      <w:r w:rsidR="006C38A8" w:rsidRPr="00BE7F56">
        <w:rPr>
          <w:rStyle w:val="Preparersnotenobold"/>
        </w:rPr>
        <w:t>[for</w:t>
      </w:r>
      <w:r w:rsidRPr="00BE7F56">
        <w:rPr>
          <w:rStyle w:val="Preparersnotenobold"/>
        </w:rPr>
        <w:t xml:space="preserve"> example, specify: </w:t>
      </w:r>
      <w:r w:rsidRPr="00BE7F56">
        <w:rPr>
          <w:rStyle w:val="Preparersnotenobold"/>
          <w:b/>
        </w:rPr>
        <w:t xml:space="preserve"> main memory; cache memory; disk storage; tape storage; optical drives</w:t>
      </w:r>
      <w:r w:rsidRPr="00BE7F56">
        <w:rPr>
          <w:rStyle w:val="Preparersnotenobold"/>
        </w:rPr>
        <w:t>; etc</w:t>
      </w:r>
      <w:r w:rsidR="006C38A8" w:rsidRPr="00BE7F56">
        <w:rPr>
          <w:rStyle w:val="Preparersnotenobold"/>
        </w:rPr>
        <w:t>.]</w:t>
      </w:r>
    </w:p>
    <w:p w14:paraId="09069A25" w14:textId="77777777" w:rsidR="00356E4C" w:rsidRPr="00BE7F56" w:rsidRDefault="00356E4C" w:rsidP="00423EC7">
      <w:pPr>
        <w:pStyle w:val="explanatoryclause"/>
        <w:ind w:left="2160" w:right="0"/>
        <w:rPr>
          <w:rStyle w:val="Preparersnotenobold"/>
          <w:rFonts w:ascii="Times New Roman" w:hAnsi="Times New Roman"/>
          <w:sz w:val="24"/>
        </w:rPr>
      </w:pPr>
      <w:r w:rsidRPr="00BE7F56">
        <w:rPr>
          <w:rStyle w:val="Preparersnotenobold"/>
          <w:rFonts w:ascii="Times New Roman" w:hAnsi="Times New Roman"/>
        </w:rPr>
        <w:t xml:space="preserve">Note: </w:t>
      </w:r>
      <w:r w:rsidRPr="00BE7F56">
        <w:rPr>
          <w:rStyle w:val="Preparersnotenobold"/>
          <w:rFonts w:ascii="Times New Roman" w:hAnsi="Times New Roman"/>
        </w:rPr>
        <w:tab/>
      </w:r>
      <w:r w:rsidRPr="00BE7F56">
        <w:rPr>
          <w:rStyle w:val="Preparersnotenobold"/>
          <w:rFonts w:ascii="Times New Roman" w:hAnsi="Times New Roman"/>
          <w:sz w:val="24"/>
        </w:rPr>
        <w:t xml:space="preserve">If the upgrade requirements over the next few years for processing power, memory, etc., are reasonably well known at the time the </w:t>
      </w:r>
      <w:r w:rsidR="00284AF9" w:rsidRPr="00BE7F56">
        <w:rPr>
          <w:rStyle w:val="Preparersnotenobold"/>
          <w:rFonts w:ascii="Times New Roman" w:hAnsi="Times New Roman"/>
          <w:sz w:val="24"/>
        </w:rPr>
        <w:t>bidding document</w:t>
      </w:r>
      <w:r w:rsidRPr="00BE7F56">
        <w:rPr>
          <w:rStyle w:val="Preparersnotenobold"/>
          <w:rFonts w:ascii="Times New Roman" w:hAnsi="Times New Roman"/>
          <w:sz w:val="24"/>
        </w:rPr>
        <w:t xml:space="preserve">s are to be issued, the Purchaser may wish to incorporate these requirements in the Recurrent Cost Table and possibly include them in the Contract Price.  This will subject them to competition and provide a way contractually to control future price increases.  This approach reserves for the Purchaser the option of including upgrades in the Contract, even if upgrades are not needed in the end.  An SCC needs to be included clarifying how upgrades will be treated in the final Contract. </w:t>
      </w:r>
    </w:p>
    <w:p w14:paraId="5D54200F" w14:textId="77777777" w:rsidR="00356E4C" w:rsidRPr="00BE7F56" w:rsidRDefault="00356E4C" w:rsidP="00423EC7">
      <w:pPr>
        <w:ind w:left="2160" w:hanging="720"/>
      </w:pPr>
      <w:r w:rsidRPr="00BE7F56">
        <w:t>3.1.1.4</w:t>
      </w:r>
      <w:r w:rsidRPr="00BE7F56">
        <w:tab/>
        <w:t xml:space="preserve">Processing unit fault tolerance: </w:t>
      </w:r>
      <w:r w:rsidR="006C38A8" w:rsidRPr="00BE7F56">
        <w:rPr>
          <w:rStyle w:val="Preparersnotenobold"/>
        </w:rPr>
        <w:t>[for</w:t>
      </w:r>
      <w:r w:rsidRPr="00BE7F56">
        <w:rPr>
          <w:rStyle w:val="Preparersnotenobold"/>
        </w:rPr>
        <w:t xml:space="preserve"> example, specify: </w:t>
      </w:r>
      <w:r w:rsidRPr="00BE7F56">
        <w:rPr>
          <w:rStyle w:val="Preparersnotenobold"/>
          <w:b/>
        </w:rPr>
        <w:t>error checking; failure detection, prediction, reporting, and management; redundant power supplies and other modules; “hot-swappable modules</w:t>
      </w:r>
      <w:r w:rsidRPr="00BE7F56">
        <w:rPr>
          <w:rStyle w:val="Preparersnotenobold"/>
        </w:rPr>
        <w:t>”; etc</w:t>
      </w:r>
      <w:r w:rsidR="006C38A8" w:rsidRPr="00BE7F56">
        <w:rPr>
          <w:rStyle w:val="Preparersnotenobold"/>
        </w:rPr>
        <w:t>.]</w:t>
      </w:r>
    </w:p>
    <w:p w14:paraId="7F5EB623" w14:textId="77777777" w:rsidR="00356E4C" w:rsidRPr="00BE7F56" w:rsidRDefault="00356E4C" w:rsidP="00423EC7">
      <w:pPr>
        <w:ind w:left="2160" w:hanging="720"/>
      </w:pPr>
      <w:r w:rsidRPr="00BE7F56">
        <w:t>3.1.1.5</w:t>
      </w:r>
      <w:r w:rsidRPr="00BE7F56">
        <w:tab/>
        <w:t xml:space="preserve">Processing unit management features: </w:t>
      </w:r>
      <w:r w:rsidR="006C38A8" w:rsidRPr="00BE7F56">
        <w:rPr>
          <w:rStyle w:val="Preparersnotenobold"/>
        </w:rPr>
        <w:t>[for</w:t>
      </w:r>
      <w:r w:rsidRPr="00BE7F56">
        <w:rPr>
          <w:rStyle w:val="Preparersnotenobold"/>
        </w:rPr>
        <w:t xml:space="preserve"> example, specify:  </w:t>
      </w:r>
      <w:r w:rsidRPr="00BE7F56">
        <w:rPr>
          <w:rStyle w:val="Preparersnotenobold"/>
          <w:b/>
        </w:rPr>
        <w:t>features and supported standards; local and remote management</w:t>
      </w:r>
      <w:r w:rsidRPr="00BE7F56">
        <w:rPr>
          <w:rStyle w:val="Preparersnotenobold"/>
        </w:rPr>
        <w:t>; etc</w:t>
      </w:r>
      <w:r w:rsidR="006C38A8" w:rsidRPr="00BE7F56">
        <w:rPr>
          <w:rStyle w:val="Preparersnotenobold"/>
        </w:rPr>
        <w:t>.]</w:t>
      </w:r>
    </w:p>
    <w:p w14:paraId="6F7E62FC" w14:textId="77777777" w:rsidR="00356E4C" w:rsidRPr="00BE7F56" w:rsidRDefault="00356E4C" w:rsidP="00423EC7">
      <w:pPr>
        <w:ind w:left="2160" w:hanging="720"/>
      </w:pPr>
      <w:r w:rsidRPr="00BE7F56">
        <w:t>3.1.1.6</w:t>
      </w:r>
      <w:r w:rsidRPr="00BE7F56">
        <w:tab/>
        <w:t xml:space="preserve">Processing unit input and output devices: </w:t>
      </w:r>
      <w:r w:rsidR="006C38A8" w:rsidRPr="00BE7F56">
        <w:rPr>
          <w:rStyle w:val="Preparersnotenobold"/>
        </w:rPr>
        <w:t>[for</w:t>
      </w:r>
      <w:r w:rsidRPr="00BE7F56">
        <w:rPr>
          <w:rStyle w:val="Preparersnotenobold"/>
        </w:rPr>
        <w:t xml:space="preserve"> example, specify: </w:t>
      </w:r>
      <w:r w:rsidRPr="00BE7F56">
        <w:rPr>
          <w:rStyle w:val="Preparersnotenobold"/>
          <w:b/>
        </w:rPr>
        <w:t>network interfaces and controllers; display; keyboard; mouse; bar-code, smart-card, and identification-card readers; modems; audio and video interfaces and devices</w:t>
      </w:r>
      <w:r w:rsidRPr="00BE7F56">
        <w:rPr>
          <w:rStyle w:val="Preparersnotenobold"/>
        </w:rPr>
        <w:t>; etc</w:t>
      </w:r>
      <w:r w:rsidR="006C38A8" w:rsidRPr="00BE7F56">
        <w:rPr>
          <w:rStyle w:val="Preparersnotenobold"/>
        </w:rPr>
        <w:t>.]</w:t>
      </w:r>
    </w:p>
    <w:p w14:paraId="5EA84A91" w14:textId="77777777" w:rsidR="00356E4C" w:rsidRPr="00BE7F56" w:rsidRDefault="00356E4C" w:rsidP="00423EC7">
      <w:pPr>
        <w:ind w:left="2160" w:hanging="720"/>
      </w:pPr>
      <w:r w:rsidRPr="00BE7F56">
        <w:t>3.1.1.7</w:t>
      </w:r>
      <w:r w:rsidRPr="00BE7F56">
        <w:tab/>
        <w:t xml:space="preserve">Other processing unit features: </w:t>
      </w:r>
      <w:r w:rsidR="006C38A8" w:rsidRPr="00BE7F56">
        <w:rPr>
          <w:rStyle w:val="Preparersnotenobold"/>
        </w:rPr>
        <w:t>[for</w:t>
      </w:r>
      <w:r w:rsidRPr="00BE7F56">
        <w:rPr>
          <w:rStyle w:val="Preparersnotenobold"/>
        </w:rPr>
        <w:t xml:space="preserve"> example, specify: </w:t>
      </w:r>
      <w:r w:rsidRPr="00BE7F56">
        <w:rPr>
          <w:rStyle w:val="Preparersnotenobold"/>
          <w:b/>
        </w:rPr>
        <w:t>power-saving features; battery life for portable equipment</w:t>
      </w:r>
      <w:r w:rsidRPr="00BE7F56">
        <w:rPr>
          <w:rStyle w:val="Preparersnotenobold"/>
        </w:rPr>
        <w:t>; etc</w:t>
      </w:r>
      <w:r w:rsidR="006C38A8" w:rsidRPr="00BE7F56">
        <w:rPr>
          <w:rStyle w:val="Preparersnotenobold"/>
        </w:rPr>
        <w:t>.]</w:t>
      </w:r>
    </w:p>
    <w:p w14:paraId="7941819A" w14:textId="77777777" w:rsidR="00356E4C" w:rsidRPr="00BE7F56" w:rsidRDefault="00356E4C" w:rsidP="00423EC7">
      <w:pPr>
        <w:ind w:left="1440" w:hanging="720"/>
        <w:rPr>
          <w:rStyle w:val="Preparersnotenobold"/>
        </w:rPr>
      </w:pPr>
      <w:r w:rsidRPr="00BE7F56">
        <w:t>3.1.2</w:t>
      </w:r>
      <w:r w:rsidRPr="00BE7F56">
        <w:tab/>
        <w:t xml:space="preserve">Processing Unit Type 2:  </w:t>
      </w:r>
      <w:r w:rsidR="006C38A8" w:rsidRPr="00BE7F56">
        <w:rPr>
          <w:rStyle w:val="Preparersnotenobold"/>
        </w:rPr>
        <w:t>[specify</w:t>
      </w:r>
      <w:r w:rsidRPr="00BE7F56">
        <w:rPr>
          <w:rStyle w:val="Preparersnotenobold"/>
        </w:rPr>
        <w:t xml:space="preserve">:  </w:t>
      </w:r>
      <w:r w:rsidRPr="00BE7F56">
        <w:rPr>
          <w:rStyle w:val="Preparersnotenobold"/>
          <w:b/>
        </w:rPr>
        <w:t>name of</w:t>
      </w:r>
      <w:r w:rsidRPr="00BE7F56">
        <w:rPr>
          <w:rStyle w:val="Preparersnotenobold"/>
        </w:rPr>
        <w:t xml:space="preserve"> </w:t>
      </w:r>
      <w:r w:rsidRPr="00BE7F56">
        <w:rPr>
          <w:rStyle w:val="Preparersnotenobold"/>
          <w:b/>
        </w:rPr>
        <w:t>processing unit and technical function</w:t>
      </w:r>
      <w:r w:rsidRPr="00BE7F56">
        <w:rPr>
          <w:rStyle w:val="Preparersnotenobold"/>
        </w:rPr>
        <w:t xml:space="preserve"> (e.g., General Purpose Workstation</w:t>
      </w:r>
      <w:r w:rsidR="006C38A8" w:rsidRPr="00BE7F56">
        <w:rPr>
          <w:rStyle w:val="Preparersnotenobold"/>
        </w:rPr>
        <w:t>)]</w:t>
      </w:r>
      <w:r w:rsidRPr="00BE7F56">
        <w:rPr>
          <w:rStyle w:val="Preparersnotenobold"/>
        </w:rPr>
        <w:t>:</w:t>
      </w:r>
    </w:p>
    <w:p w14:paraId="6115E47C" w14:textId="77777777" w:rsidR="00356E4C" w:rsidRPr="00BE7F56" w:rsidRDefault="00356E4C" w:rsidP="00423EC7">
      <w:pPr>
        <w:ind w:left="2160" w:hanging="720"/>
      </w:pPr>
      <w:r w:rsidRPr="00BE7F56">
        <w:t>3.1.2.1</w:t>
      </w:r>
      <w:r w:rsidRPr="00BE7F56">
        <w:tab/>
        <w:t xml:space="preserve"> … </w:t>
      </w:r>
    </w:p>
    <w:p w14:paraId="1FEB467C" w14:textId="77777777" w:rsidR="00356E4C" w:rsidRPr="00BE7F56" w:rsidRDefault="00356E4C" w:rsidP="00423EC7">
      <w:pPr>
        <w:pStyle w:val="Head5a2"/>
      </w:pPr>
      <w:bookmarkStart w:id="743" w:name="_Toc521498259"/>
      <w:bookmarkStart w:id="744" w:name="_Toc43484920"/>
      <w:r w:rsidRPr="00BE7F56">
        <w:t>3.2</w:t>
      </w:r>
      <w:r w:rsidRPr="00BE7F56">
        <w:tab/>
        <w:t>Network and Communications Specifications</w:t>
      </w:r>
      <w:bookmarkEnd w:id="743"/>
      <w:bookmarkEnd w:id="744"/>
    </w:p>
    <w:p w14:paraId="1FFBC9EE" w14:textId="77777777" w:rsidR="00356E4C" w:rsidRPr="00BE7F56" w:rsidRDefault="00356E4C" w:rsidP="00423EC7">
      <w:pPr>
        <w:ind w:left="1440" w:hanging="720"/>
      </w:pPr>
      <w:r w:rsidRPr="00BE7F56">
        <w:t>3.2.1</w:t>
      </w:r>
      <w:r w:rsidRPr="00BE7F56">
        <w:tab/>
        <w:t>Local Area Network:</w:t>
      </w:r>
    </w:p>
    <w:p w14:paraId="197E82DC" w14:textId="77777777" w:rsidR="00356E4C" w:rsidRPr="00BE7F56" w:rsidRDefault="00356E4C" w:rsidP="00423EC7">
      <w:pPr>
        <w:ind w:left="2160" w:hanging="720"/>
      </w:pPr>
      <w:r w:rsidRPr="00BE7F56">
        <w:t>3.2.1.1</w:t>
      </w:r>
      <w:r w:rsidRPr="00BE7F56">
        <w:tab/>
        <w:t xml:space="preserve">Equipment and software: </w:t>
      </w:r>
      <w:r w:rsidR="006C38A8" w:rsidRPr="00BE7F56">
        <w:rPr>
          <w:rStyle w:val="Preparersnotenobold"/>
        </w:rPr>
        <w:t>[for</w:t>
      </w:r>
      <w:r w:rsidRPr="00BE7F56">
        <w:rPr>
          <w:rStyle w:val="Preparersnotenobold"/>
        </w:rPr>
        <w:t xml:space="preserve"> example, specify: as appropriate, for each type of equipment and software:  </w:t>
      </w:r>
      <w:r w:rsidRPr="00BE7F56">
        <w:rPr>
          <w:rStyle w:val="Preparersnotenobold"/>
          <w:b/>
        </w:rPr>
        <w:t>protocols supported; performance levels; expandability, fault tolerance, administration, management and security features</w:t>
      </w:r>
      <w:r w:rsidRPr="00BE7F56">
        <w:rPr>
          <w:rStyle w:val="Preparersnotenobold"/>
        </w:rPr>
        <w:t>; etc</w:t>
      </w:r>
      <w:r w:rsidR="006C38A8" w:rsidRPr="00BE7F56">
        <w:rPr>
          <w:rStyle w:val="Preparersnotenobold"/>
        </w:rPr>
        <w:t>.]</w:t>
      </w:r>
    </w:p>
    <w:p w14:paraId="256EEBC5" w14:textId="77777777" w:rsidR="00356E4C" w:rsidRPr="00BE7F56" w:rsidRDefault="00356E4C" w:rsidP="00423EC7">
      <w:pPr>
        <w:ind w:left="2160" w:hanging="720"/>
      </w:pPr>
      <w:r w:rsidRPr="00BE7F56">
        <w:t>3.2.1.2</w:t>
      </w:r>
      <w:r w:rsidRPr="00BE7F56">
        <w:tab/>
        <w:t xml:space="preserve">Cabling: </w:t>
      </w:r>
      <w:r w:rsidRPr="00BE7F56">
        <w:rPr>
          <w:rStyle w:val="Preparersnotenobold"/>
        </w:rPr>
        <w:t xml:space="preserve">[ for example, specify:  </w:t>
      </w:r>
      <w:r w:rsidRPr="00BE7F56">
        <w:rPr>
          <w:rStyle w:val="Preparersnotenobold"/>
          <w:b/>
        </w:rPr>
        <w:t>cable type(s); topology(ies); cable protectors, channels and other installation standards (e.g., ANSI / EIA / TIA 598); cable labeling schemes,  references to premises drawing</w:t>
      </w:r>
      <w:r w:rsidRPr="00BE7F56">
        <w:rPr>
          <w:rStyle w:val="Preparersnotenobold"/>
        </w:rPr>
        <w:t>s; etc. ]</w:t>
      </w:r>
    </w:p>
    <w:p w14:paraId="2B57A0BC" w14:textId="77777777" w:rsidR="00356E4C" w:rsidRPr="00BE7F56" w:rsidRDefault="00356E4C" w:rsidP="00423EC7">
      <w:pPr>
        <w:ind w:left="1440" w:hanging="720"/>
      </w:pPr>
      <w:r w:rsidRPr="00BE7F56">
        <w:t>3.2.2</w:t>
      </w:r>
      <w:r w:rsidRPr="00BE7F56">
        <w:tab/>
        <w:t>Wide-Area Network:</w:t>
      </w:r>
    </w:p>
    <w:p w14:paraId="5BBE20AA" w14:textId="77777777" w:rsidR="00356E4C" w:rsidRPr="00BE7F56" w:rsidRDefault="00356E4C" w:rsidP="00423EC7">
      <w:pPr>
        <w:ind w:left="2160" w:hanging="720"/>
      </w:pPr>
      <w:r w:rsidRPr="00BE7F56">
        <w:t>3.2.2.1</w:t>
      </w:r>
      <w:r w:rsidRPr="00BE7F56">
        <w:tab/>
        <w:t xml:space="preserve">Equipment and software: </w:t>
      </w:r>
      <w:r w:rsidR="006C38A8" w:rsidRPr="00BE7F56">
        <w:rPr>
          <w:rStyle w:val="Preparersnotenobold"/>
        </w:rPr>
        <w:t>[for</w:t>
      </w:r>
      <w:r w:rsidRPr="00BE7F56">
        <w:rPr>
          <w:rStyle w:val="Preparersnotenobold"/>
        </w:rPr>
        <w:t xml:space="preserve"> example, specify:  </w:t>
      </w:r>
      <w:r w:rsidRPr="00BE7F56">
        <w:rPr>
          <w:rStyle w:val="Preparersnotenobold"/>
          <w:b/>
        </w:rPr>
        <w:t>protocols supported; performance levels; expandability; fault tolerance; administration, management, and security features</w:t>
      </w:r>
      <w:r w:rsidRPr="00BE7F56">
        <w:rPr>
          <w:rStyle w:val="Preparersnotenobold"/>
        </w:rPr>
        <w:t>; etc</w:t>
      </w:r>
      <w:r w:rsidR="006C38A8" w:rsidRPr="00BE7F56">
        <w:rPr>
          <w:rStyle w:val="Preparersnotenobold"/>
        </w:rPr>
        <w:t>.]</w:t>
      </w:r>
    </w:p>
    <w:p w14:paraId="27F807D4" w14:textId="77777777" w:rsidR="00356E4C" w:rsidRPr="00BE7F56" w:rsidRDefault="00356E4C" w:rsidP="00423EC7">
      <w:pPr>
        <w:ind w:left="2160" w:hanging="720"/>
      </w:pPr>
      <w:r w:rsidRPr="00BE7F56">
        <w:t>3.2.2.2</w:t>
      </w:r>
      <w:r w:rsidRPr="00BE7F56">
        <w:tab/>
        <w:t xml:space="preserve">Telecommunications Services: </w:t>
      </w:r>
      <w:r w:rsidRPr="00BE7F56">
        <w:rPr>
          <w:rStyle w:val="Preparersnotenobold"/>
        </w:rPr>
        <w:t xml:space="preserve">[ for example, specify:  </w:t>
      </w:r>
      <w:r w:rsidRPr="00BE7F56">
        <w:rPr>
          <w:rStyle w:val="Preparersnotenobold"/>
          <w:b/>
        </w:rPr>
        <w:t>media; capacity; protocols supported; performance levels; expandability; fault tolerance; administration, management, and security features</w:t>
      </w:r>
      <w:r w:rsidRPr="00BE7F56">
        <w:rPr>
          <w:rStyle w:val="Preparersnotenobold"/>
        </w:rPr>
        <w:t>; etc. ]</w:t>
      </w:r>
    </w:p>
    <w:p w14:paraId="71512355" w14:textId="77777777" w:rsidR="00356E4C" w:rsidRPr="00BE7F56" w:rsidRDefault="00356E4C" w:rsidP="00423EC7">
      <w:pPr>
        <w:ind w:left="1440" w:hanging="720"/>
        <w:rPr>
          <w:rStyle w:val="Preparersnotenobold"/>
        </w:rPr>
      </w:pPr>
      <w:r w:rsidRPr="00BE7F56">
        <w:t>3.2.3</w:t>
      </w:r>
      <w:r w:rsidRPr="00BE7F56">
        <w:tab/>
        <w:t xml:space="preserve">Other Communications Equipment: </w:t>
      </w:r>
      <w:r w:rsidR="006C38A8" w:rsidRPr="00BE7F56">
        <w:rPr>
          <w:rStyle w:val="Preparersnotenobold"/>
        </w:rPr>
        <w:t>[for</w:t>
      </w:r>
      <w:r w:rsidRPr="00BE7F56">
        <w:rPr>
          <w:rStyle w:val="Preparersnotenobold"/>
        </w:rPr>
        <w:t xml:space="preserve"> example, specify: </w:t>
      </w:r>
      <w:r w:rsidRPr="00BE7F56">
        <w:rPr>
          <w:rStyle w:val="Preparersnotenobold"/>
          <w:b/>
        </w:rPr>
        <w:t>modems; facsimile devices; modem and facsimile servers</w:t>
      </w:r>
      <w:r w:rsidRPr="00BE7F56">
        <w:rPr>
          <w:rStyle w:val="Preparersnotenobold"/>
        </w:rPr>
        <w:t>, etc</w:t>
      </w:r>
      <w:r w:rsidR="006C38A8" w:rsidRPr="00BE7F56">
        <w:rPr>
          <w:rStyle w:val="Preparersnotenobold"/>
        </w:rPr>
        <w:t>.]</w:t>
      </w:r>
    </w:p>
    <w:p w14:paraId="50C5737B" w14:textId="77777777" w:rsidR="00356E4C" w:rsidRPr="00BE7F56" w:rsidRDefault="00356E4C" w:rsidP="00423EC7">
      <w:pPr>
        <w:ind w:left="1440" w:hanging="720"/>
      </w:pPr>
      <w:r w:rsidRPr="00BE7F56">
        <w:t>3.2.4</w:t>
      </w:r>
      <w:r w:rsidRPr="00BE7F56">
        <w:tab/>
        <w:t>Video Conferencing/Congress Equipment:</w:t>
      </w:r>
    </w:p>
    <w:p w14:paraId="41EC1C69" w14:textId="77777777" w:rsidR="00356E4C" w:rsidRPr="00BE7F56" w:rsidRDefault="00356E4C" w:rsidP="00423EC7">
      <w:pPr>
        <w:ind w:left="1440" w:hanging="720"/>
      </w:pPr>
      <w:r w:rsidRPr="00BE7F56">
        <w:t>3.2.5.</w:t>
      </w:r>
      <w:r w:rsidRPr="00BE7F56">
        <w:tab/>
        <w:t>…</w:t>
      </w:r>
    </w:p>
    <w:p w14:paraId="1A0AC31C" w14:textId="77777777" w:rsidR="00356E4C" w:rsidRPr="00BE7F56" w:rsidRDefault="00356E4C" w:rsidP="00423EC7">
      <w:pPr>
        <w:pStyle w:val="Head5a2"/>
      </w:pPr>
      <w:bookmarkStart w:id="745" w:name="_Toc521498260"/>
      <w:bookmarkStart w:id="746" w:name="_Toc43484921"/>
      <w:r w:rsidRPr="00BE7F56">
        <w:t>3.3</w:t>
      </w:r>
      <w:r w:rsidRPr="00BE7F56">
        <w:tab/>
      </w:r>
      <w:bookmarkEnd w:id="745"/>
      <w:r w:rsidRPr="00BE7F56">
        <w:t>Ancillary Hardware Specifications</w:t>
      </w:r>
      <w:bookmarkEnd w:id="746"/>
    </w:p>
    <w:p w14:paraId="29EBD048" w14:textId="77777777" w:rsidR="00356E4C" w:rsidRPr="00BE7F56" w:rsidRDefault="00356E4C" w:rsidP="00423EC7">
      <w:pPr>
        <w:ind w:left="1440" w:hanging="720"/>
      </w:pPr>
      <w:r w:rsidRPr="00BE7F56">
        <w:t>3.3.1</w:t>
      </w:r>
      <w:r w:rsidRPr="00BE7F56">
        <w:tab/>
        <w:t xml:space="preserve">Shared Data Storage Devices: </w:t>
      </w:r>
      <w:r w:rsidR="006C38A8" w:rsidRPr="00BE7F56">
        <w:rPr>
          <w:rStyle w:val="Preparersnotenobold"/>
        </w:rPr>
        <w:t>[specify</w:t>
      </w:r>
      <w:r w:rsidRPr="00BE7F56">
        <w:rPr>
          <w:rStyle w:val="Preparersnotenobold"/>
        </w:rPr>
        <w:t xml:space="preserve">: </w:t>
      </w:r>
      <w:r w:rsidRPr="00BE7F56">
        <w:rPr>
          <w:rStyle w:val="Preparersnotenobold"/>
          <w:b/>
        </w:rPr>
        <w:t xml:space="preserve"> disk; tape; optical storage devices, including capacities, interfaces, hardware-based administration/diagnostics/failover</w:t>
      </w:r>
      <w:r w:rsidRPr="00BE7F56">
        <w:rPr>
          <w:rStyle w:val="Preparersnotenobold"/>
        </w:rPr>
        <w:t>, etc</w:t>
      </w:r>
      <w:r w:rsidR="006C38A8" w:rsidRPr="00BE7F56">
        <w:rPr>
          <w:rStyle w:val="Preparersnotenobold"/>
        </w:rPr>
        <w:t>.]</w:t>
      </w:r>
      <w:r w:rsidRPr="00BE7F56">
        <w:rPr>
          <w:rStyle w:val="Preparersnotenobold"/>
        </w:rPr>
        <w:t>:</w:t>
      </w:r>
    </w:p>
    <w:p w14:paraId="56A21C18" w14:textId="77777777" w:rsidR="00356E4C" w:rsidRPr="00BE7F56" w:rsidRDefault="00356E4C" w:rsidP="00423EC7">
      <w:pPr>
        <w:ind w:left="1440" w:hanging="720"/>
      </w:pPr>
      <w:r w:rsidRPr="00BE7F56">
        <w:t>3.3.2</w:t>
      </w:r>
      <w:r w:rsidRPr="00BE7F56">
        <w:tab/>
        <w:t>Shared Output and Input Devices:</w:t>
      </w:r>
    </w:p>
    <w:p w14:paraId="241C9891" w14:textId="77777777" w:rsidR="00356E4C" w:rsidRPr="00BE7F56" w:rsidRDefault="00356E4C" w:rsidP="00423EC7">
      <w:pPr>
        <w:ind w:left="2160" w:hanging="720"/>
      </w:pPr>
      <w:r w:rsidRPr="00BE7F56">
        <w:t>3.3.2.1</w:t>
      </w:r>
      <w:r w:rsidRPr="00BE7F56">
        <w:tab/>
      </w:r>
      <w:r w:rsidRPr="00BE7F56">
        <w:rPr>
          <w:u w:val="single"/>
        </w:rPr>
        <w:t>General Requirements</w:t>
      </w:r>
      <w:r w:rsidRPr="00BE7F56">
        <w:t>:  Unless otherwise specified, all shared output and input devices must be capable of handling A4 standard sized paper.</w:t>
      </w:r>
    </w:p>
    <w:p w14:paraId="7815AFF7" w14:textId="77777777" w:rsidR="00356E4C" w:rsidRPr="00BE7F56" w:rsidRDefault="00356E4C" w:rsidP="00423EC7">
      <w:pPr>
        <w:ind w:left="2160" w:hanging="720"/>
      </w:pPr>
      <w:r w:rsidRPr="00BE7F56">
        <w:t>3.3.2.2</w:t>
      </w:r>
      <w:r w:rsidRPr="00BE7F56">
        <w:tab/>
      </w:r>
      <w:r w:rsidRPr="00BE7F56">
        <w:rPr>
          <w:u w:val="single"/>
        </w:rPr>
        <w:t>Printers</w:t>
      </w:r>
      <w:r w:rsidRPr="00BE7F56">
        <w:t xml:space="preserve">: </w:t>
      </w:r>
      <w:r w:rsidR="006C38A8" w:rsidRPr="00BE7F56">
        <w:rPr>
          <w:rStyle w:val="Preparersnotenobold"/>
        </w:rPr>
        <w:t>[for</w:t>
      </w:r>
      <w:r w:rsidRPr="00BE7F56">
        <w:rPr>
          <w:rStyle w:val="Preparersnotenobold"/>
        </w:rPr>
        <w:t xml:space="preserve"> example, specify:</w:t>
      </w:r>
      <w:r w:rsidRPr="00BE7F56">
        <w:rPr>
          <w:rStyle w:val="Preparersnotenobold"/>
          <w:b/>
        </w:rPr>
        <w:t xml:space="preserve"> high-speed, high-quality printer; standard-speed, high-quality printer; high-speed, large-format (A3) printer; color, high-quality printer, video and output devices</w:t>
      </w:r>
      <w:r w:rsidRPr="00BE7F56">
        <w:rPr>
          <w:rStyle w:val="Preparersnotenobold"/>
        </w:rPr>
        <w:t>; etc</w:t>
      </w:r>
      <w:r w:rsidR="006C38A8" w:rsidRPr="00BE7F56">
        <w:rPr>
          <w:rStyle w:val="Preparersnotenobold"/>
        </w:rPr>
        <w:t>.]</w:t>
      </w:r>
    </w:p>
    <w:p w14:paraId="730C86E5" w14:textId="77777777" w:rsidR="00356E4C" w:rsidRPr="00BE7F56" w:rsidRDefault="00356E4C" w:rsidP="00423EC7">
      <w:pPr>
        <w:ind w:left="2160" w:hanging="720"/>
        <w:rPr>
          <w:rStyle w:val="Preparersnotenobold"/>
        </w:rPr>
      </w:pPr>
      <w:r w:rsidRPr="00BE7F56">
        <w:t>3.3.2.3</w:t>
      </w:r>
      <w:r w:rsidRPr="00BE7F56">
        <w:tab/>
      </w:r>
      <w:r w:rsidRPr="00BE7F56">
        <w:rPr>
          <w:u w:val="single"/>
        </w:rPr>
        <w:t>Scanners</w:t>
      </w:r>
      <w:r w:rsidRPr="00BE7F56">
        <w:t xml:space="preserve">: </w:t>
      </w:r>
      <w:r w:rsidR="006C38A8" w:rsidRPr="00BE7F56">
        <w:rPr>
          <w:rStyle w:val="Preparersnotenobold"/>
        </w:rPr>
        <w:t>[for</w:t>
      </w:r>
      <w:r w:rsidRPr="00BE7F56">
        <w:rPr>
          <w:rStyle w:val="Preparersnotenobold"/>
        </w:rPr>
        <w:t xml:space="preserve"> example, specify: </w:t>
      </w:r>
      <w:r w:rsidRPr="00BE7F56">
        <w:rPr>
          <w:rStyle w:val="Preparersnotenobold"/>
          <w:b/>
        </w:rPr>
        <w:t>scanner resolution; paper- / film-handling features; speed</w:t>
      </w:r>
      <w:r w:rsidRPr="00BE7F56">
        <w:rPr>
          <w:rStyle w:val="Preparersnotenobold"/>
        </w:rPr>
        <w:t>; etc</w:t>
      </w:r>
      <w:r w:rsidR="006C38A8" w:rsidRPr="00BE7F56">
        <w:rPr>
          <w:rStyle w:val="Preparersnotenobold"/>
        </w:rPr>
        <w:t>.]</w:t>
      </w:r>
    </w:p>
    <w:p w14:paraId="429FFC3F" w14:textId="77777777" w:rsidR="00356E4C" w:rsidRPr="00BE7F56" w:rsidRDefault="00356E4C" w:rsidP="00423EC7">
      <w:pPr>
        <w:ind w:left="1440" w:hanging="720"/>
      </w:pPr>
      <w:r w:rsidRPr="00BE7F56">
        <w:t>3.3.3</w:t>
      </w:r>
      <w:r w:rsidRPr="00BE7F56">
        <w:tab/>
        <w:t>Power Conditioning Devices:</w:t>
      </w:r>
    </w:p>
    <w:p w14:paraId="0E9CDCE0" w14:textId="77777777" w:rsidR="00356E4C" w:rsidRPr="00BE7F56" w:rsidRDefault="00356E4C" w:rsidP="00423EC7">
      <w:pPr>
        <w:ind w:left="2160" w:hanging="720"/>
      </w:pPr>
      <w:r w:rsidRPr="00BE7F56">
        <w:t>3.3.3.1</w:t>
      </w:r>
      <w:r w:rsidRPr="00BE7F56">
        <w:tab/>
      </w:r>
      <w:r w:rsidRPr="00BE7F56">
        <w:rPr>
          <w:u w:val="single"/>
        </w:rPr>
        <w:t>Uninterruptable Power Supplies</w:t>
      </w:r>
      <w:r w:rsidRPr="00BE7F56">
        <w:t xml:space="preserve">: </w:t>
      </w:r>
      <w:r w:rsidRPr="00BE7F56">
        <w:rPr>
          <w:rStyle w:val="Preparersnotenobold"/>
        </w:rPr>
        <w:t xml:space="preserve">[ for example, specify: </w:t>
      </w:r>
      <w:r w:rsidRPr="00BE7F56">
        <w:rPr>
          <w:rStyle w:val="Preparersnotenobold"/>
          <w:b/>
        </w:rPr>
        <w:t>output power delivery and duration capacity, power filtering capacity, battery features, interfaces, device management diagnostics and failover features</w:t>
      </w:r>
      <w:r w:rsidRPr="00BE7F56">
        <w:rPr>
          <w:rStyle w:val="Preparersnotenobold"/>
        </w:rPr>
        <w:t xml:space="preserve">, etc. ] </w:t>
      </w:r>
    </w:p>
    <w:p w14:paraId="32D224A3" w14:textId="77777777" w:rsidR="00356E4C" w:rsidRPr="00BE7F56" w:rsidRDefault="00356E4C" w:rsidP="00423EC7">
      <w:pPr>
        <w:ind w:left="1440" w:hanging="720"/>
      </w:pPr>
      <w:r w:rsidRPr="00BE7F56">
        <w:t>3.3.4</w:t>
      </w:r>
      <w:r w:rsidRPr="00BE7F56">
        <w:tab/>
        <w:t>Specialized Furnishing/Equipment:</w:t>
      </w:r>
    </w:p>
    <w:p w14:paraId="42D461F3" w14:textId="77777777" w:rsidR="00356E4C" w:rsidRPr="00BE7F56" w:rsidRDefault="00356E4C" w:rsidP="00423EC7">
      <w:pPr>
        <w:ind w:left="2160" w:hanging="720"/>
      </w:pPr>
      <w:r w:rsidRPr="00BE7F56">
        <w:t>3.3.4.1</w:t>
      </w:r>
      <w:r w:rsidRPr="00BE7F56">
        <w:tab/>
      </w:r>
      <w:r w:rsidRPr="00BE7F56">
        <w:rPr>
          <w:u w:val="single"/>
        </w:rPr>
        <w:t>Equipment Cabinets/Racks</w:t>
      </w:r>
      <w:r w:rsidRPr="00BE7F56">
        <w:t xml:space="preserve">: </w:t>
      </w:r>
      <w:r w:rsidR="006C38A8" w:rsidRPr="00BE7F56">
        <w:rPr>
          <w:rStyle w:val="Preparersnotenobold"/>
        </w:rPr>
        <w:t>[for</w:t>
      </w:r>
      <w:r w:rsidRPr="00BE7F56">
        <w:rPr>
          <w:rStyle w:val="Preparersnotenobold"/>
        </w:rPr>
        <w:t xml:space="preserve"> example, specify: </w:t>
      </w:r>
      <w:r w:rsidRPr="00BE7F56">
        <w:rPr>
          <w:rStyle w:val="Preparersnotenobold"/>
          <w:b/>
        </w:rPr>
        <w:t>size, capacity, physical access and access control, ventilation and environmental control features</w:t>
      </w:r>
      <w:r w:rsidRPr="00BE7F56">
        <w:rPr>
          <w:rStyle w:val="Preparersnotenobold"/>
        </w:rPr>
        <w:t>, etc</w:t>
      </w:r>
      <w:r w:rsidR="006C38A8" w:rsidRPr="00BE7F56">
        <w:rPr>
          <w:rStyle w:val="Preparersnotenobold"/>
        </w:rPr>
        <w:t>.]</w:t>
      </w:r>
      <w:r w:rsidRPr="00BE7F56">
        <w:rPr>
          <w:rStyle w:val="Preparersnotenobold"/>
        </w:rPr>
        <w:t xml:space="preserve"> </w:t>
      </w:r>
    </w:p>
    <w:p w14:paraId="68BE6DDC" w14:textId="77777777" w:rsidR="00356E4C" w:rsidRPr="00BE7F56" w:rsidRDefault="00356E4C" w:rsidP="00423EC7">
      <w:pPr>
        <w:ind w:left="2160" w:hanging="720"/>
      </w:pPr>
      <w:r w:rsidRPr="00BE7F56">
        <w:t>3.3.4.2</w:t>
      </w:r>
      <w:r w:rsidRPr="00BE7F56">
        <w:tab/>
      </w:r>
      <w:r w:rsidRPr="00BE7F56">
        <w:rPr>
          <w:u w:val="single"/>
        </w:rPr>
        <w:t>Environment Control Equipment</w:t>
      </w:r>
      <w:r w:rsidRPr="00BE7F56">
        <w:t xml:space="preserve">: </w:t>
      </w:r>
      <w:r w:rsidR="006C38A8" w:rsidRPr="00BE7F56">
        <w:rPr>
          <w:rStyle w:val="Preparersnotenobold"/>
        </w:rPr>
        <w:t>[for</w:t>
      </w:r>
      <w:r w:rsidRPr="00BE7F56">
        <w:rPr>
          <w:rStyle w:val="Preparersnotenobold"/>
        </w:rPr>
        <w:t xml:space="preserve"> example, specify: </w:t>
      </w:r>
      <w:r w:rsidRPr="00BE7F56">
        <w:rPr>
          <w:rStyle w:val="Preparersnotenobold"/>
          <w:b/>
        </w:rPr>
        <w:t>air conditioning units; humidity control equipment</w:t>
      </w:r>
      <w:r w:rsidR="006C38A8" w:rsidRPr="00BE7F56">
        <w:rPr>
          <w:rStyle w:val="Preparersnotenobold"/>
          <w:b/>
        </w:rPr>
        <w:t>; etc</w:t>
      </w:r>
      <w:r w:rsidR="006C38A8" w:rsidRPr="00BE7F56">
        <w:rPr>
          <w:rStyle w:val="Preparersnotenobold"/>
        </w:rPr>
        <w:t>.]</w:t>
      </w:r>
      <w:r w:rsidRPr="00BE7F56">
        <w:rPr>
          <w:rStyle w:val="Preparersnotenobold"/>
        </w:rPr>
        <w:t xml:space="preserve"> </w:t>
      </w:r>
    </w:p>
    <w:p w14:paraId="6C896ECE" w14:textId="77777777" w:rsidR="00356E4C" w:rsidRPr="00BE7F56" w:rsidRDefault="00356E4C" w:rsidP="00423EC7">
      <w:pPr>
        <w:ind w:left="2160" w:hanging="720"/>
        <w:rPr>
          <w:rStyle w:val="Preparersnotenobold"/>
        </w:rPr>
      </w:pPr>
      <w:r w:rsidRPr="00BE7F56">
        <w:t>3.3.4.3</w:t>
      </w:r>
      <w:r w:rsidRPr="00BE7F56">
        <w:tab/>
      </w:r>
      <w:r w:rsidRPr="00BE7F56">
        <w:rPr>
          <w:u w:val="single"/>
        </w:rPr>
        <w:t>Physical Access Control Equipment</w:t>
      </w:r>
      <w:r w:rsidRPr="00BE7F56">
        <w:t xml:space="preserve">: </w:t>
      </w:r>
      <w:r w:rsidR="006C38A8" w:rsidRPr="00BE7F56">
        <w:rPr>
          <w:rStyle w:val="Preparersnotenobold"/>
        </w:rPr>
        <w:t>[for</w:t>
      </w:r>
      <w:r w:rsidRPr="00BE7F56">
        <w:rPr>
          <w:rStyle w:val="Preparersnotenobold"/>
        </w:rPr>
        <w:t xml:space="preserve"> example, specify: </w:t>
      </w:r>
      <w:r w:rsidRPr="00BE7F56">
        <w:rPr>
          <w:rStyle w:val="Preparersnotenobold"/>
          <w:b/>
        </w:rPr>
        <w:t>door entry controls; intrusion detection; video surveillance</w:t>
      </w:r>
      <w:r w:rsidRPr="00BE7F56">
        <w:rPr>
          <w:rStyle w:val="Preparersnotenobold"/>
        </w:rPr>
        <w:t>, etc</w:t>
      </w:r>
      <w:r w:rsidR="006C38A8" w:rsidRPr="00BE7F56">
        <w:rPr>
          <w:rStyle w:val="Preparersnotenobold"/>
        </w:rPr>
        <w:t>.]</w:t>
      </w:r>
      <w:r w:rsidRPr="00BE7F56">
        <w:rPr>
          <w:rStyle w:val="Preparersnotenobold"/>
        </w:rPr>
        <w:t xml:space="preserve"> </w:t>
      </w:r>
    </w:p>
    <w:p w14:paraId="6F6CC587" w14:textId="77777777" w:rsidR="00356E4C" w:rsidRPr="00BE7F56" w:rsidRDefault="00356E4C" w:rsidP="00423EC7">
      <w:pPr>
        <w:ind w:left="2160" w:hanging="720"/>
        <w:rPr>
          <w:rStyle w:val="Preparersnotenobold"/>
        </w:rPr>
      </w:pPr>
      <w:r w:rsidRPr="00BE7F56">
        <w:t>3.3.4.3</w:t>
      </w:r>
      <w:r w:rsidRPr="00BE7F56">
        <w:tab/>
      </w:r>
      <w:r w:rsidRPr="00BE7F56">
        <w:rPr>
          <w:u w:val="single"/>
        </w:rPr>
        <w:t>Logical Access Control Equipment</w:t>
      </w:r>
      <w:r w:rsidRPr="00BE7F56">
        <w:t xml:space="preserve">: </w:t>
      </w:r>
      <w:r w:rsidR="006C38A8" w:rsidRPr="00BE7F56">
        <w:rPr>
          <w:rStyle w:val="Preparersnotenobold"/>
        </w:rPr>
        <w:t>[for</w:t>
      </w:r>
      <w:r w:rsidRPr="00BE7F56">
        <w:rPr>
          <w:rStyle w:val="Preparersnotenobold"/>
        </w:rPr>
        <w:t xml:space="preserve"> example, specify: </w:t>
      </w:r>
      <w:r w:rsidRPr="00BE7F56">
        <w:rPr>
          <w:rStyle w:val="Preparersnotenobold"/>
          <w:b/>
        </w:rPr>
        <w:t>secure identity tokens; token readers</w:t>
      </w:r>
      <w:r w:rsidRPr="00BE7F56">
        <w:rPr>
          <w:rStyle w:val="Preparersnotenobold"/>
        </w:rPr>
        <w:t>, etc</w:t>
      </w:r>
      <w:r w:rsidR="006C38A8" w:rsidRPr="00BE7F56">
        <w:rPr>
          <w:rStyle w:val="Preparersnotenobold"/>
        </w:rPr>
        <w:t>.]</w:t>
      </w:r>
      <w:r w:rsidRPr="00BE7F56">
        <w:rPr>
          <w:rStyle w:val="Preparersnotenobold"/>
        </w:rPr>
        <w:t xml:space="preserve"> </w:t>
      </w:r>
    </w:p>
    <w:p w14:paraId="3AE2AD13" w14:textId="77777777" w:rsidR="00356E4C" w:rsidRPr="00BE7F56" w:rsidRDefault="00356E4C" w:rsidP="00423EC7">
      <w:pPr>
        <w:pStyle w:val="Head5a2"/>
      </w:pPr>
      <w:bookmarkStart w:id="747" w:name="_Toc43484922"/>
      <w:r w:rsidRPr="00BE7F56">
        <w:t>3.4</w:t>
      </w:r>
      <w:r w:rsidRPr="00BE7F56">
        <w:tab/>
        <w:t>Standard Software Specifications</w:t>
      </w:r>
      <w:bookmarkEnd w:id="747"/>
    </w:p>
    <w:p w14:paraId="2516946F" w14:textId="77777777" w:rsidR="00356E4C" w:rsidRPr="00BE7F56" w:rsidRDefault="00356E4C" w:rsidP="00423EC7">
      <w:pPr>
        <w:ind w:left="1440" w:hanging="720"/>
      </w:pPr>
      <w:r w:rsidRPr="00BE7F56">
        <w:t>3.4.1</w:t>
      </w:r>
      <w:r w:rsidRPr="00BE7F56">
        <w:tab/>
        <w:t>System Software and System-Management Utilities:</w:t>
      </w:r>
    </w:p>
    <w:p w14:paraId="6E493AB1" w14:textId="77777777" w:rsidR="00356E4C" w:rsidRPr="00BE7F56" w:rsidRDefault="00356E4C" w:rsidP="00423EC7">
      <w:pPr>
        <w:ind w:left="2160" w:hanging="720"/>
      </w:pPr>
      <w:r w:rsidRPr="00BE7F56">
        <w:t>3.4.1.1</w:t>
      </w:r>
      <w:r w:rsidRPr="00BE7F56">
        <w:tab/>
        <w:t xml:space="preserve">Processing unit type 1: </w:t>
      </w:r>
      <w:r w:rsidR="006C38A8" w:rsidRPr="00BE7F56">
        <w:rPr>
          <w:rStyle w:val="Preparersnotenobold"/>
        </w:rPr>
        <w:t>[for</w:t>
      </w:r>
      <w:r w:rsidRPr="00BE7F56">
        <w:rPr>
          <w:rStyle w:val="Preparersnotenobold"/>
        </w:rPr>
        <w:t xml:space="preserve"> example, specify: </w:t>
      </w:r>
      <w:r w:rsidRPr="00BE7F56">
        <w:rPr>
          <w:rStyle w:val="Preparersnotenobold"/>
          <w:b/>
        </w:rPr>
        <w:t>operating system; back-up, optimization, anti-virus, and other utilities; systems administration, maintenance, and troubleshooting tools</w:t>
      </w:r>
      <w:r w:rsidRPr="00BE7F56">
        <w:rPr>
          <w:rStyle w:val="Preparersnotenobold"/>
        </w:rPr>
        <w:t>; etc</w:t>
      </w:r>
      <w:r w:rsidR="006C38A8" w:rsidRPr="00BE7F56">
        <w:rPr>
          <w:rStyle w:val="Preparersnotenobold"/>
        </w:rPr>
        <w:t>.]</w:t>
      </w:r>
      <w:r w:rsidRPr="00BE7F56">
        <w:rPr>
          <w:rStyle w:val="Preparersnotenobold"/>
        </w:rPr>
        <w:t xml:space="preserve"> </w:t>
      </w:r>
      <w:r w:rsidRPr="00BE7F56">
        <w:t xml:space="preserve"> </w:t>
      </w:r>
    </w:p>
    <w:p w14:paraId="0A5D8660" w14:textId="77777777" w:rsidR="00356E4C" w:rsidRPr="00BE7F56" w:rsidRDefault="00356E4C" w:rsidP="00423EC7">
      <w:pPr>
        <w:ind w:left="2160" w:hanging="720"/>
      </w:pPr>
      <w:r w:rsidRPr="00BE7F56">
        <w:t>3.4.1.2</w:t>
      </w:r>
      <w:r w:rsidRPr="00BE7F56">
        <w:tab/>
        <w:t xml:space="preserve">Processing unit type 2: </w:t>
      </w:r>
      <w:r w:rsidR="006C38A8" w:rsidRPr="00BE7F56">
        <w:rPr>
          <w:rStyle w:val="Preparersnotenobold"/>
        </w:rPr>
        <w:t>[for</w:t>
      </w:r>
      <w:r w:rsidRPr="00BE7F56">
        <w:rPr>
          <w:rStyle w:val="Preparersnotenobold"/>
        </w:rPr>
        <w:t xml:space="preserve"> example, specify: </w:t>
      </w:r>
      <w:r w:rsidRPr="00BE7F56">
        <w:rPr>
          <w:rStyle w:val="Preparersnotenobold"/>
          <w:b/>
        </w:rPr>
        <w:t>operating system; back-up, optimization, anti-virus, and other utilities; systems administration, maintenance, and troubleshooting tools</w:t>
      </w:r>
      <w:r w:rsidRPr="00BE7F56">
        <w:rPr>
          <w:rStyle w:val="Preparersnotenobold"/>
        </w:rPr>
        <w:t>; etc</w:t>
      </w:r>
      <w:r w:rsidR="006C38A8" w:rsidRPr="00BE7F56">
        <w:rPr>
          <w:rStyle w:val="Preparersnotenobold"/>
        </w:rPr>
        <w:t>.]</w:t>
      </w:r>
      <w:r w:rsidRPr="00BE7F56">
        <w:rPr>
          <w:rStyle w:val="Preparersnotenobold"/>
        </w:rPr>
        <w:t xml:space="preserve"> </w:t>
      </w:r>
      <w:r w:rsidRPr="00BE7F56">
        <w:t xml:space="preserve"> </w:t>
      </w:r>
    </w:p>
    <w:p w14:paraId="40F8BDE8" w14:textId="77777777" w:rsidR="00356E4C" w:rsidRPr="00BE7F56" w:rsidRDefault="00356E4C" w:rsidP="00423EC7">
      <w:pPr>
        <w:ind w:left="2160" w:hanging="720"/>
      </w:pPr>
      <w:r w:rsidRPr="00BE7F56">
        <w:t>3.4.1.3</w:t>
      </w:r>
      <w:r w:rsidRPr="00BE7F56">
        <w:tab/>
      </w:r>
      <w:r w:rsidR="006C38A8" w:rsidRPr="00BE7F56">
        <w:t>Etc...</w:t>
      </w:r>
      <w:r w:rsidRPr="00BE7F56">
        <w:rPr>
          <w:rStyle w:val="Preparersnotenobold"/>
        </w:rPr>
        <w:t xml:space="preserve"> </w:t>
      </w:r>
      <w:r w:rsidRPr="00BE7F56">
        <w:t xml:space="preserve"> </w:t>
      </w:r>
    </w:p>
    <w:p w14:paraId="219A4D7E" w14:textId="77777777" w:rsidR="00356E4C" w:rsidRPr="00BE7F56" w:rsidRDefault="00356E4C" w:rsidP="00423EC7">
      <w:pPr>
        <w:ind w:left="1440" w:hanging="720"/>
      </w:pPr>
      <w:r w:rsidRPr="00BE7F56">
        <w:t>3.4.2</w:t>
      </w:r>
      <w:r w:rsidRPr="00BE7F56">
        <w:tab/>
        <w:t xml:space="preserve">Networking and Communications Software:  </w:t>
      </w:r>
      <w:r w:rsidR="006C38A8" w:rsidRPr="00BE7F56">
        <w:rPr>
          <w:rStyle w:val="Preparersnotenobold"/>
        </w:rPr>
        <w:t>[for</w:t>
      </w:r>
      <w:r w:rsidRPr="00BE7F56">
        <w:rPr>
          <w:rStyle w:val="Preparersnotenobold"/>
        </w:rPr>
        <w:t xml:space="preserve"> example, specify:  </w:t>
      </w:r>
      <w:r w:rsidRPr="00BE7F56">
        <w:rPr>
          <w:rStyle w:val="Preparersnotenobold"/>
          <w:b/>
        </w:rPr>
        <w:t>protocols, media and equipment to be supported; network services, management and administration features; security and failure management features</w:t>
      </w:r>
      <w:r w:rsidRPr="00BE7F56">
        <w:rPr>
          <w:rStyle w:val="Preparersnotenobold"/>
        </w:rPr>
        <w:t>; etc</w:t>
      </w:r>
      <w:r w:rsidR="006C38A8" w:rsidRPr="00BE7F56">
        <w:rPr>
          <w:rStyle w:val="Preparersnotenobold"/>
        </w:rPr>
        <w:t>.]</w:t>
      </w:r>
    </w:p>
    <w:p w14:paraId="379B96F1" w14:textId="77777777" w:rsidR="00356E4C" w:rsidRPr="00BE7F56" w:rsidRDefault="00356E4C" w:rsidP="00423EC7">
      <w:pPr>
        <w:ind w:left="1440" w:hanging="720"/>
      </w:pPr>
      <w:r w:rsidRPr="00BE7F56">
        <w:t>3.4.3</w:t>
      </w:r>
      <w:r w:rsidRPr="00BE7F56">
        <w:tab/>
        <w:t xml:space="preserve">General-Purpose Software: </w:t>
      </w:r>
      <w:r w:rsidR="006C38A8" w:rsidRPr="00BE7F56">
        <w:rPr>
          <w:rStyle w:val="Preparersnotenobold"/>
        </w:rPr>
        <w:t>[for</w:t>
      </w:r>
      <w:r w:rsidRPr="00BE7F56">
        <w:rPr>
          <w:rStyle w:val="Preparersnotenobold"/>
        </w:rPr>
        <w:t xml:space="preserve"> example, specify:  </w:t>
      </w:r>
      <w:r w:rsidRPr="00BE7F56">
        <w:rPr>
          <w:rStyle w:val="Preparersnotenobold"/>
          <w:b/>
        </w:rPr>
        <w:t>office automation software; programming tools and libraries</w:t>
      </w:r>
      <w:r w:rsidRPr="00BE7F56">
        <w:rPr>
          <w:rStyle w:val="Preparersnotenobold"/>
        </w:rPr>
        <w:t>; etc</w:t>
      </w:r>
      <w:r w:rsidR="006C38A8" w:rsidRPr="00BE7F56">
        <w:rPr>
          <w:rStyle w:val="Preparersnotenobold"/>
        </w:rPr>
        <w:t>.]</w:t>
      </w:r>
      <w:r w:rsidRPr="00BE7F56">
        <w:t xml:space="preserve"> </w:t>
      </w:r>
    </w:p>
    <w:p w14:paraId="66FA6FEB" w14:textId="77777777" w:rsidR="00356E4C" w:rsidRPr="00BE7F56" w:rsidRDefault="00356E4C" w:rsidP="00423EC7">
      <w:pPr>
        <w:ind w:left="1440" w:hanging="720"/>
      </w:pPr>
      <w:r w:rsidRPr="00BE7F56">
        <w:t>3.4.4</w:t>
      </w:r>
      <w:r w:rsidRPr="00BE7F56">
        <w:tab/>
        <w:t xml:space="preserve">Database Software and Development Tools: </w:t>
      </w:r>
      <w:r w:rsidR="006C38A8" w:rsidRPr="00BE7F56">
        <w:rPr>
          <w:rStyle w:val="Preparersnotenobold"/>
        </w:rPr>
        <w:t>[for</w:t>
      </w:r>
      <w:r w:rsidRPr="00BE7F56">
        <w:rPr>
          <w:rStyle w:val="Preparersnotenobold"/>
        </w:rPr>
        <w:t xml:space="preserve"> example, specify:  </w:t>
      </w:r>
      <w:r w:rsidRPr="00BE7F56">
        <w:rPr>
          <w:rStyle w:val="Preparersnotenobold"/>
          <w:b/>
        </w:rPr>
        <w:t>database and database management feature; development tools and environments</w:t>
      </w:r>
      <w:r w:rsidRPr="00BE7F56">
        <w:rPr>
          <w:rStyle w:val="Preparersnotenobold"/>
        </w:rPr>
        <w:t>; etc</w:t>
      </w:r>
      <w:r w:rsidR="006C38A8" w:rsidRPr="00BE7F56">
        <w:rPr>
          <w:rStyle w:val="Preparersnotenobold"/>
        </w:rPr>
        <w:t>.]</w:t>
      </w:r>
    </w:p>
    <w:p w14:paraId="30A47871" w14:textId="77777777" w:rsidR="00356E4C" w:rsidRPr="00BE7F56" w:rsidRDefault="00356E4C" w:rsidP="00423EC7">
      <w:pPr>
        <w:ind w:left="1440" w:hanging="720"/>
      </w:pPr>
      <w:r w:rsidRPr="00BE7F56">
        <w:t>3.4.5</w:t>
      </w:r>
      <w:r w:rsidRPr="00BE7F56">
        <w:tab/>
        <w:t xml:space="preserve">Business Application Software:  </w:t>
      </w:r>
      <w:r w:rsidR="006C38A8" w:rsidRPr="00BE7F56">
        <w:rPr>
          <w:rStyle w:val="Preparersnotenobold"/>
        </w:rPr>
        <w:t>[for</w:t>
      </w:r>
      <w:r w:rsidRPr="00BE7F56">
        <w:rPr>
          <w:rStyle w:val="Preparersnotenobold"/>
        </w:rPr>
        <w:t xml:space="preserve"> example, specify:  </w:t>
      </w:r>
      <w:r w:rsidRPr="00BE7F56">
        <w:rPr>
          <w:rStyle w:val="Preparersnotenobold"/>
          <w:b/>
        </w:rPr>
        <w:t>specific business functions to be supported in native code; application management feature; customization options and tools</w:t>
      </w:r>
      <w:r w:rsidRPr="00BE7F56">
        <w:rPr>
          <w:rStyle w:val="Preparersnotenobold"/>
        </w:rPr>
        <w:t>; etc</w:t>
      </w:r>
      <w:r w:rsidR="006C38A8" w:rsidRPr="00BE7F56">
        <w:rPr>
          <w:rStyle w:val="Preparersnotenobold"/>
        </w:rPr>
        <w:t>.]</w:t>
      </w:r>
    </w:p>
    <w:p w14:paraId="30AD5A5F" w14:textId="77777777" w:rsidR="00356E4C" w:rsidRPr="00BE7F56" w:rsidRDefault="00356E4C" w:rsidP="00423EC7">
      <w:pPr>
        <w:pStyle w:val="Head5a2"/>
      </w:pPr>
      <w:bookmarkStart w:id="748" w:name="_Toc521498264"/>
      <w:bookmarkStart w:id="749" w:name="_Toc43484923"/>
      <w:r w:rsidRPr="00BE7F56">
        <w:t>3.5</w:t>
      </w:r>
      <w:r w:rsidRPr="00BE7F56">
        <w:tab/>
        <w:t>Consumables</w:t>
      </w:r>
      <w:bookmarkEnd w:id="748"/>
      <w:bookmarkEnd w:id="749"/>
    </w:p>
    <w:p w14:paraId="0570C7C1" w14:textId="77777777" w:rsidR="00356E4C" w:rsidRPr="00BE7F56" w:rsidRDefault="00356E4C" w:rsidP="00423EC7">
      <w:pPr>
        <w:ind w:left="1440" w:hanging="720"/>
      </w:pPr>
      <w:bookmarkStart w:id="750" w:name="_Toc521498265"/>
      <w:r w:rsidRPr="00BE7F56">
        <w:t>3.5.1</w:t>
      </w:r>
      <w:r w:rsidRPr="00BE7F56">
        <w:tab/>
        <w:t xml:space="preserve">Printer Ink / Toner – Printer Type 1: </w:t>
      </w:r>
    </w:p>
    <w:p w14:paraId="52ABF767" w14:textId="77777777" w:rsidR="00356E4C" w:rsidRPr="00BE7F56" w:rsidRDefault="00356E4C" w:rsidP="00423EC7">
      <w:pPr>
        <w:pStyle w:val="Head5a2"/>
      </w:pPr>
      <w:bookmarkStart w:id="751" w:name="_Toc43484924"/>
      <w:r w:rsidRPr="00BE7F56">
        <w:t>3.6</w:t>
      </w:r>
      <w:r w:rsidRPr="00BE7F56">
        <w:tab/>
        <w:t>Other Non-IT Goods</w:t>
      </w:r>
      <w:bookmarkEnd w:id="750"/>
      <w:bookmarkEnd w:id="751"/>
    </w:p>
    <w:p w14:paraId="2A3EFE6A" w14:textId="77777777" w:rsidR="00356E4C" w:rsidRPr="00BE7F56" w:rsidRDefault="00356E4C" w:rsidP="00423EC7">
      <w:pPr>
        <w:ind w:left="1440" w:hanging="720"/>
      </w:pPr>
      <w:r w:rsidRPr="00BE7F56">
        <w:t>3.6.1</w:t>
      </w:r>
      <w:r w:rsidRPr="00BE7F56">
        <w:tab/>
        <w:t xml:space="preserve">Workstation Desks: </w:t>
      </w:r>
    </w:p>
    <w:p w14:paraId="4DB2F3BC" w14:textId="77777777" w:rsidR="00356E4C" w:rsidRPr="00BE7F56" w:rsidRDefault="00356E4C" w:rsidP="00423EC7">
      <w:pPr>
        <w:ind w:left="1440" w:hanging="720"/>
      </w:pPr>
      <w:r w:rsidRPr="00BE7F56">
        <w:t>3.6.2</w:t>
      </w:r>
      <w:r w:rsidRPr="00BE7F56">
        <w:tab/>
        <w:t>Photocopiers:</w:t>
      </w:r>
    </w:p>
    <w:p w14:paraId="653D5B38" w14:textId="77777777" w:rsidR="00356E4C" w:rsidRPr="00BE7F56" w:rsidRDefault="00356E4C" w:rsidP="00423EC7">
      <w:pPr>
        <w:ind w:left="1440" w:hanging="720"/>
      </w:pPr>
      <w:r w:rsidRPr="00BE7F56">
        <w:t>3.6.3</w:t>
      </w:r>
      <w:r w:rsidRPr="00BE7F56">
        <w:tab/>
        <w:t xml:space="preserve">Specialized Mechanical Systems – Datacenter </w:t>
      </w:r>
      <w:r w:rsidR="006C38A8" w:rsidRPr="00BE7F56">
        <w:rPr>
          <w:i/>
        </w:rPr>
        <w:t>[for</w:t>
      </w:r>
      <w:r w:rsidRPr="00BE7F56">
        <w:rPr>
          <w:i/>
        </w:rPr>
        <w:t xml:space="preserve"> example, specify: </w:t>
      </w:r>
      <w:r w:rsidRPr="00BE7F56">
        <w:rPr>
          <w:b/>
          <w:i/>
        </w:rPr>
        <w:t>raised floor system, electrical distribution subsystem</w:t>
      </w:r>
      <w:r w:rsidRPr="00BE7F56">
        <w:rPr>
          <w:i/>
        </w:rPr>
        <w:t>, etc</w:t>
      </w:r>
      <w:r w:rsidR="006C38A8" w:rsidRPr="00BE7F56">
        <w:rPr>
          <w:i/>
        </w:rPr>
        <w:t>.]</w:t>
      </w:r>
    </w:p>
    <w:p w14:paraId="7DE17112" w14:textId="77777777" w:rsidR="00356E4C" w:rsidRPr="00BE7F56" w:rsidRDefault="00356E4C" w:rsidP="00423EC7"/>
    <w:p w14:paraId="5886FB7A" w14:textId="77777777" w:rsidR="00356E4C" w:rsidRPr="00BE7F56" w:rsidRDefault="00356E4C" w:rsidP="00423EC7">
      <w:pPr>
        <w:pStyle w:val="Head5a1"/>
      </w:pPr>
      <w:bookmarkStart w:id="752" w:name="_Toc521498266"/>
      <w:bookmarkStart w:id="753" w:name="_Toc43484925"/>
      <w:r w:rsidRPr="00BE7F56">
        <w:t>E.  Testing and Quality Assurance Requirements</w:t>
      </w:r>
      <w:bookmarkEnd w:id="752"/>
      <w:bookmarkEnd w:id="753"/>
    </w:p>
    <w:p w14:paraId="4D6A6683" w14:textId="77777777" w:rsidR="00356E4C" w:rsidRPr="00BE7F56" w:rsidRDefault="00356E4C" w:rsidP="00423EC7">
      <w:pPr>
        <w:pStyle w:val="Head5a2"/>
      </w:pPr>
      <w:bookmarkStart w:id="754" w:name="_Toc521498267"/>
      <w:bookmarkStart w:id="755" w:name="_Toc43484926"/>
      <w:r w:rsidRPr="00BE7F56">
        <w:t>4.1</w:t>
      </w:r>
      <w:r w:rsidRPr="00BE7F56">
        <w:tab/>
        <w:t>Inspections</w:t>
      </w:r>
      <w:bookmarkEnd w:id="754"/>
      <w:bookmarkEnd w:id="755"/>
    </w:p>
    <w:p w14:paraId="05EB9EB6" w14:textId="77777777" w:rsidR="00356E4C" w:rsidRPr="00BE7F56" w:rsidRDefault="00356E4C" w:rsidP="00423EC7">
      <w:pPr>
        <w:ind w:left="1440" w:hanging="720"/>
      </w:pPr>
      <w:r w:rsidRPr="00BE7F56">
        <w:t>4.1.1</w:t>
      </w:r>
      <w:r w:rsidRPr="00BE7F56">
        <w:tab/>
        <w:t xml:space="preserve">Factory Inspections:  </w:t>
      </w:r>
      <w:r w:rsidR="006C38A8" w:rsidRPr="00BE7F56">
        <w:rPr>
          <w:rStyle w:val="Preparersnotenobold"/>
        </w:rPr>
        <w:t>[if</w:t>
      </w:r>
      <w:r w:rsidRPr="00BE7F56">
        <w:rPr>
          <w:rStyle w:val="Preparersnotenobold"/>
        </w:rPr>
        <w:t xml:space="preserve"> any, specify: </w:t>
      </w:r>
      <w:r w:rsidRPr="00BE7F56">
        <w:rPr>
          <w:rStyle w:val="Preparersnotenobold"/>
          <w:b/>
        </w:rPr>
        <w:t xml:space="preserve"> the items, criteria, and methods to be employed by the Purchaser, or its agent, during factory inspections of the Information Technologies and other Goods prior to their shipment to the site(s)</w:t>
      </w:r>
      <w:r w:rsidR="006C38A8" w:rsidRPr="00BE7F56">
        <w:rPr>
          <w:rStyle w:val="Preparersnotenobold"/>
        </w:rPr>
        <w:t>.]</w:t>
      </w:r>
    </w:p>
    <w:p w14:paraId="3B346DE8" w14:textId="77777777" w:rsidR="00356E4C" w:rsidRPr="00BE7F56" w:rsidRDefault="00356E4C" w:rsidP="00423EC7">
      <w:pPr>
        <w:ind w:left="1440" w:hanging="720"/>
      </w:pPr>
      <w:r w:rsidRPr="00BE7F56">
        <w:t>4.1.2</w:t>
      </w:r>
      <w:r w:rsidRPr="00BE7F56">
        <w:tab/>
        <w:t xml:space="preserve">Inspections following delivery:  </w:t>
      </w:r>
      <w:r w:rsidR="006C38A8" w:rsidRPr="00BE7F56">
        <w:rPr>
          <w:rStyle w:val="Preparersnotenobold"/>
        </w:rPr>
        <w:t>[if</w:t>
      </w:r>
      <w:r w:rsidRPr="00BE7F56">
        <w:rPr>
          <w:rStyle w:val="Preparersnotenobold"/>
        </w:rPr>
        <w:t xml:space="preserve"> any, specify: </w:t>
      </w:r>
      <w:r w:rsidRPr="00BE7F56">
        <w:rPr>
          <w:rStyle w:val="Preparersnotenobold"/>
          <w:b/>
        </w:rPr>
        <w:t xml:space="preserve"> the items, criteria, and methods to be employed by the Purchaser, or its agent, upon delivery and unpacking of the Information Technologies and other Goods to the Site(s)</w:t>
      </w:r>
      <w:r w:rsidR="006C38A8" w:rsidRPr="00BE7F56">
        <w:rPr>
          <w:rStyle w:val="Preparersnotenobold"/>
        </w:rPr>
        <w:t>.]</w:t>
      </w:r>
    </w:p>
    <w:p w14:paraId="65692330" w14:textId="77777777" w:rsidR="00356E4C" w:rsidRPr="00BE7F56" w:rsidRDefault="00356E4C" w:rsidP="00423EC7">
      <w:pPr>
        <w:pStyle w:val="Head5a2"/>
      </w:pPr>
      <w:bookmarkStart w:id="756" w:name="_Toc521498268"/>
      <w:bookmarkStart w:id="757" w:name="_Toc43484927"/>
      <w:r w:rsidRPr="00BE7F56">
        <w:t>4.2</w:t>
      </w:r>
      <w:r w:rsidRPr="00BE7F56">
        <w:tab/>
        <w:t>Pre-commissioning Tests</w:t>
      </w:r>
      <w:bookmarkEnd w:id="756"/>
      <w:bookmarkEnd w:id="757"/>
    </w:p>
    <w:p w14:paraId="0D77D456" w14:textId="77777777" w:rsidR="00356E4C" w:rsidRPr="00BE7F56" w:rsidRDefault="00356E4C" w:rsidP="00423EC7">
      <w:pPr>
        <w:keepNext/>
        <w:keepLines/>
        <w:ind w:left="1440" w:hanging="720"/>
      </w:pPr>
      <w:r w:rsidRPr="00BE7F56">
        <w:t>4.2.0</w:t>
      </w:r>
      <w:r w:rsidRPr="00BE7F56">
        <w:tab/>
        <w:t>In addition to the Supplier’s standard check-out and set-up tests, the Supplier (with the assistance of the Purchaser) must perform the following tests on the System and its Subsystems before Installation will be deemed to have occurred and the Purchaser will issue the Installation Certificate(s) (pursuant to GCC Clause 26 and related SCC clauses).</w:t>
      </w:r>
    </w:p>
    <w:p w14:paraId="4919B04C" w14:textId="77777777" w:rsidR="00356E4C" w:rsidRPr="00BE7F56" w:rsidRDefault="00356E4C" w:rsidP="00423EC7">
      <w:pPr>
        <w:ind w:left="1440" w:hanging="720"/>
      </w:pPr>
      <w:r w:rsidRPr="00BE7F56">
        <w:t>4.2.1</w:t>
      </w:r>
      <w:r w:rsidRPr="00BE7F56">
        <w:tab/>
      </w:r>
      <w:r w:rsidR="006C38A8" w:rsidRPr="00BE7F56">
        <w:rPr>
          <w:rStyle w:val="Preparersnotenobold"/>
        </w:rPr>
        <w:t>[specify</w:t>
      </w:r>
      <w:r w:rsidRPr="00BE7F56">
        <w:rPr>
          <w:rStyle w:val="Preparersnotenobold"/>
        </w:rPr>
        <w:t xml:space="preserve">:  Subsystem 1 (as defined in the Site Table[s] attached to the Implementation Schedule) specify: </w:t>
      </w:r>
      <w:r w:rsidRPr="00BE7F56">
        <w:rPr>
          <w:rStyle w:val="Preparersnotenobold"/>
          <w:b/>
        </w:rPr>
        <w:t xml:space="preserve"> tests, test conditions, success criteria</w:t>
      </w:r>
      <w:r w:rsidRPr="00BE7F56">
        <w:rPr>
          <w:rStyle w:val="Preparersnotenobold"/>
        </w:rPr>
        <w:t>, etc</w:t>
      </w:r>
      <w:r w:rsidR="006C38A8" w:rsidRPr="00BE7F56">
        <w:rPr>
          <w:rStyle w:val="Preparersnotenobold"/>
        </w:rPr>
        <w:t>.]</w:t>
      </w:r>
    </w:p>
    <w:p w14:paraId="798D3144" w14:textId="77777777" w:rsidR="00356E4C" w:rsidRPr="00BE7F56" w:rsidRDefault="00356E4C" w:rsidP="00423EC7">
      <w:pPr>
        <w:ind w:left="1440" w:hanging="720"/>
      </w:pPr>
      <w:r w:rsidRPr="00BE7F56">
        <w:t>4.2.2</w:t>
      </w:r>
      <w:r w:rsidRPr="00BE7F56">
        <w:tab/>
      </w:r>
      <w:r w:rsidR="006C38A8" w:rsidRPr="00BE7F56">
        <w:rPr>
          <w:rStyle w:val="Preparersnotenobold"/>
        </w:rPr>
        <w:t>[specify</w:t>
      </w:r>
      <w:r w:rsidRPr="00BE7F56">
        <w:rPr>
          <w:rStyle w:val="Preparersnotenobold"/>
        </w:rPr>
        <w:t xml:space="preserve">:  Subsystem 2 (as defined in the Site Table{s}) specify: </w:t>
      </w:r>
      <w:r w:rsidRPr="00BE7F56">
        <w:rPr>
          <w:rStyle w:val="Preparersnotenobold"/>
          <w:b/>
        </w:rPr>
        <w:t xml:space="preserve"> tests, test conditions, success criteria</w:t>
      </w:r>
      <w:r w:rsidRPr="00BE7F56">
        <w:rPr>
          <w:rStyle w:val="Preparersnotenobold"/>
        </w:rPr>
        <w:t>, etc</w:t>
      </w:r>
      <w:r w:rsidR="006C38A8" w:rsidRPr="00BE7F56">
        <w:rPr>
          <w:rStyle w:val="Preparersnotenobold"/>
        </w:rPr>
        <w:t>.]</w:t>
      </w:r>
    </w:p>
    <w:p w14:paraId="38A7FFDB" w14:textId="77777777" w:rsidR="00356E4C" w:rsidRPr="00BE7F56" w:rsidRDefault="00356E4C" w:rsidP="00423EC7">
      <w:pPr>
        <w:ind w:left="1440" w:hanging="720"/>
      </w:pPr>
      <w:r w:rsidRPr="00BE7F56">
        <w:t>4.2</w:t>
      </w:r>
      <w:r w:rsidR="006C38A8" w:rsidRPr="00BE7F56">
        <w:t>. N</w:t>
      </w:r>
      <w:r w:rsidRPr="00BE7F56">
        <w:tab/>
        <w:t xml:space="preserve">The Entire System: Pre-commissioning Tests for the entire System are: </w:t>
      </w:r>
      <w:r w:rsidR="006C38A8" w:rsidRPr="00BE7F56">
        <w:rPr>
          <w:rStyle w:val="Preparersnotenobold"/>
        </w:rPr>
        <w:t>[specify</w:t>
      </w:r>
      <w:r w:rsidRPr="00BE7F56">
        <w:rPr>
          <w:rStyle w:val="Preparersnotenobold"/>
        </w:rPr>
        <w:t xml:space="preserve">:  </w:t>
      </w:r>
      <w:r w:rsidRPr="00BE7F56">
        <w:rPr>
          <w:rStyle w:val="Preparersnotenobold"/>
          <w:b/>
        </w:rPr>
        <w:t>tests, test conditions, success criteria</w:t>
      </w:r>
      <w:r w:rsidRPr="00BE7F56">
        <w:rPr>
          <w:rStyle w:val="Preparersnotenobold"/>
        </w:rPr>
        <w:t>, etc</w:t>
      </w:r>
      <w:r w:rsidR="006C38A8" w:rsidRPr="00BE7F56">
        <w:rPr>
          <w:rStyle w:val="Preparersnotenobold"/>
        </w:rPr>
        <w:t>.]</w:t>
      </w:r>
    </w:p>
    <w:p w14:paraId="200F3BAB" w14:textId="77777777" w:rsidR="00356E4C" w:rsidRPr="00BE7F56" w:rsidRDefault="00356E4C" w:rsidP="00423EC7">
      <w:pPr>
        <w:pStyle w:val="Head5a2"/>
      </w:pPr>
      <w:bookmarkStart w:id="758" w:name="_Toc521498269"/>
      <w:bookmarkStart w:id="759" w:name="_Toc43484928"/>
      <w:r w:rsidRPr="00BE7F56">
        <w:t>4.3</w:t>
      </w:r>
      <w:r w:rsidRPr="00BE7F56">
        <w:tab/>
        <w:t>Operational Acceptance Tests</w:t>
      </w:r>
      <w:bookmarkEnd w:id="758"/>
      <w:bookmarkEnd w:id="759"/>
    </w:p>
    <w:p w14:paraId="0370D110" w14:textId="77777777" w:rsidR="00356E4C" w:rsidRPr="00BE7F56" w:rsidRDefault="00356E4C" w:rsidP="00423EC7">
      <w:pPr>
        <w:ind w:left="1440" w:hanging="720"/>
      </w:pPr>
      <w:r w:rsidRPr="00BE7F56">
        <w:t>4.3.0</w:t>
      </w:r>
      <w:r w:rsidRPr="00BE7F56">
        <w:tab/>
        <w:t>Pursuant to GCC Clause 27 and related SCC clauses, the Purchaser (with the assistance of the Supplier) will perform the following tests on the System and its Subsystems following Installation to determine whether the System and the Subsystems meet all the requirements mandated for Operational Acceptance.</w:t>
      </w:r>
    </w:p>
    <w:p w14:paraId="1A11004C" w14:textId="77777777" w:rsidR="00356E4C" w:rsidRPr="00BE7F56" w:rsidRDefault="00356E4C" w:rsidP="00423EC7">
      <w:pPr>
        <w:ind w:left="1440" w:hanging="720"/>
      </w:pPr>
      <w:r w:rsidRPr="00BE7F56">
        <w:t>4.3.1</w:t>
      </w:r>
      <w:r w:rsidRPr="00BE7F56">
        <w:tab/>
      </w:r>
      <w:r w:rsidR="006C38A8" w:rsidRPr="00BE7F56">
        <w:rPr>
          <w:rStyle w:val="Preparersnotenobold"/>
        </w:rPr>
        <w:t>[specify</w:t>
      </w:r>
      <w:r w:rsidRPr="00BE7F56">
        <w:rPr>
          <w:rStyle w:val="Preparersnotenobold"/>
        </w:rPr>
        <w:t xml:space="preserve">:  Subsystem 1 (as defined in the Implementation Schedule) specify:  </w:t>
      </w:r>
      <w:r w:rsidRPr="00BE7F56">
        <w:rPr>
          <w:rStyle w:val="Preparersnotenobold"/>
          <w:b/>
        </w:rPr>
        <w:t>tests, test conditions, success criteria</w:t>
      </w:r>
      <w:r w:rsidRPr="00BE7F56">
        <w:rPr>
          <w:rStyle w:val="Preparersnotenobold"/>
        </w:rPr>
        <w:t>, etc</w:t>
      </w:r>
      <w:r w:rsidR="006C38A8" w:rsidRPr="00BE7F56">
        <w:rPr>
          <w:rStyle w:val="Preparersnotenobold"/>
        </w:rPr>
        <w:t>.]</w:t>
      </w:r>
    </w:p>
    <w:p w14:paraId="194520E7" w14:textId="77777777" w:rsidR="00356E4C" w:rsidRPr="00BE7F56" w:rsidRDefault="00356E4C" w:rsidP="00423EC7">
      <w:pPr>
        <w:ind w:left="1440" w:hanging="720"/>
        <w:rPr>
          <w:rStyle w:val="Preparersnotenobold"/>
        </w:rPr>
      </w:pPr>
      <w:r w:rsidRPr="00BE7F56">
        <w:t>4.3.2</w:t>
      </w:r>
      <w:r w:rsidRPr="00BE7F56">
        <w:tab/>
      </w:r>
      <w:r w:rsidR="006C38A8" w:rsidRPr="00BE7F56">
        <w:rPr>
          <w:rStyle w:val="Preparersnotenobold"/>
        </w:rPr>
        <w:t>[specify</w:t>
      </w:r>
      <w:r w:rsidRPr="00BE7F56">
        <w:rPr>
          <w:rStyle w:val="Preparersnotenobold"/>
        </w:rPr>
        <w:t xml:space="preserve">:  Subsystem 2 (as defined in the Implementation Schedule) specify:  </w:t>
      </w:r>
      <w:r w:rsidRPr="00BE7F56">
        <w:rPr>
          <w:rStyle w:val="Preparersnotenobold"/>
          <w:b/>
        </w:rPr>
        <w:t>tests, test conditions, success criteria</w:t>
      </w:r>
      <w:r w:rsidRPr="00BE7F56">
        <w:rPr>
          <w:rStyle w:val="Preparersnotenobold"/>
        </w:rPr>
        <w:t>, etc</w:t>
      </w:r>
      <w:r w:rsidR="006C38A8" w:rsidRPr="00BE7F56">
        <w:rPr>
          <w:rStyle w:val="Preparersnotenobold"/>
        </w:rPr>
        <w:t>.]</w:t>
      </w:r>
    </w:p>
    <w:p w14:paraId="0C0C07BA" w14:textId="77777777" w:rsidR="00356E4C" w:rsidRPr="00BE7F56" w:rsidRDefault="00356E4C" w:rsidP="00423EC7">
      <w:pPr>
        <w:ind w:left="1440" w:hanging="720"/>
      </w:pPr>
      <w:r w:rsidRPr="00BE7F56">
        <w:t>4.3</w:t>
      </w:r>
      <w:r w:rsidR="006C38A8" w:rsidRPr="00BE7F56">
        <w:t>. N</w:t>
      </w:r>
      <w:r w:rsidRPr="00BE7F56">
        <w:tab/>
        <w:t xml:space="preserve">The Entire System: Pre-commissioning Tests for the entire System are: </w:t>
      </w:r>
      <w:r w:rsidR="006C38A8" w:rsidRPr="00BE7F56">
        <w:rPr>
          <w:rStyle w:val="Preparersnotenobold"/>
        </w:rPr>
        <w:t>[specify</w:t>
      </w:r>
      <w:r w:rsidRPr="00BE7F56">
        <w:rPr>
          <w:rStyle w:val="Preparersnotenobold"/>
        </w:rPr>
        <w:t xml:space="preserve">:  </w:t>
      </w:r>
      <w:r w:rsidRPr="00BE7F56">
        <w:rPr>
          <w:rStyle w:val="Preparersnotenobold"/>
          <w:b/>
        </w:rPr>
        <w:t>tests, test conditions, success criteria</w:t>
      </w:r>
      <w:r w:rsidRPr="00BE7F56">
        <w:rPr>
          <w:rStyle w:val="Preparersnotenobold"/>
        </w:rPr>
        <w:t>, etc</w:t>
      </w:r>
      <w:r w:rsidR="006C38A8" w:rsidRPr="00BE7F56">
        <w:rPr>
          <w:rStyle w:val="Preparersnotenobold"/>
        </w:rPr>
        <w:t>.]</w:t>
      </w:r>
    </w:p>
    <w:p w14:paraId="44911AD3" w14:textId="0B427ECD" w:rsidR="00356E4C" w:rsidRPr="00363C1A" w:rsidRDefault="00356E4C" w:rsidP="00423EC7">
      <w:pPr>
        <w:pStyle w:val="explanatoryclause"/>
        <w:ind w:left="1411" w:right="0"/>
        <w:rPr>
          <w:rFonts w:ascii="Times New Roman" w:hAnsi="Times New Roman"/>
          <w:i/>
          <w:sz w:val="24"/>
        </w:rPr>
      </w:pPr>
      <w:r w:rsidRPr="00363C1A">
        <w:rPr>
          <w:rFonts w:ascii="Times New Roman" w:hAnsi="Times New Roman"/>
          <w:b/>
          <w:i/>
          <w:sz w:val="24"/>
        </w:rPr>
        <w:t>Note:</w:t>
      </w:r>
      <w:r w:rsidRPr="00363C1A">
        <w:rPr>
          <w:rFonts w:ascii="Times New Roman" w:hAnsi="Times New Roman"/>
          <w:i/>
          <w:sz w:val="24"/>
        </w:rPr>
        <w:t xml:space="preserve">  </w:t>
      </w:r>
      <w:r w:rsidRPr="00363C1A">
        <w:rPr>
          <w:rFonts w:ascii="Times New Roman" w:hAnsi="Times New Roman"/>
          <w:i/>
        </w:rPr>
        <w:t xml:space="preserve">The complexity of the Operational Acceptance Testing needed will vary in accordance with the </w:t>
      </w:r>
      <w:r w:rsidR="008A389B" w:rsidRPr="00363C1A">
        <w:rPr>
          <w:rFonts w:ascii="Times New Roman" w:hAnsi="Times New Roman"/>
          <w:i/>
        </w:rPr>
        <w:t xml:space="preserve">nature and </w:t>
      </w:r>
      <w:r w:rsidRPr="00363C1A">
        <w:rPr>
          <w:rFonts w:ascii="Times New Roman" w:hAnsi="Times New Roman"/>
          <w:i/>
        </w:rPr>
        <w:t>complexity of the System being procured.  For simpler Information Systems Operational Acceptance Testing may simply consist of requiring a specified period of trouble-free System or Subsystem operation under normal operating conditions.  For more complex Systems, Operational Acceptance testing will require extensive, clearly defined tests under either production or mock-production conditions.</w:t>
      </w:r>
      <w:r w:rsidRPr="00363C1A">
        <w:rPr>
          <w:rFonts w:ascii="Times New Roman" w:hAnsi="Times New Roman"/>
          <w:i/>
          <w:sz w:val="24"/>
        </w:rPr>
        <w:t xml:space="preserve"> </w:t>
      </w:r>
    </w:p>
    <w:p w14:paraId="0DBEE998" w14:textId="77777777" w:rsidR="00356E4C" w:rsidRPr="00BE7F56" w:rsidRDefault="00356E4C" w:rsidP="00423EC7">
      <w:pPr>
        <w:rPr>
          <w:sz w:val="22"/>
        </w:rPr>
      </w:pPr>
    </w:p>
    <w:p w14:paraId="701436FF" w14:textId="77777777" w:rsidR="00356E4C" w:rsidRPr="00BE7F56" w:rsidRDefault="00356E4C" w:rsidP="00423EC7">
      <w:pPr>
        <w:pStyle w:val="Head5a1"/>
      </w:pPr>
      <w:bookmarkStart w:id="760" w:name="_Toc43484929"/>
      <w:r w:rsidRPr="00BE7F56">
        <w:t>F.  Service Specifications – Recurrent Cost Items</w:t>
      </w:r>
      <w:bookmarkEnd w:id="760"/>
      <w:r w:rsidRPr="00BE7F56">
        <w:t xml:space="preserve"> </w:t>
      </w:r>
    </w:p>
    <w:p w14:paraId="528EB91D" w14:textId="77777777" w:rsidR="00356E4C" w:rsidRPr="00BE7F56" w:rsidRDefault="00356E4C" w:rsidP="00423EC7">
      <w:pPr>
        <w:pStyle w:val="Head5a2"/>
      </w:pPr>
      <w:bookmarkStart w:id="761" w:name="_Toc43484930"/>
      <w:r w:rsidRPr="00BE7F56">
        <w:t>5.1</w:t>
      </w:r>
      <w:r w:rsidRPr="00BE7F56">
        <w:tab/>
        <w:t>Warranty Defect Repair</w:t>
      </w:r>
      <w:bookmarkEnd w:id="761"/>
    </w:p>
    <w:p w14:paraId="48607DB4" w14:textId="77777777" w:rsidR="00356E4C" w:rsidRPr="00BE7F56" w:rsidRDefault="00356E4C" w:rsidP="00423EC7">
      <w:pPr>
        <w:ind w:left="1440" w:hanging="720"/>
      </w:pPr>
      <w:r w:rsidRPr="00BE7F56">
        <w:t>5.1.1</w:t>
      </w:r>
      <w:r w:rsidRPr="00BE7F56">
        <w:tab/>
        <w:t xml:space="preserve">The Supplier MUST provide the following services under the Contract or, as appropriate under separate contracts (as specified in the </w:t>
      </w:r>
      <w:r w:rsidR="00284AF9" w:rsidRPr="00BE7F56">
        <w:t>bidding document</w:t>
      </w:r>
      <w:r w:rsidRPr="00BE7F56">
        <w:t>s).</w:t>
      </w:r>
    </w:p>
    <w:p w14:paraId="38C33902" w14:textId="77777777" w:rsidR="00356E4C" w:rsidRPr="00BE7F56" w:rsidRDefault="00356E4C" w:rsidP="00423EC7">
      <w:pPr>
        <w:ind w:left="2160" w:hanging="720"/>
      </w:pPr>
      <w:r w:rsidRPr="00BE7F56">
        <w:t>5.1.1.1</w:t>
      </w:r>
      <w:r w:rsidRPr="00BE7F56">
        <w:tab/>
      </w:r>
      <w:r w:rsidRPr="00BE7F56">
        <w:rPr>
          <w:u w:val="single"/>
        </w:rPr>
        <w:t>Warranty Defect Repair Service</w:t>
      </w:r>
      <w:r w:rsidRPr="00BE7F56">
        <w:t xml:space="preserve">: </w:t>
      </w:r>
      <w:r w:rsidRPr="00BE7F56">
        <w:rPr>
          <w:rStyle w:val="Preparersnotenobold"/>
        </w:rPr>
        <w:t xml:space="preserve">[ for example, specify: </w:t>
      </w:r>
      <w:r w:rsidRPr="00BE7F56">
        <w:rPr>
          <w:rStyle w:val="Preparersnotenobold"/>
          <w:b/>
        </w:rPr>
        <w:t>coverage period; response time and problem-resolution performance standards; modes of service, such as on-site, on-call, or return to warehouse</w:t>
      </w:r>
      <w:r w:rsidRPr="00BE7F56">
        <w:rPr>
          <w:rStyle w:val="Preparersnotenobold"/>
        </w:rPr>
        <w:t>; etc. (indicate how these may vary among hardware, software, network technologies, etc.) ]</w:t>
      </w:r>
    </w:p>
    <w:p w14:paraId="346EDAAB" w14:textId="77777777" w:rsidR="00356E4C" w:rsidRPr="00BE7F56" w:rsidRDefault="00356E4C" w:rsidP="00423EC7">
      <w:pPr>
        <w:ind w:left="2160" w:hanging="720"/>
      </w:pPr>
      <w:r w:rsidRPr="00BE7F56">
        <w:t>5.1.1.2</w:t>
      </w:r>
      <w:r w:rsidRPr="00BE7F56">
        <w:tab/>
      </w:r>
      <w:r w:rsidRPr="00BE7F56">
        <w:tab/>
        <w:t>...</w:t>
      </w:r>
    </w:p>
    <w:p w14:paraId="1BC79CE7" w14:textId="77777777" w:rsidR="00356E4C" w:rsidRPr="00BE7F56" w:rsidRDefault="00356E4C" w:rsidP="00423EC7">
      <w:pPr>
        <w:pStyle w:val="Head5a2"/>
      </w:pPr>
      <w:bookmarkStart w:id="762" w:name="_Toc43484931"/>
      <w:r w:rsidRPr="00BE7F56">
        <w:t>5.2</w:t>
      </w:r>
      <w:r w:rsidRPr="00BE7F56">
        <w:tab/>
        <w:t>Technical Support</w:t>
      </w:r>
      <w:bookmarkEnd w:id="762"/>
    </w:p>
    <w:p w14:paraId="53DB0808" w14:textId="77777777" w:rsidR="00356E4C" w:rsidRPr="00BE7F56" w:rsidRDefault="00356E4C" w:rsidP="00423EC7">
      <w:pPr>
        <w:ind w:left="1440" w:hanging="720"/>
      </w:pPr>
      <w:r w:rsidRPr="00BE7F56">
        <w:t>5.2.1</w:t>
      </w:r>
      <w:r w:rsidRPr="00BE7F56">
        <w:tab/>
        <w:t xml:space="preserve">The Supplier MUST provide the following services under the Contract or, as appropriate under separate contracts (as specified in the </w:t>
      </w:r>
      <w:r w:rsidR="00284AF9" w:rsidRPr="00BE7F56">
        <w:t>bidding document</w:t>
      </w:r>
      <w:r w:rsidRPr="00BE7F56">
        <w:t>s).</w:t>
      </w:r>
    </w:p>
    <w:p w14:paraId="14D00B00" w14:textId="77777777" w:rsidR="00356E4C" w:rsidRPr="00BE7F56" w:rsidRDefault="00356E4C" w:rsidP="00423EC7">
      <w:pPr>
        <w:ind w:left="2160" w:hanging="720"/>
      </w:pPr>
      <w:r w:rsidRPr="00BE7F56">
        <w:t>5.2.1.</w:t>
      </w:r>
      <w:r w:rsidR="00EE29FC" w:rsidRPr="00BE7F56">
        <w:t>1</w:t>
      </w:r>
      <w:r w:rsidRPr="00BE7F56">
        <w:rPr>
          <w:u w:val="single"/>
        </w:rPr>
        <w:t>User support / hot line</w:t>
      </w:r>
      <w:r w:rsidRPr="00BE7F56">
        <w:t xml:space="preserve">: </w:t>
      </w:r>
      <w:r w:rsidR="006C38A8" w:rsidRPr="00BE7F56">
        <w:rPr>
          <w:rStyle w:val="Preparersnotenobold"/>
        </w:rPr>
        <w:t>[for</w:t>
      </w:r>
      <w:r w:rsidRPr="00BE7F56">
        <w:rPr>
          <w:rStyle w:val="Preparersnotenobold"/>
        </w:rPr>
        <w:t xml:space="preserve"> example, specify: </w:t>
      </w:r>
      <w:r w:rsidRPr="00BE7F56">
        <w:rPr>
          <w:rStyle w:val="Preparersnotenobold"/>
          <w:b/>
        </w:rPr>
        <w:t>coverage period; response time and problem resolution performance standards</w:t>
      </w:r>
      <w:r w:rsidRPr="00BE7F56">
        <w:rPr>
          <w:rStyle w:val="Preparersnotenobold"/>
        </w:rPr>
        <w:t>; etc</w:t>
      </w:r>
      <w:r w:rsidR="006C38A8" w:rsidRPr="00BE7F56">
        <w:rPr>
          <w:rStyle w:val="Preparersnotenobold"/>
        </w:rPr>
        <w:t>.]</w:t>
      </w:r>
    </w:p>
    <w:p w14:paraId="0C42CEA7" w14:textId="77777777" w:rsidR="00356E4C" w:rsidRPr="00BE7F56" w:rsidRDefault="00356E4C" w:rsidP="00423EC7">
      <w:pPr>
        <w:ind w:left="2160" w:hanging="720"/>
      </w:pPr>
      <w:r w:rsidRPr="00BE7F56">
        <w:t>5.2.1.</w:t>
      </w:r>
      <w:r w:rsidR="00EE29FC" w:rsidRPr="00BE7F56">
        <w:t>2</w:t>
      </w:r>
      <w:r w:rsidRPr="00BE7F56">
        <w:tab/>
      </w:r>
      <w:r w:rsidRPr="00BE7F56">
        <w:rPr>
          <w:u w:val="single"/>
        </w:rPr>
        <w:t>Technical Assistance</w:t>
      </w:r>
      <w:r w:rsidRPr="00BE7F56">
        <w:t xml:space="preserve">: </w:t>
      </w:r>
      <w:r w:rsidR="006C38A8" w:rsidRPr="00BE7F56">
        <w:rPr>
          <w:rStyle w:val="Preparersnotenobold"/>
        </w:rPr>
        <w:t>[for</w:t>
      </w:r>
      <w:r w:rsidRPr="00BE7F56">
        <w:rPr>
          <w:rStyle w:val="Preparersnotenobold"/>
        </w:rPr>
        <w:t xml:space="preserve"> example, specify: </w:t>
      </w:r>
      <w:r w:rsidRPr="00BE7F56">
        <w:rPr>
          <w:rStyle w:val="Preparersnotenobold"/>
          <w:b/>
        </w:rPr>
        <w:t>categories of technical staff required; anticipated tasks and objectives; response-time performance standards</w:t>
      </w:r>
      <w:r w:rsidRPr="00BE7F56">
        <w:rPr>
          <w:rStyle w:val="Preparersnotenobold"/>
        </w:rPr>
        <w:t>; etc. (indicate how these may vary among hardware, software, network technologies, etc.</w:t>
      </w:r>
      <w:r w:rsidR="006C38A8" w:rsidRPr="00BE7F56">
        <w:rPr>
          <w:rStyle w:val="Preparersnotenobold"/>
        </w:rPr>
        <w:t>)]</w:t>
      </w:r>
    </w:p>
    <w:p w14:paraId="79FE935D" w14:textId="77777777" w:rsidR="00356E4C" w:rsidRPr="00BE7F56" w:rsidRDefault="00356E4C" w:rsidP="00423EC7">
      <w:pPr>
        <w:ind w:left="2160" w:hanging="720"/>
        <w:rPr>
          <w:rStyle w:val="Preparersnotenobold"/>
        </w:rPr>
      </w:pPr>
      <w:r w:rsidRPr="00BE7F56">
        <w:t>5.2.1.</w:t>
      </w:r>
      <w:r w:rsidR="00EE29FC" w:rsidRPr="00BE7F56">
        <w:t>3</w:t>
      </w:r>
      <w:r w:rsidRPr="00BE7F56">
        <w:tab/>
      </w:r>
      <w:r w:rsidR="00EE29FC" w:rsidRPr="00BE7F56">
        <w:rPr>
          <w:u w:val="single"/>
        </w:rPr>
        <w:t xml:space="preserve"> Post-Warranty Maintenance Services</w:t>
      </w:r>
      <w:r w:rsidR="00EE29FC" w:rsidRPr="00BE7F56">
        <w:t xml:space="preserve">: </w:t>
      </w:r>
      <w:r w:rsidR="00EE29FC" w:rsidRPr="00BE7F56">
        <w:rPr>
          <w:rStyle w:val="Preparersnotenobold"/>
        </w:rPr>
        <w:t xml:space="preserve">[ for example, specify: </w:t>
      </w:r>
      <w:r w:rsidR="00EE29FC" w:rsidRPr="00BE7F56">
        <w:rPr>
          <w:rStyle w:val="Preparersnotenobold"/>
          <w:b/>
        </w:rPr>
        <w:t>coverage period; response time and problem-resolution performance standards; modes of service, such as on-site, on-call, or return to warehouse</w:t>
      </w:r>
      <w:r w:rsidR="00EE29FC" w:rsidRPr="00BE7F56">
        <w:rPr>
          <w:rStyle w:val="Preparersnotenobold"/>
        </w:rPr>
        <w:t>; etc. (indicate how these may vary among hardware, software, network technologies, etc.) ]</w:t>
      </w:r>
    </w:p>
    <w:p w14:paraId="3668478E" w14:textId="77777777" w:rsidR="00EE29FC" w:rsidRPr="00BE7F56" w:rsidRDefault="00EE29FC" w:rsidP="00423EC7">
      <w:pPr>
        <w:ind w:left="2160" w:hanging="720"/>
      </w:pPr>
      <w:r w:rsidRPr="00BE7F56">
        <w:rPr>
          <w:rStyle w:val="Preparersnotenobold"/>
        </w:rPr>
        <w:t>5.2.1.4 ….</w:t>
      </w:r>
    </w:p>
    <w:p w14:paraId="598DD44C" w14:textId="77777777" w:rsidR="00356E4C" w:rsidRPr="00BE7F56" w:rsidRDefault="00356E4C" w:rsidP="00423EC7">
      <w:pPr>
        <w:pStyle w:val="Head5a2"/>
      </w:pPr>
      <w:bookmarkStart w:id="763" w:name="_Toc43484932"/>
      <w:r w:rsidRPr="00BE7F56">
        <w:t>5.3</w:t>
      </w:r>
      <w:r w:rsidRPr="00BE7F56">
        <w:tab/>
        <w:t>Requirements of the Supplier’s Technical Team</w:t>
      </w:r>
      <w:bookmarkEnd w:id="763"/>
    </w:p>
    <w:p w14:paraId="31164CEA" w14:textId="77777777" w:rsidR="00356E4C" w:rsidRPr="00BE7F56" w:rsidRDefault="00356E4C" w:rsidP="00423EC7">
      <w:pPr>
        <w:ind w:left="1440" w:hanging="720"/>
        <w:rPr>
          <w:rStyle w:val="Preparersnotenobold"/>
          <w:i w:val="0"/>
        </w:rPr>
      </w:pPr>
      <w:r w:rsidRPr="00BE7F56">
        <w:t>5.3.1</w:t>
      </w:r>
      <w:r w:rsidRPr="00BE7F56">
        <w:tab/>
        <w:t xml:space="preserve">The Supplier MUST provide a technical team to cover the Purchaser’s anticipated </w:t>
      </w:r>
      <w:r w:rsidRPr="00BE7F56">
        <w:rPr>
          <w:u w:val="single"/>
        </w:rPr>
        <w:t>Post-Operational Acceptance Technical Assistance Activities</w:t>
      </w:r>
      <w:r w:rsidRPr="00BE7F56">
        <w:t xml:space="preserve"> Requirements (e.g., modification of the Information System to comply with changing legislation and regulations) with the roles and skill levels that are specified below.  </w:t>
      </w:r>
      <w:r w:rsidRPr="00BE7F56">
        <w:rPr>
          <w:rStyle w:val="Preparersnotenobold"/>
          <w:i w:val="0"/>
        </w:rPr>
        <w:t>The minimum expected quantities of inputs by the Supplier’s technical support team are specified in the relevant System Inventory Tables for Recurrent Cost Items.</w:t>
      </w:r>
    </w:p>
    <w:p w14:paraId="3F9176AA" w14:textId="77777777" w:rsidR="00356E4C" w:rsidRPr="00BE7F56" w:rsidRDefault="00356E4C" w:rsidP="00423EC7">
      <w:pPr>
        <w:ind w:left="2160" w:hanging="720"/>
      </w:pPr>
      <w:r w:rsidRPr="00BE7F56">
        <w:rPr>
          <w:rStyle w:val="Preparersnotenobold"/>
          <w:i w:val="0"/>
        </w:rPr>
        <w:t>5.3.1.1</w:t>
      </w:r>
      <w:r w:rsidRPr="00BE7F56">
        <w:rPr>
          <w:rStyle w:val="Preparersnotenobold"/>
          <w:i w:val="0"/>
        </w:rPr>
        <w:tab/>
      </w:r>
      <w:r w:rsidRPr="00BE7F56">
        <w:rPr>
          <w:u w:val="single"/>
        </w:rPr>
        <w:t>System Analyst</w:t>
      </w:r>
      <w:r w:rsidRPr="00BE7F56">
        <w:t xml:space="preserve">: </w:t>
      </w:r>
      <w:r w:rsidR="006C38A8" w:rsidRPr="00BE7F56">
        <w:rPr>
          <w:rStyle w:val="Preparersnotenobold"/>
        </w:rPr>
        <w:t>[for</w:t>
      </w:r>
      <w:r w:rsidRPr="00BE7F56">
        <w:rPr>
          <w:rStyle w:val="Preparersnotenobold"/>
        </w:rPr>
        <w:t xml:space="preserve"> example, specify:</w:t>
      </w:r>
      <w:r w:rsidRPr="00BE7F56">
        <w:rPr>
          <w:rStyle w:val="Preparersnotenobold"/>
          <w:b/>
        </w:rPr>
        <w:t xml:space="preserve">  education/certifications, </w:t>
      </w:r>
      <w:r w:rsidR="006C38A8" w:rsidRPr="00BE7F56">
        <w:rPr>
          <w:rStyle w:val="Preparersnotenobold"/>
          <w:b/>
        </w:rPr>
        <w:t>years’ experience</w:t>
      </w:r>
      <w:r w:rsidRPr="00BE7F56">
        <w:rPr>
          <w:rStyle w:val="Preparersnotenobold"/>
          <w:b/>
        </w:rPr>
        <w:t xml:space="preserve"> in, demonstrated successful experience </w:t>
      </w:r>
      <w:r w:rsidR="006C38A8" w:rsidRPr="00BE7F56">
        <w:rPr>
          <w:rStyle w:val="Preparersnotenobold"/>
          <w:b/>
        </w:rPr>
        <w:t>in,</w:t>
      </w:r>
      <w:r w:rsidR="006C38A8" w:rsidRPr="00BE7F56">
        <w:rPr>
          <w:rStyle w:val="Preparersnotenobold"/>
        </w:rPr>
        <w:t xml:space="preserve"> etc.]</w:t>
      </w:r>
    </w:p>
    <w:p w14:paraId="4A822070" w14:textId="77777777" w:rsidR="00356E4C" w:rsidRPr="00BE7F56" w:rsidRDefault="00356E4C" w:rsidP="00423EC7">
      <w:pPr>
        <w:ind w:left="2160" w:hanging="720"/>
        <w:rPr>
          <w:i/>
        </w:rPr>
      </w:pPr>
      <w:r w:rsidRPr="00BE7F56">
        <w:t>5.3.1.2</w:t>
      </w:r>
      <w:r w:rsidRPr="00BE7F56">
        <w:tab/>
      </w:r>
      <w:r w:rsidRPr="00BE7F56">
        <w:rPr>
          <w:u w:val="single"/>
        </w:rPr>
        <w:t>Database Expert</w:t>
      </w:r>
      <w:r w:rsidRPr="00BE7F56">
        <w:t xml:space="preserve">:  </w:t>
      </w:r>
      <w:r w:rsidR="006C38A8" w:rsidRPr="00BE7F56">
        <w:rPr>
          <w:rStyle w:val="Preparersnotenobold"/>
        </w:rPr>
        <w:t>[for</w:t>
      </w:r>
      <w:r w:rsidRPr="00BE7F56">
        <w:rPr>
          <w:rStyle w:val="Preparersnotenobold"/>
        </w:rPr>
        <w:t xml:space="preserve"> example, specify:</w:t>
      </w:r>
      <w:r w:rsidRPr="00BE7F56">
        <w:rPr>
          <w:rStyle w:val="Preparersnotenobold"/>
          <w:b/>
        </w:rPr>
        <w:t xml:space="preserve">  education/certifications, </w:t>
      </w:r>
      <w:r w:rsidR="006C38A8" w:rsidRPr="00BE7F56">
        <w:rPr>
          <w:rStyle w:val="Preparersnotenobold"/>
          <w:b/>
        </w:rPr>
        <w:t>years’ experience</w:t>
      </w:r>
      <w:r w:rsidRPr="00BE7F56">
        <w:rPr>
          <w:rStyle w:val="Preparersnotenobold"/>
          <w:b/>
        </w:rPr>
        <w:t xml:space="preserve"> in, demonstrated successful experience </w:t>
      </w:r>
      <w:r w:rsidR="006C38A8" w:rsidRPr="00BE7F56">
        <w:rPr>
          <w:rStyle w:val="Preparersnotenobold"/>
          <w:b/>
        </w:rPr>
        <w:t>in,</w:t>
      </w:r>
      <w:r w:rsidR="006C38A8" w:rsidRPr="00BE7F56">
        <w:rPr>
          <w:rStyle w:val="Preparersnotenobold"/>
        </w:rPr>
        <w:t xml:space="preserve"> etc.]</w:t>
      </w:r>
    </w:p>
    <w:p w14:paraId="7D2349DE" w14:textId="77777777" w:rsidR="00356E4C" w:rsidRPr="00BE7F56" w:rsidRDefault="00356E4C" w:rsidP="00423EC7">
      <w:pPr>
        <w:ind w:left="2160" w:hanging="720"/>
        <w:rPr>
          <w:i/>
        </w:rPr>
      </w:pPr>
      <w:r w:rsidRPr="00BE7F56">
        <w:t>5.3.1.3</w:t>
      </w:r>
      <w:r w:rsidRPr="00BE7F56">
        <w:tab/>
      </w:r>
      <w:r w:rsidRPr="00BE7F56">
        <w:rPr>
          <w:u w:val="single"/>
        </w:rPr>
        <w:t>Programming Expert</w:t>
      </w:r>
      <w:r w:rsidRPr="00BE7F56">
        <w:t xml:space="preserve">:  </w:t>
      </w:r>
      <w:r w:rsidR="006C38A8" w:rsidRPr="00BE7F56">
        <w:rPr>
          <w:rStyle w:val="Preparersnotenobold"/>
        </w:rPr>
        <w:t>[for</w:t>
      </w:r>
      <w:r w:rsidRPr="00BE7F56">
        <w:rPr>
          <w:rStyle w:val="Preparersnotenobold"/>
        </w:rPr>
        <w:t xml:space="preserve"> example, specify:</w:t>
      </w:r>
      <w:r w:rsidRPr="00BE7F56">
        <w:rPr>
          <w:rStyle w:val="Preparersnotenobold"/>
          <w:b/>
        </w:rPr>
        <w:t xml:space="preserve">  education/certifications, </w:t>
      </w:r>
      <w:r w:rsidR="006C38A8" w:rsidRPr="00BE7F56">
        <w:rPr>
          <w:rStyle w:val="Preparersnotenobold"/>
          <w:b/>
        </w:rPr>
        <w:t>years’ experience</w:t>
      </w:r>
      <w:r w:rsidRPr="00BE7F56">
        <w:rPr>
          <w:rStyle w:val="Preparersnotenobold"/>
          <w:b/>
        </w:rPr>
        <w:t xml:space="preserve"> in, demonstrated successful experience </w:t>
      </w:r>
      <w:r w:rsidR="006C38A8" w:rsidRPr="00BE7F56">
        <w:rPr>
          <w:rStyle w:val="Preparersnotenobold"/>
          <w:b/>
        </w:rPr>
        <w:t>in,</w:t>
      </w:r>
      <w:r w:rsidR="006C38A8" w:rsidRPr="00BE7F56">
        <w:rPr>
          <w:rStyle w:val="Preparersnotenobold"/>
        </w:rPr>
        <w:t xml:space="preserve"> etc.]</w:t>
      </w:r>
      <w:r w:rsidRPr="00BE7F56">
        <w:rPr>
          <w:i/>
        </w:rPr>
        <w:t>.</w:t>
      </w:r>
    </w:p>
    <w:p w14:paraId="4DD5BA0A" w14:textId="77777777" w:rsidR="00356E4C" w:rsidRPr="00BE7F56" w:rsidRDefault="00356E4C" w:rsidP="00423EC7">
      <w:pPr>
        <w:ind w:left="2160" w:hanging="720"/>
      </w:pPr>
      <w:r w:rsidRPr="00BE7F56">
        <w:t>5.3.1.4</w:t>
      </w:r>
      <w:r w:rsidRPr="00BE7F56">
        <w:tab/>
        <w:t>…</w:t>
      </w:r>
    </w:p>
    <w:p w14:paraId="1B4EFD28" w14:textId="77777777" w:rsidR="00356E4C" w:rsidRPr="00BE7F56" w:rsidRDefault="00356E4C" w:rsidP="00423EC7">
      <w:pPr>
        <w:ind w:left="2160" w:hanging="720"/>
        <w:rPr>
          <w:rStyle w:val="Preparersnotenobold"/>
        </w:rPr>
      </w:pPr>
    </w:p>
    <w:p w14:paraId="4052B41C" w14:textId="77777777" w:rsidR="00356E4C" w:rsidRPr="00363C1A" w:rsidRDefault="00356E4C" w:rsidP="00743E22">
      <w:pPr>
        <w:pStyle w:val="explanatoryclause"/>
        <w:ind w:left="1440" w:right="0"/>
        <w:jc w:val="both"/>
        <w:rPr>
          <w:rStyle w:val="Preparersnotenobold"/>
          <w:rFonts w:ascii="Times New Roman" w:hAnsi="Times New Roman"/>
          <w:sz w:val="24"/>
        </w:rPr>
      </w:pPr>
      <w:r w:rsidRPr="00363C1A">
        <w:rPr>
          <w:rStyle w:val="Preparersnotenobold"/>
          <w:rFonts w:ascii="Times New Roman" w:hAnsi="Times New Roman"/>
          <w:b/>
        </w:rPr>
        <w:t>Note</w:t>
      </w:r>
      <w:r w:rsidRPr="00363C1A">
        <w:rPr>
          <w:rStyle w:val="Preparersnotenobold"/>
          <w:rFonts w:ascii="Times New Roman" w:hAnsi="Times New Roman"/>
        </w:rPr>
        <w:t>:</w:t>
      </w:r>
      <w:r w:rsidRPr="00363C1A">
        <w:rPr>
          <w:rStyle w:val="Preparersnotenobold"/>
          <w:rFonts w:ascii="Times New Roman" w:hAnsi="Times New Roman"/>
        </w:rPr>
        <w:tab/>
        <w:t xml:space="preserve">The Technical Assistance Team specification may be used to develop bid prices for technical support Recurrent Costs.  These may be included in the main Contract or be subject to separate contracts.  In either regard, to obtain meaningful and comparable bid prices, the Purchaser will need to specify the roles of the technical support team members in this section and indicate the quantities of the corresponding inputs in the Systems Inventory Tables for Recurrent Cost items.   </w:t>
      </w:r>
    </w:p>
    <w:p w14:paraId="3FD46213" w14:textId="77777777" w:rsidR="00356E4C" w:rsidRPr="00BE7F56" w:rsidRDefault="00356E4C" w:rsidP="00423EC7">
      <w:pPr>
        <w:ind w:left="1440" w:hanging="720"/>
      </w:pPr>
    </w:p>
    <w:p w14:paraId="51C34CD1" w14:textId="341AF0D5" w:rsidR="00356E4C" w:rsidRPr="00BE7F56" w:rsidRDefault="00356E4C" w:rsidP="00423EC7">
      <w:pPr>
        <w:rPr>
          <w:sz w:val="22"/>
        </w:rPr>
      </w:pPr>
    </w:p>
    <w:p w14:paraId="4C66C691" w14:textId="77777777" w:rsidR="00356E4C" w:rsidRPr="00BE7F56" w:rsidRDefault="00356E4C" w:rsidP="00423EC7">
      <w:pPr>
        <w:rPr>
          <w:sz w:val="22"/>
        </w:rPr>
      </w:pPr>
    </w:p>
    <w:p w14:paraId="1DDC7DF2" w14:textId="77777777" w:rsidR="00356E4C" w:rsidRPr="00BE7F56" w:rsidRDefault="00356E4C" w:rsidP="00423EC7"/>
    <w:p w14:paraId="2ED87B84" w14:textId="77777777" w:rsidR="00356E4C" w:rsidRPr="00BE7F56" w:rsidRDefault="00356E4C" w:rsidP="00423EC7">
      <w:pPr>
        <w:rPr>
          <w:b/>
          <w:sz w:val="32"/>
          <w:szCs w:val="32"/>
        </w:rPr>
        <w:sectPr w:rsidR="00356E4C" w:rsidRPr="00BE7F56" w:rsidSect="00356E4C">
          <w:headerReference w:type="even" r:id="rId81"/>
          <w:headerReference w:type="default" r:id="rId82"/>
          <w:headerReference w:type="first" r:id="rId83"/>
          <w:pgSz w:w="12240" w:h="15840" w:code="1"/>
          <w:pgMar w:top="1440" w:right="1800" w:bottom="1440" w:left="1800" w:header="720" w:footer="720" w:gutter="0"/>
          <w:cols w:space="720"/>
          <w:docGrid w:linePitch="360"/>
        </w:sectPr>
      </w:pPr>
    </w:p>
    <w:p w14:paraId="42073F2F" w14:textId="77777777" w:rsidR="00356E4C" w:rsidRPr="00BE7F56" w:rsidRDefault="00356E4C" w:rsidP="00A2520D">
      <w:pPr>
        <w:jc w:val="center"/>
        <w:rPr>
          <w:b/>
          <w:sz w:val="36"/>
          <w:szCs w:val="36"/>
        </w:rPr>
      </w:pPr>
      <w:bookmarkStart w:id="764" w:name="_Toc454641237"/>
      <w:bookmarkStart w:id="765" w:name="_Toc433161260"/>
      <w:bookmarkStart w:id="766" w:name="_Toc521498271"/>
      <w:bookmarkStart w:id="767" w:name="_Toc207771479"/>
      <w:r w:rsidRPr="00BE7F56">
        <w:rPr>
          <w:b/>
          <w:sz w:val="36"/>
          <w:szCs w:val="36"/>
        </w:rPr>
        <w:t>Implementation Schedule</w:t>
      </w:r>
      <w:bookmarkEnd w:id="764"/>
    </w:p>
    <w:p w14:paraId="2B0FCBD0" w14:textId="77777777" w:rsidR="00356E4C" w:rsidRPr="00BE7F56" w:rsidRDefault="00356E4C" w:rsidP="00A2520D"/>
    <w:p w14:paraId="180AA6F5" w14:textId="77777777" w:rsidR="00356E4C" w:rsidRPr="00363C1A" w:rsidRDefault="00356E4C" w:rsidP="00A2520D">
      <w:pPr>
        <w:pStyle w:val="Heading2"/>
        <w:keepNext/>
        <w:rPr>
          <w:rFonts w:ascii="Times New Roman" w:hAnsi="Times New Roman"/>
        </w:rPr>
      </w:pPr>
      <w:bookmarkStart w:id="768" w:name="_Toc521498747"/>
      <w:bookmarkStart w:id="769" w:name="_Toc215902371"/>
      <w:r w:rsidRPr="00363C1A">
        <w:rPr>
          <w:rFonts w:ascii="Times New Roman" w:hAnsi="Times New Roman"/>
        </w:rPr>
        <w:t>Notes on preparing the Implementation Schedule</w:t>
      </w:r>
      <w:bookmarkEnd w:id="768"/>
      <w:bookmarkEnd w:id="769"/>
    </w:p>
    <w:p w14:paraId="6BB3C7EA" w14:textId="77777777" w:rsidR="00356E4C" w:rsidRPr="00BE7F56" w:rsidRDefault="00356E4C" w:rsidP="00A2520D">
      <w:pPr>
        <w:pStyle w:val="explanatorynotes"/>
        <w:jc w:val="left"/>
      </w:pPr>
    </w:p>
    <w:p w14:paraId="6B093DB6" w14:textId="77777777" w:rsidR="00356E4C" w:rsidRPr="00BE7F56" w:rsidRDefault="00356E4C" w:rsidP="00A2520D">
      <w:pPr>
        <w:pStyle w:val="explanatorynotes"/>
        <w:rPr>
          <w:rStyle w:val="Preparersnotenobold"/>
          <w:rFonts w:ascii="Times New Roman" w:hAnsi="Times New Roman"/>
          <w:sz w:val="24"/>
        </w:rPr>
      </w:pPr>
      <w:r w:rsidRPr="00BE7F56">
        <w:tab/>
      </w:r>
      <w:r w:rsidRPr="00BE7F56">
        <w:rPr>
          <w:rStyle w:val="Preparersnotenobold"/>
          <w:rFonts w:ascii="Times New Roman" w:hAnsi="Times New Roman"/>
          <w:sz w:val="24"/>
        </w:rPr>
        <w:t>The Implementation Schedule summarize when and where Installation, and Operational Acceptance should take place for all Subsystems and/or major components of the System, and for the overall System itself – as well as any other major Contract milestones.</w:t>
      </w:r>
    </w:p>
    <w:p w14:paraId="5C9169EC" w14:textId="77777777" w:rsidR="00356E4C" w:rsidRPr="00BE7F56" w:rsidRDefault="00356E4C" w:rsidP="00A2520D">
      <w:pPr>
        <w:pStyle w:val="explanatorynotes"/>
        <w:ind w:left="720" w:hanging="720"/>
        <w:rPr>
          <w:rStyle w:val="Preparersnotenobold"/>
          <w:rFonts w:ascii="Times New Roman" w:hAnsi="Times New Roman"/>
          <w:sz w:val="24"/>
        </w:rPr>
      </w:pPr>
      <w:r w:rsidRPr="00363C1A">
        <w:rPr>
          <w:rStyle w:val="Preparersnotenobold"/>
          <w:rFonts w:ascii="Times New Roman" w:hAnsi="Times New Roman"/>
          <w:b/>
          <w:sz w:val="24"/>
        </w:rPr>
        <w:t>Note</w:t>
      </w:r>
      <w:r w:rsidRPr="00BE7F56">
        <w:rPr>
          <w:rStyle w:val="Preparersnotenobold"/>
          <w:rFonts w:ascii="Times New Roman" w:hAnsi="Times New Roman"/>
          <w:sz w:val="24"/>
        </w:rPr>
        <w:t>:</w:t>
      </w:r>
      <w:r w:rsidRPr="00BE7F56">
        <w:rPr>
          <w:rStyle w:val="Preparersnotenobold"/>
          <w:rFonts w:ascii="Times New Roman" w:hAnsi="Times New Roman"/>
          <w:sz w:val="24"/>
        </w:rPr>
        <w:tab/>
        <w:t xml:space="preserve">The delivery date is not presented in the Implementation Schedule.  Under Incoterms </w:t>
      </w:r>
      <w:r w:rsidR="007E0897" w:rsidRPr="00BE7F56">
        <w:rPr>
          <w:rStyle w:val="Preparersnotenobold"/>
          <w:rFonts w:ascii="Times New Roman" w:hAnsi="Times New Roman"/>
          <w:sz w:val="24"/>
        </w:rPr>
        <w:t xml:space="preserve">2010 </w:t>
      </w:r>
      <w:r w:rsidRPr="00BE7F56">
        <w:rPr>
          <w:rStyle w:val="Preparersnotenobold"/>
          <w:rFonts w:ascii="Times New Roman" w:hAnsi="Times New Roman"/>
          <w:sz w:val="24"/>
        </w:rPr>
        <w:t xml:space="preserve">for CIP, Delivery refers to the date when the Supplier delivers the goods to the first carrier at the port of embarkation, not to the arrival of the goods at the destination site.  Delivery (shipment) date therefore varies according to the country of origin of the goods and the Supplier's chosen method of transport. </w:t>
      </w:r>
    </w:p>
    <w:p w14:paraId="519977D9" w14:textId="77777777" w:rsidR="00356E4C" w:rsidRPr="00BE7F56" w:rsidRDefault="00356E4C" w:rsidP="00A2520D">
      <w:pPr>
        <w:pStyle w:val="explanatorynotes"/>
        <w:rPr>
          <w:rStyle w:val="Preparersnotenobold"/>
          <w:rFonts w:ascii="Times New Roman" w:hAnsi="Times New Roman"/>
          <w:sz w:val="24"/>
        </w:rPr>
      </w:pPr>
      <w:r w:rsidRPr="00BE7F56">
        <w:rPr>
          <w:rStyle w:val="Preparersnotenobold"/>
          <w:rFonts w:ascii="Times New Roman" w:hAnsi="Times New Roman"/>
          <w:sz w:val="24"/>
        </w:rPr>
        <w:tab/>
        <w:t xml:space="preserve">The target dates need to be realistic and achievable in light of the capacity of both the average Supplier and the Purchaser to carry out their respective contract obligations.  Also, the Purchaser must take care to ensure that the dates specified in the Schedule are consistent with any specified elsewhere in the </w:t>
      </w:r>
      <w:r w:rsidR="00284AF9" w:rsidRPr="00BE7F56">
        <w:rPr>
          <w:rStyle w:val="Preparersnotenobold"/>
          <w:rFonts w:ascii="Times New Roman" w:hAnsi="Times New Roman"/>
          <w:sz w:val="24"/>
        </w:rPr>
        <w:t>bidding document</w:t>
      </w:r>
      <w:r w:rsidRPr="00BE7F56">
        <w:rPr>
          <w:rStyle w:val="Preparersnotenobold"/>
          <w:rFonts w:ascii="Times New Roman" w:hAnsi="Times New Roman"/>
          <w:sz w:val="24"/>
        </w:rPr>
        <w:t>, especially in the GCC/SCC (e.g., and/or times specified for the submission and acceptance of the Agreed Project Plan).</w:t>
      </w:r>
    </w:p>
    <w:p w14:paraId="07979601" w14:textId="77777777" w:rsidR="00356E4C" w:rsidRPr="00BE7F56" w:rsidRDefault="00356E4C" w:rsidP="00A2520D">
      <w:pPr>
        <w:pStyle w:val="explanatorynotes"/>
        <w:rPr>
          <w:rStyle w:val="Preparersnotenobold"/>
          <w:rFonts w:ascii="Times New Roman" w:hAnsi="Times New Roman"/>
          <w:sz w:val="24"/>
        </w:rPr>
      </w:pPr>
      <w:r w:rsidRPr="00BE7F56">
        <w:rPr>
          <w:rStyle w:val="Preparersnotenobold"/>
          <w:rFonts w:ascii="Times New Roman" w:hAnsi="Times New Roman"/>
          <w:sz w:val="24"/>
        </w:rPr>
        <w:tab/>
        <w:t xml:space="preserve">The work breakdown structure (deliverables) in the Implementation Schedule should be sufficiently detailed to facilitate careful management of the Contract – but not so detailed that it unnecessarily constrains bidders from organizing the proposed work in the most efficient and effective manner.  </w:t>
      </w:r>
    </w:p>
    <w:p w14:paraId="5D62537E" w14:textId="77777777" w:rsidR="00356E4C" w:rsidRPr="00BE7F56" w:rsidRDefault="00356E4C" w:rsidP="00A2520D">
      <w:pPr>
        <w:pStyle w:val="explanatorynotes"/>
        <w:rPr>
          <w:rStyle w:val="Preparersnotenobold"/>
          <w:rFonts w:ascii="Times New Roman" w:hAnsi="Times New Roman"/>
          <w:sz w:val="24"/>
        </w:rPr>
      </w:pPr>
      <w:r w:rsidRPr="00BE7F56">
        <w:rPr>
          <w:rStyle w:val="Preparersnotenobold"/>
          <w:rFonts w:ascii="Times New Roman" w:hAnsi="Times New Roman"/>
          <w:sz w:val="24"/>
        </w:rPr>
        <w:tab/>
        <w:t>To facilitate the bidding and the contract management processes, the Implementation Schedule, the System Inventory Tables and Price Schedules should be closely linked.  In particular, the Implementation Schedule defines the major deliverable Subsystems.  For each Subsystem there should be a corresponding System Inventory Table or Tables.  These System Inventory Tables catalog the specific items (inputs) comprising the Subsystem, as well as the quantities of each item required (for the supply and install cost items as well as the recurrent cost items).  For each System Inventory Table there should be a corresponding Price Schedule that closely mirrors the System Inventory Table.  Careful development of these materials will greatly improve the changes of obtaining complete and comparable bids (and ease the bid evaluation process) as well as improving the likelihood that the Purchaser’s and Supplier’s interactions during contract execution are closely orchestrated (thus easing the burden of contract management and improving the likelihood of successful implementation of the Information System).</w:t>
      </w:r>
    </w:p>
    <w:p w14:paraId="2029EC48" w14:textId="77777777" w:rsidR="00356E4C" w:rsidRPr="00BE7F56" w:rsidRDefault="00356E4C" w:rsidP="00A2520D">
      <w:pPr>
        <w:pStyle w:val="explanatorynotes"/>
        <w:jc w:val="left"/>
        <w:rPr>
          <w:rStyle w:val="Preparersnotenobold"/>
          <w:rFonts w:ascii="Times New Roman" w:hAnsi="Times New Roman"/>
          <w:sz w:val="24"/>
        </w:rPr>
      </w:pPr>
      <w:r w:rsidRPr="00BE7F56">
        <w:rPr>
          <w:rStyle w:val="Preparersnotenobold"/>
          <w:rFonts w:ascii="Times New Roman" w:hAnsi="Times New Roman"/>
          <w:sz w:val="24"/>
        </w:rPr>
        <w:tab/>
        <w:t xml:space="preserve">The sample tables comprise: </w:t>
      </w:r>
    </w:p>
    <w:p w14:paraId="035A4207" w14:textId="77777777" w:rsidR="00356E4C" w:rsidRPr="00BE7F56" w:rsidRDefault="00356E4C" w:rsidP="00A2520D">
      <w:pPr>
        <w:pStyle w:val="explanatorynotes"/>
        <w:ind w:left="1440" w:hanging="720"/>
        <w:jc w:val="left"/>
        <w:rPr>
          <w:rStyle w:val="Preparersnotenobold"/>
          <w:rFonts w:ascii="Times New Roman" w:hAnsi="Times New Roman"/>
          <w:sz w:val="24"/>
        </w:rPr>
      </w:pPr>
      <w:r w:rsidRPr="00BE7F56">
        <w:rPr>
          <w:rStyle w:val="Preparersnotenobold"/>
          <w:rFonts w:ascii="Times New Roman" w:hAnsi="Times New Roman"/>
          <w:sz w:val="24"/>
        </w:rPr>
        <w:t>(a)</w:t>
      </w:r>
      <w:r w:rsidRPr="00BE7F56">
        <w:rPr>
          <w:rStyle w:val="Preparersnotenobold"/>
          <w:rFonts w:ascii="Times New Roman" w:hAnsi="Times New Roman"/>
          <w:sz w:val="24"/>
        </w:rPr>
        <w:tab/>
      </w:r>
      <w:r w:rsidR="006C38A8" w:rsidRPr="00BE7F56">
        <w:rPr>
          <w:rStyle w:val="Preparersnotenobold"/>
          <w:rFonts w:ascii="Times New Roman" w:hAnsi="Times New Roman"/>
          <w:sz w:val="24"/>
        </w:rPr>
        <w:t>An</w:t>
      </w:r>
      <w:r w:rsidRPr="00BE7F56">
        <w:rPr>
          <w:rStyle w:val="Preparersnotenobold"/>
          <w:rFonts w:ascii="Times New Roman" w:hAnsi="Times New Roman"/>
          <w:sz w:val="24"/>
        </w:rPr>
        <w:t xml:space="preserve"> Implementation Schedule Table; </w:t>
      </w:r>
    </w:p>
    <w:p w14:paraId="38A3BF0A" w14:textId="77777777" w:rsidR="00356E4C" w:rsidRPr="00BE7F56" w:rsidRDefault="00356E4C" w:rsidP="00A2520D">
      <w:pPr>
        <w:pStyle w:val="explanatorynotes"/>
        <w:ind w:left="1440" w:hanging="720"/>
        <w:jc w:val="left"/>
        <w:rPr>
          <w:rStyle w:val="Preparersnotenobold"/>
          <w:rFonts w:ascii="Times New Roman" w:hAnsi="Times New Roman"/>
          <w:sz w:val="24"/>
        </w:rPr>
      </w:pPr>
      <w:r w:rsidRPr="00BE7F56">
        <w:rPr>
          <w:rStyle w:val="Preparersnotenobold"/>
          <w:rFonts w:ascii="Times New Roman" w:hAnsi="Times New Roman"/>
          <w:sz w:val="24"/>
        </w:rPr>
        <w:t>(b)</w:t>
      </w:r>
      <w:r w:rsidRPr="00BE7F56">
        <w:rPr>
          <w:rStyle w:val="Preparersnotenobold"/>
          <w:rFonts w:ascii="Times New Roman" w:hAnsi="Times New Roman"/>
          <w:sz w:val="24"/>
        </w:rPr>
        <w:tab/>
      </w:r>
      <w:r w:rsidR="006C38A8" w:rsidRPr="00BE7F56">
        <w:rPr>
          <w:rStyle w:val="Preparersnotenobold"/>
          <w:rFonts w:ascii="Times New Roman" w:hAnsi="Times New Roman"/>
          <w:sz w:val="24"/>
        </w:rPr>
        <w:t>A</w:t>
      </w:r>
      <w:r w:rsidRPr="00BE7F56">
        <w:rPr>
          <w:rStyle w:val="Preparersnotenobold"/>
          <w:rFonts w:ascii="Times New Roman" w:hAnsi="Times New Roman"/>
          <w:sz w:val="24"/>
        </w:rPr>
        <w:t xml:space="preserve"> Site Table(s); and </w:t>
      </w:r>
    </w:p>
    <w:p w14:paraId="7CE4BAD2" w14:textId="77777777" w:rsidR="00356E4C" w:rsidRPr="00BE7F56" w:rsidRDefault="00356E4C" w:rsidP="00A2520D">
      <w:pPr>
        <w:pStyle w:val="explanatorynotes"/>
        <w:ind w:left="1440" w:hanging="720"/>
        <w:jc w:val="left"/>
        <w:rPr>
          <w:rStyle w:val="Preparersnotenobold"/>
          <w:rFonts w:ascii="Times New Roman" w:hAnsi="Times New Roman"/>
          <w:sz w:val="24"/>
        </w:rPr>
      </w:pPr>
      <w:r w:rsidRPr="00BE7F56">
        <w:rPr>
          <w:rStyle w:val="Preparersnotenobold"/>
          <w:rFonts w:ascii="Times New Roman" w:hAnsi="Times New Roman"/>
          <w:sz w:val="24"/>
        </w:rPr>
        <w:t>(c)</w:t>
      </w:r>
      <w:r w:rsidRPr="00BE7F56">
        <w:rPr>
          <w:rStyle w:val="Preparersnotenobold"/>
          <w:rFonts w:ascii="Times New Roman" w:hAnsi="Times New Roman"/>
          <w:sz w:val="24"/>
        </w:rPr>
        <w:tab/>
      </w:r>
      <w:r w:rsidR="006C38A8" w:rsidRPr="00BE7F56">
        <w:rPr>
          <w:rStyle w:val="Preparersnotenobold"/>
          <w:rFonts w:ascii="Times New Roman" w:hAnsi="Times New Roman"/>
          <w:sz w:val="24"/>
        </w:rPr>
        <w:t>A</w:t>
      </w:r>
      <w:r w:rsidRPr="00BE7F56">
        <w:rPr>
          <w:rStyle w:val="Preparersnotenobold"/>
          <w:rFonts w:ascii="Times New Roman" w:hAnsi="Times New Roman"/>
          <w:sz w:val="24"/>
        </w:rPr>
        <w:t xml:space="preserve"> Table of Holidays and other Non-Working Days.  </w:t>
      </w:r>
    </w:p>
    <w:p w14:paraId="6DE00279" w14:textId="77777777" w:rsidR="00356E4C" w:rsidRPr="00BE7F56" w:rsidRDefault="00356E4C" w:rsidP="00A2520D">
      <w:pPr>
        <w:pStyle w:val="explanatorynotes"/>
        <w:rPr>
          <w:rStyle w:val="Preparersnotenobold"/>
          <w:rFonts w:ascii="Times New Roman" w:hAnsi="Times New Roman"/>
          <w:sz w:val="24"/>
        </w:rPr>
      </w:pPr>
      <w:r w:rsidRPr="00BE7F56">
        <w:rPr>
          <w:rStyle w:val="Preparersnotenobold"/>
          <w:rFonts w:ascii="Times New Roman" w:hAnsi="Times New Roman"/>
          <w:sz w:val="24"/>
        </w:rPr>
        <w:tab/>
        <w:t>The Purchaser should modify these tables, as required, to suit the particulars of the System (and Subsystems) to be supplied and installed.  The sample text in the tables is illustrative only and should be modified or deleted as appropriate.</w:t>
      </w:r>
    </w:p>
    <w:p w14:paraId="45CBC348" w14:textId="77777777" w:rsidR="00356E4C" w:rsidRPr="00BE7F56" w:rsidRDefault="00356E4C" w:rsidP="00A2520D">
      <w:pPr>
        <w:pStyle w:val="explanatorynotes"/>
        <w:rPr>
          <w:rStyle w:val="Preparersnotenobold"/>
          <w:rFonts w:ascii="Times New Roman" w:hAnsi="Times New Roman"/>
          <w:sz w:val="24"/>
        </w:rPr>
      </w:pPr>
      <w:r w:rsidRPr="00BE7F56">
        <w:rPr>
          <w:rStyle w:val="Preparersnotenobold"/>
          <w:rFonts w:ascii="Times New Roman" w:hAnsi="Times New Roman"/>
          <w:sz w:val="24"/>
        </w:rPr>
        <w:tab/>
        <w:t xml:space="preserve">The timings stated in the Implementation Schedule should be specified in weeks from Contract Effectiveness.  This will ease the maintenance of the </w:t>
      </w:r>
      <w:r w:rsidR="00284AF9" w:rsidRPr="00BE7F56">
        <w:rPr>
          <w:rStyle w:val="Preparersnotenobold"/>
          <w:rFonts w:ascii="Times New Roman" w:hAnsi="Times New Roman"/>
          <w:sz w:val="24"/>
        </w:rPr>
        <w:t>bidding document</w:t>
      </w:r>
      <w:r w:rsidRPr="00BE7F56">
        <w:rPr>
          <w:rStyle w:val="Preparersnotenobold"/>
          <w:rFonts w:ascii="Times New Roman" w:hAnsi="Times New Roman"/>
          <w:sz w:val="24"/>
        </w:rPr>
        <w:t>s during the preparation and bidding processes.</w:t>
      </w:r>
    </w:p>
    <w:p w14:paraId="350F8D94" w14:textId="77777777" w:rsidR="00356E4C" w:rsidRPr="00BE7F56" w:rsidRDefault="00356E4C" w:rsidP="00A2520D">
      <w:pPr>
        <w:pStyle w:val="explanatorynotes"/>
        <w:rPr>
          <w:rStyle w:val="Preparersnotenobold"/>
          <w:rFonts w:ascii="Times New Roman" w:hAnsi="Times New Roman"/>
          <w:sz w:val="24"/>
        </w:rPr>
      </w:pPr>
      <w:r w:rsidRPr="00BE7F56">
        <w:rPr>
          <w:rStyle w:val="Preparersnotenobold"/>
          <w:rFonts w:ascii="Times New Roman" w:hAnsi="Times New Roman"/>
          <w:sz w:val="24"/>
        </w:rPr>
        <w:tab/>
        <w:t>Where appropriate, the Implementation Schedule should indicate the deliverables against which Liquidated Damages may be applied in the event of implementation delays arising from the actions of the Supplier (as governed by the SCC and GCC</w:t>
      </w:r>
      <w:r w:rsidR="007E0897" w:rsidRPr="00BE7F56">
        <w:rPr>
          <w:rStyle w:val="Preparersnotenobold"/>
          <w:rFonts w:ascii="Times New Roman" w:hAnsi="Times New Roman"/>
          <w:sz w:val="24"/>
        </w:rPr>
        <w:t xml:space="preserve"> clause</w:t>
      </w:r>
      <w:r w:rsidRPr="00BE7F56">
        <w:rPr>
          <w:rStyle w:val="Preparersnotenobold"/>
          <w:rFonts w:ascii="Times New Roman" w:hAnsi="Times New Roman"/>
          <w:sz w:val="24"/>
        </w:rPr>
        <w:t xml:space="preserve"> 28).  These milestones should be kept to the essential minimum needed by the Purchaser to ensure contract discipline by the Supplier – but not so many that they unnecessarily strain the Purchaser-Supplier relationship upon which the successful implementation of the Information System will invariably depend.    </w:t>
      </w:r>
      <w:r w:rsidRPr="00BE7F56">
        <w:rPr>
          <w:rStyle w:val="Preparersnotenobold"/>
          <w:rFonts w:ascii="Times New Roman" w:hAnsi="Times New Roman"/>
          <w:sz w:val="24"/>
        </w:rPr>
        <w:tab/>
      </w:r>
    </w:p>
    <w:p w14:paraId="30B73A3D" w14:textId="77777777" w:rsidR="00356E4C" w:rsidRPr="00BE7F56" w:rsidRDefault="00356E4C" w:rsidP="00A2520D">
      <w:pPr>
        <w:pStyle w:val="explanatorynotes"/>
        <w:jc w:val="left"/>
        <w:rPr>
          <w:rStyle w:val="Preparersnotenobold"/>
          <w:rFonts w:ascii="Times New Roman" w:hAnsi="Times New Roman"/>
          <w:sz w:val="24"/>
        </w:rPr>
      </w:pPr>
      <w:r w:rsidRPr="00BE7F56">
        <w:rPr>
          <w:rStyle w:val="Preparersnotenobold"/>
          <w:rFonts w:ascii="Times New Roman" w:hAnsi="Times New Roman"/>
          <w:sz w:val="24"/>
        </w:rPr>
        <w:tab/>
        <w:t>The Site Table(s) catalog the physical location of the site(s) where the System is to be supplied, installed, and operated.  The site(s) may consist of a number of branch offices in remote regions, different departments or offices in the same city, or a combination of these.  The Purchaser must specify this information in sufficient detail so that Bidders can accurately estimate costs related to:</w:t>
      </w:r>
    </w:p>
    <w:p w14:paraId="0041F6FA" w14:textId="77777777" w:rsidR="00356E4C" w:rsidRPr="00BE7F56" w:rsidRDefault="00356E4C" w:rsidP="00A2520D">
      <w:pPr>
        <w:pStyle w:val="explanatorynotes"/>
        <w:ind w:left="1440" w:hanging="720"/>
        <w:jc w:val="left"/>
        <w:rPr>
          <w:rStyle w:val="Preparersnotenobold"/>
          <w:rFonts w:ascii="Times New Roman" w:hAnsi="Times New Roman"/>
          <w:sz w:val="24"/>
        </w:rPr>
      </w:pPr>
      <w:r w:rsidRPr="00BE7F56">
        <w:rPr>
          <w:rStyle w:val="Preparersnotenobold"/>
          <w:rFonts w:ascii="Times New Roman" w:hAnsi="Times New Roman"/>
          <w:sz w:val="24"/>
        </w:rPr>
        <w:t>(a)</w:t>
      </w:r>
      <w:r w:rsidRPr="00BE7F56">
        <w:rPr>
          <w:rStyle w:val="Preparersnotenobold"/>
          <w:rFonts w:ascii="Times New Roman" w:hAnsi="Times New Roman"/>
          <w:sz w:val="24"/>
        </w:rPr>
        <w:tab/>
        <w:t>Delivery and insurance;</w:t>
      </w:r>
    </w:p>
    <w:p w14:paraId="7DAC8CDD" w14:textId="77777777" w:rsidR="00356E4C" w:rsidRPr="00BE7F56" w:rsidRDefault="00356E4C" w:rsidP="00A2520D">
      <w:pPr>
        <w:pStyle w:val="explanatorynotes"/>
        <w:ind w:left="1440" w:hanging="720"/>
        <w:jc w:val="left"/>
        <w:rPr>
          <w:rStyle w:val="Preparersnotenobold"/>
          <w:rFonts w:ascii="Times New Roman" w:hAnsi="Times New Roman"/>
          <w:sz w:val="24"/>
        </w:rPr>
      </w:pPr>
      <w:r w:rsidRPr="00BE7F56">
        <w:rPr>
          <w:rStyle w:val="Preparersnotenobold"/>
          <w:rFonts w:ascii="Times New Roman" w:hAnsi="Times New Roman"/>
          <w:sz w:val="24"/>
        </w:rPr>
        <w:t>(b)</w:t>
      </w:r>
      <w:r w:rsidRPr="00BE7F56">
        <w:rPr>
          <w:rStyle w:val="Preparersnotenobold"/>
          <w:rFonts w:ascii="Times New Roman" w:hAnsi="Times New Roman"/>
          <w:sz w:val="24"/>
        </w:rPr>
        <w:tab/>
        <w:t>Installation, including cabling and inter-building communications, etc</w:t>
      </w:r>
      <w:r w:rsidR="006C38A8" w:rsidRPr="00BE7F56">
        <w:rPr>
          <w:rStyle w:val="Preparersnotenobold"/>
          <w:rFonts w:ascii="Times New Roman" w:hAnsi="Times New Roman"/>
          <w:sz w:val="24"/>
        </w:rPr>
        <w:t>.</w:t>
      </w:r>
    </w:p>
    <w:p w14:paraId="5FA4F564" w14:textId="77777777" w:rsidR="00356E4C" w:rsidRPr="00BE7F56" w:rsidRDefault="00356E4C" w:rsidP="00A2520D">
      <w:pPr>
        <w:pStyle w:val="explanatorynotes"/>
        <w:ind w:left="1440" w:hanging="720"/>
        <w:jc w:val="left"/>
        <w:rPr>
          <w:rStyle w:val="Preparersnotenobold"/>
          <w:rFonts w:ascii="Times New Roman" w:hAnsi="Times New Roman"/>
          <w:sz w:val="24"/>
        </w:rPr>
      </w:pPr>
      <w:r w:rsidRPr="00BE7F56">
        <w:rPr>
          <w:rStyle w:val="Preparersnotenobold"/>
          <w:rFonts w:ascii="Times New Roman" w:hAnsi="Times New Roman"/>
          <w:sz w:val="24"/>
        </w:rPr>
        <w:t>(c)</w:t>
      </w:r>
      <w:r w:rsidRPr="00BE7F56">
        <w:rPr>
          <w:rStyle w:val="Preparersnotenobold"/>
          <w:rFonts w:ascii="Times New Roman" w:hAnsi="Times New Roman"/>
          <w:sz w:val="24"/>
        </w:rPr>
        <w:tab/>
        <w:t>Perform support services, such as warranty defect repair, maintenance, and other technical support services; and</w:t>
      </w:r>
    </w:p>
    <w:p w14:paraId="5666F656" w14:textId="77777777" w:rsidR="00356E4C" w:rsidRPr="00BE7F56" w:rsidRDefault="00356E4C" w:rsidP="00A2520D">
      <w:pPr>
        <w:pStyle w:val="explanatorynotes"/>
        <w:ind w:left="1440" w:hanging="720"/>
        <w:jc w:val="left"/>
        <w:rPr>
          <w:rStyle w:val="Preparersnotenobold"/>
          <w:rFonts w:ascii="Times New Roman" w:hAnsi="Times New Roman"/>
          <w:sz w:val="24"/>
        </w:rPr>
      </w:pPr>
      <w:r w:rsidRPr="00BE7F56">
        <w:rPr>
          <w:rStyle w:val="Preparersnotenobold"/>
          <w:rFonts w:ascii="Times New Roman" w:hAnsi="Times New Roman"/>
          <w:sz w:val="24"/>
        </w:rPr>
        <w:t>(d)</w:t>
      </w:r>
      <w:r w:rsidRPr="00BE7F56">
        <w:rPr>
          <w:rStyle w:val="Preparersnotenobold"/>
          <w:rFonts w:ascii="Times New Roman" w:hAnsi="Times New Roman"/>
          <w:sz w:val="24"/>
        </w:rPr>
        <w:tab/>
        <w:t>Other related Service obligations the successful Bidder will have to perform under the Contract, including related travel and subsistence costs.</w:t>
      </w:r>
    </w:p>
    <w:p w14:paraId="4705287E" w14:textId="77777777" w:rsidR="00356E4C" w:rsidRPr="00BE7F56" w:rsidRDefault="00356E4C" w:rsidP="00A2520D">
      <w:pPr>
        <w:pStyle w:val="explanatorynotes"/>
        <w:ind w:firstLine="720"/>
        <w:jc w:val="left"/>
        <w:rPr>
          <w:rStyle w:val="Preparersnotenobold"/>
          <w:rFonts w:ascii="Times New Roman" w:hAnsi="Times New Roman"/>
          <w:sz w:val="24"/>
        </w:rPr>
      </w:pPr>
      <w:r w:rsidRPr="00BE7F56">
        <w:rPr>
          <w:rStyle w:val="Preparersnotenobold"/>
          <w:rFonts w:ascii="Times New Roman" w:hAnsi="Times New Roman"/>
          <w:sz w:val="24"/>
        </w:rPr>
        <w:t>This information will also help Bidders identify which site(s) may warrant a site visit during the period they are preparing their bids.  If the System presents complex installation challenges, site layout drawings should be included in the Background and Informational Materials Section.</w:t>
      </w:r>
    </w:p>
    <w:p w14:paraId="2BEF4F27" w14:textId="77777777" w:rsidR="00356E4C" w:rsidRPr="00BE7F56" w:rsidRDefault="00356E4C" w:rsidP="00A2520D">
      <w:pPr>
        <w:pStyle w:val="explanatorynotes"/>
        <w:jc w:val="left"/>
        <w:rPr>
          <w:strike/>
        </w:rPr>
      </w:pPr>
    </w:p>
    <w:p w14:paraId="16BC5BCB" w14:textId="77777777" w:rsidR="00356E4C" w:rsidRPr="00BE7F56" w:rsidRDefault="00356E4C" w:rsidP="00A2520D">
      <w:pPr>
        <w:pStyle w:val="explanatorynotes"/>
        <w:jc w:val="left"/>
      </w:pPr>
    </w:p>
    <w:p w14:paraId="531A3F4E" w14:textId="77777777" w:rsidR="00356E4C" w:rsidRPr="00BE7F56" w:rsidRDefault="00356E4C" w:rsidP="00A9182E">
      <w:pPr>
        <w:pStyle w:val="Heading2"/>
        <w:ind w:right="360"/>
        <w:rPr>
          <w:rFonts w:ascii="Times New Roman" w:hAnsi="Times New Roman"/>
        </w:rPr>
      </w:pPr>
      <w:r w:rsidRPr="00BE7F56">
        <w:rPr>
          <w:sz w:val="32"/>
        </w:rPr>
        <w:br w:type="page"/>
      </w:r>
      <w:r w:rsidRPr="00BE7F56">
        <w:rPr>
          <w:rFonts w:ascii="Times New Roman" w:hAnsi="Times New Roman"/>
        </w:rPr>
        <w:t>Table of Contents:  Implementation Schedule</w:t>
      </w:r>
    </w:p>
    <w:p w14:paraId="30FB74E5" w14:textId="1386496A" w:rsidR="00790A4F" w:rsidRPr="00BE7F56" w:rsidRDefault="00356E4C" w:rsidP="00A9182E">
      <w:pPr>
        <w:pStyle w:val="TOC1"/>
        <w:tabs>
          <w:tab w:val="clear" w:pos="9000"/>
          <w:tab w:val="left" w:pos="900"/>
          <w:tab w:val="right" w:leader="dot" w:pos="8640"/>
        </w:tabs>
        <w:ind w:right="360"/>
        <w:rPr>
          <w:rFonts w:asciiTheme="minorHAnsi" w:eastAsiaTheme="minorEastAsia" w:hAnsiTheme="minorHAnsi" w:cstheme="minorBidi"/>
          <w:b w:val="0"/>
          <w:noProof/>
          <w:sz w:val="22"/>
          <w:szCs w:val="22"/>
        </w:rPr>
      </w:pPr>
      <w:r w:rsidRPr="00BE7F56">
        <w:rPr>
          <w:b w:val="0"/>
        </w:rPr>
        <w:fldChar w:fldCharType="begin"/>
      </w:r>
      <w:r w:rsidRPr="00BE7F56">
        <w:rPr>
          <w:b w:val="0"/>
        </w:rPr>
        <w:instrText xml:space="preserve"> TOC \h \z \t "Head 5b.1,1,Head 5b.2,2" </w:instrText>
      </w:r>
      <w:r w:rsidRPr="00BE7F56">
        <w:rPr>
          <w:b w:val="0"/>
        </w:rPr>
        <w:fldChar w:fldCharType="separate"/>
      </w:r>
      <w:hyperlink w:anchor="_Toc454958754" w:history="1">
        <w:r w:rsidR="00790A4F" w:rsidRPr="00BE7F56">
          <w:rPr>
            <w:rStyle w:val="Hyperlink"/>
            <w:noProof/>
          </w:rPr>
          <w:t>A.</w:t>
        </w:r>
        <w:r w:rsidR="00790A4F" w:rsidRPr="00BE7F56">
          <w:rPr>
            <w:rFonts w:asciiTheme="minorHAnsi" w:eastAsiaTheme="minorEastAsia" w:hAnsiTheme="minorHAnsi" w:cstheme="minorBidi"/>
            <w:b w:val="0"/>
            <w:noProof/>
            <w:sz w:val="22"/>
            <w:szCs w:val="22"/>
          </w:rPr>
          <w:tab/>
        </w:r>
        <w:r w:rsidR="00790A4F" w:rsidRPr="00BE7F56">
          <w:rPr>
            <w:rStyle w:val="Hyperlink"/>
            <w:noProof/>
          </w:rPr>
          <w:t>Implementation Schedule Table</w:t>
        </w:r>
        <w:r w:rsidR="00790A4F" w:rsidRPr="00BE7F56">
          <w:rPr>
            <w:noProof/>
            <w:webHidden/>
          </w:rPr>
          <w:tab/>
        </w:r>
        <w:r w:rsidR="00790A4F" w:rsidRPr="00BE7F56">
          <w:rPr>
            <w:noProof/>
            <w:webHidden/>
          </w:rPr>
          <w:fldChar w:fldCharType="begin"/>
        </w:r>
        <w:r w:rsidR="00790A4F" w:rsidRPr="00BE7F56">
          <w:rPr>
            <w:noProof/>
            <w:webHidden/>
          </w:rPr>
          <w:instrText xml:space="preserve"> PAGEREF _Toc454958754 \h </w:instrText>
        </w:r>
        <w:r w:rsidR="00790A4F" w:rsidRPr="00BE7F56">
          <w:rPr>
            <w:noProof/>
            <w:webHidden/>
          </w:rPr>
        </w:r>
        <w:r w:rsidR="00790A4F" w:rsidRPr="00BE7F56">
          <w:rPr>
            <w:noProof/>
            <w:webHidden/>
          </w:rPr>
          <w:fldChar w:fldCharType="separate"/>
        </w:r>
        <w:r w:rsidR="00E364E5">
          <w:rPr>
            <w:noProof/>
            <w:webHidden/>
          </w:rPr>
          <w:t>147</w:t>
        </w:r>
        <w:r w:rsidR="00790A4F" w:rsidRPr="00BE7F56">
          <w:rPr>
            <w:noProof/>
            <w:webHidden/>
          </w:rPr>
          <w:fldChar w:fldCharType="end"/>
        </w:r>
      </w:hyperlink>
    </w:p>
    <w:p w14:paraId="39C03BB3" w14:textId="45C5590B" w:rsidR="00790A4F" w:rsidRPr="00BE7F56" w:rsidRDefault="00790A4F" w:rsidP="00A9182E">
      <w:pPr>
        <w:pStyle w:val="TOC1"/>
        <w:tabs>
          <w:tab w:val="clear" w:pos="9000"/>
          <w:tab w:val="left" w:pos="900"/>
          <w:tab w:val="right" w:leader="dot" w:pos="8640"/>
        </w:tabs>
        <w:ind w:right="360"/>
        <w:rPr>
          <w:rFonts w:asciiTheme="minorHAnsi" w:eastAsiaTheme="minorEastAsia" w:hAnsiTheme="minorHAnsi" w:cstheme="minorBidi"/>
          <w:b w:val="0"/>
          <w:noProof/>
          <w:sz w:val="22"/>
          <w:szCs w:val="22"/>
        </w:rPr>
      </w:pPr>
      <w:hyperlink w:anchor="_Toc454958755" w:history="1">
        <w:r w:rsidRPr="00BE7F56">
          <w:rPr>
            <w:rStyle w:val="Hyperlink"/>
            <w:noProof/>
          </w:rPr>
          <w:t>B.</w:t>
        </w:r>
        <w:r w:rsidRPr="00BE7F56">
          <w:rPr>
            <w:rFonts w:asciiTheme="minorHAnsi" w:eastAsiaTheme="minorEastAsia" w:hAnsiTheme="minorHAnsi" w:cstheme="minorBidi"/>
            <w:b w:val="0"/>
            <w:noProof/>
            <w:sz w:val="22"/>
            <w:szCs w:val="22"/>
          </w:rPr>
          <w:tab/>
        </w:r>
        <w:r w:rsidRPr="00BE7F56">
          <w:rPr>
            <w:rStyle w:val="Hyperlink"/>
            <w:noProof/>
          </w:rPr>
          <w:t>Site Table(s)</w:t>
        </w:r>
        <w:r w:rsidRPr="00BE7F56">
          <w:rPr>
            <w:noProof/>
            <w:webHidden/>
          </w:rPr>
          <w:tab/>
        </w:r>
        <w:r w:rsidRPr="00BE7F56">
          <w:rPr>
            <w:noProof/>
            <w:webHidden/>
          </w:rPr>
          <w:fldChar w:fldCharType="begin"/>
        </w:r>
        <w:r w:rsidRPr="00BE7F56">
          <w:rPr>
            <w:noProof/>
            <w:webHidden/>
          </w:rPr>
          <w:instrText xml:space="preserve"> PAGEREF _Toc454958755 \h </w:instrText>
        </w:r>
        <w:r w:rsidRPr="00BE7F56">
          <w:rPr>
            <w:noProof/>
            <w:webHidden/>
          </w:rPr>
        </w:r>
        <w:r w:rsidRPr="00BE7F56">
          <w:rPr>
            <w:noProof/>
            <w:webHidden/>
          </w:rPr>
          <w:fldChar w:fldCharType="separate"/>
        </w:r>
        <w:r w:rsidR="00E364E5">
          <w:rPr>
            <w:noProof/>
            <w:webHidden/>
          </w:rPr>
          <w:t>148</w:t>
        </w:r>
        <w:r w:rsidRPr="00BE7F56">
          <w:rPr>
            <w:noProof/>
            <w:webHidden/>
          </w:rPr>
          <w:fldChar w:fldCharType="end"/>
        </w:r>
      </w:hyperlink>
    </w:p>
    <w:p w14:paraId="1EBF18F2" w14:textId="54512369" w:rsidR="00790A4F" w:rsidRPr="00BE7F56" w:rsidRDefault="00790A4F" w:rsidP="00A9182E">
      <w:pPr>
        <w:pStyle w:val="TOC1"/>
        <w:tabs>
          <w:tab w:val="clear" w:pos="9000"/>
          <w:tab w:val="left" w:pos="900"/>
          <w:tab w:val="right" w:leader="dot" w:pos="8640"/>
        </w:tabs>
        <w:ind w:right="360"/>
        <w:rPr>
          <w:rFonts w:asciiTheme="minorHAnsi" w:eastAsiaTheme="minorEastAsia" w:hAnsiTheme="minorHAnsi" w:cstheme="minorBidi"/>
          <w:b w:val="0"/>
          <w:noProof/>
          <w:sz w:val="22"/>
          <w:szCs w:val="22"/>
        </w:rPr>
      </w:pPr>
      <w:hyperlink w:anchor="_Toc454958756" w:history="1">
        <w:r w:rsidRPr="00BE7F56">
          <w:rPr>
            <w:rStyle w:val="Hyperlink"/>
            <w:noProof/>
          </w:rPr>
          <w:t>C.</w:t>
        </w:r>
        <w:r w:rsidRPr="00BE7F56">
          <w:rPr>
            <w:rFonts w:asciiTheme="minorHAnsi" w:eastAsiaTheme="minorEastAsia" w:hAnsiTheme="minorHAnsi" w:cstheme="minorBidi"/>
            <w:b w:val="0"/>
            <w:noProof/>
            <w:sz w:val="22"/>
            <w:szCs w:val="22"/>
          </w:rPr>
          <w:tab/>
        </w:r>
        <w:r w:rsidRPr="00BE7F56">
          <w:rPr>
            <w:rStyle w:val="Hyperlink"/>
            <w:noProof/>
          </w:rPr>
          <w:t>Table of Holidays and Other Non-Working Days</w:t>
        </w:r>
        <w:r w:rsidRPr="00BE7F56">
          <w:rPr>
            <w:noProof/>
            <w:webHidden/>
          </w:rPr>
          <w:tab/>
        </w:r>
        <w:r w:rsidRPr="00BE7F56">
          <w:rPr>
            <w:noProof/>
            <w:webHidden/>
          </w:rPr>
          <w:fldChar w:fldCharType="begin"/>
        </w:r>
        <w:r w:rsidRPr="00BE7F56">
          <w:rPr>
            <w:noProof/>
            <w:webHidden/>
          </w:rPr>
          <w:instrText xml:space="preserve"> PAGEREF _Toc454958756 \h </w:instrText>
        </w:r>
        <w:r w:rsidRPr="00BE7F56">
          <w:rPr>
            <w:noProof/>
            <w:webHidden/>
          </w:rPr>
        </w:r>
        <w:r w:rsidRPr="00BE7F56">
          <w:rPr>
            <w:noProof/>
            <w:webHidden/>
          </w:rPr>
          <w:fldChar w:fldCharType="separate"/>
        </w:r>
        <w:r w:rsidR="00E364E5">
          <w:rPr>
            <w:noProof/>
            <w:webHidden/>
          </w:rPr>
          <w:t>149</w:t>
        </w:r>
        <w:r w:rsidRPr="00BE7F56">
          <w:rPr>
            <w:noProof/>
            <w:webHidden/>
          </w:rPr>
          <w:fldChar w:fldCharType="end"/>
        </w:r>
      </w:hyperlink>
    </w:p>
    <w:p w14:paraId="242CCA5E" w14:textId="77777777" w:rsidR="00356E4C" w:rsidRPr="00BE7F56" w:rsidRDefault="00356E4C" w:rsidP="003938BB">
      <w:pPr>
        <w:pStyle w:val="TOC2"/>
        <w:rPr>
          <w:szCs w:val="24"/>
        </w:rPr>
      </w:pPr>
      <w:r w:rsidRPr="00BE7F56">
        <w:rPr>
          <w:rFonts w:ascii="Times New Roman Bold" w:hAnsi="Times New Roman Bold"/>
        </w:rPr>
        <w:fldChar w:fldCharType="end"/>
      </w:r>
      <w:r w:rsidRPr="00BE7F56">
        <w:fldChar w:fldCharType="begin"/>
      </w:r>
      <w:r w:rsidRPr="00BE7F56">
        <w:instrText xml:space="preserve"> TOC \h \z \t "Head 5a.1,1,Head 5a.2,2" </w:instrText>
      </w:r>
      <w:r w:rsidRPr="00BE7F56">
        <w:fldChar w:fldCharType="separate"/>
      </w:r>
    </w:p>
    <w:p w14:paraId="655C3271" w14:textId="77777777" w:rsidR="00356E4C" w:rsidRPr="00BE7F56" w:rsidRDefault="00356E4C" w:rsidP="00A9182E">
      <w:pPr>
        <w:tabs>
          <w:tab w:val="right" w:leader="dot" w:pos="8640"/>
        </w:tabs>
        <w:ind w:right="360"/>
        <w:rPr>
          <w:sz w:val="32"/>
        </w:rPr>
        <w:sectPr w:rsidR="00356E4C" w:rsidRPr="00BE7F56" w:rsidSect="004D598F">
          <w:headerReference w:type="even" r:id="rId84"/>
          <w:headerReference w:type="default" r:id="rId85"/>
          <w:headerReference w:type="first" r:id="rId86"/>
          <w:footnotePr>
            <w:numRestart w:val="eachPage"/>
          </w:footnotePr>
          <w:endnotePr>
            <w:numRestart w:val="eachSect"/>
          </w:endnotePr>
          <w:pgSz w:w="12240" w:h="15840" w:code="1"/>
          <w:pgMar w:top="1800" w:right="1440" w:bottom="1152" w:left="1800" w:header="720" w:footer="432" w:gutter="0"/>
          <w:cols w:space="720"/>
          <w:formProt w:val="0"/>
        </w:sectPr>
      </w:pPr>
      <w:r w:rsidRPr="00BE7F56">
        <w:rPr>
          <w:rFonts w:ascii="Times New Roman Bold" w:hAnsi="Times New Roman Bold"/>
          <w:b/>
        </w:rPr>
        <w:fldChar w:fldCharType="end"/>
      </w:r>
    </w:p>
    <w:p w14:paraId="1D07FF08" w14:textId="77777777" w:rsidR="00356E4C" w:rsidRPr="00BE7F56" w:rsidRDefault="00356E4C" w:rsidP="00356E4C">
      <w:pPr>
        <w:pStyle w:val="Head5b1"/>
        <w:tabs>
          <w:tab w:val="clear" w:pos="9900"/>
        </w:tabs>
      </w:pPr>
      <w:bookmarkStart w:id="770" w:name="_Toc454958754"/>
      <w:r w:rsidRPr="00BE7F56">
        <w:t>A.</w:t>
      </w:r>
      <w:r w:rsidRPr="00BE7F56">
        <w:tab/>
        <w:t>Implementation Schedule Table</w:t>
      </w:r>
      <w:bookmarkEnd w:id="765"/>
      <w:bookmarkEnd w:id="766"/>
      <w:bookmarkEnd w:id="767"/>
      <w:bookmarkEnd w:id="770"/>
    </w:p>
    <w:p w14:paraId="56CF918C" w14:textId="77777777" w:rsidR="00356E4C" w:rsidRPr="00BE7F56" w:rsidRDefault="006C38A8" w:rsidP="00356E4C">
      <w:pPr>
        <w:tabs>
          <w:tab w:val="left" w:pos="9900"/>
        </w:tabs>
        <w:spacing w:after="180"/>
        <w:jc w:val="center"/>
        <w:rPr>
          <w:rStyle w:val="Preparersnotenobold"/>
        </w:rPr>
      </w:pPr>
      <w:r w:rsidRPr="00BE7F56">
        <w:rPr>
          <w:rStyle w:val="Preparersnotenobold"/>
        </w:rPr>
        <w:t>[Specify</w:t>
      </w:r>
      <w:r w:rsidR="00356E4C" w:rsidRPr="00BE7F56">
        <w:rPr>
          <w:rStyle w:val="Preparersnotenobold"/>
        </w:rPr>
        <w:t xml:space="preserve"> </w:t>
      </w:r>
      <w:r w:rsidR="00356E4C" w:rsidRPr="00BE7F56">
        <w:rPr>
          <w:rStyle w:val="Preparersnotenobold"/>
          <w:b/>
        </w:rPr>
        <w:t>desired installation and acceptance dates for all items in Schedule below, modifying the sample line items and sample table entries as needed</w:t>
      </w:r>
      <w:r w:rsidRPr="00BE7F56">
        <w:rPr>
          <w:rStyle w:val="Preparersnotenobold"/>
          <w:b/>
        </w:rPr>
        <w:t>.</w:t>
      </w:r>
      <w:r w:rsidRPr="00BE7F56">
        <w:rPr>
          <w:rStyle w:val="Preparersnotenobold"/>
        </w:rPr>
        <w:t>]</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38"/>
        <w:gridCol w:w="3600"/>
        <w:gridCol w:w="1584"/>
        <w:gridCol w:w="1440"/>
        <w:gridCol w:w="1440"/>
        <w:gridCol w:w="1584"/>
        <w:gridCol w:w="1584"/>
        <w:gridCol w:w="1224"/>
      </w:tblGrid>
      <w:tr w:rsidR="00356E4C" w:rsidRPr="00BE7F56" w14:paraId="10118F5B" w14:textId="77777777" w:rsidTr="00D63497">
        <w:trPr>
          <w:cantSplit/>
          <w:tblHeader/>
        </w:trPr>
        <w:tc>
          <w:tcPr>
            <w:tcW w:w="738" w:type="dxa"/>
          </w:tcPr>
          <w:p w14:paraId="740F982D" w14:textId="77777777" w:rsidR="00356E4C" w:rsidRPr="00BE7F56" w:rsidRDefault="00356E4C" w:rsidP="00D63497">
            <w:pPr>
              <w:tabs>
                <w:tab w:val="left" w:pos="9900"/>
              </w:tabs>
              <w:spacing w:before="100" w:after="100"/>
              <w:jc w:val="center"/>
              <w:rPr>
                <w:sz w:val="22"/>
              </w:rPr>
            </w:pPr>
            <w:r w:rsidRPr="00BE7F56">
              <w:rPr>
                <w:sz w:val="22"/>
              </w:rPr>
              <w:t>Line Item No.</w:t>
            </w:r>
          </w:p>
        </w:tc>
        <w:tc>
          <w:tcPr>
            <w:tcW w:w="3600" w:type="dxa"/>
          </w:tcPr>
          <w:p w14:paraId="154DDAE8" w14:textId="77777777" w:rsidR="00356E4C" w:rsidRPr="00BE7F56" w:rsidRDefault="00356E4C" w:rsidP="00D63497">
            <w:pPr>
              <w:tabs>
                <w:tab w:val="left" w:pos="9900"/>
              </w:tabs>
              <w:spacing w:before="100" w:after="100"/>
              <w:jc w:val="center"/>
              <w:rPr>
                <w:sz w:val="22"/>
              </w:rPr>
            </w:pPr>
            <w:r w:rsidRPr="00BE7F56">
              <w:rPr>
                <w:sz w:val="22"/>
              </w:rPr>
              <w:br/>
            </w:r>
            <w:r w:rsidRPr="00BE7F56">
              <w:rPr>
                <w:sz w:val="22"/>
              </w:rPr>
              <w:br/>
              <w:t>Subsystem / Item</w:t>
            </w:r>
          </w:p>
        </w:tc>
        <w:tc>
          <w:tcPr>
            <w:tcW w:w="1584" w:type="dxa"/>
          </w:tcPr>
          <w:p w14:paraId="66D3A0C3" w14:textId="77777777" w:rsidR="00356E4C" w:rsidRPr="00BE7F56" w:rsidRDefault="00356E4C" w:rsidP="00D63497">
            <w:pPr>
              <w:tabs>
                <w:tab w:val="left" w:pos="9900"/>
              </w:tabs>
              <w:spacing w:before="100" w:after="100"/>
              <w:jc w:val="center"/>
              <w:rPr>
                <w:sz w:val="22"/>
              </w:rPr>
            </w:pPr>
            <w:r w:rsidRPr="00BE7F56">
              <w:rPr>
                <w:sz w:val="22"/>
              </w:rPr>
              <w:br/>
              <w:t>Configuration Table No.</w:t>
            </w:r>
          </w:p>
        </w:tc>
        <w:tc>
          <w:tcPr>
            <w:tcW w:w="1440" w:type="dxa"/>
          </w:tcPr>
          <w:p w14:paraId="5FCB58AA" w14:textId="77777777" w:rsidR="00356E4C" w:rsidRPr="00BE7F56" w:rsidRDefault="00356E4C" w:rsidP="00D63497">
            <w:pPr>
              <w:tabs>
                <w:tab w:val="left" w:pos="9900"/>
              </w:tabs>
              <w:spacing w:before="100" w:after="100"/>
              <w:jc w:val="center"/>
              <w:rPr>
                <w:sz w:val="22"/>
                <w:lang w:val="fr-FR"/>
              </w:rPr>
            </w:pPr>
            <w:r w:rsidRPr="00BE7F56">
              <w:rPr>
                <w:sz w:val="22"/>
                <w:lang w:val="fr-FR"/>
              </w:rPr>
              <w:br/>
              <w:t>Site / Site Code</w:t>
            </w:r>
          </w:p>
        </w:tc>
        <w:tc>
          <w:tcPr>
            <w:tcW w:w="1440" w:type="dxa"/>
          </w:tcPr>
          <w:p w14:paraId="17156D51" w14:textId="77777777" w:rsidR="00356E4C" w:rsidRPr="00BE7F56" w:rsidRDefault="00356E4C" w:rsidP="00D63497">
            <w:pPr>
              <w:tabs>
                <w:tab w:val="left" w:pos="9900"/>
              </w:tabs>
              <w:spacing w:before="100" w:after="100"/>
              <w:jc w:val="center"/>
              <w:rPr>
                <w:sz w:val="22"/>
              </w:rPr>
            </w:pPr>
            <w:r w:rsidRPr="00BE7F56">
              <w:rPr>
                <w:sz w:val="22"/>
              </w:rPr>
              <w:t>Delivery</w:t>
            </w:r>
            <w:r w:rsidRPr="00BE7F56">
              <w:rPr>
                <w:sz w:val="22"/>
              </w:rPr>
              <w:br/>
              <w:t>(Bidder to specify in the Preliminary Project Plan)</w:t>
            </w:r>
          </w:p>
        </w:tc>
        <w:tc>
          <w:tcPr>
            <w:tcW w:w="1584" w:type="dxa"/>
          </w:tcPr>
          <w:p w14:paraId="2C0F840F" w14:textId="77777777" w:rsidR="00356E4C" w:rsidRPr="00BE7F56" w:rsidRDefault="00356E4C" w:rsidP="00D63497">
            <w:pPr>
              <w:jc w:val="center"/>
              <w:rPr>
                <w:sz w:val="22"/>
                <w:szCs w:val="22"/>
              </w:rPr>
            </w:pPr>
          </w:p>
          <w:p w14:paraId="6A49FFCD" w14:textId="77777777" w:rsidR="00356E4C" w:rsidRPr="00BE7F56" w:rsidRDefault="00356E4C" w:rsidP="00D63497">
            <w:pPr>
              <w:jc w:val="center"/>
              <w:rPr>
                <w:sz w:val="22"/>
                <w:szCs w:val="22"/>
              </w:rPr>
            </w:pPr>
            <w:r w:rsidRPr="00BE7F56">
              <w:rPr>
                <w:sz w:val="22"/>
                <w:szCs w:val="22"/>
              </w:rPr>
              <w:t>Installation (weeks from Effective Date)</w:t>
            </w:r>
          </w:p>
        </w:tc>
        <w:tc>
          <w:tcPr>
            <w:tcW w:w="1584" w:type="dxa"/>
          </w:tcPr>
          <w:p w14:paraId="33E738D6" w14:textId="77777777" w:rsidR="00356E4C" w:rsidRPr="00BE7F56" w:rsidRDefault="00356E4C" w:rsidP="00D63497">
            <w:pPr>
              <w:jc w:val="center"/>
              <w:rPr>
                <w:sz w:val="22"/>
                <w:szCs w:val="22"/>
              </w:rPr>
            </w:pPr>
          </w:p>
          <w:p w14:paraId="487C29A8" w14:textId="77777777" w:rsidR="00356E4C" w:rsidRPr="00BE7F56" w:rsidRDefault="00356E4C" w:rsidP="00D63497">
            <w:pPr>
              <w:jc w:val="center"/>
              <w:rPr>
                <w:sz w:val="22"/>
                <w:szCs w:val="22"/>
              </w:rPr>
            </w:pPr>
            <w:r w:rsidRPr="00BE7F56">
              <w:rPr>
                <w:sz w:val="22"/>
                <w:szCs w:val="22"/>
              </w:rPr>
              <w:t>Acceptance (weeks from Effective Date)</w:t>
            </w:r>
          </w:p>
        </w:tc>
        <w:tc>
          <w:tcPr>
            <w:tcW w:w="1224" w:type="dxa"/>
          </w:tcPr>
          <w:p w14:paraId="5E56E98C" w14:textId="77777777" w:rsidR="00356E4C" w:rsidRPr="00BE7F56" w:rsidRDefault="00356E4C" w:rsidP="00D63497">
            <w:pPr>
              <w:jc w:val="center"/>
              <w:rPr>
                <w:sz w:val="22"/>
                <w:szCs w:val="22"/>
              </w:rPr>
            </w:pPr>
          </w:p>
          <w:p w14:paraId="474A7FB1" w14:textId="77777777" w:rsidR="00356E4C" w:rsidRPr="00BE7F56" w:rsidRDefault="00356E4C" w:rsidP="00D63497">
            <w:pPr>
              <w:jc w:val="center"/>
              <w:rPr>
                <w:sz w:val="22"/>
                <w:szCs w:val="22"/>
              </w:rPr>
            </w:pPr>
            <w:r w:rsidRPr="00BE7F56">
              <w:rPr>
                <w:sz w:val="22"/>
                <w:szCs w:val="22"/>
              </w:rPr>
              <w:t>Liquidated Damages Milestone</w:t>
            </w:r>
          </w:p>
        </w:tc>
      </w:tr>
      <w:tr w:rsidR="00356E4C" w:rsidRPr="00BE7F56" w14:paraId="4307EEBF" w14:textId="77777777" w:rsidTr="00D63497">
        <w:trPr>
          <w:cantSplit/>
          <w:trHeight w:hRule="exact" w:val="240"/>
          <w:tblHeader/>
        </w:trPr>
        <w:tc>
          <w:tcPr>
            <w:tcW w:w="738" w:type="dxa"/>
          </w:tcPr>
          <w:p w14:paraId="0CB558AC" w14:textId="77777777" w:rsidR="00356E4C" w:rsidRPr="00BE7F56" w:rsidRDefault="00356E4C" w:rsidP="00D63497">
            <w:pPr>
              <w:tabs>
                <w:tab w:val="left" w:pos="9900"/>
              </w:tabs>
              <w:spacing w:before="100" w:after="100"/>
              <w:jc w:val="center"/>
              <w:rPr>
                <w:sz w:val="22"/>
              </w:rPr>
            </w:pPr>
          </w:p>
        </w:tc>
        <w:tc>
          <w:tcPr>
            <w:tcW w:w="3600" w:type="dxa"/>
          </w:tcPr>
          <w:p w14:paraId="24178452" w14:textId="77777777" w:rsidR="00356E4C" w:rsidRPr="00BE7F56" w:rsidRDefault="00356E4C" w:rsidP="00D63497">
            <w:pPr>
              <w:tabs>
                <w:tab w:val="left" w:pos="9900"/>
              </w:tabs>
              <w:spacing w:before="100" w:after="100"/>
              <w:jc w:val="left"/>
              <w:rPr>
                <w:sz w:val="22"/>
              </w:rPr>
            </w:pPr>
          </w:p>
        </w:tc>
        <w:tc>
          <w:tcPr>
            <w:tcW w:w="1584" w:type="dxa"/>
          </w:tcPr>
          <w:p w14:paraId="353BFC5B" w14:textId="77777777" w:rsidR="00356E4C" w:rsidRPr="00BE7F56" w:rsidRDefault="00356E4C" w:rsidP="00D63497">
            <w:pPr>
              <w:tabs>
                <w:tab w:val="left" w:pos="9900"/>
              </w:tabs>
              <w:spacing w:before="100" w:after="100"/>
              <w:jc w:val="center"/>
              <w:rPr>
                <w:sz w:val="22"/>
              </w:rPr>
            </w:pPr>
          </w:p>
        </w:tc>
        <w:tc>
          <w:tcPr>
            <w:tcW w:w="1440" w:type="dxa"/>
          </w:tcPr>
          <w:p w14:paraId="594CFC3C" w14:textId="77777777" w:rsidR="00356E4C" w:rsidRPr="00BE7F56" w:rsidRDefault="00356E4C" w:rsidP="00D63497">
            <w:pPr>
              <w:tabs>
                <w:tab w:val="left" w:pos="9900"/>
              </w:tabs>
              <w:spacing w:before="100" w:after="100"/>
              <w:jc w:val="center"/>
              <w:rPr>
                <w:sz w:val="22"/>
              </w:rPr>
            </w:pPr>
          </w:p>
        </w:tc>
        <w:tc>
          <w:tcPr>
            <w:tcW w:w="1440" w:type="dxa"/>
          </w:tcPr>
          <w:p w14:paraId="79756714" w14:textId="77777777" w:rsidR="00356E4C" w:rsidRPr="00BE7F56" w:rsidRDefault="00356E4C" w:rsidP="00D63497">
            <w:pPr>
              <w:tabs>
                <w:tab w:val="left" w:pos="9900"/>
              </w:tabs>
              <w:spacing w:before="100" w:after="100"/>
              <w:jc w:val="center"/>
              <w:rPr>
                <w:sz w:val="22"/>
              </w:rPr>
            </w:pPr>
          </w:p>
        </w:tc>
        <w:tc>
          <w:tcPr>
            <w:tcW w:w="1584" w:type="dxa"/>
          </w:tcPr>
          <w:p w14:paraId="28006FF1" w14:textId="77777777" w:rsidR="00356E4C" w:rsidRPr="00BE7F56" w:rsidRDefault="00356E4C" w:rsidP="00D63497">
            <w:pPr>
              <w:tabs>
                <w:tab w:val="left" w:pos="9900"/>
              </w:tabs>
              <w:spacing w:before="100" w:after="100"/>
              <w:jc w:val="center"/>
              <w:rPr>
                <w:sz w:val="22"/>
              </w:rPr>
            </w:pPr>
          </w:p>
        </w:tc>
        <w:tc>
          <w:tcPr>
            <w:tcW w:w="1584" w:type="dxa"/>
          </w:tcPr>
          <w:p w14:paraId="33D325D3" w14:textId="77777777" w:rsidR="00356E4C" w:rsidRPr="00BE7F56" w:rsidRDefault="00356E4C" w:rsidP="00D63497">
            <w:pPr>
              <w:tabs>
                <w:tab w:val="left" w:pos="9900"/>
              </w:tabs>
              <w:spacing w:before="100" w:after="100"/>
              <w:jc w:val="center"/>
              <w:rPr>
                <w:sz w:val="22"/>
              </w:rPr>
            </w:pPr>
          </w:p>
        </w:tc>
        <w:tc>
          <w:tcPr>
            <w:tcW w:w="1224" w:type="dxa"/>
          </w:tcPr>
          <w:p w14:paraId="465EEF1C" w14:textId="77777777" w:rsidR="00356E4C" w:rsidRPr="00BE7F56" w:rsidRDefault="00356E4C" w:rsidP="00D63497">
            <w:pPr>
              <w:tabs>
                <w:tab w:val="left" w:pos="9900"/>
              </w:tabs>
              <w:spacing w:before="100" w:after="100"/>
              <w:jc w:val="center"/>
              <w:rPr>
                <w:sz w:val="22"/>
              </w:rPr>
            </w:pPr>
          </w:p>
        </w:tc>
      </w:tr>
      <w:tr w:rsidR="00356E4C" w:rsidRPr="00BE7F56" w14:paraId="08AF9459" w14:textId="77777777" w:rsidTr="00D63497">
        <w:trPr>
          <w:cantSplit/>
        </w:trPr>
        <w:tc>
          <w:tcPr>
            <w:tcW w:w="738" w:type="dxa"/>
          </w:tcPr>
          <w:p w14:paraId="225EEC9B" w14:textId="77777777" w:rsidR="00356E4C" w:rsidRPr="00BE7F56" w:rsidRDefault="00356E4C" w:rsidP="00D63497">
            <w:pPr>
              <w:tabs>
                <w:tab w:val="left" w:pos="9900"/>
              </w:tabs>
              <w:spacing w:before="100" w:after="100"/>
              <w:jc w:val="center"/>
              <w:rPr>
                <w:sz w:val="22"/>
              </w:rPr>
            </w:pPr>
            <w:r w:rsidRPr="00BE7F56">
              <w:rPr>
                <w:sz w:val="22"/>
              </w:rPr>
              <w:t>0</w:t>
            </w:r>
          </w:p>
        </w:tc>
        <w:tc>
          <w:tcPr>
            <w:tcW w:w="3600" w:type="dxa"/>
          </w:tcPr>
          <w:p w14:paraId="2EA7BA45" w14:textId="77777777" w:rsidR="00356E4C" w:rsidRPr="00BE7F56" w:rsidRDefault="00356E4C" w:rsidP="00D63497">
            <w:pPr>
              <w:tabs>
                <w:tab w:val="left" w:pos="9900"/>
              </w:tabs>
              <w:spacing w:before="100" w:after="100"/>
              <w:jc w:val="left"/>
              <w:rPr>
                <w:sz w:val="22"/>
              </w:rPr>
            </w:pPr>
            <w:r w:rsidRPr="00BE7F56">
              <w:rPr>
                <w:sz w:val="22"/>
              </w:rPr>
              <w:t>Project Plan</w:t>
            </w:r>
          </w:p>
        </w:tc>
        <w:tc>
          <w:tcPr>
            <w:tcW w:w="1584" w:type="dxa"/>
          </w:tcPr>
          <w:p w14:paraId="73A1B93D" w14:textId="77777777" w:rsidR="00356E4C" w:rsidRPr="00BE7F56" w:rsidRDefault="00356E4C" w:rsidP="00D63497">
            <w:pPr>
              <w:tabs>
                <w:tab w:val="left" w:pos="9900"/>
              </w:tabs>
              <w:spacing w:before="100" w:after="100"/>
              <w:jc w:val="center"/>
              <w:rPr>
                <w:sz w:val="22"/>
              </w:rPr>
            </w:pPr>
            <w:r w:rsidRPr="00BE7F56">
              <w:rPr>
                <w:sz w:val="22"/>
              </w:rPr>
              <w:t>- -</w:t>
            </w:r>
          </w:p>
        </w:tc>
        <w:tc>
          <w:tcPr>
            <w:tcW w:w="1440" w:type="dxa"/>
          </w:tcPr>
          <w:p w14:paraId="1E4C40A3" w14:textId="77777777" w:rsidR="00356E4C" w:rsidRPr="00BE7F56" w:rsidRDefault="00356E4C" w:rsidP="00D63497">
            <w:pPr>
              <w:tabs>
                <w:tab w:val="left" w:pos="9900"/>
              </w:tabs>
              <w:spacing w:before="100" w:after="100"/>
              <w:jc w:val="center"/>
              <w:rPr>
                <w:sz w:val="22"/>
              </w:rPr>
            </w:pPr>
            <w:r w:rsidRPr="00BE7F56">
              <w:rPr>
                <w:sz w:val="22"/>
              </w:rPr>
              <w:t>- -</w:t>
            </w:r>
          </w:p>
        </w:tc>
        <w:tc>
          <w:tcPr>
            <w:tcW w:w="1440" w:type="dxa"/>
          </w:tcPr>
          <w:p w14:paraId="6E588135" w14:textId="77777777" w:rsidR="00356E4C" w:rsidRPr="00BE7F56" w:rsidRDefault="00356E4C" w:rsidP="00D63497">
            <w:pPr>
              <w:tabs>
                <w:tab w:val="left" w:pos="9900"/>
              </w:tabs>
              <w:spacing w:before="100" w:after="100"/>
              <w:jc w:val="center"/>
              <w:rPr>
                <w:sz w:val="22"/>
              </w:rPr>
            </w:pPr>
          </w:p>
        </w:tc>
        <w:tc>
          <w:tcPr>
            <w:tcW w:w="1584" w:type="dxa"/>
          </w:tcPr>
          <w:p w14:paraId="5461BFD8" w14:textId="77777777" w:rsidR="00356E4C" w:rsidRPr="00BE7F56" w:rsidRDefault="00356E4C" w:rsidP="00D63497">
            <w:pPr>
              <w:tabs>
                <w:tab w:val="left" w:pos="9900"/>
              </w:tabs>
              <w:spacing w:before="100" w:after="100"/>
              <w:jc w:val="center"/>
              <w:rPr>
                <w:sz w:val="22"/>
              </w:rPr>
            </w:pPr>
            <w:r w:rsidRPr="00BE7F56">
              <w:rPr>
                <w:sz w:val="22"/>
              </w:rPr>
              <w:t>- -</w:t>
            </w:r>
          </w:p>
        </w:tc>
        <w:tc>
          <w:tcPr>
            <w:tcW w:w="1584" w:type="dxa"/>
          </w:tcPr>
          <w:p w14:paraId="4509A965" w14:textId="77777777" w:rsidR="00356E4C" w:rsidRPr="00BE7F56" w:rsidRDefault="00356E4C" w:rsidP="00D63497">
            <w:pPr>
              <w:tabs>
                <w:tab w:val="left" w:pos="9900"/>
              </w:tabs>
              <w:spacing w:before="100" w:after="100"/>
              <w:jc w:val="center"/>
              <w:rPr>
                <w:sz w:val="22"/>
              </w:rPr>
            </w:pPr>
            <w:r w:rsidRPr="00BE7F56">
              <w:rPr>
                <w:sz w:val="22"/>
              </w:rPr>
              <w:t>W_</w:t>
            </w:r>
          </w:p>
        </w:tc>
        <w:tc>
          <w:tcPr>
            <w:tcW w:w="1224" w:type="dxa"/>
          </w:tcPr>
          <w:p w14:paraId="1EB45F0F" w14:textId="77777777" w:rsidR="00356E4C" w:rsidRPr="00BE7F56" w:rsidRDefault="00356E4C" w:rsidP="00D63497">
            <w:pPr>
              <w:tabs>
                <w:tab w:val="left" w:pos="9900"/>
              </w:tabs>
              <w:spacing w:before="100" w:after="100"/>
              <w:jc w:val="center"/>
              <w:rPr>
                <w:sz w:val="22"/>
              </w:rPr>
            </w:pPr>
            <w:r w:rsidRPr="00BE7F56">
              <w:rPr>
                <w:sz w:val="22"/>
              </w:rPr>
              <w:t>no</w:t>
            </w:r>
          </w:p>
        </w:tc>
      </w:tr>
      <w:tr w:rsidR="00356E4C" w:rsidRPr="00BE7F56" w14:paraId="4054EA6A" w14:textId="77777777" w:rsidTr="00D63497">
        <w:trPr>
          <w:cantSplit/>
        </w:trPr>
        <w:tc>
          <w:tcPr>
            <w:tcW w:w="738" w:type="dxa"/>
          </w:tcPr>
          <w:p w14:paraId="52DAE243" w14:textId="77777777" w:rsidR="00356E4C" w:rsidRPr="00BE7F56" w:rsidRDefault="00356E4C" w:rsidP="00D63497">
            <w:pPr>
              <w:tabs>
                <w:tab w:val="left" w:pos="9900"/>
              </w:tabs>
              <w:spacing w:before="100" w:after="100"/>
              <w:jc w:val="center"/>
              <w:rPr>
                <w:sz w:val="22"/>
              </w:rPr>
            </w:pPr>
          </w:p>
        </w:tc>
        <w:tc>
          <w:tcPr>
            <w:tcW w:w="3600" w:type="dxa"/>
          </w:tcPr>
          <w:p w14:paraId="32270C91" w14:textId="77777777" w:rsidR="00356E4C" w:rsidRPr="00BE7F56" w:rsidRDefault="00356E4C" w:rsidP="00D63497">
            <w:pPr>
              <w:tabs>
                <w:tab w:val="left" w:pos="9900"/>
              </w:tabs>
              <w:spacing w:before="100" w:after="100"/>
              <w:jc w:val="left"/>
              <w:rPr>
                <w:sz w:val="22"/>
              </w:rPr>
            </w:pPr>
          </w:p>
        </w:tc>
        <w:tc>
          <w:tcPr>
            <w:tcW w:w="1584" w:type="dxa"/>
          </w:tcPr>
          <w:p w14:paraId="1F19E38E" w14:textId="77777777" w:rsidR="00356E4C" w:rsidRPr="00BE7F56" w:rsidRDefault="00356E4C" w:rsidP="00D63497">
            <w:pPr>
              <w:tabs>
                <w:tab w:val="left" w:pos="9900"/>
              </w:tabs>
              <w:spacing w:before="100" w:after="100"/>
              <w:jc w:val="center"/>
              <w:rPr>
                <w:sz w:val="22"/>
              </w:rPr>
            </w:pPr>
          </w:p>
        </w:tc>
        <w:tc>
          <w:tcPr>
            <w:tcW w:w="1440" w:type="dxa"/>
          </w:tcPr>
          <w:p w14:paraId="3F3B8000" w14:textId="77777777" w:rsidR="00356E4C" w:rsidRPr="00BE7F56" w:rsidRDefault="00356E4C" w:rsidP="00D63497">
            <w:pPr>
              <w:tabs>
                <w:tab w:val="left" w:pos="9900"/>
              </w:tabs>
              <w:spacing w:before="100" w:after="100"/>
              <w:jc w:val="center"/>
              <w:rPr>
                <w:sz w:val="22"/>
              </w:rPr>
            </w:pPr>
          </w:p>
        </w:tc>
        <w:tc>
          <w:tcPr>
            <w:tcW w:w="1440" w:type="dxa"/>
          </w:tcPr>
          <w:p w14:paraId="68AA496D" w14:textId="77777777" w:rsidR="00356E4C" w:rsidRPr="00BE7F56" w:rsidRDefault="00356E4C" w:rsidP="00D63497">
            <w:pPr>
              <w:tabs>
                <w:tab w:val="left" w:pos="9900"/>
              </w:tabs>
              <w:spacing w:before="100" w:after="100"/>
              <w:jc w:val="center"/>
              <w:rPr>
                <w:sz w:val="22"/>
              </w:rPr>
            </w:pPr>
          </w:p>
        </w:tc>
        <w:tc>
          <w:tcPr>
            <w:tcW w:w="1584" w:type="dxa"/>
          </w:tcPr>
          <w:p w14:paraId="67CFDB19" w14:textId="77777777" w:rsidR="00356E4C" w:rsidRPr="00BE7F56" w:rsidRDefault="00356E4C" w:rsidP="00D63497">
            <w:pPr>
              <w:tabs>
                <w:tab w:val="left" w:pos="9900"/>
              </w:tabs>
              <w:spacing w:before="100" w:after="100"/>
              <w:jc w:val="center"/>
              <w:rPr>
                <w:sz w:val="22"/>
              </w:rPr>
            </w:pPr>
          </w:p>
        </w:tc>
        <w:tc>
          <w:tcPr>
            <w:tcW w:w="1584" w:type="dxa"/>
          </w:tcPr>
          <w:p w14:paraId="2C153BA1" w14:textId="77777777" w:rsidR="00356E4C" w:rsidRPr="00BE7F56" w:rsidRDefault="00356E4C" w:rsidP="00D63497">
            <w:pPr>
              <w:tabs>
                <w:tab w:val="left" w:pos="9900"/>
              </w:tabs>
              <w:spacing w:before="100" w:after="100"/>
              <w:jc w:val="center"/>
              <w:rPr>
                <w:sz w:val="22"/>
              </w:rPr>
            </w:pPr>
          </w:p>
        </w:tc>
        <w:tc>
          <w:tcPr>
            <w:tcW w:w="1224" w:type="dxa"/>
          </w:tcPr>
          <w:p w14:paraId="459D5865" w14:textId="77777777" w:rsidR="00356E4C" w:rsidRPr="00BE7F56" w:rsidRDefault="00356E4C" w:rsidP="00D63497">
            <w:pPr>
              <w:tabs>
                <w:tab w:val="left" w:pos="9900"/>
              </w:tabs>
              <w:spacing w:before="100" w:after="100"/>
              <w:jc w:val="center"/>
              <w:rPr>
                <w:sz w:val="22"/>
              </w:rPr>
            </w:pPr>
          </w:p>
        </w:tc>
      </w:tr>
      <w:tr w:rsidR="00356E4C" w:rsidRPr="00BE7F56" w14:paraId="4FBC86C6" w14:textId="77777777" w:rsidTr="00D63497">
        <w:trPr>
          <w:cantSplit/>
        </w:trPr>
        <w:tc>
          <w:tcPr>
            <w:tcW w:w="738" w:type="dxa"/>
          </w:tcPr>
          <w:p w14:paraId="14B1C88A" w14:textId="77777777" w:rsidR="00356E4C" w:rsidRPr="00BE7F56" w:rsidRDefault="00356E4C" w:rsidP="00D63497">
            <w:pPr>
              <w:tabs>
                <w:tab w:val="left" w:pos="9900"/>
              </w:tabs>
              <w:spacing w:before="100" w:after="100"/>
              <w:jc w:val="center"/>
              <w:rPr>
                <w:sz w:val="22"/>
              </w:rPr>
            </w:pPr>
            <w:r w:rsidRPr="00BE7F56">
              <w:rPr>
                <w:sz w:val="22"/>
              </w:rPr>
              <w:t>1</w:t>
            </w:r>
          </w:p>
        </w:tc>
        <w:tc>
          <w:tcPr>
            <w:tcW w:w="3600" w:type="dxa"/>
          </w:tcPr>
          <w:p w14:paraId="03671C6B" w14:textId="77777777" w:rsidR="00356E4C" w:rsidRPr="00BE7F56" w:rsidRDefault="00356E4C" w:rsidP="00D63497">
            <w:pPr>
              <w:tabs>
                <w:tab w:val="left" w:pos="9900"/>
              </w:tabs>
              <w:spacing w:before="100" w:after="100"/>
              <w:jc w:val="left"/>
              <w:rPr>
                <w:sz w:val="22"/>
              </w:rPr>
            </w:pPr>
            <w:r w:rsidRPr="00BE7F56">
              <w:rPr>
                <w:sz w:val="22"/>
              </w:rPr>
              <w:t>Subsystem 1</w:t>
            </w:r>
          </w:p>
        </w:tc>
        <w:tc>
          <w:tcPr>
            <w:tcW w:w="1584" w:type="dxa"/>
          </w:tcPr>
          <w:p w14:paraId="25B9F6E3" w14:textId="77777777" w:rsidR="00356E4C" w:rsidRPr="00BE7F56" w:rsidRDefault="00356E4C" w:rsidP="00D63497">
            <w:pPr>
              <w:tabs>
                <w:tab w:val="left" w:pos="9900"/>
              </w:tabs>
              <w:spacing w:before="100" w:after="100"/>
              <w:jc w:val="center"/>
              <w:rPr>
                <w:sz w:val="22"/>
              </w:rPr>
            </w:pPr>
            <w:r w:rsidRPr="00BE7F56">
              <w:rPr>
                <w:sz w:val="22"/>
              </w:rPr>
              <w:t>1</w:t>
            </w:r>
          </w:p>
        </w:tc>
        <w:tc>
          <w:tcPr>
            <w:tcW w:w="1440" w:type="dxa"/>
          </w:tcPr>
          <w:p w14:paraId="6A4116EA" w14:textId="77777777" w:rsidR="00356E4C" w:rsidRPr="00BE7F56" w:rsidRDefault="00356E4C" w:rsidP="00D63497">
            <w:pPr>
              <w:tabs>
                <w:tab w:val="left" w:pos="9900"/>
              </w:tabs>
              <w:spacing w:before="100" w:after="100"/>
              <w:jc w:val="center"/>
              <w:rPr>
                <w:sz w:val="22"/>
              </w:rPr>
            </w:pPr>
            <w:r w:rsidRPr="00BE7F56">
              <w:rPr>
                <w:sz w:val="22"/>
              </w:rPr>
              <w:t>___</w:t>
            </w:r>
          </w:p>
        </w:tc>
        <w:tc>
          <w:tcPr>
            <w:tcW w:w="1440" w:type="dxa"/>
          </w:tcPr>
          <w:p w14:paraId="5E18EE8A" w14:textId="77777777" w:rsidR="00356E4C" w:rsidRPr="00BE7F56" w:rsidRDefault="00356E4C" w:rsidP="00D63497">
            <w:pPr>
              <w:tabs>
                <w:tab w:val="left" w:pos="9900"/>
              </w:tabs>
              <w:spacing w:before="100" w:after="100"/>
              <w:jc w:val="center"/>
              <w:rPr>
                <w:sz w:val="22"/>
              </w:rPr>
            </w:pPr>
          </w:p>
        </w:tc>
        <w:tc>
          <w:tcPr>
            <w:tcW w:w="1584" w:type="dxa"/>
          </w:tcPr>
          <w:p w14:paraId="7D8414AC" w14:textId="77777777" w:rsidR="00356E4C" w:rsidRPr="00BE7F56" w:rsidRDefault="00356E4C" w:rsidP="00D63497">
            <w:pPr>
              <w:tabs>
                <w:tab w:val="left" w:pos="9900"/>
              </w:tabs>
              <w:spacing w:before="100" w:after="100"/>
              <w:jc w:val="center"/>
              <w:rPr>
                <w:sz w:val="22"/>
              </w:rPr>
            </w:pPr>
            <w:r w:rsidRPr="00BE7F56">
              <w:rPr>
                <w:sz w:val="22"/>
              </w:rPr>
              <w:t>- -</w:t>
            </w:r>
          </w:p>
        </w:tc>
        <w:tc>
          <w:tcPr>
            <w:tcW w:w="1584" w:type="dxa"/>
          </w:tcPr>
          <w:p w14:paraId="4F1A03F1" w14:textId="77777777" w:rsidR="00356E4C" w:rsidRPr="00BE7F56" w:rsidRDefault="00356E4C" w:rsidP="00D63497">
            <w:pPr>
              <w:tabs>
                <w:tab w:val="left" w:pos="9900"/>
              </w:tabs>
              <w:spacing w:before="100" w:after="100"/>
              <w:jc w:val="center"/>
              <w:rPr>
                <w:sz w:val="22"/>
              </w:rPr>
            </w:pPr>
            <w:r w:rsidRPr="00BE7F56">
              <w:rPr>
                <w:sz w:val="22"/>
              </w:rPr>
              <w:t>- -</w:t>
            </w:r>
          </w:p>
        </w:tc>
        <w:tc>
          <w:tcPr>
            <w:tcW w:w="1224" w:type="dxa"/>
          </w:tcPr>
          <w:p w14:paraId="34161F53" w14:textId="77777777" w:rsidR="00356E4C" w:rsidRPr="00BE7F56" w:rsidRDefault="00356E4C" w:rsidP="00D63497">
            <w:pPr>
              <w:tabs>
                <w:tab w:val="left" w:pos="9900"/>
              </w:tabs>
              <w:spacing w:before="100" w:after="100"/>
              <w:jc w:val="center"/>
              <w:rPr>
                <w:sz w:val="22"/>
              </w:rPr>
            </w:pPr>
            <w:r w:rsidRPr="00BE7F56">
              <w:rPr>
                <w:sz w:val="22"/>
              </w:rPr>
              <w:t>- -</w:t>
            </w:r>
          </w:p>
        </w:tc>
      </w:tr>
      <w:tr w:rsidR="00356E4C" w:rsidRPr="00BE7F56" w14:paraId="2899852C" w14:textId="77777777" w:rsidTr="00D63497">
        <w:trPr>
          <w:cantSplit/>
        </w:trPr>
        <w:tc>
          <w:tcPr>
            <w:tcW w:w="738" w:type="dxa"/>
          </w:tcPr>
          <w:p w14:paraId="0E8B28AF" w14:textId="77777777" w:rsidR="00356E4C" w:rsidRPr="00BE7F56" w:rsidRDefault="00356E4C" w:rsidP="00D63497">
            <w:pPr>
              <w:spacing w:before="100" w:after="100"/>
              <w:jc w:val="center"/>
              <w:rPr>
                <w:sz w:val="22"/>
              </w:rPr>
            </w:pPr>
            <w:r w:rsidRPr="00BE7F56">
              <w:rPr>
                <w:sz w:val="22"/>
              </w:rPr>
              <w:t>:</w:t>
            </w:r>
          </w:p>
        </w:tc>
        <w:tc>
          <w:tcPr>
            <w:tcW w:w="3600" w:type="dxa"/>
          </w:tcPr>
          <w:p w14:paraId="0BA47162" w14:textId="77777777" w:rsidR="00356E4C" w:rsidRPr="00BE7F56" w:rsidRDefault="00356E4C" w:rsidP="00D63497">
            <w:pPr>
              <w:pStyle w:val="explanatorynotes"/>
              <w:spacing w:before="100" w:after="100"/>
              <w:jc w:val="left"/>
              <w:rPr>
                <w:rFonts w:ascii="Times New Roman" w:hAnsi="Times New Roman"/>
              </w:rPr>
            </w:pPr>
            <w:r w:rsidRPr="00BE7F56">
              <w:rPr>
                <w:rFonts w:ascii="Times New Roman" w:hAnsi="Times New Roman"/>
              </w:rPr>
              <w:t xml:space="preserve">       etc.</w:t>
            </w:r>
          </w:p>
        </w:tc>
        <w:tc>
          <w:tcPr>
            <w:tcW w:w="1584" w:type="dxa"/>
          </w:tcPr>
          <w:p w14:paraId="3E9E6BBB" w14:textId="77777777" w:rsidR="00356E4C" w:rsidRPr="00BE7F56" w:rsidRDefault="00356E4C" w:rsidP="00D63497">
            <w:pPr>
              <w:spacing w:before="100" w:after="100"/>
              <w:jc w:val="center"/>
              <w:rPr>
                <w:sz w:val="22"/>
              </w:rPr>
            </w:pPr>
          </w:p>
        </w:tc>
        <w:tc>
          <w:tcPr>
            <w:tcW w:w="1440" w:type="dxa"/>
          </w:tcPr>
          <w:p w14:paraId="5E97C870" w14:textId="77777777" w:rsidR="00356E4C" w:rsidRPr="00BE7F56" w:rsidRDefault="00356E4C" w:rsidP="00D63497">
            <w:pPr>
              <w:spacing w:before="100" w:after="100"/>
              <w:jc w:val="center"/>
              <w:rPr>
                <w:sz w:val="22"/>
              </w:rPr>
            </w:pPr>
          </w:p>
        </w:tc>
        <w:tc>
          <w:tcPr>
            <w:tcW w:w="1440" w:type="dxa"/>
          </w:tcPr>
          <w:p w14:paraId="7FF152EA" w14:textId="77777777" w:rsidR="00356E4C" w:rsidRPr="00BE7F56" w:rsidRDefault="00356E4C" w:rsidP="00D63497">
            <w:pPr>
              <w:spacing w:before="100" w:after="100"/>
              <w:jc w:val="center"/>
              <w:rPr>
                <w:sz w:val="22"/>
              </w:rPr>
            </w:pPr>
          </w:p>
        </w:tc>
        <w:tc>
          <w:tcPr>
            <w:tcW w:w="1584" w:type="dxa"/>
          </w:tcPr>
          <w:p w14:paraId="6806E03A" w14:textId="77777777" w:rsidR="00356E4C" w:rsidRPr="00BE7F56" w:rsidRDefault="00356E4C" w:rsidP="00D63497">
            <w:pPr>
              <w:spacing w:before="100" w:after="100"/>
              <w:jc w:val="center"/>
              <w:rPr>
                <w:sz w:val="22"/>
              </w:rPr>
            </w:pPr>
          </w:p>
        </w:tc>
        <w:tc>
          <w:tcPr>
            <w:tcW w:w="1584" w:type="dxa"/>
          </w:tcPr>
          <w:p w14:paraId="6AD50FC6" w14:textId="77777777" w:rsidR="00356E4C" w:rsidRPr="00BE7F56" w:rsidRDefault="00356E4C" w:rsidP="00D63497">
            <w:pPr>
              <w:spacing w:before="100" w:after="100"/>
              <w:jc w:val="center"/>
              <w:rPr>
                <w:sz w:val="22"/>
              </w:rPr>
            </w:pPr>
          </w:p>
        </w:tc>
        <w:tc>
          <w:tcPr>
            <w:tcW w:w="1224" w:type="dxa"/>
          </w:tcPr>
          <w:p w14:paraId="0ACAFEB1" w14:textId="77777777" w:rsidR="00356E4C" w:rsidRPr="00BE7F56" w:rsidRDefault="00356E4C" w:rsidP="00D63497">
            <w:pPr>
              <w:spacing w:before="100" w:after="100"/>
              <w:jc w:val="center"/>
              <w:rPr>
                <w:sz w:val="22"/>
              </w:rPr>
            </w:pPr>
          </w:p>
        </w:tc>
      </w:tr>
      <w:tr w:rsidR="00356E4C" w:rsidRPr="00BE7F56" w14:paraId="5C8E6326" w14:textId="77777777" w:rsidTr="00D63497">
        <w:trPr>
          <w:cantSplit/>
        </w:trPr>
        <w:tc>
          <w:tcPr>
            <w:tcW w:w="738" w:type="dxa"/>
          </w:tcPr>
          <w:p w14:paraId="2496BDA8" w14:textId="77777777" w:rsidR="00356E4C" w:rsidRPr="00BE7F56" w:rsidRDefault="00356E4C" w:rsidP="00D63497">
            <w:pPr>
              <w:spacing w:before="100" w:after="100"/>
              <w:jc w:val="center"/>
              <w:rPr>
                <w:sz w:val="22"/>
              </w:rPr>
            </w:pPr>
            <w:r w:rsidRPr="00BE7F56">
              <w:rPr>
                <w:sz w:val="22"/>
              </w:rPr>
              <w:t>x</w:t>
            </w:r>
          </w:p>
        </w:tc>
        <w:tc>
          <w:tcPr>
            <w:tcW w:w="3600" w:type="dxa"/>
          </w:tcPr>
          <w:p w14:paraId="45F6933F" w14:textId="77777777" w:rsidR="00356E4C" w:rsidRPr="00BE7F56" w:rsidRDefault="00356E4C" w:rsidP="00D63497">
            <w:pPr>
              <w:spacing w:before="100" w:after="100"/>
              <w:jc w:val="left"/>
              <w:rPr>
                <w:sz w:val="22"/>
              </w:rPr>
            </w:pPr>
            <w:r w:rsidRPr="00BE7F56">
              <w:rPr>
                <w:sz w:val="22"/>
              </w:rPr>
              <w:t>Operational Acceptance of the System as an integrated whole</w:t>
            </w:r>
          </w:p>
        </w:tc>
        <w:tc>
          <w:tcPr>
            <w:tcW w:w="1584" w:type="dxa"/>
          </w:tcPr>
          <w:p w14:paraId="1F7BC117" w14:textId="77777777" w:rsidR="00356E4C" w:rsidRPr="00BE7F56" w:rsidRDefault="00356E4C" w:rsidP="00D63497">
            <w:pPr>
              <w:spacing w:before="100" w:after="100"/>
              <w:jc w:val="center"/>
              <w:rPr>
                <w:sz w:val="22"/>
              </w:rPr>
            </w:pPr>
            <w:r w:rsidRPr="00BE7F56">
              <w:rPr>
                <w:sz w:val="22"/>
              </w:rPr>
              <w:t>- -</w:t>
            </w:r>
          </w:p>
        </w:tc>
        <w:tc>
          <w:tcPr>
            <w:tcW w:w="1440" w:type="dxa"/>
          </w:tcPr>
          <w:p w14:paraId="69AB43BA" w14:textId="77777777" w:rsidR="00356E4C" w:rsidRPr="00BE7F56" w:rsidRDefault="00356E4C" w:rsidP="00D63497">
            <w:pPr>
              <w:spacing w:before="100" w:after="100"/>
              <w:jc w:val="center"/>
              <w:rPr>
                <w:sz w:val="22"/>
              </w:rPr>
            </w:pPr>
            <w:r w:rsidRPr="00BE7F56">
              <w:rPr>
                <w:sz w:val="22"/>
              </w:rPr>
              <w:t>all sites</w:t>
            </w:r>
          </w:p>
        </w:tc>
        <w:tc>
          <w:tcPr>
            <w:tcW w:w="1440" w:type="dxa"/>
          </w:tcPr>
          <w:p w14:paraId="6A52357F" w14:textId="77777777" w:rsidR="00356E4C" w:rsidRPr="00BE7F56" w:rsidRDefault="00356E4C" w:rsidP="00D63497">
            <w:pPr>
              <w:spacing w:before="100" w:after="100"/>
              <w:jc w:val="center"/>
              <w:rPr>
                <w:sz w:val="22"/>
              </w:rPr>
            </w:pPr>
          </w:p>
        </w:tc>
        <w:tc>
          <w:tcPr>
            <w:tcW w:w="1584" w:type="dxa"/>
          </w:tcPr>
          <w:p w14:paraId="6EDB3DCC" w14:textId="77777777" w:rsidR="00356E4C" w:rsidRPr="00BE7F56" w:rsidRDefault="00356E4C" w:rsidP="00D63497">
            <w:pPr>
              <w:spacing w:before="100" w:after="100"/>
              <w:jc w:val="center"/>
              <w:rPr>
                <w:sz w:val="22"/>
              </w:rPr>
            </w:pPr>
            <w:r w:rsidRPr="00BE7F56">
              <w:rPr>
                <w:sz w:val="22"/>
              </w:rPr>
              <w:t>- -</w:t>
            </w:r>
          </w:p>
        </w:tc>
        <w:tc>
          <w:tcPr>
            <w:tcW w:w="1584" w:type="dxa"/>
          </w:tcPr>
          <w:p w14:paraId="6BDEB431" w14:textId="77777777" w:rsidR="00356E4C" w:rsidRPr="00BE7F56" w:rsidRDefault="00356E4C" w:rsidP="00D63497">
            <w:pPr>
              <w:spacing w:before="100" w:after="100"/>
              <w:jc w:val="center"/>
              <w:rPr>
                <w:sz w:val="22"/>
              </w:rPr>
            </w:pPr>
            <w:r w:rsidRPr="00BE7F56">
              <w:rPr>
                <w:sz w:val="22"/>
              </w:rPr>
              <w:t>W__</w:t>
            </w:r>
          </w:p>
        </w:tc>
        <w:tc>
          <w:tcPr>
            <w:tcW w:w="1224" w:type="dxa"/>
          </w:tcPr>
          <w:p w14:paraId="59B3AA05" w14:textId="77777777" w:rsidR="00356E4C" w:rsidRPr="00BE7F56" w:rsidRDefault="00356E4C" w:rsidP="00D63497">
            <w:pPr>
              <w:spacing w:before="100" w:after="100"/>
              <w:jc w:val="center"/>
              <w:rPr>
                <w:sz w:val="22"/>
              </w:rPr>
            </w:pPr>
            <w:r w:rsidRPr="00BE7F56">
              <w:rPr>
                <w:sz w:val="22"/>
              </w:rPr>
              <w:t>yes</w:t>
            </w:r>
          </w:p>
        </w:tc>
      </w:tr>
      <w:tr w:rsidR="00356E4C" w:rsidRPr="00BE7F56" w14:paraId="7E20B552" w14:textId="77777777" w:rsidTr="00D63497">
        <w:trPr>
          <w:cantSplit/>
        </w:trPr>
        <w:tc>
          <w:tcPr>
            <w:tcW w:w="738" w:type="dxa"/>
          </w:tcPr>
          <w:p w14:paraId="5D7E80C5" w14:textId="77777777" w:rsidR="00356E4C" w:rsidRPr="00BE7F56" w:rsidRDefault="00356E4C" w:rsidP="00D63497">
            <w:pPr>
              <w:spacing w:before="100" w:after="100"/>
              <w:jc w:val="center"/>
              <w:rPr>
                <w:sz w:val="22"/>
              </w:rPr>
            </w:pPr>
          </w:p>
        </w:tc>
        <w:tc>
          <w:tcPr>
            <w:tcW w:w="3600" w:type="dxa"/>
          </w:tcPr>
          <w:p w14:paraId="591EE8D8" w14:textId="77777777" w:rsidR="00356E4C" w:rsidRPr="00BE7F56" w:rsidRDefault="00356E4C" w:rsidP="00D63497">
            <w:pPr>
              <w:spacing w:before="100" w:after="100"/>
              <w:jc w:val="left"/>
              <w:rPr>
                <w:sz w:val="22"/>
              </w:rPr>
            </w:pPr>
          </w:p>
        </w:tc>
        <w:tc>
          <w:tcPr>
            <w:tcW w:w="1584" w:type="dxa"/>
          </w:tcPr>
          <w:p w14:paraId="11D79A29" w14:textId="77777777" w:rsidR="00356E4C" w:rsidRPr="00BE7F56" w:rsidRDefault="00356E4C" w:rsidP="00D63497">
            <w:pPr>
              <w:spacing w:before="100" w:after="100"/>
              <w:jc w:val="center"/>
              <w:rPr>
                <w:sz w:val="22"/>
              </w:rPr>
            </w:pPr>
          </w:p>
        </w:tc>
        <w:tc>
          <w:tcPr>
            <w:tcW w:w="1440" w:type="dxa"/>
          </w:tcPr>
          <w:p w14:paraId="1741DBC2" w14:textId="77777777" w:rsidR="00356E4C" w:rsidRPr="00BE7F56" w:rsidRDefault="00356E4C" w:rsidP="00D63497">
            <w:pPr>
              <w:spacing w:before="100" w:after="100"/>
              <w:jc w:val="center"/>
              <w:rPr>
                <w:sz w:val="22"/>
              </w:rPr>
            </w:pPr>
          </w:p>
        </w:tc>
        <w:tc>
          <w:tcPr>
            <w:tcW w:w="1440" w:type="dxa"/>
          </w:tcPr>
          <w:p w14:paraId="5498522E" w14:textId="77777777" w:rsidR="00356E4C" w:rsidRPr="00BE7F56" w:rsidRDefault="00356E4C" w:rsidP="00D63497">
            <w:pPr>
              <w:spacing w:before="100" w:after="100"/>
              <w:jc w:val="center"/>
              <w:rPr>
                <w:sz w:val="22"/>
              </w:rPr>
            </w:pPr>
          </w:p>
        </w:tc>
        <w:tc>
          <w:tcPr>
            <w:tcW w:w="1584" w:type="dxa"/>
          </w:tcPr>
          <w:p w14:paraId="72958B18" w14:textId="77777777" w:rsidR="00356E4C" w:rsidRPr="00BE7F56" w:rsidRDefault="00356E4C" w:rsidP="00D63497">
            <w:pPr>
              <w:spacing w:before="100" w:after="100"/>
              <w:jc w:val="center"/>
              <w:rPr>
                <w:sz w:val="22"/>
              </w:rPr>
            </w:pPr>
          </w:p>
        </w:tc>
        <w:tc>
          <w:tcPr>
            <w:tcW w:w="1584" w:type="dxa"/>
          </w:tcPr>
          <w:p w14:paraId="6E06167F" w14:textId="77777777" w:rsidR="00356E4C" w:rsidRPr="00BE7F56" w:rsidRDefault="00356E4C" w:rsidP="00D63497">
            <w:pPr>
              <w:spacing w:before="100" w:after="100"/>
              <w:jc w:val="center"/>
              <w:rPr>
                <w:sz w:val="22"/>
              </w:rPr>
            </w:pPr>
          </w:p>
        </w:tc>
        <w:tc>
          <w:tcPr>
            <w:tcW w:w="1224" w:type="dxa"/>
          </w:tcPr>
          <w:p w14:paraId="7A99ECDC" w14:textId="77777777" w:rsidR="00356E4C" w:rsidRPr="00BE7F56" w:rsidRDefault="00356E4C" w:rsidP="00D63497">
            <w:pPr>
              <w:spacing w:before="100" w:after="100"/>
              <w:jc w:val="center"/>
              <w:rPr>
                <w:sz w:val="22"/>
              </w:rPr>
            </w:pPr>
          </w:p>
        </w:tc>
      </w:tr>
      <w:tr w:rsidR="00356E4C" w:rsidRPr="00BE7F56" w14:paraId="5D000B46" w14:textId="77777777" w:rsidTr="00D63497">
        <w:trPr>
          <w:cantSplit/>
        </w:trPr>
        <w:tc>
          <w:tcPr>
            <w:tcW w:w="738" w:type="dxa"/>
          </w:tcPr>
          <w:p w14:paraId="47D8FF4D" w14:textId="77777777" w:rsidR="00356E4C" w:rsidRPr="00BE7F56" w:rsidRDefault="00356E4C" w:rsidP="00D63497">
            <w:pPr>
              <w:spacing w:before="100" w:after="100"/>
              <w:jc w:val="center"/>
              <w:rPr>
                <w:sz w:val="22"/>
              </w:rPr>
            </w:pPr>
            <w:r w:rsidRPr="00BE7F56">
              <w:rPr>
                <w:sz w:val="22"/>
              </w:rPr>
              <w:t>y</w:t>
            </w:r>
          </w:p>
        </w:tc>
        <w:tc>
          <w:tcPr>
            <w:tcW w:w="3600" w:type="dxa"/>
          </w:tcPr>
          <w:p w14:paraId="6AC71831" w14:textId="77777777" w:rsidR="00356E4C" w:rsidRPr="00BE7F56" w:rsidRDefault="00356E4C" w:rsidP="00D63497">
            <w:pPr>
              <w:spacing w:before="100" w:after="100"/>
              <w:jc w:val="left"/>
              <w:rPr>
                <w:sz w:val="22"/>
              </w:rPr>
            </w:pPr>
            <w:r w:rsidRPr="00BE7F56">
              <w:rPr>
                <w:sz w:val="22"/>
              </w:rPr>
              <w:t>Recurrent Cost Items – Warranty Period</w:t>
            </w:r>
          </w:p>
        </w:tc>
        <w:tc>
          <w:tcPr>
            <w:tcW w:w="1584" w:type="dxa"/>
          </w:tcPr>
          <w:p w14:paraId="72F80D3A" w14:textId="77777777" w:rsidR="00356E4C" w:rsidRPr="00BE7F56" w:rsidRDefault="00356E4C" w:rsidP="00D63497">
            <w:pPr>
              <w:spacing w:before="100" w:after="100"/>
              <w:jc w:val="center"/>
              <w:rPr>
                <w:sz w:val="22"/>
              </w:rPr>
            </w:pPr>
            <w:r w:rsidRPr="00BE7F56">
              <w:rPr>
                <w:sz w:val="22"/>
              </w:rPr>
              <w:t>y</w:t>
            </w:r>
          </w:p>
        </w:tc>
        <w:tc>
          <w:tcPr>
            <w:tcW w:w="1440" w:type="dxa"/>
          </w:tcPr>
          <w:p w14:paraId="31206CF9" w14:textId="77777777" w:rsidR="00356E4C" w:rsidRPr="00BE7F56" w:rsidRDefault="00356E4C" w:rsidP="00D63497">
            <w:pPr>
              <w:spacing w:before="100" w:after="100"/>
              <w:jc w:val="center"/>
              <w:rPr>
                <w:sz w:val="22"/>
              </w:rPr>
            </w:pPr>
            <w:r w:rsidRPr="00BE7F56">
              <w:rPr>
                <w:sz w:val="22"/>
              </w:rPr>
              <w:t>- -</w:t>
            </w:r>
          </w:p>
        </w:tc>
        <w:tc>
          <w:tcPr>
            <w:tcW w:w="1440" w:type="dxa"/>
          </w:tcPr>
          <w:p w14:paraId="44014C85" w14:textId="77777777" w:rsidR="00356E4C" w:rsidRPr="00BE7F56" w:rsidRDefault="00356E4C" w:rsidP="00D63497">
            <w:pPr>
              <w:spacing w:before="100" w:after="100"/>
              <w:jc w:val="center"/>
              <w:rPr>
                <w:sz w:val="22"/>
              </w:rPr>
            </w:pPr>
          </w:p>
        </w:tc>
        <w:tc>
          <w:tcPr>
            <w:tcW w:w="1584" w:type="dxa"/>
          </w:tcPr>
          <w:p w14:paraId="00E16FC6" w14:textId="77777777" w:rsidR="00356E4C" w:rsidRPr="00BE7F56" w:rsidRDefault="00356E4C" w:rsidP="00D63497">
            <w:pPr>
              <w:spacing w:before="100" w:after="100"/>
              <w:jc w:val="center"/>
              <w:rPr>
                <w:sz w:val="22"/>
              </w:rPr>
            </w:pPr>
          </w:p>
        </w:tc>
        <w:tc>
          <w:tcPr>
            <w:tcW w:w="1584" w:type="dxa"/>
          </w:tcPr>
          <w:p w14:paraId="6389B028" w14:textId="77777777" w:rsidR="00356E4C" w:rsidRPr="00BE7F56" w:rsidRDefault="00356E4C" w:rsidP="00D63497">
            <w:pPr>
              <w:spacing w:before="100" w:after="100"/>
              <w:jc w:val="center"/>
              <w:rPr>
                <w:sz w:val="22"/>
              </w:rPr>
            </w:pPr>
          </w:p>
        </w:tc>
        <w:tc>
          <w:tcPr>
            <w:tcW w:w="1224" w:type="dxa"/>
          </w:tcPr>
          <w:p w14:paraId="3437D556" w14:textId="77777777" w:rsidR="00356E4C" w:rsidRPr="00BE7F56" w:rsidRDefault="00356E4C" w:rsidP="00D63497">
            <w:pPr>
              <w:spacing w:before="100" w:after="100"/>
              <w:jc w:val="center"/>
              <w:rPr>
                <w:sz w:val="22"/>
              </w:rPr>
            </w:pPr>
          </w:p>
        </w:tc>
      </w:tr>
    </w:tbl>
    <w:p w14:paraId="65BD5DC2" w14:textId="77777777" w:rsidR="00356E4C" w:rsidRPr="00BE7F56" w:rsidRDefault="00356E4C" w:rsidP="00356E4C">
      <w:pPr>
        <w:jc w:val="left"/>
        <w:rPr>
          <w:sz w:val="22"/>
        </w:rPr>
      </w:pPr>
    </w:p>
    <w:p w14:paraId="2CC2D9CF" w14:textId="77777777" w:rsidR="00356E4C" w:rsidRPr="00BE7F56" w:rsidRDefault="00356E4C" w:rsidP="00356E4C">
      <w:pPr>
        <w:tabs>
          <w:tab w:val="left" w:pos="9900"/>
        </w:tabs>
        <w:ind w:left="1260" w:hanging="1260"/>
        <w:rPr>
          <w:sz w:val="22"/>
        </w:rPr>
      </w:pPr>
      <w:r w:rsidRPr="00BE7F56">
        <w:rPr>
          <w:b/>
          <w:sz w:val="22"/>
        </w:rPr>
        <w:t>Note:</w:t>
      </w:r>
      <w:r w:rsidRPr="00BE7F56">
        <w:rPr>
          <w:sz w:val="22"/>
        </w:rPr>
        <w:tab/>
        <w:t>Refer to the System Inventory Table(s) for the specific items and components that constitute the Subsystems or item.  Refer to the Site Table(s) below for details regarding the site and the site code.</w:t>
      </w:r>
    </w:p>
    <w:p w14:paraId="5791A0EE" w14:textId="4F197BC3" w:rsidR="00A2520D" w:rsidRDefault="00356E4C" w:rsidP="003938BB">
      <w:pPr>
        <w:tabs>
          <w:tab w:val="left" w:pos="9900"/>
        </w:tabs>
        <w:ind w:left="1267" w:hanging="1267"/>
        <w:jc w:val="left"/>
        <w:rPr>
          <w:sz w:val="22"/>
        </w:rPr>
      </w:pPr>
      <w:r w:rsidRPr="00BE7F56">
        <w:rPr>
          <w:b/>
          <w:sz w:val="22"/>
        </w:rPr>
        <w:tab/>
      </w:r>
      <w:r w:rsidRPr="00BE7F56">
        <w:rPr>
          <w:sz w:val="22"/>
        </w:rPr>
        <w:t xml:space="preserve">- </w:t>
      </w:r>
      <w:r w:rsidR="006C38A8" w:rsidRPr="00BE7F56">
        <w:rPr>
          <w:sz w:val="22"/>
        </w:rPr>
        <w:t>- indicates</w:t>
      </w:r>
      <w:r w:rsidRPr="00BE7F56">
        <w:rPr>
          <w:sz w:val="22"/>
        </w:rPr>
        <w:t xml:space="preserve"> not applicable.  </w:t>
      </w:r>
      <w:r w:rsidR="006C38A8" w:rsidRPr="00BE7F56">
        <w:rPr>
          <w:sz w:val="22"/>
        </w:rPr>
        <w:t>“Indicates</w:t>
      </w:r>
      <w:r w:rsidRPr="00BE7F56">
        <w:rPr>
          <w:sz w:val="22"/>
        </w:rPr>
        <w:t xml:space="preserve"> repetition of table entry above. </w:t>
      </w:r>
      <w:r w:rsidR="00A2520D">
        <w:rPr>
          <w:sz w:val="22"/>
        </w:rPr>
        <w:br w:type="page"/>
      </w:r>
    </w:p>
    <w:p w14:paraId="08D7A188" w14:textId="77777777" w:rsidR="00356E4C" w:rsidRPr="00BE7F56" w:rsidRDefault="00356E4C" w:rsidP="00356E4C">
      <w:pPr>
        <w:pStyle w:val="Head5b1"/>
        <w:tabs>
          <w:tab w:val="clear" w:pos="9900"/>
        </w:tabs>
      </w:pPr>
      <w:bookmarkStart w:id="771" w:name="_Toc433161263"/>
      <w:bookmarkStart w:id="772" w:name="_Toc521498274"/>
      <w:bookmarkStart w:id="773" w:name="_Toc207771482"/>
      <w:bookmarkStart w:id="774" w:name="_Toc454958755"/>
      <w:r w:rsidRPr="00BE7F56">
        <w:t>B.</w:t>
      </w:r>
      <w:r w:rsidRPr="00BE7F56">
        <w:tab/>
        <w:t>Site Table(s)</w:t>
      </w:r>
      <w:bookmarkEnd w:id="771"/>
      <w:bookmarkEnd w:id="772"/>
      <w:bookmarkEnd w:id="773"/>
      <w:bookmarkEnd w:id="774"/>
    </w:p>
    <w:p w14:paraId="535C946E" w14:textId="77777777" w:rsidR="00356E4C" w:rsidRPr="00BE7F56" w:rsidRDefault="00356E4C" w:rsidP="00356E4C">
      <w:pPr>
        <w:jc w:val="center"/>
        <w:rPr>
          <w:rStyle w:val="Preparersnotenobold"/>
        </w:rPr>
      </w:pPr>
      <w:r w:rsidRPr="00BE7F56">
        <w:t xml:space="preserve"> </w:t>
      </w:r>
      <w:r w:rsidR="006C38A8" w:rsidRPr="00BE7F56">
        <w:rPr>
          <w:rStyle w:val="Preparersnotenobold"/>
        </w:rPr>
        <w:t>[Specify</w:t>
      </w:r>
      <w:r w:rsidRPr="00BE7F56">
        <w:rPr>
          <w:rStyle w:val="Preparersnotenobold"/>
        </w:rPr>
        <w:t xml:space="preserve">:  </w:t>
      </w:r>
      <w:r w:rsidRPr="00BE7F56">
        <w:rPr>
          <w:rStyle w:val="Preparersnotenobold"/>
          <w:b/>
        </w:rPr>
        <w:t xml:space="preserve">the detailed information regarding the site(s) at which the System is to be </w:t>
      </w:r>
      <w:r w:rsidR="006C38A8" w:rsidRPr="00BE7F56">
        <w:rPr>
          <w:rStyle w:val="Preparersnotenobold"/>
          <w:b/>
        </w:rPr>
        <w:t>operated</w:t>
      </w:r>
      <w:r w:rsidR="006C38A8" w:rsidRPr="00BE7F56">
        <w:rPr>
          <w:rStyle w:val="Preparersnotenobold"/>
        </w:rPr>
        <w:t>]</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40"/>
        <w:gridCol w:w="3528"/>
        <w:gridCol w:w="2952"/>
        <w:gridCol w:w="3348"/>
        <w:gridCol w:w="1530"/>
      </w:tblGrid>
      <w:tr w:rsidR="00356E4C" w:rsidRPr="00BE7F56" w14:paraId="41906C91" w14:textId="77777777" w:rsidTr="00D63497">
        <w:trPr>
          <w:cantSplit/>
          <w:tblHeader/>
        </w:trPr>
        <w:tc>
          <w:tcPr>
            <w:tcW w:w="1440" w:type="dxa"/>
          </w:tcPr>
          <w:p w14:paraId="21B71861" w14:textId="77777777" w:rsidR="00356E4C" w:rsidRPr="00BE7F56" w:rsidRDefault="00356E4C" w:rsidP="00D63497">
            <w:pPr>
              <w:spacing w:before="100" w:after="100"/>
              <w:jc w:val="center"/>
              <w:rPr>
                <w:sz w:val="22"/>
                <w:lang w:val="fr-FR"/>
              </w:rPr>
            </w:pPr>
            <w:r w:rsidRPr="00BE7F56">
              <w:rPr>
                <w:sz w:val="22"/>
              </w:rPr>
              <w:br/>
            </w:r>
            <w:r w:rsidRPr="00BE7F56">
              <w:rPr>
                <w:sz w:val="22"/>
                <w:lang w:val="fr-FR"/>
              </w:rPr>
              <w:t>Site</w:t>
            </w:r>
            <w:r w:rsidRPr="00BE7F56">
              <w:rPr>
                <w:sz w:val="22"/>
                <w:lang w:val="fr-FR"/>
              </w:rPr>
              <w:br/>
              <w:t>Code</w:t>
            </w:r>
          </w:p>
        </w:tc>
        <w:tc>
          <w:tcPr>
            <w:tcW w:w="3528" w:type="dxa"/>
          </w:tcPr>
          <w:p w14:paraId="082F019B" w14:textId="77777777" w:rsidR="00356E4C" w:rsidRPr="00BE7F56" w:rsidRDefault="00356E4C" w:rsidP="00D63497">
            <w:pPr>
              <w:spacing w:before="100" w:after="100"/>
              <w:jc w:val="center"/>
              <w:rPr>
                <w:sz w:val="22"/>
                <w:lang w:val="fr-FR"/>
              </w:rPr>
            </w:pPr>
            <w:r w:rsidRPr="00BE7F56">
              <w:rPr>
                <w:sz w:val="22"/>
                <w:lang w:val="fr-FR"/>
              </w:rPr>
              <w:br/>
            </w:r>
            <w:r w:rsidRPr="00BE7F56">
              <w:rPr>
                <w:sz w:val="22"/>
                <w:lang w:val="fr-FR"/>
              </w:rPr>
              <w:br/>
              <w:t>Site</w:t>
            </w:r>
          </w:p>
        </w:tc>
        <w:tc>
          <w:tcPr>
            <w:tcW w:w="2952" w:type="dxa"/>
          </w:tcPr>
          <w:p w14:paraId="0E5D4BE9" w14:textId="77777777" w:rsidR="00356E4C" w:rsidRPr="00BE7F56" w:rsidRDefault="00356E4C" w:rsidP="00D63497">
            <w:pPr>
              <w:spacing w:before="100" w:after="100"/>
              <w:jc w:val="center"/>
              <w:rPr>
                <w:sz w:val="22"/>
              </w:rPr>
            </w:pPr>
            <w:r w:rsidRPr="00BE7F56">
              <w:rPr>
                <w:sz w:val="22"/>
              </w:rPr>
              <w:br/>
            </w:r>
            <w:r w:rsidRPr="00BE7F56">
              <w:rPr>
                <w:sz w:val="22"/>
              </w:rPr>
              <w:br/>
              <w:t>City / Town / Region</w:t>
            </w:r>
          </w:p>
        </w:tc>
        <w:tc>
          <w:tcPr>
            <w:tcW w:w="3348" w:type="dxa"/>
          </w:tcPr>
          <w:p w14:paraId="2C35F0C1" w14:textId="77777777" w:rsidR="00356E4C" w:rsidRPr="00BE7F56" w:rsidRDefault="00356E4C" w:rsidP="00D63497">
            <w:pPr>
              <w:spacing w:before="100" w:after="100"/>
              <w:jc w:val="center"/>
              <w:rPr>
                <w:sz w:val="22"/>
              </w:rPr>
            </w:pPr>
            <w:r w:rsidRPr="00BE7F56">
              <w:rPr>
                <w:sz w:val="22"/>
              </w:rPr>
              <w:br/>
            </w:r>
            <w:r w:rsidRPr="00BE7F56">
              <w:rPr>
                <w:sz w:val="22"/>
              </w:rPr>
              <w:br/>
              <w:t>Primary Street Address</w:t>
            </w:r>
          </w:p>
        </w:tc>
        <w:tc>
          <w:tcPr>
            <w:tcW w:w="1530" w:type="dxa"/>
          </w:tcPr>
          <w:p w14:paraId="2C61DE0D" w14:textId="77777777" w:rsidR="00356E4C" w:rsidRPr="00BE7F56" w:rsidRDefault="00356E4C" w:rsidP="00D63497">
            <w:pPr>
              <w:spacing w:before="100" w:after="100"/>
              <w:jc w:val="center"/>
              <w:rPr>
                <w:sz w:val="22"/>
              </w:rPr>
            </w:pPr>
            <w:r w:rsidRPr="00BE7F56">
              <w:rPr>
                <w:sz w:val="22"/>
              </w:rPr>
              <w:t>Drawing Reference No. (if any)</w:t>
            </w:r>
          </w:p>
        </w:tc>
      </w:tr>
      <w:tr w:rsidR="00356E4C" w:rsidRPr="00BE7F56" w14:paraId="3E572BF4" w14:textId="77777777" w:rsidTr="00D63497">
        <w:trPr>
          <w:cantSplit/>
        </w:trPr>
        <w:tc>
          <w:tcPr>
            <w:tcW w:w="1440" w:type="dxa"/>
          </w:tcPr>
          <w:p w14:paraId="5CA1DA54" w14:textId="77777777" w:rsidR="00356E4C" w:rsidRPr="00BE7F56" w:rsidRDefault="00356E4C" w:rsidP="00D63497">
            <w:pPr>
              <w:spacing w:before="100" w:after="100"/>
              <w:jc w:val="center"/>
              <w:rPr>
                <w:sz w:val="22"/>
              </w:rPr>
            </w:pPr>
            <w:r w:rsidRPr="00BE7F56">
              <w:rPr>
                <w:sz w:val="22"/>
              </w:rPr>
              <w:t>HQ</w:t>
            </w:r>
          </w:p>
        </w:tc>
        <w:tc>
          <w:tcPr>
            <w:tcW w:w="3528" w:type="dxa"/>
          </w:tcPr>
          <w:p w14:paraId="4841B8AF" w14:textId="77777777" w:rsidR="00356E4C" w:rsidRPr="00BE7F56" w:rsidRDefault="00356E4C" w:rsidP="00D63497">
            <w:pPr>
              <w:spacing w:before="100" w:after="100"/>
              <w:rPr>
                <w:sz w:val="22"/>
              </w:rPr>
            </w:pPr>
            <w:r w:rsidRPr="00BE7F56">
              <w:rPr>
                <w:sz w:val="22"/>
              </w:rPr>
              <w:t>Headquarters</w:t>
            </w:r>
          </w:p>
        </w:tc>
        <w:tc>
          <w:tcPr>
            <w:tcW w:w="2952" w:type="dxa"/>
          </w:tcPr>
          <w:p w14:paraId="1C56E832" w14:textId="77777777" w:rsidR="00356E4C" w:rsidRPr="00BE7F56" w:rsidRDefault="00356E4C" w:rsidP="00D63497">
            <w:pPr>
              <w:spacing w:before="100" w:after="100"/>
              <w:jc w:val="center"/>
              <w:rPr>
                <w:sz w:val="22"/>
              </w:rPr>
            </w:pPr>
          </w:p>
        </w:tc>
        <w:tc>
          <w:tcPr>
            <w:tcW w:w="3348" w:type="dxa"/>
          </w:tcPr>
          <w:p w14:paraId="4D1678BD" w14:textId="77777777" w:rsidR="00356E4C" w:rsidRPr="00BE7F56" w:rsidRDefault="00356E4C" w:rsidP="00D63497">
            <w:pPr>
              <w:spacing w:before="100" w:after="100"/>
              <w:jc w:val="center"/>
              <w:rPr>
                <w:sz w:val="22"/>
              </w:rPr>
            </w:pPr>
          </w:p>
        </w:tc>
        <w:tc>
          <w:tcPr>
            <w:tcW w:w="1530" w:type="dxa"/>
          </w:tcPr>
          <w:p w14:paraId="7222DBCD" w14:textId="77777777" w:rsidR="00356E4C" w:rsidRPr="00BE7F56" w:rsidRDefault="00356E4C" w:rsidP="00D63497">
            <w:pPr>
              <w:spacing w:before="100" w:after="100"/>
              <w:jc w:val="center"/>
              <w:rPr>
                <w:sz w:val="22"/>
              </w:rPr>
            </w:pPr>
          </w:p>
        </w:tc>
      </w:tr>
      <w:tr w:rsidR="00356E4C" w:rsidRPr="00BE7F56" w14:paraId="29DF21E6" w14:textId="77777777" w:rsidTr="00D63497">
        <w:trPr>
          <w:cantSplit/>
        </w:trPr>
        <w:tc>
          <w:tcPr>
            <w:tcW w:w="1440" w:type="dxa"/>
          </w:tcPr>
          <w:p w14:paraId="313DF972" w14:textId="77777777" w:rsidR="00356E4C" w:rsidRPr="00BE7F56" w:rsidRDefault="00356E4C" w:rsidP="00D63497">
            <w:pPr>
              <w:spacing w:before="100" w:after="100"/>
              <w:jc w:val="center"/>
              <w:rPr>
                <w:sz w:val="22"/>
              </w:rPr>
            </w:pPr>
          </w:p>
        </w:tc>
        <w:tc>
          <w:tcPr>
            <w:tcW w:w="3528" w:type="dxa"/>
          </w:tcPr>
          <w:p w14:paraId="31976108" w14:textId="77777777" w:rsidR="00356E4C" w:rsidRPr="00BE7F56" w:rsidRDefault="00356E4C" w:rsidP="00D63497">
            <w:pPr>
              <w:spacing w:before="100" w:after="100"/>
              <w:rPr>
                <w:sz w:val="22"/>
              </w:rPr>
            </w:pPr>
          </w:p>
        </w:tc>
        <w:tc>
          <w:tcPr>
            <w:tcW w:w="2952" w:type="dxa"/>
          </w:tcPr>
          <w:p w14:paraId="177248D9" w14:textId="77777777" w:rsidR="00356E4C" w:rsidRPr="00BE7F56" w:rsidRDefault="00356E4C" w:rsidP="00D63497">
            <w:pPr>
              <w:spacing w:before="100" w:after="100"/>
              <w:jc w:val="center"/>
              <w:rPr>
                <w:sz w:val="22"/>
              </w:rPr>
            </w:pPr>
          </w:p>
        </w:tc>
        <w:tc>
          <w:tcPr>
            <w:tcW w:w="3348" w:type="dxa"/>
          </w:tcPr>
          <w:p w14:paraId="1661779D" w14:textId="77777777" w:rsidR="00356E4C" w:rsidRPr="00BE7F56" w:rsidRDefault="00356E4C" w:rsidP="00D63497">
            <w:pPr>
              <w:spacing w:before="100" w:after="100"/>
              <w:jc w:val="center"/>
              <w:rPr>
                <w:sz w:val="22"/>
              </w:rPr>
            </w:pPr>
          </w:p>
        </w:tc>
        <w:tc>
          <w:tcPr>
            <w:tcW w:w="1530" w:type="dxa"/>
          </w:tcPr>
          <w:p w14:paraId="34368027" w14:textId="77777777" w:rsidR="00356E4C" w:rsidRPr="00BE7F56" w:rsidRDefault="00356E4C" w:rsidP="00D63497">
            <w:pPr>
              <w:spacing w:before="100" w:after="100"/>
              <w:jc w:val="center"/>
              <w:rPr>
                <w:sz w:val="22"/>
              </w:rPr>
            </w:pPr>
          </w:p>
        </w:tc>
      </w:tr>
      <w:tr w:rsidR="00356E4C" w:rsidRPr="00BE7F56" w14:paraId="5675C9B6" w14:textId="77777777" w:rsidTr="00D63497">
        <w:trPr>
          <w:cantSplit/>
        </w:trPr>
        <w:tc>
          <w:tcPr>
            <w:tcW w:w="1440" w:type="dxa"/>
          </w:tcPr>
          <w:p w14:paraId="70244433" w14:textId="77777777" w:rsidR="00356E4C" w:rsidRPr="00BE7F56" w:rsidRDefault="00356E4C" w:rsidP="00D63497">
            <w:pPr>
              <w:spacing w:before="100" w:after="100"/>
              <w:jc w:val="center"/>
              <w:rPr>
                <w:sz w:val="22"/>
              </w:rPr>
            </w:pPr>
            <w:r w:rsidRPr="00BE7F56">
              <w:rPr>
                <w:sz w:val="22"/>
              </w:rPr>
              <w:t>R1</w:t>
            </w:r>
          </w:p>
        </w:tc>
        <w:tc>
          <w:tcPr>
            <w:tcW w:w="3528" w:type="dxa"/>
          </w:tcPr>
          <w:p w14:paraId="3A595BF4" w14:textId="77777777" w:rsidR="00356E4C" w:rsidRPr="00BE7F56" w:rsidRDefault="00356E4C" w:rsidP="00D63497">
            <w:pPr>
              <w:spacing w:before="100" w:after="100"/>
              <w:rPr>
                <w:sz w:val="22"/>
              </w:rPr>
            </w:pPr>
            <w:r w:rsidRPr="00BE7F56">
              <w:rPr>
                <w:sz w:val="22"/>
              </w:rPr>
              <w:t>Region 1</w:t>
            </w:r>
          </w:p>
        </w:tc>
        <w:tc>
          <w:tcPr>
            <w:tcW w:w="2952" w:type="dxa"/>
          </w:tcPr>
          <w:p w14:paraId="11296A33" w14:textId="77777777" w:rsidR="00356E4C" w:rsidRPr="00BE7F56" w:rsidRDefault="00356E4C" w:rsidP="00D63497">
            <w:pPr>
              <w:spacing w:before="100" w:after="100"/>
              <w:jc w:val="center"/>
              <w:rPr>
                <w:sz w:val="22"/>
              </w:rPr>
            </w:pPr>
          </w:p>
        </w:tc>
        <w:tc>
          <w:tcPr>
            <w:tcW w:w="3348" w:type="dxa"/>
          </w:tcPr>
          <w:p w14:paraId="7CDBCFBC" w14:textId="77777777" w:rsidR="00356E4C" w:rsidRPr="00BE7F56" w:rsidRDefault="00356E4C" w:rsidP="00D63497">
            <w:pPr>
              <w:spacing w:before="100" w:after="100"/>
              <w:jc w:val="center"/>
              <w:rPr>
                <w:sz w:val="22"/>
              </w:rPr>
            </w:pPr>
          </w:p>
        </w:tc>
        <w:tc>
          <w:tcPr>
            <w:tcW w:w="1530" w:type="dxa"/>
          </w:tcPr>
          <w:p w14:paraId="17BD5BC1" w14:textId="77777777" w:rsidR="00356E4C" w:rsidRPr="00BE7F56" w:rsidRDefault="00356E4C" w:rsidP="00D63497">
            <w:pPr>
              <w:spacing w:before="100" w:after="100"/>
              <w:jc w:val="center"/>
              <w:rPr>
                <w:sz w:val="22"/>
              </w:rPr>
            </w:pPr>
          </w:p>
        </w:tc>
      </w:tr>
      <w:tr w:rsidR="00356E4C" w:rsidRPr="00BE7F56" w14:paraId="5242CD1B" w14:textId="77777777" w:rsidTr="00D63497">
        <w:trPr>
          <w:cantSplit/>
        </w:trPr>
        <w:tc>
          <w:tcPr>
            <w:tcW w:w="1440" w:type="dxa"/>
          </w:tcPr>
          <w:p w14:paraId="7FC839B5" w14:textId="77777777" w:rsidR="00356E4C" w:rsidRPr="00BE7F56" w:rsidRDefault="00356E4C" w:rsidP="00D63497">
            <w:pPr>
              <w:spacing w:before="100" w:after="100"/>
              <w:jc w:val="center"/>
              <w:rPr>
                <w:sz w:val="22"/>
              </w:rPr>
            </w:pPr>
            <w:r w:rsidRPr="00BE7F56">
              <w:rPr>
                <w:sz w:val="22"/>
              </w:rPr>
              <w:t>R1.1</w:t>
            </w:r>
          </w:p>
        </w:tc>
        <w:tc>
          <w:tcPr>
            <w:tcW w:w="3528" w:type="dxa"/>
          </w:tcPr>
          <w:p w14:paraId="3F5AD8DA" w14:textId="77777777" w:rsidR="00356E4C" w:rsidRPr="00BE7F56" w:rsidRDefault="00356E4C" w:rsidP="00D63497">
            <w:pPr>
              <w:spacing w:before="100" w:after="100"/>
              <w:ind w:left="360"/>
              <w:rPr>
                <w:sz w:val="22"/>
              </w:rPr>
            </w:pPr>
            <w:r w:rsidRPr="00BE7F56">
              <w:rPr>
                <w:sz w:val="22"/>
              </w:rPr>
              <w:t>Region 1 Head Office</w:t>
            </w:r>
          </w:p>
        </w:tc>
        <w:tc>
          <w:tcPr>
            <w:tcW w:w="2952" w:type="dxa"/>
          </w:tcPr>
          <w:p w14:paraId="1B3E0607" w14:textId="77777777" w:rsidR="00356E4C" w:rsidRPr="00BE7F56" w:rsidRDefault="00356E4C" w:rsidP="00D63497">
            <w:pPr>
              <w:spacing w:before="100" w:after="100"/>
              <w:jc w:val="center"/>
              <w:rPr>
                <w:sz w:val="22"/>
              </w:rPr>
            </w:pPr>
          </w:p>
        </w:tc>
        <w:tc>
          <w:tcPr>
            <w:tcW w:w="3348" w:type="dxa"/>
          </w:tcPr>
          <w:p w14:paraId="357A046C" w14:textId="77777777" w:rsidR="00356E4C" w:rsidRPr="00BE7F56" w:rsidRDefault="00356E4C" w:rsidP="00D63497">
            <w:pPr>
              <w:spacing w:before="100" w:after="100"/>
              <w:jc w:val="center"/>
              <w:rPr>
                <w:sz w:val="22"/>
              </w:rPr>
            </w:pPr>
          </w:p>
        </w:tc>
        <w:tc>
          <w:tcPr>
            <w:tcW w:w="1530" w:type="dxa"/>
          </w:tcPr>
          <w:p w14:paraId="250880D2" w14:textId="77777777" w:rsidR="00356E4C" w:rsidRPr="00BE7F56" w:rsidRDefault="00356E4C" w:rsidP="00D63497">
            <w:pPr>
              <w:spacing w:before="100" w:after="100"/>
              <w:jc w:val="center"/>
              <w:rPr>
                <w:sz w:val="22"/>
              </w:rPr>
            </w:pPr>
          </w:p>
        </w:tc>
      </w:tr>
      <w:tr w:rsidR="00356E4C" w:rsidRPr="00BE7F56" w14:paraId="3FCB131F" w14:textId="77777777" w:rsidTr="00D63497">
        <w:trPr>
          <w:cantSplit/>
        </w:trPr>
        <w:tc>
          <w:tcPr>
            <w:tcW w:w="1440" w:type="dxa"/>
          </w:tcPr>
          <w:p w14:paraId="67C37653" w14:textId="77777777" w:rsidR="00356E4C" w:rsidRPr="00BE7F56" w:rsidRDefault="00356E4C" w:rsidP="00D63497">
            <w:pPr>
              <w:spacing w:before="100" w:after="100"/>
              <w:jc w:val="center"/>
              <w:rPr>
                <w:sz w:val="22"/>
              </w:rPr>
            </w:pPr>
            <w:r w:rsidRPr="00BE7F56">
              <w:rPr>
                <w:sz w:val="22"/>
              </w:rPr>
              <w:t>R1.2</w:t>
            </w:r>
          </w:p>
        </w:tc>
        <w:tc>
          <w:tcPr>
            <w:tcW w:w="3528" w:type="dxa"/>
          </w:tcPr>
          <w:p w14:paraId="509F2F1C" w14:textId="77777777" w:rsidR="00356E4C" w:rsidRPr="00BE7F56" w:rsidRDefault="00356E4C" w:rsidP="00D63497">
            <w:pPr>
              <w:spacing w:before="100" w:after="100"/>
              <w:ind w:left="360"/>
              <w:rPr>
                <w:sz w:val="22"/>
              </w:rPr>
            </w:pPr>
            <w:r w:rsidRPr="00BE7F56">
              <w:rPr>
                <w:sz w:val="22"/>
              </w:rPr>
              <w:t>ABC Branch Office</w:t>
            </w:r>
          </w:p>
        </w:tc>
        <w:tc>
          <w:tcPr>
            <w:tcW w:w="2952" w:type="dxa"/>
          </w:tcPr>
          <w:p w14:paraId="05DF20AA" w14:textId="77777777" w:rsidR="00356E4C" w:rsidRPr="00BE7F56" w:rsidRDefault="00356E4C" w:rsidP="00D63497">
            <w:pPr>
              <w:spacing w:before="100" w:after="100"/>
              <w:jc w:val="center"/>
              <w:rPr>
                <w:sz w:val="22"/>
              </w:rPr>
            </w:pPr>
          </w:p>
        </w:tc>
        <w:tc>
          <w:tcPr>
            <w:tcW w:w="3348" w:type="dxa"/>
          </w:tcPr>
          <w:p w14:paraId="5BF4C4EA" w14:textId="77777777" w:rsidR="00356E4C" w:rsidRPr="00BE7F56" w:rsidRDefault="00356E4C" w:rsidP="00D63497">
            <w:pPr>
              <w:spacing w:before="100" w:after="100"/>
              <w:jc w:val="center"/>
              <w:rPr>
                <w:sz w:val="22"/>
              </w:rPr>
            </w:pPr>
          </w:p>
        </w:tc>
        <w:tc>
          <w:tcPr>
            <w:tcW w:w="1530" w:type="dxa"/>
          </w:tcPr>
          <w:p w14:paraId="583336D3" w14:textId="77777777" w:rsidR="00356E4C" w:rsidRPr="00BE7F56" w:rsidRDefault="00356E4C" w:rsidP="00D63497">
            <w:pPr>
              <w:spacing w:before="100" w:after="100"/>
              <w:jc w:val="center"/>
              <w:rPr>
                <w:sz w:val="22"/>
              </w:rPr>
            </w:pPr>
          </w:p>
        </w:tc>
      </w:tr>
      <w:tr w:rsidR="00356E4C" w:rsidRPr="00BE7F56" w14:paraId="5DBED399" w14:textId="77777777" w:rsidTr="00D63497">
        <w:trPr>
          <w:cantSplit/>
        </w:trPr>
        <w:tc>
          <w:tcPr>
            <w:tcW w:w="1440" w:type="dxa"/>
          </w:tcPr>
          <w:p w14:paraId="6CA95743" w14:textId="77777777" w:rsidR="00356E4C" w:rsidRPr="00BE7F56" w:rsidRDefault="00356E4C" w:rsidP="00D63497">
            <w:pPr>
              <w:spacing w:before="100" w:after="100"/>
              <w:jc w:val="center"/>
              <w:rPr>
                <w:sz w:val="22"/>
              </w:rPr>
            </w:pPr>
            <w:r w:rsidRPr="00BE7F56">
              <w:rPr>
                <w:sz w:val="22"/>
              </w:rPr>
              <w:t>R1.3</w:t>
            </w:r>
          </w:p>
        </w:tc>
        <w:tc>
          <w:tcPr>
            <w:tcW w:w="3528" w:type="dxa"/>
          </w:tcPr>
          <w:p w14:paraId="37859EB9" w14:textId="77777777" w:rsidR="00356E4C" w:rsidRPr="00BE7F56" w:rsidRDefault="00356E4C" w:rsidP="00D63497">
            <w:pPr>
              <w:spacing w:before="100" w:after="100"/>
              <w:ind w:left="360"/>
              <w:rPr>
                <w:sz w:val="22"/>
              </w:rPr>
            </w:pPr>
            <w:r w:rsidRPr="00BE7F56">
              <w:rPr>
                <w:sz w:val="22"/>
              </w:rPr>
              <w:t>DEF Branch Office</w:t>
            </w:r>
          </w:p>
        </w:tc>
        <w:tc>
          <w:tcPr>
            <w:tcW w:w="2952" w:type="dxa"/>
          </w:tcPr>
          <w:p w14:paraId="1C2702F0" w14:textId="77777777" w:rsidR="00356E4C" w:rsidRPr="00BE7F56" w:rsidRDefault="00356E4C" w:rsidP="00D63497">
            <w:pPr>
              <w:spacing w:before="100" w:after="100"/>
              <w:jc w:val="center"/>
              <w:rPr>
                <w:sz w:val="22"/>
              </w:rPr>
            </w:pPr>
          </w:p>
        </w:tc>
        <w:tc>
          <w:tcPr>
            <w:tcW w:w="3348" w:type="dxa"/>
          </w:tcPr>
          <w:p w14:paraId="1FA881F6" w14:textId="77777777" w:rsidR="00356E4C" w:rsidRPr="00BE7F56" w:rsidRDefault="00356E4C" w:rsidP="00D63497">
            <w:pPr>
              <w:spacing w:before="100" w:after="100"/>
              <w:jc w:val="center"/>
              <w:rPr>
                <w:sz w:val="22"/>
              </w:rPr>
            </w:pPr>
          </w:p>
        </w:tc>
        <w:tc>
          <w:tcPr>
            <w:tcW w:w="1530" w:type="dxa"/>
          </w:tcPr>
          <w:p w14:paraId="1E8E8CDE" w14:textId="77777777" w:rsidR="00356E4C" w:rsidRPr="00BE7F56" w:rsidRDefault="00356E4C" w:rsidP="00D63497">
            <w:pPr>
              <w:spacing w:before="100" w:after="100"/>
              <w:jc w:val="center"/>
              <w:rPr>
                <w:sz w:val="22"/>
              </w:rPr>
            </w:pPr>
          </w:p>
        </w:tc>
      </w:tr>
      <w:tr w:rsidR="00356E4C" w:rsidRPr="00BE7F56" w14:paraId="3D7CDE70" w14:textId="77777777" w:rsidTr="00D63497">
        <w:trPr>
          <w:cantSplit/>
        </w:trPr>
        <w:tc>
          <w:tcPr>
            <w:tcW w:w="1440" w:type="dxa"/>
          </w:tcPr>
          <w:p w14:paraId="7CC88233" w14:textId="77777777" w:rsidR="00356E4C" w:rsidRPr="00BE7F56" w:rsidRDefault="00356E4C" w:rsidP="00D63497">
            <w:pPr>
              <w:spacing w:before="100" w:after="100"/>
              <w:jc w:val="center"/>
              <w:rPr>
                <w:sz w:val="22"/>
              </w:rPr>
            </w:pPr>
          </w:p>
        </w:tc>
        <w:tc>
          <w:tcPr>
            <w:tcW w:w="3528" w:type="dxa"/>
          </w:tcPr>
          <w:p w14:paraId="3337D4C4" w14:textId="77777777" w:rsidR="00356E4C" w:rsidRPr="00BE7F56" w:rsidRDefault="00356E4C" w:rsidP="00D63497">
            <w:pPr>
              <w:spacing w:before="100" w:after="100"/>
              <w:ind w:left="360"/>
              <w:rPr>
                <w:sz w:val="22"/>
              </w:rPr>
            </w:pPr>
          </w:p>
        </w:tc>
        <w:tc>
          <w:tcPr>
            <w:tcW w:w="2952" w:type="dxa"/>
          </w:tcPr>
          <w:p w14:paraId="7FEA2EF4" w14:textId="77777777" w:rsidR="00356E4C" w:rsidRPr="00BE7F56" w:rsidRDefault="00356E4C" w:rsidP="00D63497">
            <w:pPr>
              <w:spacing w:before="100" w:after="100"/>
              <w:jc w:val="center"/>
              <w:rPr>
                <w:sz w:val="22"/>
              </w:rPr>
            </w:pPr>
          </w:p>
        </w:tc>
        <w:tc>
          <w:tcPr>
            <w:tcW w:w="3348" w:type="dxa"/>
          </w:tcPr>
          <w:p w14:paraId="561838FB" w14:textId="77777777" w:rsidR="00356E4C" w:rsidRPr="00BE7F56" w:rsidRDefault="00356E4C" w:rsidP="00D63497">
            <w:pPr>
              <w:spacing w:before="100" w:after="100"/>
              <w:jc w:val="center"/>
              <w:rPr>
                <w:sz w:val="22"/>
              </w:rPr>
            </w:pPr>
          </w:p>
        </w:tc>
        <w:tc>
          <w:tcPr>
            <w:tcW w:w="1530" w:type="dxa"/>
          </w:tcPr>
          <w:p w14:paraId="7A4ED636" w14:textId="77777777" w:rsidR="00356E4C" w:rsidRPr="00BE7F56" w:rsidRDefault="00356E4C" w:rsidP="00D63497">
            <w:pPr>
              <w:spacing w:before="100" w:after="100"/>
              <w:jc w:val="center"/>
              <w:rPr>
                <w:sz w:val="22"/>
              </w:rPr>
            </w:pPr>
          </w:p>
        </w:tc>
      </w:tr>
    </w:tbl>
    <w:p w14:paraId="7A6E3C3C" w14:textId="77777777" w:rsidR="00356E4C" w:rsidRPr="00BE7F56" w:rsidRDefault="00356E4C" w:rsidP="00356E4C">
      <w:pPr>
        <w:rPr>
          <w:sz w:val="22"/>
        </w:rPr>
      </w:pPr>
    </w:p>
    <w:p w14:paraId="7209C9EC" w14:textId="77777777" w:rsidR="00356E4C" w:rsidRPr="00BE7F56" w:rsidRDefault="00356E4C" w:rsidP="00356E4C">
      <w:pPr>
        <w:rPr>
          <w:sz w:val="22"/>
        </w:rPr>
      </w:pPr>
      <w:bookmarkStart w:id="775" w:name="_Toc433161264"/>
      <w:bookmarkStart w:id="776" w:name="_Toc438362057"/>
      <w:r w:rsidRPr="00BE7F56">
        <w:rPr>
          <w:sz w:val="22"/>
        </w:rPr>
        <w:t xml:space="preserve"> </w:t>
      </w:r>
      <w:bookmarkEnd w:id="775"/>
      <w:bookmarkEnd w:id="776"/>
    </w:p>
    <w:p w14:paraId="7C9453F3" w14:textId="77777777" w:rsidR="00356E4C" w:rsidRPr="00BE7F56" w:rsidRDefault="00356E4C" w:rsidP="00356E4C">
      <w:pPr>
        <w:pStyle w:val="Head5b1"/>
        <w:tabs>
          <w:tab w:val="clear" w:pos="9900"/>
        </w:tabs>
      </w:pPr>
      <w:r w:rsidRPr="00BE7F56">
        <w:rPr>
          <w:sz w:val="22"/>
        </w:rPr>
        <w:br w:type="page"/>
      </w:r>
      <w:bookmarkStart w:id="777" w:name="_Toc521498275"/>
      <w:bookmarkStart w:id="778" w:name="_Toc207771483"/>
      <w:bookmarkStart w:id="779" w:name="_Toc454958756"/>
      <w:r w:rsidRPr="00BE7F56">
        <w:t>C.</w:t>
      </w:r>
      <w:r w:rsidRPr="00BE7F56">
        <w:tab/>
        <w:t>Table of Holidays and Other Non-Working Days</w:t>
      </w:r>
      <w:bookmarkEnd w:id="777"/>
      <w:bookmarkEnd w:id="778"/>
      <w:bookmarkEnd w:id="779"/>
    </w:p>
    <w:p w14:paraId="61657CCC" w14:textId="77777777" w:rsidR="00356E4C" w:rsidRPr="00BE7F56" w:rsidRDefault="006C38A8" w:rsidP="00356E4C">
      <w:pPr>
        <w:jc w:val="center"/>
        <w:rPr>
          <w:rStyle w:val="Preparersnotenobold"/>
        </w:rPr>
      </w:pPr>
      <w:r w:rsidRPr="00BE7F56">
        <w:rPr>
          <w:rStyle w:val="Preparersnotenobold"/>
        </w:rPr>
        <w:t>[Specify</w:t>
      </w:r>
      <w:r w:rsidR="00356E4C" w:rsidRPr="00BE7F56">
        <w:rPr>
          <w:rStyle w:val="Preparersnotenobold"/>
        </w:rPr>
        <w:t xml:space="preserve">:  </w:t>
      </w:r>
      <w:r w:rsidR="00356E4C" w:rsidRPr="00BE7F56">
        <w:rPr>
          <w:rStyle w:val="Preparersnotenobold"/>
          <w:b/>
        </w:rPr>
        <w:t>the days for each month for each year that are non-working days, due to Holidays or other business reasons (other than weekends)</w:t>
      </w:r>
      <w:r w:rsidRPr="00BE7F56">
        <w:rPr>
          <w:rStyle w:val="Preparersnotenobold"/>
          <w:b/>
        </w:rPr>
        <w:t>.</w:t>
      </w:r>
      <w:r w:rsidRPr="00BE7F56">
        <w:rPr>
          <w:rStyle w:val="Preparersnotenobold"/>
        </w:rPr>
        <w:t>]</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00"/>
        <w:gridCol w:w="1397"/>
        <w:gridCol w:w="1397"/>
        <w:gridCol w:w="1397"/>
        <w:gridCol w:w="1398"/>
        <w:gridCol w:w="1397"/>
        <w:gridCol w:w="1397"/>
        <w:gridCol w:w="1397"/>
        <w:gridCol w:w="1398"/>
      </w:tblGrid>
      <w:tr w:rsidR="00356E4C" w:rsidRPr="00BE7F56" w14:paraId="66EB8E10" w14:textId="77777777" w:rsidTr="00D63497">
        <w:trPr>
          <w:cantSplit/>
          <w:tblHeader/>
        </w:trPr>
        <w:tc>
          <w:tcPr>
            <w:tcW w:w="1800" w:type="dxa"/>
          </w:tcPr>
          <w:p w14:paraId="0D719121" w14:textId="77777777" w:rsidR="00356E4C" w:rsidRPr="00BE7F56" w:rsidRDefault="00356E4C" w:rsidP="00D63497">
            <w:pPr>
              <w:spacing w:before="100" w:after="100"/>
              <w:jc w:val="center"/>
              <w:rPr>
                <w:sz w:val="22"/>
              </w:rPr>
            </w:pPr>
            <w:r w:rsidRPr="00BE7F56">
              <w:rPr>
                <w:sz w:val="22"/>
              </w:rPr>
              <w:t>Month</w:t>
            </w:r>
          </w:p>
        </w:tc>
        <w:tc>
          <w:tcPr>
            <w:tcW w:w="1397" w:type="dxa"/>
          </w:tcPr>
          <w:p w14:paraId="58D94B7F" w14:textId="77777777" w:rsidR="00356E4C" w:rsidRPr="00BE7F56" w:rsidRDefault="00356E4C" w:rsidP="00D63497">
            <w:pPr>
              <w:spacing w:before="100" w:after="100"/>
              <w:jc w:val="center"/>
              <w:rPr>
                <w:sz w:val="22"/>
              </w:rPr>
            </w:pPr>
            <w:r w:rsidRPr="00BE7F56">
              <w:rPr>
                <w:sz w:val="22"/>
              </w:rPr>
              <w:t>20xy</w:t>
            </w:r>
          </w:p>
        </w:tc>
        <w:tc>
          <w:tcPr>
            <w:tcW w:w="1397" w:type="dxa"/>
          </w:tcPr>
          <w:p w14:paraId="23321CEF" w14:textId="77777777" w:rsidR="00356E4C" w:rsidRPr="00BE7F56" w:rsidRDefault="00356E4C" w:rsidP="00D63497">
            <w:pPr>
              <w:spacing w:before="100" w:after="100"/>
              <w:jc w:val="center"/>
              <w:rPr>
                <w:sz w:val="22"/>
              </w:rPr>
            </w:pPr>
            <w:r w:rsidRPr="00BE7F56">
              <w:rPr>
                <w:sz w:val="22"/>
              </w:rPr>
              <w:t>20xy+1</w:t>
            </w:r>
          </w:p>
        </w:tc>
        <w:tc>
          <w:tcPr>
            <w:tcW w:w="1397" w:type="dxa"/>
          </w:tcPr>
          <w:p w14:paraId="548CAF7A" w14:textId="77777777" w:rsidR="00356E4C" w:rsidRPr="00BE7F56" w:rsidRDefault="00356E4C" w:rsidP="00D63497">
            <w:pPr>
              <w:spacing w:before="100" w:after="100"/>
              <w:jc w:val="center"/>
              <w:rPr>
                <w:sz w:val="22"/>
              </w:rPr>
            </w:pPr>
            <w:r w:rsidRPr="00BE7F56">
              <w:rPr>
                <w:sz w:val="22"/>
              </w:rPr>
              <w:t>20xy+2</w:t>
            </w:r>
          </w:p>
        </w:tc>
        <w:tc>
          <w:tcPr>
            <w:tcW w:w="1398" w:type="dxa"/>
          </w:tcPr>
          <w:p w14:paraId="3434AD11" w14:textId="77777777" w:rsidR="00356E4C" w:rsidRPr="00BE7F56" w:rsidRDefault="00356E4C" w:rsidP="00D63497">
            <w:pPr>
              <w:spacing w:before="100" w:after="100"/>
              <w:jc w:val="center"/>
              <w:rPr>
                <w:sz w:val="22"/>
              </w:rPr>
            </w:pPr>
            <w:r w:rsidRPr="00BE7F56">
              <w:rPr>
                <w:sz w:val="22"/>
              </w:rPr>
              <w:t>....</w:t>
            </w:r>
          </w:p>
        </w:tc>
        <w:tc>
          <w:tcPr>
            <w:tcW w:w="1397" w:type="dxa"/>
          </w:tcPr>
          <w:p w14:paraId="63E04588" w14:textId="77777777" w:rsidR="00356E4C" w:rsidRPr="00BE7F56" w:rsidRDefault="00356E4C" w:rsidP="00D63497">
            <w:pPr>
              <w:spacing w:before="100" w:after="100"/>
              <w:jc w:val="center"/>
              <w:rPr>
                <w:sz w:val="22"/>
              </w:rPr>
            </w:pPr>
          </w:p>
        </w:tc>
        <w:tc>
          <w:tcPr>
            <w:tcW w:w="1397" w:type="dxa"/>
          </w:tcPr>
          <w:p w14:paraId="2DD862E0" w14:textId="77777777" w:rsidR="00356E4C" w:rsidRPr="00BE7F56" w:rsidRDefault="00356E4C" w:rsidP="00D63497">
            <w:pPr>
              <w:spacing w:before="100" w:after="100"/>
              <w:jc w:val="center"/>
              <w:rPr>
                <w:sz w:val="22"/>
              </w:rPr>
            </w:pPr>
          </w:p>
        </w:tc>
        <w:tc>
          <w:tcPr>
            <w:tcW w:w="1397" w:type="dxa"/>
          </w:tcPr>
          <w:p w14:paraId="6155F780" w14:textId="77777777" w:rsidR="00356E4C" w:rsidRPr="00BE7F56" w:rsidRDefault="00356E4C" w:rsidP="00D63497">
            <w:pPr>
              <w:spacing w:before="100" w:after="100"/>
              <w:jc w:val="center"/>
              <w:rPr>
                <w:sz w:val="22"/>
              </w:rPr>
            </w:pPr>
            <w:r w:rsidRPr="00BE7F56">
              <w:rPr>
                <w:sz w:val="22"/>
              </w:rPr>
              <w:t>...</w:t>
            </w:r>
          </w:p>
        </w:tc>
        <w:tc>
          <w:tcPr>
            <w:tcW w:w="1398" w:type="dxa"/>
          </w:tcPr>
          <w:p w14:paraId="3A04D852" w14:textId="77777777" w:rsidR="00356E4C" w:rsidRPr="00BE7F56" w:rsidRDefault="00356E4C" w:rsidP="00D63497">
            <w:pPr>
              <w:spacing w:before="100" w:after="100"/>
              <w:jc w:val="center"/>
              <w:rPr>
                <w:sz w:val="22"/>
              </w:rPr>
            </w:pPr>
            <w:r w:rsidRPr="00BE7F56">
              <w:rPr>
                <w:sz w:val="22"/>
              </w:rPr>
              <w:t>20zz</w:t>
            </w:r>
          </w:p>
        </w:tc>
      </w:tr>
      <w:tr w:rsidR="00356E4C" w:rsidRPr="00BE7F56" w14:paraId="7F4A04C2" w14:textId="77777777" w:rsidTr="00D63497">
        <w:trPr>
          <w:cantSplit/>
        </w:trPr>
        <w:tc>
          <w:tcPr>
            <w:tcW w:w="1800" w:type="dxa"/>
          </w:tcPr>
          <w:p w14:paraId="75B5F891" w14:textId="77777777" w:rsidR="00356E4C" w:rsidRPr="00BE7F56" w:rsidRDefault="00356E4C" w:rsidP="00D63497">
            <w:pPr>
              <w:spacing w:after="0"/>
              <w:jc w:val="center"/>
              <w:rPr>
                <w:sz w:val="22"/>
              </w:rPr>
            </w:pPr>
            <w:r w:rsidRPr="00BE7F56">
              <w:rPr>
                <w:sz w:val="22"/>
              </w:rPr>
              <w:t>1</w:t>
            </w:r>
          </w:p>
        </w:tc>
        <w:tc>
          <w:tcPr>
            <w:tcW w:w="1397" w:type="dxa"/>
          </w:tcPr>
          <w:p w14:paraId="610DBD12" w14:textId="77777777" w:rsidR="00356E4C" w:rsidRPr="00BE7F56" w:rsidRDefault="00356E4C" w:rsidP="00D63497">
            <w:pPr>
              <w:spacing w:after="0"/>
              <w:jc w:val="center"/>
              <w:rPr>
                <w:sz w:val="22"/>
              </w:rPr>
            </w:pPr>
          </w:p>
        </w:tc>
        <w:tc>
          <w:tcPr>
            <w:tcW w:w="1397" w:type="dxa"/>
          </w:tcPr>
          <w:p w14:paraId="671B590B" w14:textId="77777777" w:rsidR="00356E4C" w:rsidRPr="00BE7F56" w:rsidRDefault="00356E4C" w:rsidP="00D63497">
            <w:pPr>
              <w:spacing w:after="0"/>
              <w:jc w:val="center"/>
              <w:rPr>
                <w:sz w:val="22"/>
              </w:rPr>
            </w:pPr>
          </w:p>
        </w:tc>
        <w:tc>
          <w:tcPr>
            <w:tcW w:w="1397" w:type="dxa"/>
          </w:tcPr>
          <w:p w14:paraId="1F33DE5A" w14:textId="77777777" w:rsidR="00356E4C" w:rsidRPr="00BE7F56" w:rsidRDefault="00356E4C" w:rsidP="00D63497">
            <w:pPr>
              <w:spacing w:after="0"/>
              <w:jc w:val="center"/>
              <w:rPr>
                <w:sz w:val="22"/>
              </w:rPr>
            </w:pPr>
          </w:p>
        </w:tc>
        <w:tc>
          <w:tcPr>
            <w:tcW w:w="1398" w:type="dxa"/>
          </w:tcPr>
          <w:p w14:paraId="23E5F6FE" w14:textId="77777777" w:rsidR="00356E4C" w:rsidRPr="00BE7F56" w:rsidRDefault="00356E4C" w:rsidP="00D63497">
            <w:pPr>
              <w:spacing w:after="0"/>
              <w:jc w:val="center"/>
              <w:rPr>
                <w:sz w:val="22"/>
              </w:rPr>
            </w:pPr>
          </w:p>
        </w:tc>
        <w:tc>
          <w:tcPr>
            <w:tcW w:w="1397" w:type="dxa"/>
          </w:tcPr>
          <w:p w14:paraId="48412F03" w14:textId="77777777" w:rsidR="00356E4C" w:rsidRPr="00BE7F56" w:rsidRDefault="00356E4C" w:rsidP="00D63497">
            <w:pPr>
              <w:spacing w:after="0"/>
              <w:jc w:val="center"/>
              <w:rPr>
                <w:sz w:val="22"/>
              </w:rPr>
            </w:pPr>
          </w:p>
        </w:tc>
        <w:tc>
          <w:tcPr>
            <w:tcW w:w="1397" w:type="dxa"/>
          </w:tcPr>
          <w:p w14:paraId="07B55D89" w14:textId="77777777" w:rsidR="00356E4C" w:rsidRPr="00BE7F56" w:rsidRDefault="00356E4C" w:rsidP="00D63497">
            <w:pPr>
              <w:spacing w:after="0"/>
              <w:jc w:val="center"/>
              <w:rPr>
                <w:sz w:val="22"/>
              </w:rPr>
            </w:pPr>
          </w:p>
        </w:tc>
        <w:tc>
          <w:tcPr>
            <w:tcW w:w="1397" w:type="dxa"/>
          </w:tcPr>
          <w:p w14:paraId="53D20345" w14:textId="77777777" w:rsidR="00356E4C" w:rsidRPr="00BE7F56" w:rsidRDefault="00356E4C" w:rsidP="00D63497">
            <w:pPr>
              <w:spacing w:after="0"/>
              <w:jc w:val="center"/>
              <w:rPr>
                <w:sz w:val="22"/>
              </w:rPr>
            </w:pPr>
          </w:p>
        </w:tc>
        <w:tc>
          <w:tcPr>
            <w:tcW w:w="1398" w:type="dxa"/>
          </w:tcPr>
          <w:p w14:paraId="3AD4583E" w14:textId="77777777" w:rsidR="00356E4C" w:rsidRPr="00BE7F56" w:rsidRDefault="00356E4C" w:rsidP="00D63497">
            <w:pPr>
              <w:spacing w:after="0"/>
              <w:jc w:val="center"/>
              <w:rPr>
                <w:sz w:val="22"/>
              </w:rPr>
            </w:pPr>
          </w:p>
        </w:tc>
      </w:tr>
      <w:tr w:rsidR="00356E4C" w:rsidRPr="00BE7F56" w14:paraId="1CA7E50D" w14:textId="77777777" w:rsidTr="00D63497">
        <w:trPr>
          <w:cantSplit/>
        </w:trPr>
        <w:tc>
          <w:tcPr>
            <w:tcW w:w="1800" w:type="dxa"/>
          </w:tcPr>
          <w:p w14:paraId="55A57632" w14:textId="77777777" w:rsidR="00356E4C" w:rsidRPr="00BE7F56" w:rsidRDefault="00356E4C" w:rsidP="00D63497">
            <w:pPr>
              <w:spacing w:after="0"/>
              <w:jc w:val="center"/>
              <w:rPr>
                <w:sz w:val="22"/>
              </w:rPr>
            </w:pPr>
            <w:r w:rsidRPr="00BE7F56">
              <w:rPr>
                <w:sz w:val="22"/>
              </w:rPr>
              <w:t>2</w:t>
            </w:r>
          </w:p>
        </w:tc>
        <w:tc>
          <w:tcPr>
            <w:tcW w:w="1397" w:type="dxa"/>
          </w:tcPr>
          <w:p w14:paraId="47B42F69" w14:textId="77777777" w:rsidR="00356E4C" w:rsidRPr="00BE7F56" w:rsidRDefault="00356E4C" w:rsidP="00D63497">
            <w:pPr>
              <w:spacing w:after="0"/>
              <w:jc w:val="center"/>
              <w:rPr>
                <w:sz w:val="22"/>
              </w:rPr>
            </w:pPr>
          </w:p>
        </w:tc>
        <w:tc>
          <w:tcPr>
            <w:tcW w:w="1397" w:type="dxa"/>
          </w:tcPr>
          <w:p w14:paraId="668BA16A" w14:textId="77777777" w:rsidR="00356E4C" w:rsidRPr="00BE7F56" w:rsidRDefault="00356E4C" w:rsidP="00D63497">
            <w:pPr>
              <w:spacing w:after="0"/>
              <w:jc w:val="center"/>
              <w:rPr>
                <w:sz w:val="22"/>
              </w:rPr>
            </w:pPr>
          </w:p>
        </w:tc>
        <w:tc>
          <w:tcPr>
            <w:tcW w:w="1397" w:type="dxa"/>
          </w:tcPr>
          <w:p w14:paraId="15BC4A49" w14:textId="77777777" w:rsidR="00356E4C" w:rsidRPr="00BE7F56" w:rsidRDefault="00356E4C" w:rsidP="00D63497">
            <w:pPr>
              <w:spacing w:after="0"/>
              <w:jc w:val="center"/>
              <w:rPr>
                <w:sz w:val="22"/>
              </w:rPr>
            </w:pPr>
          </w:p>
        </w:tc>
        <w:tc>
          <w:tcPr>
            <w:tcW w:w="1398" w:type="dxa"/>
          </w:tcPr>
          <w:p w14:paraId="737A7FC6" w14:textId="77777777" w:rsidR="00356E4C" w:rsidRPr="00BE7F56" w:rsidRDefault="00356E4C" w:rsidP="00D63497">
            <w:pPr>
              <w:spacing w:after="0"/>
              <w:jc w:val="center"/>
              <w:rPr>
                <w:sz w:val="22"/>
              </w:rPr>
            </w:pPr>
          </w:p>
        </w:tc>
        <w:tc>
          <w:tcPr>
            <w:tcW w:w="1397" w:type="dxa"/>
          </w:tcPr>
          <w:p w14:paraId="3D84C40B" w14:textId="77777777" w:rsidR="00356E4C" w:rsidRPr="00BE7F56" w:rsidRDefault="00356E4C" w:rsidP="00D63497">
            <w:pPr>
              <w:spacing w:after="0"/>
              <w:jc w:val="center"/>
              <w:rPr>
                <w:sz w:val="22"/>
              </w:rPr>
            </w:pPr>
          </w:p>
        </w:tc>
        <w:tc>
          <w:tcPr>
            <w:tcW w:w="1397" w:type="dxa"/>
          </w:tcPr>
          <w:p w14:paraId="2961B03E" w14:textId="77777777" w:rsidR="00356E4C" w:rsidRPr="00BE7F56" w:rsidRDefault="00356E4C" w:rsidP="00D63497">
            <w:pPr>
              <w:spacing w:after="0"/>
              <w:jc w:val="center"/>
              <w:rPr>
                <w:sz w:val="22"/>
              </w:rPr>
            </w:pPr>
          </w:p>
        </w:tc>
        <w:tc>
          <w:tcPr>
            <w:tcW w:w="1397" w:type="dxa"/>
          </w:tcPr>
          <w:p w14:paraId="23B2F0A0" w14:textId="77777777" w:rsidR="00356E4C" w:rsidRPr="00BE7F56" w:rsidRDefault="00356E4C" w:rsidP="00D63497">
            <w:pPr>
              <w:spacing w:after="0"/>
              <w:jc w:val="center"/>
              <w:rPr>
                <w:sz w:val="22"/>
              </w:rPr>
            </w:pPr>
          </w:p>
        </w:tc>
        <w:tc>
          <w:tcPr>
            <w:tcW w:w="1398" w:type="dxa"/>
          </w:tcPr>
          <w:p w14:paraId="22C5E326" w14:textId="77777777" w:rsidR="00356E4C" w:rsidRPr="00BE7F56" w:rsidRDefault="00356E4C" w:rsidP="00D63497">
            <w:pPr>
              <w:spacing w:after="0"/>
              <w:jc w:val="center"/>
              <w:rPr>
                <w:sz w:val="22"/>
              </w:rPr>
            </w:pPr>
          </w:p>
        </w:tc>
      </w:tr>
      <w:tr w:rsidR="00356E4C" w:rsidRPr="00BE7F56" w14:paraId="7A6706FD" w14:textId="77777777" w:rsidTr="00D63497">
        <w:trPr>
          <w:cantSplit/>
        </w:trPr>
        <w:tc>
          <w:tcPr>
            <w:tcW w:w="1800" w:type="dxa"/>
          </w:tcPr>
          <w:p w14:paraId="700AD8B2" w14:textId="77777777" w:rsidR="00356E4C" w:rsidRPr="00BE7F56" w:rsidRDefault="00356E4C" w:rsidP="00D63497">
            <w:pPr>
              <w:spacing w:after="0"/>
              <w:jc w:val="center"/>
              <w:rPr>
                <w:sz w:val="22"/>
              </w:rPr>
            </w:pPr>
            <w:r w:rsidRPr="00BE7F56">
              <w:rPr>
                <w:sz w:val="22"/>
              </w:rPr>
              <w:t>3</w:t>
            </w:r>
          </w:p>
        </w:tc>
        <w:tc>
          <w:tcPr>
            <w:tcW w:w="1397" w:type="dxa"/>
          </w:tcPr>
          <w:p w14:paraId="6B280E9C" w14:textId="77777777" w:rsidR="00356E4C" w:rsidRPr="00BE7F56" w:rsidRDefault="00356E4C" w:rsidP="00D63497">
            <w:pPr>
              <w:spacing w:after="0"/>
              <w:jc w:val="center"/>
              <w:rPr>
                <w:sz w:val="22"/>
              </w:rPr>
            </w:pPr>
          </w:p>
        </w:tc>
        <w:tc>
          <w:tcPr>
            <w:tcW w:w="1397" w:type="dxa"/>
          </w:tcPr>
          <w:p w14:paraId="7AC570E0" w14:textId="77777777" w:rsidR="00356E4C" w:rsidRPr="00BE7F56" w:rsidRDefault="00356E4C" w:rsidP="00D63497">
            <w:pPr>
              <w:spacing w:after="0"/>
              <w:jc w:val="center"/>
              <w:rPr>
                <w:sz w:val="22"/>
              </w:rPr>
            </w:pPr>
          </w:p>
        </w:tc>
        <w:tc>
          <w:tcPr>
            <w:tcW w:w="1397" w:type="dxa"/>
          </w:tcPr>
          <w:p w14:paraId="03884B79" w14:textId="77777777" w:rsidR="00356E4C" w:rsidRPr="00BE7F56" w:rsidRDefault="00356E4C" w:rsidP="00D63497">
            <w:pPr>
              <w:spacing w:after="0"/>
              <w:jc w:val="center"/>
              <w:rPr>
                <w:sz w:val="22"/>
              </w:rPr>
            </w:pPr>
          </w:p>
        </w:tc>
        <w:tc>
          <w:tcPr>
            <w:tcW w:w="1398" w:type="dxa"/>
          </w:tcPr>
          <w:p w14:paraId="1EC40B72" w14:textId="77777777" w:rsidR="00356E4C" w:rsidRPr="00BE7F56" w:rsidRDefault="00356E4C" w:rsidP="00D63497">
            <w:pPr>
              <w:spacing w:after="0"/>
              <w:jc w:val="center"/>
              <w:rPr>
                <w:sz w:val="22"/>
              </w:rPr>
            </w:pPr>
          </w:p>
        </w:tc>
        <w:tc>
          <w:tcPr>
            <w:tcW w:w="1397" w:type="dxa"/>
          </w:tcPr>
          <w:p w14:paraId="61F7C783" w14:textId="77777777" w:rsidR="00356E4C" w:rsidRPr="00BE7F56" w:rsidRDefault="00356E4C" w:rsidP="00D63497">
            <w:pPr>
              <w:spacing w:after="0"/>
              <w:jc w:val="center"/>
              <w:rPr>
                <w:sz w:val="22"/>
              </w:rPr>
            </w:pPr>
          </w:p>
        </w:tc>
        <w:tc>
          <w:tcPr>
            <w:tcW w:w="1397" w:type="dxa"/>
          </w:tcPr>
          <w:p w14:paraId="79ADE825" w14:textId="77777777" w:rsidR="00356E4C" w:rsidRPr="00BE7F56" w:rsidRDefault="00356E4C" w:rsidP="00D63497">
            <w:pPr>
              <w:spacing w:after="0"/>
              <w:jc w:val="center"/>
              <w:rPr>
                <w:sz w:val="22"/>
              </w:rPr>
            </w:pPr>
          </w:p>
        </w:tc>
        <w:tc>
          <w:tcPr>
            <w:tcW w:w="1397" w:type="dxa"/>
          </w:tcPr>
          <w:p w14:paraId="1FAFC170" w14:textId="77777777" w:rsidR="00356E4C" w:rsidRPr="00BE7F56" w:rsidRDefault="00356E4C" w:rsidP="00D63497">
            <w:pPr>
              <w:spacing w:after="0"/>
              <w:jc w:val="center"/>
              <w:rPr>
                <w:sz w:val="22"/>
              </w:rPr>
            </w:pPr>
          </w:p>
        </w:tc>
        <w:tc>
          <w:tcPr>
            <w:tcW w:w="1398" w:type="dxa"/>
          </w:tcPr>
          <w:p w14:paraId="349CB20A" w14:textId="77777777" w:rsidR="00356E4C" w:rsidRPr="00BE7F56" w:rsidRDefault="00356E4C" w:rsidP="00D63497">
            <w:pPr>
              <w:spacing w:after="0"/>
              <w:jc w:val="center"/>
              <w:rPr>
                <w:sz w:val="22"/>
              </w:rPr>
            </w:pPr>
          </w:p>
        </w:tc>
      </w:tr>
      <w:tr w:rsidR="00356E4C" w:rsidRPr="00BE7F56" w14:paraId="32D1CF8E" w14:textId="77777777" w:rsidTr="00D63497">
        <w:trPr>
          <w:cantSplit/>
        </w:trPr>
        <w:tc>
          <w:tcPr>
            <w:tcW w:w="1800" w:type="dxa"/>
          </w:tcPr>
          <w:p w14:paraId="5D84248D" w14:textId="77777777" w:rsidR="00356E4C" w:rsidRPr="00BE7F56" w:rsidRDefault="00356E4C" w:rsidP="00D63497">
            <w:pPr>
              <w:spacing w:after="0"/>
              <w:jc w:val="center"/>
              <w:rPr>
                <w:sz w:val="22"/>
              </w:rPr>
            </w:pPr>
            <w:r w:rsidRPr="00BE7F56">
              <w:rPr>
                <w:sz w:val="22"/>
              </w:rPr>
              <w:t>4</w:t>
            </w:r>
          </w:p>
        </w:tc>
        <w:tc>
          <w:tcPr>
            <w:tcW w:w="1397" w:type="dxa"/>
          </w:tcPr>
          <w:p w14:paraId="317B0CD1" w14:textId="77777777" w:rsidR="00356E4C" w:rsidRPr="00BE7F56" w:rsidRDefault="00356E4C" w:rsidP="00D63497">
            <w:pPr>
              <w:spacing w:after="0"/>
              <w:jc w:val="center"/>
              <w:rPr>
                <w:sz w:val="22"/>
              </w:rPr>
            </w:pPr>
          </w:p>
        </w:tc>
        <w:tc>
          <w:tcPr>
            <w:tcW w:w="1397" w:type="dxa"/>
          </w:tcPr>
          <w:p w14:paraId="58A76E5D" w14:textId="77777777" w:rsidR="00356E4C" w:rsidRPr="00BE7F56" w:rsidRDefault="00356E4C" w:rsidP="00D63497">
            <w:pPr>
              <w:spacing w:after="0"/>
              <w:jc w:val="center"/>
              <w:rPr>
                <w:sz w:val="22"/>
              </w:rPr>
            </w:pPr>
          </w:p>
        </w:tc>
        <w:tc>
          <w:tcPr>
            <w:tcW w:w="1397" w:type="dxa"/>
          </w:tcPr>
          <w:p w14:paraId="2A41C7B8" w14:textId="77777777" w:rsidR="00356E4C" w:rsidRPr="00BE7F56" w:rsidRDefault="00356E4C" w:rsidP="00D63497">
            <w:pPr>
              <w:spacing w:after="0"/>
              <w:jc w:val="center"/>
              <w:rPr>
                <w:sz w:val="22"/>
              </w:rPr>
            </w:pPr>
          </w:p>
        </w:tc>
        <w:tc>
          <w:tcPr>
            <w:tcW w:w="1398" w:type="dxa"/>
          </w:tcPr>
          <w:p w14:paraId="3897A0D5" w14:textId="77777777" w:rsidR="00356E4C" w:rsidRPr="00BE7F56" w:rsidRDefault="00356E4C" w:rsidP="00D63497">
            <w:pPr>
              <w:spacing w:after="0"/>
              <w:jc w:val="center"/>
              <w:rPr>
                <w:sz w:val="22"/>
              </w:rPr>
            </w:pPr>
          </w:p>
        </w:tc>
        <w:tc>
          <w:tcPr>
            <w:tcW w:w="1397" w:type="dxa"/>
          </w:tcPr>
          <w:p w14:paraId="2C01CDB1" w14:textId="77777777" w:rsidR="00356E4C" w:rsidRPr="00BE7F56" w:rsidRDefault="00356E4C" w:rsidP="00D63497">
            <w:pPr>
              <w:spacing w:after="0"/>
              <w:jc w:val="center"/>
              <w:rPr>
                <w:sz w:val="22"/>
              </w:rPr>
            </w:pPr>
          </w:p>
        </w:tc>
        <w:tc>
          <w:tcPr>
            <w:tcW w:w="1397" w:type="dxa"/>
          </w:tcPr>
          <w:p w14:paraId="5C3CCF9F" w14:textId="77777777" w:rsidR="00356E4C" w:rsidRPr="00BE7F56" w:rsidRDefault="00356E4C" w:rsidP="00D63497">
            <w:pPr>
              <w:spacing w:after="0"/>
              <w:jc w:val="center"/>
              <w:rPr>
                <w:sz w:val="22"/>
              </w:rPr>
            </w:pPr>
          </w:p>
        </w:tc>
        <w:tc>
          <w:tcPr>
            <w:tcW w:w="1397" w:type="dxa"/>
          </w:tcPr>
          <w:p w14:paraId="23F5FC2D" w14:textId="77777777" w:rsidR="00356E4C" w:rsidRPr="00BE7F56" w:rsidRDefault="00356E4C" w:rsidP="00D63497">
            <w:pPr>
              <w:spacing w:after="0"/>
              <w:jc w:val="center"/>
              <w:rPr>
                <w:sz w:val="22"/>
              </w:rPr>
            </w:pPr>
          </w:p>
        </w:tc>
        <w:tc>
          <w:tcPr>
            <w:tcW w:w="1398" w:type="dxa"/>
          </w:tcPr>
          <w:p w14:paraId="2ED81607" w14:textId="77777777" w:rsidR="00356E4C" w:rsidRPr="00BE7F56" w:rsidRDefault="00356E4C" w:rsidP="00D63497">
            <w:pPr>
              <w:spacing w:after="0"/>
              <w:jc w:val="center"/>
              <w:rPr>
                <w:sz w:val="22"/>
              </w:rPr>
            </w:pPr>
          </w:p>
        </w:tc>
      </w:tr>
      <w:tr w:rsidR="00356E4C" w:rsidRPr="00BE7F56" w14:paraId="06F05554" w14:textId="77777777" w:rsidTr="00D63497">
        <w:trPr>
          <w:cantSplit/>
        </w:trPr>
        <w:tc>
          <w:tcPr>
            <w:tcW w:w="1800" w:type="dxa"/>
          </w:tcPr>
          <w:p w14:paraId="3614393A" w14:textId="77777777" w:rsidR="00356E4C" w:rsidRPr="00BE7F56" w:rsidRDefault="00356E4C" w:rsidP="00D63497">
            <w:pPr>
              <w:spacing w:after="0"/>
              <w:jc w:val="center"/>
              <w:rPr>
                <w:sz w:val="22"/>
              </w:rPr>
            </w:pPr>
            <w:r w:rsidRPr="00BE7F56">
              <w:rPr>
                <w:sz w:val="22"/>
              </w:rPr>
              <w:t>5</w:t>
            </w:r>
          </w:p>
        </w:tc>
        <w:tc>
          <w:tcPr>
            <w:tcW w:w="1397" w:type="dxa"/>
          </w:tcPr>
          <w:p w14:paraId="40E43A37" w14:textId="77777777" w:rsidR="00356E4C" w:rsidRPr="00BE7F56" w:rsidRDefault="00356E4C" w:rsidP="00D63497">
            <w:pPr>
              <w:spacing w:after="0"/>
              <w:jc w:val="center"/>
              <w:rPr>
                <w:sz w:val="22"/>
              </w:rPr>
            </w:pPr>
          </w:p>
        </w:tc>
        <w:tc>
          <w:tcPr>
            <w:tcW w:w="1397" w:type="dxa"/>
          </w:tcPr>
          <w:p w14:paraId="0E9A2926" w14:textId="77777777" w:rsidR="00356E4C" w:rsidRPr="00BE7F56" w:rsidRDefault="00356E4C" w:rsidP="00D63497">
            <w:pPr>
              <w:spacing w:after="0"/>
              <w:jc w:val="center"/>
              <w:rPr>
                <w:sz w:val="22"/>
              </w:rPr>
            </w:pPr>
          </w:p>
        </w:tc>
        <w:tc>
          <w:tcPr>
            <w:tcW w:w="1397" w:type="dxa"/>
          </w:tcPr>
          <w:p w14:paraId="4B295020" w14:textId="77777777" w:rsidR="00356E4C" w:rsidRPr="00BE7F56" w:rsidRDefault="00356E4C" w:rsidP="00D63497">
            <w:pPr>
              <w:spacing w:after="0"/>
              <w:jc w:val="center"/>
              <w:rPr>
                <w:sz w:val="22"/>
              </w:rPr>
            </w:pPr>
          </w:p>
        </w:tc>
        <w:tc>
          <w:tcPr>
            <w:tcW w:w="1398" w:type="dxa"/>
          </w:tcPr>
          <w:p w14:paraId="0AF3B3BF" w14:textId="77777777" w:rsidR="00356E4C" w:rsidRPr="00BE7F56" w:rsidRDefault="00356E4C" w:rsidP="00D63497">
            <w:pPr>
              <w:spacing w:after="0"/>
              <w:jc w:val="center"/>
              <w:rPr>
                <w:sz w:val="22"/>
              </w:rPr>
            </w:pPr>
          </w:p>
        </w:tc>
        <w:tc>
          <w:tcPr>
            <w:tcW w:w="1397" w:type="dxa"/>
          </w:tcPr>
          <w:p w14:paraId="42434AE1" w14:textId="77777777" w:rsidR="00356E4C" w:rsidRPr="00BE7F56" w:rsidRDefault="00356E4C" w:rsidP="00D63497">
            <w:pPr>
              <w:spacing w:after="0"/>
              <w:jc w:val="center"/>
              <w:rPr>
                <w:sz w:val="22"/>
              </w:rPr>
            </w:pPr>
          </w:p>
        </w:tc>
        <w:tc>
          <w:tcPr>
            <w:tcW w:w="1397" w:type="dxa"/>
          </w:tcPr>
          <w:p w14:paraId="2A9C5ED3" w14:textId="77777777" w:rsidR="00356E4C" w:rsidRPr="00BE7F56" w:rsidRDefault="00356E4C" w:rsidP="00D63497">
            <w:pPr>
              <w:spacing w:after="0"/>
              <w:jc w:val="center"/>
              <w:rPr>
                <w:sz w:val="22"/>
              </w:rPr>
            </w:pPr>
          </w:p>
        </w:tc>
        <w:tc>
          <w:tcPr>
            <w:tcW w:w="1397" w:type="dxa"/>
          </w:tcPr>
          <w:p w14:paraId="4BEE8A43" w14:textId="77777777" w:rsidR="00356E4C" w:rsidRPr="00BE7F56" w:rsidRDefault="00356E4C" w:rsidP="00D63497">
            <w:pPr>
              <w:spacing w:after="0"/>
              <w:jc w:val="center"/>
              <w:rPr>
                <w:sz w:val="22"/>
              </w:rPr>
            </w:pPr>
          </w:p>
        </w:tc>
        <w:tc>
          <w:tcPr>
            <w:tcW w:w="1398" w:type="dxa"/>
          </w:tcPr>
          <w:p w14:paraId="193AFC5E" w14:textId="77777777" w:rsidR="00356E4C" w:rsidRPr="00BE7F56" w:rsidRDefault="00356E4C" w:rsidP="00D63497">
            <w:pPr>
              <w:spacing w:after="0"/>
              <w:jc w:val="center"/>
              <w:rPr>
                <w:sz w:val="22"/>
              </w:rPr>
            </w:pPr>
          </w:p>
        </w:tc>
      </w:tr>
      <w:tr w:rsidR="00356E4C" w:rsidRPr="00BE7F56" w14:paraId="3C668287" w14:textId="77777777" w:rsidTr="00D63497">
        <w:trPr>
          <w:cantSplit/>
        </w:trPr>
        <w:tc>
          <w:tcPr>
            <w:tcW w:w="1800" w:type="dxa"/>
          </w:tcPr>
          <w:p w14:paraId="4D062D50" w14:textId="77777777" w:rsidR="00356E4C" w:rsidRPr="00BE7F56" w:rsidRDefault="00356E4C" w:rsidP="00D63497">
            <w:pPr>
              <w:spacing w:after="0"/>
              <w:jc w:val="center"/>
              <w:rPr>
                <w:sz w:val="22"/>
              </w:rPr>
            </w:pPr>
            <w:r w:rsidRPr="00BE7F56">
              <w:rPr>
                <w:sz w:val="22"/>
              </w:rPr>
              <w:t>6</w:t>
            </w:r>
          </w:p>
        </w:tc>
        <w:tc>
          <w:tcPr>
            <w:tcW w:w="1397" w:type="dxa"/>
          </w:tcPr>
          <w:p w14:paraId="01053FF1" w14:textId="77777777" w:rsidR="00356E4C" w:rsidRPr="00BE7F56" w:rsidRDefault="00356E4C" w:rsidP="00D63497">
            <w:pPr>
              <w:spacing w:after="0"/>
              <w:jc w:val="center"/>
              <w:rPr>
                <w:sz w:val="22"/>
              </w:rPr>
            </w:pPr>
          </w:p>
        </w:tc>
        <w:tc>
          <w:tcPr>
            <w:tcW w:w="1397" w:type="dxa"/>
          </w:tcPr>
          <w:p w14:paraId="4172A6EA" w14:textId="77777777" w:rsidR="00356E4C" w:rsidRPr="00BE7F56" w:rsidRDefault="00356E4C" w:rsidP="00D63497">
            <w:pPr>
              <w:spacing w:after="0"/>
              <w:jc w:val="center"/>
              <w:rPr>
                <w:sz w:val="22"/>
              </w:rPr>
            </w:pPr>
          </w:p>
        </w:tc>
        <w:tc>
          <w:tcPr>
            <w:tcW w:w="1397" w:type="dxa"/>
          </w:tcPr>
          <w:p w14:paraId="667A38D9" w14:textId="77777777" w:rsidR="00356E4C" w:rsidRPr="00BE7F56" w:rsidRDefault="00356E4C" w:rsidP="00D63497">
            <w:pPr>
              <w:spacing w:after="0"/>
              <w:jc w:val="center"/>
              <w:rPr>
                <w:sz w:val="22"/>
              </w:rPr>
            </w:pPr>
          </w:p>
        </w:tc>
        <w:tc>
          <w:tcPr>
            <w:tcW w:w="1398" w:type="dxa"/>
          </w:tcPr>
          <w:p w14:paraId="79E3B9F7" w14:textId="77777777" w:rsidR="00356E4C" w:rsidRPr="00BE7F56" w:rsidRDefault="00356E4C" w:rsidP="00D63497">
            <w:pPr>
              <w:spacing w:after="0"/>
              <w:jc w:val="center"/>
              <w:rPr>
                <w:sz w:val="22"/>
              </w:rPr>
            </w:pPr>
          </w:p>
        </w:tc>
        <w:tc>
          <w:tcPr>
            <w:tcW w:w="1397" w:type="dxa"/>
          </w:tcPr>
          <w:p w14:paraId="30623078" w14:textId="77777777" w:rsidR="00356E4C" w:rsidRPr="00BE7F56" w:rsidRDefault="00356E4C" w:rsidP="00D63497">
            <w:pPr>
              <w:spacing w:after="0"/>
              <w:jc w:val="center"/>
              <w:rPr>
                <w:sz w:val="22"/>
              </w:rPr>
            </w:pPr>
          </w:p>
        </w:tc>
        <w:tc>
          <w:tcPr>
            <w:tcW w:w="1397" w:type="dxa"/>
          </w:tcPr>
          <w:p w14:paraId="41EA2943" w14:textId="77777777" w:rsidR="00356E4C" w:rsidRPr="00BE7F56" w:rsidRDefault="00356E4C" w:rsidP="00D63497">
            <w:pPr>
              <w:spacing w:after="0"/>
              <w:jc w:val="center"/>
              <w:rPr>
                <w:sz w:val="22"/>
              </w:rPr>
            </w:pPr>
          </w:p>
        </w:tc>
        <w:tc>
          <w:tcPr>
            <w:tcW w:w="1397" w:type="dxa"/>
          </w:tcPr>
          <w:p w14:paraId="4F3DB59F" w14:textId="77777777" w:rsidR="00356E4C" w:rsidRPr="00BE7F56" w:rsidRDefault="00356E4C" w:rsidP="00D63497">
            <w:pPr>
              <w:spacing w:after="0"/>
              <w:jc w:val="center"/>
              <w:rPr>
                <w:sz w:val="22"/>
              </w:rPr>
            </w:pPr>
          </w:p>
        </w:tc>
        <w:tc>
          <w:tcPr>
            <w:tcW w:w="1398" w:type="dxa"/>
          </w:tcPr>
          <w:p w14:paraId="0D6D7D24" w14:textId="77777777" w:rsidR="00356E4C" w:rsidRPr="00BE7F56" w:rsidRDefault="00356E4C" w:rsidP="00D63497">
            <w:pPr>
              <w:spacing w:after="0"/>
              <w:jc w:val="center"/>
              <w:rPr>
                <w:sz w:val="22"/>
              </w:rPr>
            </w:pPr>
          </w:p>
        </w:tc>
      </w:tr>
      <w:tr w:rsidR="00356E4C" w:rsidRPr="00BE7F56" w14:paraId="58D0647B" w14:textId="77777777" w:rsidTr="00D63497">
        <w:trPr>
          <w:cantSplit/>
        </w:trPr>
        <w:tc>
          <w:tcPr>
            <w:tcW w:w="1800" w:type="dxa"/>
          </w:tcPr>
          <w:p w14:paraId="43AA5494" w14:textId="77777777" w:rsidR="00356E4C" w:rsidRPr="00BE7F56" w:rsidRDefault="00356E4C" w:rsidP="00D63497">
            <w:pPr>
              <w:spacing w:after="0"/>
              <w:jc w:val="center"/>
              <w:rPr>
                <w:sz w:val="22"/>
              </w:rPr>
            </w:pPr>
            <w:r w:rsidRPr="00BE7F56">
              <w:rPr>
                <w:sz w:val="22"/>
              </w:rPr>
              <w:t>7</w:t>
            </w:r>
          </w:p>
        </w:tc>
        <w:tc>
          <w:tcPr>
            <w:tcW w:w="1397" w:type="dxa"/>
          </w:tcPr>
          <w:p w14:paraId="787B7BF1" w14:textId="77777777" w:rsidR="00356E4C" w:rsidRPr="00BE7F56" w:rsidRDefault="00356E4C" w:rsidP="00D63497">
            <w:pPr>
              <w:spacing w:after="0"/>
              <w:jc w:val="center"/>
              <w:rPr>
                <w:sz w:val="22"/>
              </w:rPr>
            </w:pPr>
          </w:p>
        </w:tc>
        <w:tc>
          <w:tcPr>
            <w:tcW w:w="1397" w:type="dxa"/>
          </w:tcPr>
          <w:p w14:paraId="344EC603" w14:textId="77777777" w:rsidR="00356E4C" w:rsidRPr="00BE7F56" w:rsidRDefault="00356E4C" w:rsidP="00D63497">
            <w:pPr>
              <w:spacing w:after="0"/>
              <w:jc w:val="center"/>
              <w:rPr>
                <w:sz w:val="22"/>
              </w:rPr>
            </w:pPr>
          </w:p>
        </w:tc>
        <w:tc>
          <w:tcPr>
            <w:tcW w:w="1397" w:type="dxa"/>
          </w:tcPr>
          <w:p w14:paraId="4D0F2580" w14:textId="77777777" w:rsidR="00356E4C" w:rsidRPr="00BE7F56" w:rsidRDefault="00356E4C" w:rsidP="00D63497">
            <w:pPr>
              <w:spacing w:after="0"/>
              <w:jc w:val="center"/>
              <w:rPr>
                <w:sz w:val="22"/>
              </w:rPr>
            </w:pPr>
          </w:p>
        </w:tc>
        <w:tc>
          <w:tcPr>
            <w:tcW w:w="1398" w:type="dxa"/>
          </w:tcPr>
          <w:p w14:paraId="591E731E" w14:textId="77777777" w:rsidR="00356E4C" w:rsidRPr="00BE7F56" w:rsidRDefault="00356E4C" w:rsidP="00D63497">
            <w:pPr>
              <w:spacing w:after="0"/>
              <w:jc w:val="center"/>
              <w:rPr>
                <w:sz w:val="22"/>
              </w:rPr>
            </w:pPr>
          </w:p>
        </w:tc>
        <w:tc>
          <w:tcPr>
            <w:tcW w:w="1397" w:type="dxa"/>
          </w:tcPr>
          <w:p w14:paraId="00333B04" w14:textId="77777777" w:rsidR="00356E4C" w:rsidRPr="00BE7F56" w:rsidRDefault="00356E4C" w:rsidP="00D63497">
            <w:pPr>
              <w:spacing w:after="0"/>
              <w:jc w:val="center"/>
              <w:rPr>
                <w:sz w:val="22"/>
              </w:rPr>
            </w:pPr>
          </w:p>
        </w:tc>
        <w:tc>
          <w:tcPr>
            <w:tcW w:w="1397" w:type="dxa"/>
          </w:tcPr>
          <w:p w14:paraId="486BB842" w14:textId="77777777" w:rsidR="00356E4C" w:rsidRPr="00BE7F56" w:rsidRDefault="00356E4C" w:rsidP="00D63497">
            <w:pPr>
              <w:spacing w:after="0"/>
              <w:jc w:val="center"/>
              <w:rPr>
                <w:sz w:val="22"/>
              </w:rPr>
            </w:pPr>
          </w:p>
        </w:tc>
        <w:tc>
          <w:tcPr>
            <w:tcW w:w="1397" w:type="dxa"/>
          </w:tcPr>
          <w:p w14:paraId="67889178" w14:textId="77777777" w:rsidR="00356E4C" w:rsidRPr="00BE7F56" w:rsidRDefault="00356E4C" w:rsidP="00D63497">
            <w:pPr>
              <w:spacing w:after="0"/>
              <w:jc w:val="center"/>
              <w:rPr>
                <w:sz w:val="22"/>
              </w:rPr>
            </w:pPr>
          </w:p>
        </w:tc>
        <w:tc>
          <w:tcPr>
            <w:tcW w:w="1398" w:type="dxa"/>
          </w:tcPr>
          <w:p w14:paraId="7D419A7B" w14:textId="77777777" w:rsidR="00356E4C" w:rsidRPr="00BE7F56" w:rsidRDefault="00356E4C" w:rsidP="00D63497">
            <w:pPr>
              <w:spacing w:after="0"/>
              <w:jc w:val="center"/>
              <w:rPr>
                <w:sz w:val="22"/>
              </w:rPr>
            </w:pPr>
          </w:p>
        </w:tc>
      </w:tr>
      <w:tr w:rsidR="00356E4C" w:rsidRPr="00BE7F56" w14:paraId="5F56FDB6" w14:textId="77777777" w:rsidTr="00D63497">
        <w:trPr>
          <w:cantSplit/>
        </w:trPr>
        <w:tc>
          <w:tcPr>
            <w:tcW w:w="1800" w:type="dxa"/>
          </w:tcPr>
          <w:p w14:paraId="4DABB001" w14:textId="77777777" w:rsidR="00356E4C" w:rsidRPr="00BE7F56" w:rsidRDefault="00356E4C" w:rsidP="00D63497">
            <w:pPr>
              <w:spacing w:after="0"/>
              <w:jc w:val="center"/>
              <w:rPr>
                <w:sz w:val="22"/>
              </w:rPr>
            </w:pPr>
            <w:r w:rsidRPr="00BE7F56">
              <w:rPr>
                <w:sz w:val="22"/>
              </w:rPr>
              <w:t>8</w:t>
            </w:r>
          </w:p>
        </w:tc>
        <w:tc>
          <w:tcPr>
            <w:tcW w:w="1397" w:type="dxa"/>
          </w:tcPr>
          <w:p w14:paraId="4E8BF0BA" w14:textId="77777777" w:rsidR="00356E4C" w:rsidRPr="00BE7F56" w:rsidRDefault="00356E4C" w:rsidP="00D63497">
            <w:pPr>
              <w:spacing w:after="0"/>
              <w:jc w:val="center"/>
              <w:rPr>
                <w:sz w:val="22"/>
              </w:rPr>
            </w:pPr>
          </w:p>
        </w:tc>
        <w:tc>
          <w:tcPr>
            <w:tcW w:w="1397" w:type="dxa"/>
          </w:tcPr>
          <w:p w14:paraId="699EEBA8" w14:textId="77777777" w:rsidR="00356E4C" w:rsidRPr="00BE7F56" w:rsidRDefault="00356E4C" w:rsidP="00D63497">
            <w:pPr>
              <w:spacing w:after="0"/>
              <w:jc w:val="center"/>
              <w:rPr>
                <w:sz w:val="22"/>
              </w:rPr>
            </w:pPr>
          </w:p>
        </w:tc>
        <w:tc>
          <w:tcPr>
            <w:tcW w:w="1397" w:type="dxa"/>
          </w:tcPr>
          <w:p w14:paraId="10C36EF1" w14:textId="77777777" w:rsidR="00356E4C" w:rsidRPr="00BE7F56" w:rsidRDefault="00356E4C" w:rsidP="00D63497">
            <w:pPr>
              <w:spacing w:after="0"/>
              <w:jc w:val="center"/>
              <w:rPr>
                <w:sz w:val="22"/>
              </w:rPr>
            </w:pPr>
          </w:p>
        </w:tc>
        <w:tc>
          <w:tcPr>
            <w:tcW w:w="1398" w:type="dxa"/>
          </w:tcPr>
          <w:p w14:paraId="3483BE09" w14:textId="77777777" w:rsidR="00356E4C" w:rsidRPr="00BE7F56" w:rsidRDefault="00356E4C" w:rsidP="00D63497">
            <w:pPr>
              <w:spacing w:after="0"/>
              <w:jc w:val="center"/>
              <w:rPr>
                <w:sz w:val="22"/>
              </w:rPr>
            </w:pPr>
          </w:p>
        </w:tc>
        <w:tc>
          <w:tcPr>
            <w:tcW w:w="1397" w:type="dxa"/>
          </w:tcPr>
          <w:p w14:paraId="3D1E38BC" w14:textId="77777777" w:rsidR="00356E4C" w:rsidRPr="00BE7F56" w:rsidRDefault="00356E4C" w:rsidP="00D63497">
            <w:pPr>
              <w:spacing w:after="0"/>
              <w:jc w:val="center"/>
              <w:rPr>
                <w:sz w:val="22"/>
              </w:rPr>
            </w:pPr>
          </w:p>
        </w:tc>
        <w:tc>
          <w:tcPr>
            <w:tcW w:w="1397" w:type="dxa"/>
          </w:tcPr>
          <w:p w14:paraId="4B73597D" w14:textId="77777777" w:rsidR="00356E4C" w:rsidRPr="00BE7F56" w:rsidRDefault="00356E4C" w:rsidP="00D63497">
            <w:pPr>
              <w:spacing w:after="0"/>
              <w:jc w:val="center"/>
              <w:rPr>
                <w:sz w:val="22"/>
              </w:rPr>
            </w:pPr>
          </w:p>
        </w:tc>
        <w:tc>
          <w:tcPr>
            <w:tcW w:w="1397" w:type="dxa"/>
          </w:tcPr>
          <w:p w14:paraId="233CFE68" w14:textId="77777777" w:rsidR="00356E4C" w:rsidRPr="00BE7F56" w:rsidRDefault="00356E4C" w:rsidP="00D63497">
            <w:pPr>
              <w:spacing w:after="0"/>
              <w:jc w:val="center"/>
              <w:rPr>
                <w:sz w:val="22"/>
              </w:rPr>
            </w:pPr>
          </w:p>
        </w:tc>
        <w:tc>
          <w:tcPr>
            <w:tcW w:w="1398" w:type="dxa"/>
          </w:tcPr>
          <w:p w14:paraId="75F8A821" w14:textId="77777777" w:rsidR="00356E4C" w:rsidRPr="00BE7F56" w:rsidRDefault="00356E4C" w:rsidP="00D63497">
            <w:pPr>
              <w:spacing w:after="0"/>
              <w:jc w:val="center"/>
              <w:rPr>
                <w:sz w:val="22"/>
              </w:rPr>
            </w:pPr>
          </w:p>
        </w:tc>
      </w:tr>
      <w:tr w:rsidR="00356E4C" w:rsidRPr="00BE7F56" w14:paraId="15095C2D" w14:textId="77777777" w:rsidTr="00D63497">
        <w:trPr>
          <w:cantSplit/>
        </w:trPr>
        <w:tc>
          <w:tcPr>
            <w:tcW w:w="1800" w:type="dxa"/>
          </w:tcPr>
          <w:p w14:paraId="2750158C" w14:textId="77777777" w:rsidR="00356E4C" w:rsidRPr="00BE7F56" w:rsidRDefault="00356E4C" w:rsidP="00D63497">
            <w:pPr>
              <w:spacing w:after="0"/>
              <w:jc w:val="center"/>
              <w:rPr>
                <w:sz w:val="22"/>
              </w:rPr>
            </w:pPr>
            <w:r w:rsidRPr="00BE7F56">
              <w:rPr>
                <w:sz w:val="22"/>
              </w:rPr>
              <w:t>9</w:t>
            </w:r>
          </w:p>
        </w:tc>
        <w:tc>
          <w:tcPr>
            <w:tcW w:w="1397" w:type="dxa"/>
          </w:tcPr>
          <w:p w14:paraId="46575AF3" w14:textId="77777777" w:rsidR="00356E4C" w:rsidRPr="00BE7F56" w:rsidRDefault="00356E4C" w:rsidP="00D63497">
            <w:pPr>
              <w:spacing w:after="0"/>
              <w:jc w:val="center"/>
              <w:rPr>
                <w:sz w:val="22"/>
              </w:rPr>
            </w:pPr>
          </w:p>
        </w:tc>
        <w:tc>
          <w:tcPr>
            <w:tcW w:w="1397" w:type="dxa"/>
          </w:tcPr>
          <w:p w14:paraId="2048F3DF" w14:textId="77777777" w:rsidR="00356E4C" w:rsidRPr="00BE7F56" w:rsidRDefault="00356E4C" w:rsidP="00D63497">
            <w:pPr>
              <w:spacing w:after="0"/>
              <w:jc w:val="center"/>
              <w:rPr>
                <w:sz w:val="22"/>
              </w:rPr>
            </w:pPr>
          </w:p>
        </w:tc>
        <w:tc>
          <w:tcPr>
            <w:tcW w:w="1397" w:type="dxa"/>
          </w:tcPr>
          <w:p w14:paraId="29C07274" w14:textId="77777777" w:rsidR="00356E4C" w:rsidRPr="00BE7F56" w:rsidRDefault="00356E4C" w:rsidP="00D63497">
            <w:pPr>
              <w:spacing w:after="0"/>
              <w:jc w:val="center"/>
              <w:rPr>
                <w:sz w:val="22"/>
              </w:rPr>
            </w:pPr>
          </w:p>
        </w:tc>
        <w:tc>
          <w:tcPr>
            <w:tcW w:w="1398" w:type="dxa"/>
          </w:tcPr>
          <w:p w14:paraId="56F387B5" w14:textId="77777777" w:rsidR="00356E4C" w:rsidRPr="00BE7F56" w:rsidRDefault="00356E4C" w:rsidP="00D63497">
            <w:pPr>
              <w:spacing w:after="0"/>
              <w:jc w:val="center"/>
              <w:rPr>
                <w:sz w:val="22"/>
              </w:rPr>
            </w:pPr>
          </w:p>
        </w:tc>
        <w:tc>
          <w:tcPr>
            <w:tcW w:w="1397" w:type="dxa"/>
          </w:tcPr>
          <w:p w14:paraId="57AA141A" w14:textId="77777777" w:rsidR="00356E4C" w:rsidRPr="00BE7F56" w:rsidRDefault="00356E4C" w:rsidP="00D63497">
            <w:pPr>
              <w:spacing w:after="0"/>
              <w:jc w:val="center"/>
              <w:rPr>
                <w:sz w:val="22"/>
              </w:rPr>
            </w:pPr>
          </w:p>
        </w:tc>
        <w:tc>
          <w:tcPr>
            <w:tcW w:w="1397" w:type="dxa"/>
          </w:tcPr>
          <w:p w14:paraId="32D2121F" w14:textId="77777777" w:rsidR="00356E4C" w:rsidRPr="00BE7F56" w:rsidRDefault="00356E4C" w:rsidP="00D63497">
            <w:pPr>
              <w:spacing w:after="0"/>
              <w:jc w:val="center"/>
              <w:rPr>
                <w:sz w:val="22"/>
              </w:rPr>
            </w:pPr>
          </w:p>
        </w:tc>
        <w:tc>
          <w:tcPr>
            <w:tcW w:w="1397" w:type="dxa"/>
          </w:tcPr>
          <w:p w14:paraId="400DFF96" w14:textId="77777777" w:rsidR="00356E4C" w:rsidRPr="00BE7F56" w:rsidRDefault="00356E4C" w:rsidP="00D63497">
            <w:pPr>
              <w:spacing w:after="0"/>
              <w:jc w:val="center"/>
              <w:rPr>
                <w:sz w:val="22"/>
              </w:rPr>
            </w:pPr>
          </w:p>
        </w:tc>
        <w:tc>
          <w:tcPr>
            <w:tcW w:w="1398" w:type="dxa"/>
          </w:tcPr>
          <w:p w14:paraId="7412EC8A" w14:textId="77777777" w:rsidR="00356E4C" w:rsidRPr="00BE7F56" w:rsidRDefault="00356E4C" w:rsidP="00D63497">
            <w:pPr>
              <w:spacing w:after="0"/>
              <w:jc w:val="center"/>
              <w:rPr>
                <w:sz w:val="22"/>
              </w:rPr>
            </w:pPr>
          </w:p>
        </w:tc>
      </w:tr>
      <w:tr w:rsidR="00356E4C" w:rsidRPr="00BE7F56" w14:paraId="67ECCD0B" w14:textId="77777777" w:rsidTr="00D63497">
        <w:trPr>
          <w:cantSplit/>
        </w:trPr>
        <w:tc>
          <w:tcPr>
            <w:tcW w:w="1800" w:type="dxa"/>
          </w:tcPr>
          <w:p w14:paraId="2321EF82" w14:textId="77777777" w:rsidR="00356E4C" w:rsidRPr="00BE7F56" w:rsidRDefault="00356E4C" w:rsidP="00D63497">
            <w:pPr>
              <w:spacing w:after="0"/>
              <w:jc w:val="center"/>
              <w:rPr>
                <w:sz w:val="22"/>
              </w:rPr>
            </w:pPr>
            <w:r w:rsidRPr="00BE7F56">
              <w:rPr>
                <w:sz w:val="22"/>
              </w:rPr>
              <w:t>10</w:t>
            </w:r>
          </w:p>
        </w:tc>
        <w:tc>
          <w:tcPr>
            <w:tcW w:w="1397" w:type="dxa"/>
          </w:tcPr>
          <w:p w14:paraId="67EE1ACD" w14:textId="77777777" w:rsidR="00356E4C" w:rsidRPr="00BE7F56" w:rsidRDefault="00356E4C" w:rsidP="00D63497">
            <w:pPr>
              <w:spacing w:after="0"/>
              <w:jc w:val="center"/>
              <w:rPr>
                <w:sz w:val="22"/>
              </w:rPr>
            </w:pPr>
          </w:p>
        </w:tc>
        <w:tc>
          <w:tcPr>
            <w:tcW w:w="1397" w:type="dxa"/>
          </w:tcPr>
          <w:p w14:paraId="34871CBD" w14:textId="77777777" w:rsidR="00356E4C" w:rsidRPr="00BE7F56" w:rsidRDefault="00356E4C" w:rsidP="00D63497">
            <w:pPr>
              <w:spacing w:after="0"/>
              <w:jc w:val="center"/>
              <w:rPr>
                <w:sz w:val="22"/>
              </w:rPr>
            </w:pPr>
          </w:p>
        </w:tc>
        <w:tc>
          <w:tcPr>
            <w:tcW w:w="1397" w:type="dxa"/>
          </w:tcPr>
          <w:p w14:paraId="3E665893" w14:textId="77777777" w:rsidR="00356E4C" w:rsidRPr="00BE7F56" w:rsidRDefault="00356E4C" w:rsidP="00D63497">
            <w:pPr>
              <w:spacing w:after="0"/>
              <w:jc w:val="center"/>
              <w:rPr>
                <w:sz w:val="22"/>
              </w:rPr>
            </w:pPr>
          </w:p>
        </w:tc>
        <w:tc>
          <w:tcPr>
            <w:tcW w:w="1398" w:type="dxa"/>
          </w:tcPr>
          <w:p w14:paraId="7760D80A" w14:textId="77777777" w:rsidR="00356E4C" w:rsidRPr="00BE7F56" w:rsidRDefault="00356E4C" w:rsidP="00D63497">
            <w:pPr>
              <w:spacing w:after="0"/>
              <w:jc w:val="center"/>
              <w:rPr>
                <w:sz w:val="22"/>
              </w:rPr>
            </w:pPr>
          </w:p>
        </w:tc>
        <w:tc>
          <w:tcPr>
            <w:tcW w:w="1397" w:type="dxa"/>
          </w:tcPr>
          <w:p w14:paraId="594CF343" w14:textId="77777777" w:rsidR="00356E4C" w:rsidRPr="00BE7F56" w:rsidRDefault="00356E4C" w:rsidP="00D63497">
            <w:pPr>
              <w:spacing w:after="0"/>
              <w:jc w:val="center"/>
              <w:rPr>
                <w:sz w:val="22"/>
              </w:rPr>
            </w:pPr>
          </w:p>
        </w:tc>
        <w:tc>
          <w:tcPr>
            <w:tcW w:w="1397" w:type="dxa"/>
          </w:tcPr>
          <w:p w14:paraId="781D4673" w14:textId="77777777" w:rsidR="00356E4C" w:rsidRPr="00BE7F56" w:rsidRDefault="00356E4C" w:rsidP="00D63497">
            <w:pPr>
              <w:spacing w:after="0"/>
              <w:jc w:val="center"/>
              <w:rPr>
                <w:sz w:val="22"/>
              </w:rPr>
            </w:pPr>
          </w:p>
        </w:tc>
        <w:tc>
          <w:tcPr>
            <w:tcW w:w="1397" w:type="dxa"/>
          </w:tcPr>
          <w:p w14:paraId="1624A650" w14:textId="77777777" w:rsidR="00356E4C" w:rsidRPr="00BE7F56" w:rsidRDefault="00356E4C" w:rsidP="00D63497">
            <w:pPr>
              <w:spacing w:after="0"/>
              <w:jc w:val="center"/>
              <w:rPr>
                <w:sz w:val="22"/>
              </w:rPr>
            </w:pPr>
          </w:p>
        </w:tc>
        <w:tc>
          <w:tcPr>
            <w:tcW w:w="1398" w:type="dxa"/>
          </w:tcPr>
          <w:p w14:paraId="170CFA58" w14:textId="77777777" w:rsidR="00356E4C" w:rsidRPr="00BE7F56" w:rsidRDefault="00356E4C" w:rsidP="00D63497">
            <w:pPr>
              <w:spacing w:after="0"/>
              <w:jc w:val="center"/>
              <w:rPr>
                <w:sz w:val="22"/>
              </w:rPr>
            </w:pPr>
          </w:p>
        </w:tc>
      </w:tr>
      <w:tr w:rsidR="00356E4C" w:rsidRPr="00BE7F56" w14:paraId="1942B4BB" w14:textId="77777777" w:rsidTr="00D63497">
        <w:trPr>
          <w:cantSplit/>
        </w:trPr>
        <w:tc>
          <w:tcPr>
            <w:tcW w:w="1800" w:type="dxa"/>
          </w:tcPr>
          <w:p w14:paraId="02831F5A" w14:textId="77777777" w:rsidR="00356E4C" w:rsidRPr="00BE7F56" w:rsidRDefault="00356E4C" w:rsidP="00D63497">
            <w:pPr>
              <w:spacing w:after="0"/>
              <w:jc w:val="center"/>
              <w:rPr>
                <w:sz w:val="22"/>
              </w:rPr>
            </w:pPr>
            <w:r w:rsidRPr="00BE7F56">
              <w:rPr>
                <w:sz w:val="22"/>
              </w:rPr>
              <w:t>11</w:t>
            </w:r>
          </w:p>
        </w:tc>
        <w:tc>
          <w:tcPr>
            <w:tcW w:w="1397" w:type="dxa"/>
          </w:tcPr>
          <w:p w14:paraId="7B5678F0" w14:textId="77777777" w:rsidR="00356E4C" w:rsidRPr="00BE7F56" w:rsidRDefault="00356E4C" w:rsidP="00D63497">
            <w:pPr>
              <w:spacing w:after="0"/>
              <w:jc w:val="center"/>
              <w:rPr>
                <w:sz w:val="22"/>
              </w:rPr>
            </w:pPr>
          </w:p>
        </w:tc>
        <w:tc>
          <w:tcPr>
            <w:tcW w:w="1397" w:type="dxa"/>
          </w:tcPr>
          <w:p w14:paraId="3F6A86B3" w14:textId="77777777" w:rsidR="00356E4C" w:rsidRPr="00BE7F56" w:rsidRDefault="00356E4C" w:rsidP="00D63497">
            <w:pPr>
              <w:spacing w:after="0"/>
              <w:jc w:val="center"/>
              <w:rPr>
                <w:sz w:val="22"/>
              </w:rPr>
            </w:pPr>
          </w:p>
        </w:tc>
        <w:tc>
          <w:tcPr>
            <w:tcW w:w="1397" w:type="dxa"/>
          </w:tcPr>
          <w:p w14:paraId="74BE6700" w14:textId="77777777" w:rsidR="00356E4C" w:rsidRPr="00BE7F56" w:rsidRDefault="00356E4C" w:rsidP="00D63497">
            <w:pPr>
              <w:spacing w:after="0"/>
              <w:jc w:val="center"/>
              <w:rPr>
                <w:sz w:val="22"/>
              </w:rPr>
            </w:pPr>
          </w:p>
        </w:tc>
        <w:tc>
          <w:tcPr>
            <w:tcW w:w="1398" w:type="dxa"/>
          </w:tcPr>
          <w:p w14:paraId="4782735F" w14:textId="77777777" w:rsidR="00356E4C" w:rsidRPr="00BE7F56" w:rsidRDefault="00356E4C" w:rsidP="00D63497">
            <w:pPr>
              <w:spacing w:after="0"/>
              <w:jc w:val="center"/>
              <w:rPr>
                <w:sz w:val="22"/>
              </w:rPr>
            </w:pPr>
          </w:p>
        </w:tc>
        <w:tc>
          <w:tcPr>
            <w:tcW w:w="1397" w:type="dxa"/>
          </w:tcPr>
          <w:p w14:paraId="7290CD77" w14:textId="77777777" w:rsidR="00356E4C" w:rsidRPr="00BE7F56" w:rsidRDefault="00356E4C" w:rsidP="00D63497">
            <w:pPr>
              <w:spacing w:after="0"/>
              <w:jc w:val="center"/>
              <w:rPr>
                <w:sz w:val="22"/>
              </w:rPr>
            </w:pPr>
          </w:p>
        </w:tc>
        <w:tc>
          <w:tcPr>
            <w:tcW w:w="1397" w:type="dxa"/>
          </w:tcPr>
          <w:p w14:paraId="382732C9" w14:textId="77777777" w:rsidR="00356E4C" w:rsidRPr="00BE7F56" w:rsidRDefault="00356E4C" w:rsidP="00D63497">
            <w:pPr>
              <w:spacing w:after="0"/>
              <w:jc w:val="center"/>
              <w:rPr>
                <w:sz w:val="22"/>
              </w:rPr>
            </w:pPr>
          </w:p>
        </w:tc>
        <w:tc>
          <w:tcPr>
            <w:tcW w:w="1397" w:type="dxa"/>
          </w:tcPr>
          <w:p w14:paraId="52D419DE" w14:textId="77777777" w:rsidR="00356E4C" w:rsidRPr="00BE7F56" w:rsidRDefault="00356E4C" w:rsidP="00D63497">
            <w:pPr>
              <w:spacing w:after="0"/>
              <w:jc w:val="center"/>
              <w:rPr>
                <w:sz w:val="22"/>
              </w:rPr>
            </w:pPr>
          </w:p>
        </w:tc>
        <w:tc>
          <w:tcPr>
            <w:tcW w:w="1398" w:type="dxa"/>
          </w:tcPr>
          <w:p w14:paraId="2DF1331D" w14:textId="77777777" w:rsidR="00356E4C" w:rsidRPr="00BE7F56" w:rsidRDefault="00356E4C" w:rsidP="00D63497">
            <w:pPr>
              <w:spacing w:after="0"/>
              <w:jc w:val="center"/>
              <w:rPr>
                <w:sz w:val="22"/>
              </w:rPr>
            </w:pPr>
          </w:p>
        </w:tc>
      </w:tr>
      <w:tr w:rsidR="00356E4C" w:rsidRPr="00BE7F56" w14:paraId="09EE27BE" w14:textId="77777777" w:rsidTr="00D63497">
        <w:trPr>
          <w:cantSplit/>
        </w:trPr>
        <w:tc>
          <w:tcPr>
            <w:tcW w:w="1800" w:type="dxa"/>
          </w:tcPr>
          <w:p w14:paraId="2F1C3191" w14:textId="77777777" w:rsidR="00356E4C" w:rsidRPr="00BE7F56" w:rsidRDefault="00356E4C" w:rsidP="00D63497">
            <w:pPr>
              <w:spacing w:after="0"/>
              <w:jc w:val="center"/>
              <w:rPr>
                <w:sz w:val="22"/>
              </w:rPr>
            </w:pPr>
            <w:r w:rsidRPr="00BE7F56">
              <w:rPr>
                <w:sz w:val="22"/>
              </w:rPr>
              <w:t>12</w:t>
            </w:r>
          </w:p>
        </w:tc>
        <w:tc>
          <w:tcPr>
            <w:tcW w:w="1397" w:type="dxa"/>
          </w:tcPr>
          <w:p w14:paraId="67A65407" w14:textId="77777777" w:rsidR="00356E4C" w:rsidRPr="00BE7F56" w:rsidRDefault="00356E4C" w:rsidP="00D63497">
            <w:pPr>
              <w:spacing w:after="0"/>
              <w:ind w:left="360"/>
              <w:rPr>
                <w:sz w:val="22"/>
              </w:rPr>
            </w:pPr>
          </w:p>
        </w:tc>
        <w:tc>
          <w:tcPr>
            <w:tcW w:w="1397" w:type="dxa"/>
          </w:tcPr>
          <w:p w14:paraId="72F26DE7" w14:textId="77777777" w:rsidR="00356E4C" w:rsidRPr="00BE7F56" w:rsidRDefault="00356E4C" w:rsidP="00D63497">
            <w:pPr>
              <w:spacing w:after="0"/>
              <w:ind w:left="360"/>
              <w:rPr>
                <w:sz w:val="22"/>
              </w:rPr>
            </w:pPr>
          </w:p>
        </w:tc>
        <w:tc>
          <w:tcPr>
            <w:tcW w:w="1397" w:type="dxa"/>
          </w:tcPr>
          <w:p w14:paraId="596F1D32" w14:textId="77777777" w:rsidR="00356E4C" w:rsidRPr="00BE7F56" w:rsidRDefault="00356E4C" w:rsidP="00D63497">
            <w:pPr>
              <w:spacing w:after="0"/>
              <w:ind w:left="360"/>
              <w:rPr>
                <w:sz w:val="22"/>
              </w:rPr>
            </w:pPr>
          </w:p>
        </w:tc>
        <w:tc>
          <w:tcPr>
            <w:tcW w:w="1398" w:type="dxa"/>
          </w:tcPr>
          <w:p w14:paraId="16BFDEC2" w14:textId="77777777" w:rsidR="00356E4C" w:rsidRPr="00BE7F56" w:rsidRDefault="00356E4C" w:rsidP="00D63497">
            <w:pPr>
              <w:spacing w:after="0"/>
              <w:ind w:left="360"/>
              <w:rPr>
                <w:sz w:val="22"/>
              </w:rPr>
            </w:pPr>
          </w:p>
        </w:tc>
        <w:tc>
          <w:tcPr>
            <w:tcW w:w="1397" w:type="dxa"/>
          </w:tcPr>
          <w:p w14:paraId="59D178EA" w14:textId="77777777" w:rsidR="00356E4C" w:rsidRPr="00BE7F56" w:rsidRDefault="00356E4C" w:rsidP="00D63497">
            <w:pPr>
              <w:spacing w:after="0"/>
              <w:ind w:left="360"/>
              <w:rPr>
                <w:sz w:val="22"/>
              </w:rPr>
            </w:pPr>
          </w:p>
        </w:tc>
        <w:tc>
          <w:tcPr>
            <w:tcW w:w="1397" w:type="dxa"/>
          </w:tcPr>
          <w:p w14:paraId="54188AF0" w14:textId="77777777" w:rsidR="00356E4C" w:rsidRPr="00BE7F56" w:rsidRDefault="00356E4C" w:rsidP="00D63497">
            <w:pPr>
              <w:spacing w:after="0"/>
              <w:jc w:val="center"/>
              <w:rPr>
                <w:sz w:val="22"/>
              </w:rPr>
            </w:pPr>
          </w:p>
        </w:tc>
        <w:tc>
          <w:tcPr>
            <w:tcW w:w="1397" w:type="dxa"/>
          </w:tcPr>
          <w:p w14:paraId="4C970289" w14:textId="77777777" w:rsidR="00356E4C" w:rsidRPr="00BE7F56" w:rsidRDefault="00356E4C" w:rsidP="00D63497">
            <w:pPr>
              <w:spacing w:after="0"/>
              <w:jc w:val="center"/>
              <w:rPr>
                <w:sz w:val="22"/>
              </w:rPr>
            </w:pPr>
          </w:p>
        </w:tc>
        <w:tc>
          <w:tcPr>
            <w:tcW w:w="1398" w:type="dxa"/>
          </w:tcPr>
          <w:p w14:paraId="58492A71" w14:textId="77777777" w:rsidR="00356E4C" w:rsidRPr="00BE7F56" w:rsidRDefault="00356E4C" w:rsidP="00D63497">
            <w:pPr>
              <w:spacing w:after="0"/>
              <w:jc w:val="center"/>
              <w:rPr>
                <w:sz w:val="22"/>
              </w:rPr>
            </w:pPr>
          </w:p>
        </w:tc>
      </w:tr>
    </w:tbl>
    <w:p w14:paraId="10774CB6" w14:textId="77777777" w:rsidR="00356E4C" w:rsidRPr="00BE7F56" w:rsidRDefault="00356E4C" w:rsidP="00356E4C">
      <w:pPr>
        <w:rPr>
          <w:sz w:val="22"/>
        </w:rPr>
      </w:pPr>
    </w:p>
    <w:p w14:paraId="4BC6ADCB" w14:textId="77777777" w:rsidR="00356E4C" w:rsidRPr="00BE7F56" w:rsidRDefault="00356E4C" w:rsidP="00356E4C">
      <w:pPr>
        <w:jc w:val="center"/>
        <w:rPr>
          <w:sz w:val="22"/>
        </w:rPr>
      </w:pPr>
    </w:p>
    <w:p w14:paraId="2006301F" w14:textId="77777777" w:rsidR="00356E4C" w:rsidRPr="00BE7F56" w:rsidRDefault="00356E4C" w:rsidP="00356E4C"/>
    <w:p w14:paraId="2870D3E7" w14:textId="77777777" w:rsidR="00356E4C" w:rsidRPr="00BE7F56" w:rsidRDefault="00356E4C" w:rsidP="00356E4C">
      <w:pPr>
        <w:tabs>
          <w:tab w:val="left" w:pos="8640"/>
        </w:tabs>
        <w:rPr>
          <w:b/>
          <w:sz w:val="32"/>
          <w:szCs w:val="32"/>
        </w:rPr>
      </w:pPr>
    </w:p>
    <w:p w14:paraId="0B7E1911" w14:textId="77777777" w:rsidR="00356E4C" w:rsidRPr="00BE7F56" w:rsidRDefault="00356E4C" w:rsidP="00356E4C">
      <w:pPr>
        <w:tabs>
          <w:tab w:val="left" w:pos="8640"/>
        </w:tabs>
        <w:rPr>
          <w:b/>
          <w:sz w:val="32"/>
          <w:szCs w:val="32"/>
        </w:rPr>
        <w:sectPr w:rsidR="00356E4C" w:rsidRPr="00BE7F56" w:rsidSect="004D598F">
          <w:headerReference w:type="even" r:id="rId87"/>
          <w:headerReference w:type="default" r:id="rId88"/>
          <w:headerReference w:type="first" r:id="rId89"/>
          <w:pgSz w:w="15840" w:h="12240" w:orient="landscape"/>
          <w:pgMar w:top="1800" w:right="1440" w:bottom="1800" w:left="1440" w:header="720" w:footer="720" w:gutter="0"/>
          <w:cols w:space="720"/>
          <w:docGrid w:linePitch="360"/>
        </w:sectPr>
      </w:pPr>
    </w:p>
    <w:p w14:paraId="7F9453F9" w14:textId="77777777" w:rsidR="00356E4C" w:rsidRPr="00BE7F56" w:rsidRDefault="00356E4C" w:rsidP="00D41DB7">
      <w:pPr>
        <w:jc w:val="center"/>
        <w:rPr>
          <w:b/>
          <w:sz w:val="36"/>
          <w:szCs w:val="36"/>
        </w:rPr>
      </w:pPr>
      <w:bookmarkStart w:id="780" w:name="_Toc454641238"/>
      <w:r w:rsidRPr="00BE7F56">
        <w:rPr>
          <w:b/>
          <w:sz w:val="36"/>
          <w:szCs w:val="36"/>
        </w:rPr>
        <w:t>System Inventory Tables</w:t>
      </w:r>
      <w:bookmarkEnd w:id="780"/>
    </w:p>
    <w:p w14:paraId="78667D80" w14:textId="77777777" w:rsidR="00356E4C" w:rsidRPr="00BE7F56" w:rsidRDefault="00356E4C" w:rsidP="00356E4C">
      <w:pPr>
        <w:pStyle w:val="explanatorynotes"/>
      </w:pPr>
    </w:p>
    <w:p w14:paraId="0EE9960F" w14:textId="77777777" w:rsidR="00356E4C" w:rsidRPr="00363C1A" w:rsidRDefault="00356E4C" w:rsidP="00356E4C">
      <w:pPr>
        <w:pStyle w:val="Heading2"/>
        <w:keepNext/>
        <w:rPr>
          <w:rFonts w:ascii="Times New Roman" w:hAnsi="Times New Roman"/>
        </w:rPr>
      </w:pPr>
      <w:r w:rsidRPr="00363C1A">
        <w:rPr>
          <w:rFonts w:ascii="Times New Roman" w:hAnsi="Times New Roman"/>
        </w:rPr>
        <w:t>Notes on preparing the System Inventory Tables</w:t>
      </w:r>
    </w:p>
    <w:p w14:paraId="322E68FC" w14:textId="77777777" w:rsidR="00356E4C" w:rsidRPr="00BE7F56" w:rsidRDefault="00356E4C" w:rsidP="00356E4C">
      <w:pPr>
        <w:pStyle w:val="explanatorynotes"/>
        <w:jc w:val="left"/>
      </w:pPr>
    </w:p>
    <w:p w14:paraId="397E537B" w14:textId="77777777" w:rsidR="00356E4C" w:rsidRPr="00BE7F56" w:rsidRDefault="00356E4C" w:rsidP="00D41DB7">
      <w:r w:rsidRPr="00BE7F56">
        <w:tab/>
        <w:t xml:space="preserve">The System Inventory Tables detail: </w:t>
      </w:r>
    </w:p>
    <w:p w14:paraId="3E55578C" w14:textId="77777777" w:rsidR="00356E4C" w:rsidRPr="00BE7F56" w:rsidRDefault="00356E4C" w:rsidP="00363C1A">
      <w:pPr>
        <w:ind w:left="1260" w:hanging="540"/>
      </w:pPr>
      <w:bookmarkStart w:id="781" w:name="_Toc454641239"/>
      <w:r w:rsidRPr="00BE7F56">
        <w:t>(a)</w:t>
      </w:r>
      <w:r w:rsidRPr="00BE7F56">
        <w:tab/>
        <w:t>for each Subsystem (Deliverable) indicated in the Implementation Schedule, the Information Technologies, Materials, and other Goods and Services that comprise the System to be supplied and/or performed by the Supplier;</w:t>
      </w:r>
      <w:bookmarkEnd w:id="781"/>
      <w:r w:rsidRPr="00BE7F56">
        <w:t xml:space="preserve"> </w:t>
      </w:r>
    </w:p>
    <w:p w14:paraId="6B0C62BC" w14:textId="77777777" w:rsidR="00356E4C" w:rsidRPr="00BE7F56" w:rsidRDefault="00356E4C" w:rsidP="00363C1A">
      <w:pPr>
        <w:ind w:left="1260" w:hanging="540"/>
      </w:pPr>
      <w:bookmarkStart w:id="782" w:name="_Toc454641240"/>
      <w:r w:rsidRPr="00BE7F56">
        <w:t>(b)</w:t>
      </w:r>
      <w:r w:rsidRPr="00BE7F56">
        <w:tab/>
        <w:t>the quantities of such Information Technologies, Materials, and other Goods and Services;</w:t>
      </w:r>
      <w:bookmarkEnd w:id="782"/>
      <w:r w:rsidRPr="00BE7F56">
        <w:t xml:space="preserve"> </w:t>
      </w:r>
    </w:p>
    <w:p w14:paraId="5534AE12" w14:textId="77777777" w:rsidR="00356E4C" w:rsidRPr="00BE7F56" w:rsidRDefault="00356E4C" w:rsidP="00363C1A">
      <w:pPr>
        <w:ind w:left="1260" w:hanging="540"/>
      </w:pPr>
      <w:r w:rsidRPr="00BE7F56">
        <w:t>(c)</w:t>
      </w:r>
      <w:r w:rsidRPr="00BE7F56">
        <w:tab/>
        <w:t>the sites and the location of each on a specific site (e.g., building, floor, room, department, etc.)</w:t>
      </w:r>
    </w:p>
    <w:p w14:paraId="6106D868" w14:textId="77777777" w:rsidR="00356E4C" w:rsidRPr="00BE7F56" w:rsidRDefault="00356E4C" w:rsidP="00363C1A">
      <w:pPr>
        <w:ind w:left="1260" w:hanging="540"/>
      </w:pPr>
      <w:r w:rsidRPr="00BE7F56">
        <w:t>(d)</w:t>
      </w:r>
      <w:r w:rsidRPr="00BE7F56">
        <w:tab/>
        <w:t>the cross references to the relevant section of the Technical Requirements where that item is described in greater detail</w:t>
      </w:r>
    </w:p>
    <w:p w14:paraId="5EA8EEE3" w14:textId="77777777" w:rsidR="00356E4C" w:rsidRPr="00BE7F56" w:rsidRDefault="00356E4C" w:rsidP="00D41DB7">
      <w:r w:rsidRPr="00BE7F56">
        <w:tab/>
        <w:t>The Purchaser should modify these tables, as required, to suit the particulars of the System (and Subsystems) to be supplied and installed.  The sample text provided for various sections of the tables is illustrative only and should be modified or deleted as appropriate.</w:t>
      </w:r>
    </w:p>
    <w:p w14:paraId="11E163E4" w14:textId="4775BA81" w:rsidR="00356E4C" w:rsidRPr="00BE7F56" w:rsidRDefault="00356E4C" w:rsidP="00D41DB7">
      <w:r w:rsidRPr="00BE7F56">
        <w:tab/>
        <w:t xml:space="preserve">There are two sample formats given for the System Inventory Tables: one for the Supply and Installation cost items and the second for </w:t>
      </w:r>
      <w:r w:rsidR="008A389B">
        <w:t>R</w:t>
      </w:r>
      <w:r w:rsidR="008A389B" w:rsidRPr="00BE7F56">
        <w:t xml:space="preserve">ecurrent </w:t>
      </w:r>
      <w:r w:rsidR="008A389B">
        <w:t>C</w:t>
      </w:r>
      <w:r w:rsidR="008A389B" w:rsidRPr="00BE7F56">
        <w:t xml:space="preserve">ost </w:t>
      </w:r>
      <w:r w:rsidR="008A389B">
        <w:t>I</w:t>
      </w:r>
      <w:r w:rsidR="008A389B" w:rsidRPr="00BE7F56">
        <w:t xml:space="preserve">tems </w:t>
      </w:r>
      <w:r w:rsidRPr="00BE7F56">
        <w:t>needed (if any).  The second version of the table permits the Purchaser to obtain price information about items that are needed during the Warranty Period.</w:t>
      </w:r>
    </w:p>
    <w:p w14:paraId="0EC1EB1C" w14:textId="77777777" w:rsidR="00356E4C" w:rsidRPr="00BE7F56" w:rsidRDefault="00356E4C" w:rsidP="00356E4C">
      <w:pPr>
        <w:pStyle w:val="explanatorynotes"/>
        <w:jc w:val="left"/>
      </w:pPr>
    </w:p>
    <w:p w14:paraId="40655D60" w14:textId="77777777" w:rsidR="00356E4C" w:rsidRPr="00BE7F56" w:rsidRDefault="00356E4C" w:rsidP="00356E4C">
      <w:pPr>
        <w:pStyle w:val="Heading2"/>
        <w:rPr>
          <w:rFonts w:ascii="Times New Roman" w:hAnsi="Times New Roman"/>
        </w:rPr>
      </w:pPr>
      <w:r w:rsidRPr="00BE7F56">
        <w:br w:type="page"/>
      </w:r>
      <w:r w:rsidRPr="00BE7F56">
        <w:rPr>
          <w:rFonts w:ascii="Times New Roman" w:hAnsi="Times New Roman"/>
        </w:rPr>
        <w:t>Table of Contents:  System Inventory Tables</w:t>
      </w:r>
    </w:p>
    <w:p w14:paraId="0BBBFB4D" w14:textId="0CEE16D3" w:rsidR="0021793A" w:rsidRPr="00BE7F56" w:rsidRDefault="00356E4C" w:rsidP="00A9182E">
      <w:pPr>
        <w:pStyle w:val="TOC1"/>
        <w:tabs>
          <w:tab w:val="clear" w:pos="9000"/>
          <w:tab w:val="right" w:leader="dot" w:pos="8640"/>
        </w:tabs>
        <w:rPr>
          <w:rFonts w:asciiTheme="minorHAnsi" w:eastAsiaTheme="minorEastAsia" w:hAnsiTheme="minorHAnsi" w:cstheme="minorBidi"/>
          <w:b w:val="0"/>
          <w:noProof/>
          <w:sz w:val="22"/>
          <w:szCs w:val="22"/>
        </w:rPr>
      </w:pPr>
      <w:r w:rsidRPr="00BE7F56">
        <w:rPr>
          <w:b w:val="0"/>
        </w:rPr>
        <w:fldChar w:fldCharType="begin"/>
      </w:r>
      <w:r w:rsidRPr="00BE7F56">
        <w:rPr>
          <w:b w:val="0"/>
        </w:rPr>
        <w:instrText xml:space="preserve"> TOC \h \z \t "Head 5c.1,1,Head 5c.2,2" </w:instrText>
      </w:r>
      <w:r w:rsidRPr="00BE7F56">
        <w:rPr>
          <w:b w:val="0"/>
        </w:rPr>
        <w:fldChar w:fldCharType="separate"/>
      </w:r>
      <w:hyperlink w:anchor="_Toc448759416" w:history="1">
        <w:r w:rsidR="0021793A" w:rsidRPr="00BE7F56">
          <w:rPr>
            <w:rStyle w:val="Hyperlink"/>
            <w:noProof/>
          </w:rPr>
          <w:t xml:space="preserve">System Inventory Table (Supply and Installation Cost Items) </w:t>
        </w:r>
        <w:r w:rsidR="0021793A" w:rsidRPr="00BE7F56">
          <w:rPr>
            <w:rStyle w:val="Hyperlink"/>
            <w:i/>
            <w:noProof/>
          </w:rPr>
          <w:t xml:space="preserve"> [ insert:  identifying number ]</w:t>
        </w:r>
        <w:r w:rsidR="0021793A" w:rsidRPr="00BE7F56">
          <w:rPr>
            <w:noProof/>
            <w:webHidden/>
          </w:rPr>
          <w:tab/>
        </w:r>
        <w:r w:rsidR="0021793A" w:rsidRPr="00BE7F56">
          <w:rPr>
            <w:noProof/>
            <w:webHidden/>
          </w:rPr>
          <w:fldChar w:fldCharType="begin"/>
        </w:r>
        <w:r w:rsidR="0021793A" w:rsidRPr="00BE7F56">
          <w:rPr>
            <w:noProof/>
            <w:webHidden/>
          </w:rPr>
          <w:instrText xml:space="preserve"> PAGEREF _Toc448759416 \h </w:instrText>
        </w:r>
        <w:r w:rsidR="0021793A" w:rsidRPr="00BE7F56">
          <w:rPr>
            <w:noProof/>
            <w:webHidden/>
          </w:rPr>
        </w:r>
        <w:r w:rsidR="0021793A" w:rsidRPr="00BE7F56">
          <w:rPr>
            <w:noProof/>
            <w:webHidden/>
          </w:rPr>
          <w:fldChar w:fldCharType="separate"/>
        </w:r>
        <w:r w:rsidR="0035318C">
          <w:rPr>
            <w:noProof/>
            <w:webHidden/>
          </w:rPr>
          <w:t>159</w:t>
        </w:r>
        <w:r w:rsidR="0021793A" w:rsidRPr="00BE7F56">
          <w:rPr>
            <w:noProof/>
            <w:webHidden/>
          </w:rPr>
          <w:fldChar w:fldCharType="end"/>
        </w:r>
      </w:hyperlink>
    </w:p>
    <w:p w14:paraId="45A48121" w14:textId="1086FC29" w:rsidR="0021793A" w:rsidRPr="00BE7F56" w:rsidRDefault="0021793A" w:rsidP="00A9182E">
      <w:pPr>
        <w:pStyle w:val="TOC1"/>
        <w:tabs>
          <w:tab w:val="clear" w:pos="9000"/>
          <w:tab w:val="right" w:leader="dot" w:pos="8640"/>
        </w:tabs>
        <w:rPr>
          <w:rFonts w:asciiTheme="minorHAnsi" w:eastAsiaTheme="minorEastAsia" w:hAnsiTheme="minorHAnsi" w:cstheme="minorBidi"/>
          <w:b w:val="0"/>
          <w:noProof/>
          <w:sz w:val="22"/>
          <w:szCs w:val="22"/>
        </w:rPr>
      </w:pPr>
      <w:hyperlink w:anchor="_Toc448759417" w:history="1">
        <w:r w:rsidRPr="00BE7F56">
          <w:rPr>
            <w:rStyle w:val="Hyperlink"/>
            <w:noProof/>
          </w:rPr>
          <w:t xml:space="preserve">System Inventory Table (Recurrent Cost Items)  </w:t>
        </w:r>
        <w:r w:rsidRPr="00BE7F56">
          <w:rPr>
            <w:rStyle w:val="Hyperlink"/>
            <w:i/>
            <w:noProof/>
          </w:rPr>
          <w:t>[ insert:  identifying number ] – Warranty Period</w:t>
        </w:r>
        <w:r w:rsidRPr="00BE7F56">
          <w:rPr>
            <w:noProof/>
            <w:webHidden/>
          </w:rPr>
          <w:tab/>
        </w:r>
        <w:r w:rsidRPr="00BE7F56">
          <w:rPr>
            <w:noProof/>
            <w:webHidden/>
          </w:rPr>
          <w:fldChar w:fldCharType="begin"/>
        </w:r>
        <w:r w:rsidRPr="00BE7F56">
          <w:rPr>
            <w:noProof/>
            <w:webHidden/>
          </w:rPr>
          <w:instrText xml:space="preserve"> PAGEREF _Toc448759417 \h </w:instrText>
        </w:r>
        <w:r w:rsidRPr="00BE7F56">
          <w:rPr>
            <w:noProof/>
            <w:webHidden/>
          </w:rPr>
        </w:r>
        <w:r w:rsidRPr="00BE7F56">
          <w:rPr>
            <w:noProof/>
            <w:webHidden/>
          </w:rPr>
          <w:fldChar w:fldCharType="separate"/>
        </w:r>
        <w:r w:rsidR="0035318C">
          <w:rPr>
            <w:noProof/>
            <w:webHidden/>
          </w:rPr>
          <w:t>160</w:t>
        </w:r>
        <w:r w:rsidRPr="00BE7F56">
          <w:rPr>
            <w:noProof/>
            <w:webHidden/>
          </w:rPr>
          <w:fldChar w:fldCharType="end"/>
        </w:r>
      </w:hyperlink>
    </w:p>
    <w:p w14:paraId="52FAA5C1" w14:textId="77777777" w:rsidR="00356E4C" w:rsidRPr="00BE7F56" w:rsidRDefault="00356E4C" w:rsidP="00356E4C">
      <w:pPr>
        <w:pStyle w:val="explanatorynotes"/>
        <w:jc w:val="left"/>
      </w:pPr>
      <w:r w:rsidRPr="00BE7F56">
        <w:rPr>
          <w:rFonts w:ascii="Times New Roman Bold" w:hAnsi="Times New Roman Bold"/>
          <w:b/>
        </w:rPr>
        <w:fldChar w:fldCharType="end"/>
      </w:r>
    </w:p>
    <w:p w14:paraId="74B5C3FD" w14:textId="77777777" w:rsidR="00356E4C" w:rsidRPr="00BE7F56" w:rsidRDefault="00356E4C" w:rsidP="00356E4C">
      <w:pPr>
        <w:pStyle w:val="explanatorynotes"/>
        <w:jc w:val="left"/>
      </w:pPr>
    </w:p>
    <w:p w14:paraId="7C2CA9CE" w14:textId="77777777" w:rsidR="00356E4C" w:rsidRPr="00BE7F56" w:rsidRDefault="00356E4C" w:rsidP="00356E4C">
      <w:pPr>
        <w:rPr>
          <w:sz w:val="32"/>
        </w:rPr>
        <w:sectPr w:rsidR="00356E4C" w:rsidRPr="00BE7F56" w:rsidSect="00A2520D">
          <w:headerReference w:type="even" r:id="rId90"/>
          <w:headerReference w:type="default" r:id="rId91"/>
          <w:headerReference w:type="first" r:id="rId92"/>
          <w:footnotePr>
            <w:numRestart w:val="eachPage"/>
          </w:footnotePr>
          <w:endnotePr>
            <w:numRestart w:val="eachSect"/>
          </w:endnotePr>
          <w:pgSz w:w="12240" w:h="15840" w:code="1"/>
          <w:pgMar w:top="1800" w:right="1800" w:bottom="1152" w:left="1800" w:header="720" w:footer="432" w:gutter="0"/>
          <w:cols w:space="720"/>
          <w:formProt w:val="0"/>
        </w:sectPr>
      </w:pPr>
    </w:p>
    <w:p w14:paraId="587B4F6D" w14:textId="77777777" w:rsidR="00356E4C" w:rsidRPr="00BE7F56" w:rsidRDefault="00356E4C" w:rsidP="00356E4C">
      <w:pPr>
        <w:pStyle w:val="Head5c1"/>
        <w:rPr>
          <w:i/>
        </w:rPr>
      </w:pPr>
      <w:bookmarkStart w:id="783" w:name="_Toc433161261"/>
      <w:bookmarkStart w:id="784" w:name="_Toc521498272"/>
      <w:bookmarkStart w:id="785" w:name="_Toc207771480"/>
      <w:bookmarkStart w:id="786" w:name="_Toc448759416"/>
      <w:r w:rsidRPr="00BE7F56">
        <w:t xml:space="preserve">System Inventory Table (Supply and Installation Cost Items) </w:t>
      </w:r>
      <w:r w:rsidRPr="00BE7F56">
        <w:rPr>
          <w:i/>
        </w:rPr>
        <w:t xml:space="preserve"> [ </w:t>
      </w:r>
      <w:r w:rsidRPr="00BE7F56">
        <w:rPr>
          <w:b w:val="0"/>
          <w:i/>
        </w:rPr>
        <w:t>insert</w:t>
      </w:r>
      <w:r w:rsidRPr="00BE7F56">
        <w:rPr>
          <w:i/>
        </w:rPr>
        <w:t>:  identifying number ]</w:t>
      </w:r>
      <w:bookmarkEnd w:id="783"/>
      <w:bookmarkEnd w:id="784"/>
      <w:bookmarkEnd w:id="785"/>
      <w:bookmarkEnd w:id="786"/>
    </w:p>
    <w:p w14:paraId="0DA2F1BA" w14:textId="77777777" w:rsidR="00356E4C" w:rsidRPr="00BE7F56" w:rsidRDefault="00356E4C" w:rsidP="00356E4C">
      <w:pPr>
        <w:jc w:val="center"/>
        <w:rPr>
          <w:rStyle w:val="preparersnote"/>
        </w:rPr>
      </w:pPr>
      <w:r w:rsidRPr="00BE7F56">
        <w:t xml:space="preserve">Line item number:  </w:t>
      </w:r>
      <w:r w:rsidRPr="00BE7F56">
        <w:rPr>
          <w:rStyle w:val="Preparersnotenobold"/>
        </w:rPr>
        <w:t>[ specify:</w:t>
      </w:r>
      <w:r w:rsidRPr="00BE7F56">
        <w:rPr>
          <w:rStyle w:val="preparersnote"/>
        </w:rPr>
        <w:t xml:space="preserve">  relevant line item number from the Implementation Schedule (e.g., 1.1) </w:t>
      </w:r>
      <w:r w:rsidRPr="00BE7F56">
        <w:rPr>
          <w:rStyle w:val="Preparersnotenobold"/>
        </w:rPr>
        <w:t>]</w:t>
      </w:r>
    </w:p>
    <w:p w14:paraId="3F2019FA" w14:textId="77777777" w:rsidR="00356E4C" w:rsidRPr="00BE7F56" w:rsidRDefault="00356E4C" w:rsidP="00356E4C">
      <w:pPr>
        <w:jc w:val="center"/>
        <w:rPr>
          <w:rStyle w:val="Preparersnotenobold"/>
        </w:rPr>
      </w:pPr>
      <w:r w:rsidRPr="00BE7F56">
        <w:rPr>
          <w:rStyle w:val="Preparersnotenobold"/>
        </w:rPr>
        <w:t xml:space="preserve">[ as necessary for the supply and installation of the System, specify:  </w:t>
      </w:r>
      <w:r w:rsidRPr="00BE7F56">
        <w:rPr>
          <w:rStyle w:val="Preparersnotenobold"/>
          <w:b/>
        </w:rPr>
        <w:t xml:space="preserve">the detailed components and quantities in the System Inventory Table below for the line item specified above, modifying the sample components and sample table entries as needed.  </w:t>
      </w:r>
      <w:r w:rsidRPr="00BE7F56">
        <w:rPr>
          <w:rStyle w:val="Preparersnotenobold"/>
        </w:rPr>
        <w:t>Repeat the System Inventory Table as needed to cover each and every line item in the Implementation Schedule that requires elaboration. ]</w:t>
      </w:r>
    </w:p>
    <w:tbl>
      <w:tblPr>
        <w:tblW w:w="1332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40"/>
        <w:gridCol w:w="5400"/>
        <w:gridCol w:w="2160"/>
        <w:gridCol w:w="2880"/>
        <w:gridCol w:w="1440"/>
      </w:tblGrid>
      <w:tr w:rsidR="00356E4C" w:rsidRPr="00BE7F56" w14:paraId="34AB1CE8" w14:textId="77777777" w:rsidTr="00D63497">
        <w:trPr>
          <w:cantSplit/>
          <w:tblHeader/>
        </w:trPr>
        <w:tc>
          <w:tcPr>
            <w:tcW w:w="1440" w:type="dxa"/>
          </w:tcPr>
          <w:p w14:paraId="4D916882" w14:textId="77777777" w:rsidR="00356E4C" w:rsidRPr="00BE7F56" w:rsidRDefault="00356E4C" w:rsidP="00D63497">
            <w:pPr>
              <w:spacing w:before="100" w:after="100"/>
              <w:jc w:val="center"/>
              <w:rPr>
                <w:sz w:val="22"/>
                <w:lang w:val="es-ES"/>
              </w:rPr>
            </w:pPr>
            <w:r w:rsidRPr="00BE7F56">
              <w:rPr>
                <w:sz w:val="22"/>
              </w:rPr>
              <w:br/>
              <w:t>Component</w:t>
            </w:r>
            <w:r w:rsidRPr="00BE7F56">
              <w:rPr>
                <w:sz w:val="22"/>
                <w:lang w:val="es-ES"/>
              </w:rPr>
              <w:t xml:space="preserve"> </w:t>
            </w:r>
            <w:r w:rsidRPr="00BE7F56">
              <w:rPr>
                <w:sz w:val="22"/>
                <w:lang w:val="es-ES"/>
              </w:rPr>
              <w:br/>
              <w:t>No.</w:t>
            </w:r>
          </w:p>
        </w:tc>
        <w:tc>
          <w:tcPr>
            <w:tcW w:w="5400" w:type="dxa"/>
          </w:tcPr>
          <w:p w14:paraId="5E631127" w14:textId="77777777" w:rsidR="00356E4C" w:rsidRPr="00BE7F56" w:rsidRDefault="00356E4C" w:rsidP="00D63497">
            <w:pPr>
              <w:spacing w:before="100" w:after="100"/>
              <w:jc w:val="center"/>
              <w:rPr>
                <w:sz w:val="22"/>
              </w:rPr>
            </w:pPr>
            <w:r w:rsidRPr="00BE7F56">
              <w:rPr>
                <w:sz w:val="22"/>
                <w:lang w:val="es-ES"/>
              </w:rPr>
              <w:br/>
            </w:r>
            <w:r w:rsidRPr="00BE7F56">
              <w:rPr>
                <w:sz w:val="22"/>
                <w:lang w:val="es-ES"/>
              </w:rPr>
              <w:br/>
            </w:r>
            <w:r w:rsidRPr="00BE7F56">
              <w:rPr>
                <w:sz w:val="22"/>
              </w:rPr>
              <w:t>Component</w:t>
            </w:r>
          </w:p>
        </w:tc>
        <w:tc>
          <w:tcPr>
            <w:tcW w:w="2160" w:type="dxa"/>
          </w:tcPr>
          <w:p w14:paraId="1995DB6A" w14:textId="77777777" w:rsidR="00356E4C" w:rsidRPr="00BE7F56" w:rsidRDefault="00356E4C" w:rsidP="00D63497">
            <w:pPr>
              <w:spacing w:before="100" w:after="100"/>
              <w:jc w:val="center"/>
              <w:rPr>
                <w:sz w:val="22"/>
              </w:rPr>
            </w:pPr>
            <w:r w:rsidRPr="00BE7F56">
              <w:rPr>
                <w:sz w:val="22"/>
              </w:rPr>
              <w:t xml:space="preserve">Relevant Technical Specifications </w:t>
            </w:r>
            <w:r w:rsidRPr="00BE7F56">
              <w:rPr>
                <w:sz w:val="22"/>
              </w:rPr>
              <w:br/>
              <w:t>No.</w:t>
            </w:r>
          </w:p>
        </w:tc>
        <w:tc>
          <w:tcPr>
            <w:tcW w:w="2880" w:type="dxa"/>
          </w:tcPr>
          <w:p w14:paraId="250F279C" w14:textId="77777777" w:rsidR="00356E4C" w:rsidRPr="00BE7F56" w:rsidRDefault="00356E4C" w:rsidP="00D63497">
            <w:pPr>
              <w:spacing w:before="100" w:after="100"/>
              <w:jc w:val="center"/>
              <w:rPr>
                <w:sz w:val="22"/>
              </w:rPr>
            </w:pPr>
            <w:r w:rsidRPr="00BE7F56">
              <w:rPr>
                <w:sz w:val="22"/>
              </w:rPr>
              <w:t>Additional Site Information (e.g., building, floor, department, etc.)</w:t>
            </w:r>
          </w:p>
        </w:tc>
        <w:tc>
          <w:tcPr>
            <w:tcW w:w="1440" w:type="dxa"/>
          </w:tcPr>
          <w:p w14:paraId="516F44B1" w14:textId="77777777" w:rsidR="00356E4C" w:rsidRPr="00BE7F56" w:rsidRDefault="00356E4C" w:rsidP="00D63497">
            <w:pPr>
              <w:spacing w:before="100" w:after="100"/>
              <w:jc w:val="center"/>
              <w:rPr>
                <w:sz w:val="22"/>
              </w:rPr>
            </w:pPr>
            <w:r w:rsidRPr="00BE7F56">
              <w:rPr>
                <w:sz w:val="22"/>
              </w:rPr>
              <w:br/>
            </w:r>
            <w:r w:rsidRPr="00BE7F56">
              <w:rPr>
                <w:sz w:val="22"/>
              </w:rPr>
              <w:br/>
              <w:t>Quantity</w:t>
            </w:r>
          </w:p>
        </w:tc>
      </w:tr>
      <w:tr w:rsidR="00356E4C" w:rsidRPr="00BE7F56" w14:paraId="381511E9" w14:textId="77777777" w:rsidTr="00D63497">
        <w:trPr>
          <w:cantSplit/>
          <w:trHeight w:hRule="exact" w:val="240"/>
          <w:tblHeader/>
        </w:trPr>
        <w:tc>
          <w:tcPr>
            <w:tcW w:w="1440" w:type="dxa"/>
          </w:tcPr>
          <w:p w14:paraId="2380CB9F" w14:textId="77777777" w:rsidR="00356E4C" w:rsidRPr="00BE7F56" w:rsidRDefault="00356E4C" w:rsidP="00D63497">
            <w:pPr>
              <w:spacing w:before="100" w:after="100"/>
              <w:jc w:val="center"/>
              <w:rPr>
                <w:sz w:val="22"/>
              </w:rPr>
            </w:pPr>
          </w:p>
        </w:tc>
        <w:tc>
          <w:tcPr>
            <w:tcW w:w="5400" w:type="dxa"/>
          </w:tcPr>
          <w:p w14:paraId="1F105659" w14:textId="77777777" w:rsidR="00356E4C" w:rsidRPr="00BE7F56" w:rsidRDefault="00356E4C" w:rsidP="00D63497">
            <w:pPr>
              <w:spacing w:before="100" w:after="100"/>
              <w:rPr>
                <w:sz w:val="22"/>
              </w:rPr>
            </w:pPr>
          </w:p>
        </w:tc>
        <w:tc>
          <w:tcPr>
            <w:tcW w:w="2160" w:type="dxa"/>
          </w:tcPr>
          <w:p w14:paraId="50CD6807" w14:textId="77777777" w:rsidR="00356E4C" w:rsidRPr="00BE7F56" w:rsidRDefault="00356E4C" w:rsidP="00D63497">
            <w:pPr>
              <w:spacing w:before="100" w:after="100"/>
              <w:jc w:val="center"/>
              <w:rPr>
                <w:sz w:val="22"/>
              </w:rPr>
            </w:pPr>
          </w:p>
        </w:tc>
        <w:tc>
          <w:tcPr>
            <w:tcW w:w="2880" w:type="dxa"/>
          </w:tcPr>
          <w:p w14:paraId="731CAA42" w14:textId="77777777" w:rsidR="00356E4C" w:rsidRPr="00BE7F56" w:rsidRDefault="00356E4C" w:rsidP="00D63497">
            <w:pPr>
              <w:spacing w:before="100" w:after="100"/>
              <w:jc w:val="center"/>
              <w:rPr>
                <w:sz w:val="22"/>
              </w:rPr>
            </w:pPr>
          </w:p>
        </w:tc>
        <w:tc>
          <w:tcPr>
            <w:tcW w:w="1440" w:type="dxa"/>
          </w:tcPr>
          <w:p w14:paraId="2DBC9E63" w14:textId="77777777" w:rsidR="00356E4C" w:rsidRPr="00BE7F56" w:rsidRDefault="00356E4C" w:rsidP="00D63497">
            <w:pPr>
              <w:spacing w:before="100" w:after="100"/>
              <w:jc w:val="center"/>
              <w:rPr>
                <w:sz w:val="22"/>
              </w:rPr>
            </w:pPr>
          </w:p>
        </w:tc>
      </w:tr>
      <w:tr w:rsidR="00356E4C" w:rsidRPr="00BE7F56" w14:paraId="4368817B" w14:textId="77777777" w:rsidTr="00D63497">
        <w:trPr>
          <w:cantSplit/>
        </w:trPr>
        <w:tc>
          <w:tcPr>
            <w:tcW w:w="1440" w:type="dxa"/>
          </w:tcPr>
          <w:p w14:paraId="1B5CD83C" w14:textId="77777777" w:rsidR="00356E4C" w:rsidRPr="00BE7F56" w:rsidRDefault="00356E4C" w:rsidP="00D63497">
            <w:pPr>
              <w:spacing w:before="100" w:after="100"/>
              <w:jc w:val="center"/>
              <w:rPr>
                <w:sz w:val="22"/>
              </w:rPr>
            </w:pPr>
            <w:r w:rsidRPr="00BE7F56">
              <w:rPr>
                <w:sz w:val="22"/>
              </w:rPr>
              <w:t>1.</w:t>
            </w:r>
          </w:p>
        </w:tc>
        <w:tc>
          <w:tcPr>
            <w:tcW w:w="5400" w:type="dxa"/>
          </w:tcPr>
          <w:p w14:paraId="53E03F4D" w14:textId="77777777" w:rsidR="00356E4C" w:rsidRPr="00BE7F56" w:rsidRDefault="00356E4C" w:rsidP="00D63497">
            <w:pPr>
              <w:spacing w:before="100" w:after="100"/>
              <w:rPr>
                <w:sz w:val="22"/>
              </w:rPr>
            </w:pPr>
            <w:r w:rsidRPr="00BE7F56">
              <w:rPr>
                <w:sz w:val="22"/>
              </w:rPr>
              <w:t>Subsystem 1</w:t>
            </w:r>
          </w:p>
        </w:tc>
        <w:tc>
          <w:tcPr>
            <w:tcW w:w="2160" w:type="dxa"/>
          </w:tcPr>
          <w:p w14:paraId="5CE94E14" w14:textId="77777777" w:rsidR="00356E4C" w:rsidRPr="00BE7F56" w:rsidRDefault="00356E4C" w:rsidP="00D63497">
            <w:pPr>
              <w:spacing w:before="100" w:after="100"/>
              <w:jc w:val="center"/>
              <w:rPr>
                <w:sz w:val="22"/>
              </w:rPr>
            </w:pPr>
          </w:p>
        </w:tc>
        <w:tc>
          <w:tcPr>
            <w:tcW w:w="2880" w:type="dxa"/>
          </w:tcPr>
          <w:p w14:paraId="7D653EB0" w14:textId="77777777" w:rsidR="00356E4C" w:rsidRPr="00BE7F56" w:rsidRDefault="00356E4C" w:rsidP="00D63497">
            <w:pPr>
              <w:spacing w:before="100" w:after="100"/>
              <w:jc w:val="center"/>
              <w:rPr>
                <w:sz w:val="22"/>
              </w:rPr>
            </w:pPr>
            <w:r w:rsidRPr="00BE7F56">
              <w:rPr>
                <w:sz w:val="22"/>
              </w:rPr>
              <w:t>- -</w:t>
            </w:r>
          </w:p>
        </w:tc>
        <w:tc>
          <w:tcPr>
            <w:tcW w:w="1440" w:type="dxa"/>
          </w:tcPr>
          <w:p w14:paraId="3022D595" w14:textId="77777777" w:rsidR="00356E4C" w:rsidRPr="00BE7F56" w:rsidRDefault="00356E4C" w:rsidP="00D63497">
            <w:pPr>
              <w:spacing w:before="100" w:after="100"/>
              <w:jc w:val="center"/>
              <w:rPr>
                <w:sz w:val="22"/>
              </w:rPr>
            </w:pPr>
            <w:r w:rsidRPr="00BE7F56">
              <w:rPr>
                <w:sz w:val="22"/>
              </w:rPr>
              <w:t>- -</w:t>
            </w:r>
          </w:p>
        </w:tc>
      </w:tr>
      <w:tr w:rsidR="00356E4C" w:rsidRPr="00BE7F56" w14:paraId="11764289" w14:textId="77777777" w:rsidTr="00D63497">
        <w:trPr>
          <w:cantSplit/>
        </w:trPr>
        <w:tc>
          <w:tcPr>
            <w:tcW w:w="1440" w:type="dxa"/>
          </w:tcPr>
          <w:p w14:paraId="1B3C290C" w14:textId="77777777" w:rsidR="00356E4C" w:rsidRPr="00BE7F56" w:rsidRDefault="00356E4C" w:rsidP="00D63497">
            <w:pPr>
              <w:spacing w:before="100" w:after="100"/>
              <w:jc w:val="center"/>
              <w:rPr>
                <w:sz w:val="22"/>
              </w:rPr>
            </w:pPr>
            <w:r w:rsidRPr="00BE7F56">
              <w:rPr>
                <w:sz w:val="22"/>
              </w:rPr>
              <w:t>1.1</w:t>
            </w:r>
          </w:p>
        </w:tc>
        <w:tc>
          <w:tcPr>
            <w:tcW w:w="5400" w:type="dxa"/>
          </w:tcPr>
          <w:p w14:paraId="6DFF7145" w14:textId="77777777" w:rsidR="00356E4C" w:rsidRPr="00BE7F56" w:rsidRDefault="00356E4C" w:rsidP="00D63497">
            <w:pPr>
              <w:spacing w:before="100" w:after="100"/>
              <w:ind w:left="360"/>
              <w:rPr>
                <w:sz w:val="22"/>
              </w:rPr>
            </w:pPr>
            <w:r w:rsidRPr="00BE7F56">
              <w:rPr>
                <w:sz w:val="22"/>
              </w:rPr>
              <w:t>_________</w:t>
            </w:r>
          </w:p>
        </w:tc>
        <w:tc>
          <w:tcPr>
            <w:tcW w:w="2160" w:type="dxa"/>
          </w:tcPr>
          <w:p w14:paraId="7BA961F1" w14:textId="77777777" w:rsidR="00356E4C" w:rsidRPr="00BE7F56" w:rsidRDefault="00356E4C" w:rsidP="00D63497">
            <w:pPr>
              <w:spacing w:before="100" w:after="100"/>
              <w:jc w:val="center"/>
              <w:rPr>
                <w:sz w:val="22"/>
              </w:rPr>
            </w:pPr>
          </w:p>
        </w:tc>
        <w:tc>
          <w:tcPr>
            <w:tcW w:w="2880" w:type="dxa"/>
          </w:tcPr>
          <w:p w14:paraId="2C1F60C0" w14:textId="77777777" w:rsidR="00356E4C" w:rsidRPr="00BE7F56" w:rsidRDefault="00356E4C" w:rsidP="00D63497">
            <w:pPr>
              <w:spacing w:before="100" w:after="100"/>
              <w:jc w:val="center"/>
              <w:rPr>
                <w:sz w:val="22"/>
              </w:rPr>
            </w:pPr>
          </w:p>
        </w:tc>
        <w:tc>
          <w:tcPr>
            <w:tcW w:w="1440" w:type="dxa"/>
          </w:tcPr>
          <w:p w14:paraId="4ACF6583" w14:textId="77777777" w:rsidR="00356E4C" w:rsidRPr="00BE7F56" w:rsidRDefault="00356E4C" w:rsidP="00D63497">
            <w:pPr>
              <w:spacing w:before="100" w:after="100"/>
              <w:jc w:val="center"/>
              <w:rPr>
                <w:sz w:val="22"/>
              </w:rPr>
            </w:pPr>
            <w:r w:rsidRPr="00BE7F56">
              <w:rPr>
                <w:sz w:val="22"/>
              </w:rPr>
              <w:t>- -</w:t>
            </w:r>
          </w:p>
        </w:tc>
      </w:tr>
      <w:tr w:rsidR="00356E4C" w:rsidRPr="00BE7F56" w14:paraId="15BEAAC6" w14:textId="77777777" w:rsidTr="00D63497">
        <w:trPr>
          <w:cantSplit/>
        </w:trPr>
        <w:tc>
          <w:tcPr>
            <w:tcW w:w="1440" w:type="dxa"/>
          </w:tcPr>
          <w:p w14:paraId="00E3437C" w14:textId="77777777" w:rsidR="00356E4C" w:rsidRPr="00BE7F56" w:rsidRDefault="00356E4C" w:rsidP="00D63497">
            <w:pPr>
              <w:spacing w:before="100" w:after="100"/>
              <w:jc w:val="center"/>
              <w:rPr>
                <w:sz w:val="22"/>
              </w:rPr>
            </w:pPr>
            <w:r w:rsidRPr="00BE7F56">
              <w:rPr>
                <w:sz w:val="22"/>
              </w:rPr>
              <w:t>:</w:t>
            </w:r>
          </w:p>
        </w:tc>
        <w:tc>
          <w:tcPr>
            <w:tcW w:w="5400" w:type="dxa"/>
          </w:tcPr>
          <w:p w14:paraId="29A0AAFD" w14:textId="77777777" w:rsidR="00356E4C" w:rsidRPr="00BE7F56" w:rsidRDefault="00356E4C" w:rsidP="00D63497">
            <w:pPr>
              <w:spacing w:before="100" w:after="100"/>
              <w:rPr>
                <w:sz w:val="22"/>
              </w:rPr>
            </w:pPr>
          </w:p>
        </w:tc>
        <w:tc>
          <w:tcPr>
            <w:tcW w:w="2160" w:type="dxa"/>
          </w:tcPr>
          <w:p w14:paraId="13CC7592" w14:textId="77777777" w:rsidR="00356E4C" w:rsidRPr="00BE7F56" w:rsidRDefault="00356E4C" w:rsidP="00D63497">
            <w:pPr>
              <w:spacing w:before="100" w:after="100"/>
              <w:jc w:val="center"/>
              <w:rPr>
                <w:sz w:val="22"/>
              </w:rPr>
            </w:pPr>
          </w:p>
        </w:tc>
        <w:tc>
          <w:tcPr>
            <w:tcW w:w="2880" w:type="dxa"/>
          </w:tcPr>
          <w:p w14:paraId="25C70FDC" w14:textId="77777777" w:rsidR="00356E4C" w:rsidRPr="00BE7F56" w:rsidRDefault="00356E4C" w:rsidP="00D63497">
            <w:pPr>
              <w:spacing w:before="100" w:after="100"/>
              <w:jc w:val="center"/>
              <w:rPr>
                <w:sz w:val="22"/>
              </w:rPr>
            </w:pPr>
          </w:p>
        </w:tc>
        <w:tc>
          <w:tcPr>
            <w:tcW w:w="1440" w:type="dxa"/>
          </w:tcPr>
          <w:p w14:paraId="60B83463" w14:textId="77777777" w:rsidR="00356E4C" w:rsidRPr="00BE7F56" w:rsidRDefault="00356E4C" w:rsidP="00D63497">
            <w:pPr>
              <w:spacing w:before="100" w:after="100"/>
              <w:jc w:val="center"/>
              <w:rPr>
                <w:sz w:val="22"/>
              </w:rPr>
            </w:pPr>
          </w:p>
        </w:tc>
      </w:tr>
      <w:tr w:rsidR="00356E4C" w:rsidRPr="00BE7F56" w14:paraId="4DB1C566" w14:textId="77777777" w:rsidTr="00D63497">
        <w:trPr>
          <w:cantSplit/>
        </w:trPr>
        <w:tc>
          <w:tcPr>
            <w:tcW w:w="1440" w:type="dxa"/>
          </w:tcPr>
          <w:p w14:paraId="4EAA1FD5" w14:textId="77777777" w:rsidR="00356E4C" w:rsidRPr="00BE7F56" w:rsidRDefault="00356E4C" w:rsidP="00D63497">
            <w:pPr>
              <w:spacing w:before="100" w:after="100"/>
              <w:jc w:val="center"/>
              <w:rPr>
                <w:sz w:val="22"/>
              </w:rPr>
            </w:pPr>
            <w:r w:rsidRPr="00BE7F56">
              <w:rPr>
                <w:sz w:val="22"/>
              </w:rPr>
              <w:t>2.</w:t>
            </w:r>
          </w:p>
        </w:tc>
        <w:tc>
          <w:tcPr>
            <w:tcW w:w="5400" w:type="dxa"/>
          </w:tcPr>
          <w:p w14:paraId="6F94072B" w14:textId="77777777" w:rsidR="00356E4C" w:rsidRPr="00BE7F56" w:rsidRDefault="00356E4C" w:rsidP="00D63497">
            <w:pPr>
              <w:spacing w:before="100" w:after="100"/>
              <w:rPr>
                <w:sz w:val="22"/>
              </w:rPr>
            </w:pPr>
            <w:r w:rsidRPr="00BE7F56">
              <w:rPr>
                <w:sz w:val="22"/>
              </w:rPr>
              <w:t>Subsystem 2</w:t>
            </w:r>
          </w:p>
        </w:tc>
        <w:tc>
          <w:tcPr>
            <w:tcW w:w="2160" w:type="dxa"/>
          </w:tcPr>
          <w:p w14:paraId="1CE3DFD4" w14:textId="77777777" w:rsidR="00356E4C" w:rsidRPr="00BE7F56" w:rsidRDefault="00356E4C" w:rsidP="00D63497">
            <w:pPr>
              <w:spacing w:before="100" w:after="100"/>
              <w:jc w:val="center"/>
              <w:rPr>
                <w:sz w:val="22"/>
              </w:rPr>
            </w:pPr>
          </w:p>
        </w:tc>
        <w:tc>
          <w:tcPr>
            <w:tcW w:w="2880" w:type="dxa"/>
          </w:tcPr>
          <w:p w14:paraId="6D0E8E5F" w14:textId="77777777" w:rsidR="00356E4C" w:rsidRPr="00BE7F56" w:rsidRDefault="00356E4C" w:rsidP="00D63497">
            <w:pPr>
              <w:spacing w:before="100" w:after="100"/>
              <w:jc w:val="center"/>
              <w:rPr>
                <w:sz w:val="22"/>
              </w:rPr>
            </w:pPr>
          </w:p>
        </w:tc>
        <w:tc>
          <w:tcPr>
            <w:tcW w:w="1440" w:type="dxa"/>
          </w:tcPr>
          <w:p w14:paraId="6278C1DA" w14:textId="77777777" w:rsidR="00356E4C" w:rsidRPr="00BE7F56" w:rsidRDefault="00356E4C" w:rsidP="00D63497">
            <w:pPr>
              <w:spacing w:before="100" w:after="100"/>
              <w:jc w:val="center"/>
              <w:rPr>
                <w:sz w:val="22"/>
              </w:rPr>
            </w:pPr>
            <w:r w:rsidRPr="00BE7F56">
              <w:rPr>
                <w:sz w:val="22"/>
              </w:rPr>
              <w:t>- -</w:t>
            </w:r>
          </w:p>
        </w:tc>
      </w:tr>
      <w:tr w:rsidR="00356E4C" w:rsidRPr="00BE7F56" w14:paraId="5EC27407" w14:textId="77777777" w:rsidTr="00D63497">
        <w:trPr>
          <w:cantSplit/>
        </w:trPr>
        <w:tc>
          <w:tcPr>
            <w:tcW w:w="1440" w:type="dxa"/>
          </w:tcPr>
          <w:p w14:paraId="37EEC7E6" w14:textId="77777777" w:rsidR="00356E4C" w:rsidRPr="00BE7F56" w:rsidRDefault="00356E4C" w:rsidP="00D63497">
            <w:pPr>
              <w:spacing w:before="100" w:after="100"/>
              <w:jc w:val="center"/>
              <w:rPr>
                <w:sz w:val="22"/>
              </w:rPr>
            </w:pPr>
            <w:r w:rsidRPr="00BE7F56">
              <w:rPr>
                <w:sz w:val="22"/>
              </w:rPr>
              <w:t>2.1</w:t>
            </w:r>
          </w:p>
        </w:tc>
        <w:tc>
          <w:tcPr>
            <w:tcW w:w="5400" w:type="dxa"/>
          </w:tcPr>
          <w:p w14:paraId="5E77A755" w14:textId="77777777" w:rsidR="00356E4C" w:rsidRPr="00BE7F56" w:rsidRDefault="00356E4C" w:rsidP="00D63497">
            <w:pPr>
              <w:spacing w:before="100" w:after="100"/>
              <w:ind w:left="342"/>
              <w:rPr>
                <w:sz w:val="22"/>
              </w:rPr>
            </w:pPr>
            <w:r w:rsidRPr="00BE7F56">
              <w:rPr>
                <w:sz w:val="22"/>
              </w:rPr>
              <w:t>___________</w:t>
            </w:r>
          </w:p>
        </w:tc>
        <w:tc>
          <w:tcPr>
            <w:tcW w:w="2160" w:type="dxa"/>
          </w:tcPr>
          <w:p w14:paraId="2F5B4D7C" w14:textId="77777777" w:rsidR="00356E4C" w:rsidRPr="00BE7F56" w:rsidRDefault="00356E4C" w:rsidP="00D63497">
            <w:pPr>
              <w:spacing w:before="100" w:after="100"/>
              <w:jc w:val="center"/>
              <w:rPr>
                <w:sz w:val="22"/>
              </w:rPr>
            </w:pPr>
          </w:p>
        </w:tc>
        <w:tc>
          <w:tcPr>
            <w:tcW w:w="2880" w:type="dxa"/>
          </w:tcPr>
          <w:p w14:paraId="5CB84D36" w14:textId="77777777" w:rsidR="00356E4C" w:rsidRPr="00BE7F56" w:rsidRDefault="00356E4C" w:rsidP="00D63497">
            <w:pPr>
              <w:spacing w:before="100" w:after="100"/>
              <w:jc w:val="center"/>
              <w:rPr>
                <w:sz w:val="22"/>
              </w:rPr>
            </w:pPr>
          </w:p>
        </w:tc>
        <w:tc>
          <w:tcPr>
            <w:tcW w:w="1440" w:type="dxa"/>
          </w:tcPr>
          <w:p w14:paraId="2576EF2E" w14:textId="77777777" w:rsidR="00356E4C" w:rsidRPr="00BE7F56" w:rsidRDefault="00356E4C" w:rsidP="00D63497">
            <w:pPr>
              <w:spacing w:before="100" w:after="100"/>
              <w:jc w:val="center"/>
              <w:rPr>
                <w:sz w:val="22"/>
              </w:rPr>
            </w:pPr>
            <w:r w:rsidRPr="00BE7F56">
              <w:rPr>
                <w:sz w:val="22"/>
              </w:rPr>
              <w:t>- -</w:t>
            </w:r>
          </w:p>
        </w:tc>
      </w:tr>
      <w:tr w:rsidR="00356E4C" w:rsidRPr="00BE7F56" w14:paraId="12D98A76" w14:textId="77777777" w:rsidTr="00D63497">
        <w:trPr>
          <w:cantSplit/>
        </w:trPr>
        <w:tc>
          <w:tcPr>
            <w:tcW w:w="1440" w:type="dxa"/>
          </w:tcPr>
          <w:p w14:paraId="64EA12D9" w14:textId="77777777" w:rsidR="00356E4C" w:rsidRPr="00BE7F56" w:rsidRDefault="00356E4C" w:rsidP="00D63497">
            <w:pPr>
              <w:spacing w:before="100" w:after="100"/>
              <w:jc w:val="center"/>
              <w:rPr>
                <w:sz w:val="22"/>
              </w:rPr>
            </w:pPr>
            <w:r w:rsidRPr="00BE7F56">
              <w:rPr>
                <w:sz w:val="22"/>
              </w:rPr>
              <w:t>:</w:t>
            </w:r>
          </w:p>
        </w:tc>
        <w:tc>
          <w:tcPr>
            <w:tcW w:w="5400" w:type="dxa"/>
          </w:tcPr>
          <w:p w14:paraId="02E1F4AA" w14:textId="77777777" w:rsidR="00356E4C" w:rsidRPr="00BE7F56" w:rsidRDefault="00356E4C" w:rsidP="00D63497">
            <w:pPr>
              <w:spacing w:before="100" w:after="100"/>
              <w:rPr>
                <w:sz w:val="22"/>
              </w:rPr>
            </w:pPr>
          </w:p>
        </w:tc>
        <w:tc>
          <w:tcPr>
            <w:tcW w:w="2160" w:type="dxa"/>
          </w:tcPr>
          <w:p w14:paraId="3173CB77" w14:textId="77777777" w:rsidR="00356E4C" w:rsidRPr="00BE7F56" w:rsidRDefault="00356E4C" w:rsidP="00D63497">
            <w:pPr>
              <w:spacing w:before="100" w:after="100"/>
              <w:jc w:val="center"/>
              <w:rPr>
                <w:sz w:val="22"/>
              </w:rPr>
            </w:pPr>
          </w:p>
        </w:tc>
        <w:tc>
          <w:tcPr>
            <w:tcW w:w="2880" w:type="dxa"/>
          </w:tcPr>
          <w:p w14:paraId="4251666E" w14:textId="77777777" w:rsidR="00356E4C" w:rsidRPr="00BE7F56" w:rsidRDefault="00356E4C" w:rsidP="00D63497">
            <w:pPr>
              <w:spacing w:before="100" w:after="100"/>
              <w:jc w:val="center"/>
              <w:rPr>
                <w:sz w:val="22"/>
              </w:rPr>
            </w:pPr>
          </w:p>
        </w:tc>
        <w:tc>
          <w:tcPr>
            <w:tcW w:w="1440" w:type="dxa"/>
          </w:tcPr>
          <w:p w14:paraId="47D35E68" w14:textId="77777777" w:rsidR="00356E4C" w:rsidRPr="00BE7F56" w:rsidRDefault="00356E4C" w:rsidP="00D63497">
            <w:pPr>
              <w:spacing w:before="100" w:after="100"/>
              <w:jc w:val="center"/>
              <w:rPr>
                <w:sz w:val="22"/>
              </w:rPr>
            </w:pPr>
          </w:p>
        </w:tc>
      </w:tr>
      <w:tr w:rsidR="00356E4C" w:rsidRPr="00BE7F56" w14:paraId="192AFDC3" w14:textId="77777777" w:rsidTr="00D63497">
        <w:trPr>
          <w:cantSplit/>
        </w:trPr>
        <w:tc>
          <w:tcPr>
            <w:tcW w:w="1440" w:type="dxa"/>
          </w:tcPr>
          <w:p w14:paraId="3EA179B4" w14:textId="77777777" w:rsidR="00356E4C" w:rsidRPr="00BE7F56" w:rsidRDefault="00356E4C" w:rsidP="00D63497">
            <w:pPr>
              <w:spacing w:before="100" w:after="100"/>
              <w:jc w:val="center"/>
              <w:rPr>
                <w:sz w:val="22"/>
              </w:rPr>
            </w:pPr>
          </w:p>
        </w:tc>
        <w:tc>
          <w:tcPr>
            <w:tcW w:w="5400" w:type="dxa"/>
          </w:tcPr>
          <w:p w14:paraId="53C6C801" w14:textId="77777777" w:rsidR="00356E4C" w:rsidRPr="00BE7F56" w:rsidRDefault="00356E4C" w:rsidP="00D63497">
            <w:pPr>
              <w:spacing w:before="100" w:after="100"/>
              <w:ind w:left="342"/>
              <w:rPr>
                <w:sz w:val="22"/>
              </w:rPr>
            </w:pPr>
          </w:p>
        </w:tc>
        <w:tc>
          <w:tcPr>
            <w:tcW w:w="2160" w:type="dxa"/>
          </w:tcPr>
          <w:p w14:paraId="0BF3B17F" w14:textId="77777777" w:rsidR="00356E4C" w:rsidRPr="00BE7F56" w:rsidRDefault="00356E4C" w:rsidP="00D63497">
            <w:pPr>
              <w:spacing w:before="100" w:after="100"/>
              <w:jc w:val="center"/>
              <w:rPr>
                <w:sz w:val="22"/>
              </w:rPr>
            </w:pPr>
          </w:p>
        </w:tc>
        <w:tc>
          <w:tcPr>
            <w:tcW w:w="2880" w:type="dxa"/>
          </w:tcPr>
          <w:p w14:paraId="1EED1487" w14:textId="77777777" w:rsidR="00356E4C" w:rsidRPr="00BE7F56" w:rsidRDefault="00356E4C" w:rsidP="00D63497">
            <w:pPr>
              <w:spacing w:before="100" w:after="100"/>
              <w:jc w:val="center"/>
              <w:rPr>
                <w:sz w:val="22"/>
              </w:rPr>
            </w:pPr>
          </w:p>
        </w:tc>
        <w:tc>
          <w:tcPr>
            <w:tcW w:w="1440" w:type="dxa"/>
          </w:tcPr>
          <w:p w14:paraId="08394C26" w14:textId="77777777" w:rsidR="00356E4C" w:rsidRPr="00BE7F56" w:rsidRDefault="00356E4C" w:rsidP="00D63497">
            <w:pPr>
              <w:spacing w:before="100" w:after="100"/>
              <w:jc w:val="center"/>
              <w:rPr>
                <w:sz w:val="22"/>
              </w:rPr>
            </w:pPr>
          </w:p>
        </w:tc>
      </w:tr>
    </w:tbl>
    <w:p w14:paraId="2155DEE9" w14:textId="77777777" w:rsidR="00356E4C" w:rsidRPr="00BE7F56" w:rsidRDefault="00356E4C" w:rsidP="00356E4C">
      <w:pPr>
        <w:rPr>
          <w:sz w:val="22"/>
        </w:rPr>
      </w:pPr>
    </w:p>
    <w:p w14:paraId="7655458A" w14:textId="77777777" w:rsidR="00356E4C" w:rsidRPr="00BE7F56" w:rsidRDefault="00356E4C" w:rsidP="00356E4C">
      <w:pPr>
        <w:ind w:left="1267" w:hanging="1267"/>
        <w:rPr>
          <w:sz w:val="22"/>
        </w:rPr>
      </w:pPr>
      <w:r w:rsidRPr="00BE7F56">
        <w:rPr>
          <w:b/>
          <w:sz w:val="22"/>
        </w:rPr>
        <w:t>Note:</w:t>
      </w:r>
      <w:r w:rsidRPr="00BE7F56">
        <w:rPr>
          <w:sz w:val="22"/>
        </w:rPr>
        <w:tab/>
        <w:t>- - indicates not applicable.  “ indicates repetition of table entry above.</w:t>
      </w:r>
    </w:p>
    <w:p w14:paraId="4059C87A" w14:textId="77777777" w:rsidR="00356E4C" w:rsidRPr="00BE7F56" w:rsidRDefault="00356E4C" w:rsidP="00356E4C">
      <w:pPr>
        <w:jc w:val="center"/>
        <w:rPr>
          <w:sz w:val="22"/>
        </w:rPr>
      </w:pPr>
    </w:p>
    <w:p w14:paraId="4F6CC836" w14:textId="77777777" w:rsidR="00356E4C" w:rsidRPr="00BE7F56" w:rsidRDefault="00356E4C" w:rsidP="00356E4C">
      <w:pPr>
        <w:pStyle w:val="Head5c1"/>
        <w:rPr>
          <w:i/>
        </w:rPr>
      </w:pPr>
      <w:r w:rsidRPr="00BE7F56">
        <w:rPr>
          <w:sz w:val="22"/>
        </w:rPr>
        <w:br w:type="page"/>
      </w:r>
      <w:bookmarkStart w:id="787" w:name="_Toc433161262"/>
      <w:bookmarkStart w:id="788" w:name="_Toc521498273"/>
      <w:bookmarkStart w:id="789" w:name="_Toc207771481"/>
      <w:bookmarkStart w:id="790" w:name="_Toc448759417"/>
      <w:r w:rsidRPr="00BE7F56">
        <w:t xml:space="preserve">System Inventory Table (Recurrent Cost Items)  </w:t>
      </w:r>
      <w:r w:rsidRPr="00BE7F56">
        <w:rPr>
          <w:i/>
        </w:rPr>
        <w:t>[ </w:t>
      </w:r>
      <w:r w:rsidRPr="00BE7F56">
        <w:rPr>
          <w:b w:val="0"/>
          <w:i/>
        </w:rPr>
        <w:t>insert</w:t>
      </w:r>
      <w:r w:rsidRPr="00BE7F56">
        <w:rPr>
          <w:i/>
        </w:rPr>
        <w:t>:  identifying number ]</w:t>
      </w:r>
      <w:bookmarkEnd w:id="787"/>
      <w:bookmarkEnd w:id="788"/>
      <w:bookmarkEnd w:id="789"/>
      <w:r w:rsidRPr="00BE7F56">
        <w:rPr>
          <w:i/>
        </w:rPr>
        <w:t xml:space="preserve"> – </w:t>
      </w:r>
      <w:bookmarkEnd w:id="790"/>
    </w:p>
    <w:p w14:paraId="1B499BEE" w14:textId="77777777" w:rsidR="00356E4C" w:rsidRPr="00BE7F56" w:rsidRDefault="00356E4C" w:rsidP="00356E4C">
      <w:pPr>
        <w:jc w:val="center"/>
      </w:pPr>
      <w:r w:rsidRPr="00BE7F56">
        <w:t xml:space="preserve">Line item number:  </w:t>
      </w:r>
      <w:r w:rsidRPr="00BE7F56">
        <w:rPr>
          <w:rStyle w:val="Preparersnotenobold"/>
        </w:rPr>
        <w:t xml:space="preserve">[ specify:  </w:t>
      </w:r>
      <w:r w:rsidRPr="00BE7F56">
        <w:rPr>
          <w:rStyle w:val="Preparersnotenobold"/>
          <w:b/>
        </w:rPr>
        <w:t>relevant line item number from the Implementation Schedule (e.g., y.1)</w:t>
      </w:r>
      <w:r w:rsidRPr="00BE7F56">
        <w:rPr>
          <w:rStyle w:val="Preparersnotenobold"/>
        </w:rPr>
        <w:t> ]</w:t>
      </w:r>
    </w:p>
    <w:p w14:paraId="71EFCAE8" w14:textId="77777777" w:rsidR="00356E4C" w:rsidRPr="00BE7F56" w:rsidRDefault="00356E4C" w:rsidP="00356E4C">
      <w:pPr>
        <w:spacing w:after="180"/>
        <w:jc w:val="center"/>
        <w:rPr>
          <w:rStyle w:val="Preparersnotenobold"/>
        </w:rPr>
      </w:pPr>
    </w:p>
    <w:tbl>
      <w:tblPr>
        <w:tblW w:w="1306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40"/>
        <w:gridCol w:w="3960"/>
        <w:gridCol w:w="1908"/>
        <w:gridCol w:w="1890"/>
        <w:gridCol w:w="1890"/>
        <w:gridCol w:w="1980"/>
      </w:tblGrid>
      <w:tr w:rsidR="00356E4C" w:rsidRPr="00BE7F56" w14:paraId="6A422438" w14:textId="77777777" w:rsidTr="00D63497">
        <w:trPr>
          <w:cantSplit/>
          <w:tblHeader/>
        </w:trPr>
        <w:tc>
          <w:tcPr>
            <w:tcW w:w="1440" w:type="dxa"/>
          </w:tcPr>
          <w:p w14:paraId="17481122" w14:textId="77777777" w:rsidR="00356E4C" w:rsidRPr="00BE7F56" w:rsidRDefault="00356E4C" w:rsidP="00D63497">
            <w:pPr>
              <w:spacing w:before="100" w:after="100"/>
              <w:jc w:val="center"/>
              <w:rPr>
                <w:sz w:val="22"/>
              </w:rPr>
            </w:pPr>
            <w:r w:rsidRPr="00BE7F56">
              <w:rPr>
                <w:sz w:val="22"/>
              </w:rPr>
              <w:t xml:space="preserve">Component </w:t>
            </w:r>
            <w:r w:rsidRPr="00BE7F56">
              <w:rPr>
                <w:sz w:val="22"/>
              </w:rPr>
              <w:br/>
              <w:t>No.</w:t>
            </w:r>
          </w:p>
        </w:tc>
        <w:tc>
          <w:tcPr>
            <w:tcW w:w="3960" w:type="dxa"/>
          </w:tcPr>
          <w:p w14:paraId="42C5F9BA" w14:textId="77777777" w:rsidR="00356E4C" w:rsidRPr="00BE7F56" w:rsidRDefault="00356E4C" w:rsidP="00D63497">
            <w:pPr>
              <w:spacing w:before="100" w:after="100"/>
              <w:jc w:val="center"/>
              <w:rPr>
                <w:sz w:val="22"/>
              </w:rPr>
            </w:pPr>
            <w:r w:rsidRPr="00BE7F56">
              <w:rPr>
                <w:sz w:val="22"/>
              </w:rPr>
              <w:br/>
              <w:t>Component</w:t>
            </w:r>
          </w:p>
        </w:tc>
        <w:tc>
          <w:tcPr>
            <w:tcW w:w="1908" w:type="dxa"/>
          </w:tcPr>
          <w:p w14:paraId="400A2D23" w14:textId="77777777" w:rsidR="00356E4C" w:rsidRPr="00BE7F56" w:rsidRDefault="00356E4C" w:rsidP="00D63497">
            <w:pPr>
              <w:spacing w:before="100" w:after="100"/>
              <w:rPr>
                <w:sz w:val="22"/>
              </w:rPr>
            </w:pPr>
            <w:r w:rsidRPr="00BE7F56">
              <w:rPr>
                <w:sz w:val="22"/>
              </w:rPr>
              <w:t>Relevant Technical Specifications No.</w:t>
            </w:r>
          </w:p>
        </w:tc>
        <w:tc>
          <w:tcPr>
            <w:tcW w:w="1890" w:type="dxa"/>
          </w:tcPr>
          <w:p w14:paraId="61726603" w14:textId="77777777" w:rsidR="00356E4C" w:rsidRPr="00BE7F56" w:rsidRDefault="00356E4C" w:rsidP="00D63497">
            <w:pPr>
              <w:spacing w:before="100" w:after="100"/>
              <w:jc w:val="center"/>
              <w:rPr>
                <w:sz w:val="22"/>
              </w:rPr>
            </w:pPr>
            <w:r w:rsidRPr="00BE7F56">
              <w:rPr>
                <w:sz w:val="22"/>
              </w:rPr>
              <w:br/>
              <w:t>Y1</w:t>
            </w:r>
          </w:p>
        </w:tc>
        <w:tc>
          <w:tcPr>
            <w:tcW w:w="1890" w:type="dxa"/>
          </w:tcPr>
          <w:p w14:paraId="7CC07A2C" w14:textId="77777777" w:rsidR="00356E4C" w:rsidRPr="00BE7F56" w:rsidRDefault="00356E4C" w:rsidP="00D63497">
            <w:pPr>
              <w:spacing w:before="100" w:after="100"/>
              <w:jc w:val="center"/>
              <w:rPr>
                <w:sz w:val="22"/>
              </w:rPr>
            </w:pPr>
            <w:r w:rsidRPr="00BE7F56">
              <w:rPr>
                <w:sz w:val="22"/>
              </w:rPr>
              <w:br/>
              <w:t>Y2</w:t>
            </w:r>
          </w:p>
        </w:tc>
        <w:tc>
          <w:tcPr>
            <w:tcW w:w="1980" w:type="dxa"/>
          </w:tcPr>
          <w:p w14:paraId="7F1BD833" w14:textId="77777777" w:rsidR="00356E4C" w:rsidRPr="00BE7F56" w:rsidRDefault="00356E4C" w:rsidP="00D63497">
            <w:pPr>
              <w:spacing w:before="100" w:after="100"/>
              <w:jc w:val="center"/>
              <w:rPr>
                <w:sz w:val="22"/>
              </w:rPr>
            </w:pPr>
            <w:r w:rsidRPr="00BE7F56">
              <w:rPr>
                <w:sz w:val="22"/>
              </w:rPr>
              <w:br/>
              <w:t>Y3</w:t>
            </w:r>
          </w:p>
        </w:tc>
      </w:tr>
      <w:tr w:rsidR="00356E4C" w:rsidRPr="00BE7F56" w14:paraId="15EE8A37" w14:textId="77777777" w:rsidTr="00D63497">
        <w:trPr>
          <w:cantSplit/>
        </w:trPr>
        <w:tc>
          <w:tcPr>
            <w:tcW w:w="1440" w:type="dxa"/>
          </w:tcPr>
          <w:p w14:paraId="067476C0" w14:textId="77777777" w:rsidR="00356E4C" w:rsidRPr="00BE7F56" w:rsidRDefault="00356E4C" w:rsidP="00D63497">
            <w:pPr>
              <w:spacing w:before="100" w:after="100"/>
              <w:jc w:val="center"/>
              <w:rPr>
                <w:sz w:val="22"/>
              </w:rPr>
            </w:pPr>
            <w:r w:rsidRPr="00BE7F56">
              <w:rPr>
                <w:sz w:val="22"/>
              </w:rPr>
              <w:br/>
              <w:t>1.</w:t>
            </w:r>
          </w:p>
        </w:tc>
        <w:tc>
          <w:tcPr>
            <w:tcW w:w="3960" w:type="dxa"/>
          </w:tcPr>
          <w:p w14:paraId="3CFC67A3" w14:textId="77777777" w:rsidR="00356E4C" w:rsidRPr="00BE7F56" w:rsidRDefault="00356E4C" w:rsidP="00D63497">
            <w:pPr>
              <w:spacing w:before="100" w:after="100"/>
              <w:jc w:val="left"/>
              <w:rPr>
                <w:sz w:val="22"/>
              </w:rPr>
            </w:pPr>
            <w:r w:rsidRPr="00BE7F56">
              <w:rPr>
                <w:sz w:val="22"/>
              </w:rPr>
              <w:br/>
              <w:t xml:space="preserve">Warranty Defect Repair </w:t>
            </w:r>
          </w:p>
        </w:tc>
        <w:tc>
          <w:tcPr>
            <w:tcW w:w="1908" w:type="dxa"/>
          </w:tcPr>
          <w:p w14:paraId="3A20A16C" w14:textId="77777777" w:rsidR="00356E4C" w:rsidRPr="00BE7F56" w:rsidRDefault="00356E4C" w:rsidP="00D63497">
            <w:pPr>
              <w:spacing w:before="100" w:after="100"/>
              <w:jc w:val="center"/>
              <w:rPr>
                <w:sz w:val="22"/>
              </w:rPr>
            </w:pPr>
          </w:p>
        </w:tc>
        <w:tc>
          <w:tcPr>
            <w:tcW w:w="1890" w:type="dxa"/>
          </w:tcPr>
          <w:p w14:paraId="10DD7179" w14:textId="77777777" w:rsidR="00356E4C" w:rsidRPr="00BE7F56" w:rsidRDefault="00356E4C" w:rsidP="00D63497">
            <w:pPr>
              <w:spacing w:before="100" w:after="100"/>
              <w:jc w:val="center"/>
              <w:rPr>
                <w:sz w:val="22"/>
              </w:rPr>
            </w:pPr>
            <w:r w:rsidRPr="00BE7F56">
              <w:rPr>
                <w:sz w:val="22"/>
              </w:rPr>
              <w:t>all items, all sites, included in the Supply and Install Price</w:t>
            </w:r>
          </w:p>
        </w:tc>
        <w:tc>
          <w:tcPr>
            <w:tcW w:w="1890" w:type="dxa"/>
          </w:tcPr>
          <w:p w14:paraId="1A56DC24" w14:textId="77777777" w:rsidR="00356E4C" w:rsidRPr="00BE7F56" w:rsidRDefault="00356E4C" w:rsidP="00D63497">
            <w:pPr>
              <w:spacing w:before="100" w:after="100"/>
              <w:jc w:val="center"/>
              <w:rPr>
                <w:sz w:val="22"/>
              </w:rPr>
            </w:pPr>
            <w:r w:rsidRPr="00BE7F56">
              <w:rPr>
                <w:sz w:val="22"/>
              </w:rPr>
              <w:t>all items, all sites, included in the Supply and Install Price</w:t>
            </w:r>
          </w:p>
        </w:tc>
        <w:tc>
          <w:tcPr>
            <w:tcW w:w="1980" w:type="dxa"/>
          </w:tcPr>
          <w:p w14:paraId="114818DD" w14:textId="77777777" w:rsidR="00356E4C" w:rsidRPr="00BE7F56" w:rsidRDefault="00356E4C" w:rsidP="00D63497">
            <w:pPr>
              <w:spacing w:before="100" w:after="100"/>
              <w:jc w:val="center"/>
              <w:rPr>
                <w:sz w:val="22"/>
              </w:rPr>
            </w:pPr>
            <w:r w:rsidRPr="00BE7F56">
              <w:rPr>
                <w:sz w:val="22"/>
              </w:rPr>
              <w:t>all items, all sites, included in the Supply and Install Price</w:t>
            </w:r>
          </w:p>
        </w:tc>
      </w:tr>
      <w:tr w:rsidR="00356E4C" w:rsidRPr="00BE7F56" w14:paraId="28838C50" w14:textId="77777777" w:rsidTr="00D63497">
        <w:trPr>
          <w:cantSplit/>
        </w:trPr>
        <w:tc>
          <w:tcPr>
            <w:tcW w:w="1440" w:type="dxa"/>
          </w:tcPr>
          <w:p w14:paraId="7B390EBC" w14:textId="77777777" w:rsidR="00356E4C" w:rsidRPr="00BE7F56" w:rsidRDefault="00356E4C" w:rsidP="00D63497">
            <w:pPr>
              <w:spacing w:before="100" w:after="100"/>
              <w:jc w:val="center"/>
              <w:rPr>
                <w:sz w:val="22"/>
              </w:rPr>
            </w:pPr>
            <w:r w:rsidRPr="00BE7F56">
              <w:rPr>
                <w:sz w:val="22"/>
              </w:rPr>
              <w:t>2.</w:t>
            </w:r>
          </w:p>
        </w:tc>
        <w:tc>
          <w:tcPr>
            <w:tcW w:w="3960" w:type="dxa"/>
          </w:tcPr>
          <w:p w14:paraId="56F72952" w14:textId="77777777" w:rsidR="00356E4C" w:rsidRPr="00BE7F56" w:rsidRDefault="00356E4C" w:rsidP="00D63497">
            <w:pPr>
              <w:spacing w:before="100" w:after="100"/>
              <w:jc w:val="left"/>
              <w:rPr>
                <w:sz w:val="22"/>
              </w:rPr>
            </w:pPr>
            <w:r w:rsidRPr="00BE7F56">
              <w:rPr>
                <w:sz w:val="22"/>
              </w:rPr>
              <w:t>Software/Firmware Licenses and Updates:</w:t>
            </w:r>
          </w:p>
        </w:tc>
        <w:tc>
          <w:tcPr>
            <w:tcW w:w="1908" w:type="dxa"/>
          </w:tcPr>
          <w:p w14:paraId="62F925B3" w14:textId="77777777" w:rsidR="00356E4C" w:rsidRPr="00BE7F56" w:rsidRDefault="00356E4C" w:rsidP="00D63497">
            <w:pPr>
              <w:spacing w:before="100" w:after="100"/>
              <w:jc w:val="center"/>
              <w:rPr>
                <w:sz w:val="22"/>
              </w:rPr>
            </w:pPr>
          </w:p>
        </w:tc>
        <w:tc>
          <w:tcPr>
            <w:tcW w:w="1890" w:type="dxa"/>
          </w:tcPr>
          <w:p w14:paraId="0B2827FC" w14:textId="77777777" w:rsidR="00356E4C" w:rsidRPr="00BE7F56" w:rsidRDefault="00356E4C" w:rsidP="00D63497">
            <w:pPr>
              <w:spacing w:before="100" w:after="100"/>
              <w:jc w:val="center"/>
              <w:rPr>
                <w:sz w:val="22"/>
              </w:rPr>
            </w:pPr>
            <w:r w:rsidRPr="00BE7F56">
              <w:rPr>
                <w:sz w:val="22"/>
              </w:rPr>
              <w:t>all items, all sites, included in the Supply and Install Price</w:t>
            </w:r>
          </w:p>
        </w:tc>
        <w:tc>
          <w:tcPr>
            <w:tcW w:w="1890" w:type="dxa"/>
          </w:tcPr>
          <w:p w14:paraId="1E92ADDD" w14:textId="77777777" w:rsidR="00356E4C" w:rsidRPr="00BE7F56" w:rsidRDefault="00356E4C" w:rsidP="00D63497">
            <w:pPr>
              <w:spacing w:before="100" w:after="100"/>
              <w:jc w:val="center"/>
              <w:rPr>
                <w:sz w:val="22"/>
              </w:rPr>
            </w:pPr>
            <w:r w:rsidRPr="00BE7F56">
              <w:rPr>
                <w:sz w:val="22"/>
              </w:rPr>
              <w:t>all items, all sites, included in the Supply and Install Price</w:t>
            </w:r>
          </w:p>
        </w:tc>
        <w:tc>
          <w:tcPr>
            <w:tcW w:w="1980" w:type="dxa"/>
          </w:tcPr>
          <w:p w14:paraId="7C24BD6A" w14:textId="77777777" w:rsidR="00356E4C" w:rsidRPr="00BE7F56" w:rsidRDefault="00356E4C" w:rsidP="00D63497">
            <w:pPr>
              <w:spacing w:before="100" w:after="100"/>
              <w:jc w:val="center"/>
              <w:rPr>
                <w:sz w:val="22"/>
              </w:rPr>
            </w:pPr>
            <w:r w:rsidRPr="00BE7F56">
              <w:rPr>
                <w:sz w:val="22"/>
              </w:rPr>
              <w:t>all items, all sites, included in the Supply and Install Price</w:t>
            </w:r>
          </w:p>
        </w:tc>
      </w:tr>
      <w:tr w:rsidR="00356E4C" w:rsidRPr="00BE7F56" w14:paraId="4E396008" w14:textId="77777777" w:rsidTr="00D63497">
        <w:trPr>
          <w:cantSplit/>
        </w:trPr>
        <w:tc>
          <w:tcPr>
            <w:tcW w:w="1440" w:type="dxa"/>
          </w:tcPr>
          <w:p w14:paraId="59AA95D4" w14:textId="77777777" w:rsidR="00356E4C" w:rsidRPr="00BE7F56" w:rsidRDefault="00356E4C" w:rsidP="00D63497">
            <w:pPr>
              <w:spacing w:before="100" w:after="100"/>
              <w:jc w:val="center"/>
              <w:rPr>
                <w:sz w:val="22"/>
              </w:rPr>
            </w:pPr>
            <w:r w:rsidRPr="00BE7F56">
              <w:rPr>
                <w:sz w:val="22"/>
              </w:rPr>
              <w:t>3.</w:t>
            </w:r>
          </w:p>
        </w:tc>
        <w:tc>
          <w:tcPr>
            <w:tcW w:w="3960" w:type="dxa"/>
          </w:tcPr>
          <w:p w14:paraId="0042CBC6" w14:textId="77777777" w:rsidR="00356E4C" w:rsidRPr="00BE7F56" w:rsidRDefault="00356E4C" w:rsidP="00D63497">
            <w:pPr>
              <w:spacing w:before="100" w:after="100"/>
              <w:jc w:val="left"/>
              <w:rPr>
                <w:sz w:val="22"/>
              </w:rPr>
            </w:pPr>
            <w:r w:rsidRPr="00BE7F56">
              <w:rPr>
                <w:sz w:val="22"/>
              </w:rPr>
              <w:t>Technical Services</w:t>
            </w:r>
          </w:p>
        </w:tc>
        <w:tc>
          <w:tcPr>
            <w:tcW w:w="1908" w:type="dxa"/>
          </w:tcPr>
          <w:p w14:paraId="1D9011AC" w14:textId="77777777" w:rsidR="00356E4C" w:rsidRPr="00BE7F56" w:rsidRDefault="00356E4C" w:rsidP="00D63497">
            <w:pPr>
              <w:spacing w:before="100" w:after="100"/>
              <w:jc w:val="center"/>
              <w:rPr>
                <w:sz w:val="22"/>
              </w:rPr>
            </w:pPr>
          </w:p>
        </w:tc>
        <w:tc>
          <w:tcPr>
            <w:tcW w:w="1890" w:type="dxa"/>
          </w:tcPr>
          <w:p w14:paraId="3B02A371" w14:textId="77777777" w:rsidR="00356E4C" w:rsidRPr="00BE7F56" w:rsidRDefault="00356E4C" w:rsidP="00D63497">
            <w:pPr>
              <w:spacing w:before="100" w:after="100"/>
              <w:jc w:val="center"/>
              <w:rPr>
                <w:sz w:val="22"/>
              </w:rPr>
            </w:pPr>
          </w:p>
        </w:tc>
        <w:tc>
          <w:tcPr>
            <w:tcW w:w="1890" w:type="dxa"/>
          </w:tcPr>
          <w:p w14:paraId="6F44F180" w14:textId="77777777" w:rsidR="00356E4C" w:rsidRPr="00BE7F56" w:rsidRDefault="00356E4C" w:rsidP="00D63497">
            <w:pPr>
              <w:spacing w:before="100" w:after="100"/>
              <w:jc w:val="center"/>
              <w:rPr>
                <w:sz w:val="22"/>
              </w:rPr>
            </w:pPr>
          </w:p>
        </w:tc>
        <w:tc>
          <w:tcPr>
            <w:tcW w:w="1980" w:type="dxa"/>
          </w:tcPr>
          <w:p w14:paraId="42F1B855" w14:textId="77777777" w:rsidR="00356E4C" w:rsidRPr="00BE7F56" w:rsidRDefault="00356E4C" w:rsidP="00D63497">
            <w:pPr>
              <w:spacing w:before="100" w:after="100"/>
              <w:jc w:val="center"/>
              <w:rPr>
                <w:sz w:val="22"/>
              </w:rPr>
            </w:pPr>
          </w:p>
        </w:tc>
      </w:tr>
      <w:tr w:rsidR="00356E4C" w:rsidRPr="00BE7F56" w14:paraId="59D66550" w14:textId="77777777" w:rsidTr="00D63497">
        <w:trPr>
          <w:cantSplit/>
        </w:trPr>
        <w:tc>
          <w:tcPr>
            <w:tcW w:w="1440" w:type="dxa"/>
          </w:tcPr>
          <w:p w14:paraId="0A25F3DE" w14:textId="77777777" w:rsidR="00356E4C" w:rsidRPr="00BE7F56" w:rsidRDefault="00356E4C" w:rsidP="00D63497">
            <w:pPr>
              <w:spacing w:before="100" w:after="100"/>
              <w:jc w:val="center"/>
              <w:rPr>
                <w:sz w:val="22"/>
              </w:rPr>
            </w:pPr>
            <w:r w:rsidRPr="00BE7F56">
              <w:rPr>
                <w:sz w:val="22"/>
              </w:rPr>
              <w:t>3.1</w:t>
            </w:r>
          </w:p>
        </w:tc>
        <w:tc>
          <w:tcPr>
            <w:tcW w:w="3960" w:type="dxa"/>
          </w:tcPr>
          <w:p w14:paraId="6D0940C5" w14:textId="77777777" w:rsidR="00356E4C" w:rsidRPr="00BE7F56" w:rsidRDefault="00356E4C" w:rsidP="00D63497">
            <w:pPr>
              <w:spacing w:before="100" w:after="100"/>
              <w:ind w:left="450"/>
              <w:jc w:val="left"/>
              <w:rPr>
                <w:sz w:val="22"/>
              </w:rPr>
            </w:pPr>
            <w:r w:rsidRPr="00BE7F56">
              <w:rPr>
                <w:sz w:val="22"/>
              </w:rPr>
              <w:t>Sr. Systems Analyst</w:t>
            </w:r>
          </w:p>
        </w:tc>
        <w:tc>
          <w:tcPr>
            <w:tcW w:w="1908" w:type="dxa"/>
          </w:tcPr>
          <w:p w14:paraId="1706BD74" w14:textId="77777777" w:rsidR="00356E4C" w:rsidRPr="00BE7F56" w:rsidRDefault="00356E4C" w:rsidP="00D63497">
            <w:pPr>
              <w:spacing w:before="100" w:after="100"/>
              <w:jc w:val="center"/>
              <w:rPr>
                <w:sz w:val="22"/>
              </w:rPr>
            </w:pPr>
          </w:p>
        </w:tc>
        <w:tc>
          <w:tcPr>
            <w:tcW w:w="1890" w:type="dxa"/>
          </w:tcPr>
          <w:p w14:paraId="789ED697" w14:textId="77777777" w:rsidR="00356E4C" w:rsidRPr="00BE7F56" w:rsidRDefault="00356E4C" w:rsidP="00D63497">
            <w:pPr>
              <w:spacing w:before="100" w:after="100"/>
              <w:jc w:val="center"/>
              <w:rPr>
                <w:sz w:val="22"/>
              </w:rPr>
            </w:pPr>
            <w:r w:rsidRPr="00BE7F56">
              <w:rPr>
                <w:sz w:val="22"/>
              </w:rPr>
              <w:t>80 days</w:t>
            </w:r>
          </w:p>
        </w:tc>
        <w:tc>
          <w:tcPr>
            <w:tcW w:w="1890" w:type="dxa"/>
          </w:tcPr>
          <w:p w14:paraId="009B5BB1" w14:textId="77777777" w:rsidR="00356E4C" w:rsidRPr="00BE7F56" w:rsidRDefault="00356E4C" w:rsidP="00D63497">
            <w:pPr>
              <w:spacing w:before="100" w:after="100"/>
              <w:jc w:val="center"/>
              <w:rPr>
                <w:sz w:val="22"/>
              </w:rPr>
            </w:pPr>
            <w:r w:rsidRPr="00BE7F56">
              <w:rPr>
                <w:sz w:val="22"/>
              </w:rPr>
              <w:t>40 days</w:t>
            </w:r>
          </w:p>
        </w:tc>
        <w:tc>
          <w:tcPr>
            <w:tcW w:w="1980" w:type="dxa"/>
          </w:tcPr>
          <w:p w14:paraId="63193A17" w14:textId="77777777" w:rsidR="00356E4C" w:rsidRPr="00BE7F56" w:rsidRDefault="00356E4C" w:rsidP="00D63497">
            <w:pPr>
              <w:spacing w:before="100" w:after="100"/>
              <w:jc w:val="center"/>
              <w:rPr>
                <w:sz w:val="22"/>
              </w:rPr>
            </w:pPr>
            <w:r w:rsidRPr="00BE7F56">
              <w:rPr>
                <w:sz w:val="22"/>
              </w:rPr>
              <w:t>20 days</w:t>
            </w:r>
          </w:p>
        </w:tc>
      </w:tr>
      <w:tr w:rsidR="00356E4C" w:rsidRPr="00BE7F56" w14:paraId="64CF58D6" w14:textId="77777777" w:rsidTr="00D63497">
        <w:trPr>
          <w:cantSplit/>
        </w:trPr>
        <w:tc>
          <w:tcPr>
            <w:tcW w:w="1440" w:type="dxa"/>
          </w:tcPr>
          <w:p w14:paraId="10F99504" w14:textId="77777777" w:rsidR="00356E4C" w:rsidRPr="00BE7F56" w:rsidRDefault="00356E4C" w:rsidP="00D63497">
            <w:pPr>
              <w:spacing w:before="100" w:after="100"/>
              <w:jc w:val="center"/>
              <w:rPr>
                <w:sz w:val="22"/>
              </w:rPr>
            </w:pPr>
            <w:r w:rsidRPr="00BE7F56">
              <w:rPr>
                <w:sz w:val="22"/>
              </w:rPr>
              <w:t>3.2</w:t>
            </w:r>
          </w:p>
        </w:tc>
        <w:tc>
          <w:tcPr>
            <w:tcW w:w="3960" w:type="dxa"/>
          </w:tcPr>
          <w:p w14:paraId="51D683F5" w14:textId="77777777" w:rsidR="00356E4C" w:rsidRPr="00BE7F56" w:rsidRDefault="00356E4C" w:rsidP="00D63497">
            <w:pPr>
              <w:spacing w:before="100" w:after="100"/>
              <w:ind w:left="450"/>
              <w:jc w:val="left"/>
              <w:rPr>
                <w:sz w:val="22"/>
              </w:rPr>
            </w:pPr>
            <w:r w:rsidRPr="00BE7F56">
              <w:rPr>
                <w:sz w:val="22"/>
              </w:rPr>
              <w:t>Sr. Programmer</w:t>
            </w:r>
          </w:p>
        </w:tc>
        <w:tc>
          <w:tcPr>
            <w:tcW w:w="1908" w:type="dxa"/>
          </w:tcPr>
          <w:p w14:paraId="2D912F1D" w14:textId="77777777" w:rsidR="00356E4C" w:rsidRPr="00BE7F56" w:rsidRDefault="00356E4C" w:rsidP="00D63497">
            <w:pPr>
              <w:spacing w:before="100" w:after="100"/>
              <w:jc w:val="center"/>
              <w:rPr>
                <w:sz w:val="22"/>
              </w:rPr>
            </w:pPr>
          </w:p>
        </w:tc>
        <w:tc>
          <w:tcPr>
            <w:tcW w:w="1890" w:type="dxa"/>
          </w:tcPr>
          <w:p w14:paraId="35C92E99" w14:textId="77777777" w:rsidR="00356E4C" w:rsidRPr="00BE7F56" w:rsidRDefault="00356E4C" w:rsidP="00D63497">
            <w:pPr>
              <w:spacing w:before="100" w:after="100"/>
              <w:jc w:val="center"/>
              <w:rPr>
                <w:sz w:val="22"/>
              </w:rPr>
            </w:pPr>
            <w:r w:rsidRPr="00BE7F56">
              <w:rPr>
                <w:sz w:val="22"/>
              </w:rPr>
              <w:t>20 days</w:t>
            </w:r>
          </w:p>
        </w:tc>
        <w:tc>
          <w:tcPr>
            <w:tcW w:w="1890" w:type="dxa"/>
          </w:tcPr>
          <w:p w14:paraId="020D6CDE" w14:textId="77777777" w:rsidR="00356E4C" w:rsidRPr="00BE7F56" w:rsidRDefault="00356E4C" w:rsidP="00D63497">
            <w:pPr>
              <w:spacing w:before="100" w:after="100"/>
              <w:jc w:val="center"/>
              <w:rPr>
                <w:sz w:val="22"/>
              </w:rPr>
            </w:pPr>
            <w:r w:rsidRPr="00BE7F56">
              <w:rPr>
                <w:sz w:val="22"/>
              </w:rPr>
              <w:t>40 days</w:t>
            </w:r>
          </w:p>
        </w:tc>
        <w:tc>
          <w:tcPr>
            <w:tcW w:w="1980" w:type="dxa"/>
          </w:tcPr>
          <w:p w14:paraId="5816267C" w14:textId="77777777" w:rsidR="00356E4C" w:rsidRPr="00BE7F56" w:rsidRDefault="00356E4C" w:rsidP="00D63497">
            <w:pPr>
              <w:spacing w:before="100" w:after="100"/>
              <w:jc w:val="center"/>
              <w:rPr>
                <w:sz w:val="22"/>
              </w:rPr>
            </w:pPr>
            <w:r w:rsidRPr="00BE7F56">
              <w:rPr>
                <w:sz w:val="22"/>
              </w:rPr>
              <w:t>60 days</w:t>
            </w:r>
          </w:p>
        </w:tc>
      </w:tr>
      <w:tr w:rsidR="00356E4C" w:rsidRPr="00BE7F56" w14:paraId="113443F5" w14:textId="77777777" w:rsidTr="00D63497">
        <w:trPr>
          <w:cantSplit/>
        </w:trPr>
        <w:tc>
          <w:tcPr>
            <w:tcW w:w="1440" w:type="dxa"/>
          </w:tcPr>
          <w:p w14:paraId="018FE8E8" w14:textId="77777777" w:rsidR="00356E4C" w:rsidRPr="00BE7F56" w:rsidRDefault="00356E4C" w:rsidP="00D63497">
            <w:pPr>
              <w:spacing w:before="100" w:after="100"/>
              <w:jc w:val="center"/>
              <w:rPr>
                <w:sz w:val="22"/>
              </w:rPr>
            </w:pPr>
            <w:r w:rsidRPr="00BE7F56">
              <w:rPr>
                <w:sz w:val="22"/>
              </w:rPr>
              <w:t>3.3</w:t>
            </w:r>
          </w:p>
        </w:tc>
        <w:tc>
          <w:tcPr>
            <w:tcW w:w="3960" w:type="dxa"/>
          </w:tcPr>
          <w:p w14:paraId="08E6B39F" w14:textId="77777777" w:rsidR="00356E4C" w:rsidRPr="00BE7F56" w:rsidRDefault="00356E4C" w:rsidP="00D63497">
            <w:pPr>
              <w:spacing w:before="100" w:after="100"/>
              <w:ind w:left="450"/>
              <w:jc w:val="left"/>
              <w:rPr>
                <w:sz w:val="22"/>
              </w:rPr>
            </w:pPr>
            <w:r w:rsidRPr="00BE7F56">
              <w:rPr>
                <w:sz w:val="22"/>
              </w:rPr>
              <w:t>Sr. Network Specialist, …. etc.</w:t>
            </w:r>
          </w:p>
        </w:tc>
        <w:tc>
          <w:tcPr>
            <w:tcW w:w="1908" w:type="dxa"/>
          </w:tcPr>
          <w:p w14:paraId="15859C1A" w14:textId="77777777" w:rsidR="00356E4C" w:rsidRPr="00BE7F56" w:rsidRDefault="00356E4C" w:rsidP="00D63497">
            <w:pPr>
              <w:spacing w:before="100" w:after="100"/>
              <w:jc w:val="center"/>
              <w:rPr>
                <w:sz w:val="22"/>
              </w:rPr>
            </w:pPr>
          </w:p>
        </w:tc>
        <w:tc>
          <w:tcPr>
            <w:tcW w:w="1890" w:type="dxa"/>
          </w:tcPr>
          <w:p w14:paraId="41C25F69" w14:textId="77777777" w:rsidR="00356E4C" w:rsidRPr="00BE7F56" w:rsidRDefault="00356E4C" w:rsidP="00D63497">
            <w:pPr>
              <w:spacing w:before="100" w:after="100"/>
              <w:jc w:val="center"/>
              <w:rPr>
                <w:sz w:val="22"/>
              </w:rPr>
            </w:pPr>
            <w:r w:rsidRPr="00BE7F56">
              <w:rPr>
                <w:sz w:val="22"/>
              </w:rPr>
              <w:t>- -</w:t>
            </w:r>
          </w:p>
        </w:tc>
        <w:tc>
          <w:tcPr>
            <w:tcW w:w="1890" w:type="dxa"/>
          </w:tcPr>
          <w:p w14:paraId="58D305B0" w14:textId="77777777" w:rsidR="00356E4C" w:rsidRPr="00BE7F56" w:rsidRDefault="00356E4C" w:rsidP="00D63497">
            <w:pPr>
              <w:spacing w:before="100" w:after="100"/>
              <w:jc w:val="center"/>
              <w:rPr>
                <w:sz w:val="22"/>
              </w:rPr>
            </w:pPr>
            <w:r w:rsidRPr="00BE7F56">
              <w:rPr>
                <w:sz w:val="22"/>
              </w:rPr>
              <w:t>20 days</w:t>
            </w:r>
          </w:p>
        </w:tc>
        <w:tc>
          <w:tcPr>
            <w:tcW w:w="1980" w:type="dxa"/>
          </w:tcPr>
          <w:p w14:paraId="328E1E7C" w14:textId="77777777" w:rsidR="00356E4C" w:rsidRPr="00BE7F56" w:rsidRDefault="00356E4C" w:rsidP="00D63497">
            <w:pPr>
              <w:spacing w:before="100" w:after="100"/>
              <w:jc w:val="center"/>
              <w:rPr>
                <w:sz w:val="22"/>
              </w:rPr>
            </w:pPr>
            <w:r w:rsidRPr="00BE7F56">
              <w:rPr>
                <w:sz w:val="22"/>
              </w:rPr>
              <w:t>20 days</w:t>
            </w:r>
          </w:p>
        </w:tc>
      </w:tr>
      <w:tr w:rsidR="00356E4C" w:rsidRPr="00BE7F56" w14:paraId="72168867" w14:textId="77777777" w:rsidTr="00D63497">
        <w:trPr>
          <w:cantSplit/>
        </w:trPr>
        <w:tc>
          <w:tcPr>
            <w:tcW w:w="1440" w:type="dxa"/>
          </w:tcPr>
          <w:p w14:paraId="1D1FB75E" w14:textId="77777777" w:rsidR="00356E4C" w:rsidRPr="00BE7F56" w:rsidRDefault="00356E4C" w:rsidP="00D63497">
            <w:pPr>
              <w:spacing w:before="100" w:after="100"/>
              <w:jc w:val="center"/>
              <w:rPr>
                <w:sz w:val="22"/>
              </w:rPr>
            </w:pPr>
          </w:p>
        </w:tc>
        <w:tc>
          <w:tcPr>
            <w:tcW w:w="3960" w:type="dxa"/>
          </w:tcPr>
          <w:p w14:paraId="64CA4ED0" w14:textId="77777777" w:rsidR="00356E4C" w:rsidRPr="00BE7F56" w:rsidRDefault="00356E4C" w:rsidP="00D63497">
            <w:pPr>
              <w:rPr>
                <w:sz w:val="22"/>
                <w:szCs w:val="22"/>
              </w:rPr>
            </w:pPr>
            <w:r w:rsidRPr="00BE7F56">
              <w:rPr>
                <w:sz w:val="22"/>
                <w:szCs w:val="22"/>
              </w:rPr>
              <w:t xml:space="preserve">              …</w:t>
            </w:r>
          </w:p>
        </w:tc>
        <w:tc>
          <w:tcPr>
            <w:tcW w:w="1908" w:type="dxa"/>
          </w:tcPr>
          <w:p w14:paraId="403E6E35" w14:textId="77777777" w:rsidR="00356E4C" w:rsidRPr="00BE7F56" w:rsidRDefault="00356E4C" w:rsidP="00D63497">
            <w:pPr>
              <w:spacing w:before="100" w:after="100"/>
              <w:jc w:val="center"/>
              <w:rPr>
                <w:sz w:val="22"/>
              </w:rPr>
            </w:pPr>
          </w:p>
        </w:tc>
        <w:tc>
          <w:tcPr>
            <w:tcW w:w="1890" w:type="dxa"/>
          </w:tcPr>
          <w:p w14:paraId="3616CFA1" w14:textId="77777777" w:rsidR="00356E4C" w:rsidRPr="00BE7F56" w:rsidRDefault="00356E4C" w:rsidP="00D63497">
            <w:pPr>
              <w:spacing w:before="100" w:after="100"/>
              <w:jc w:val="center"/>
              <w:rPr>
                <w:sz w:val="22"/>
              </w:rPr>
            </w:pPr>
          </w:p>
        </w:tc>
        <w:tc>
          <w:tcPr>
            <w:tcW w:w="1890" w:type="dxa"/>
          </w:tcPr>
          <w:p w14:paraId="24282E4E" w14:textId="77777777" w:rsidR="00356E4C" w:rsidRPr="00BE7F56" w:rsidRDefault="00356E4C" w:rsidP="00D63497">
            <w:pPr>
              <w:spacing w:before="100" w:after="100"/>
              <w:jc w:val="center"/>
              <w:rPr>
                <w:sz w:val="22"/>
              </w:rPr>
            </w:pPr>
          </w:p>
        </w:tc>
        <w:tc>
          <w:tcPr>
            <w:tcW w:w="1980" w:type="dxa"/>
          </w:tcPr>
          <w:p w14:paraId="34851F82" w14:textId="77777777" w:rsidR="00356E4C" w:rsidRPr="00BE7F56" w:rsidRDefault="00356E4C" w:rsidP="00D63497">
            <w:pPr>
              <w:spacing w:before="100" w:after="100"/>
              <w:jc w:val="center"/>
              <w:rPr>
                <w:sz w:val="22"/>
              </w:rPr>
            </w:pPr>
          </w:p>
        </w:tc>
      </w:tr>
    </w:tbl>
    <w:p w14:paraId="657BD0E0" w14:textId="77777777" w:rsidR="00356E4C" w:rsidRPr="00BE7F56" w:rsidRDefault="00356E4C" w:rsidP="00D61B0B">
      <w:pPr>
        <w:ind w:left="1260" w:hanging="1260"/>
        <w:jc w:val="left"/>
        <w:rPr>
          <w:b/>
          <w:sz w:val="32"/>
          <w:szCs w:val="32"/>
        </w:rPr>
      </w:pPr>
      <w:r w:rsidRPr="00BE7F56">
        <w:rPr>
          <w:b/>
          <w:sz w:val="22"/>
        </w:rPr>
        <w:t>Note:</w:t>
      </w:r>
      <w:r w:rsidR="00D61B0B" w:rsidRPr="00BE7F56">
        <w:rPr>
          <w:sz w:val="22"/>
        </w:rPr>
        <w:t xml:space="preserve">  </w:t>
      </w:r>
      <w:r w:rsidRPr="00BE7F56">
        <w:rPr>
          <w:sz w:val="22"/>
        </w:rPr>
        <w:t>- -  indicates not applicable.  “  indicates repetition of table entry above.</w:t>
      </w:r>
    </w:p>
    <w:p w14:paraId="5A090C26" w14:textId="77777777" w:rsidR="00356E4C" w:rsidRPr="00BE7F56" w:rsidRDefault="00356E4C" w:rsidP="00356E4C">
      <w:pPr>
        <w:tabs>
          <w:tab w:val="left" w:pos="8640"/>
        </w:tabs>
        <w:rPr>
          <w:b/>
          <w:sz w:val="32"/>
          <w:szCs w:val="32"/>
        </w:rPr>
        <w:sectPr w:rsidR="00356E4C" w:rsidRPr="00BE7F56" w:rsidSect="004D598F">
          <w:headerReference w:type="even" r:id="rId93"/>
          <w:headerReference w:type="default" r:id="rId94"/>
          <w:headerReference w:type="first" r:id="rId95"/>
          <w:pgSz w:w="15840" w:h="12240" w:orient="landscape"/>
          <w:pgMar w:top="1800" w:right="1440" w:bottom="1800" w:left="1440" w:header="720" w:footer="720" w:gutter="0"/>
          <w:cols w:space="720"/>
          <w:docGrid w:linePitch="360"/>
        </w:sectPr>
      </w:pPr>
    </w:p>
    <w:p w14:paraId="2823E16D" w14:textId="77777777" w:rsidR="00356E4C" w:rsidRPr="00BE7F56" w:rsidRDefault="00356E4C" w:rsidP="00356E4C">
      <w:pPr>
        <w:tabs>
          <w:tab w:val="left" w:pos="8640"/>
        </w:tabs>
        <w:rPr>
          <w:b/>
          <w:sz w:val="32"/>
          <w:szCs w:val="32"/>
        </w:rPr>
      </w:pPr>
    </w:p>
    <w:p w14:paraId="038BE15A" w14:textId="77777777" w:rsidR="00356E4C" w:rsidRPr="00BE7F56" w:rsidRDefault="00356E4C" w:rsidP="00D41DB7">
      <w:pPr>
        <w:jc w:val="center"/>
        <w:rPr>
          <w:b/>
          <w:sz w:val="36"/>
          <w:szCs w:val="36"/>
        </w:rPr>
      </w:pPr>
      <w:bookmarkStart w:id="791" w:name="_Toc454641241"/>
      <w:r w:rsidRPr="00BE7F56">
        <w:rPr>
          <w:b/>
          <w:sz w:val="36"/>
          <w:szCs w:val="36"/>
        </w:rPr>
        <w:t>Background and Informational Materials</w:t>
      </w:r>
      <w:bookmarkEnd w:id="791"/>
    </w:p>
    <w:p w14:paraId="431AA8FE" w14:textId="77777777" w:rsidR="00356E4C" w:rsidRPr="00BE7F56" w:rsidRDefault="00356E4C" w:rsidP="00356E4C">
      <w:pPr>
        <w:numPr>
          <w:ilvl w:val="12"/>
          <w:numId w:val="0"/>
        </w:numPr>
        <w:rPr>
          <w:rStyle w:val="Preparersnotenobold"/>
          <w:b/>
          <w:i w:val="0"/>
        </w:rPr>
      </w:pPr>
    </w:p>
    <w:p w14:paraId="70D1FBC7" w14:textId="77777777" w:rsidR="00356E4C" w:rsidRPr="00BE7F56" w:rsidRDefault="00356E4C" w:rsidP="00356E4C">
      <w:pPr>
        <w:pStyle w:val="Heading2"/>
        <w:rPr>
          <w:rStyle w:val="Preparersnotenobold"/>
          <w:rFonts w:ascii="Times New Roman" w:hAnsi="Times New Roman"/>
          <w:i w:val="0"/>
          <w:sz w:val="24"/>
        </w:rPr>
      </w:pPr>
      <w:r w:rsidRPr="00BE7F56">
        <w:rPr>
          <w:rStyle w:val="Preparersnotenobold"/>
          <w:rFonts w:ascii="Times New Roman" w:hAnsi="Times New Roman"/>
          <w:i w:val="0"/>
          <w:sz w:val="24"/>
        </w:rPr>
        <w:t xml:space="preserve">Notes on Background and Informational Materials </w:t>
      </w:r>
    </w:p>
    <w:p w14:paraId="42B4E386" w14:textId="77777777" w:rsidR="00356E4C" w:rsidRPr="00BE7F56" w:rsidRDefault="00356E4C" w:rsidP="00356E4C">
      <w:pPr>
        <w:pStyle w:val="explanatorynotes"/>
        <w:numPr>
          <w:ilvl w:val="12"/>
          <w:numId w:val="0"/>
        </w:numPr>
        <w:jc w:val="left"/>
        <w:rPr>
          <w:rStyle w:val="Preparersnotenobold"/>
          <w:rFonts w:ascii="Times New Roman" w:hAnsi="Times New Roman"/>
          <w:sz w:val="24"/>
        </w:rPr>
      </w:pPr>
    </w:p>
    <w:p w14:paraId="30896A9D" w14:textId="77777777" w:rsidR="00356E4C" w:rsidRPr="00BE7F56" w:rsidRDefault="00356E4C" w:rsidP="00356E4C">
      <w:pPr>
        <w:pStyle w:val="explanatorynotes"/>
        <w:rPr>
          <w:rStyle w:val="Preparersnotenobold"/>
          <w:rFonts w:ascii="Times New Roman" w:hAnsi="Times New Roman"/>
          <w:sz w:val="24"/>
        </w:rPr>
      </w:pPr>
      <w:r w:rsidRPr="00BE7F56">
        <w:rPr>
          <w:rStyle w:val="Preparersnotenobold"/>
          <w:rFonts w:ascii="Times New Roman" w:hAnsi="Times New Roman"/>
          <w:sz w:val="24"/>
        </w:rPr>
        <w:tab/>
        <w:t xml:space="preserve">This section of the </w:t>
      </w:r>
      <w:r w:rsidR="00284AF9" w:rsidRPr="00BE7F56">
        <w:rPr>
          <w:rStyle w:val="Preparersnotenobold"/>
          <w:rFonts w:ascii="Times New Roman" w:hAnsi="Times New Roman"/>
          <w:sz w:val="24"/>
        </w:rPr>
        <w:t>bidding document</w:t>
      </w:r>
      <w:r w:rsidRPr="00BE7F56">
        <w:rPr>
          <w:rStyle w:val="Preparersnotenobold"/>
          <w:rFonts w:ascii="Times New Roman" w:hAnsi="Times New Roman"/>
          <w:sz w:val="24"/>
        </w:rPr>
        <w:t xml:space="preserve"> provides a place to gather materials that the Purchaser believes will help Bidders prepare more precisely targeted technical bids and more precise bid prices.  </w:t>
      </w:r>
    </w:p>
    <w:p w14:paraId="22CBE832" w14:textId="77777777" w:rsidR="00356E4C" w:rsidRPr="00BE7F56" w:rsidRDefault="00356E4C" w:rsidP="00356E4C">
      <w:pPr>
        <w:pStyle w:val="explanatorynotes"/>
      </w:pPr>
      <w:r w:rsidRPr="00BE7F56">
        <w:rPr>
          <w:rStyle w:val="Preparersnotenobold"/>
          <w:rFonts w:ascii="Times New Roman" w:hAnsi="Times New Roman"/>
          <w:sz w:val="24"/>
        </w:rPr>
        <w:tab/>
        <w:t>These materials MUST NOT introduce requirements for the Information System.  Rather they should assist Bidders to interpret the Technical Requirements and the General and Specific Conditions of Contract.  For example, these Background and Informational Materials may describe existing information systems that the Information System to be supplied and installed under the Contract must integrate with.  However, the specific requirement that the Supplier must integrate the Information System with other systems needs to be stated in the Technical Requirements.  Similarly, these Background and Informational Materials may describe the legal and regulatory norms (including for example statutory report formats) that are relevant to the Information System.  The Technical Requirements Section would need to spell out that the Supplier must ensure the Information System complies with the relevant legal and regulatory norms</w:t>
      </w:r>
      <w:r w:rsidRPr="00BE7F56">
        <w:t xml:space="preserve">. </w:t>
      </w:r>
    </w:p>
    <w:p w14:paraId="039793DE" w14:textId="77777777" w:rsidR="00356E4C" w:rsidRPr="00BE7F56" w:rsidRDefault="00356E4C" w:rsidP="00356E4C">
      <w:pPr>
        <w:pStyle w:val="explanatorynotes"/>
      </w:pPr>
      <w:r w:rsidRPr="00BE7F56">
        <w:tab/>
        <w:t xml:space="preserve"> </w:t>
      </w:r>
    </w:p>
    <w:p w14:paraId="69106CFC" w14:textId="77777777" w:rsidR="00356E4C" w:rsidRPr="00BE7F56" w:rsidRDefault="00356E4C" w:rsidP="00356E4C"/>
    <w:p w14:paraId="3631E85F" w14:textId="77777777" w:rsidR="00356E4C" w:rsidRPr="00BE7F56" w:rsidRDefault="00356E4C" w:rsidP="00A9182E">
      <w:pPr>
        <w:pStyle w:val="Heading2"/>
        <w:ind w:right="720"/>
        <w:rPr>
          <w:rFonts w:ascii="Times New Roman" w:hAnsi="Times New Roman"/>
        </w:rPr>
      </w:pPr>
      <w:r w:rsidRPr="00BE7F56">
        <w:br w:type="page"/>
      </w:r>
      <w:r w:rsidRPr="00BE7F56">
        <w:rPr>
          <w:rFonts w:ascii="Times New Roman" w:hAnsi="Times New Roman"/>
        </w:rPr>
        <w:t>Table of Contents:  Background and Informational Materials</w:t>
      </w:r>
    </w:p>
    <w:p w14:paraId="1BF57EA0" w14:textId="79CDCE68" w:rsidR="00D975BB" w:rsidRDefault="00356E4C" w:rsidP="00D975BB">
      <w:pPr>
        <w:pStyle w:val="TOC1"/>
        <w:rPr>
          <w:rFonts w:asciiTheme="minorHAnsi" w:eastAsiaTheme="minorEastAsia" w:hAnsiTheme="minorHAnsi" w:cstheme="minorBidi"/>
          <w:b w:val="0"/>
          <w:noProof/>
          <w:szCs w:val="24"/>
          <w:lang w:eastAsia="ja-JP"/>
        </w:rPr>
      </w:pPr>
      <w:r w:rsidRPr="00BE7F56">
        <w:rPr>
          <w:b w:val="0"/>
        </w:rPr>
        <w:fldChar w:fldCharType="begin"/>
      </w:r>
      <w:r w:rsidRPr="00BE7F56">
        <w:rPr>
          <w:b w:val="0"/>
        </w:rPr>
        <w:instrText xml:space="preserve"> TOC \h \z \t "Head 5d.1,1,Head 5d.2,2" </w:instrText>
      </w:r>
      <w:r w:rsidRPr="00BE7F56">
        <w:rPr>
          <w:b w:val="0"/>
        </w:rPr>
        <w:fldChar w:fldCharType="separate"/>
      </w:r>
      <w:r w:rsidR="00D975BB">
        <w:rPr>
          <w:noProof/>
        </w:rPr>
        <w:t>A.  Background</w:t>
      </w:r>
      <w:r w:rsidR="00D975BB">
        <w:rPr>
          <w:noProof/>
        </w:rPr>
        <w:tab/>
      </w:r>
      <w:r w:rsidR="00D975BB">
        <w:rPr>
          <w:noProof/>
        </w:rPr>
        <w:fldChar w:fldCharType="begin"/>
      </w:r>
      <w:r w:rsidR="00D975BB">
        <w:rPr>
          <w:noProof/>
        </w:rPr>
        <w:instrText xml:space="preserve"> PAGEREF _Toc452364726 \h </w:instrText>
      </w:r>
      <w:r w:rsidR="00D975BB">
        <w:rPr>
          <w:noProof/>
        </w:rPr>
      </w:r>
      <w:r w:rsidR="00D975BB">
        <w:rPr>
          <w:noProof/>
        </w:rPr>
        <w:fldChar w:fldCharType="separate"/>
      </w:r>
      <w:r w:rsidR="00E364E5">
        <w:rPr>
          <w:noProof/>
        </w:rPr>
        <w:t>157</w:t>
      </w:r>
      <w:r w:rsidR="00D975BB">
        <w:rPr>
          <w:noProof/>
        </w:rPr>
        <w:fldChar w:fldCharType="end"/>
      </w:r>
    </w:p>
    <w:p w14:paraId="34078B81" w14:textId="7787DDEA" w:rsidR="00D975BB" w:rsidRDefault="00D975BB" w:rsidP="003938BB">
      <w:pPr>
        <w:pStyle w:val="TOC2"/>
        <w:rPr>
          <w:rFonts w:asciiTheme="minorHAnsi" w:eastAsiaTheme="minorEastAsia" w:hAnsiTheme="minorHAnsi" w:cstheme="minorBidi"/>
          <w:szCs w:val="24"/>
          <w:lang w:eastAsia="ja-JP"/>
        </w:rPr>
      </w:pPr>
      <w:r>
        <w:t>0.1</w:t>
      </w:r>
      <w:r>
        <w:rPr>
          <w:rFonts w:asciiTheme="minorHAnsi" w:eastAsiaTheme="minorEastAsia" w:hAnsiTheme="minorHAnsi" w:cstheme="minorBidi"/>
          <w:szCs w:val="24"/>
          <w:lang w:eastAsia="ja-JP"/>
        </w:rPr>
        <w:tab/>
      </w:r>
      <w:r>
        <w:t>The Purchaser</w:t>
      </w:r>
      <w:r>
        <w:tab/>
      </w:r>
      <w:r>
        <w:fldChar w:fldCharType="begin"/>
      </w:r>
      <w:r>
        <w:instrText xml:space="preserve"> PAGEREF _Toc452364727 \h </w:instrText>
      </w:r>
      <w:r>
        <w:fldChar w:fldCharType="separate"/>
      </w:r>
      <w:r w:rsidR="00E364E5">
        <w:t>157</w:t>
      </w:r>
      <w:r>
        <w:fldChar w:fldCharType="end"/>
      </w:r>
    </w:p>
    <w:p w14:paraId="207FA35D" w14:textId="2928B877" w:rsidR="00D975BB" w:rsidRDefault="00D975BB" w:rsidP="003938BB">
      <w:pPr>
        <w:pStyle w:val="TOC2"/>
        <w:rPr>
          <w:rFonts w:asciiTheme="minorHAnsi" w:eastAsiaTheme="minorEastAsia" w:hAnsiTheme="minorHAnsi" w:cstheme="minorBidi"/>
          <w:szCs w:val="24"/>
          <w:lang w:eastAsia="ja-JP"/>
        </w:rPr>
      </w:pPr>
      <w:r>
        <w:t>0.2</w:t>
      </w:r>
      <w:r>
        <w:rPr>
          <w:rFonts w:asciiTheme="minorHAnsi" w:eastAsiaTheme="minorEastAsia" w:hAnsiTheme="minorHAnsi" w:cstheme="minorBidi"/>
          <w:szCs w:val="24"/>
          <w:lang w:eastAsia="ja-JP"/>
        </w:rPr>
        <w:tab/>
      </w:r>
      <w:r>
        <w:t>The Purchaser’s Business Objectives for the Information System</w:t>
      </w:r>
      <w:r>
        <w:tab/>
      </w:r>
      <w:r>
        <w:fldChar w:fldCharType="begin"/>
      </w:r>
      <w:r>
        <w:instrText xml:space="preserve"> PAGEREF _Toc452364728 \h </w:instrText>
      </w:r>
      <w:r>
        <w:fldChar w:fldCharType="separate"/>
      </w:r>
      <w:r w:rsidR="00E364E5">
        <w:t>157</w:t>
      </w:r>
      <w:r>
        <w:fldChar w:fldCharType="end"/>
      </w:r>
    </w:p>
    <w:p w14:paraId="5BAAF5E8" w14:textId="2B50371A" w:rsidR="00D975BB" w:rsidRDefault="00D975BB" w:rsidP="00D975BB">
      <w:pPr>
        <w:pStyle w:val="TOC1"/>
        <w:rPr>
          <w:rFonts w:asciiTheme="minorHAnsi" w:eastAsiaTheme="minorEastAsia" w:hAnsiTheme="minorHAnsi" w:cstheme="minorBidi"/>
          <w:b w:val="0"/>
          <w:noProof/>
          <w:szCs w:val="24"/>
          <w:lang w:eastAsia="ja-JP"/>
        </w:rPr>
      </w:pPr>
      <w:r>
        <w:rPr>
          <w:noProof/>
        </w:rPr>
        <w:t>B.  Informational Materials</w:t>
      </w:r>
      <w:r>
        <w:rPr>
          <w:noProof/>
        </w:rPr>
        <w:tab/>
      </w:r>
      <w:r>
        <w:rPr>
          <w:noProof/>
        </w:rPr>
        <w:fldChar w:fldCharType="begin"/>
      </w:r>
      <w:r>
        <w:rPr>
          <w:noProof/>
        </w:rPr>
        <w:instrText xml:space="preserve"> PAGEREF _Toc452364729 \h </w:instrText>
      </w:r>
      <w:r>
        <w:rPr>
          <w:noProof/>
        </w:rPr>
      </w:r>
      <w:r>
        <w:rPr>
          <w:noProof/>
        </w:rPr>
        <w:fldChar w:fldCharType="separate"/>
      </w:r>
      <w:r w:rsidR="00E364E5">
        <w:rPr>
          <w:noProof/>
        </w:rPr>
        <w:t>157</w:t>
      </w:r>
      <w:r>
        <w:rPr>
          <w:noProof/>
        </w:rPr>
        <w:fldChar w:fldCharType="end"/>
      </w:r>
    </w:p>
    <w:p w14:paraId="48A8BE4A" w14:textId="2D79D296" w:rsidR="00D975BB" w:rsidRDefault="00D975BB" w:rsidP="003938BB">
      <w:pPr>
        <w:pStyle w:val="TOC2"/>
        <w:rPr>
          <w:rFonts w:asciiTheme="minorHAnsi" w:eastAsiaTheme="minorEastAsia" w:hAnsiTheme="minorHAnsi" w:cstheme="minorBidi"/>
          <w:szCs w:val="24"/>
          <w:lang w:eastAsia="ja-JP"/>
        </w:rPr>
      </w:pPr>
      <w:r>
        <w:t>0.3</w:t>
      </w:r>
      <w:r>
        <w:rPr>
          <w:rFonts w:asciiTheme="minorHAnsi" w:eastAsiaTheme="minorEastAsia" w:hAnsiTheme="minorHAnsi" w:cstheme="minorBidi"/>
          <w:szCs w:val="24"/>
          <w:lang w:eastAsia="ja-JP"/>
        </w:rPr>
        <w:tab/>
      </w:r>
      <w:r>
        <w:t>The Legal, Regulatory, and Normative Context for the Information System</w:t>
      </w:r>
      <w:r>
        <w:tab/>
      </w:r>
      <w:r>
        <w:fldChar w:fldCharType="begin"/>
      </w:r>
      <w:r>
        <w:instrText xml:space="preserve"> PAGEREF _Toc452364730 \h </w:instrText>
      </w:r>
      <w:r>
        <w:fldChar w:fldCharType="separate"/>
      </w:r>
      <w:r w:rsidR="00E364E5">
        <w:t>157</w:t>
      </w:r>
      <w:r>
        <w:fldChar w:fldCharType="end"/>
      </w:r>
    </w:p>
    <w:p w14:paraId="0C990423" w14:textId="03AD4761" w:rsidR="00D975BB" w:rsidRDefault="00D975BB" w:rsidP="003938BB">
      <w:pPr>
        <w:pStyle w:val="TOC2"/>
        <w:rPr>
          <w:rFonts w:asciiTheme="minorHAnsi" w:eastAsiaTheme="minorEastAsia" w:hAnsiTheme="minorHAnsi" w:cstheme="minorBidi"/>
          <w:szCs w:val="24"/>
          <w:lang w:eastAsia="ja-JP"/>
        </w:rPr>
      </w:pPr>
      <w:r>
        <w:t>0.4</w:t>
      </w:r>
      <w:r>
        <w:rPr>
          <w:rFonts w:asciiTheme="minorHAnsi" w:eastAsiaTheme="minorEastAsia" w:hAnsiTheme="minorHAnsi" w:cstheme="minorBidi"/>
          <w:szCs w:val="24"/>
          <w:lang w:eastAsia="ja-JP"/>
        </w:rPr>
        <w:tab/>
      </w:r>
      <w:r>
        <w:t>Existing Information Systems / Information Technologies Relevant to the Information System</w:t>
      </w:r>
      <w:r>
        <w:tab/>
      </w:r>
      <w:r>
        <w:fldChar w:fldCharType="begin"/>
      </w:r>
      <w:r>
        <w:instrText xml:space="preserve"> PAGEREF _Toc452364731 \h </w:instrText>
      </w:r>
      <w:r>
        <w:fldChar w:fldCharType="separate"/>
      </w:r>
      <w:r w:rsidR="00E364E5">
        <w:t>157</w:t>
      </w:r>
      <w:r>
        <w:fldChar w:fldCharType="end"/>
      </w:r>
    </w:p>
    <w:p w14:paraId="654071BA" w14:textId="499A9B93" w:rsidR="00D975BB" w:rsidRDefault="00D975BB" w:rsidP="003938BB">
      <w:pPr>
        <w:pStyle w:val="TOC2"/>
        <w:rPr>
          <w:rFonts w:asciiTheme="minorHAnsi" w:eastAsiaTheme="minorEastAsia" w:hAnsiTheme="minorHAnsi" w:cstheme="minorBidi"/>
          <w:szCs w:val="24"/>
          <w:lang w:eastAsia="ja-JP"/>
        </w:rPr>
      </w:pPr>
      <w:r>
        <w:t>0.5</w:t>
      </w:r>
      <w:r>
        <w:rPr>
          <w:rFonts w:asciiTheme="minorHAnsi" w:eastAsiaTheme="minorEastAsia" w:hAnsiTheme="minorHAnsi" w:cstheme="minorBidi"/>
          <w:szCs w:val="24"/>
          <w:lang w:eastAsia="ja-JP"/>
        </w:rPr>
        <w:tab/>
      </w:r>
      <w:r>
        <w:t>Available Training Facilities to Support the Implementation of the Information System</w:t>
      </w:r>
      <w:r>
        <w:tab/>
      </w:r>
      <w:r>
        <w:fldChar w:fldCharType="begin"/>
      </w:r>
      <w:r>
        <w:instrText xml:space="preserve"> PAGEREF _Toc452364732 \h </w:instrText>
      </w:r>
      <w:r>
        <w:fldChar w:fldCharType="separate"/>
      </w:r>
      <w:r w:rsidR="00E364E5">
        <w:t>158</w:t>
      </w:r>
      <w:r>
        <w:fldChar w:fldCharType="end"/>
      </w:r>
    </w:p>
    <w:p w14:paraId="7457E38E" w14:textId="364E3F77" w:rsidR="00D975BB" w:rsidRDefault="00D975BB" w:rsidP="003938BB">
      <w:pPr>
        <w:pStyle w:val="TOC2"/>
        <w:rPr>
          <w:rFonts w:asciiTheme="minorHAnsi" w:eastAsiaTheme="minorEastAsia" w:hAnsiTheme="minorHAnsi" w:cstheme="minorBidi"/>
          <w:szCs w:val="24"/>
          <w:lang w:eastAsia="ja-JP"/>
        </w:rPr>
      </w:pPr>
      <w:r>
        <w:t>0.6</w:t>
      </w:r>
      <w:r>
        <w:rPr>
          <w:rFonts w:asciiTheme="minorHAnsi" w:eastAsiaTheme="minorEastAsia" w:hAnsiTheme="minorHAnsi" w:cstheme="minorBidi"/>
          <w:szCs w:val="24"/>
          <w:lang w:eastAsia="ja-JP"/>
        </w:rPr>
        <w:tab/>
      </w:r>
      <w:r>
        <w:t>Site Drawings and Site Survey Information Relevant to the Information System</w:t>
      </w:r>
      <w:r>
        <w:tab/>
      </w:r>
      <w:r>
        <w:fldChar w:fldCharType="begin"/>
      </w:r>
      <w:r>
        <w:instrText xml:space="preserve"> PAGEREF _Toc452364733 \h </w:instrText>
      </w:r>
      <w:r>
        <w:fldChar w:fldCharType="separate"/>
      </w:r>
      <w:r w:rsidR="00E364E5">
        <w:t>158</w:t>
      </w:r>
      <w:r>
        <w:fldChar w:fldCharType="end"/>
      </w:r>
    </w:p>
    <w:p w14:paraId="2DC10119" w14:textId="77777777" w:rsidR="00356E4C" w:rsidRPr="00BE7F56" w:rsidRDefault="00356E4C" w:rsidP="00D975BB">
      <w:r w:rsidRPr="00BE7F56">
        <w:rPr>
          <w:rFonts w:ascii="Times New Roman Bold" w:hAnsi="Times New Roman Bold"/>
          <w:b/>
        </w:rPr>
        <w:fldChar w:fldCharType="end"/>
      </w:r>
    </w:p>
    <w:p w14:paraId="6053F6AB" w14:textId="77777777" w:rsidR="00356E4C" w:rsidRPr="00BE7F56" w:rsidRDefault="00356E4C" w:rsidP="00641166">
      <w:pPr>
        <w:ind w:right="720"/>
        <w:jc w:val="center"/>
        <w:rPr>
          <w:b/>
          <w:sz w:val="36"/>
        </w:rPr>
      </w:pPr>
      <w:r w:rsidRPr="00BE7F56">
        <w:br w:type="page"/>
      </w:r>
      <w:r w:rsidRPr="00BE7F56">
        <w:rPr>
          <w:b/>
          <w:sz w:val="36"/>
        </w:rPr>
        <w:t>Background and Informational Materials</w:t>
      </w:r>
    </w:p>
    <w:p w14:paraId="102AEF1E" w14:textId="77777777" w:rsidR="00356E4C" w:rsidRPr="00BE7F56" w:rsidRDefault="00356E4C" w:rsidP="00641166">
      <w:pPr>
        <w:pStyle w:val="explanatorynotes"/>
        <w:ind w:right="720"/>
      </w:pPr>
    </w:p>
    <w:p w14:paraId="5A240213" w14:textId="77777777" w:rsidR="00356E4C" w:rsidRPr="00BE7F56" w:rsidRDefault="00356E4C" w:rsidP="00641166">
      <w:pPr>
        <w:ind w:right="720"/>
        <w:rPr>
          <w:i/>
        </w:rPr>
      </w:pPr>
      <w:r w:rsidRPr="00641166">
        <w:rPr>
          <w:b/>
          <w:i/>
        </w:rPr>
        <w:t>Note</w:t>
      </w:r>
      <w:r w:rsidRPr="00BE7F56">
        <w:rPr>
          <w:i/>
        </w:rPr>
        <w:t>:  The following is only a sample outline.  Entries should be modified, extended, and/or deleted, as appropriate for the particular System to be supplied and installed.  DO NOT introduce requirements for the System in this section.</w:t>
      </w:r>
    </w:p>
    <w:p w14:paraId="32708B3D" w14:textId="77777777" w:rsidR="00356E4C" w:rsidRPr="00BE7F56" w:rsidRDefault="00356E4C" w:rsidP="00641166">
      <w:pPr>
        <w:pStyle w:val="explanatorynotes"/>
        <w:ind w:right="720"/>
        <w:jc w:val="left"/>
      </w:pPr>
      <w:r w:rsidRPr="00BE7F56">
        <w:t xml:space="preserve">  </w:t>
      </w:r>
    </w:p>
    <w:p w14:paraId="229A7210" w14:textId="77777777" w:rsidR="00356E4C" w:rsidRPr="00BE7F56" w:rsidRDefault="00356E4C" w:rsidP="00641166">
      <w:pPr>
        <w:pStyle w:val="Head5d1"/>
        <w:ind w:right="720"/>
      </w:pPr>
      <w:bookmarkStart w:id="792" w:name="_Toc452364726"/>
      <w:r w:rsidRPr="00BE7F56">
        <w:t>A.  Background</w:t>
      </w:r>
      <w:bookmarkEnd w:id="792"/>
    </w:p>
    <w:p w14:paraId="1A168D8E" w14:textId="77777777" w:rsidR="00356E4C" w:rsidRPr="00BE7F56" w:rsidRDefault="00356E4C" w:rsidP="00641166">
      <w:pPr>
        <w:pStyle w:val="Head5d2"/>
        <w:ind w:right="720"/>
      </w:pPr>
      <w:bookmarkStart w:id="793" w:name="_Toc452364727"/>
      <w:r w:rsidRPr="00BE7F56">
        <w:t>0.1</w:t>
      </w:r>
      <w:r w:rsidRPr="00BE7F56">
        <w:tab/>
        <w:t>The Purchaser</w:t>
      </w:r>
      <w:bookmarkEnd w:id="793"/>
    </w:p>
    <w:p w14:paraId="6E414DD6" w14:textId="77777777" w:rsidR="00356E4C" w:rsidRPr="00BE7F56" w:rsidRDefault="00356E4C" w:rsidP="00641166">
      <w:pPr>
        <w:ind w:left="1440" w:right="720" w:hanging="720"/>
      </w:pPr>
      <w:r w:rsidRPr="00BE7F56">
        <w:t>0.1.1</w:t>
      </w:r>
      <w:r w:rsidRPr="00BE7F56">
        <w:tab/>
      </w:r>
      <w:r w:rsidRPr="00BE7F56">
        <w:rPr>
          <w:rStyle w:val="Preparersnotenobold"/>
        </w:rPr>
        <w:t>[ provide:  an overview of the Agency’s legal basis, organizational role, and core objectives ]</w:t>
      </w:r>
    </w:p>
    <w:p w14:paraId="5A53EEFF" w14:textId="77777777" w:rsidR="00356E4C" w:rsidRPr="00BE7F56" w:rsidRDefault="00356E4C" w:rsidP="00641166">
      <w:pPr>
        <w:ind w:left="1440" w:right="720" w:hanging="720"/>
        <w:rPr>
          <w:rStyle w:val="Preparersnotenobold"/>
        </w:rPr>
      </w:pPr>
      <w:r w:rsidRPr="00BE7F56">
        <w:t>0.1.2</w:t>
      </w:r>
      <w:r w:rsidRPr="00BE7F56">
        <w:tab/>
      </w:r>
      <w:r w:rsidRPr="00BE7F56">
        <w:rPr>
          <w:rStyle w:val="Preparersnotenobold"/>
        </w:rPr>
        <w:t>[ provide:  an overview of the stakeholders to the Information System</w:t>
      </w:r>
    </w:p>
    <w:p w14:paraId="610487F9" w14:textId="77777777" w:rsidR="00356E4C" w:rsidRPr="00BE7F56" w:rsidRDefault="00356E4C" w:rsidP="00641166">
      <w:pPr>
        <w:ind w:left="1440" w:right="720" w:hanging="720"/>
      </w:pPr>
      <w:r w:rsidRPr="00BE7F56">
        <w:t>0.1.3</w:t>
      </w:r>
      <w:r w:rsidRPr="00BE7F56">
        <w:tab/>
      </w:r>
      <w:r w:rsidRPr="00BE7F56">
        <w:rPr>
          <w:rStyle w:val="Preparersnotenobold"/>
        </w:rPr>
        <w:t>[ provide: an overview of the Purchaser’s project management and decision-making arrangements applicable to the System and performance of the Contract ]</w:t>
      </w:r>
      <w:r w:rsidRPr="00BE7F56">
        <w:t xml:space="preserve"> </w:t>
      </w:r>
    </w:p>
    <w:p w14:paraId="05E14569" w14:textId="77777777" w:rsidR="00356E4C" w:rsidRPr="00BE7F56" w:rsidRDefault="00356E4C" w:rsidP="00641166">
      <w:pPr>
        <w:pStyle w:val="Head5d2"/>
        <w:ind w:right="720"/>
      </w:pPr>
      <w:bookmarkStart w:id="794" w:name="_Toc521498250"/>
      <w:bookmarkStart w:id="795" w:name="_Toc452364728"/>
      <w:r w:rsidRPr="00BE7F56">
        <w:t>0.2</w:t>
      </w:r>
      <w:r w:rsidRPr="00BE7F56">
        <w:tab/>
        <w:t xml:space="preserve">The Purchaser’s Business Objectives </w:t>
      </w:r>
      <w:bookmarkEnd w:id="794"/>
      <w:r w:rsidRPr="00BE7F56">
        <w:t>for the Information System</w:t>
      </w:r>
      <w:bookmarkEnd w:id="795"/>
    </w:p>
    <w:p w14:paraId="2E307A7A" w14:textId="77777777" w:rsidR="00356E4C" w:rsidRPr="00BE7F56" w:rsidRDefault="00356E4C" w:rsidP="00641166">
      <w:pPr>
        <w:ind w:left="1440" w:right="720" w:hanging="720"/>
      </w:pPr>
      <w:r w:rsidRPr="00BE7F56">
        <w:t>0.2.1</w:t>
      </w:r>
      <w:r w:rsidRPr="00BE7F56">
        <w:tab/>
      </w:r>
      <w:r w:rsidRPr="00BE7F56">
        <w:rPr>
          <w:rStyle w:val="Preparersnotenobold"/>
        </w:rPr>
        <w:t>[ provide:  an overview of the current business objectives, procedures, and processes and how they will be affected by the System ]</w:t>
      </w:r>
    </w:p>
    <w:p w14:paraId="14D7700B" w14:textId="77777777" w:rsidR="00356E4C" w:rsidRPr="00BE7F56" w:rsidRDefault="00356E4C" w:rsidP="00641166">
      <w:pPr>
        <w:ind w:left="1440" w:right="720" w:hanging="720"/>
      </w:pPr>
      <w:r w:rsidRPr="00BE7F56">
        <w:t>0.2.2</w:t>
      </w:r>
      <w:r w:rsidRPr="00BE7F56">
        <w:tab/>
      </w:r>
      <w:r w:rsidRPr="00BE7F56">
        <w:rPr>
          <w:rStyle w:val="Preparersnotenobold"/>
        </w:rPr>
        <w:t>[ provide:  an overview of the changes in objectives, procedures, and processes to be made possible by the System ]</w:t>
      </w:r>
      <w:r w:rsidRPr="00BE7F56">
        <w:t xml:space="preserve"> </w:t>
      </w:r>
    </w:p>
    <w:p w14:paraId="27F201AE" w14:textId="77777777" w:rsidR="00356E4C" w:rsidRPr="00BE7F56" w:rsidRDefault="00356E4C" w:rsidP="00641166">
      <w:pPr>
        <w:ind w:left="1440" w:right="720" w:hanging="720"/>
      </w:pPr>
      <w:r w:rsidRPr="00BE7F56">
        <w:t>0.2.3</w:t>
      </w:r>
      <w:r w:rsidRPr="00BE7F56">
        <w:tab/>
      </w:r>
      <w:r w:rsidRPr="00BE7F56">
        <w:rPr>
          <w:rStyle w:val="Preparersnotenobold"/>
        </w:rPr>
        <w:t>[ provide:  a brief description of the expected benefits of the System ]</w:t>
      </w:r>
    </w:p>
    <w:p w14:paraId="0A374615" w14:textId="77777777" w:rsidR="00356E4C" w:rsidRPr="00BE7F56" w:rsidRDefault="00356E4C" w:rsidP="00641166">
      <w:pPr>
        <w:pStyle w:val="Head5d1"/>
        <w:ind w:right="720"/>
      </w:pPr>
      <w:bookmarkStart w:id="796" w:name="_Toc452364729"/>
      <w:r w:rsidRPr="00BE7F56">
        <w:t>B.  Informational Materials</w:t>
      </w:r>
      <w:bookmarkEnd w:id="796"/>
    </w:p>
    <w:p w14:paraId="05884D41" w14:textId="77777777" w:rsidR="00356E4C" w:rsidRPr="00BE7F56" w:rsidRDefault="00356E4C" w:rsidP="00641166">
      <w:pPr>
        <w:pStyle w:val="Head5d2"/>
        <w:ind w:right="720"/>
      </w:pPr>
      <w:bookmarkStart w:id="797" w:name="_Toc452364730"/>
      <w:r w:rsidRPr="00BE7F56">
        <w:t>0.3</w:t>
      </w:r>
      <w:r w:rsidRPr="00BE7F56">
        <w:tab/>
        <w:t>The Legal, Regulatory, and Normative Context for the Information System</w:t>
      </w:r>
      <w:bookmarkEnd w:id="797"/>
    </w:p>
    <w:p w14:paraId="59085DE0" w14:textId="77777777" w:rsidR="00356E4C" w:rsidRPr="00BE7F56" w:rsidRDefault="00356E4C" w:rsidP="00641166">
      <w:pPr>
        <w:ind w:left="1440" w:right="720" w:hanging="720"/>
        <w:rPr>
          <w:rStyle w:val="Preparersnotenobold"/>
        </w:rPr>
      </w:pPr>
      <w:r w:rsidRPr="00BE7F56">
        <w:t>0.3.1</w:t>
      </w:r>
      <w:r w:rsidRPr="00BE7F56">
        <w:tab/>
      </w:r>
      <w:r w:rsidRPr="00BE7F56">
        <w:rPr>
          <w:rStyle w:val="Preparersnotenobold"/>
        </w:rPr>
        <w:t>[ provide:  an overview of the laws, regulations and other formal norm which will shape the Information System. ]</w:t>
      </w:r>
    </w:p>
    <w:p w14:paraId="31063B1C" w14:textId="77777777" w:rsidR="00356E4C" w:rsidRPr="00BE7F56" w:rsidRDefault="00356E4C" w:rsidP="00641166">
      <w:pPr>
        <w:ind w:left="1440" w:right="720" w:hanging="720"/>
      </w:pPr>
      <w:r w:rsidRPr="00BE7F56">
        <w:t>0.3.2</w:t>
      </w:r>
      <w:r w:rsidRPr="00BE7F56">
        <w:tab/>
      </w:r>
      <w:r w:rsidRPr="00BE7F56">
        <w:rPr>
          <w:rStyle w:val="Preparersnotenobold"/>
        </w:rPr>
        <w:t>[ provide:  samples of existing standardized reports, data entry forms, data formats, data coding schemes, etc. which the Information System will need to implement.  ]</w:t>
      </w:r>
    </w:p>
    <w:p w14:paraId="571667C1" w14:textId="77777777" w:rsidR="00356E4C" w:rsidRPr="00BE7F56" w:rsidRDefault="00356E4C" w:rsidP="00641166">
      <w:pPr>
        <w:pStyle w:val="Head5d2"/>
        <w:ind w:right="720"/>
      </w:pPr>
      <w:bookmarkStart w:id="798" w:name="_Toc452364731"/>
      <w:r w:rsidRPr="00BE7F56">
        <w:t>0.4</w:t>
      </w:r>
      <w:r w:rsidRPr="00BE7F56">
        <w:tab/>
        <w:t>Existing Information Systems / Information Technologies Relevant to the Information System</w:t>
      </w:r>
      <w:bookmarkEnd w:id="798"/>
    </w:p>
    <w:p w14:paraId="11973500" w14:textId="77777777" w:rsidR="00356E4C" w:rsidRPr="00BE7F56" w:rsidRDefault="00356E4C" w:rsidP="00641166">
      <w:pPr>
        <w:ind w:left="1440" w:right="720" w:hanging="720"/>
        <w:rPr>
          <w:rStyle w:val="Preparersnotenobold"/>
        </w:rPr>
      </w:pPr>
      <w:r w:rsidRPr="00BE7F56">
        <w:t>0.4.1</w:t>
      </w:r>
      <w:r w:rsidRPr="00BE7F56">
        <w:tab/>
      </w:r>
      <w:r w:rsidRPr="00BE7F56">
        <w:rPr>
          <w:rStyle w:val="Preparersnotenobold"/>
        </w:rPr>
        <w:t>[ provide:  an overview of the existing information systems and information technologies  which will establish the technological context for the implementation of  the Information System. ]</w:t>
      </w:r>
    </w:p>
    <w:p w14:paraId="70D90B54" w14:textId="77777777" w:rsidR="00356E4C" w:rsidRPr="00BE7F56" w:rsidRDefault="00356E4C" w:rsidP="00641166">
      <w:pPr>
        <w:ind w:left="1440" w:right="720" w:hanging="720"/>
      </w:pPr>
      <w:r w:rsidRPr="00BE7F56">
        <w:t>0.4.2</w:t>
      </w:r>
      <w:r w:rsidRPr="00BE7F56">
        <w:tab/>
      </w:r>
      <w:r w:rsidRPr="00BE7F56">
        <w:rPr>
          <w:rStyle w:val="Preparersnotenobold"/>
        </w:rPr>
        <w:t>[ provide:  an overview of the ongoing or planned information systems initiatives that will shape context for the implementation of  the Information System. ]</w:t>
      </w:r>
    </w:p>
    <w:p w14:paraId="5194768C" w14:textId="77777777" w:rsidR="00356E4C" w:rsidRPr="00BE7F56" w:rsidRDefault="00356E4C" w:rsidP="00641166">
      <w:pPr>
        <w:pStyle w:val="Head5d2"/>
        <w:ind w:right="720"/>
      </w:pPr>
      <w:bookmarkStart w:id="799" w:name="_Toc452364732"/>
      <w:r w:rsidRPr="00BE7F56">
        <w:t>0.5</w:t>
      </w:r>
      <w:r w:rsidRPr="00BE7F56">
        <w:tab/>
        <w:t>Available Training Facilities to Support the Implementation of the Information System</w:t>
      </w:r>
      <w:bookmarkEnd w:id="799"/>
    </w:p>
    <w:p w14:paraId="4794BB64" w14:textId="77777777" w:rsidR="00356E4C" w:rsidRPr="00BE7F56" w:rsidRDefault="00356E4C" w:rsidP="00641166">
      <w:pPr>
        <w:ind w:left="1440" w:right="720" w:hanging="720"/>
        <w:rPr>
          <w:rStyle w:val="Preparersnotenobold"/>
        </w:rPr>
      </w:pPr>
      <w:r w:rsidRPr="00BE7F56">
        <w:t>0.5.1</w:t>
      </w:r>
      <w:r w:rsidRPr="00BE7F56">
        <w:tab/>
      </w:r>
      <w:r w:rsidRPr="00BE7F56">
        <w:rPr>
          <w:rStyle w:val="Preparersnotenobold"/>
        </w:rPr>
        <w:t>[ provide:  an overview of the Purchaser’s existing training facilities that would be available to support the implementation of  the Information System. ]</w:t>
      </w:r>
    </w:p>
    <w:p w14:paraId="2FE5BFB3" w14:textId="77777777" w:rsidR="00356E4C" w:rsidRPr="00BE7F56" w:rsidRDefault="00356E4C" w:rsidP="00641166">
      <w:pPr>
        <w:pStyle w:val="Head5d2"/>
        <w:ind w:right="720"/>
      </w:pPr>
      <w:bookmarkStart w:id="800" w:name="_Toc452364733"/>
      <w:r w:rsidRPr="00BE7F56">
        <w:t>0.6</w:t>
      </w:r>
      <w:r w:rsidRPr="00BE7F56">
        <w:tab/>
        <w:t>Site Drawings and Site Survey Information Relevant to the Information System</w:t>
      </w:r>
      <w:bookmarkEnd w:id="800"/>
    </w:p>
    <w:p w14:paraId="1BF7FDBC" w14:textId="77777777" w:rsidR="00356E4C" w:rsidRPr="00BE7F56" w:rsidRDefault="00356E4C" w:rsidP="00641166">
      <w:pPr>
        <w:ind w:left="1440" w:right="720" w:hanging="720"/>
        <w:rPr>
          <w:rStyle w:val="Preparersnotenobold"/>
        </w:rPr>
      </w:pPr>
      <w:r w:rsidRPr="00BE7F56">
        <w:t>0.6.1</w:t>
      </w:r>
      <w:r w:rsidRPr="00BE7F56">
        <w:tab/>
      </w:r>
      <w:r w:rsidRPr="00BE7F56">
        <w:rPr>
          <w:rStyle w:val="Preparersnotenobold"/>
        </w:rPr>
        <w:t>[ provide:  information of the sites at which the  Information System would be implemented. ]</w:t>
      </w:r>
    </w:p>
    <w:p w14:paraId="13CDE89F" w14:textId="77777777" w:rsidR="00212601" w:rsidRDefault="00212601">
      <w:pPr>
        <w:suppressAutoHyphens w:val="0"/>
        <w:spacing w:after="0"/>
        <w:jc w:val="left"/>
        <w:rPr>
          <w:smallCaps/>
          <w:sz w:val="32"/>
        </w:rPr>
        <w:sectPr w:rsidR="00212601" w:rsidSect="00D975BB">
          <w:headerReference w:type="even" r:id="rId96"/>
          <w:headerReference w:type="default" r:id="rId97"/>
          <w:headerReference w:type="first" r:id="rId98"/>
          <w:footnotePr>
            <w:numRestart w:val="eachPage"/>
          </w:footnotePr>
          <w:endnotePr>
            <w:numRestart w:val="eachSect"/>
          </w:endnotePr>
          <w:type w:val="oddPage"/>
          <w:pgSz w:w="12240" w:h="15840" w:code="1"/>
          <w:pgMar w:top="1440" w:right="1800" w:bottom="1440" w:left="1440" w:header="720" w:footer="432" w:gutter="0"/>
          <w:cols w:space="720"/>
          <w:formProt w:val="0"/>
        </w:sectPr>
      </w:pPr>
      <w:bookmarkStart w:id="801" w:name="_Toc125874276"/>
      <w:bookmarkStart w:id="802" w:name="_Toc190498605"/>
    </w:p>
    <w:p w14:paraId="5D61CEA3" w14:textId="77777777" w:rsidR="00356E4C" w:rsidRPr="00BE7F56" w:rsidRDefault="00356E4C">
      <w:pPr>
        <w:suppressAutoHyphens w:val="0"/>
        <w:spacing w:after="0"/>
        <w:jc w:val="left"/>
        <w:rPr>
          <w:b/>
          <w:smallCaps/>
          <w:sz w:val="32"/>
        </w:rPr>
      </w:pPr>
    </w:p>
    <w:bookmarkEnd w:id="801"/>
    <w:bookmarkEnd w:id="802"/>
    <w:p w14:paraId="0C4129DF" w14:textId="77777777" w:rsidR="00580092" w:rsidRPr="00BE7F56" w:rsidRDefault="00580092" w:rsidP="00580092"/>
    <w:p w14:paraId="3AEFFDA5" w14:textId="77777777" w:rsidR="00580092" w:rsidRPr="00BE7F56" w:rsidRDefault="00580092" w:rsidP="00580092">
      <w:pPr>
        <w:pStyle w:val="Heading3"/>
        <w:rPr>
          <w:rFonts w:ascii="Times New Roman" w:hAnsi="Times New Roman"/>
        </w:rPr>
      </w:pPr>
    </w:p>
    <w:p w14:paraId="23E26E2C" w14:textId="77777777" w:rsidR="00580092" w:rsidRPr="00BE7F56" w:rsidRDefault="00580092" w:rsidP="00580092">
      <w:pPr>
        <w:jc w:val="left"/>
      </w:pPr>
    </w:p>
    <w:p w14:paraId="40A94F8C" w14:textId="77777777" w:rsidR="004D598F" w:rsidRPr="00BE7F56" w:rsidRDefault="004D598F" w:rsidP="004D598F">
      <w:pPr>
        <w:spacing w:before="1440"/>
        <w:jc w:val="center"/>
        <w:rPr>
          <w:b/>
          <w:smallCaps/>
          <w:sz w:val="72"/>
          <w:szCs w:val="72"/>
        </w:rPr>
      </w:pPr>
      <w:bookmarkStart w:id="803" w:name="_Hlt529125927"/>
      <w:bookmarkStart w:id="804" w:name="_Toc521498739"/>
      <w:bookmarkStart w:id="805" w:name="_Toc215902363"/>
      <w:bookmarkEnd w:id="558"/>
      <w:bookmarkEnd w:id="559"/>
      <w:bookmarkEnd w:id="560"/>
      <w:bookmarkEnd w:id="561"/>
      <w:bookmarkEnd w:id="562"/>
      <w:bookmarkEnd w:id="803"/>
    </w:p>
    <w:p w14:paraId="3A5D853A" w14:textId="77777777" w:rsidR="00DE5F66" w:rsidRPr="00BE7F56" w:rsidRDefault="004D598F">
      <w:pPr>
        <w:pStyle w:val="Head0"/>
        <w:rPr>
          <w:rFonts w:ascii="Times New Roman" w:hAnsi="Times New Roman"/>
        </w:rPr>
      </w:pPr>
      <w:r w:rsidRPr="00BE7F56">
        <w:rPr>
          <w:rFonts w:ascii="Times New Roman" w:hAnsi="Times New Roman"/>
        </w:rPr>
        <w:t xml:space="preserve">PART 3 </w:t>
      </w:r>
      <w:r w:rsidRPr="00BE7F56">
        <w:rPr>
          <w:rFonts w:ascii="Times New Roman" w:hAnsi="Times New Roman" w:hint="eastAsia"/>
        </w:rPr>
        <w:t>–</w:t>
      </w:r>
      <w:r w:rsidRPr="00BE7F56">
        <w:rPr>
          <w:rFonts w:ascii="Times New Roman" w:hAnsi="Times New Roman"/>
        </w:rPr>
        <w:t xml:space="preserve"> Conditions of Contract and Contract Forms</w:t>
      </w:r>
    </w:p>
    <w:p w14:paraId="30CCD3F8" w14:textId="77777777" w:rsidR="00212601" w:rsidRDefault="00212601">
      <w:pPr>
        <w:suppressAutoHyphens w:val="0"/>
        <w:spacing w:after="0"/>
        <w:jc w:val="left"/>
      </w:pPr>
      <w:r>
        <w:br w:type="page"/>
      </w:r>
    </w:p>
    <w:p w14:paraId="3CEC9907" w14:textId="77777777" w:rsidR="004D598F" w:rsidRPr="00BE7F56" w:rsidRDefault="004D598F" w:rsidP="004D598F">
      <w:pPr>
        <w:spacing w:before="1440"/>
        <w:jc w:val="center"/>
      </w:pPr>
    </w:p>
    <w:p w14:paraId="5BB76367" w14:textId="6A82B333" w:rsidR="00DE5F66" w:rsidRPr="00BE7F56" w:rsidRDefault="004D598F">
      <w:pPr>
        <w:pStyle w:val="Head02"/>
        <w:rPr>
          <w:rFonts w:ascii="Times New Roman" w:hAnsi="Times New Roman"/>
        </w:rPr>
      </w:pPr>
      <w:bookmarkStart w:id="806" w:name="_Toc445567388"/>
      <w:bookmarkStart w:id="807" w:name="_Toc43460422"/>
      <w:r w:rsidRPr="00BE7F56">
        <w:rPr>
          <w:rFonts w:ascii="Times New Roman" w:hAnsi="Times New Roman"/>
        </w:rPr>
        <w:t>Section VI</w:t>
      </w:r>
      <w:r w:rsidR="000936C3" w:rsidRPr="00BE7F56">
        <w:rPr>
          <w:rFonts w:ascii="Times New Roman" w:hAnsi="Times New Roman"/>
        </w:rPr>
        <w:t>II -</w:t>
      </w:r>
      <w:r w:rsidR="009A148B" w:rsidRPr="00BE7F56">
        <w:rPr>
          <w:rFonts w:ascii="Times New Roman" w:hAnsi="Times New Roman"/>
        </w:rPr>
        <w:t xml:space="preserve"> </w:t>
      </w:r>
      <w:r w:rsidRPr="00BE7F56">
        <w:rPr>
          <w:rFonts w:ascii="Times New Roman" w:hAnsi="Times New Roman"/>
        </w:rPr>
        <w:t>General Conditions of Contract</w:t>
      </w:r>
      <w:bookmarkEnd w:id="804"/>
      <w:bookmarkEnd w:id="805"/>
      <w:bookmarkEnd w:id="806"/>
      <w:bookmarkEnd w:id="807"/>
      <w:r w:rsidR="000936C3" w:rsidRPr="00BE7F56">
        <w:rPr>
          <w:rFonts w:ascii="Times New Roman" w:hAnsi="Times New Roman"/>
        </w:rPr>
        <w:t xml:space="preserve"> </w:t>
      </w:r>
    </w:p>
    <w:p w14:paraId="256D59A9" w14:textId="77777777" w:rsidR="004D598F" w:rsidRPr="00BE7F56" w:rsidRDefault="004D598F" w:rsidP="004D598F">
      <w:pPr>
        <w:jc w:val="left"/>
        <w:rPr>
          <w:sz w:val="22"/>
        </w:rPr>
      </w:pPr>
    </w:p>
    <w:p w14:paraId="6F1569CE" w14:textId="77777777" w:rsidR="004D598F" w:rsidRPr="00BE7F56" w:rsidRDefault="004D598F" w:rsidP="004D598F">
      <w:pPr>
        <w:pStyle w:val="Heading2"/>
        <w:rPr>
          <w:rFonts w:ascii="Times New Roman" w:hAnsi="Times New Roman"/>
        </w:rPr>
      </w:pPr>
      <w:r w:rsidRPr="00BE7F56">
        <w:rPr>
          <w:rFonts w:ascii="Times New Roman" w:hAnsi="Times New Roman"/>
          <w:sz w:val="22"/>
        </w:rPr>
        <w:br w:type="page"/>
      </w:r>
      <w:bookmarkStart w:id="808" w:name="_Hlt490858395"/>
      <w:bookmarkStart w:id="809" w:name="_Ref324794501"/>
      <w:bookmarkStart w:id="810" w:name="_Toc352140248"/>
      <w:bookmarkStart w:id="811" w:name="_Toc521498741"/>
      <w:bookmarkStart w:id="812" w:name="_Toc215902365"/>
      <w:bookmarkStart w:id="813" w:name="_Toc445567389"/>
      <w:bookmarkEnd w:id="808"/>
      <w:r w:rsidRPr="00BE7F56">
        <w:rPr>
          <w:rFonts w:ascii="Times New Roman" w:hAnsi="Times New Roman"/>
        </w:rPr>
        <w:t>Table of Clauses</w:t>
      </w:r>
      <w:bookmarkEnd w:id="809"/>
      <w:bookmarkEnd w:id="810"/>
      <w:bookmarkEnd w:id="811"/>
      <w:bookmarkEnd w:id="812"/>
      <w:bookmarkEnd w:id="813"/>
    </w:p>
    <w:p w14:paraId="42CB1D31" w14:textId="3D3DBA4A" w:rsidR="00E364E5" w:rsidRDefault="001B74CA">
      <w:pPr>
        <w:pStyle w:val="TOC1"/>
        <w:rPr>
          <w:rFonts w:asciiTheme="minorHAnsi" w:eastAsiaTheme="minorEastAsia" w:hAnsiTheme="minorHAnsi" w:cstheme="minorBidi"/>
          <w:b w:val="0"/>
          <w:noProof/>
          <w:sz w:val="22"/>
          <w:szCs w:val="22"/>
        </w:rPr>
      </w:pPr>
      <w:r w:rsidRPr="00BE7F56">
        <w:rPr>
          <w:rFonts w:ascii="Times New Roman" w:hAnsi="Times New Roman"/>
          <w:b w:val="0"/>
        </w:rPr>
        <w:fldChar w:fldCharType="begin"/>
      </w:r>
      <w:r w:rsidR="004D598F" w:rsidRPr="00BE7F56">
        <w:rPr>
          <w:rFonts w:ascii="Times New Roman" w:hAnsi="Times New Roman"/>
          <w:b w:val="0"/>
        </w:rPr>
        <w:instrText xml:space="preserve"> TOC \h \z \t "Head 6.1,1,Head 6.2,2" </w:instrText>
      </w:r>
      <w:r w:rsidRPr="00BE7F56">
        <w:rPr>
          <w:rFonts w:ascii="Times New Roman" w:hAnsi="Times New Roman"/>
          <w:b w:val="0"/>
        </w:rPr>
        <w:fldChar w:fldCharType="separate"/>
      </w:r>
      <w:hyperlink w:anchor="_Toc43484780" w:history="1">
        <w:r w:rsidR="00E364E5" w:rsidRPr="009A7D31">
          <w:rPr>
            <w:rStyle w:val="Hyperlink"/>
            <w:noProof/>
          </w:rPr>
          <w:t>A.  Contract and Interpretation</w:t>
        </w:r>
        <w:r w:rsidR="00E364E5">
          <w:rPr>
            <w:noProof/>
            <w:webHidden/>
          </w:rPr>
          <w:tab/>
        </w:r>
        <w:r w:rsidR="00E364E5">
          <w:rPr>
            <w:noProof/>
            <w:webHidden/>
          </w:rPr>
          <w:fldChar w:fldCharType="begin"/>
        </w:r>
        <w:r w:rsidR="00E364E5">
          <w:rPr>
            <w:noProof/>
            <w:webHidden/>
          </w:rPr>
          <w:instrText xml:space="preserve"> PAGEREF _Toc43484780 \h </w:instrText>
        </w:r>
        <w:r w:rsidR="00E364E5">
          <w:rPr>
            <w:noProof/>
            <w:webHidden/>
          </w:rPr>
        </w:r>
        <w:r w:rsidR="00E364E5">
          <w:rPr>
            <w:noProof/>
            <w:webHidden/>
          </w:rPr>
          <w:fldChar w:fldCharType="separate"/>
        </w:r>
        <w:r w:rsidR="00743E22">
          <w:rPr>
            <w:noProof/>
            <w:webHidden/>
          </w:rPr>
          <w:t>163</w:t>
        </w:r>
        <w:r w:rsidR="00E364E5">
          <w:rPr>
            <w:noProof/>
            <w:webHidden/>
          </w:rPr>
          <w:fldChar w:fldCharType="end"/>
        </w:r>
      </w:hyperlink>
    </w:p>
    <w:p w14:paraId="052BAA9C" w14:textId="0420819A" w:rsidR="00E364E5" w:rsidRDefault="00E364E5">
      <w:pPr>
        <w:pStyle w:val="TOC2"/>
        <w:rPr>
          <w:rFonts w:asciiTheme="minorHAnsi" w:eastAsiaTheme="minorEastAsia" w:hAnsiTheme="minorHAnsi" w:cstheme="minorBidi"/>
          <w:sz w:val="22"/>
          <w:szCs w:val="22"/>
        </w:rPr>
      </w:pPr>
      <w:hyperlink w:anchor="_Toc43484781" w:history="1">
        <w:r w:rsidRPr="009A7D31">
          <w:rPr>
            <w:rStyle w:val="Hyperlink"/>
          </w:rPr>
          <w:t>1.</w:t>
        </w:r>
        <w:r>
          <w:rPr>
            <w:rFonts w:asciiTheme="minorHAnsi" w:eastAsiaTheme="minorEastAsia" w:hAnsiTheme="minorHAnsi" w:cstheme="minorBidi"/>
            <w:sz w:val="22"/>
            <w:szCs w:val="22"/>
          </w:rPr>
          <w:tab/>
        </w:r>
        <w:r w:rsidRPr="009A7D31">
          <w:rPr>
            <w:rStyle w:val="Hyperlink"/>
          </w:rPr>
          <w:t>Definitions</w:t>
        </w:r>
        <w:r>
          <w:rPr>
            <w:webHidden/>
          </w:rPr>
          <w:tab/>
        </w:r>
        <w:r>
          <w:rPr>
            <w:webHidden/>
          </w:rPr>
          <w:fldChar w:fldCharType="begin"/>
        </w:r>
        <w:r>
          <w:rPr>
            <w:webHidden/>
          </w:rPr>
          <w:instrText xml:space="preserve"> PAGEREF _Toc43484781 \h </w:instrText>
        </w:r>
        <w:r>
          <w:rPr>
            <w:webHidden/>
          </w:rPr>
        </w:r>
        <w:r>
          <w:rPr>
            <w:webHidden/>
          </w:rPr>
          <w:fldChar w:fldCharType="separate"/>
        </w:r>
        <w:r w:rsidR="00743E22">
          <w:rPr>
            <w:webHidden/>
          </w:rPr>
          <w:t>163</w:t>
        </w:r>
        <w:r>
          <w:rPr>
            <w:webHidden/>
          </w:rPr>
          <w:fldChar w:fldCharType="end"/>
        </w:r>
      </w:hyperlink>
    </w:p>
    <w:p w14:paraId="773CD2EC" w14:textId="6E18A6D1" w:rsidR="00E364E5" w:rsidRDefault="00E364E5">
      <w:pPr>
        <w:pStyle w:val="TOC2"/>
        <w:rPr>
          <w:rFonts w:asciiTheme="minorHAnsi" w:eastAsiaTheme="minorEastAsia" w:hAnsiTheme="minorHAnsi" w:cstheme="minorBidi"/>
          <w:sz w:val="22"/>
          <w:szCs w:val="22"/>
        </w:rPr>
      </w:pPr>
      <w:hyperlink w:anchor="_Toc43484782" w:history="1">
        <w:r w:rsidRPr="009A7D31">
          <w:rPr>
            <w:rStyle w:val="Hyperlink"/>
          </w:rPr>
          <w:t>2.</w:t>
        </w:r>
        <w:r>
          <w:rPr>
            <w:rFonts w:asciiTheme="minorHAnsi" w:eastAsiaTheme="minorEastAsia" w:hAnsiTheme="minorHAnsi" w:cstheme="minorBidi"/>
            <w:sz w:val="22"/>
            <w:szCs w:val="22"/>
          </w:rPr>
          <w:tab/>
        </w:r>
        <w:r w:rsidRPr="009A7D31">
          <w:rPr>
            <w:rStyle w:val="Hyperlink"/>
          </w:rPr>
          <w:t>Contract Documents</w:t>
        </w:r>
        <w:r>
          <w:rPr>
            <w:webHidden/>
          </w:rPr>
          <w:tab/>
        </w:r>
        <w:r>
          <w:rPr>
            <w:webHidden/>
          </w:rPr>
          <w:fldChar w:fldCharType="begin"/>
        </w:r>
        <w:r>
          <w:rPr>
            <w:webHidden/>
          </w:rPr>
          <w:instrText xml:space="preserve"> PAGEREF _Toc43484782 \h </w:instrText>
        </w:r>
        <w:r>
          <w:rPr>
            <w:webHidden/>
          </w:rPr>
        </w:r>
        <w:r>
          <w:rPr>
            <w:webHidden/>
          </w:rPr>
          <w:fldChar w:fldCharType="separate"/>
        </w:r>
        <w:r w:rsidR="00743E22">
          <w:rPr>
            <w:webHidden/>
          </w:rPr>
          <w:t>171</w:t>
        </w:r>
        <w:r>
          <w:rPr>
            <w:webHidden/>
          </w:rPr>
          <w:fldChar w:fldCharType="end"/>
        </w:r>
      </w:hyperlink>
    </w:p>
    <w:p w14:paraId="7374A709" w14:textId="42C490C5" w:rsidR="00E364E5" w:rsidRDefault="00E364E5">
      <w:pPr>
        <w:pStyle w:val="TOC2"/>
        <w:rPr>
          <w:rFonts w:asciiTheme="minorHAnsi" w:eastAsiaTheme="minorEastAsia" w:hAnsiTheme="minorHAnsi" w:cstheme="minorBidi"/>
          <w:sz w:val="22"/>
          <w:szCs w:val="22"/>
        </w:rPr>
      </w:pPr>
      <w:hyperlink w:anchor="_Toc43484783" w:history="1">
        <w:r w:rsidRPr="009A7D31">
          <w:rPr>
            <w:rStyle w:val="Hyperlink"/>
          </w:rPr>
          <w:t>3.</w:t>
        </w:r>
        <w:r>
          <w:rPr>
            <w:rFonts w:asciiTheme="minorHAnsi" w:eastAsiaTheme="minorEastAsia" w:hAnsiTheme="minorHAnsi" w:cstheme="minorBidi"/>
            <w:sz w:val="22"/>
            <w:szCs w:val="22"/>
          </w:rPr>
          <w:tab/>
        </w:r>
        <w:r w:rsidRPr="009A7D31">
          <w:rPr>
            <w:rStyle w:val="Hyperlink"/>
          </w:rPr>
          <w:t>Interpretation</w:t>
        </w:r>
        <w:r>
          <w:rPr>
            <w:webHidden/>
          </w:rPr>
          <w:tab/>
        </w:r>
        <w:r>
          <w:rPr>
            <w:webHidden/>
          </w:rPr>
          <w:fldChar w:fldCharType="begin"/>
        </w:r>
        <w:r>
          <w:rPr>
            <w:webHidden/>
          </w:rPr>
          <w:instrText xml:space="preserve"> PAGEREF _Toc43484783 \h </w:instrText>
        </w:r>
        <w:r>
          <w:rPr>
            <w:webHidden/>
          </w:rPr>
        </w:r>
        <w:r>
          <w:rPr>
            <w:webHidden/>
          </w:rPr>
          <w:fldChar w:fldCharType="separate"/>
        </w:r>
        <w:r w:rsidR="00743E22">
          <w:rPr>
            <w:webHidden/>
          </w:rPr>
          <w:t>171</w:t>
        </w:r>
        <w:r>
          <w:rPr>
            <w:webHidden/>
          </w:rPr>
          <w:fldChar w:fldCharType="end"/>
        </w:r>
      </w:hyperlink>
    </w:p>
    <w:p w14:paraId="5D38F57C" w14:textId="09F29E2D" w:rsidR="00E364E5" w:rsidRDefault="00E364E5">
      <w:pPr>
        <w:pStyle w:val="TOC2"/>
        <w:rPr>
          <w:rFonts w:asciiTheme="minorHAnsi" w:eastAsiaTheme="minorEastAsia" w:hAnsiTheme="minorHAnsi" w:cstheme="minorBidi"/>
          <w:sz w:val="22"/>
          <w:szCs w:val="22"/>
        </w:rPr>
      </w:pPr>
      <w:hyperlink w:anchor="_Toc43484784" w:history="1">
        <w:r w:rsidRPr="009A7D31">
          <w:rPr>
            <w:rStyle w:val="Hyperlink"/>
          </w:rPr>
          <w:t>4.</w:t>
        </w:r>
        <w:r>
          <w:rPr>
            <w:rFonts w:asciiTheme="minorHAnsi" w:eastAsiaTheme="minorEastAsia" w:hAnsiTheme="minorHAnsi" w:cstheme="minorBidi"/>
            <w:sz w:val="22"/>
            <w:szCs w:val="22"/>
          </w:rPr>
          <w:tab/>
        </w:r>
        <w:r w:rsidRPr="009A7D31">
          <w:rPr>
            <w:rStyle w:val="Hyperlink"/>
          </w:rPr>
          <w:t>Notices</w:t>
        </w:r>
        <w:r>
          <w:rPr>
            <w:webHidden/>
          </w:rPr>
          <w:tab/>
        </w:r>
        <w:r>
          <w:rPr>
            <w:webHidden/>
          </w:rPr>
          <w:fldChar w:fldCharType="begin"/>
        </w:r>
        <w:r>
          <w:rPr>
            <w:webHidden/>
          </w:rPr>
          <w:instrText xml:space="preserve"> PAGEREF _Toc43484784 \h </w:instrText>
        </w:r>
        <w:r>
          <w:rPr>
            <w:webHidden/>
          </w:rPr>
        </w:r>
        <w:r>
          <w:rPr>
            <w:webHidden/>
          </w:rPr>
          <w:fldChar w:fldCharType="separate"/>
        </w:r>
        <w:r w:rsidR="00743E22">
          <w:rPr>
            <w:webHidden/>
          </w:rPr>
          <w:t>173</w:t>
        </w:r>
        <w:r>
          <w:rPr>
            <w:webHidden/>
          </w:rPr>
          <w:fldChar w:fldCharType="end"/>
        </w:r>
      </w:hyperlink>
    </w:p>
    <w:p w14:paraId="6D2E8191" w14:textId="3BAAD833" w:rsidR="00E364E5" w:rsidRDefault="00E364E5">
      <w:pPr>
        <w:pStyle w:val="TOC2"/>
        <w:rPr>
          <w:rFonts w:asciiTheme="minorHAnsi" w:eastAsiaTheme="minorEastAsia" w:hAnsiTheme="minorHAnsi" w:cstheme="minorBidi"/>
          <w:sz w:val="22"/>
          <w:szCs w:val="22"/>
        </w:rPr>
      </w:pPr>
      <w:hyperlink w:anchor="_Toc43484785" w:history="1">
        <w:r w:rsidRPr="009A7D31">
          <w:rPr>
            <w:rStyle w:val="Hyperlink"/>
          </w:rPr>
          <w:t>5.</w:t>
        </w:r>
        <w:r>
          <w:rPr>
            <w:rFonts w:asciiTheme="minorHAnsi" w:eastAsiaTheme="minorEastAsia" w:hAnsiTheme="minorHAnsi" w:cstheme="minorBidi"/>
            <w:sz w:val="22"/>
            <w:szCs w:val="22"/>
          </w:rPr>
          <w:tab/>
        </w:r>
        <w:r w:rsidRPr="009A7D31">
          <w:rPr>
            <w:rStyle w:val="Hyperlink"/>
          </w:rPr>
          <w:t>Governing Law</w:t>
        </w:r>
        <w:r>
          <w:rPr>
            <w:webHidden/>
          </w:rPr>
          <w:tab/>
        </w:r>
        <w:r>
          <w:rPr>
            <w:webHidden/>
          </w:rPr>
          <w:fldChar w:fldCharType="begin"/>
        </w:r>
        <w:r>
          <w:rPr>
            <w:webHidden/>
          </w:rPr>
          <w:instrText xml:space="preserve"> PAGEREF _Toc43484785 \h </w:instrText>
        </w:r>
        <w:r>
          <w:rPr>
            <w:webHidden/>
          </w:rPr>
        </w:r>
        <w:r>
          <w:rPr>
            <w:webHidden/>
          </w:rPr>
          <w:fldChar w:fldCharType="separate"/>
        </w:r>
        <w:r w:rsidR="00743E22">
          <w:rPr>
            <w:webHidden/>
          </w:rPr>
          <w:t>174</w:t>
        </w:r>
        <w:r>
          <w:rPr>
            <w:webHidden/>
          </w:rPr>
          <w:fldChar w:fldCharType="end"/>
        </w:r>
      </w:hyperlink>
    </w:p>
    <w:p w14:paraId="2C2D8A9E" w14:textId="2434EAAE" w:rsidR="00E364E5" w:rsidRDefault="00E364E5">
      <w:pPr>
        <w:pStyle w:val="TOC2"/>
        <w:rPr>
          <w:rFonts w:asciiTheme="minorHAnsi" w:eastAsiaTheme="minorEastAsia" w:hAnsiTheme="minorHAnsi" w:cstheme="minorBidi"/>
          <w:sz w:val="22"/>
          <w:szCs w:val="22"/>
        </w:rPr>
      </w:pPr>
      <w:hyperlink w:anchor="_Toc43484786" w:history="1">
        <w:r w:rsidRPr="009A7D31">
          <w:rPr>
            <w:rStyle w:val="Hyperlink"/>
          </w:rPr>
          <w:t>6.</w:t>
        </w:r>
        <w:r>
          <w:rPr>
            <w:rFonts w:asciiTheme="minorHAnsi" w:eastAsiaTheme="minorEastAsia" w:hAnsiTheme="minorHAnsi" w:cstheme="minorBidi"/>
            <w:sz w:val="22"/>
            <w:szCs w:val="22"/>
          </w:rPr>
          <w:tab/>
        </w:r>
        <w:r w:rsidRPr="009A7D31">
          <w:rPr>
            <w:rStyle w:val="Hyperlink"/>
          </w:rPr>
          <w:t>Fraud and Corruption</w:t>
        </w:r>
        <w:r>
          <w:rPr>
            <w:webHidden/>
          </w:rPr>
          <w:tab/>
        </w:r>
        <w:r>
          <w:rPr>
            <w:webHidden/>
          </w:rPr>
          <w:fldChar w:fldCharType="begin"/>
        </w:r>
        <w:r>
          <w:rPr>
            <w:webHidden/>
          </w:rPr>
          <w:instrText xml:space="preserve"> PAGEREF _Toc43484786 \h </w:instrText>
        </w:r>
        <w:r>
          <w:rPr>
            <w:webHidden/>
          </w:rPr>
        </w:r>
        <w:r>
          <w:rPr>
            <w:webHidden/>
          </w:rPr>
          <w:fldChar w:fldCharType="separate"/>
        </w:r>
        <w:r w:rsidR="00743E22">
          <w:rPr>
            <w:webHidden/>
          </w:rPr>
          <w:t>175</w:t>
        </w:r>
        <w:r>
          <w:rPr>
            <w:webHidden/>
          </w:rPr>
          <w:fldChar w:fldCharType="end"/>
        </w:r>
      </w:hyperlink>
    </w:p>
    <w:p w14:paraId="6A2B9B73" w14:textId="1D1BD9FF" w:rsidR="00E364E5" w:rsidRDefault="00E364E5">
      <w:pPr>
        <w:pStyle w:val="TOC1"/>
        <w:rPr>
          <w:rFonts w:asciiTheme="minorHAnsi" w:eastAsiaTheme="minorEastAsia" w:hAnsiTheme="minorHAnsi" w:cstheme="minorBidi"/>
          <w:b w:val="0"/>
          <w:noProof/>
          <w:sz w:val="22"/>
          <w:szCs w:val="22"/>
        </w:rPr>
      </w:pPr>
      <w:hyperlink w:anchor="_Toc43484787" w:history="1">
        <w:r w:rsidRPr="009A7D31">
          <w:rPr>
            <w:rStyle w:val="Hyperlink"/>
            <w:noProof/>
          </w:rPr>
          <w:t>B.  Subject Matter of Contract</w:t>
        </w:r>
        <w:r>
          <w:rPr>
            <w:noProof/>
            <w:webHidden/>
          </w:rPr>
          <w:tab/>
        </w:r>
        <w:r>
          <w:rPr>
            <w:noProof/>
            <w:webHidden/>
          </w:rPr>
          <w:fldChar w:fldCharType="begin"/>
        </w:r>
        <w:r>
          <w:rPr>
            <w:noProof/>
            <w:webHidden/>
          </w:rPr>
          <w:instrText xml:space="preserve"> PAGEREF _Toc43484787 \h </w:instrText>
        </w:r>
        <w:r>
          <w:rPr>
            <w:noProof/>
            <w:webHidden/>
          </w:rPr>
        </w:r>
        <w:r>
          <w:rPr>
            <w:noProof/>
            <w:webHidden/>
          </w:rPr>
          <w:fldChar w:fldCharType="separate"/>
        </w:r>
        <w:r w:rsidR="00743E22">
          <w:rPr>
            <w:noProof/>
            <w:webHidden/>
          </w:rPr>
          <w:t>175</w:t>
        </w:r>
        <w:r>
          <w:rPr>
            <w:noProof/>
            <w:webHidden/>
          </w:rPr>
          <w:fldChar w:fldCharType="end"/>
        </w:r>
      </w:hyperlink>
    </w:p>
    <w:p w14:paraId="25F772A1" w14:textId="5086DBBC" w:rsidR="00E364E5" w:rsidRDefault="00E364E5">
      <w:pPr>
        <w:pStyle w:val="TOC2"/>
        <w:rPr>
          <w:rFonts w:asciiTheme="minorHAnsi" w:eastAsiaTheme="minorEastAsia" w:hAnsiTheme="minorHAnsi" w:cstheme="minorBidi"/>
          <w:sz w:val="22"/>
          <w:szCs w:val="22"/>
        </w:rPr>
      </w:pPr>
      <w:hyperlink w:anchor="_Toc43484788" w:history="1">
        <w:r w:rsidRPr="009A7D31">
          <w:rPr>
            <w:rStyle w:val="Hyperlink"/>
          </w:rPr>
          <w:t>7.</w:t>
        </w:r>
        <w:r>
          <w:rPr>
            <w:rFonts w:asciiTheme="minorHAnsi" w:eastAsiaTheme="minorEastAsia" w:hAnsiTheme="minorHAnsi" w:cstheme="minorBidi"/>
            <w:sz w:val="22"/>
            <w:szCs w:val="22"/>
          </w:rPr>
          <w:tab/>
        </w:r>
        <w:r w:rsidRPr="009A7D31">
          <w:rPr>
            <w:rStyle w:val="Hyperlink"/>
          </w:rPr>
          <w:t>Scope of the System</w:t>
        </w:r>
        <w:r>
          <w:rPr>
            <w:webHidden/>
          </w:rPr>
          <w:tab/>
        </w:r>
        <w:r>
          <w:rPr>
            <w:webHidden/>
          </w:rPr>
          <w:fldChar w:fldCharType="begin"/>
        </w:r>
        <w:r>
          <w:rPr>
            <w:webHidden/>
          </w:rPr>
          <w:instrText xml:space="preserve"> PAGEREF _Toc43484788 \h </w:instrText>
        </w:r>
        <w:r>
          <w:rPr>
            <w:webHidden/>
          </w:rPr>
        </w:r>
        <w:r>
          <w:rPr>
            <w:webHidden/>
          </w:rPr>
          <w:fldChar w:fldCharType="separate"/>
        </w:r>
        <w:r w:rsidR="00743E22">
          <w:rPr>
            <w:webHidden/>
          </w:rPr>
          <w:t>175</w:t>
        </w:r>
        <w:r>
          <w:rPr>
            <w:webHidden/>
          </w:rPr>
          <w:fldChar w:fldCharType="end"/>
        </w:r>
      </w:hyperlink>
    </w:p>
    <w:p w14:paraId="20F55AE3" w14:textId="60A89BCE" w:rsidR="00E364E5" w:rsidRDefault="00E364E5">
      <w:pPr>
        <w:pStyle w:val="TOC2"/>
        <w:rPr>
          <w:rFonts w:asciiTheme="minorHAnsi" w:eastAsiaTheme="minorEastAsia" w:hAnsiTheme="minorHAnsi" w:cstheme="minorBidi"/>
          <w:sz w:val="22"/>
          <w:szCs w:val="22"/>
        </w:rPr>
      </w:pPr>
      <w:hyperlink w:anchor="_Toc43484789" w:history="1">
        <w:r w:rsidRPr="009A7D31">
          <w:rPr>
            <w:rStyle w:val="Hyperlink"/>
          </w:rPr>
          <w:t>8.</w:t>
        </w:r>
        <w:r>
          <w:rPr>
            <w:rFonts w:asciiTheme="minorHAnsi" w:eastAsiaTheme="minorEastAsia" w:hAnsiTheme="minorHAnsi" w:cstheme="minorBidi"/>
            <w:sz w:val="22"/>
            <w:szCs w:val="22"/>
          </w:rPr>
          <w:tab/>
        </w:r>
        <w:r w:rsidRPr="009A7D31">
          <w:rPr>
            <w:rStyle w:val="Hyperlink"/>
          </w:rPr>
          <w:t>Time for Commencement and Operational Acceptance</w:t>
        </w:r>
        <w:r>
          <w:rPr>
            <w:webHidden/>
          </w:rPr>
          <w:tab/>
        </w:r>
        <w:r>
          <w:rPr>
            <w:webHidden/>
          </w:rPr>
          <w:fldChar w:fldCharType="begin"/>
        </w:r>
        <w:r>
          <w:rPr>
            <w:webHidden/>
          </w:rPr>
          <w:instrText xml:space="preserve"> PAGEREF _Toc43484789 \h </w:instrText>
        </w:r>
        <w:r>
          <w:rPr>
            <w:webHidden/>
          </w:rPr>
        </w:r>
        <w:r>
          <w:rPr>
            <w:webHidden/>
          </w:rPr>
          <w:fldChar w:fldCharType="separate"/>
        </w:r>
        <w:r w:rsidR="00743E22">
          <w:rPr>
            <w:webHidden/>
          </w:rPr>
          <w:t>176</w:t>
        </w:r>
        <w:r>
          <w:rPr>
            <w:webHidden/>
          </w:rPr>
          <w:fldChar w:fldCharType="end"/>
        </w:r>
      </w:hyperlink>
    </w:p>
    <w:p w14:paraId="7FAC8C7B" w14:textId="3F6E05E1" w:rsidR="00E364E5" w:rsidRDefault="00E364E5">
      <w:pPr>
        <w:pStyle w:val="TOC2"/>
        <w:rPr>
          <w:rFonts w:asciiTheme="minorHAnsi" w:eastAsiaTheme="minorEastAsia" w:hAnsiTheme="minorHAnsi" w:cstheme="minorBidi"/>
          <w:sz w:val="22"/>
          <w:szCs w:val="22"/>
        </w:rPr>
      </w:pPr>
      <w:hyperlink w:anchor="_Toc43484790" w:history="1">
        <w:r w:rsidRPr="009A7D31">
          <w:rPr>
            <w:rStyle w:val="Hyperlink"/>
          </w:rPr>
          <w:t>9.</w:t>
        </w:r>
        <w:r>
          <w:rPr>
            <w:rFonts w:asciiTheme="minorHAnsi" w:eastAsiaTheme="minorEastAsia" w:hAnsiTheme="minorHAnsi" w:cstheme="minorBidi"/>
            <w:sz w:val="22"/>
            <w:szCs w:val="22"/>
          </w:rPr>
          <w:tab/>
        </w:r>
        <w:r w:rsidRPr="009A7D31">
          <w:rPr>
            <w:rStyle w:val="Hyperlink"/>
          </w:rPr>
          <w:t>Supplier’s Responsibilities</w:t>
        </w:r>
        <w:r>
          <w:rPr>
            <w:webHidden/>
          </w:rPr>
          <w:tab/>
        </w:r>
        <w:r>
          <w:rPr>
            <w:webHidden/>
          </w:rPr>
          <w:fldChar w:fldCharType="begin"/>
        </w:r>
        <w:r>
          <w:rPr>
            <w:webHidden/>
          </w:rPr>
          <w:instrText xml:space="preserve"> PAGEREF _Toc43484790 \h </w:instrText>
        </w:r>
        <w:r>
          <w:rPr>
            <w:webHidden/>
          </w:rPr>
        </w:r>
        <w:r>
          <w:rPr>
            <w:webHidden/>
          </w:rPr>
          <w:fldChar w:fldCharType="separate"/>
        </w:r>
        <w:r w:rsidR="00743E22">
          <w:rPr>
            <w:webHidden/>
          </w:rPr>
          <w:t>176</w:t>
        </w:r>
        <w:r>
          <w:rPr>
            <w:webHidden/>
          </w:rPr>
          <w:fldChar w:fldCharType="end"/>
        </w:r>
      </w:hyperlink>
    </w:p>
    <w:p w14:paraId="1996389B" w14:textId="7AE44C9F" w:rsidR="00E364E5" w:rsidRDefault="00E364E5">
      <w:pPr>
        <w:pStyle w:val="TOC2"/>
        <w:rPr>
          <w:rFonts w:asciiTheme="minorHAnsi" w:eastAsiaTheme="minorEastAsia" w:hAnsiTheme="minorHAnsi" w:cstheme="minorBidi"/>
          <w:sz w:val="22"/>
          <w:szCs w:val="22"/>
        </w:rPr>
      </w:pPr>
      <w:hyperlink w:anchor="_Toc43484791" w:history="1">
        <w:r w:rsidRPr="009A7D31">
          <w:rPr>
            <w:rStyle w:val="Hyperlink"/>
          </w:rPr>
          <w:t>10.</w:t>
        </w:r>
        <w:r>
          <w:rPr>
            <w:rFonts w:asciiTheme="minorHAnsi" w:eastAsiaTheme="minorEastAsia" w:hAnsiTheme="minorHAnsi" w:cstheme="minorBidi"/>
            <w:sz w:val="22"/>
            <w:szCs w:val="22"/>
          </w:rPr>
          <w:tab/>
        </w:r>
        <w:r w:rsidRPr="009A7D31">
          <w:rPr>
            <w:rStyle w:val="Hyperlink"/>
          </w:rPr>
          <w:t>Purchaser’s Responsibilities</w:t>
        </w:r>
        <w:r>
          <w:rPr>
            <w:webHidden/>
          </w:rPr>
          <w:tab/>
        </w:r>
        <w:r>
          <w:rPr>
            <w:webHidden/>
          </w:rPr>
          <w:fldChar w:fldCharType="begin"/>
        </w:r>
        <w:r>
          <w:rPr>
            <w:webHidden/>
          </w:rPr>
          <w:instrText xml:space="preserve"> PAGEREF _Toc43484791 \h </w:instrText>
        </w:r>
        <w:r>
          <w:rPr>
            <w:webHidden/>
          </w:rPr>
        </w:r>
        <w:r>
          <w:rPr>
            <w:webHidden/>
          </w:rPr>
          <w:fldChar w:fldCharType="separate"/>
        </w:r>
        <w:r w:rsidR="00743E22">
          <w:rPr>
            <w:webHidden/>
          </w:rPr>
          <w:t>182</w:t>
        </w:r>
        <w:r>
          <w:rPr>
            <w:webHidden/>
          </w:rPr>
          <w:fldChar w:fldCharType="end"/>
        </w:r>
      </w:hyperlink>
    </w:p>
    <w:p w14:paraId="330657C5" w14:textId="235C5F55" w:rsidR="00E364E5" w:rsidRDefault="00E364E5">
      <w:pPr>
        <w:pStyle w:val="TOC1"/>
        <w:rPr>
          <w:rFonts w:asciiTheme="minorHAnsi" w:eastAsiaTheme="minorEastAsia" w:hAnsiTheme="minorHAnsi" w:cstheme="minorBidi"/>
          <w:b w:val="0"/>
          <w:noProof/>
          <w:sz w:val="22"/>
          <w:szCs w:val="22"/>
        </w:rPr>
      </w:pPr>
      <w:hyperlink w:anchor="_Toc43484792" w:history="1">
        <w:r w:rsidRPr="009A7D31">
          <w:rPr>
            <w:rStyle w:val="Hyperlink"/>
            <w:noProof/>
          </w:rPr>
          <w:t>C.  Payment</w:t>
        </w:r>
        <w:r>
          <w:rPr>
            <w:noProof/>
            <w:webHidden/>
          </w:rPr>
          <w:tab/>
        </w:r>
        <w:r>
          <w:rPr>
            <w:noProof/>
            <w:webHidden/>
          </w:rPr>
          <w:fldChar w:fldCharType="begin"/>
        </w:r>
        <w:r>
          <w:rPr>
            <w:noProof/>
            <w:webHidden/>
          </w:rPr>
          <w:instrText xml:space="preserve"> PAGEREF _Toc43484792 \h </w:instrText>
        </w:r>
        <w:r>
          <w:rPr>
            <w:noProof/>
            <w:webHidden/>
          </w:rPr>
        </w:r>
        <w:r>
          <w:rPr>
            <w:noProof/>
            <w:webHidden/>
          </w:rPr>
          <w:fldChar w:fldCharType="separate"/>
        </w:r>
        <w:r w:rsidR="00743E22">
          <w:rPr>
            <w:noProof/>
            <w:webHidden/>
          </w:rPr>
          <w:t>184</w:t>
        </w:r>
        <w:r>
          <w:rPr>
            <w:noProof/>
            <w:webHidden/>
          </w:rPr>
          <w:fldChar w:fldCharType="end"/>
        </w:r>
      </w:hyperlink>
    </w:p>
    <w:p w14:paraId="1561E2A8" w14:textId="29C20530" w:rsidR="00E364E5" w:rsidRDefault="00E364E5">
      <w:pPr>
        <w:pStyle w:val="TOC2"/>
        <w:rPr>
          <w:rFonts w:asciiTheme="minorHAnsi" w:eastAsiaTheme="minorEastAsia" w:hAnsiTheme="minorHAnsi" w:cstheme="minorBidi"/>
          <w:sz w:val="22"/>
          <w:szCs w:val="22"/>
        </w:rPr>
      </w:pPr>
      <w:hyperlink w:anchor="_Toc43484793" w:history="1">
        <w:r w:rsidRPr="009A7D31">
          <w:rPr>
            <w:rStyle w:val="Hyperlink"/>
          </w:rPr>
          <w:t>11.</w:t>
        </w:r>
        <w:r>
          <w:rPr>
            <w:rFonts w:asciiTheme="minorHAnsi" w:eastAsiaTheme="minorEastAsia" w:hAnsiTheme="minorHAnsi" w:cstheme="minorBidi"/>
            <w:sz w:val="22"/>
            <w:szCs w:val="22"/>
          </w:rPr>
          <w:tab/>
        </w:r>
        <w:r w:rsidRPr="009A7D31">
          <w:rPr>
            <w:rStyle w:val="Hyperlink"/>
          </w:rPr>
          <w:t>Contract Price</w:t>
        </w:r>
        <w:r>
          <w:rPr>
            <w:webHidden/>
          </w:rPr>
          <w:tab/>
        </w:r>
        <w:r>
          <w:rPr>
            <w:webHidden/>
          </w:rPr>
          <w:fldChar w:fldCharType="begin"/>
        </w:r>
        <w:r>
          <w:rPr>
            <w:webHidden/>
          </w:rPr>
          <w:instrText xml:space="preserve"> PAGEREF _Toc43484793 \h </w:instrText>
        </w:r>
        <w:r>
          <w:rPr>
            <w:webHidden/>
          </w:rPr>
        </w:r>
        <w:r>
          <w:rPr>
            <w:webHidden/>
          </w:rPr>
          <w:fldChar w:fldCharType="separate"/>
        </w:r>
        <w:r w:rsidR="00743E22">
          <w:rPr>
            <w:webHidden/>
          </w:rPr>
          <w:t>184</w:t>
        </w:r>
        <w:r>
          <w:rPr>
            <w:webHidden/>
          </w:rPr>
          <w:fldChar w:fldCharType="end"/>
        </w:r>
      </w:hyperlink>
    </w:p>
    <w:p w14:paraId="67410273" w14:textId="134DDCF4" w:rsidR="00E364E5" w:rsidRDefault="00E364E5">
      <w:pPr>
        <w:pStyle w:val="TOC2"/>
        <w:rPr>
          <w:rFonts w:asciiTheme="minorHAnsi" w:eastAsiaTheme="minorEastAsia" w:hAnsiTheme="minorHAnsi" w:cstheme="minorBidi"/>
          <w:sz w:val="22"/>
          <w:szCs w:val="22"/>
        </w:rPr>
      </w:pPr>
      <w:hyperlink w:anchor="_Toc43484794" w:history="1">
        <w:r w:rsidRPr="009A7D31">
          <w:rPr>
            <w:rStyle w:val="Hyperlink"/>
          </w:rPr>
          <w:t>12.</w:t>
        </w:r>
        <w:r>
          <w:rPr>
            <w:rFonts w:asciiTheme="minorHAnsi" w:eastAsiaTheme="minorEastAsia" w:hAnsiTheme="minorHAnsi" w:cstheme="minorBidi"/>
            <w:sz w:val="22"/>
            <w:szCs w:val="22"/>
          </w:rPr>
          <w:tab/>
        </w:r>
        <w:r w:rsidRPr="009A7D31">
          <w:rPr>
            <w:rStyle w:val="Hyperlink"/>
          </w:rPr>
          <w:t>Terms of Payment</w:t>
        </w:r>
        <w:r>
          <w:rPr>
            <w:webHidden/>
          </w:rPr>
          <w:tab/>
        </w:r>
        <w:r>
          <w:rPr>
            <w:webHidden/>
          </w:rPr>
          <w:fldChar w:fldCharType="begin"/>
        </w:r>
        <w:r>
          <w:rPr>
            <w:webHidden/>
          </w:rPr>
          <w:instrText xml:space="preserve"> PAGEREF _Toc43484794 \h </w:instrText>
        </w:r>
        <w:r>
          <w:rPr>
            <w:webHidden/>
          </w:rPr>
        </w:r>
        <w:r>
          <w:rPr>
            <w:webHidden/>
          </w:rPr>
          <w:fldChar w:fldCharType="separate"/>
        </w:r>
        <w:r w:rsidR="00743E22">
          <w:rPr>
            <w:webHidden/>
          </w:rPr>
          <w:t>184</w:t>
        </w:r>
        <w:r>
          <w:rPr>
            <w:webHidden/>
          </w:rPr>
          <w:fldChar w:fldCharType="end"/>
        </w:r>
      </w:hyperlink>
    </w:p>
    <w:p w14:paraId="4407D131" w14:textId="2D22404D" w:rsidR="00E364E5" w:rsidRDefault="00E364E5">
      <w:pPr>
        <w:pStyle w:val="TOC2"/>
        <w:rPr>
          <w:rFonts w:asciiTheme="minorHAnsi" w:eastAsiaTheme="minorEastAsia" w:hAnsiTheme="minorHAnsi" w:cstheme="minorBidi"/>
          <w:sz w:val="22"/>
          <w:szCs w:val="22"/>
        </w:rPr>
      </w:pPr>
      <w:hyperlink w:anchor="_Toc43484795" w:history="1">
        <w:r w:rsidRPr="009A7D31">
          <w:rPr>
            <w:rStyle w:val="Hyperlink"/>
          </w:rPr>
          <w:t>13.</w:t>
        </w:r>
        <w:r>
          <w:rPr>
            <w:rFonts w:asciiTheme="minorHAnsi" w:eastAsiaTheme="minorEastAsia" w:hAnsiTheme="minorHAnsi" w:cstheme="minorBidi"/>
            <w:sz w:val="22"/>
            <w:szCs w:val="22"/>
          </w:rPr>
          <w:tab/>
        </w:r>
        <w:r w:rsidRPr="009A7D31">
          <w:rPr>
            <w:rStyle w:val="Hyperlink"/>
          </w:rPr>
          <w:t>Securities</w:t>
        </w:r>
        <w:r>
          <w:rPr>
            <w:webHidden/>
          </w:rPr>
          <w:tab/>
        </w:r>
        <w:r>
          <w:rPr>
            <w:webHidden/>
          </w:rPr>
          <w:fldChar w:fldCharType="begin"/>
        </w:r>
        <w:r>
          <w:rPr>
            <w:webHidden/>
          </w:rPr>
          <w:instrText xml:space="preserve"> PAGEREF _Toc43484795 \h </w:instrText>
        </w:r>
        <w:r>
          <w:rPr>
            <w:webHidden/>
          </w:rPr>
        </w:r>
        <w:r>
          <w:rPr>
            <w:webHidden/>
          </w:rPr>
          <w:fldChar w:fldCharType="separate"/>
        </w:r>
        <w:r w:rsidR="00743E22">
          <w:rPr>
            <w:webHidden/>
          </w:rPr>
          <w:t>185</w:t>
        </w:r>
        <w:r>
          <w:rPr>
            <w:webHidden/>
          </w:rPr>
          <w:fldChar w:fldCharType="end"/>
        </w:r>
      </w:hyperlink>
    </w:p>
    <w:p w14:paraId="7AF10F5A" w14:textId="1609A4A4" w:rsidR="00E364E5" w:rsidRDefault="00E364E5">
      <w:pPr>
        <w:pStyle w:val="TOC2"/>
        <w:rPr>
          <w:rFonts w:asciiTheme="minorHAnsi" w:eastAsiaTheme="minorEastAsia" w:hAnsiTheme="minorHAnsi" w:cstheme="minorBidi"/>
          <w:sz w:val="22"/>
          <w:szCs w:val="22"/>
        </w:rPr>
      </w:pPr>
      <w:hyperlink w:anchor="_Toc43484796" w:history="1">
        <w:r w:rsidRPr="009A7D31">
          <w:rPr>
            <w:rStyle w:val="Hyperlink"/>
          </w:rPr>
          <w:t>14.</w:t>
        </w:r>
        <w:r>
          <w:rPr>
            <w:rFonts w:asciiTheme="minorHAnsi" w:eastAsiaTheme="minorEastAsia" w:hAnsiTheme="minorHAnsi" w:cstheme="minorBidi"/>
            <w:sz w:val="22"/>
            <w:szCs w:val="22"/>
          </w:rPr>
          <w:tab/>
        </w:r>
        <w:r w:rsidRPr="009A7D31">
          <w:rPr>
            <w:rStyle w:val="Hyperlink"/>
          </w:rPr>
          <w:t>Taxes and Duties</w:t>
        </w:r>
        <w:r>
          <w:rPr>
            <w:webHidden/>
          </w:rPr>
          <w:tab/>
        </w:r>
        <w:r>
          <w:rPr>
            <w:webHidden/>
          </w:rPr>
          <w:fldChar w:fldCharType="begin"/>
        </w:r>
        <w:r>
          <w:rPr>
            <w:webHidden/>
          </w:rPr>
          <w:instrText xml:space="preserve"> PAGEREF _Toc43484796 \h </w:instrText>
        </w:r>
        <w:r>
          <w:rPr>
            <w:webHidden/>
          </w:rPr>
        </w:r>
        <w:r>
          <w:rPr>
            <w:webHidden/>
          </w:rPr>
          <w:fldChar w:fldCharType="separate"/>
        </w:r>
        <w:r w:rsidR="00743E22">
          <w:rPr>
            <w:webHidden/>
          </w:rPr>
          <w:t>186</w:t>
        </w:r>
        <w:r>
          <w:rPr>
            <w:webHidden/>
          </w:rPr>
          <w:fldChar w:fldCharType="end"/>
        </w:r>
      </w:hyperlink>
    </w:p>
    <w:p w14:paraId="0CE6E5A3" w14:textId="0AFDD2D1" w:rsidR="00E364E5" w:rsidRDefault="00E364E5">
      <w:pPr>
        <w:pStyle w:val="TOC1"/>
        <w:rPr>
          <w:rFonts w:asciiTheme="minorHAnsi" w:eastAsiaTheme="minorEastAsia" w:hAnsiTheme="minorHAnsi" w:cstheme="minorBidi"/>
          <w:b w:val="0"/>
          <w:noProof/>
          <w:sz w:val="22"/>
          <w:szCs w:val="22"/>
        </w:rPr>
      </w:pPr>
      <w:hyperlink w:anchor="_Toc43484797" w:history="1">
        <w:r w:rsidRPr="009A7D31">
          <w:rPr>
            <w:rStyle w:val="Hyperlink"/>
            <w:noProof/>
          </w:rPr>
          <w:t>D.  Intellectual Property</w:t>
        </w:r>
        <w:r>
          <w:rPr>
            <w:noProof/>
            <w:webHidden/>
          </w:rPr>
          <w:tab/>
        </w:r>
        <w:r>
          <w:rPr>
            <w:noProof/>
            <w:webHidden/>
          </w:rPr>
          <w:fldChar w:fldCharType="begin"/>
        </w:r>
        <w:r>
          <w:rPr>
            <w:noProof/>
            <w:webHidden/>
          </w:rPr>
          <w:instrText xml:space="preserve"> PAGEREF _Toc43484797 \h </w:instrText>
        </w:r>
        <w:r>
          <w:rPr>
            <w:noProof/>
            <w:webHidden/>
          </w:rPr>
        </w:r>
        <w:r>
          <w:rPr>
            <w:noProof/>
            <w:webHidden/>
          </w:rPr>
          <w:fldChar w:fldCharType="separate"/>
        </w:r>
        <w:r w:rsidR="00743E22">
          <w:rPr>
            <w:noProof/>
            <w:webHidden/>
          </w:rPr>
          <w:t>187</w:t>
        </w:r>
        <w:r>
          <w:rPr>
            <w:noProof/>
            <w:webHidden/>
          </w:rPr>
          <w:fldChar w:fldCharType="end"/>
        </w:r>
      </w:hyperlink>
    </w:p>
    <w:p w14:paraId="11044E19" w14:textId="468D47FC" w:rsidR="00E364E5" w:rsidRDefault="00E364E5">
      <w:pPr>
        <w:pStyle w:val="TOC2"/>
        <w:rPr>
          <w:rFonts w:asciiTheme="minorHAnsi" w:eastAsiaTheme="minorEastAsia" w:hAnsiTheme="minorHAnsi" w:cstheme="minorBidi"/>
          <w:sz w:val="22"/>
          <w:szCs w:val="22"/>
        </w:rPr>
      </w:pPr>
      <w:hyperlink w:anchor="_Toc43484798" w:history="1">
        <w:r w:rsidRPr="009A7D31">
          <w:rPr>
            <w:rStyle w:val="Hyperlink"/>
          </w:rPr>
          <w:t>15.</w:t>
        </w:r>
        <w:r>
          <w:rPr>
            <w:rFonts w:asciiTheme="minorHAnsi" w:eastAsiaTheme="minorEastAsia" w:hAnsiTheme="minorHAnsi" w:cstheme="minorBidi"/>
            <w:sz w:val="22"/>
            <w:szCs w:val="22"/>
          </w:rPr>
          <w:tab/>
        </w:r>
        <w:r w:rsidRPr="009A7D31">
          <w:rPr>
            <w:rStyle w:val="Hyperlink"/>
          </w:rPr>
          <w:t>Copyright</w:t>
        </w:r>
        <w:r>
          <w:rPr>
            <w:webHidden/>
          </w:rPr>
          <w:tab/>
        </w:r>
        <w:r>
          <w:rPr>
            <w:webHidden/>
          </w:rPr>
          <w:fldChar w:fldCharType="begin"/>
        </w:r>
        <w:r>
          <w:rPr>
            <w:webHidden/>
          </w:rPr>
          <w:instrText xml:space="preserve"> PAGEREF _Toc43484798 \h </w:instrText>
        </w:r>
        <w:r>
          <w:rPr>
            <w:webHidden/>
          </w:rPr>
        </w:r>
        <w:r>
          <w:rPr>
            <w:webHidden/>
          </w:rPr>
          <w:fldChar w:fldCharType="separate"/>
        </w:r>
        <w:r w:rsidR="00743E22">
          <w:rPr>
            <w:webHidden/>
          </w:rPr>
          <w:t>187</w:t>
        </w:r>
        <w:r>
          <w:rPr>
            <w:webHidden/>
          </w:rPr>
          <w:fldChar w:fldCharType="end"/>
        </w:r>
      </w:hyperlink>
    </w:p>
    <w:p w14:paraId="6D34CB2E" w14:textId="350F60E5" w:rsidR="00E364E5" w:rsidRDefault="00E364E5">
      <w:pPr>
        <w:pStyle w:val="TOC2"/>
        <w:rPr>
          <w:rFonts w:asciiTheme="minorHAnsi" w:eastAsiaTheme="minorEastAsia" w:hAnsiTheme="minorHAnsi" w:cstheme="minorBidi"/>
          <w:sz w:val="22"/>
          <w:szCs w:val="22"/>
        </w:rPr>
      </w:pPr>
      <w:hyperlink w:anchor="_Toc43484799" w:history="1">
        <w:r w:rsidRPr="009A7D31">
          <w:rPr>
            <w:rStyle w:val="Hyperlink"/>
          </w:rPr>
          <w:t>16.</w:t>
        </w:r>
        <w:r>
          <w:rPr>
            <w:rFonts w:asciiTheme="minorHAnsi" w:eastAsiaTheme="minorEastAsia" w:hAnsiTheme="minorHAnsi" w:cstheme="minorBidi"/>
            <w:sz w:val="22"/>
            <w:szCs w:val="22"/>
          </w:rPr>
          <w:tab/>
        </w:r>
        <w:r w:rsidRPr="009A7D31">
          <w:rPr>
            <w:rStyle w:val="Hyperlink"/>
          </w:rPr>
          <w:t>Software License Agreements</w:t>
        </w:r>
        <w:r>
          <w:rPr>
            <w:webHidden/>
          </w:rPr>
          <w:tab/>
        </w:r>
        <w:r>
          <w:rPr>
            <w:webHidden/>
          </w:rPr>
          <w:fldChar w:fldCharType="begin"/>
        </w:r>
        <w:r>
          <w:rPr>
            <w:webHidden/>
          </w:rPr>
          <w:instrText xml:space="preserve"> PAGEREF _Toc43484799 \h </w:instrText>
        </w:r>
        <w:r>
          <w:rPr>
            <w:webHidden/>
          </w:rPr>
        </w:r>
        <w:r>
          <w:rPr>
            <w:webHidden/>
          </w:rPr>
          <w:fldChar w:fldCharType="separate"/>
        </w:r>
        <w:r w:rsidR="00743E22">
          <w:rPr>
            <w:webHidden/>
          </w:rPr>
          <w:t>188</w:t>
        </w:r>
        <w:r>
          <w:rPr>
            <w:webHidden/>
          </w:rPr>
          <w:fldChar w:fldCharType="end"/>
        </w:r>
      </w:hyperlink>
    </w:p>
    <w:p w14:paraId="1D638319" w14:textId="2A04FC92" w:rsidR="00E364E5" w:rsidRDefault="00E364E5">
      <w:pPr>
        <w:pStyle w:val="TOC2"/>
        <w:rPr>
          <w:rFonts w:asciiTheme="minorHAnsi" w:eastAsiaTheme="minorEastAsia" w:hAnsiTheme="minorHAnsi" w:cstheme="minorBidi"/>
          <w:sz w:val="22"/>
          <w:szCs w:val="22"/>
        </w:rPr>
      </w:pPr>
      <w:hyperlink w:anchor="_Toc43484800" w:history="1">
        <w:r w:rsidRPr="009A7D31">
          <w:rPr>
            <w:rStyle w:val="Hyperlink"/>
          </w:rPr>
          <w:t>17.</w:t>
        </w:r>
        <w:r>
          <w:rPr>
            <w:rFonts w:asciiTheme="minorHAnsi" w:eastAsiaTheme="minorEastAsia" w:hAnsiTheme="minorHAnsi" w:cstheme="minorBidi"/>
            <w:sz w:val="22"/>
            <w:szCs w:val="22"/>
          </w:rPr>
          <w:tab/>
        </w:r>
        <w:r w:rsidRPr="009A7D31">
          <w:rPr>
            <w:rStyle w:val="Hyperlink"/>
          </w:rPr>
          <w:t>Confidential Information</w:t>
        </w:r>
        <w:r>
          <w:rPr>
            <w:webHidden/>
          </w:rPr>
          <w:tab/>
        </w:r>
        <w:r>
          <w:rPr>
            <w:webHidden/>
          </w:rPr>
          <w:fldChar w:fldCharType="begin"/>
        </w:r>
        <w:r>
          <w:rPr>
            <w:webHidden/>
          </w:rPr>
          <w:instrText xml:space="preserve"> PAGEREF _Toc43484800 \h </w:instrText>
        </w:r>
        <w:r>
          <w:rPr>
            <w:webHidden/>
          </w:rPr>
        </w:r>
        <w:r>
          <w:rPr>
            <w:webHidden/>
          </w:rPr>
          <w:fldChar w:fldCharType="separate"/>
        </w:r>
        <w:r w:rsidR="00743E22">
          <w:rPr>
            <w:webHidden/>
          </w:rPr>
          <w:t>190</w:t>
        </w:r>
        <w:r>
          <w:rPr>
            <w:webHidden/>
          </w:rPr>
          <w:fldChar w:fldCharType="end"/>
        </w:r>
      </w:hyperlink>
    </w:p>
    <w:p w14:paraId="0DA91267" w14:textId="1C5A3C8A" w:rsidR="00E364E5" w:rsidRDefault="00E364E5">
      <w:pPr>
        <w:pStyle w:val="TOC1"/>
        <w:rPr>
          <w:rFonts w:asciiTheme="minorHAnsi" w:eastAsiaTheme="minorEastAsia" w:hAnsiTheme="minorHAnsi" w:cstheme="minorBidi"/>
          <w:b w:val="0"/>
          <w:noProof/>
          <w:sz w:val="22"/>
          <w:szCs w:val="22"/>
        </w:rPr>
      </w:pPr>
      <w:hyperlink w:anchor="_Toc43484801" w:history="1">
        <w:r w:rsidRPr="009A7D31">
          <w:rPr>
            <w:rStyle w:val="Hyperlink"/>
            <w:noProof/>
          </w:rPr>
          <w:t>E.  Supply, Installation, Testing, Commissioning, and Acceptance of the System</w:t>
        </w:r>
        <w:r>
          <w:rPr>
            <w:noProof/>
            <w:webHidden/>
          </w:rPr>
          <w:tab/>
        </w:r>
        <w:r>
          <w:rPr>
            <w:noProof/>
            <w:webHidden/>
          </w:rPr>
          <w:fldChar w:fldCharType="begin"/>
        </w:r>
        <w:r>
          <w:rPr>
            <w:noProof/>
            <w:webHidden/>
          </w:rPr>
          <w:instrText xml:space="preserve"> PAGEREF _Toc43484801 \h </w:instrText>
        </w:r>
        <w:r>
          <w:rPr>
            <w:noProof/>
            <w:webHidden/>
          </w:rPr>
        </w:r>
        <w:r>
          <w:rPr>
            <w:noProof/>
            <w:webHidden/>
          </w:rPr>
          <w:fldChar w:fldCharType="separate"/>
        </w:r>
        <w:r w:rsidR="00743E22">
          <w:rPr>
            <w:noProof/>
            <w:webHidden/>
          </w:rPr>
          <w:t>191</w:t>
        </w:r>
        <w:r>
          <w:rPr>
            <w:noProof/>
            <w:webHidden/>
          </w:rPr>
          <w:fldChar w:fldCharType="end"/>
        </w:r>
      </w:hyperlink>
    </w:p>
    <w:p w14:paraId="2A33B55D" w14:textId="4CD14942" w:rsidR="00E364E5" w:rsidRDefault="00E364E5">
      <w:pPr>
        <w:pStyle w:val="TOC2"/>
        <w:rPr>
          <w:rFonts w:asciiTheme="minorHAnsi" w:eastAsiaTheme="minorEastAsia" w:hAnsiTheme="minorHAnsi" w:cstheme="minorBidi"/>
          <w:sz w:val="22"/>
          <w:szCs w:val="22"/>
        </w:rPr>
      </w:pPr>
      <w:hyperlink w:anchor="_Toc43484802" w:history="1">
        <w:r w:rsidRPr="009A7D31">
          <w:rPr>
            <w:rStyle w:val="Hyperlink"/>
          </w:rPr>
          <w:t>18.</w:t>
        </w:r>
        <w:r>
          <w:rPr>
            <w:rFonts w:asciiTheme="minorHAnsi" w:eastAsiaTheme="minorEastAsia" w:hAnsiTheme="minorHAnsi" w:cstheme="minorBidi"/>
            <w:sz w:val="22"/>
            <w:szCs w:val="22"/>
          </w:rPr>
          <w:tab/>
        </w:r>
        <w:r w:rsidRPr="009A7D31">
          <w:rPr>
            <w:rStyle w:val="Hyperlink"/>
          </w:rPr>
          <w:t>Representatives</w:t>
        </w:r>
        <w:r>
          <w:rPr>
            <w:webHidden/>
          </w:rPr>
          <w:tab/>
        </w:r>
        <w:r>
          <w:rPr>
            <w:webHidden/>
          </w:rPr>
          <w:fldChar w:fldCharType="begin"/>
        </w:r>
        <w:r>
          <w:rPr>
            <w:webHidden/>
          </w:rPr>
          <w:instrText xml:space="preserve"> PAGEREF _Toc43484802 \h </w:instrText>
        </w:r>
        <w:r>
          <w:rPr>
            <w:webHidden/>
          </w:rPr>
        </w:r>
        <w:r>
          <w:rPr>
            <w:webHidden/>
          </w:rPr>
          <w:fldChar w:fldCharType="separate"/>
        </w:r>
        <w:r w:rsidR="00743E22">
          <w:rPr>
            <w:webHidden/>
          </w:rPr>
          <w:t>191</w:t>
        </w:r>
        <w:r>
          <w:rPr>
            <w:webHidden/>
          </w:rPr>
          <w:fldChar w:fldCharType="end"/>
        </w:r>
      </w:hyperlink>
    </w:p>
    <w:p w14:paraId="1CC17040" w14:textId="13F43BA0" w:rsidR="00E364E5" w:rsidRDefault="00E364E5">
      <w:pPr>
        <w:pStyle w:val="TOC2"/>
        <w:rPr>
          <w:rFonts w:asciiTheme="minorHAnsi" w:eastAsiaTheme="minorEastAsia" w:hAnsiTheme="minorHAnsi" w:cstheme="minorBidi"/>
          <w:sz w:val="22"/>
          <w:szCs w:val="22"/>
        </w:rPr>
      </w:pPr>
      <w:hyperlink w:anchor="_Toc43484803" w:history="1">
        <w:r w:rsidRPr="009A7D31">
          <w:rPr>
            <w:rStyle w:val="Hyperlink"/>
          </w:rPr>
          <w:t>19.</w:t>
        </w:r>
        <w:r>
          <w:rPr>
            <w:rFonts w:asciiTheme="minorHAnsi" w:eastAsiaTheme="minorEastAsia" w:hAnsiTheme="minorHAnsi" w:cstheme="minorBidi"/>
            <w:sz w:val="22"/>
            <w:szCs w:val="22"/>
          </w:rPr>
          <w:tab/>
        </w:r>
        <w:r w:rsidRPr="009A7D31">
          <w:rPr>
            <w:rStyle w:val="Hyperlink"/>
          </w:rPr>
          <w:t>Project Plan</w:t>
        </w:r>
        <w:r>
          <w:rPr>
            <w:webHidden/>
          </w:rPr>
          <w:tab/>
        </w:r>
        <w:r>
          <w:rPr>
            <w:webHidden/>
          </w:rPr>
          <w:fldChar w:fldCharType="begin"/>
        </w:r>
        <w:r>
          <w:rPr>
            <w:webHidden/>
          </w:rPr>
          <w:instrText xml:space="preserve"> PAGEREF _Toc43484803 \h </w:instrText>
        </w:r>
        <w:r>
          <w:rPr>
            <w:webHidden/>
          </w:rPr>
        </w:r>
        <w:r>
          <w:rPr>
            <w:webHidden/>
          </w:rPr>
          <w:fldChar w:fldCharType="separate"/>
        </w:r>
        <w:r w:rsidR="00743E22">
          <w:rPr>
            <w:webHidden/>
          </w:rPr>
          <w:t>194</w:t>
        </w:r>
        <w:r>
          <w:rPr>
            <w:webHidden/>
          </w:rPr>
          <w:fldChar w:fldCharType="end"/>
        </w:r>
      </w:hyperlink>
    </w:p>
    <w:p w14:paraId="43FC1B52" w14:textId="1BA02A04" w:rsidR="00E364E5" w:rsidRDefault="00E364E5">
      <w:pPr>
        <w:pStyle w:val="TOC2"/>
        <w:rPr>
          <w:rFonts w:asciiTheme="minorHAnsi" w:eastAsiaTheme="minorEastAsia" w:hAnsiTheme="minorHAnsi" w:cstheme="minorBidi"/>
          <w:sz w:val="22"/>
          <w:szCs w:val="22"/>
        </w:rPr>
      </w:pPr>
      <w:hyperlink w:anchor="_Toc43484804" w:history="1">
        <w:r w:rsidRPr="009A7D31">
          <w:rPr>
            <w:rStyle w:val="Hyperlink"/>
          </w:rPr>
          <w:t>20.</w:t>
        </w:r>
        <w:r>
          <w:rPr>
            <w:rFonts w:asciiTheme="minorHAnsi" w:eastAsiaTheme="minorEastAsia" w:hAnsiTheme="minorHAnsi" w:cstheme="minorBidi"/>
            <w:sz w:val="22"/>
            <w:szCs w:val="22"/>
          </w:rPr>
          <w:tab/>
        </w:r>
        <w:r w:rsidRPr="009A7D31">
          <w:rPr>
            <w:rStyle w:val="Hyperlink"/>
          </w:rPr>
          <w:t>Subcontracting</w:t>
        </w:r>
        <w:r>
          <w:rPr>
            <w:webHidden/>
          </w:rPr>
          <w:tab/>
        </w:r>
        <w:r>
          <w:rPr>
            <w:webHidden/>
          </w:rPr>
          <w:fldChar w:fldCharType="begin"/>
        </w:r>
        <w:r>
          <w:rPr>
            <w:webHidden/>
          </w:rPr>
          <w:instrText xml:space="preserve"> PAGEREF _Toc43484804 \h </w:instrText>
        </w:r>
        <w:r>
          <w:rPr>
            <w:webHidden/>
          </w:rPr>
        </w:r>
        <w:r>
          <w:rPr>
            <w:webHidden/>
          </w:rPr>
          <w:fldChar w:fldCharType="separate"/>
        </w:r>
        <w:r w:rsidR="00743E22">
          <w:rPr>
            <w:webHidden/>
          </w:rPr>
          <w:t>196</w:t>
        </w:r>
        <w:r>
          <w:rPr>
            <w:webHidden/>
          </w:rPr>
          <w:fldChar w:fldCharType="end"/>
        </w:r>
      </w:hyperlink>
    </w:p>
    <w:p w14:paraId="39B0EAFC" w14:textId="6A789A77" w:rsidR="00E364E5" w:rsidRDefault="00E364E5">
      <w:pPr>
        <w:pStyle w:val="TOC2"/>
        <w:rPr>
          <w:rFonts w:asciiTheme="minorHAnsi" w:eastAsiaTheme="minorEastAsia" w:hAnsiTheme="minorHAnsi" w:cstheme="minorBidi"/>
          <w:sz w:val="22"/>
          <w:szCs w:val="22"/>
        </w:rPr>
      </w:pPr>
      <w:hyperlink w:anchor="_Toc43484805" w:history="1">
        <w:r w:rsidRPr="009A7D31">
          <w:rPr>
            <w:rStyle w:val="Hyperlink"/>
          </w:rPr>
          <w:t>21.</w:t>
        </w:r>
        <w:r>
          <w:rPr>
            <w:rFonts w:asciiTheme="minorHAnsi" w:eastAsiaTheme="minorEastAsia" w:hAnsiTheme="minorHAnsi" w:cstheme="minorBidi"/>
            <w:sz w:val="22"/>
            <w:szCs w:val="22"/>
          </w:rPr>
          <w:tab/>
        </w:r>
        <w:r w:rsidRPr="009A7D31">
          <w:rPr>
            <w:rStyle w:val="Hyperlink"/>
          </w:rPr>
          <w:t>Design and Engineering</w:t>
        </w:r>
        <w:r>
          <w:rPr>
            <w:webHidden/>
          </w:rPr>
          <w:tab/>
        </w:r>
        <w:r>
          <w:rPr>
            <w:webHidden/>
          </w:rPr>
          <w:fldChar w:fldCharType="begin"/>
        </w:r>
        <w:r>
          <w:rPr>
            <w:webHidden/>
          </w:rPr>
          <w:instrText xml:space="preserve"> PAGEREF _Toc43484805 \h </w:instrText>
        </w:r>
        <w:r>
          <w:rPr>
            <w:webHidden/>
          </w:rPr>
        </w:r>
        <w:r>
          <w:rPr>
            <w:webHidden/>
          </w:rPr>
          <w:fldChar w:fldCharType="separate"/>
        </w:r>
        <w:r w:rsidR="00743E22">
          <w:rPr>
            <w:webHidden/>
          </w:rPr>
          <w:t>197</w:t>
        </w:r>
        <w:r>
          <w:rPr>
            <w:webHidden/>
          </w:rPr>
          <w:fldChar w:fldCharType="end"/>
        </w:r>
      </w:hyperlink>
    </w:p>
    <w:p w14:paraId="5333A95A" w14:textId="2FCABE38" w:rsidR="00E364E5" w:rsidRDefault="00E364E5">
      <w:pPr>
        <w:pStyle w:val="TOC2"/>
        <w:rPr>
          <w:rFonts w:asciiTheme="minorHAnsi" w:eastAsiaTheme="minorEastAsia" w:hAnsiTheme="minorHAnsi" w:cstheme="minorBidi"/>
          <w:sz w:val="22"/>
          <w:szCs w:val="22"/>
        </w:rPr>
      </w:pPr>
      <w:hyperlink w:anchor="_Toc43484806" w:history="1">
        <w:r w:rsidRPr="009A7D31">
          <w:rPr>
            <w:rStyle w:val="Hyperlink"/>
          </w:rPr>
          <w:t>22.</w:t>
        </w:r>
        <w:r>
          <w:rPr>
            <w:rFonts w:asciiTheme="minorHAnsi" w:eastAsiaTheme="minorEastAsia" w:hAnsiTheme="minorHAnsi" w:cstheme="minorBidi"/>
            <w:sz w:val="22"/>
            <w:szCs w:val="22"/>
          </w:rPr>
          <w:tab/>
        </w:r>
        <w:r w:rsidRPr="009A7D31">
          <w:rPr>
            <w:rStyle w:val="Hyperlink"/>
          </w:rPr>
          <w:t>Procurement, Delivery, and Transport</w:t>
        </w:r>
        <w:r>
          <w:rPr>
            <w:webHidden/>
          </w:rPr>
          <w:tab/>
        </w:r>
        <w:r>
          <w:rPr>
            <w:webHidden/>
          </w:rPr>
          <w:fldChar w:fldCharType="begin"/>
        </w:r>
        <w:r>
          <w:rPr>
            <w:webHidden/>
          </w:rPr>
          <w:instrText xml:space="preserve"> PAGEREF _Toc43484806 \h </w:instrText>
        </w:r>
        <w:r>
          <w:rPr>
            <w:webHidden/>
          </w:rPr>
        </w:r>
        <w:r>
          <w:rPr>
            <w:webHidden/>
          </w:rPr>
          <w:fldChar w:fldCharType="separate"/>
        </w:r>
        <w:r w:rsidR="00743E22">
          <w:rPr>
            <w:webHidden/>
          </w:rPr>
          <w:t>199</w:t>
        </w:r>
        <w:r>
          <w:rPr>
            <w:webHidden/>
          </w:rPr>
          <w:fldChar w:fldCharType="end"/>
        </w:r>
      </w:hyperlink>
    </w:p>
    <w:p w14:paraId="7FF4B96F" w14:textId="0FF02EE8" w:rsidR="00E364E5" w:rsidRDefault="00E364E5">
      <w:pPr>
        <w:pStyle w:val="TOC2"/>
        <w:rPr>
          <w:rFonts w:asciiTheme="minorHAnsi" w:eastAsiaTheme="minorEastAsia" w:hAnsiTheme="minorHAnsi" w:cstheme="minorBidi"/>
          <w:sz w:val="22"/>
          <w:szCs w:val="22"/>
        </w:rPr>
      </w:pPr>
      <w:hyperlink w:anchor="_Toc43484807" w:history="1">
        <w:r w:rsidRPr="009A7D31">
          <w:rPr>
            <w:rStyle w:val="Hyperlink"/>
          </w:rPr>
          <w:t>23.</w:t>
        </w:r>
        <w:r>
          <w:rPr>
            <w:rFonts w:asciiTheme="minorHAnsi" w:eastAsiaTheme="minorEastAsia" w:hAnsiTheme="minorHAnsi" w:cstheme="minorBidi"/>
            <w:sz w:val="22"/>
            <w:szCs w:val="22"/>
          </w:rPr>
          <w:tab/>
        </w:r>
        <w:r w:rsidRPr="009A7D31">
          <w:rPr>
            <w:rStyle w:val="Hyperlink"/>
          </w:rPr>
          <w:t>Product Upgrades</w:t>
        </w:r>
        <w:r>
          <w:rPr>
            <w:webHidden/>
          </w:rPr>
          <w:tab/>
        </w:r>
        <w:r>
          <w:rPr>
            <w:webHidden/>
          </w:rPr>
          <w:fldChar w:fldCharType="begin"/>
        </w:r>
        <w:r>
          <w:rPr>
            <w:webHidden/>
          </w:rPr>
          <w:instrText xml:space="preserve"> PAGEREF _Toc43484807 \h </w:instrText>
        </w:r>
        <w:r>
          <w:rPr>
            <w:webHidden/>
          </w:rPr>
        </w:r>
        <w:r>
          <w:rPr>
            <w:webHidden/>
          </w:rPr>
          <w:fldChar w:fldCharType="separate"/>
        </w:r>
        <w:r w:rsidR="00743E22">
          <w:rPr>
            <w:webHidden/>
          </w:rPr>
          <w:t>202</w:t>
        </w:r>
        <w:r>
          <w:rPr>
            <w:webHidden/>
          </w:rPr>
          <w:fldChar w:fldCharType="end"/>
        </w:r>
      </w:hyperlink>
    </w:p>
    <w:p w14:paraId="6A7ACC0F" w14:textId="0C44357A" w:rsidR="00E364E5" w:rsidRDefault="00E364E5">
      <w:pPr>
        <w:pStyle w:val="TOC2"/>
        <w:rPr>
          <w:rFonts w:asciiTheme="minorHAnsi" w:eastAsiaTheme="minorEastAsia" w:hAnsiTheme="minorHAnsi" w:cstheme="minorBidi"/>
          <w:sz w:val="22"/>
          <w:szCs w:val="22"/>
        </w:rPr>
      </w:pPr>
      <w:hyperlink w:anchor="_Toc43484808" w:history="1">
        <w:r w:rsidRPr="009A7D31">
          <w:rPr>
            <w:rStyle w:val="Hyperlink"/>
          </w:rPr>
          <w:t>24.</w:t>
        </w:r>
        <w:r>
          <w:rPr>
            <w:rFonts w:asciiTheme="minorHAnsi" w:eastAsiaTheme="minorEastAsia" w:hAnsiTheme="minorHAnsi" w:cstheme="minorBidi"/>
            <w:sz w:val="22"/>
            <w:szCs w:val="22"/>
          </w:rPr>
          <w:tab/>
        </w:r>
        <w:r w:rsidRPr="009A7D31">
          <w:rPr>
            <w:rStyle w:val="Hyperlink"/>
          </w:rPr>
          <w:t>Implementation, Installation, and Other Services</w:t>
        </w:r>
        <w:r>
          <w:rPr>
            <w:webHidden/>
          </w:rPr>
          <w:tab/>
        </w:r>
        <w:r>
          <w:rPr>
            <w:webHidden/>
          </w:rPr>
          <w:fldChar w:fldCharType="begin"/>
        </w:r>
        <w:r>
          <w:rPr>
            <w:webHidden/>
          </w:rPr>
          <w:instrText xml:space="preserve"> PAGEREF _Toc43484808 \h </w:instrText>
        </w:r>
        <w:r>
          <w:rPr>
            <w:webHidden/>
          </w:rPr>
        </w:r>
        <w:r>
          <w:rPr>
            <w:webHidden/>
          </w:rPr>
          <w:fldChar w:fldCharType="separate"/>
        </w:r>
        <w:r w:rsidR="00743E22">
          <w:rPr>
            <w:webHidden/>
          </w:rPr>
          <w:t>203</w:t>
        </w:r>
        <w:r>
          <w:rPr>
            <w:webHidden/>
          </w:rPr>
          <w:fldChar w:fldCharType="end"/>
        </w:r>
      </w:hyperlink>
    </w:p>
    <w:p w14:paraId="03F35BA8" w14:textId="2FC44FD4" w:rsidR="00E364E5" w:rsidRDefault="00E364E5">
      <w:pPr>
        <w:pStyle w:val="TOC2"/>
        <w:rPr>
          <w:rFonts w:asciiTheme="minorHAnsi" w:eastAsiaTheme="minorEastAsia" w:hAnsiTheme="minorHAnsi" w:cstheme="minorBidi"/>
          <w:sz w:val="22"/>
          <w:szCs w:val="22"/>
        </w:rPr>
      </w:pPr>
      <w:hyperlink w:anchor="_Toc43484809" w:history="1">
        <w:r w:rsidRPr="009A7D31">
          <w:rPr>
            <w:rStyle w:val="Hyperlink"/>
          </w:rPr>
          <w:t>25.</w:t>
        </w:r>
        <w:r>
          <w:rPr>
            <w:rFonts w:asciiTheme="minorHAnsi" w:eastAsiaTheme="minorEastAsia" w:hAnsiTheme="minorHAnsi" w:cstheme="minorBidi"/>
            <w:sz w:val="22"/>
            <w:szCs w:val="22"/>
          </w:rPr>
          <w:tab/>
        </w:r>
        <w:r w:rsidRPr="009A7D31">
          <w:rPr>
            <w:rStyle w:val="Hyperlink"/>
          </w:rPr>
          <w:t>Inspections and Tests</w:t>
        </w:r>
        <w:r>
          <w:rPr>
            <w:webHidden/>
          </w:rPr>
          <w:tab/>
        </w:r>
        <w:r>
          <w:rPr>
            <w:webHidden/>
          </w:rPr>
          <w:fldChar w:fldCharType="begin"/>
        </w:r>
        <w:r>
          <w:rPr>
            <w:webHidden/>
          </w:rPr>
          <w:instrText xml:space="preserve"> PAGEREF _Toc43484809 \h </w:instrText>
        </w:r>
        <w:r>
          <w:rPr>
            <w:webHidden/>
          </w:rPr>
        </w:r>
        <w:r>
          <w:rPr>
            <w:webHidden/>
          </w:rPr>
          <w:fldChar w:fldCharType="separate"/>
        </w:r>
        <w:r w:rsidR="00743E22">
          <w:rPr>
            <w:webHidden/>
          </w:rPr>
          <w:t>203</w:t>
        </w:r>
        <w:r>
          <w:rPr>
            <w:webHidden/>
          </w:rPr>
          <w:fldChar w:fldCharType="end"/>
        </w:r>
      </w:hyperlink>
    </w:p>
    <w:p w14:paraId="2A0FE757" w14:textId="19374EEF" w:rsidR="00E364E5" w:rsidRDefault="00E364E5">
      <w:pPr>
        <w:pStyle w:val="TOC2"/>
        <w:rPr>
          <w:rFonts w:asciiTheme="minorHAnsi" w:eastAsiaTheme="minorEastAsia" w:hAnsiTheme="minorHAnsi" w:cstheme="minorBidi"/>
          <w:sz w:val="22"/>
          <w:szCs w:val="22"/>
        </w:rPr>
      </w:pPr>
      <w:hyperlink w:anchor="_Toc43484810" w:history="1">
        <w:r w:rsidRPr="009A7D31">
          <w:rPr>
            <w:rStyle w:val="Hyperlink"/>
          </w:rPr>
          <w:t>26.</w:t>
        </w:r>
        <w:r>
          <w:rPr>
            <w:rFonts w:asciiTheme="minorHAnsi" w:eastAsiaTheme="minorEastAsia" w:hAnsiTheme="minorHAnsi" w:cstheme="minorBidi"/>
            <w:sz w:val="22"/>
            <w:szCs w:val="22"/>
          </w:rPr>
          <w:tab/>
        </w:r>
        <w:r w:rsidRPr="009A7D31">
          <w:rPr>
            <w:rStyle w:val="Hyperlink"/>
          </w:rPr>
          <w:t>Installation of the System</w:t>
        </w:r>
        <w:r>
          <w:rPr>
            <w:webHidden/>
          </w:rPr>
          <w:tab/>
        </w:r>
        <w:r>
          <w:rPr>
            <w:webHidden/>
          </w:rPr>
          <w:fldChar w:fldCharType="begin"/>
        </w:r>
        <w:r>
          <w:rPr>
            <w:webHidden/>
          </w:rPr>
          <w:instrText xml:space="preserve"> PAGEREF _Toc43484810 \h </w:instrText>
        </w:r>
        <w:r>
          <w:rPr>
            <w:webHidden/>
          </w:rPr>
        </w:r>
        <w:r>
          <w:rPr>
            <w:webHidden/>
          </w:rPr>
          <w:fldChar w:fldCharType="separate"/>
        </w:r>
        <w:r w:rsidR="00743E22">
          <w:rPr>
            <w:webHidden/>
          </w:rPr>
          <w:t>204</w:t>
        </w:r>
        <w:r>
          <w:rPr>
            <w:webHidden/>
          </w:rPr>
          <w:fldChar w:fldCharType="end"/>
        </w:r>
      </w:hyperlink>
    </w:p>
    <w:p w14:paraId="3F2ACDFF" w14:textId="79DBF545" w:rsidR="00E364E5" w:rsidRDefault="00E364E5">
      <w:pPr>
        <w:pStyle w:val="TOC2"/>
        <w:rPr>
          <w:rFonts w:asciiTheme="minorHAnsi" w:eastAsiaTheme="minorEastAsia" w:hAnsiTheme="minorHAnsi" w:cstheme="minorBidi"/>
          <w:sz w:val="22"/>
          <w:szCs w:val="22"/>
        </w:rPr>
      </w:pPr>
      <w:hyperlink w:anchor="_Toc43484811" w:history="1">
        <w:r w:rsidRPr="009A7D31">
          <w:rPr>
            <w:rStyle w:val="Hyperlink"/>
          </w:rPr>
          <w:t>27.</w:t>
        </w:r>
        <w:r>
          <w:rPr>
            <w:rFonts w:asciiTheme="minorHAnsi" w:eastAsiaTheme="minorEastAsia" w:hAnsiTheme="minorHAnsi" w:cstheme="minorBidi"/>
            <w:sz w:val="22"/>
            <w:szCs w:val="22"/>
          </w:rPr>
          <w:tab/>
        </w:r>
        <w:r w:rsidRPr="009A7D31">
          <w:rPr>
            <w:rStyle w:val="Hyperlink"/>
          </w:rPr>
          <w:t>Commissioning and Operational Acceptance</w:t>
        </w:r>
        <w:r>
          <w:rPr>
            <w:webHidden/>
          </w:rPr>
          <w:tab/>
        </w:r>
        <w:r>
          <w:rPr>
            <w:webHidden/>
          </w:rPr>
          <w:fldChar w:fldCharType="begin"/>
        </w:r>
        <w:r>
          <w:rPr>
            <w:webHidden/>
          </w:rPr>
          <w:instrText xml:space="preserve"> PAGEREF _Toc43484811 \h </w:instrText>
        </w:r>
        <w:r>
          <w:rPr>
            <w:webHidden/>
          </w:rPr>
        </w:r>
        <w:r>
          <w:rPr>
            <w:webHidden/>
          </w:rPr>
          <w:fldChar w:fldCharType="separate"/>
        </w:r>
        <w:r w:rsidR="00743E22">
          <w:rPr>
            <w:webHidden/>
          </w:rPr>
          <w:t>205</w:t>
        </w:r>
        <w:r>
          <w:rPr>
            <w:webHidden/>
          </w:rPr>
          <w:fldChar w:fldCharType="end"/>
        </w:r>
      </w:hyperlink>
    </w:p>
    <w:p w14:paraId="682D7DDC" w14:textId="065D5F17" w:rsidR="00E364E5" w:rsidRDefault="00E364E5">
      <w:pPr>
        <w:pStyle w:val="TOC1"/>
        <w:rPr>
          <w:rFonts w:asciiTheme="minorHAnsi" w:eastAsiaTheme="minorEastAsia" w:hAnsiTheme="minorHAnsi" w:cstheme="minorBidi"/>
          <w:b w:val="0"/>
          <w:noProof/>
          <w:sz w:val="22"/>
          <w:szCs w:val="22"/>
        </w:rPr>
      </w:pPr>
      <w:hyperlink w:anchor="_Toc43484812" w:history="1">
        <w:r w:rsidRPr="009A7D31">
          <w:rPr>
            <w:rStyle w:val="Hyperlink"/>
            <w:noProof/>
          </w:rPr>
          <w:t>F.  Guarantees and Liabilities</w:t>
        </w:r>
        <w:r>
          <w:rPr>
            <w:noProof/>
            <w:webHidden/>
          </w:rPr>
          <w:tab/>
        </w:r>
        <w:r>
          <w:rPr>
            <w:noProof/>
            <w:webHidden/>
          </w:rPr>
          <w:fldChar w:fldCharType="begin"/>
        </w:r>
        <w:r>
          <w:rPr>
            <w:noProof/>
            <w:webHidden/>
          </w:rPr>
          <w:instrText xml:space="preserve"> PAGEREF _Toc43484812 \h </w:instrText>
        </w:r>
        <w:r>
          <w:rPr>
            <w:noProof/>
            <w:webHidden/>
          </w:rPr>
        </w:r>
        <w:r>
          <w:rPr>
            <w:noProof/>
            <w:webHidden/>
          </w:rPr>
          <w:fldChar w:fldCharType="separate"/>
        </w:r>
        <w:r w:rsidR="00743E22">
          <w:rPr>
            <w:noProof/>
            <w:webHidden/>
          </w:rPr>
          <w:t>209</w:t>
        </w:r>
        <w:r>
          <w:rPr>
            <w:noProof/>
            <w:webHidden/>
          </w:rPr>
          <w:fldChar w:fldCharType="end"/>
        </w:r>
      </w:hyperlink>
    </w:p>
    <w:p w14:paraId="3442530A" w14:textId="4715B4F8" w:rsidR="00E364E5" w:rsidRDefault="00E364E5">
      <w:pPr>
        <w:pStyle w:val="TOC2"/>
        <w:rPr>
          <w:rFonts w:asciiTheme="minorHAnsi" w:eastAsiaTheme="minorEastAsia" w:hAnsiTheme="minorHAnsi" w:cstheme="minorBidi"/>
          <w:sz w:val="22"/>
          <w:szCs w:val="22"/>
        </w:rPr>
      </w:pPr>
      <w:hyperlink w:anchor="_Toc43484813" w:history="1">
        <w:r w:rsidRPr="009A7D31">
          <w:rPr>
            <w:rStyle w:val="Hyperlink"/>
          </w:rPr>
          <w:t>28.</w:t>
        </w:r>
        <w:r>
          <w:rPr>
            <w:rFonts w:asciiTheme="minorHAnsi" w:eastAsiaTheme="minorEastAsia" w:hAnsiTheme="minorHAnsi" w:cstheme="minorBidi"/>
            <w:sz w:val="22"/>
            <w:szCs w:val="22"/>
          </w:rPr>
          <w:tab/>
        </w:r>
        <w:r w:rsidRPr="009A7D31">
          <w:rPr>
            <w:rStyle w:val="Hyperlink"/>
          </w:rPr>
          <w:t>Operational Acceptance Time Guarantee</w:t>
        </w:r>
        <w:r>
          <w:rPr>
            <w:webHidden/>
          </w:rPr>
          <w:tab/>
        </w:r>
        <w:r>
          <w:rPr>
            <w:webHidden/>
          </w:rPr>
          <w:fldChar w:fldCharType="begin"/>
        </w:r>
        <w:r>
          <w:rPr>
            <w:webHidden/>
          </w:rPr>
          <w:instrText xml:space="preserve"> PAGEREF _Toc43484813 \h </w:instrText>
        </w:r>
        <w:r>
          <w:rPr>
            <w:webHidden/>
          </w:rPr>
        </w:r>
        <w:r>
          <w:rPr>
            <w:webHidden/>
          </w:rPr>
          <w:fldChar w:fldCharType="separate"/>
        </w:r>
        <w:r w:rsidR="00743E22">
          <w:rPr>
            <w:webHidden/>
          </w:rPr>
          <w:t>209</w:t>
        </w:r>
        <w:r>
          <w:rPr>
            <w:webHidden/>
          </w:rPr>
          <w:fldChar w:fldCharType="end"/>
        </w:r>
      </w:hyperlink>
    </w:p>
    <w:p w14:paraId="6F78729C" w14:textId="26CC701A" w:rsidR="00E364E5" w:rsidRDefault="00E364E5">
      <w:pPr>
        <w:pStyle w:val="TOC2"/>
        <w:rPr>
          <w:rFonts w:asciiTheme="minorHAnsi" w:eastAsiaTheme="minorEastAsia" w:hAnsiTheme="minorHAnsi" w:cstheme="minorBidi"/>
          <w:sz w:val="22"/>
          <w:szCs w:val="22"/>
        </w:rPr>
      </w:pPr>
      <w:hyperlink w:anchor="_Toc43484814" w:history="1">
        <w:r w:rsidRPr="009A7D31">
          <w:rPr>
            <w:rStyle w:val="Hyperlink"/>
          </w:rPr>
          <w:t>29.</w:t>
        </w:r>
        <w:r>
          <w:rPr>
            <w:rFonts w:asciiTheme="minorHAnsi" w:eastAsiaTheme="minorEastAsia" w:hAnsiTheme="minorHAnsi" w:cstheme="minorBidi"/>
            <w:sz w:val="22"/>
            <w:szCs w:val="22"/>
          </w:rPr>
          <w:tab/>
        </w:r>
        <w:r w:rsidRPr="009A7D31">
          <w:rPr>
            <w:rStyle w:val="Hyperlink"/>
          </w:rPr>
          <w:t>Defect Liability</w:t>
        </w:r>
        <w:r>
          <w:rPr>
            <w:webHidden/>
          </w:rPr>
          <w:tab/>
        </w:r>
        <w:r>
          <w:rPr>
            <w:webHidden/>
          </w:rPr>
          <w:fldChar w:fldCharType="begin"/>
        </w:r>
        <w:r>
          <w:rPr>
            <w:webHidden/>
          </w:rPr>
          <w:instrText xml:space="preserve"> PAGEREF _Toc43484814 \h </w:instrText>
        </w:r>
        <w:r>
          <w:rPr>
            <w:webHidden/>
          </w:rPr>
        </w:r>
        <w:r>
          <w:rPr>
            <w:webHidden/>
          </w:rPr>
          <w:fldChar w:fldCharType="separate"/>
        </w:r>
        <w:r w:rsidR="00743E22">
          <w:rPr>
            <w:webHidden/>
          </w:rPr>
          <w:t>210</w:t>
        </w:r>
        <w:r>
          <w:rPr>
            <w:webHidden/>
          </w:rPr>
          <w:fldChar w:fldCharType="end"/>
        </w:r>
      </w:hyperlink>
    </w:p>
    <w:p w14:paraId="7AD1AB8D" w14:textId="0BF55F67" w:rsidR="00E364E5" w:rsidRDefault="00E364E5">
      <w:pPr>
        <w:pStyle w:val="TOC2"/>
        <w:rPr>
          <w:rFonts w:asciiTheme="minorHAnsi" w:eastAsiaTheme="minorEastAsia" w:hAnsiTheme="minorHAnsi" w:cstheme="minorBidi"/>
          <w:sz w:val="22"/>
          <w:szCs w:val="22"/>
        </w:rPr>
      </w:pPr>
      <w:hyperlink w:anchor="_Toc43484815" w:history="1">
        <w:r w:rsidRPr="009A7D31">
          <w:rPr>
            <w:rStyle w:val="Hyperlink"/>
          </w:rPr>
          <w:t>30.</w:t>
        </w:r>
        <w:r>
          <w:rPr>
            <w:rFonts w:asciiTheme="minorHAnsi" w:eastAsiaTheme="minorEastAsia" w:hAnsiTheme="minorHAnsi" w:cstheme="minorBidi"/>
            <w:sz w:val="22"/>
            <w:szCs w:val="22"/>
          </w:rPr>
          <w:tab/>
        </w:r>
        <w:r w:rsidRPr="009A7D31">
          <w:rPr>
            <w:rStyle w:val="Hyperlink"/>
          </w:rPr>
          <w:t>Functional Guarantees</w:t>
        </w:r>
        <w:r>
          <w:rPr>
            <w:webHidden/>
          </w:rPr>
          <w:tab/>
        </w:r>
        <w:r>
          <w:rPr>
            <w:webHidden/>
          </w:rPr>
          <w:fldChar w:fldCharType="begin"/>
        </w:r>
        <w:r>
          <w:rPr>
            <w:webHidden/>
          </w:rPr>
          <w:instrText xml:space="preserve"> PAGEREF _Toc43484815 \h </w:instrText>
        </w:r>
        <w:r>
          <w:rPr>
            <w:webHidden/>
          </w:rPr>
        </w:r>
        <w:r>
          <w:rPr>
            <w:webHidden/>
          </w:rPr>
          <w:fldChar w:fldCharType="separate"/>
        </w:r>
        <w:r w:rsidR="00743E22">
          <w:rPr>
            <w:webHidden/>
          </w:rPr>
          <w:t>213</w:t>
        </w:r>
        <w:r>
          <w:rPr>
            <w:webHidden/>
          </w:rPr>
          <w:fldChar w:fldCharType="end"/>
        </w:r>
      </w:hyperlink>
    </w:p>
    <w:p w14:paraId="58AF3B2E" w14:textId="5F59B09B" w:rsidR="00E364E5" w:rsidRDefault="00E364E5">
      <w:pPr>
        <w:pStyle w:val="TOC2"/>
        <w:rPr>
          <w:rFonts w:asciiTheme="minorHAnsi" w:eastAsiaTheme="minorEastAsia" w:hAnsiTheme="minorHAnsi" w:cstheme="minorBidi"/>
          <w:sz w:val="22"/>
          <w:szCs w:val="22"/>
        </w:rPr>
      </w:pPr>
      <w:hyperlink w:anchor="_Toc43484816" w:history="1">
        <w:r w:rsidRPr="009A7D31">
          <w:rPr>
            <w:rStyle w:val="Hyperlink"/>
          </w:rPr>
          <w:t>31.</w:t>
        </w:r>
        <w:r>
          <w:rPr>
            <w:rFonts w:asciiTheme="minorHAnsi" w:eastAsiaTheme="minorEastAsia" w:hAnsiTheme="minorHAnsi" w:cstheme="minorBidi"/>
            <w:sz w:val="22"/>
            <w:szCs w:val="22"/>
          </w:rPr>
          <w:tab/>
        </w:r>
        <w:r w:rsidRPr="009A7D31">
          <w:rPr>
            <w:rStyle w:val="Hyperlink"/>
          </w:rPr>
          <w:t>Intellectual Property Rights Warranty</w:t>
        </w:r>
        <w:r>
          <w:rPr>
            <w:webHidden/>
          </w:rPr>
          <w:tab/>
        </w:r>
        <w:r>
          <w:rPr>
            <w:webHidden/>
          </w:rPr>
          <w:fldChar w:fldCharType="begin"/>
        </w:r>
        <w:r>
          <w:rPr>
            <w:webHidden/>
          </w:rPr>
          <w:instrText xml:space="preserve"> PAGEREF _Toc43484816 \h </w:instrText>
        </w:r>
        <w:r>
          <w:rPr>
            <w:webHidden/>
          </w:rPr>
        </w:r>
        <w:r>
          <w:rPr>
            <w:webHidden/>
          </w:rPr>
          <w:fldChar w:fldCharType="separate"/>
        </w:r>
        <w:r w:rsidR="00743E22">
          <w:rPr>
            <w:webHidden/>
          </w:rPr>
          <w:t>213</w:t>
        </w:r>
        <w:r>
          <w:rPr>
            <w:webHidden/>
          </w:rPr>
          <w:fldChar w:fldCharType="end"/>
        </w:r>
      </w:hyperlink>
    </w:p>
    <w:p w14:paraId="557E3065" w14:textId="0ED9215F" w:rsidR="00E364E5" w:rsidRDefault="00E364E5">
      <w:pPr>
        <w:pStyle w:val="TOC2"/>
        <w:rPr>
          <w:rFonts w:asciiTheme="minorHAnsi" w:eastAsiaTheme="minorEastAsia" w:hAnsiTheme="minorHAnsi" w:cstheme="minorBidi"/>
          <w:sz w:val="22"/>
          <w:szCs w:val="22"/>
        </w:rPr>
      </w:pPr>
      <w:hyperlink w:anchor="_Toc43484817" w:history="1">
        <w:r w:rsidRPr="009A7D31">
          <w:rPr>
            <w:rStyle w:val="Hyperlink"/>
          </w:rPr>
          <w:t>32.</w:t>
        </w:r>
        <w:r>
          <w:rPr>
            <w:rFonts w:asciiTheme="minorHAnsi" w:eastAsiaTheme="minorEastAsia" w:hAnsiTheme="minorHAnsi" w:cstheme="minorBidi"/>
            <w:sz w:val="22"/>
            <w:szCs w:val="22"/>
          </w:rPr>
          <w:tab/>
        </w:r>
        <w:r w:rsidRPr="009A7D31">
          <w:rPr>
            <w:rStyle w:val="Hyperlink"/>
          </w:rPr>
          <w:t>Intellectual Property Rights Indemnity</w:t>
        </w:r>
        <w:r>
          <w:rPr>
            <w:webHidden/>
          </w:rPr>
          <w:tab/>
        </w:r>
        <w:r>
          <w:rPr>
            <w:webHidden/>
          </w:rPr>
          <w:fldChar w:fldCharType="begin"/>
        </w:r>
        <w:r>
          <w:rPr>
            <w:webHidden/>
          </w:rPr>
          <w:instrText xml:space="preserve"> PAGEREF _Toc43484817 \h </w:instrText>
        </w:r>
        <w:r>
          <w:rPr>
            <w:webHidden/>
          </w:rPr>
        </w:r>
        <w:r>
          <w:rPr>
            <w:webHidden/>
          </w:rPr>
          <w:fldChar w:fldCharType="separate"/>
        </w:r>
        <w:r w:rsidR="00743E22">
          <w:rPr>
            <w:webHidden/>
          </w:rPr>
          <w:t>214</w:t>
        </w:r>
        <w:r>
          <w:rPr>
            <w:webHidden/>
          </w:rPr>
          <w:fldChar w:fldCharType="end"/>
        </w:r>
      </w:hyperlink>
    </w:p>
    <w:p w14:paraId="651386FA" w14:textId="3AE2050A" w:rsidR="00E364E5" w:rsidRDefault="00E364E5">
      <w:pPr>
        <w:pStyle w:val="TOC2"/>
        <w:rPr>
          <w:rFonts w:asciiTheme="minorHAnsi" w:eastAsiaTheme="minorEastAsia" w:hAnsiTheme="minorHAnsi" w:cstheme="minorBidi"/>
          <w:sz w:val="22"/>
          <w:szCs w:val="22"/>
        </w:rPr>
      </w:pPr>
      <w:hyperlink w:anchor="_Toc43484818" w:history="1">
        <w:r w:rsidRPr="009A7D31">
          <w:rPr>
            <w:rStyle w:val="Hyperlink"/>
          </w:rPr>
          <w:t>33.</w:t>
        </w:r>
        <w:r>
          <w:rPr>
            <w:rFonts w:asciiTheme="minorHAnsi" w:eastAsiaTheme="minorEastAsia" w:hAnsiTheme="minorHAnsi" w:cstheme="minorBidi"/>
            <w:sz w:val="22"/>
            <w:szCs w:val="22"/>
          </w:rPr>
          <w:tab/>
        </w:r>
        <w:r w:rsidRPr="009A7D31">
          <w:rPr>
            <w:rStyle w:val="Hyperlink"/>
          </w:rPr>
          <w:t>Limitation of Liability</w:t>
        </w:r>
        <w:r>
          <w:rPr>
            <w:webHidden/>
          </w:rPr>
          <w:tab/>
        </w:r>
        <w:r>
          <w:rPr>
            <w:webHidden/>
          </w:rPr>
          <w:fldChar w:fldCharType="begin"/>
        </w:r>
        <w:r>
          <w:rPr>
            <w:webHidden/>
          </w:rPr>
          <w:instrText xml:space="preserve"> PAGEREF _Toc43484818 \h </w:instrText>
        </w:r>
        <w:r>
          <w:rPr>
            <w:webHidden/>
          </w:rPr>
        </w:r>
        <w:r>
          <w:rPr>
            <w:webHidden/>
          </w:rPr>
          <w:fldChar w:fldCharType="separate"/>
        </w:r>
        <w:r w:rsidR="00743E22">
          <w:rPr>
            <w:webHidden/>
          </w:rPr>
          <w:t>216</w:t>
        </w:r>
        <w:r>
          <w:rPr>
            <w:webHidden/>
          </w:rPr>
          <w:fldChar w:fldCharType="end"/>
        </w:r>
      </w:hyperlink>
    </w:p>
    <w:p w14:paraId="392E216D" w14:textId="0BE82E12" w:rsidR="00E364E5" w:rsidRDefault="00E364E5">
      <w:pPr>
        <w:pStyle w:val="TOC1"/>
        <w:rPr>
          <w:rFonts w:asciiTheme="minorHAnsi" w:eastAsiaTheme="minorEastAsia" w:hAnsiTheme="minorHAnsi" w:cstheme="minorBidi"/>
          <w:b w:val="0"/>
          <w:noProof/>
          <w:sz w:val="22"/>
          <w:szCs w:val="22"/>
        </w:rPr>
      </w:pPr>
      <w:hyperlink w:anchor="_Toc43484819" w:history="1">
        <w:r w:rsidRPr="009A7D31">
          <w:rPr>
            <w:rStyle w:val="Hyperlink"/>
            <w:noProof/>
          </w:rPr>
          <w:t>G.  Risk Distribution</w:t>
        </w:r>
        <w:r>
          <w:rPr>
            <w:noProof/>
            <w:webHidden/>
          </w:rPr>
          <w:tab/>
        </w:r>
        <w:r>
          <w:rPr>
            <w:noProof/>
            <w:webHidden/>
          </w:rPr>
          <w:fldChar w:fldCharType="begin"/>
        </w:r>
        <w:r>
          <w:rPr>
            <w:noProof/>
            <w:webHidden/>
          </w:rPr>
          <w:instrText xml:space="preserve"> PAGEREF _Toc43484819 \h </w:instrText>
        </w:r>
        <w:r>
          <w:rPr>
            <w:noProof/>
            <w:webHidden/>
          </w:rPr>
        </w:r>
        <w:r>
          <w:rPr>
            <w:noProof/>
            <w:webHidden/>
          </w:rPr>
          <w:fldChar w:fldCharType="separate"/>
        </w:r>
        <w:r w:rsidR="00743E22">
          <w:rPr>
            <w:noProof/>
            <w:webHidden/>
          </w:rPr>
          <w:t>217</w:t>
        </w:r>
        <w:r>
          <w:rPr>
            <w:noProof/>
            <w:webHidden/>
          </w:rPr>
          <w:fldChar w:fldCharType="end"/>
        </w:r>
      </w:hyperlink>
    </w:p>
    <w:p w14:paraId="39C52F0F" w14:textId="653C2F6B" w:rsidR="00E364E5" w:rsidRDefault="00E364E5">
      <w:pPr>
        <w:pStyle w:val="TOC2"/>
        <w:rPr>
          <w:rFonts w:asciiTheme="minorHAnsi" w:eastAsiaTheme="minorEastAsia" w:hAnsiTheme="minorHAnsi" w:cstheme="minorBidi"/>
          <w:sz w:val="22"/>
          <w:szCs w:val="22"/>
        </w:rPr>
      </w:pPr>
      <w:hyperlink w:anchor="_Toc43484820" w:history="1">
        <w:r w:rsidRPr="009A7D31">
          <w:rPr>
            <w:rStyle w:val="Hyperlink"/>
          </w:rPr>
          <w:t>34.</w:t>
        </w:r>
        <w:r>
          <w:rPr>
            <w:rFonts w:asciiTheme="minorHAnsi" w:eastAsiaTheme="minorEastAsia" w:hAnsiTheme="minorHAnsi" w:cstheme="minorBidi"/>
            <w:sz w:val="22"/>
            <w:szCs w:val="22"/>
          </w:rPr>
          <w:tab/>
        </w:r>
        <w:r w:rsidRPr="009A7D31">
          <w:rPr>
            <w:rStyle w:val="Hyperlink"/>
          </w:rPr>
          <w:t>Transfer of Ownership</w:t>
        </w:r>
        <w:r>
          <w:rPr>
            <w:webHidden/>
          </w:rPr>
          <w:tab/>
        </w:r>
        <w:r>
          <w:rPr>
            <w:webHidden/>
          </w:rPr>
          <w:fldChar w:fldCharType="begin"/>
        </w:r>
        <w:r>
          <w:rPr>
            <w:webHidden/>
          </w:rPr>
          <w:instrText xml:space="preserve"> PAGEREF _Toc43484820 \h </w:instrText>
        </w:r>
        <w:r>
          <w:rPr>
            <w:webHidden/>
          </w:rPr>
        </w:r>
        <w:r>
          <w:rPr>
            <w:webHidden/>
          </w:rPr>
          <w:fldChar w:fldCharType="separate"/>
        </w:r>
        <w:r w:rsidR="00743E22">
          <w:rPr>
            <w:webHidden/>
          </w:rPr>
          <w:t>217</w:t>
        </w:r>
        <w:r>
          <w:rPr>
            <w:webHidden/>
          </w:rPr>
          <w:fldChar w:fldCharType="end"/>
        </w:r>
      </w:hyperlink>
    </w:p>
    <w:p w14:paraId="5CAB31D5" w14:textId="50F415A1" w:rsidR="00E364E5" w:rsidRDefault="00E364E5">
      <w:pPr>
        <w:pStyle w:val="TOC2"/>
        <w:rPr>
          <w:rFonts w:asciiTheme="minorHAnsi" w:eastAsiaTheme="minorEastAsia" w:hAnsiTheme="minorHAnsi" w:cstheme="minorBidi"/>
          <w:sz w:val="22"/>
          <w:szCs w:val="22"/>
        </w:rPr>
      </w:pPr>
      <w:hyperlink w:anchor="_Toc43484821" w:history="1">
        <w:r w:rsidRPr="009A7D31">
          <w:rPr>
            <w:rStyle w:val="Hyperlink"/>
          </w:rPr>
          <w:t>35.</w:t>
        </w:r>
        <w:r>
          <w:rPr>
            <w:rFonts w:asciiTheme="minorHAnsi" w:eastAsiaTheme="minorEastAsia" w:hAnsiTheme="minorHAnsi" w:cstheme="minorBidi"/>
            <w:sz w:val="22"/>
            <w:szCs w:val="22"/>
          </w:rPr>
          <w:tab/>
        </w:r>
        <w:r w:rsidRPr="009A7D31">
          <w:rPr>
            <w:rStyle w:val="Hyperlink"/>
          </w:rPr>
          <w:t>Care of the System</w:t>
        </w:r>
        <w:r>
          <w:rPr>
            <w:webHidden/>
          </w:rPr>
          <w:tab/>
        </w:r>
        <w:r>
          <w:rPr>
            <w:webHidden/>
          </w:rPr>
          <w:fldChar w:fldCharType="begin"/>
        </w:r>
        <w:r>
          <w:rPr>
            <w:webHidden/>
          </w:rPr>
          <w:instrText xml:space="preserve"> PAGEREF _Toc43484821 \h </w:instrText>
        </w:r>
        <w:r>
          <w:rPr>
            <w:webHidden/>
          </w:rPr>
        </w:r>
        <w:r>
          <w:rPr>
            <w:webHidden/>
          </w:rPr>
          <w:fldChar w:fldCharType="separate"/>
        </w:r>
        <w:r w:rsidR="00743E22">
          <w:rPr>
            <w:webHidden/>
          </w:rPr>
          <w:t>217</w:t>
        </w:r>
        <w:r>
          <w:rPr>
            <w:webHidden/>
          </w:rPr>
          <w:fldChar w:fldCharType="end"/>
        </w:r>
      </w:hyperlink>
    </w:p>
    <w:p w14:paraId="2EA39AFC" w14:textId="3EEEA1B2" w:rsidR="00E364E5" w:rsidRDefault="00E364E5">
      <w:pPr>
        <w:pStyle w:val="TOC2"/>
        <w:rPr>
          <w:rFonts w:asciiTheme="minorHAnsi" w:eastAsiaTheme="minorEastAsia" w:hAnsiTheme="minorHAnsi" w:cstheme="minorBidi"/>
          <w:sz w:val="22"/>
          <w:szCs w:val="22"/>
        </w:rPr>
      </w:pPr>
      <w:hyperlink w:anchor="_Toc43484822" w:history="1">
        <w:r w:rsidRPr="009A7D31">
          <w:rPr>
            <w:rStyle w:val="Hyperlink"/>
          </w:rPr>
          <w:t>36.</w:t>
        </w:r>
        <w:r>
          <w:rPr>
            <w:rFonts w:asciiTheme="minorHAnsi" w:eastAsiaTheme="minorEastAsia" w:hAnsiTheme="minorHAnsi" w:cstheme="minorBidi"/>
            <w:sz w:val="22"/>
            <w:szCs w:val="22"/>
          </w:rPr>
          <w:tab/>
        </w:r>
        <w:r w:rsidRPr="009A7D31">
          <w:rPr>
            <w:rStyle w:val="Hyperlink"/>
          </w:rPr>
          <w:t>Loss of or Damage to Property; Accident or Injury to Workers; Indemnification</w:t>
        </w:r>
        <w:r>
          <w:rPr>
            <w:webHidden/>
          </w:rPr>
          <w:tab/>
        </w:r>
        <w:r>
          <w:rPr>
            <w:webHidden/>
          </w:rPr>
          <w:fldChar w:fldCharType="begin"/>
        </w:r>
        <w:r>
          <w:rPr>
            <w:webHidden/>
          </w:rPr>
          <w:instrText xml:space="preserve"> PAGEREF _Toc43484822 \h </w:instrText>
        </w:r>
        <w:r>
          <w:rPr>
            <w:webHidden/>
          </w:rPr>
        </w:r>
        <w:r>
          <w:rPr>
            <w:webHidden/>
          </w:rPr>
          <w:fldChar w:fldCharType="separate"/>
        </w:r>
        <w:r w:rsidR="00743E22">
          <w:rPr>
            <w:webHidden/>
          </w:rPr>
          <w:t>219</w:t>
        </w:r>
        <w:r>
          <w:rPr>
            <w:webHidden/>
          </w:rPr>
          <w:fldChar w:fldCharType="end"/>
        </w:r>
      </w:hyperlink>
    </w:p>
    <w:p w14:paraId="557D90E2" w14:textId="63BE0C31" w:rsidR="00E364E5" w:rsidRDefault="00E364E5">
      <w:pPr>
        <w:pStyle w:val="TOC2"/>
        <w:rPr>
          <w:rFonts w:asciiTheme="minorHAnsi" w:eastAsiaTheme="minorEastAsia" w:hAnsiTheme="minorHAnsi" w:cstheme="minorBidi"/>
          <w:sz w:val="22"/>
          <w:szCs w:val="22"/>
        </w:rPr>
      </w:pPr>
      <w:hyperlink w:anchor="_Toc43484823" w:history="1">
        <w:r w:rsidRPr="009A7D31">
          <w:rPr>
            <w:rStyle w:val="Hyperlink"/>
          </w:rPr>
          <w:t>37.</w:t>
        </w:r>
        <w:r>
          <w:rPr>
            <w:rFonts w:asciiTheme="minorHAnsi" w:eastAsiaTheme="minorEastAsia" w:hAnsiTheme="minorHAnsi" w:cstheme="minorBidi"/>
            <w:sz w:val="22"/>
            <w:szCs w:val="22"/>
          </w:rPr>
          <w:tab/>
        </w:r>
        <w:r w:rsidRPr="009A7D31">
          <w:rPr>
            <w:rStyle w:val="Hyperlink"/>
          </w:rPr>
          <w:t>Insurances</w:t>
        </w:r>
        <w:r>
          <w:rPr>
            <w:webHidden/>
          </w:rPr>
          <w:tab/>
        </w:r>
        <w:r>
          <w:rPr>
            <w:webHidden/>
          </w:rPr>
          <w:fldChar w:fldCharType="begin"/>
        </w:r>
        <w:r>
          <w:rPr>
            <w:webHidden/>
          </w:rPr>
          <w:instrText xml:space="preserve"> PAGEREF _Toc43484823 \h </w:instrText>
        </w:r>
        <w:r>
          <w:rPr>
            <w:webHidden/>
          </w:rPr>
        </w:r>
        <w:r>
          <w:rPr>
            <w:webHidden/>
          </w:rPr>
          <w:fldChar w:fldCharType="separate"/>
        </w:r>
        <w:r w:rsidR="00743E22">
          <w:rPr>
            <w:webHidden/>
          </w:rPr>
          <w:t>220</w:t>
        </w:r>
        <w:r>
          <w:rPr>
            <w:webHidden/>
          </w:rPr>
          <w:fldChar w:fldCharType="end"/>
        </w:r>
      </w:hyperlink>
    </w:p>
    <w:p w14:paraId="4D2C180D" w14:textId="0CE6AE89" w:rsidR="00E364E5" w:rsidRDefault="00E364E5">
      <w:pPr>
        <w:pStyle w:val="TOC2"/>
        <w:rPr>
          <w:rFonts w:asciiTheme="minorHAnsi" w:eastAsiaTheme="minorEastAsia" w:hAnsiTheme="minorHAnsi" w:cstheme="minorBidi"/>
          <w:sz w:val="22"/>
          <w:szCs w:val="22"/>
        </w:rPr>
      </w:pPr>
      <w:hyperlink w:anchor="_Toc43484824" w:history="1">
        <w:r w:rsidRPr="009A7D31">
          <w:rPr>
            <w:rStyle w:val="Hyperlink"/>
          </w:rPr>
          <w:t>38.</w:t>
        </w:r>
        <w:r>
          <w:rPr>
            <w:rFonts w:asciiTheme="minorHAnsi" w:eastAsiaTheme="minorEastAsia" w:hAnsiTheme="minorHAnsi" w:cstheme="minorBidi"/>
            <w:sz w:val="22"/>
            <w:szCs w:val="22"/>
          </w:rPr>
          <w:tab/>
        </w:r>
        <w:r w:rsidRPr="009A7D31">
          <w:rPr>
            <w:rStyle w:val="Hyperlink"/>
          </w:rPr>
          <w:t>Force Majeure</w:t>
        </w:r>
        <w:r>
          <w:rPr>
            <w:webHidden/>
          </w:rPr>
          <w:tab/>
        </w:r>
        <w:r>
          <w:rPr>
            <w:webHidden/>
          </w:rPr>
          <w:fldChar w:fldCharType="begin"/>
        </w:r>
        <w:r>
          <w:rPr>
            <w:webHidden/>
          </w:rPr>
          <w:instrText xml:space="preserve"> PAGEREF _Toc43484824 \h </w:instrText>
        </w:r>
        <w:r>
          <w:rPr>
            <w:webHidden/>
          </w:rPr>
        </w:r>
        <w:r>
          <w:rPr>
            <w:webHidden/>
          </w:rPr>
          <w:fldChar w:fldCharType="separate"/>
        </w:r>
        <w:r w:rsidR="00743E22">
          <w:rPr>
            <w:webHidden/>
          </w:rPr>
          <w:t>222</w:t>
        </w:r>
        <w:r>
          <w:rPr>
            <w:webHidden/>
          </w:rPr>
          <w:fldChar w:fldCharType="end"/>
        </w:r>
      </w:hyperlink>
    </w:p>
    <w:p w14:paraId="2FA37E6B" w14:textId="08C2857B" w:rsidR="00E364E5" w:rsidRDefault="00E364E5">
      <w:pPr>
        <w:pStyle w:val="TOC1"/>
        <w:rPr>
          <w:rFonts w:asciiTheme="minorHAnsi" w:eastAsiaTheme="minorEastAsia" w:hAnsiTheme="minorHAnsi" w:cstheme="minorBidi"/>
          <w:b w:val="0"/>
          <w:noProof/>
          <w:sz w:val="22"/>
          <w:szCs w:val="22"/>
        </w:rPr>
      </w:pPr>
      <w:hyperlink w:anchor="_Toc43484825" w:history="1">
        <w:r w:rsidRPr="009A7D31">
          <w:rPr>
            <w:rStyle w:val="Hyperlink"/>
            <w:noProof/>
          </w:rPr>
          <w:t>H.  Change in Contract Elements</w:t>
        </w:r>
        <w:r>
          <w:rPr>
            <w:noProof/>
            <w:webHidden/>
          </w:rPr>
          <w:tab/>
        </w:r>
        <w:r>
          <w:rPr>
            <w:noProof/>
            <w:webHidden/>
          </w:rPr>
          <w:fldChar w:fldCharType="begin"/>
        </w:r>
        <w:r>
          <w:rPr>
            <w:noProof/>
            <w:webHidden/>
          </w:rPr>
          <w:instrText xml:space="preserve"> PAGEREF _Toc43484825 \h </w:instrText>
        </w:r>
        <w:r>
          <w:rPr>
            <w:noProof/>
            <w:webHidden/>
          </w:rPr>
        </w:r>
        <w:r>
          <w:rPr>
            <w:noProof/>
            <w:webHidden/>
          </w:rPr>
          <w:fldChar w:fldCharType="separate"/>
        </w:r>
        <w:r w:rsidR="00743E22">
          <w:rPr>
            <w:noProof/>
            <w:webHidden/>
          </w:rPr>
          <w:t>224</w:t>
        </w:r>
        <w:r>
          <w:rPr>
            <w:noProof/>
            <w:webHidden/>
          </w:rPr>
          <w:fldChar w:fldCharType="end"/>
        </w:r>
      </w:hyperlink>
    </w:p>
    <w:p w14:paraId="2E35A497" w14:textId="29876CA4" w:rsidR="00E364E5" w:rsidRDefault="00E364E5">
      <w:pPr>
        <w:pStyle w:val="TOC2"/>
        <w:rPr>
          <w:rFonts w:asciiTheme="minorHAnsi" w:eastAsiaTheme="minorEastAsia" w:hAnsiTheme="minorHAnsi" w:cstheme="minorBidi"/>
          <w:sz w:val="22"/>
          <w:szCs w:val="22"/>
        </w:rPr>
      </w:pPr>
      <w:hyperlink w:anchor="_Toc43484826" w:history="1">
        <w:r w:rsidRPr="009A7D31">
          <w:rPr>
            <w:rStyle w:val="Hyperlink"/>
          </w:rPr>
          <w:t>39.</w:t>
        </w:r>
        <w:r>
          <w:rPr>
            <w:rFonts w:asciiTheme="minorHAnsi" w:eastAsiaTheme="minorEastAsia" w:hAnsiTheme="minorHAnsi" w:cstheme="minorBidi"/>
            <w:sz w:val="22"/>
            <w:szCs w:val="22"/>
          </w:rPr>
          <w:tab/>
        </w:r>
        <w:r w:rsidRPr="009A7D31">
          <w:rPr>
            <w:rStyle w:val="Hyperlink"/>
          </w:rPr>
          <w:t>Changes to the System</w:t>
        </w:r>
        <w:r>
          <w:rPr>
            <w:webHidden/>
          </w:rPr>
          <w:tab/>
        </w:r>
        <w:r>
          <w:rPr>
            <w:webHidden/>
          </w:rPr>
          <w:fldChar w:fldCharType="begin"/>
        </w:r>
        <w:r>
          <w:rPr>
            <w:webHidden/>
          </w:rPr>
          <w:instrText xml:space="preserve"> PAGEREF _Toc43484826 \h </w:instrText>
        </w:r>
        <w:r>
          <w:rPr>
            <w:webHidden/>
          </w:rPr>
        </w:r>
        <w:r>
          <w:rPr>
            <w:webHidden/>
          </w:rPr>
          <w:fldChar w:fldCharType="separate"/>
        </w:r>
        <w:r w:rsidR="00743E22">
          <w:rPr>
            <w:webHidden/>
          </w:rPr>
          <w:t>224</w:t>
        </w:r>
        <w:r>
          <w:rPr>
            <w:webHidden/>
          </w:rPr>
          <w:fldChar w:fldCharType="end"/>
        </w:r>
      </w:hyperlink>
    </w:p>
    <w:p w14:paraId="5AF806E7" w14:textId="4B5FA8D1" w:rsidR="00E364E5" w:rsidRDefault="00E364E5">
      <w:pPr>
        <w:pStyle w:val="TOC2"/>
        <w:rPr>
          <w:rFonts w:asciiTheme="minorHAnsi" w:eastAsiaTheme="minorEastAsia" w:hAnsiTheme="minorHAnsi" w:cstheme="minorBidi"/>
          <w:sz w:val="22"/>
          <w:szCs w:val="22"/>
        </w:rPr>
      </w:pPr>
      <w:hyperlink w:anchor="_Toc43484827" w:history="1">
        <w:r w:rsidRPr="009A7D31">
          <w:rPr>
            <w:rStyle w:val="Hyperlink"/>
          </w:rPr>
          <w:t>40.</w:t>
        </w:r>
        <w:r>
          <w:rPr>
            <w:rFonts w:asciiTheme="minorHAnsi" w:eastAsiaTheme="minorEastAsia" w:hAnsiTheme="minorHAnsi" w:cstheme="minorBidi"/>
            <w:sz w:val="22"/>
            <w:szCs w:val="22"/>
          </w:rPr>
          <w:tab/>
        </w:r>
        <w:r w:rsidRPr="009A7D31">
          <w:rPr>
            <w:rStyle w:val="Hyperlink"/>
          </w:rPr>
          <w:t>Extension of Time for Achieving Operational Acceptance</w:t>
        </w:r>
        <w:r>
          <w:rPr>
            <w:webHidden/>
          </w:rPr>
          <w:tab/>
        </w:r>
        <w:r>
          <w:rPr>
            <w:webHidden/>
          </w:rPr>
          <w:fldChar w:fldCharType="begin"/>
        </w:r>
        <w:r>
          <w:rPr>
            <w:webHidden/>
          </w:rPr>
          <w:instrText xml:space="preserve"> PAGEREF _Toc43484827 \h </w:instrText>
        </w:r>
        <w:r>
          <w:rPr>
            <w:webHidden/>
          </w:rPr>
        </w:r>
        <w:r>
          <w:rPr>
            <w:webHidden/>
          </w:rPr>
          <w:fldChar w:fldCharType="separate"/>
        </w:r>
        <w:r w:rsidR="00743E22">
          <w:rPr>
            <w:webHidden/>
          </w:rPr>
          <w:t>229</w:t>
        </w:r>
        <w:r>
          <w:rPr>
            <w:webHidden/>
          </w:rPr>
          <w:fldChar w:fldCharType="end"/>
        </w:r>
      </w:hyperlink>
    </w:p>
    <w:p w14:paraId="782DA1C8" w14:textId="2FDC4094" w:rsidR="00E364E5" w:rsidRDefault="00E364E5">
      <w:pPr>
        <w:pStyle w:val="TOC2"/>
        <w:rPr>
          <w:rFonts w:asciiTheme="minorHAnsi" w:eastAsiaTheme="minorEastAsia" w:hAnsiTheme="minorHAnsi" w:cstheme="minorBidi"/>
          <w:sz w:val="22"/>
          <w:szCs w:val="22"/>
        </w:rPr>
      </w:pPr>
      <w:hyperlink w:anchor="_Toc43484828" w:history="1">
        <w:r w:rsidRPr="009A7D31">
          <w:rPr>
            <w:rStyle w:val="Hyperlink"/>
          </w:rPr>
          <w:t>41.</w:t>
        </w:r>
        <w:r>
          <w:rPr>
            <w:rFonts w:asciiTheme="minorHAnsi" w:eastAsiaTheme="minorEastAsia" w:hAnsiTheme="minorHAnsi" w:cstheme="minorBidi"/>
            <w:sz w:val="22"/>
            <w:szCs w:val="22"/>
          </w:rPr>
          <w:tab/>
        </w:r>
        <w:r w:rsidRPr="009A7D31">
          <w:rPr>
            <w:rStyle w:val="Hyperlink"/>
          </w:rPr>
          <w:t>Termination</w:t>
        </w:r>
        <w:r>
          <w:rPr>
            <w:webHidden/>
          </w:rPr>
          <w:tab/>
        </w:r>
        <w:r>
          <w:rPr>
            <w:webHidden/>
          </w:rPr>
          <w:fldChar w:fldCharType="begin"/>
        </w:r>
        <w:r>
          <w:rPr>
            <w:webHidden/>
          </w:rPr>
          <w:instrText xml:space="preserve"> PAGEREF _Toc43484828 \h </w:instrText>
        </w:r>
        <w:r>
          <w:rPr>
            <w:webHidden/>
          </w:rPr>
        </w:r>
        <w:r>
          <w:rPr>
            <w:webHidden/>
          </w:rPr>
          <w:fldChar w:fldCharType="separate"/>
        </w:r>
        <w:r w:rsidR="00743E22">
          <w:rPr>
            <w:webHidden/>
          </w:rPr>
          <w:t>229</w:t>
        </w:r>
        <w:r>
          <w:rPr>
            <w:webHidden/>
          </w:rPr>
          <w:fldChar w:fldCharType="end"/>
        </w:r>
      </w:hyperlink>
    </w:p>
    <w:p w14:paraId="09A47C02" w14:textId="2FA641C3" w:rsidR="00E364E5" w:rsidRDefault="00E364E5">
      <w:pPr>
        <w:pStyle w:val="TOC2"/>
        <w:rPr>
          <w:rFonts w:asciiTheme="minorHAnsi" w:eastAsiaTheme="minorEastAsia" w:hAnsiTheme="minorHAnsi" w:cstheme="minorBidi"/>
          <w:sz w:val="22"/>
          <w:szCs w:val="22"/>
        </w:rPr>
      </w:pPr>
      <w:hyperlink w:anchor="_Toc43484829" w:history="1">
        <w:r w:rsidRPr="009A7D31">
          <w:rPr>
            <w:rStyle w:val="Hyperlink"/>
          </w:rPr>
          <w:t>42.</w:t>
        </w:r>
        <w:r>
          <w:rPr>
            <w:rFonts w:asciiTheme="minorHAnsi" w:eastAsiaTheme="minorEastAsia" w:hAnsiTheme="minorHAnsi" w:cstheme="minorBidi"/>
            <w:sz w:val="22"/>
            <w:szCs w:val="22"/>
          </w:rPr>
          <w:tab/>
        </w:r>
        <w:r w:rsidRPr="009A7D31">
          <w:rPr>
            <w:rStyle w:val="Hyperlink"/>
          </w:rPr>
          <w:t>Assignment</w:t>
        </w:r>
        <w:r>
          <w:rPr>
            <w:webHidden/>
          </w:rPr>
          <w:tab/>
        </w:r>
        <w:r>
          <w:rPr>
            <w:webHidden/>
          </w:rPr>
          <w:fldChar w:fldCharType="begin"/>
        </w:r>
        <w:r>
          <w:rPr>
            <w:webHidden/>
          </w:rPr>
          <w:instrText xml:space="preserve"> PAGEREF _Toc43484829 \h </w:instrText>
        </w:r>
        <w:r>
          <w:rPr>
            <w:webHidden/>
          </w:rPr>
        </w:r>
        <w:r>
          <w:rPr>
            <w:webHidden/>
          </w:rPr>
          <w:fldChar w:fldCharType="separate"/>
        </w:r>
        <w:r w:rsidR="00743E22">
          <w:rPr>
            <w:webHidden/>
          </w:rPr>
          <w:t>236</w:t>
        </w:r>
        <w:r>
          <w:rPr>
            <w:webHidden/>
          </w:rPr>
          <w:fldChar w:fldCharType="end"/>
        </w:r>
      </w:hyperlink>
    </w:p>
    <w:p w14:paraId="06360011" w14:textId="1835A112" w:rsidR="00E364E5" w:rsidRDefault="00E364E5">
      <w:pPr>
        <w:pStyle w:val="TOC1"/>
        <w:rPr>
          <w:rFonts w:asciiTheme="minorHAnsi" w:eastAsiaTheme="minorEastAsia" w:hAnsiTheme="minorHAnsi" w:cstheme="minorBidi"/>
          <w:b w:val="0"/>
          <w:noProof/>
          <w:sz w:val="22"/>
          <w:szCs w:val="22"/>
        </w:rPr>
      </w:pPr>
      <w:hyperlink w:anchor="_Toc43484830" w:history="1">
        <w:r w:rsidRPr="009A7D31">
          <w:rPr>
            <w:rStyle w:val="Hyperlink"/>
            <w:noProof/>
          </w:rPr>
          <w:t>I.  Settlement of Disputes</w:t>
        </w:r>
        <w:r>
          <w:rPr>
            <w:noProof/>
            <w:webHidden/>
          </w:rPr>
          <w:tab/>
        </w:r>
        <w:r>
          <w:rPr>
            <w:noProof/>
            <w:webHidden/>
          </w:rPr>
          <w:fldChar w:fldCharType="begin"/>
        </w:r>
        <w:r>
          <w:rPr>
            <w:noProof/>
            <w:webHidden/>
          </w:rPr>
          <w:instrText xml:space="preserve"> PAGEREF _Toc43484830 \h </w:instrText>
        </w:r>
        <w:r>
          <w:rPr>
            <w:noProof/>
            <w:webHidden/>
          </w:rPr>
        </w:r>
        <w:r>
          <w:rPr>
            <w:noProof/>
            <w:webHidden/>
          </w:rPr>
          <w:fldChar w:fldCharType="separate"/>
        </w:r>
        <w:r w:rsidR="00743E22">
          <w:rPr>
            <w:noProof/>
            <w:webHidden/>
          </w:rPr>
          <w:t>237</w:t>
        </w:r>
        <w:r>
          <w:rPr>
            <w:noProof/>
            <w:webHidden/>
          </w:rPr>
          <w:fldChar w:fldCharType="end"/>
        </w:r>
      </w:hyperlink>
    </w:p>
    <w:p w14:paraId="60AD4D83" w14:textId="5C70F11A" w:rsidR="00E364E5" w:rsidRDefault="00E364E5">
      <w:pPr>
        <w:pStyle w:val="TOC2"/>
        <w:rPr>
          <w:rFonts w:asciiTheme="minorHAnsi" w:eastAsiaTheme="minorEastAsia" w:hAnsiTheme="minorHAnsi" w:cstheme="minorBidi"/>
          <w:sz w:val="22"/>
          <w:szCs w:val="22"/>
        </w:rPr>
      </w:pPr>
      <w:hyperlink w:anchor="_Toc43484831" w:history="1">
        <w:r w:rsidRPr="009A7D31">
          <w:rPr>
            <w:rStyle w:val="Hyperlink"/>
          </w:rPr>
          <w:t>43.</w:t>
        </w:r>
        <w:r>
          <w:rPr>
            <w:rFonts w:asciiTheme="minorHAnsi" w:eastAsiaTheme="minorEastAsia" w:hAnsiTheme="minorHAnsi" w:cstheme="minorBidi"/>
            <w:sz w:val="22"/>
            <w:szCs w:val="22"/>
          </w:rPr>
          <w:tab/>
        </w:r>
        <w:r w:rsidRPr="009A7D31">
          <w:rPr>
            <w:rStyle w:val="Hyperlink"/>
          </w:rPr>
          <w:t>Settlement of Disputes</w:t>
        </w:r>
        <w:r>
          <w:rPr>
            <w:webHidden/>
          </w:rPr>
          <w:tab/>
        </w:r>
        <w:r>
          <w:rPr>
            <w:webHidden/>
          </w:rPr>
          <w:fldChar w:fldCharType="begin"/>
        </w:r>
        <w:r>
          <w:rPr>
            <w:webHidden/>
          </w:rPr>
          <w:instrText xml:space="preserve"> PAGEREF _Toc43484831 \h </w:instrText>
        </w:r>
        <w:r>
          <w:rPr>
            <w:webHidden/>
          </w:rPr>
        </w:r>
        <w:r>
          <w:rPr>
            <w:webHidden/>
          </w:rPr>
          <w:fldChar w:fldCharType="separate"/>
        </w:r>
        <w:r w:rsidR="00743E22">
          <w:rPr>
            <w:webHidden/>
          </w:rPr>
          <w:t>237</w:t>
        </w:r>
        <w:r>
          <w:rPr>
            <w:webHidden/>
          </w:rPr>
          <w:fldChar w:fldCharType="end"/>
        </w:r>
      </w:hyperlink>
    </w:p>
    <w:p w14:paraId="1663F0FA" w14:textId="3D21551D" w:rsidR="004D598F" w:rsidRPr="00BE7F56" w:rsidRDefault="001B74CA" w:rsidP="004D598F">
      <w:pPr>
        <w:rPr>
          <w:sz w:val="22"/>
        </w:rPr>
      </w:pPr>
      <w:r w:rsidRPr="00BE7F56">
        <w:rPr>
          <w:b/>
        </w:rPr>
        <w:fldChar w:fldCharType="end"/>
      </w:r>
    </w:p>
    <w:p w14:paraId="132057C0" w14:textId="77777777" w:rsidR="00102A67" w:rsidRPr="00BE7F56" w:rsidRDefault="004D598F" w:rsidP="00102A67">
      <w:pPr>
        <w:jc w:val="center"/>
        <w:rPr>
          <w:b/>
          <w:sz w:val="36"/>
          <w:szCs w:val="36"/>
        </w:rPr>
      </w:pPr>
      <w:r w:rsidRPr="00BE7F56">
        <w:rPr>
          <w:sz w:val="22"/>
        </w:rPr>
        <w:br w:type="page"/>
      </w:r>
    </w:p>
    <w:p w14:paraId="5AD32BAD" w14:textId="77777777" w:rsidR="00102A67" w:rsidRPr="00BE7F56" w:rsidRDefault="00102A67" w:rsidP="00692ACF">
      <w:pPr>
        <w:spacing w:before="120"/>
        <w:jc w:val="center"/>
        <w:rPr>
          <w:b/>
          <w:sz w:val="36"/>
          <w:szCs w:val="36"/>
        </w:rPr>
      </w:pPr>
      <w:r w:rsidRPr="00BE7F56">
        <w:rPr>
          <w:b/>
          <w:sz w:val="36"/>
          <w:szCs w:val="36"/>
        </w:rPr>
        <w:t>General Conditions of Contract</w:t>
      </w:r>
    </w:p>
    <w:p w14:paraId="723F7E43" w14:textId="654E66F8" w:rsidR="00102A67" w:rsidRPr="00BE7F56" w:rsidRDefault="00102A67" w:rsidP="00692ACF">
      <w:pPr>
        <w:pStyle w:val="Head61"/>
        <w:spacing w:before="120"/>
      </w:pPr>
      <w:bookmarkStart w:id="814" w:name="_Toc277233317"/>
      <w:bookmarkStart w:id="815" w:name="_Toc43484780"/>
      <w:r w:rsidRPr="00BE7F56">
        <w:t>A.  Contract and Interpretation</w:t>
      </w:r>
      <w:bookmarkEnd w:id="814"/>
      <w:bookmarkEnd w:id="815"/>
    </w:p>
    <w:tbl>
      <w:tblPr>
        <w:tblW w:w="0" w:type="auto"/>
        <w:tblInd w:w="-155" w:type="dxa"/>
        <w:tblLayout w:type="fixed"/>
        <w:tblCellMar>
          <w:left w:w="115" w:type="dxa"/>
          <w:right w:w="115" w:type="dxa"/>
        </w:tblCellMar>
        <w:tblLook w:val="0000" w:firstRow="0" w:lastRow="0" w:firstColumn="0" w:lastColumn="0" w:noHBand="0" w:noVBand="0"/>
      </w:tblPr>
      <w:tblGrid>
        <w:gridCol w:w="101"/>
        <w:gridCol w:w="2347"/>
        <w:gridCol w:w="65"/>
        <w:gridCol w:w="6498"/>
        <w:gridCol w:w="133"/>
      </w:tblGrid>
      <w:tr w:rsidR="00102A67" w:rsidRPr="00BE7F56" w14:paraId="62B83A49" w14:textId="77777777" w:rsidTr="00D63497">
        <w:trPr>
          <w:gridBefore w:val="1"/>
          <w:gridAfter w:val="1"/>
          <w:wBefore w:w="101" w:type="dxa"/>
          <w:wAfter w:w="133" w:type="dxa"/>
          <w:cantSplit/>
        </w:trPr>
        <w:tc>
          <w:tcPr>
            <w:tcW w:w="2412" w:type="dxa"/>
            <w:gridSpan w:val="2"/>
          </w:tcPr>
          <w:p w14:paraId="08DBB832" w14:textId="77777777" w:rsidR="00102A67" w:rsidRPr="00BE7F56" w:rsidRDefault="00102A67" w:rsidP="00692ACF">
            <w:pPr>
              <w:pStyle w:val="Head62"/>
              <w:spacing w:before="120"/>
            </w:pPr>
            <w:bookmarkStart w:id="816" w:name="_Toc277233318"/>
            <w:bookmarkStart w:id="817" w:name="_Toc43484781"/>
            <w:r w:rsidRPr="00BE7F56">
              <w:t>1.</w:t>
            </w:r>
            <w:r w:rsidRPr="00BE7F56">
              <w:tab/>
              <w:t>Definitions</w:t>
            </w:r>
            <w:bookmarkEnd w:id="816"/>
            <w:bookmarkEnd w:id="817"/>
          </w:p>
        </w:tc>
        <w:tc>
          <w:tcPr>
            <w:tcW w:w="6498" w:type="dxa"/>
          </w:tcPr>
          <w:p w14:paraId="70360059" w14:textId="6D876D62" w:rsidR="00102A67" w:rsidRPr="00BE7F56" w:rsidRDefault="00102A67" w:rsidP="00692ACF">
            <w:pPr>
              <w:spacing w:before="120"/>
              <w:ind w:left="540" w:right="-72" w:hanging="540"/>
            </w:pPr>
            <w:r w:rsidRPr="00BE7F56">
              <w:t>1.1</w:t>
            </w:r>
            <w:r w:rsidRPr="00BE7F56">
              <w:tab/>
              <w:t xml:space="preserve">In this Contract, the following terms shall </w:t>
            </w:r>
            <w:r w:rsidR="00D932EB">
              <w:t>have the meaning</w:t>
            </w:r>
            <w:r w:rsidRPr="00BE7F56">
              <w:t xml:space="preserve"> as indicated below.</w:t>
            </w:r>
          </w:p>
        </w:tc>
      </w:tr>
      <w:tr w:rsidR="00102A67" w:rsidRPr="00BE7F56" w14:paraId="0DEA507D" w14:textId="77777777" w:rsidTr="00D63497">
        <w:trPr>
          <w:gridBefore w:val="1"/>
          <w:gridAfter w:val="1"/>
          <w:wBefore w:w="101" w:type="dxa"/>
          <w:wAfter w:w="133" w:type="dxa"/>
        </w:trPr>
        <w:tc>
          <w:tcPr>
            <w:tcW w:w="2412" w:type="dxa"/>
            <w:gridSpan w:val="2"/>
          </w:tcPr>
          <w:p w14:paraId="50A0E859" w14:textId="77777777" w:rsidR="00102A67" w:rsidRPr="00BE7F56" w:rsidRDefault="00102A67" w:rsidP="00692ACF">
            <w:pPr>
              <w:spacing w:before="120"/>
              <w:jc w:val="left"/>
            </w:pPr>
          </w:p>
        </w:tc>
        <w:tc>
          <w:tcPr>
            <w:tcW w:w="6498" w:type="dxa"/>
          </w:tcPr>
          <w:p w14:paraId="47FE7267" w14:textId="77777777" w:rsidR="00102A67" w:rsidRPr="00BE7F56" w:rsidRDefault="00102A67" w:rsidP="00692ACF">
            <w:pPr>
              <w:spacing w:before="120"/>
              <w:ind w:left="1080" w:right="-72" w:hanging="540"/>
            </w:pPr>
            <w:r w:rsidRPr="00BE7F56">
              <w:t>(a)</w:t>
            </w:r>
            <w:r w:rsidRPr="00BE7F56">
              <w:tab/>
              <w:t>contract elements</w:t>
            </w:r>
          </w:p>
          <w:p w14:paraId="0777AB9E" w14:textId="77777777" w:rsidR="00102A67" w:rsidRPr="00BE7F56" w:rsidRDefault="00102A67" w:rsidP="00692ACF">
            <w:pPr>
              <w:spacing w:before="120"/>
              <w:ind w:left="1620" w:right="-72" w:hanging="540"/>
            </w:pPr>
            <w:r w:rsidRPr="00BE7F56">
              <w:t>(i)</w:t>
            </w:r>
            <w:r w:rsidRPr="00BE7F56">
              <w:tab/>
              <w:t>“Contract” means the Contract Agreement entered into between the Purchaser and the Supplier, together with the Contract Documents referred to therein.  The Contract Agreement and the Contract Documents shall constitute the Contract, and the term “the Contract” shall in all such documents be construed accordingly.</w:t>
            </w:r>
          </w:p>
          <w:p w14:paraId="14FF89D8" w14:textId="77777777" w:rsidR="00102A67" w:rsidRPr="00BE7F56" w:rsidRDefault="00102A67" w:rsidP="00692ACF">
            <w:pPr>
              <w:spacing w:before="120"/>
              <w:ind w:left="1620" w:right="-72" w:hanging="540"/>
            </w:pPr>
            <w:r w:rsidRPr="00BE7F56">
              <w:t>(ii)</w:t>
            </w:r>
            <w:r w:rsidRPr="00BE7F56">
              <w:tab/>
              <w:t>“Contract Documents” means the documents specified in Article 1.1 (Contract Documents) of the Contract Agreement (including any amendments to these Documents).</w:t>
            </w:r>
          </w:p>
          <w:p w14:paraId="2A57D4D9" w14:textId="77777777" w:rsidR="00102A67" w:rsidRPr="00BE7F56" w:rsidRDefault="00102A67" w:rsidP="00692ACF">
            <w:pPr>
              <w:spacing w:before="120"/>
              <w:ind w:left="1620" w:right="-72" w:hanging="540"/>
            </w:pPr>
            <w:r w:rsidRPr="00BE7F56">
              <w:t>(iii)</w:t>
            </w:r>
            <w:r w:rsidRPr="00BE7F56">
              <w:tab/>
              <w:t xml:space="preserve">“Contract Agreement” means the agreement entered into between the Purchaser and the Supplier using the form of Contract Agreement contained in the Sample Contractual Forms Section of the </w:t>
            </w:r>
            <w:r w:rsidR="00284AF9" w:rsidRPr="00BE7F56">
              <w:t>bidding document</w:t>
            </w:r>
            <w:r w:rsidRPr="00BE7F56">
              <w:t xml:space="preserve">s and any modifications to this form agreed to by the Purchaser and the Supplier.  The date of the Contract Agreement shall be recorded in the signed form. </w:t>
            </w:r>
          </w:p>
          <w:p w14:paraId="068D5736" w14:textId="77777777" w:rsidR="00102A67" w:rsidRPr="00BE7F56" w:rsidRDefault="00102A67" w:rsidP="00692ACF">
            <w:pPr>
              <w:spacing w:before="120"/>
              <w:ind w:left="1620" w:right="-72" w:hanging="540"/>
            </w:pPr>
            <w:r w:rsidRPr="00BE7F56">
              <w:t>(iv)</w:t>
            </w:r>
            <w:r w:rsidRPr="00BE7F56">
              <w:tab/>
              <w:t>“GCC” means the General Conditions of Contract.</w:t>
            </w:r>
          </w:p>
          <w:p w14:paraId="775765F1" w14:textId="77777777" w:rsidR="00102A67" w:rsidRPr="00BE7F56" w:rsidRDefault="00102A67" w:rsidP="00692ACF">
            <w:pPr>
              <w:spacing w:before="120"/>
              <w:ind w:left="1620" w:right="-72" w:hanging="540"/>
            </w:pPr>
            <w:r w:rsidRPr="00BE7F56">
              <w:t>(v)</w:t>
            </w:r>
            <w:r w:rsidRPr="00BE7F56">
              <w:tab/>
              <w:t>“SCC” means the Special Conditions of Contract.</w:t>
            </w:r>
          </w:p>
          <w:p w14:paraId="6EEEB8A6" w14:textId="77777777" w:rsidR="00102A67" w:rsidRPr="00BE7F56" w:rsidRDefault="00102A67" w:rsidP="00692ACF">
            <w:pPr>
              <w:spacing w:before="120"/>
              <w:ind w:left="1620" w:right="-72" w:hanging="540"/>
            </w:pPr>
            <w:r w:rsidRPr="00BE7F56">
              <w:t>(vi)</w:t>
            </w:r>
            <w:r w:rsidRPr="00BE7F56">
              <w:tab/>
              <w:t>“Technical Requirements” means the Technical Requirements in Section V</w:t>
            </w:r>
            <w:r w:rsidR="00BF69F0" w:rsidRPr="00BE7F56">
              <w:t>II</w:t>
            </w:r>
            <w:r w:rsidRPr="00BE7F56">
              <w:t xml:space="preserve"> of the </w:t>
            </w:r>
            <w:r w:rsidR="00284AF9" w:rsidRPr="00BE7F56">
              <w:t>bidding document</w:t>
            </w:r>
            <w:r w:rsidRPr="00BE7F56">
              <w:t>s.</w:t>
            </w:r>
          </w:p>
          <w:p w14:paraId="572E99EF" w14:textId="77777777" w:rsidR="00102A67" w:rsidRPr="00BE7F56" w:rsidRDefault="00102A67" w:rsidP="00692ACF">
            <w:pPr>
              <w:spacing w:before="120"/>
              <w:ind w:left="1620" w:right="-72" w:hanging="540"/>
            </w:pPr>
            <w:r w:rsidRPr="00BE7F56">
              <w:t>(vii)</w:t>
            </w:r>
            <w:r w:rsidRPr="00BE7F56">
              <w:tab/>
              <w:t>“Implementation Schedule” means the Implementation Schedule in Section V</w:t>
            </w:r>
            <w:r w:rsidR="00BF69F0" w:rsidRPr="00BE7F56">
              <w:t>II</w:t>
            </w:r>
            <w:r w:rsidRPr="00BE7F56">
              <w:t xml:space="preserve"> of the </w:t>
            </w:r>
            <w:r w:rsidR="00284AF9" w:rsidRPr="00BE7F56">
              <w:t>bidding document</w:t>
            </w:r>
            <w:r w:rsidRPr="00BE7F56">
              <w:t>s.</w:t>
            </w:r>
          </w:p>
          <w:p w14:paraId="31D459BD" w14:textId="62CF0BE7" w:rsidR="00102A67" w:rsidRPr="00BE7F56" w:rsidRDefault="009838A2" w:rsidP="00692ACF">
            <w:pPr>
              <w:spacing w:before="120"/>
              <w:ind w:left="1620" w:right="-72" w:hanging="540"/>
            </w:pPr>
            <w:r>
              <w:t>(</w:t>
            </w:r>
            <w:r w:rsidR="00102A67" w:rsidRPr="00BE7F56">
              <w:t>viii)</w:t>
            </w:r>
            <w:r w:rsidR="00102A67" w:rsidRPr="00BE7F56">
              <w:tab/>
              <w:t>“Contract Price” means the price or prices defined in Article 2 (Contract Price and Terms of Payment) of the Contract Agreement.</w:t>
            </w:r>
          </w:p>
          <w:p w14:paraId="3A83816D" w14:textId="61D7CBCC" w:rsidR="00102A67" w:rsidRPr="00BE7F56" w:rsidRDefault="00102A67" w:rsidP="00692ACF">
            <w:pPr>
              <w:spacing w:before="120"/>
              <w:ind w:left="1627" w:right="-72" w:hanging="547"/>
            </w:pPr>
            <w:r w:rsidRPr="00BE7F56">
              <w:t>(ix)</w:t>
            </w:r>
            <w:r w:rsidRPr="00BE7F56">
              <w:tab/>
              <w:t xml:space="preserve">“Procurement </w:t>
            </w:r>
            <w:r w:rsidR="00557C5D">
              <w:t>Guideline</w:t>
            </w:r>
            <w:r w:rsidR="00557C5D" w:rsidRPr="00BE7F56">
              <w:t>s</w:t>
            </w:r>
            <w:r w:rsidRPr="00BE7F56">
              <w:t xml:space="preserve">” refers to the edition </w:t>
            </w:r>
            <w:r w:rsidRPr="00BE7F56">
              <w:rPr>
                <w:b/>
              </w:rPr>
              <w:t>specified in the SCC</w:t>
            </w:r>
            <w:r w:rsidRPr="00BE7F56">
              <w:t xml:space="preserve"> of the </w:t>
            </w:r>
            <w:r w:rsidR="00557C5D" w:rsidRPr="005F0280">
              <w:t>Guidelines f</w:t>
            </w:r>
            <w:r w:rsidR="00557C5D">
              <w:t>or Procurement of Goods, Works and related services u</w:t>
            </w:r>
            <w:r w:rsidR="00557C5D" w:rsidRPr="005F0280">
              <w:t xml:space="preserve">nder </w:t>
            </w:r>
            <w:r w:rsidR="00557C5D">
              <w:t>Islamic Development Project Financing</w:t>
            </w:r>
            <w:r w:rsidRPr="00BE7F56">
              <w:t>.</w:t>
            </w:r>
          </w:p>
          <w:p w14:paraId="528EB8E2" w14:textId="3B474C8B" w:rsidR="00102A67" w:rsidRDefault="00102A67" w:rsidP="00692ACF">
            <w:pPr>
              <w:spacing w:before="120"/>
              <w:ind w:left="1627" w:right="-72" w:hanging="547"/>
            </w:pPr>
            <w:r w:rsidRPr="00BE7F56">
              <w:t>(x)</w:t>
            </w:r>
            <w:r w:rsidRPr="00BE7F56">
              <w:tab/>
              <w:t>“</w:t>
            </w:r>
            <w:r w:rsidR="00284AF9" w:rsidRPr="00BE7F56">
              <w:t>bidding document</w:t>
            </w:r>
            <w:r w:rsidRPr="00BE7F56">
              <w:t xml:space="preserve">s” refers to the collection of documents issued by the Purchaser to instruct and inform potential suppliers of the processes for bidding, selection of the winning bid, and Contract formation, as well as the contractual conditions governing the relationship between the Purchaser and the Supplier.  The General and Special Conditions of Contract, the Technical Requirements, and all other documents included in the </w:t>
            </w:r>
            <w:r w:rsidR="00284AF9" w:rsidRPr="00BE7F56">
              <w:t>bidding document</w:t>
            </w:r>
            <w:r w:rsidRPr="00BE7F56">
              <w:t xml:space="preserve">s reflect the Procurement </w:t>
            </w:r>
            <w:r w:rsidR="00743E22">
              <w:t>Guidelines</w:t>
            </w:r>
            <w:r w:rsidRPr="00BE7F56">
              <w:t xml:space="preserve"> that the Purchaser is obligated to follow during procurement and administration of this Contract.</w:t>
            </w:r>
          </w:p>
          <w:p w14:paraId="349BA7D8" w14:textId="5391181B" w:rsidR="00B451C3" w:rsidRPr="00063CD8" w:rsidRDefault="00B451C3" w:rsidP="00692ACF">
            <w:pPr>
              <w:spacing w:before="120"/>
              <w:ind w:left="1627" w:right="-72" w:hanging="547"/>
            </w:pPr>
            <w:r>
              <w:rPr>
                <w:noProof/>
              </w:rPr>
              <w:t>(</w:t>
            </w:r>
            <w:r>
              <w:t xml:space="preserve">xi) </w:t>
            </w:r>
            <w:r w:rsidR="009838A2">
              <w:t xml:space="preserve">  </w:t>
            </w:r>
            <w:r w:rsidRPr="00C72740">
              <w:t>Sexual Exploitation and Abuse” “(SEA)”</w:t>
            </w:r>
            <w:r w:rsidRPr="00063CD8">
              <w:t xml:space="preserve"> means the following:</w:t>
            </w:r>
          </w:p>
          <w:p w14:paraId="5282D1EC" w14:textId="77777777" w:rsidR="00B451C3" w:rsidRPr="007F2FC2" w:rsidRDefault="00B451C3" w:rsidP="00692ACF">
            <w:pPr>
              <w:autoSpaceDE w:val="0"/>
              <w:autoSpaceDN w:val="0"/>
              <w:spacing w:before="120"/>
              <w:ind w:left="1580" w:right="-2"/>
              <w:rPr>
                <w:color w:val="000000" w:themeColor="text1"/>
              </w:rPr>
            </w:pPr>
            <w:r w:rsidRPr="00C72740">
              <w:rPr>
                <w:noProof/>
              </w:rPr>
              <w:t>Sexual Exploitation</w:t>
            </w:r>
            <w:r w:rsidRPr="007F2FC2">
              <w:rPr>
                <w:color w:val="000000" w:themeColor="text1"/>
              </w:rPr>
              <w:t xml:space="preserve"> is defined as any actual or attempted abuse of position of vulnerability, differential power or trust, for sexual purposes, including, but not limited to, profiting monetarily, socially or politically from the sexual exploitation of another.  </w:t>
            </w:r>
          </w:p>
          <w:p w14:paraId="7FBC3D5F" w14:textId="77777777" w:rsidR="00B451C3" w:rsidRPr="007F2FC2" w:rsidRDefault="00B451C3" w:rsidP="00692ACF">
            <w:pPr>
              <w:autoSpaceDE w:val="0"/>
              <w:autoSpaceDN w:val="0"/>
              <w:spacing w:before="120"/>
              <w:ind w:left="1580" w:right="-2"/>
              <w:rPr>
                <w:color w:val="000000" w:themeColor="text1"/>
              </w:rPr>
            </w:pPr>
            <w:r w:rsidRPr="00C72740">
              <w:rPr>
                <w:noProof/>
              </w:rPr>
              <w:t>Sexual Abuse</w:t>
            </w:r>
            <w:r w:rsidRPr="007F2FC2">
              <w:rPr>
                <w:color w:val="000000" w:themeColor="text1"/>
              </w:rPr>
              <w:t xml:space="preserve"> is defined as the actual or threatened physical intrusion of a sexual nature, whether by force or under unequal or coercive conditions. </w:t>
            </w:r>
          </w:p>
          <w:p w14:paraId="6208FD4D" w14:textId="494F6103" w:rsidR="00B451C3" w:rsidRPr="00BE7F56" w:rsidRDefault="00B451C3" w:rsidP="00692ACF">
            <w:pPr>
              <w:spacing w:before="120"/>
              <w:ind w:left="1627" w:right="-72" w:hanging="547"/>
            </w:pPr>
            <w:r w:rsidRPr="007B446B">
              <w:rPr>
                <w:noProof/>
              </w:rPr>
              <w:t>(</w:t>
            </w:r>
            <w:r>
              <w:rPr>
                <w:noProof/>
              </w:rPr>
              <w:t>xii</w:t>
            </w:r>
            <w:r w:rsidRPr="007B446B">
              <w:rPr>
                <w:noProof/>
              </w:rPr>
              <w:t>)</w:t>
            </w:r>
            <w:r w:rsidR="009838A2">
              <w:rPr>
                <w:b/>
                <w:noProof/>
              </w:rPr>
              <w:t xml:space="preserve"> </w:t>
            </w:r>
            <w:r w:rsidRPr="00C72740">
              <w:t>“Sexual Harassment” “(SH)”</w:t>
            </w:r>
            <w:r w:rsidRPr="00063CD8">
              <w:t xml:space="preserve"> is defined as </w:t>
            </w:r>
            <w:r w:rsidRPr="007F2FC2">
              <w:t xml:space="preserve">unwelcome sexual advances, requests for sexual favors, and other verbal or physical conduct of a sexual nature by the </w:t>
            </w:r>
            <w:r>
              <w:t xml:space="preserve">Supplier’s or its Subcontractors’ personnel </w:t>
            </w:r>
            <w:r w:rsidRPr="007F2FC2">
              <w:t xml:space="preserve">with other </w:t>
            </w:r>
            <w:r>
              <w:t>Supplier’s</w:t>
            </w:r>
            <w:r w:rsidR="00EF1F3F">
              <w:t xml:space="preserve">, </w:t>
            </w:r>
            <w:r>
              <w:t xml:space="preserve">Subcontractors’ </w:t>
            </w:r>
            <w:r w:rsidRPr="007F2FC2">
              <w:t xml:space="preserve">or </w:t>
            </w:r>
            <w:r>
              <w:t>Purchaser</w:t>
            </w:r>
            <w:r w:rsidRPr="007F2FC2">
              <w:t xml:space="preserve">’s </w:t>
            </w:r>
            <w:r w:rsidR="00C74467">
              <w:t>p</w:t>
            </w:r>
            <w:r w:rsidRPr="007F2FC2">
              <w:t>ersonnel</w:t>
            </w:r>
            <w:r>
              <w:t>.</w:t>
            </w:r>
          </w:p>
        </w:tc>
      </w:tr>
      <w:tr w:rsidR="00102A67" w:rsidRPr="00BE7F56" w14:paraId="5B1F5F1C" w14:textId="77777777" w:rsidTr="00D63497">
        <w:trPr>
          <w:gridBefore w:val="1"/>
          <w:gridAfter w:val="1"/>
          <w:wBefore w:w="101" w:type="dxa"/>
          <w:wAfter w:w="133" w:type="dxa"/>
        </w:trPr>
        <w:tc>
          <w:tcPr>
            <w:tcW w:w="2412" w:type="dxa"/>
            <w:gridSpan w:val="2"/>
          </w:tcPr>
          <w:p w14:paraId="711E72E5" w14:textId="77777777" w:rsidR="00102A67" w:rsidRPr="00BE7F56" w:rsidRDefault="00102A67" w:rsidP="00692ACF">
            <w:pPr>
              <w:spacing w:before="120"/>
              <w:jc w:val="left"/>
            </w:pPr>
          </w:p>
        </w:tc>
        <w:tc>
          <w:tcPr>
            <w:tcW w:w="6498" w:type="dxa"/>
          </w:tcPr>
          <w:p w14:paraId="382AB0D4" w14:textId="77777777" w:rsidR="00102A67" w:rsidRPr="00BE7F56" w:rsidRDefault="00102A67" w:rsidP="00692ACF">
            <w:pPr>
              <w:spacing w:before="120"/>
              <w:ind w:left="1080" w:right="-72" w:hanging="547"/>
            </w:pPr>
            <w:r w:rsidRPr="00BE7F56">
              <w:t>(b)</w:t>
            </w:r>
            <w:r w:rsidRPr="00BE7F56">
              <w:tab/>
              <w:t>entities</w:t>
            </w:r>
          </w:p>
          <w:p w14:paraId="58CE95BF" w14:textId="77777777" w:rsidR="00102A67" w:rsidRPr="00BE7F56" w:rsidRDefault="00102A67" w:rsidP="00692ACF">
            <w:pPr>
              <w:spacing w:before="120"/>
              <w:ind w:left="1620" w:right="-72" w:hanging="547"/>
            </w:pPr>
            <w:r w:rsidRPr="00BE7F56">
              <w:t>(i)</w:t>
            </w:r>
            <w:r w:rsidRPr="00BE7F56">
              <w:tab/>
              <w:t xml:space="preserve">“Purchaser” means the entity purchasing the Information System, as </w:t>
            </w:r>
            <w:r w:rsidRPr="00BE7F56">
              <w:rPr>
                <w:b/>
              </w:rPr>
              <w:t>specified in the SCC.</w:t>
            </w:r>
          </w:p>
          <w:p w14:paraId="0853AD56" w14:textId="77777777" w:rsidR="00102A67" w:rsidRPr="00BE7F56" w:rsidRDefault="00102A67" w:rsidP="00692ACF">
            <w:pPr>
              <w:spacing w:before="120"/>
              <w:ind w:left="1620" w:right="-72" w:hanging="547"/>
            </w:pPr>
            <w:r w:rsidRPr="00BE7F56">
              <w:t>(ii)</w:t>
            </w:r>
            <w:r w:rsidRPr="00BE7F56">
              <w:tab/>
              <w:t xml:space="preserve">“Project Manager” means the person </w:t>
            </w:r>
            <w:r w:rsidRPr="00BE7F56">
              <w:rPr>
                <w:b/>
              </w:rPr>
              <w:t>named as such in the SCC</w:t>
            </w:r>
            <w:r w:rsidRPr="00BE7F56">
              <w:t xml:space="preserve"> or otherwise appointed by the Purchaser in the manner provided in GCC Clause 18.1 (Project Manager) to perform the duties delegated by the Purchaser.</w:t>
            </w:r>
          </w:p>
          <w:p w14:paraId="0D2D73C4" w14:textId="77777777" w:rsidR="00102A67" w:rsidRPr="00BE7F56" w:rsidRDefault="00102A67" w:rsidP="00692ACF">
            <w:pPr>
              <w:spacing w:before="120"/>
              <w:ind w:left="1620" w:right="-72" w:hanging="547"/>
            </w:pPr>
            <w:r w:rsidRPr="00BE7F56">
              <w:t>(iii)</w:t>
            </w:r>
            <w:r w:rsidRPr="00BE7F56">
              <w:tab/>
              <w:t>“Supplier” means the firm or Joint Venture whose bid to perform the Contract has been accepted by the Purchaser and is named as such in the Contract Agreement.</w:t>
            </w:r>
          </w:p>
          <w:p w14:paraId="23BEF089" w14:textId="77777777" w:rsidR="00102A67" w:rsidRPr="00BE7F56" w:rsidRDefault="00102A67" w:rsidP="00692ACF">
            <w:pPr>
              <w:spacing w:before="120"/>
              <w:ind w:left="1627" w:right="-72" w:hanging="547"/>
            </w:pPr>
            <w:r w:rsidRPr="00BE7F56">
              <w:t>(iv)</w:t>
            </w:r>
            <w:r w:rsidRPr="00BE7F56">
              <w:tab/>
              <w:t>“Supplier’s Representative” means any person nominated by the Supplier and named as such in the Contract Agreement or otherwise approved by the Purchaser in the manner provided in GCC Clause 18.2 (Supplier’s Representative) to perform the duties delegated by the Supplier.</w:t>
            </w:r>
          </w:p>
          <w:p w14:paraId="6F1E7270" w14:textId="77777777" w:rsidR="00102A67" w:rsidRPr="00BE7F56" w:rsidRDefault="00102A67" w:rsidP="00692ACF">
            <w:pPr>
              <w:spacing w:before="120"/>
              <w:ind w:left="1627" w:right="-72" w:hanging="547"/>
            </w:pPr>
            <w:r w:rsidRPr="00BE7F56">
              <w:t>(v)</w:t>
            </w:r>
            <w:r w:rsidRPr="00BE7F56">
              <w:tab/>
              <w:t>“Subcontractor” means any firm to whom any of the obligations of the Supplier, including preparation of any design or supply of any Information Technologies or other Goods or Services, is subcontracted directly or indirectly by the Supplier.</w:t>
            </w:r>
          </w:p>
          <w:p w14:paraId="7E191524" w14:textId="77777777" w:rsidR="00102A67" w:rsidRPr="00BE7F56" w:rsidRDefault="00102A67" w:rsidP="00692ACF">
            <w:pPr>
              <w:spacing w:before="120"/>
              <w:ind w:left="1627" w:right="-72" w:hanging="547"/>
            </w:pPr>
            <w:r w:rsidRPr="00BE7F56">
              <w:t>(vi)</w:t>
            </w:r>
            <w:r w:rsidRPr="00BE7F56">
              <w:tab/>
              <w:t xml:space="preserve">“Adjudicator” means the person named in Appendix 2 of the Contract Agreement, appointed by agreement between the Purchaser and the Supplier to make a decision on or to settle any dispute between the Purchaser and the Supplier referred to him or her by the parties, pursuant to GCC Clause </w:t>
            </w:r>
            <w:r w:rsidR="00A5764C" w:rsidRPr="00BE7F56">
              <w:t>43</w:t>
            </w:r>
            <w:r w:rsidRPr="00BE7F56">
              <w:t>.1 (Adjudication).</w:t>
            </w:r>
          </w:p>
          <w:p w14:paraId="234CF9FF" w14:textId="6FEF6BD9" w:rsidR="00102A67" w:rsidRPr="00BE7F56" w:rsidRDefault="00102A67" w:rsidP="00557C5D">
            <w:pPr>
              <w:spacing w:before="120"/>
              <w:ind w:left="1620" w:right="-72" w:hanging="547"/>
            </w:pPr>
            <w:r w:rsidRPr="00BE7F56">
              <w:t>(vii)</w:t>
            </w:r>
            <w:r w:rsidRPr="00BE7F56">
              <w:tab/>
              <w:t>“The Bank”</w:t>
            </w:r>
            <w:r w:rsidR="00557C5D">
              <w:t xml:space="preserve"> or “IsDB”</w:t>
            </w:r>
            <w:r w:rsidRPr="00BE7F56">
              <w:t xml:space="preserve"> means the </w:t>
            </w:r>
            <w:r w:rsidR="00557C5D">
              <w:t>Islamic Development</w:t>
            </w:r>
            <w:r w:rsidR="00557C5D" w:rsidRPr="00BE7F56">
              <w:t xml:space="preserve"> Bank”</w:t>
            </w:r>
            <w:r w:rsidRPr="00BE7F56">
              <w:t xml:space="preserve">. </w:t>
            </w:r>
          </w:p>
        </w:tc>
      </w:tr>
      <w:tr w:rsidR="00102A67" w:rsidRPr="00BE7F56" w14:paraId="0B3245E5" w14:textId="77777777" w:rsidTr="00D63497">
        <w:trPr>
          <w:gridBefore w:val="1"/>
          <w:gridAfter w:val="1"/>
          <w:wBefore w:w="101" w:type="dxa"/>
          <w:wAfter w:w="133" w:type="dxa"/>
        </w:trPr>
        <w:tc>
          <w:tcPr>
            <w:tcW w:w="2412" w:type="dxa"/>
            <w:gridSpan w:val="2"/>
          </w:tcPr>
          <w:p w14:paraId="5D90AD35" w14:textId="77777777" w:rsidR="00102A67" w:rsidRPr="00BE7F56" w:rsidRDefault="00102A67" w:rsidP="00692ACF">
            <w:pPr>
              <w:spacing w:before="120"/>
              <w:jc w:val="left"/>
            </w:pPr>
          </w:p>
        </w:tc>
        <w:tc>
          <w:tcPr>
            <w:tcW w:w="6498" w:type="dxa"/>
          </w:tcPr>
          <w:p w14:paraId="1251A3A5" w14:textId="77777777" w:rsidR="00102A67" w:rsidRPr="00BE7F56" w:rsidRDefault="00102A67" w:rsidP="00692ACF">
            <w:pPr>
              <w:spacing w:before="120"/>
              <w:ind w:left="1080" w:right="-72" w:hanging="540"/>
            </w:pPr>
            <w:r w:rsidRPr="00BE7F56">
              <w:t>(c)</w:t>
            </w:r>
            <w:r w:rsidRPr="00BE7F56">
              <w:tab/>
              <w:t>scope</w:t>
            </w:r>
          </w:p>
          <w:p w14:paraId="60FFBF2A" w14:textId="2E327FED" w:rsidR="00102A67" w:rsidRPr="00BE7F56" w:rsidRDefault="00102A67" w:rsidP="00692ACF">
            <w:pPr>
              <w:spacing w:before="120"/>
              <w:ind w:left="1620" w:right="-72" w:hanging="540"/>
            </w:pPr>
            <w:r w:rsidRPr="00BE7F56">
              <w:t>(i)</w:t>
            </w:r>
            <w:r w:rsidRPr="00BE7F56">
              <w:tab/>
              <w:t xml:space="preserve">“Information System,” also called “the System,” means all the Information Technologies, Materials, and other Goods to be supplied, installed, integrated, and made operational (exclusive of the Supplier’s Equipment), together with the Services to be carried out by the Supplier under the Contract.  </w:t>
            </w:r>
          </w:p>
          <w:p w14:paraId="4E55A060" w14:textId="77777777" w:rsidR="00102A67" w:rsidRPr="00BE7F56" w:rsidRDefault="00102A67" w:rsidP="00692ACF">
            <w:pPr>
              <w:spacing w:before="120"/>
              <w:ind w:left="1710" w:right="-72" w:hanging="630"/>
            </w:pPr>
            <w:r w:rsidRPr="00BE7F56">
              <w:t>(ii)</w:t>
            </w:r>
            <w:r w:rsidRPr="00BE7F56">
              <w:tab/>
              <w:t>“Subsystem” means any subset of the System identified as such in the Contract that may be supplied, installed, tested, and commissioned individually before Commissioning of the entire System.</w:t>
            </w:r>
          </w:p>
          <w:p w14:paraId="45F64EDA" w14:textId="77777777" w:rsidR="00102A67" w:rsidRPr="00BE7F56" w:rsidRDefault="00102A67" w:rsidP="00692ACF">
            <w:pPr>
              <w:spacing w:before="120"/>
              <w:ind w:left="1710" w:right="-72" w:hanging="630"/>
            </w:pPr>
            <w:r w:rsidRPr="00BE7F56">
              <w:t>(iii)</w:t>
            </w:r>
            <w:r w:rsidRPr="00BE7F56">
              <w:tab/>
              <w:t>“Information Technologies” means all information processing and communications-related hardware, Software, supplies, and consumable items that the Supplier is required to supply and install under the Contract.</w:t>
            </w:r>
          </w:p>
          <w:p w14:paraId="153BE215" w14:textId="77777777" w:rsidR="00102A67" w:rsidRPr="00BE7F56" w:rsidRDefault="00102A67" w:rsidP="00692ACF">
            <w:pPr>
              <w:spacing w:before="120"/>
              <w:ind w:left="1710" w:right="-72" w:hanging="630"/>
            </w:pPr>
            <w:r w:rsidRPr="00BE7F56">
              <w:t>(iv)</w:t>
            </w:r>
            <w:r w:rsidRPr="00BE7F56">
              <w:tab/>
              <w:t>“Goods” means all equipment, machinery, furnishings, Materials, and other tangible items that the Supplier is required to supply or supply and install under the Contract, including, without limitation, the Information Technologies and Materials, but excluding the Supplier’s Equipment.</w:t>
            </w:r>
          </w:p>
          <w:p w14:paraId="355CEDC9" w14:textId="77777777" w:rsidR="00102A67" w:rsidRPr="00BE7F56" w:rsidRDefault="00102A67" w:rsidP="00692ACF">
            <w:pPr>
              <w:spacing w:before="120"/>
              <w:ind w:left="1710" w:right="-72" w:hanging="630"/>
            </w:pPr>
            <w:r w:rsidRPr="00BE7F56">
              <w:t>(v)</w:t>
            </w:r>
            <w:r w:rsidRPr="00BE7F56">
              <w:tab/>
              <w:t>“Services” means all technical, logistical, management, and any other Services to be provided by the Supplier under the Contract to supply, install, customize, integrate, and make operational the System.  Such Services may include, but are not restricted to, activity management and quality assurance, design, development, customization, documentation, transportation, insurance, inspection, expediting, site preparation, installation, integration, training, data migration, Pre-commissioning, Commissioning, maintenance, and technical support.</w:t>
            </w:r>
          </w:p>
          <w:p w14:paraId="491B0DAA" w14:textId="77777777" w:rsidR="00102A67" w:rsidRPr="00BE7F56" w:rsidRDefault="00102A67" w:rsidP="00692ACF">
            <w:pPr>
              <w:spacing w:before="120"/>
              <w:ind w:left="1710" w:right="-72" w:hanging="630"/>
            </w:pPr>
            <w:r w:rsidRPr="00BE7F56">
              <w:t>(vi)</w:t>
            </w:r>
            <w:r w:rsidRPr="00BE7F56">
              <w:tab/>
              <w:t>“The Project Plan” means the document to be developed by the Supplier and approved by the Purchaser, pursuant to GCC Clause 19, based on the requirements of the Contract and the Preliminary Project Plan included in the Supplier’s bid.  The “Agreed Project Plan” is the version of the Project Plan approved by the Purchaser, in accordance with GCC Clause 19.2.  Should the Project Plan conflict with the Contract in any way, the relevant provisions of the Contract, including any amendments, shall prevail.</w:t>
            </w:r>
          </w:p>
          <w:p w14:paraId="2DE7FDD6" w14:textId="77777777" w:rsidR="00102A67" w:rsidRPr="00BE7F56" w:rsidRDefault="00102A67" w:rsidP="00692ACF">
            <w:pPr>
              <w:spacing w:before="120"/>
              <w:ind w:left="1710" w:right="-72" w:hanging="630"/>
            </w:pPr>
            <w:r w:rsidRPr="00BE7F56">
              <w:t>(vii)</w:t>
            </w:r>
            <w:r w:rsidRPr="00BE7F56">
              <w:tab/>
              <w:t>“Software” means that part of the System which are instructions that cause information processing Subsystems to perform in a specific manner or execute specific operations.</w:t>
            </w:r>
          </w:p>
          <w:p w14:paraId="3801D4BB" w14:textId="77777777" w:rsidR="00102A67" w:rsidRPr="00BE7F56" w:rsidRDefault="00102A67" w:rsidP="00692ACF">
            <w:pPr>
              <w:tabs>
                <w:tab w:val="left" w:pos="1710"/>
              </w:tabs>
              <w:spacing w:before="120"/>
              <w:ind w:left="1710" w:right="-72" w:hanging="630"/>
            </w:pPr>
            <w:r w:rsidRPr="00BE7F56">
              <w:t>(viii)</w:t>
            </w:r>
            <w:r w:rsidRPr="00BE7F56">
              <w:tab/>
            </w:r>
            <w:r w:rsidRPr="00BE7F56">
              <w:rPr>
                <w:spacing w:val="-4"/>
              </w:rPr>
              <w:t xml:space="preserve">“System Software” means Software that provides the operating and management instructions for the underlying hardware and other components, and is identified as such in Appendix 4 of the Contract Agreement and such other Software as the parties may agree in writing to be Systems Software.  Such System Software includes, but is not restricted to, micro-code embedded in hardware (i.e., “firmware”), operating systems, communications, system and network management, and utility software. </w:t>
            </w:r>
            <w:r w:rsidRPr="00BE7F56">
              <w:t xml:space="preserve"> </w:t>
            </w:r>
          </w:p>
          <w:p w14:paraId="394AE98B" w14:textId="77777777" w:rsidR="00102A67" w:rsidRPr="00BE7F56" w:rsidRDefault="00102A67" w:rsidP="00692ACF">
            <w:pPr>
              <w:spacing w:before="120"/>
              <w:ind w:left="1710" w:right="-72" w:hanging="630"/>
            </w:pPr>
            <w:r w:rsidRPr="00BE7F56">
              <w:t>(ix)</w:t>
            </w:r>
            <w:r w:rsidRPr="00BE7F56">
              <w:tab/>
              <w:t>“General-Purpose Software” means Software that supports general-purpose office and software development activities and is identified as such in Appendix 4 of the Contract Agreement and such other Software as the parties may agree in writing to be General- Purpose Software.  Such General-Purpose Software may include, but is not restricted to, word processing, spreadsheet, generic database management, and application development software.</w:t>
            </w:r>
          </w:p>
          <w:p w14:paraId="09EE4AA6" w14:textId="77777777" w:rsidR="00102A67" w:rsidRPr="00BE7F56" w:rsidRDefault="00102A67" w:rsidP="00692ACF">
            <w:pPr>
              <w:spacing w:before="120"/>
              <w:ind w:left="1714" w:right="-72" w:hanging="634"/>
            </w:pPr>
            <w:r w:rsidRPr="00BE7F56">
              <w:t>(x)</w:t>
            </w:r>
            <w:r w:rsidRPr="00BE7F56">
              <w:tab/>
              <w:t>“Application Software” means Software formulated to perform specific business or technical functions and interface with the business or technical users of the System and is identified as such in Appendix 4 of the Contract Agreement and such other Software as the parties may agree in writing to be Application Software.</w:t>
            </w:r>
          </w:p>
          <w:p w14:paraId="15B26AEB" w14:textId="77777777" w:rsidR="00102A67" w:rsidRPr="00BE7F56" w:rsidRDefault="00102A67" w:rsidP="00692ACF">
            <w:pPr>
              <w:spacing w:before="120"/>
              <w:ind w:left="1714" w:right="-72" w:hanging="634"/>
            </w:pPr>
            <w:r w:rsidRPr="00BE7F56">
              <w:t>(xi)</w:t>
            </w:r>
            <w:r w:rsidRPr="00BE7F56">
              <w:tab/>
              <w:t>“Standard Software” means Software identified as such in Appendix 4 of the Contract Agreement and such other Software as the parties may agree in writing to be Standard Software.</w:t>
            </w:r>
          </w:p>
          <w:p w14:paraId="78BC7E14" w14:textId="77777777" w:rsidR="00102A67" w:rsidRPr="00BE7F56" w:rsidRDefault="00102A67" w:rsidP="00692ACF">
            <w:pPr>
              <w:spacing w:before="120"/>
              <w:ind w:left="1714" w:right="-72" w:hanging="634"/>
            </w:pPr>
            <w:r w:rsidRPr="00BE7F56">
              <w:t>(xii)</w:t>
            </w:r>
            <w:r w:rsidRPr="00BE7F56">
              <w:tab/>
            </w:r>
            <w:r w:rsidRPr="00BE7F56">
              <w:rPr>
                <w:spacing w:val="-4"/>
              </w:rPr>
              <w:t>“Custom Software” means Software identified as such in Appendix 4 of the Contract Agreement and such other Software as the parties may agree in writing to be Custom Software.</w:t>
            </w:r>
          </w:p>
          <w:p w14:paraId="723DB4C2" w14:textId="77777777" w:rsidR="00102A67" w:rsidRPr="00BE7F56" w:rsidRDefault="00102A67" w:rsidP="00692ACF">
            <w:pPr>
              <w:spacing w:before="120"/>
              <w:ind w:left="1714" w:right="-72" w:hanging="634"/>
            </w:pPr>
            <w:r w:rsidRPr="00BE7F56">
              <w:t>(xiii)</w:t>
            </w:r>
            <w:r w:rsidRPr="00BE7F56">
              <w:tab/>
              <w:t xml:space="preserve">“Source Code” means the database structures, dictionaries, definitions, program source files, and any other symbolic representations necessary for the compilation, execution, and subsequent maintenance of the Software (typically, but not exclusively, required for Custom Software).  </w:t>
            </w:r>
          </w:p>
          <w:p w14:paraId="444C5B1B" w14:textId="77777777" w:rsidR="00102A67" w:rsidRPr="00BE7F56" w:rsidRDefault="00102A67" w:rsidP="00692ACF">
            <w:pPr>
              <w:spacing w:before="120"/>
              <w:ind w:left="1714" w:right="-72" w:hanging="634"/>
            </w:pPr>
            <w:r w:rsidRPr="00BE7F56">
              <w:t>(xiv)</w:t>
            </w:r>
            <w:r w:rsidRPr="00BE7F56">
              <w:tab/>
              <w:t>“Materials” means all documentation in printed or printable form and all instructional and informational aides in any form (including audio, video, and text) and on any medium, provided to the Purchaser under the Contract.</w:t>
            </w:r>
          </w:p>
          <w:p w14:paraId="404FF28D" w14:textId="77777777" w:rsidR="00102A67" w:rsidRPr="00BE7F56" w:rsidRDefault="00102A67" w:rsidP="00692ACF">
            <w:pPr>
              <w:spacing w:before="120"/>
              <w:ind w:left="1714" w:right="-72" w:hanging="634"/>
            </w:pPr>
            <w:r w:rsidRPr="00BE7F56">
              <w:t>(xv)</w:t>
            </w:r>
            <w:r w:rsidRPr="00BE7F56">
              <w:tab/>
              <w:t xml:space="preserve">“Standard Materials” means all Materials not specified as Custom Materials.  </w:t>
            </w:r>
          </w:p>
          <w:p w14:paraId="5618D999" w14:textId="77777777" w:rsidR="00102A67" w:rsidRPr="00BE7F56" w:rsidRDefault="00102A67" w:rsidP="00692ACF">
            <w:pPr>
              <w:spacing w:before="120"/>
              <w:ind w:left="1714" w:right="-72" w:hanging="634"/>
            </w:pPr>
            <w:r w:rsidRPr="00BE7F56">
              <w:t>(xvi)</w:t>
            </w:r>
            <w:r w:rsidRPr="00BE7F56">
              <w:rPr>
                <w:spacing w:val="-4"/>
              </w:rPr>
              <w:tab/>
              <w:t>“Custom Materials” means Materials developed by the Supplier at the Purchaser’s expense under the Contract and identified as such in Appendix 5 of the Contract Agreement and such other Materials as the parties may agree in writing to be Custom Materials.  Custom Materials includes Materials created from Standard Materials.</w:t>
            </w:r>
          </w:p>
          <w:p w14:paraId="12609C46" w14:textId="77777777" w:rsidR="00102A67" w:rsidRPr="00BE7F56" w:rsidRDefault="00102A67" w:rsidP="00692ACF">
            <w:pPr>
              <w:spacing w:before="120"/>
              <w:ind w:left="1714" w:right="-72" w:hanging="634"/>
            </w:pPr>
            <w:r w:rsidRPr="00BE7F56">
              <w:t>(xvii)</w:t>
            </w:r>
            <w:r w:rsidRPr="00BE7F56">
              <w:tab/>
              <w:t>“Intellectual Property Rights” means any and all copyright, moral rights, trademark, patent, and other intellectual and proprietary rights, title and interests worldwide, whether vested, contingent, or future, including without limitation all economic rights and all exclusive rights to reproduce, fix, adapt, modify, translate, create derivative works from, extract or re-utilize data from, manufacture, introduce into circulation, publish, distribute, sell, license, sublicense, transfer, rent, lease, transmit or provide access electronically, broadcast, display, enter into computer memory, or otherwise use any portion or copy, in whole or in part, in any form, directly or indirectly, or to authorize or assign others to do so.</w:t>
            </w:r>
          </w:p>
          <w:p w14:paraId="1F57ED2B" w14:textId="77777777" w:rsidR="00102A67" w:rsidRPr="00BE7F56" w:rsidRDefault="00102A67" w:rsidP="00692ACF">
            <w:pPr>
              <w:spacing w:before="120"/>
              <w:ind w:left="1714" w:right="-72" w:hanging="634"/>
            </w:pPr>
            <w:r w:rsidRPr="00BE7F56">
              <w:t>(xviii)</w:t>
            </w:r>
            <w:r w:rsidRPr="00BE7F56">
              <w:tab/>
              <w:t>“Supplier’s Equipment” means all equipment, tools, apparatus, or things of every kind required in or for installation, completion and maintenance of the System that are to be provided by the Supplier, but excluding the Information Technologies, or other items forming part of the System.</w:t>
            </w:r>
          </w:p>
        </w:tc>
      </w:tr>
      <w:tr w:rsidR="00102A67" w:rsidRPr="00BE7F56" w14:paraId="53DFB741" w14:textId="77777777" w:rsidTr="00D63497">
        <w:trPr>
          <w:gridBefore w:val="1"/>
          <w:gridAfter w:val="1"/>
          <w:wBefore w:w="101" w:type="dxa"/>
          <w:wAfter w:w="133" w:type="dxa"/>
        </w:trPr>
        <w:tc>
          <w:tcPr>
            <w:tcW w:w="2412" w:type="dxa"/>
            <w:gridSpan w:val="2"/>
          </w:tcPr>
          <w:p w14:paraId="22B0094E" w14:textId="77777777" w:rsidR="00102A67" w:rsidRPr="00BE7F56" w:rsidRDefault="00102A67" w:rsidP="00692ACF">
            <w:pPr>
              <w:spacing w:before="120"/>
              <w:jc w:val="left"/>
            </w:pPr>
          </w:p>
        </w:tc>
        <w:tc>
          <w:tcPr>
            <w:tcW w:w="6498" w:type="dxa"/>
          </w:tcPr>
          <w:p w14:paraId="5661C821" w14:textId="77777777" w:rsidR="00102A67" w:rsidRPr="00BE7F56" w:rsidRDefault="00102A67" w:rsidP="00692ACF">
            <w:pPr>
              <w:spacing w:before="120"/>
              <w:ind w:left="1080" w:right="-72" w:hanging="547"/>
            </w:pPr>
            <w:r w:rsidRPr="00BE7F56">
              <w:t>(d)</w:t>
            </w:r>
            <w:r w:rsidRPr="00BE7F56">
              <w:tab/>
              <w:t>activities</w:t>
            </w:r>
          </w:p>
          <w:p w14:paraId="00478F2E" w14:textId="77777777" w:rsidR="00102A67" w:rsidRPr="00BE7F56" w:rsidRDefault="00102A67" w:rsidP="00692ACF">
            <w:pPr>
              <w:spacing w:before="120"/>
              <w:ind w:left="1710" w:right="-72" w:hanging="547"/>
            </w:pPr>
            <w:r w:rsidRPr="00BE7F56">
              <w:t>(i)</w:t>
            </w:r>
            <w:r w:rsidRPr="00BE7F56">
              <w:tab/>
            </w:r>
            <w:r w:rsidRPr="00BE7F56">
              <w:rPr>
                <w:spacing w:val="-4"/>
              </w:rPr>
              <w:t>“Delivery” means the transfer of the Goods from the Supplier to the Purchaser in accordance with the current edition Incoterms specified in the Contract.</w:t>
            </w:r>
            <w:r w:rsidRPr="00BE7F56">
              <w:t xml:space="preserve">  </w:t>
            </w:r>
          </w:p>
          <w:p w14:paraId="544C8E7C" w14:textId="77777777" w:rsidR="00102A67" w:rsidRPr="00BE7F56" w:rsidRDefault="00102A67" w:rsidP="00692ACF">
            <w:pPr>
              <w:spacing w:before="120"/>
              <w:ind w:left="1620" w:right="-72" w:hanging="547"/>
            </w:pPr>
            <w:r w:rsidRPr="00BE7F56">
              <w:t>(ii)</w:t>
            </w:r>
            <w:r w:rsidRPr="00BE7F56">
              <w:tab/>
              <w:t>“Installation” means that the System or a Subsystem as specified in the Contract is ready for Commissioning as provided in GCC Clause 26 (Installation).</w:t>
            </w:r>
          </w:p>
          <w:p w14:paraId="1802FC6C" w14:textId="77777777" w:rsidR="00102A67" w:rsidRPr="00BE7F56" w:rsidRDefault="00102A67" w:rsidP="00692ACF">
            <w:pPr>
              <w:spacing w:before="120"/>
              <w:ind w:left="1620" w:right="-72" w:hanging="547"/>
            </w:pPr>
            <w:r w:rsidRPr="00BE7F56">
              <w:t>(iii)</w:t>
            </w:r>
            <w:r w:rsidRPr="00BE7F56">
              <w:tab/>
            </w:r>
            <w:r w:rsidRPr="00BE7F56">
              <w:rPr>
                <w:spacing w:val="-4"/>
              </w:rPr>
              <w:t>“Pre-commissioning” means the testing, checking, and any other required activity that may be specified in the Technical Requirements that are to be carried out by the Supplier in preparation for Commissioning of the System as provided in GCC Clause 26 (Installation).</w:t>
            </w:r>
          </w:p>
          <w:p w14:paraId="459A8723" w14:textId="77777777" w:rsidR="00102A67" w:rsidRPr="00BE7F56" w:rsidRDefault="00102A67" w:rsidP="00692ACF">
            <w:pPr>
              <w:spacing w:before="120"/>
              <w:ind w:left="1620" w:right="-72" w:hanging="547"/>
            </w:pPr>
            <w:r w:rsidRPr="00BE7F56">
              <w:t>(iv)</w:t>
            </w:r>
            <w:r w:rsidRPr="00BE7F56">
              <w:tab/>
              <w:t>“Commissioning” means operation of the System or any Subsystem by the Supplier following Installation, which operation is to be carried out by the Supplier as provided in GCC Clause 27.1 (Commissioning), for the purpose of carrying out Operational Acceptance Test(s).</w:t>
            </w:r>
          </w:p>
          <w:p w14:paraId="543F23A1" w14:textId="77777777" w:rsidR="00102A67" w:rsidRPr="00BE7F56" w:rsidRDefault="00102A67" w:rsidP="00692ACF">
            <w:pPr>
              <w:spacing w:before="120"/>
              <w:ind w:left="1620" w:right="-72" w:hanging="547"/>
            </w:pPr>
            <w:r w:rsidRPr="00BE7F56">
              <w:t>(v)</w:t>
            </w:r>
            <w:r w:rsidRPr="00BE7F56">
              <w:tab/>
              <w:t>“Operational Acceptance Tests” means the tests specified in the Technical Requirements and Agreed Project Plan to be carried out to ascertain whether the System, or a specified Subsystem, is able to attain the functional and performance requirements specified in the Technical Requirements and Agreed Project Plan, in accordance with the provisions of GCC Clause 27.2 (Operational Acceptance Test).</w:t>
            </w:r>
          </w:p>
          <w:p w14:paraId="1546B022" w14:textId="77777777" w:rsidR="00102A67" w:rsidRPr="00BE7F56" w:rsidRDefault="00102A67" w:rsidP="00692ACF">
            <w:pPr>
              <w:spacing w:before="120"/>
              <w:ind w:left="1620" w:right="-72" w:hanging="547"/>
            </w:pPr>
            <w:r w:rsidRPr="00BE7F56">
              <w:t>(vi)</w:t>
            </w:r>
            <w:r w:rsidRPr="00BE7F56">
              <w:tab/>
              <w:t>“Operational Acceptance” means the acceptance by the Purchaser of the System (or any Subsystem(s) where the Contract provides for acceptance of the System in parts), in accordance with GCC Clause 27.3 (Operational Acceptance).</w:t>
            </w:r>
          </w:p>
        </w:tc>
      </w:tr>
      <w:tr w:rsidR="00102A67" w:rsidRPr="00BE7F56" w14:paraId="6CDA64B0" w14:textId="77777777" w:rsidTr="00D63497">
        <w:trPr>
          <w:gridBefore w:val="1"/>
          <w:gridAfter w:val="1"/>
          <w:wBefore w:w="101" w:type="dxa"/>
          <w:wAfter w:w="133" w:type="dxa"/>
        </w:trPr>
        <w:tc>
          <w:tcPr>
            <w:tcW w:w="2412" w:type="dxa"/>
            <w:gridSpan w:val="2"/>
          </w:tcPr>
          <w:p w14:paraId="48862D93" w14:textId="77777777" w:rsidR="00102A67" w:rsidRPr="00BE7F56" w:rsidRDefault="00102A67" w:rsidP="00692ACF">
            <w:pPr>
              <w:spacing w:before="120"/>
              <w:jc w:val="left"/>
            </w:pPr>
          </w:p>
        </w:tc>
        <w:tc>
          <w:tcPr>
            <w:tcW w:w="6498" w:type="dxa"/>
          </w:tcPr>
          <w:p w14:paraId="5E8F4EFF" w14:textId="77777777" w:rsidR="00102A67" w:rsidRPr="00BE7F56" w:rsidRDefault="00102A67" w:rsidP="00692ACF">
            <w:pPr>
              <w:spacing w:before="120"/>
              <w:ind w:left="1080" w:right="-72" w:hanging="547"/>
            </w:pPr>
            <w:r w:rsidRPr="00BE7F56">
              <w:t>(e)</w:t>
            </w:r>
            <w:r w:rsidRPr="00BE7F56">
              <w:tab/>
              <w:t>place and time</w:t>
            </w:r>
          </w:p>
          <w:p w14:paraId="3AD66A5F" w14:textId="77777777" w:rsidR="00102A67" w:rsidRPr="00BE7F56" w:rsidRDefault="00102A67" w:rsidP="00692ACF">
            <w:pPr>
              <w:spacing w:before="120"/>
              <w:ind w:left="1620" w:right="-72" w:hanging="547"/>
              <w:rPr>
                <w:b/>
              </w:rPr>
            </w:pPr>
            <w:r w:rsidRPr="00BE7F56">
              <w:t>(i)</w:t>
            </w:r>
            <w:r w:rsidRPr="00BE7F56">
              <w:tab/>
              <w:t xml:space="preserve">“Purchaser’s Country” is the </w:t>
            </w:r>
            <w:r w:rsidRPr="00BE7F56">
              <w:rPr>
                <w:b/>
              </w:rPr>
              <w:t>country named in the SCC.</w:t>
            </w:r>
          </w:p>
          <w:p w14:paraId="4EBBA144" w14:textId="77777777" w:rsidR="00102A67" w:rsidRPr="00BE7F56" w:rsidRDefault="00102A67" w:rsidP="00692ACF">
            <w:pPr>
              <w:spacing w:before="120"/>
              <w:ind w:left="1620" w:right="-72" w:hanging="547"/>
            </w:pPr>
            <w:r w:rsidRPr="00BE7F56">
              <w:t>(ii)</w:t>
            </w:r>
            <w:r w:rsidRPr="00BE7F56">
              <w:tab/>
              <w:t>“Supplier’s Country” is the country in which the Supplier is legally organized, as named in the Contract Agreement.</w:t>
            </w:r>
          </w:p>
          <w:p w14:paraId="0F2696FB" w14:textId="77777777" w:rsidR="00102A67" w:rsidRPr="00BE7F56" w:rsidRDefault="00102A67" w:rsidP="00692ACF">
            <w:pPr>
              <w:spacing w:before="120"/>
              <w:ind w:left="1620" w:right="-72" w:hanging="547"/>
            </w:pPr>
            <w:r w:rsidRPr="00BE7F56">
              <w:t>(iii)</w:t>
            </w:r>
            <w:r w:rsidRPr="00BE7F56">
              <w:tab/>
            </w:r>
            <w:r w:rsidRPr="00BE7F56">
              <w:rPr>
                <w:b/>
              </w:rPr>
              <w:t xml:space="preserve">Unless otherwise specified in the SCC </w:t>
            </w:r>
            <w:r w:rsidRPr="00BE7F56">
              <w:t>“Project Site(s)” means the place(s) in the Site Table in the Technical Requirements Section for the supply and installation of the System.</w:t>
            </w:r>
          </w:p>
          <w:p w14:paraId="567AD687" w14:textId="55103BA4" w:rsidR="00102A67" w:rsidRPr="00BE7F56" w:rsidRDefault="00102A67" w:rsidP="00692ACF">
            <w:pPr>
              <w:spacing w:before="120"/>
              <w:ind w:left="1620" w:right="-72" w:hanging="547"/>
            </w:pPr>
            <w:r w:rsidRPr="00BE7F56">
              <w:t>(iv)</w:t>
            </w:r>
            <w:r w:rsidRPr="00BE7F56">
              <w:tab/>
              <w:t xml:space="preserve">“Eligible Country” means the countries and territories eligible for participation in procurements financed by the </w:t>
            </w:r>
            <w:r w:rsidR="00743E22">
              <w:t>IsDB</w:t>
            </w:r>
            <w:r w:rsidRPr="00BE7F56">
              <w:t xml:space="preserve"> as defined in the Procurement </w:t>
            </w:r>
            <w:r w:rsidR="00743E22">
              <w:t>Guidelines</w:t>
            </w:r>
            <w:r w:rsidRPr="00BE7F56">
              <w:t xml:space="preserve">. </w:t>
            </w:r>
          </w:p>
          <w:p w14:paraId="4184CD7D" w14:textId="77777777" w:rsidR="00102A67" w:rsidRPr="00BE7F56" w:rsidRDefault="00102A67" w:rsidP="00692ACF">
            <w:pPr>
              <w:spacing w:before="120"/>
              <w:ind w:left="1620" w:right="-72" w:hanging="547"/>
            </w:pPr>
            <w:r w:rsidRPr="00BE7F56">
              <w:t>(v)</w:t>
            </w:r>
            <w:r w:rsidRPr="00BE7F56">
              <w:tab/>
              <w:t>“Day” means calendar day of the Gregorian Calendar.</w:t>
            </w:r>
          </w:p>
          <w:p w14:paraId="1ECC0316" w14:textId="77777777" w:rsidR="00102A67" w:rsidRPr="00BE7F56" w:rsidRDefault="00102A67" w:rsidP="00692ACF">
            <w:pPr>
              <w:spacing w:before="120"/>
              <w:ind w:left="1620" w:right="-72" w:hanging="547"/>
            </w:pPr>
            <w:r w:rsidRPr="00BE7F56">
              <w:t xml:space="preserve">(vi) </w:t>
            </w:r>
            <w:r w:rsidRPr="00BE7F56">
              <w:tab/>
              <w:t>“Week” means seven (7) consecutive Days, beginning the day of the week as is customary in the Purchaser’s Country.</w:t>
            </w:r>
          </w:p>
          <w:p w14:paraId="139F3232" w14:textId="77777777" w:rsidR="00102A67" w:rsidRPr="00BE7F56" w:rsidRDefault="00102A67" w:rsidP="00692ACF">
            <w:pPr>
              <w:spacing w:before="120"/>
              <w:ind w:left="1620" w:right="-72" w:hanging="547"/>
            </w:pPr>
            <w:r w:rsidRPr="00BE7F56">
              <w:t>(vii)</w:t>
            </w:r>
            <w:r w:rsidRPr="00BE7F56">
              <w:tab/>
              <w:t>“Month” means calendar month of the Gregorian Calendar.</w:t>
            </w:r>
          </w:p>
          <w:p w14:paraId="5D555B6A" w14:textId="77777777" w:rsidR="00102A67" w:rsidRPr="00BE7F56" w:rsidRDefault="00102A67" w:rsidP="00692ACF">
            <w:pPr>
              <w:spacing w:before="120"/>
              <w:ind w:left="1620" w:right="-72" w:hanging="547"/>
            </w:pPr>
            <w:r w:rsidRPr="00BE7F56">
              <w:t>(viii)</w:t>
            </w:r>
            <w:r w:rsidRPr="00BE7F56">
              <w:tab/>
              <w:t>“Year” means twelve (12) consecutive Months.</w:t>
            </w:r>
          </w:p>
          <w:p w14:paraId="2EA0D4A4" w14:textId="77777777" w:rsidR="00102A67" w:rsidRPr="00BE7F56" w:rsidRDefault="00102A67" w:rsidP="00692ACF">
            <w:pPr>
              <w:spacing w:before="120"/>
              <w:ind w:left="1620" w:right="-72" w:hanging="547"/>
            </w:pPr>
            <w:r w:rsidRPr="00BE7F56">
              <w:t>(ix)</w:t>
            </w:r>
            <w:r w:rsidRPr="00BE7F56">
              <w:tab/>
              <w:t>“Effective Date” means the date of fulfillment of all conditions specified in Article 3 (Effective Date for Determining Time for Achieving Operational Acceptance) of the Contract Agreement, for the purpose of determining the Delivery, Installation, and Operational Acceptance dates for the System or Subsystem(s).</w:t>
            </w:r>
          </w:p>
          <w:p w14:paraId="6B0A56F7" w14:textId="0EBE3B54" w:rsidR="00102A67" w:rsidRPr="00BE7F56" w:rsidRDefault="00102A67" w:rsidP="00692ACF">
            <w:pPr>
              <w:spacing w:before="120"/>
              <w:ind w:left="1620" w:right="-72" w:hanging="547"/>
            </w:pPr>
            <w:r w:rsidRPr="00BE7F56">
              <w:t>(x)</w:t>
            </w:r>
            <w:r w:rsidRPr="00BE7F56">
              <w:tab/>
              <w:t xml:space="preserve">“Contract Period” is the time period during which this Contract governs the relations and obligations of the Purchaser and Supplier in relation to the System, as </w:t>
            </w:r>
            <w:r w:rsidRPr="00BE7F56">
              <w:rPr>
                <w:b/>
              </w:rPr>
              <w:t>unless otherwise specified in the SCC,</w:t>
            </w:r>
            <w:r w:rsidRPr="00BE7F56">
              <w:t xml:space="preserve"> the Contract shall continue in force until, unless the Contract is terminated earlier in accordance with the terms set out in the Contract</w:t>
            </w:r>
            <w:r w:rsidRPr="00BE7F56">
              <w:rPr>
                <w:b/>
              </w:rPr>
              <w:t>.</w:t>
            </w:r>
          </w:p>
          <w:p w14:paraId="06B73533" w14:textId="77777777" w:rsidR="00102A67" w:rsidRPr="00BE7F56" w:rsidRDefault="00102A67" w:rsidP="00692ACF">
            <w:pPr>
              <w:spacing w:before="120"/>
              <w:ind w:left="1620" w:right="-72" w:hanging="547"/>
            </w:pPr>
            <w:r w:rsidRPr="00BE7F56">
              <w:t>(xi)</w:t>
            </w:r>
            <w:r w:rsidRPr="00BE7F56">
              <w:tab/>
              <w:t>“Defect Liability Period” (also referred to as the “Warranty Period”) means the period of validity of the warranties given by the Supplier commencing at date of the Operational Acceptance Certificate of the System or Subsystem(s), during which the Supplier is responsible for defects with respect to the System (or the relevant Subsystem[s]) as provided in GCC Clause 29 (Defect Liability).</w:t>
            </w:r>
          </w:p>
          <w:p w14:paraId="3D80958F" w14:textId="77777777" w:rsidR="00102A67" w:rsidRPr="00BE7F56" w:rsidRDefault="00102A67" w:rsidP="00692ACF">
            <w:pPr>
              <w:spacing w:before="120"/>
              <w:ind w:left="1620" w:right="-72" w:hanging="547"/>
            </w:pPr>
            <w:r w:rsidRPr="00BE7F56">
              <w:t>(xii)</w:t>
            </w:r>
            <w:r w:rsidRPr="00BE7F56">
              <w:tab/>
              <w:t>“The Coverage Period” means the Days of the Week and the hours of those Days during which maintenance, operational, and/or technical support services (if any) must be available.</w:t>
            </w:r>
          </w:p>
          <w:p w14:paraId="08F652FD" w14:textId="77777777" w:rsidR="00EE29FC" w:rsidRPr="00BE7F56" w:rsidRDefault="00EE29FC" w:rsidP="00692ACF">
            <w:pPr>
              <w:spacing w:before="120"/>
              <w:ind w:left="1620" w:right="-72" w:hanging="547"/>
            </w:pPr>
            <w:r w:rsidRPr="00BE7F56">
              <w:t xml:space="preserve">(xiii) The Post-Warranty Services Period” means the number of years </w:t>
            </w:r>
            <w:r w:rsidRPr="00BE7F56">
              <w:rPr>
                <w:b/>
              </w:rPr>
              <w:t>defined in the SCC</w:t>
            </w:r>
            <w:r w:rsidRPr="00BE7F56">
              <w:t xml:space="preserve"> (if any), following the expiration of the Warranty Period during which the Supplier may be obligated to provide Software licenses, maintenance, and/or technical support services for the System, either under this Contract or under separate contract(s).  </w:t>
            </w:r>
          </w:p>
        </w:tc>
      </w:tr>
      <w:tr w:rsidR="00102A67" w:rsidRPr="00BE7F56" w14:paraId="7B1A10F9" w14:textId="77777777" w:rsidTr="00D63497">
        <w:trPr>
          <w:gridBefore w:val="1"/>
          <w:gridAfter w:val="1"/>
          <w:wBefore w:w="101" w:type="dxa"/>
          <w:wAfter w:w="133" w:type="dxa"/>
        </w:trPr>
        <w:tc>
          <w:tcPr>
            <w:tcW w:w="2412" w:type="dxa"/>
            <w:gridSpan w:val="2"/>
          </w:tcPr>
          <w:p w14:paraId="1155974C" w14:textId="50F619A1" w:rsidR="00102A67" w:rsidRPr="00BE7F56" w:rsidRDefault="00102A67" w:rsidP="00692ACF">
            <w:pPr>
              <w:pStyle w:val="Head62"/>
              <w:spacing w:before="120"/>
            </w:pPr>
            <w:bookmarkStart w:id="818" w:name="_Toc277233319"/>
            <w:bookmarkStart w:id="819" w:name="_Toc43484782"/>
            <w:r w:rsidRPr="00BE7F56">
              <w:t>2.</w:t>
            </w:r>
            <w:r w:rsidRPr="00BE7F56">
              <w:tab/>
              <w:t>Contract Documents</w:t>
            </w:r>
            <w:bookmarkEnd w:id="818"/>
            <w:bookmarkEnd w:id="819"/>
          </w:p>
        </w:tc>
        <w:tc>
          <w:tcPr>
            <w:tcW w:w="6498" w:type="dxa"/>
          </w:tcPr>
          <w:p w14:paraId="1B99ECB1" w14:textId="77777777" w:rsidR="00102A67" w:rsidRPr="00BE7F56" w:rsidRDefault="00102A67" w:rsidP="00692ACF">
            <w:pPr>
              <w:keepNext/>
              <w:keepLines/>
              <w:spacing w:before="120"/>
              <w:ind w:left="547" w:right="-72" w:hanging="547"/>
            </w:pPr>
            <w:r w:rsidRPr="00BE7F56">
              <w:t>2.1</w:t>
            </w:r>
            <w:r w:rsidRPr="00BE7F56">
              <w:tab/>
              <w:t>Subject to Article 1.2 (Order of Precedence) of the Contract Agreement, all documents forming part of the Contract (and all parts of these documents) are intended to be correlative, complementary, and mutually explanatory.  The Contract shall be read as a whole.</w:t>
            </w:r>
          </w:p>
        </w:tc>
      </w:tr>
      <w:tr w:rsidR="00102A67" w:rsidRPr="00BE7F56" w14:paraId="19F019F7" w14:textId="77777777" w:rsidTr="00D63497">
        <w:trPr>
          <w:gridBefore w:val="1"/>
          <w:gridAfter w:val="1"/>
          <w:wBefore w:w="101" w:type="dxa"/>
          <w:wAfter w:w="133" w:type="dxa"/>
          <w:cantSplit/>
        </w:trPr>
        <w:tc>
          <w:tcPr>
            <w:tcW w:w="2412" w:type="dxa"/>
            <w:gridSpan w:val="2"/>
          </w:tcPr>
          <w:p w14:paraId="320A1605" w14:textId="479DE35F" w:rsidR="00102A67" w:rsidRPr="00BE7F56" w:rsidRDefault="00102A67" w:rsidP="00692ACF">
            <w:pPr>
              <w:pStyle w:val="Head62"/>
              <w:spacing w:before="120"/>
            </w:pPr>
            <w:bookmarkStart w:id="820" w:name="_Toc277233320"/>
            <w:bookmarkStart w:id="821" w:name="_Toc43484783"/>
            <w:r w:rsidRPr="00BE7F56">
              <w:t>3.</w:t>
            </w:r>
            <w:r w:rsidRPr="00BE7F56">
              <w:tab/>
              <w:t>Interpretation</w:t>
            </w:r>
            <w:bookmarkEnd w:id="820"/>
            <w:bookmarkEnd w:id="821"/>
          </w:p>
        </w:tc>
        <w:tc>
          <w:tcPr>
            <w:tcW w:w="6498" w:type="dxa"/>
          </w:tcPr>
          <w:p w14:paraId="47FB9781" w14:textId="77777777" w:rsidR="00102A67" w:rsidRPr="00BE7F56" w:rsidRDefault="00102A67" w:rsidP="00692ACF">
            <w:pPr>
              <w:keepNext/>
              <w:spacing w:before="120"/>
              <w:ind w:left="547" w:right="-72" w:hanging="547"/>
            </w:pPr>
            <w:r w:rsidRPr="00BE7F56">
              <w:t>3.1</w:t>
            </w:r>
            <w:r w:rsidRPr="00BE7F56">
              <w:tab/>
              <w:t>Governing Language</w:t>
            </w:r>
          </w:p>
        </w:tc>
      </w:tr>
      <w:tr w:rsidR="00102A67" w:rsidRPr="00BE7F56" w14:paraId="6305FF29" w14:textId="77777777" w:rsidTr="00D63497">
        <w:trPr>
          <w:gridBefore w:val="1"/>
          <w:gridAfter w:val="1"/>
          <w:wBefore w:w="101" w:type="dxa"/>
          <w:wAfter w:w="133" w:type="dxa"/>
        </w:trPr>
        <w:tc>
          <w:tcPr>
            <w:tcW w:w="2412" w:type="dxa"/>
            <w:gridSpan w:val="2"/>
          </w:tcPr>
          <w:p w14:paraId="2B20D400" w14:textId="77777777" w:rsidR="00102A67" w:rsidRPr="00BE7F56" w:rsidRDefault="00102A67" w:rsidP="00692ACF">
            <w:pPr>
              <w:spacing w:before="120"/>
              <w:jc w:val="left"/>
            </w:pPr>
          </w:p>
        </w:tc>
        <w:tc>
          <w:tcPr>
            <w:tcW w:w="6498" w:type="dxa"/>
          </w:tcPr>
          <w:p w14:paraId="2571D17A" w14:textId="77777777" w:rsidR="00102A67" w:rsidRPr="00BE7F56" w:rsidRDefault="00102A67" w:rsidP="00692ACF">
            <w:pPr>
              <w:spacing w:before="120"/>
              <w:ind w:left="1080" w:right="-72" w:hanging="540"/>
            </w:pPr>
            <w:r w:rsidRPr="00BE7F56">
              <w:t>3.1.1</w:t>
            </w:r>
            <w:r w:rsidRPr="00BE7F56">
              <w:tab/>
            </w:r>
            <w:r w:rsidRPr="00BE7F56">
              <w:rPr>
                <w:b/>
              </w:rPr>
              <w:t>Unless otherwise specified in the SCC</w:t>
            </w:r>
            <w:r w:rsidRPr="00BE7F56">
              <w:t>, all Contract Documents and related correspondence exchanged between Purchaser and Supplier shall be written in the  language of these bidding documents (English)</w:t>
            </w:r>
            <w:r w:rsidRPr="00BE7F56">
              <w:rPr>
                <w:b/>
              </w:rPr>
              <w:t>,</w:t>
            </w:r>
            <w:r w:rsidRPr="00BE7F56">
              <w:t xml:space="preserve"> and the Contract shall be construed and interpreted in accordance with that language.</w:t>
            </w:r>
          </w:p>
          <w:p w14:paraId="1A7E081E" w14:textId="77777777" w:rsidR="00102A67" w:rsidRPr="00BE7F56" w:rsidRDefault="00102A67" w:rsidP="00692ACF">
            <w:pPr>
              <w:spacing w:before="120"/>
              <w:ind w:left="1080" w:right="-72" w:hanging="540"/>
            </w:pPr>
            <w:r w:rsidRPr="00BE7F56">
              <w:t>3.1.2</w:t>
            </w:r>
            <w:r w:rsidRPr="00BE7F56">
              <w:tab/>
              <w:t>If any of the Contract Documents or related correspondence are prepared in a language other than the governing language under GCC Clause 3.1.1 above, the translation of such documents into the governing language shall prevail in matters of interpretation.  The originating party, with respect to such documents shall bear the costs and risks of such translation.</w:t>
            </w:r>
          </w:p>
          <w:p w14:paraId="700A35B8" w14:textId="77777777" w:rsidR="00102A67" w:rsidRPr="00BE7F56" w:rsidRDefault="00102A67" w:rsidP="00692ACF">
            <w:pPr>
              <w:keepNext/>
              <w:spacing w:before="120"/>
              <w:ind w:left="547" w:right="-72" w:hanging="547"/>
            </w:pPr>
            <w:r w:rsidRPr="00BE7F56">
              <w:t>3.2</w:t>
            </w:r>
            <w:r w:rsidRPr="00BE7F56">
              <w:tab/>
              <w:t>Singular and Plural</w:t>
            </w:r>
          </w:p>
          <w:p w14:paraId="52BBD758" w14:textId="77777777" w:rsidR="00102A67" w:rsidRPr="00BE7F56" w:rsidRDefault="00102A67" w:rsidP="00692ACF">
            <w:pPr>
              <w:spacing w:before="120"/>
              <w:ind w:left="540" w:right="-72"/>
            </w:pPr>
            <w:r w:rsidRPr="00BE7F56">
              <w:t>The singular shall include the plural and the plural the singular, except where the context otherwise requires.</w:t>
            </w:r>
          </w:p>
          <w:p w14:paraId="0B411C6B" w14:textId="77777777" w:rsidR="00102A67" w:rsidRPr="00BE7F56" w:rsidRDefault="00102A67" w:rsidP="00692ACF">
            <w:pPr>
              <w:keepNext/>
              <w:spacing w:before="120"/>
              <w:ind w:left="547" w:right="-72" w:hanging="547"/>
            </w:pPr>
            <w:r w:rsidRPr="00BE7F56">
              <w:t>3.3</w:t>
            </w:r>
            <w:r w:rsidRPr="00BE7F56">
              <w:tab/>
              <w:t>Headings</w:t>
            </w:r>
          </w:p>
          <w:p w14:paraId="5BEBF95B" w14:textId="77777777" w:rsidR="00102A67" w:rsidRPr="00BE7F56" w:rsidRDefault="00102A67" w:rsidP="00692ACF">
            <w:pPr>
              <w:spacing w:before="120"/>
              <w:ind w:left="540" w:right="-72"/>
            </w:pPr>
            <w:r w:rsidRPr="00BE7F56">
              <w:t>The headings and marginal notes in the GCC are included for ease of reference and shall neither constitute a part of the Contract nor affect its interpretation.</w:t>
            </w:r>
          </w:p>
          <w:p w14:paraId="06C9F2A7" w14:textId="77777777" w:rsidR="00102A67" w:rsidRPr="00BE7F56" w:rsidRDefault="00102A67" w:rsidP="00692ACF">
            <w:pPr>
              <w:keepNext/>
              <w:spacing w:before="120"/>
              <w:ind w:left="547" w:right="-72" w:hanging="547"/>
            </w:pPr>
            <w:r w:rsidRPr="00BE7F56">
              <w:t>3.4</w:t>
            </w:r>
            <w:r w:rsidRPr="00BE7F56">
              <w:tab/>
              <w:t>Persons</w:t>
            </w:r>
          </w:p>
          <w:p w14:paraId="0C6E94F0" w14:textId="77777777" w:rsidR="00102A67" w:rsidRPr="00BE7F56" w:rsidRDefault="00102A67" w:rsidP="00692ACF">
            <w:pPr>
              <w:spacing w:before="120"/>
              <w:ind w:left="540" w:right="-72"/>
            </w:pPr>
            <w:r w:rsidRPr="00BE7F56">
              <w:t>Words importing persons or parties shall include firms, corporations, and government entities.</w:t>
            </w:r>
          </w:p>
          <w:p w14:paraId="09546B5F" w14:textId="77777777" w:rsidR="00102A67" w:rsidRPr="00BE7F56" w:rsidRDefault="00102A67" w:rsidP="00692ACF">
            <w:pPr>
              <w:keepNext/>
              <w:tabs>
                <w:tab w:val="left" w:pos="540"/>
              </w:tabs>
              <w:spacing w:before="120"/>
              <w:ind w:right="-72"/>
            </w:pPr>
            <w:r w:rsidRPr="00BE7F56">
              <w:t>3.5</w:t>
            </w:r>
            <w:r w:rsidRPr="00BE7F56">
              <w:tab/>
              <w:t>Incoterms</w:t>
            </w:r>
          </w:p>
          <w:p w14:paraId="06A7C720" w14:textId="77777777" w:rsidR="00102A67" w:rsidRPr="00BE7F56" w:rsidRDefault="00102A67" w:rsidP="00692ACF">
            <w:pPr>
              <w:keepNext/>
              <w:spacing w:before="120"/>
              <w:ind w:left="547" w:right="-72" w:hanging="7"/>
            </w:pPr>
            <w:r w:rsidRPr="00BE7F56">
              <w:t xml:space="preserve">Unless inconsistent with any provision of the Contract, the meaning of any trade term and the rights and obligations of parties thereunder shall be as prescribed by the Incoterms </w:t>
            </w:r>
          </w:p>
          <w:p w14:paraId="6D8EBF29" w14:textId="77777777" w:rsidR="00102A67" w:rsidRPr="00BE7F56" w:rsidRDefault="00102A67" w:rsidP="00692ACF">
            <w:pPr>
              <w:keepNext/>
              <w:spacing w:before="120"/>
              <w:ind w:left="547" w:right="-72" w:hanging="7"/>
            </w:pPr>
            <w:r w:rsidRPr="00BE7F56">
              <w:rPr>
                <w:i/>
                <w:szCs w:val="24"/>
              </w:rPr>
              <w:tab/>
            </w:r>
            <w:r w:rsidRPr="00BE7F56">
              <w:rPr>
                <w:szCs w:val="24"/>
              </w:rPr>
              <w:t>Incoterms means international rules for interpreting trade terms published by the International Chamber of Commerce (latest edition), 38 Cours Albert 1</w:t>
            </w:r>
            <w:r w:rsidRPr="00BE7F56">
              <w:rPr>
                <w:szCs w:val="24"/>
                <w:vertAlign w:val="superscript"/>
              </w:rPr>
              <w:t>er</w:t>
            </w:r>
            <w:r w:rsidRPr="00BE7F56">
              <w:rPr>
                <w:szCs w:val="24"/>
              </w:rPr>
              <w:t>, 75008 Paris, France</w:t>
            </w:r>
            <w:r w:rsidRPr="00BE7F56">
              <w:t>.</w:t>
            </w:r>
          </w:p>
          <w:p w14:paraId="2D640941" w14:textId="77777777" w:rsidR="00102A67" w:rsidRPr="00BE7F56" w:rsidRDefault="00102A67" w:rsidP="00692ACF">
            <w:pPr>
              <w:keepNext/>
              <w:spacing w:before="120"/>
              <w:ind w:left="547" w:right="-72" w:hanging="547"/>
            </w:pPr>
            <w:r w:rsidRPr="00BE7F56">
              <w:t>3.6</w:t>
            </w:r>
            <w:r w:rsidRPr="00BE7F56">
              <w:tab/>
              <w:t>Entire Agreement</w:t>
            </w:r>
          </w:p>
          <w:p w14:paraId="71C3C080" w14:textId="77777777" w:rsidR="00102A67" w:rsidRPr="00BE7F56" w:rsidRDefault="00102A67" w:rsidP="00692ACF">
            <w:pPr>
              <w:spacing w:before="120"/>
              <w:ind w:left="540" w:right="-72"/>
            </w:pPr>
            <w:r w:rsidRPr="00BE7F56">
              <w:t>The Contract constitutes the entire agreement between the Purchaser and Supplier with respect to the subject matter of Contract and supersedes all communications, negotiations, and agreements (whether written or oral) of parties with respect to the subject matter of the Contract made prior to the date of Contract.</w:t>
            </w:r>
          </w:p>
          <w:p w14:paraId="7DBCF00C" w14:textId="77777777" w:rsidR="00102A67" w:rsidRPr="00BE7F56" w:rsidRDefault="00102A67" w:rsidP="00692ACF">
            <w:pPr>
              <w:keepNext/>
              <w:spacing w:before="120"/>
              <w:ind w:left="547" w:right="-72" w:hanging="547"/>
            </w:pPr>
            <w:r w:rsidRPr="00BE7F56">
              <w:t>3.7</w:t>
            </w:r>
            <w:r w:rsidRPr="00BE7F56">
              <w:tab/>
              <w:t>Amendment</w:t>
            </w:r>
          </w:p>
          <w:p w14:paraId="5451FECF" w14:textId="77777777" w:rsidR="00102A67" w:rsidRPr="00BE7F56" w:rsidRDefault="00102A67" w:rsidP="00692ACF">
            <w:pPr>
              <w:spacing w:before="120"/>
              <w:ind w:left="540" w:right="-72"/>
            </w:pPr>
            <w:r w:rsidRPr="00BE7F56">
              <w:t>No amendment or other variation of the Contract shall be effective unless it is in writing, is dated, expressly refers to the Contract, and is signed by a duly authorized representative of each party to the Contract.</w:t>
            </w:r>
          </w:p>
          <w:p w14:paraId="68A92E2D" w14:textId="77777777" w:rsidR="00102A67" w:rsidRPr="00BE7F56" w:rsidRDefault="00102A67" w:rsidP="00692ACF">
            <w:pPr>
              <w:keepNext/>
              <w:spacing w:before="120"/>
              <w:ind w:left="547" w:right="-72" w:hanging="547"/>
            </w:pPr>
            <w:r w:rsidRPr="00BE7F56">
              <w:t>3.8</w:t>
            </w:r>
            <w:r w:rsidRPr="00BE7F56">
              <w:tab/>
              <w:t>Independent Supplier</w:t>
            </w:r>
          </w:p>
          <w:p w14:paraId="3D5D7287" w14:textId="77777777" w:rsidR="00102A67" w:rsidRPr="00BE7F56" w:rsidRDefault="00102A67" w:rsidP="00692ACF">
            <w:pPr>
              <w:spacing w:before="120"/>
              <w:ind w:left="547" w:right="-72"/>
            </w:pPr>
            <w:r w:rsidRPr="00BE7F56">
              <w:t>The Supplier shall be an independent contractor performing the Contract.  The Contract does not create any agency, partnership, joint venture, or other joint relationship between the parties to the Contract.</w:t>
            </w:r>
          </w:p>
          <w:p w14:paraId="44FF7A63" w14:textId="77777777" w:rsidR="00102A67" w:rsidRPr="00BE7F56" w:rsidRDefault="00102A67" w:rsidP="00692ACF">
            <w:pPr>
              <w:spacing w:before="120"/>
              <w:ind w:left="547" w:right="-72"/>
            </w:pPr>
            <w:r w:rsidRPr="00BE7F56">
              <w:t>Subject to the provisions of the Contract, the Supplier shall be solely responsible for the manner in which the Contract is performed.  All employees, representatives, or Subcontractors engaged by the Supplier in connection with the performance of the Contract shall be under the complete control of the Supplier and shall not be deemed to be employees of the Purchaser, and nothing contained in the Contract or in any subcontract awarded by the Supplier shall be construed to create any contractual relationship between any such employees, representatives, or Subcontractors and the Purchaser.</w:t>
            </w:r>
          </w:p>
          <w:p w14:paraId="1806FD89" w14:textId="77777777" w:rsidR="00102A67" w:rsidRPr="00BE7F56" w:rsidRDefault="00102A67" w:rsidP="00692ACF">
            <w:pPr>
              <w:keepNext/>
              <w:spacing w:before="120"/>
              <w:ind w:left="547" w:right="-72" w:hanging="547"/>
            </w:pPr>
            <w:r w:rsidRPr="00BE7F56">
              <w:t>3.9</w:t>
            </w:r>
            <w:r w:rsidRPr="00BE7F56">
              <w:tab/>
              <w:t>Joint Venture</w:t>
            </w:r>
          </w:p>
          <w:p w14:paraId="5F3934E1" w14:textId="77777777" w:rsidR="00102A67" w:rsidRPr="00BE7F56" w:rsidRDefault="00102A67" w:rsidP="00692ACF">
            <w:pPr>
              <w:spacing w:before="120"/>
              <w:ind w:left="547" w:right="-72"/>
            </w:pPr>
            <w:r w:rsidRPr="00BE7F56">
              <w:t>If the Supplier is a Joint Venture of two or more firms, all such firms shall be jointly and severally bound to the Purchaser for the fulfillment of the provisions of the Contract and shall designate one of such firms to act as a leader with authority to bind the Joint Venture.  The composition or constitution of the Joint Venture shall not be altered without the prior consent of the Purchaser.</w:t>
            </w:r>
          </w:p>
          <w:p w14:paraId="30AE79D9" w14:textId="77777777" w:rsidR="00102A67" w:rsidRPr="00BE7F56" w:rsidRDefault="00102A67" w:rsidP="00692ACF">
            <w:pPr>
              <w:keepNext/>
              <w:spacing w:before="120"/>
              <w:ind w:left="547" w:right="-72" w:hanging="547"/>
            </w:pPr>
            <w:r w:rsidRPr="00BE7F56">
              <w:t>3.10</w:t>
            </w:r>
            <w:r w:rsidRPr="00BE7F56">
              <w:tab/>
              <w:t>Nonwaiver</w:t>
            </w:r>
          </w:p>
          <w:p w14:paraId="30855911" w14:textId="77777777" w:rsidR="00102A67" w:rsidRPr="00BE7F56" w:rsidRDefault="00102A67" w:rsidP="00692ACF">
            <w:pPr>
              <w:spacing w:before="120"/>
              <w:ind w:left="1267" w:right="-72" w:hanging="720"/>
            </w:pPr>
            <w:r w:rsidRPr="00BE7F56">
              <w:t>3.10.1</w:t>
            </w:r>
            <w:r w:rsidRPr="00BE7F56">
              <w:tab/>
              <w:t>Subject to GCC Clause 3.10.2 below, no relaxation, forbearance, delay, or indulgence by either party in enforcing any of the terms and conditions of the Contract or the granting of time by either party to the other shall prejudice, affect, or restrict the rights of that party under the Contract, nor shall any waiver by either party of any breach of Contract operate as waiver of any subsequent or continuing breach of Contract.</w:t>
            </w:r>
          </w:p>
          <w:p w14:paraId="06B6B5D9" w14:textId="77777777" w:rsidR="00102A67" w:rsidRPr="00BE7F56" w:rsidRDefault="00102A67" w:rsidP="00692ACF">
            <w:pPr>
              <w:spacing w:before="120"/>
              <w:ind w:left="1267" w:right="-72" w:hanging="720"/>
            </w:pPr>
            <w:r w:rsidRPr="00BE7F56">
              <w:t>3.10.2</w:t>
            </w:r>
            <w:r w:rsidRPr="00BE7F56">
              <w:tab/>
              <w:t>Any waiver of a party’s rights, powers, or remedies under the Contract must be in writing, must be dated and signed by an authorized representative of the party granting such waiver, and must specify the right and the extent to which it is being waived.</w:t>
            </w:r>
          </w:p>
          <w:p w14:paraId="2A6B030D" w14:textId="77777777" w:rsidR="00102A67" w:rsidRPr="00BE7F56" w:rsidRDefault="00102A67" w:rsidP="00692ACF">
            <w:pPr>
              <w:keepNext/>
              <w:spacing w:before="120"/>
              <w:ind w:left="547" w:right="-72" w:hanging="547"/>
            </w:pPr>
            <w:r w:rsidRPr="00BE7F56">
              <w:t>3.11</w:t>
            </w:r>
            <w:r w:rsidRPr="00BE7F56">
              <w:tab/>
              <w:t>Severability</w:t>
            </w:r>
          </w:p>
          <w:p w14:paraId="6660CC8F" w14:textId="77777777" w:rsidR="00102A67" w:rsidRPr="00BE7F56" w:rsidRDefault="00102A67" w:rsidP="00692ACF">
            <w:pPr>
              <w:spacing w:before="120"/>
              <w:ind w:left="540" w:right="-72"/>
            </w:pPr>
            <w:r w:rsidRPr="00BE7F56">
              <w:t>If any provision or condition of the Contract is prohibited or rendered invalid or unenforceable, such prohibition, invalidity, or unenforceability shall not affect the validity or enforceability of any other provisions and conditions of the Contract.</w:t>
            </w:r>
          </w:p>
          <w:p w14:paraId="2A9464B0" w14:textId="77777777" w:rsidR="00102A67" w:rsidRPr="00BE7F56" w:rsidRDefault="00102A67" w:rsidP="00692ACF">
            <w:pPr>
              <w:keepNext/>
              <w:spacing w:before="120"/>
              <w:ind w:left="547" w:right="-72" w:hanging="547"/>
            </w:pPr>
            <w:r w:rsidRPr="00BE7F56">
              <w:t>3.12</w:t>
            </w:r>
            <w:r w:rsidRPr="00BE7F56">
              <w:tab/>
              <w:t>Country of Origin</w:t>
            </w:r>
          </w:p>
          <w:p w14:paraId="19E78C81" w14:textId="77777777" w:rsidR="00102A67" w:rsidRPr="00BE7F56" w:rsidRDefault="00102A67" w:rsidP="00692ACF">
            <w:pPr>
              <w:spacing w:before="120"/>
              <w:ind w:left="540" w:right="-72" w:hanging="540"/>
            </w:pPr>
            <w:r w:rsidRPr="00BE7F56">
              <w:tab/>
              <w:t>“Origin” means the place where the Information Technologies, Materials, and other Goods for the System were produced or from which the Services are supplied.  Goods are produced when, through manufacturing, processing, Software development, or substantial and major assembly or integration of components, a commercially recognized product results that is substantially different in basic characteristics or in purpose or utility from its components.  The Origin of Goods and Services is distinct from the nationality of the Supplier and may be different.</w:t>
            </w:r>
          </w:p>
        </w:tc>
      </w:tr>
      <w:tr w:rsidR="00102A67" w:rsidRPr="00BE7F56" w14:paraId="441BD1F7" w14:textId="77777777" w:rsidTr="00D63497">
        <w:trPr>
          <w:gridBefore w:val="1"/>
          <w:gridAfter w:val="1"/>
          <w:wBefore w:w="101" w:type="dxa"/>
          <w:wAfter w:w="133" w:type="dxa"/>
          <w:cantSplit/>
        </w:trPr>
        <w:tc>
          <w:tcPr>
            <w:tcW w:w="2412" w:type="dxa"/>
            <w:gridSpan w:val="2"/>
          </w:tcPr>
          <w:p w14:paraId="781AC0FA" w14:textId="07B2A1CC" w:rsidR="00102A67" w:rsidRPr="00BE7F56" w:rsidRDefault="00102A67" w:rsidP="00692ACF">
            <w:pPr>
              <w:pStyle w:val="Head62"/>
              <w:spacing w:before="120"/>
            </w:pPr>
            <w:bookmarkStart w:id="822" w:name="_Toc277233321"/>
            <w:bookmarkStart w:id="823" w:name="_Toc43484784"/>
            <w:r w:rsidRPr="00BE7F56">
              <w:t>4.</w:t>
            </w:r>
            <w:r w:rsidRPr="00BE7F56">
              <w:tab/>
              <w:t>Notices</w:t>
            </w:r>
            <w:bookmarkEnd w:id="822"/>
            <w:bookmarkEnd w:id="823"/>
          </w:p>
        </w:tc>
        <w:tc>
          <w:tcPr>
            <w:tcW w:w="6498" w:type="dxa"/>
          </w:tcPr>
          <w:p w14:paraId="356A250A" w14:textId="01E7F1A6" w:rsidR="00102A67" w:rsidRPr="00BE7F56" w:rsidRDefault="00102A67" w:rsidP="00692ACF">
            <w:pPr>
              <w:spacing w:before="120"/>
              <w:ind w:left="540" w:right="-72" w:hanging="540"/>
            </w:pPr>
            <w:r w:rsidRPr="00BE7F56">
              <w:t>4.1</w:t>
            </w:r>
            <w:r w:rsidRPr="00BE7F56">
              <w:tab/>
              <w:t xml:space="preserve">Unless otherwise stated in the Contract, all notices to be given under the Contract shall be in writing and shall be sent, pursuant to GCC Clause 4.3 below, by personal delivery, airmail post, special courier, facsimile, electronic mail, or Electronic Data Interchange (EDI), </w:t>
            </w:r>
            <w:r w:rsidR="00CF768F">
              <w:t xml:space="preserve">in accordance </w:t>
            </w:r>
            <w:r w:rsidRPr="00BE7F56">
              <w:t>with the following provisions.</w:t>
            </w:r>
          </w:p>
        </w:tc>
      </w:tr>
      <w:tr w:rsidR="00102A67" w:rsidRPr="00BE7F56" w14:paraId="0E1C3937" w14:textId="77777777" w:rsidTr="00D63497">
        <w:trPr>
          <w:gridBefore w:val="1"/>
          <w:gridAfter w:val="1"/>
          <w:wBefore w:w="101" w:type="dxa"/>
          <w:wAfter w:w="133" w:type="dxa"/>
        </w:trPr>
        <w:tc>
          <w:tcPr>
            <w:tcW w:w="2412" w:type="dxa"/>
            <w:gridSpan w:val="2"/>
          </w:tcPr>
          <w:p w14:paraId="7A52C8B1" w14:textId="77777777" w:rsidR="00102A67" w:rsidRPr="00BE7F56" w:rsidRDefault="00102A67" w:rsidP="00692ACF">
            <w:pPr>
              <w:spacing w:before="120"/>
              <w:jc w:val="left"/>
            </w:pPr>
          </w:p>
        </w:tc>
        <w:tc>
          <w:tcPr>
            <w:tcW w:w="6498" w:type="dxa"/>
          </w:tcPr>
          <w:p w14:paraId="54EA37F1" w14:textId="77777777" w:rsidR="00102A67" w:rsidRPr="00BE7F56" w:rsidRDefault="00102A67" w:rsidP="00692ACF">
            <w:pPr>
              <w:spacing w:before="120"/>
              <w:ind w:left="1080" w:right="-72" w:hanging="540"/>
            </w:pPr>
            <w:r w:rsidRPr="00BE7F56">
              <w:t>4.1</w:t>
            </w:r>
            <w:r w:rsidRPr="00AF7DEA">
              <w:rPr>
                <w:highlight w:val="yellow"/>
              </w:rPr>
              <w:t>.</w:t>
            </w:r>
            <w:r w:rsidRPr="00C6310C">
              <w:t>1</w:t>
            </w:r>
            <w:r w:rsidRPr="00C6310C">
              <w:tab/>
              <w:t>Any notice sent by facsimile, electronic mail, or EDI shall be confirmed within two (2) days after dispatch by notice sent by airmail post or special courier, except as otherwise specified in the Contract.</w:t>
            </w:r>
          </w:p>
          <w:p w14:paraId="38710C51" w14:textId="77777777" w:rsidR="00102A67" w:rsidRPr="00BE7F56" w:rsidRDefault="00102A67" w:rsidP="00692ACF">
            <w:pPr>
              <w:spacing w:before="120"/>
              <w:ind w:left="1080" w:right="-72" w:hanging="540"/>
            </w:pPr>
            <w:r w:rsidRPr="00BE7F56">
              <w:t>4.1.2</w:t>
            </w:r>
            <w:r w:rsidRPr="00BE7F56">
              <w:tab/>
              <w:t>Any notice sent by airmail post or special courier shall be deemed (in the absence of evidence of earlier receipt) to have been delivered ten (10) days after dispatch.  In proving the fact of dispatch, it shall be sufficient to show that the envelope containing such notice was properly addressed, stamped, and conveyed to the postal authorities or courier service for transmission by airmail or special courier.</w:t>
            </w:r>
          </w:p>
          <w:p w14:paraId="63F24B40" w14:textId="77777777" w:rsidR="00102A67" w:rsidRPr="00BE7F56" w:rsidRDefault="00102A67" w:rsidP="00692ACF">
            <w:pPr>
              <w:spacing w:before="120"/>
              <w:ind w:left="1080" w:right="-72" w:hanging="540"/>
            </w:pPr>
            <w:r w:rsidRPr="00BE7F56">
              <w:t>4.1.3</w:t>
            </w:r>
            <w:r w:rsidRPr="00BE7F56">
              <w:tab/>
            </w:r>
            <w:r w:rsidRPr="00C6310C">
              <w:t>Any notice delivered personally or sent by facsimile, electronic mail, or EDI shall be deemed to have been delivered on the date of its dispatch.</w:t>
            </w:r>
          </w:p>
          <w:p w14:paraId="613DCF8F" w14:textId="77777777" w:rsidR="00102A67" w:rsidRPr="00BE7F56" w:rsidRDefault="00102A67" w:rsidP="00692ACF">
            <w:pPr>
              <w:spacing w:before="120"/>
              <w:ind w:left="1080" w:right="-72" w:hanging="540"/>
            </w:pPr>
            <w:r w:rsidRPr="00BE7F56">
              <w:t>4.1.4</w:t>
            </w:r>
            <w:r w:rsidRPr="00BE7F56">
              <w:tab/>
              <w:t>Either party may change its postal, facsimile, electronic mail, or EDI addresses for receipt of such notices by ten (10) days’ notice to the other party in writing.</w:t>
            </w:r>
          </w:p>
          <w:p w14:paraId="1B507DB7" w14:textId="77777777" w:rsidR="00102A67" w:rsidRPr="00BE7F56" w:rsidRDefault="00102A67" w:rsidP="00692ACF">
            <w:pPr>
              <w:spacing w:before="120"/>
              <w:ind w:left="547" w:right="-72" w:hanging="547"/>
            </w:pPr>
            <w:r w:rsidRPr="00BE7F56">
              <w:t>4.2</w:t>
            </w:r>
            <w:r w:rsidRPr="00BE7F56">
              <w:tab/>
              <w:t>Notices shall be deemed to include any approvals, consents, instructions, orders, certificates, information and other communication to be given under the Contract.</w:t>
            </w:r>
          </w:p>
          <w:p w14:paraId="79F38402" w14:textId="77777777" w:rsidR="00102A67" w:rsidRPr="00BE7F56" w:rsidRDefault="00102A67" w:rsidP="00692ACF">
            <w:pPr>
              <w:spacing w:before="120"/>
              <w:ind w:left="547" w:right="-72" w:hanging="547"/>
            </w:pPr>
            <w:r w:rsidRPr="00BE7F56">
              <w:t>4.3</w:t>
            </w:r>
            <w:r w:rsidRPr="00BE7F56">
              <w:tab/>
              <w:t xml:space="preserve">Pursuant to GCC Clause 18, notices from/to the Purchaser are normally given by, or addressed to, the Project Manager, while notices from/to the Supplier are normally given by, or addressed to, the Supplier's Representative, or in its absence its deputy if any.  If there is no appointed Project Manager or Supplier's Representative (or deputy), or if their related authority is limited by the SCC for GCC Clauses 18.1 or 18.2.2, or for any other reason, the Purchaser or Supplier may give and receive notices at their fallback addresses.  The address of the Project Manager and the fallback address of the Purchaser are as </w:t>
            </w:r>
            <w:r w:rsidRPr="00BE7F56">
              <w:rPr>
                <w:b/>
              </w:rPr>
              <w:t>specified in the SCC</w:t>
            </w:r>
            <w:r w:rsidRPr="00BE7F56">
              <w:t xml:space="preserve"> or as subsequently established/amended.  The address of the Supplier's Representative and the fallback address of the Supplier are as specified in Appendix 1 of the Contract Agreement or as subsequently established/amended. </w:t>
            </w:r>
          </w:p>
        </w:tc>
      </w:tr>
      <w:tr w:rsidR="00102A67" w:rsidRPr="00BE7F56" w14:paraId="2C8A5EDE" w14:textId="77777777" w:rsidTr="00D63497">
        <w:trPr>
          <w:gridBefore w:val="1"/>
          <w:gridAfter w:val="1"/>
          <w:wBefore w:w="101" w:type="dxa"/>
          <w:wAfter w:w="133" w:type="dxa"/>
          <w:cantSplit/>
        </w:trPr>
        <w:tc>
          <w:tcPr>
            <w:tcW w:w="2412" w:type="dxa"/>
            <w:gridSpan w:val="2"/>
          </w:tcPr>
          <w:p w14:paraId="6BCBA973" w14:textId="16AC3389" w:rsidR="00102A67" w:rsidRPr="00BE7F56" w:rsidRDefault="00102A67" w:rsidP="00692ACF">
            <w:pPr>
              <w:pStyle w:val="Head62"/>
              <w:spacing w:before="120"/>
            </w:pPr>
            <w:bookmarkStart w:id="824" w:name="_Toc277233322"/>
            <w:bookmarkStart w:id="825" w:name="_Toc43484785"/>
            <w:r w:rsidRPr="00BE7F56">
              <w:t>5.</w:t>
            </w:r>
            <w:r w:rsidRPr="00BE7F56">
              <w:tab/>
              <w:t>Governing Law</w:t>
            </w:r>
            <w:bookmarkEnd w:id="824"/>
            <w:bookmarkEnd w:id="825"/>
          </w:p>
        </w:tc>
        <w:tc>
          <w:tcPr>
            <w:tcW w:w="6498" w:type="dxa"/>
          </w:tcPr>
          <w:p w14:paraId="7F30A300" w14:textId="77777777" w:rsidR="00102A67" w:rsidRPr="00BE7F56" w:rsidRDefault="00102A67" w:rsidP="00692ACF">
            <w:pPr>
              <w:spacing w:before="120"/>
              <w:ind w:left="540" w:right="-72" w:hanging="540"/>
            </w:pPr>
            <w:r w:rsidRPr="00BE7F56">
              <w:t>5.1</w:t>
            </w:r>
            <w:r w:rsidRPr="00BE7F56">
              <w:tab/>
              <w:t xml:space="preserve">The Contract shall be governed by and interpreted in accordance with the laws of the country </w:t>
            </w:r>
            <w:r w:rsidRPr="00BE7F56">
              <w:rPr>
                <w:b/>
              </w:rPr>
              <w:t>specified in the SCC</w:t>
            </w:r>
            <w:r w:rsidRPr="00BE7F56">
              <w:t>.</w:t>
            </w:r>
          </w:p>
          <w:p w14:paraId="07EA2B84" w14:textId="6926A4EF" w:rsidR="00102A67" w:rsidRPr="00BE7F56" w:rsidRDefault="00102A67" w:rsidP="00692ACF">
            <w:pPr>
              <w:spacing w:before="120"/>
              <w:ind w:left="540" w:right="-72" w:hanging="540"/>
            </w:pPr>
            <w:r w:rsidRPr="00BE7F56">
              <w:t>5.2   Throughout the execution of the Contract</w:t>
            </w:r>
            <w:r w:rsidR="007A0B1F">
              <w:t xml:space="preserve"> and when </w:t>
            </w:r>
            <w:r w:rsidR="00900F17">
              <w:t>importing from a country</w:t>
            </w:r>
            <w:r w:rsidRPr="00BE7F56">
              <w:t>, the Supplier shall comply with the import of goods and services prohibitions in the Purchaser’s Country when</w:t>
            </w:r>
          </w:p>
          <w:p w14:paraId="3D942BD0" w14:textId="4F0950ED" w:rsidR="00102A67" w:rsidRPr="00BE7F56" w:rsidRDefault="00102A67" w:rsidP="00692ACF">
            <w:pPr>
              <w:overflowPunct w:val="0"/>
              <w:autoSpaceDE w:val="0"/>
              <w:autoSpaceDN w:val="0"/>
              <w:adjustRightInd w:val="0"/>
              <w:spacing w:before="120"/>
              <w:ind w:left="1033" w:right="-72" w:hanging="493"/>
              <w:textAlignment w:val="baseline"/>
            </w:pPr>
            <w:r w:rsidRPr="00BE7F56">
              <w:t xml:space="preserve">(a) </w:t>
            </w:r>
            <w:r w:rsidR="00E56590">
              <w:t xml:space="preserve"> </w:t>
            </w:r>
            <w:r w:rsidRPr="00BE7F56">
              <w:t xml:space="preserve">as a matter of law or official regulations, the </w:t>
            </w:r>
            <w:r w:rsidR="002C640C">
              <w:t>Beneficiary</w:t>
            </w:r>
            <w:r w:rsidRPr="00BE7F56">
              <w:t xml:space="preserve">’s country prohibits commercial relations with that country; or </w:t>
            </w:r>
          </w:p>
          <w:p w14:paraId="548279E0" w14:textId="33727FEC" w:rsidR="00102A67" w:rsidRPr="00BE7F56" w:rsidRDefault="00E56590" w:rsidP="003A6C25">
            <w:pPr>
              <w:spacing w:before="120"/>
              <w:ind w:left="1033" w:right="-72" w:hanging="450"/>
            </w:pPr>
            <w:r>
              <w:t xml:space="preserve">(b)  </w:t>
            </w:r>
            <w:r w:rsidR="00102A67" w:rsidRPr="00BE7F56">
              <w:t xml:space="preserve">by </w:t>
            </w:r>
            <w:r w:rsidR="003A6C25" w:rsidRPr="00BC6702">
              <w:t>the Boycott Regulations of the Organization of the Islamic Cooperation, the League of Arab States and the African Union</w:t>
            </w:r>
            <w:r w:rsidR="00102A67" w:rsidRPr="00BE7F56">
              <w:t xml:space="preserve">, the </w:t>
            </w:r>
            <w:r w:rsidR="002C640C">
              <w:t>Beneficiary</w:t>
            </w:r>
            <w:r w:rsidR="00102A67" w:rsidRPr="00BE7F56">
              <w:t>’s Country prohibits any import of goods from that country or any payments to any country, person, or entity in that country.</w:t>
            </w:r>
          </w:p>
        </w:tc>
      </w:tr>
      <w:tr w:rsidR="00102A67" w:rsidRPr="00BE7F56" w14:paraId="7D50B7AE" w14:textId="77777777" w:rsidTr="00D63497">
        <w:tblPrEx>
          <w:tblCellMar>
            <w:left w:w="108" w:type="dxa"/>
            <w:right w:w="108" w:type="dxa"/>
          </w:tblCellMar>
        </w:tblPrEx>
        <w:tc>
          <w:tcPr>
            <w:tcW w:w="2448" w:type="dxa"/>
            <w:gridSpan w:val="2"/>
          </w:tcPr>
          <w:p w14:paraId="536631FB" w14:textId="7944B62C" w:rsidR="00102A67" w:rsidRPr="00BE7F56" w:rsidRDefault="00102A67" w:rsidP="00692ACF">
            <w:pPr>
              <w:pStyle w:val="Head62"/>
              <w:spacing w:before="120"/>
              <w:ind w:left="432"/>
            </w:pPr>
            <w:bookmarkStart w:id="826" w:name="_Toc347824633"/>
            <w:bookmarkStart w:id="827" w:name="_Toc210804464"/>
            <w:bookmarkStart w:id="828" w:name="_Toc277233323"/>
            <w:bookmarkStart w:id="829" w:name="_Toc43484786"/>
            <w:r w:rsidRPr="00BE7F56">
              <w:t>6.</w:t>
            </w:r>
            <w:r w:rsidRPr="00BE7F56">
              <w:tab/>
            </w:r>
            <w:bookmarkEnd w:id="826"/>
            <w:r w:rsidRPr="00BE7F56">
              <w:t>Fraud and Corruption</w:t>
            </w:r>
            <w:bookmarkEnd w:id="827"/>
            <w:bookmarkEnd w:id="828"/>
            <w:bookmarkEnd w:id="829"/>
            <w:r w:rsidRPr="00BE7F56">
              <w:t xml:space="preserve"> </w:t>
            </w:r>
          </w:p>
        </w:tc>
        <w:tc>
          <w:tcPr>
            <w:tcW w:w="6696" w:type="dxa"/>
            <w:gridSpan w:val="3"/>
          </w:tcPr>
          <w:p w14:paraId="12984107" w14:textId="4AA242D2" w:rsidR="00BB182C" w:rsidRPr="00BE7F56" w:rsidRDefault="00BB182C" w:rsidP="00692ACF">
            <w:pPr>
              <w:suppressAutoHyphens w:val="0"/>
              <w:spacing w:before="120"/>
              <w:ind w:left="594" w:right="-72" w:hanging="594"/>
            </w:pPr>
            <w:r w:rsidRPr="00BE7F56">
              <w:t>6.1</w:t>
            </w:r>
            <w:r w:rsidRPr="00BE7F56">
              <w:tab/>
              <w:t xml:space="preserve">The </w:t>
            </w:r>
            <w:r w:rsidR="003A6C25">
              <w:t>IsDB</w:t>
            </w:r>
            <w:r w:rsidR="003A6C25" w:rsidRPr="00BE7F56">
              <w:t xml:space="preserve"> </w:t>
            </w:r>
            <w:r w:rsidRPr="00BE7F56">
              <w:t xml:space="preserve">requires compliance with </w:t>
            </w:r>
            <w:r w:rsidR="003A6C25">
              <w:t>its policy in regard to corrupt and fraudulent practices</w:t>
            </w:r>
            <w:r w:rsidRPr="00BE7F56">
              <w:t>, as set forth in the Appendix to the GCC.</w:t>
            </w:r>
          </w:p>
          <w:p w14:paraId="7D13D7F4" w14:textId="3121B5A9" w:rsidR="00102A67" w:rsidRPr="00BE7F56" w:rsidRDefault="00BB182C" w:rsidP="00692ACF">
            <w:pPr>
              <w:suppressAutoHyphens w:val="0"/>
              <w:spacing w:before="120"/>
              <w:ind w:left="594" w:right="-72" w:hanging="594"/>
              <w:rPr>
                <w:b/>
                <w:bCs/>
                <w:i/>
                <w:iCs/>
              </w:rPr>
            </w:pPr>
            <w:r w:rsidRPr="00BE7F56">
              <w:t>6.2 The Purchaser requires the Supplier</w:t>
            </w:r>
            <w:r w:rsidR="007E16E5" w:rsidRPr="00BE7F56">
              <w:t>s</w:t>
            </w:r>
            <w:r w:rsidRPr="00BE7F56">
              <w:t xml:space="preserve"> to disclose any commissions or fees that may have been paid or are to be paid to agents or any other party with respect to the </w:t>
            </w:r>
            <w:r w:rsidR="00811092" w:rsidRPr="00BE7F56">
              <w:t xml:space="preserve">bidding </w:t>
            </w:r>
            <w:r w:rsidRPr="00BE7F56">
              <w:t xml:space="preserve">process or execution of the Contract. The information disclosed must include at least the name and address of the agent or other party, the amount and currency, and the purpose of the commission, gratuity or fee. </w:t>
            </w:r>
          </w:p>
        </w:tc>
      </w:tr>
    </w:tbl>
    <w:p w14:paraId="1CA37AC9" w14:textId="45E7D96D" w:rsidR="00102A67" w:rsidRPr="00BE7F56" w:rsidRDefault="00102A67" w:rsidP="00692ACF">
      <w:pPr>
        <w:pStyle w:val="Head61"/>
        <w:spacing w:before="120"/>
      </w:pPr>
      <w:bookmarkStart w:id="830" w:name="_Toc277233324"/>
      <w:bookmarkStart w:id="831" w:name="_Toc43484787"/>
      <w:r w:rsidRPr="00BE7F56">
        <w:t>B.  Subject Matter of Contract</w:t>
      </w:r>
      <w:bookmarkEnd w:id="830"/>
      <w:bookmarkEnd w:id="831"/>
    </w:p>
    <w:tbl>
      <w:tblPr>
        <w:tblW w:w="0" w:type="auto"/>
        <w:tblInd w:w="108" w:type="dxa"/>
        <w:tblLayout w:type="fixed"/>
        <w:tblLook w:val="0000" w:firstRow="0" w:lastRow="0" w:firstColumn="0" w:lastColumn="0" w:noHBand="0" w:noVBand="0"/>
      </w:tblPr>
      <w:tblGrid>
        <w:gridCol w:w="2412"/>
        <w:gridCol w:w="6588"/>
      </w:tblGrid>
      <w:tr w:rsidR="00102A67" w:rsidRPr="00BE7F56" w14:paraId="142C2870" w14:textId="77777777" w:rsidTr="00D63497">
        <w:tc>
          <w:tcPr>
            <w:tcW w:w="2412" w:type="dxa"/>
          </w:tcPr>
          <w:p w14:paraId="46AA2C23" w14:textId="77777777" w:rsidR="00102A67" w:rsidRPr="00BE7F56" w:rsidRDefault="00102A67" w:rsidP="00692ACF">
            <w:pPr>
              <w:pStyle w:val="Head62"/>
              <w:spacing w:before="120"/>
            </w:pPr>
            <w:bookmarkStart w:id="832" w:name="_Toc277233325"/>
            <w:bookmarkStart w:id="833" w:name="_Toc43484788"/>
            <w:r w:rsidRPr="00BE7F56">
              <w:t>7.</w:t>
            </w:r>
            <w:r w:rsidRPr="00BE7F56">
              <w:tab/>
              <w:t>Scope of the System</w:t>
            </w:r>
            <w:bookmarkEnd w:id="832"/>
            <w:bookmarkEnd w:id="833"/>
          </w:p>
        </w:tc>
        <w:tc>
          <w:tcPr>
            <w:tcW w:w="6588" w:type="dxa"/>
          </w:tcPr>
          <w:p w14:paraId="096C209F" w14:textId="77777777" w:rsidR="00102A67" w:rsidRPr="00BE7F56" w:rsidRDefault="00102A67" w:rsidP="00692ACF">
            <w:pPr>
              <w:spacing w:before="120"/>
              <w:ind w:left="547" w:right="-72" w:hanging="547"/>
            </w:pPr>
            <w:r w:rsidRPr="00BE7F56">
              <w:t>7.1</w:t>
            </w:r>
            <w:r w:rsidRPr="00BE7F56">
              <w:tab/>
              <w:t xml:space="preserve">Unless otherwise expressly </w:t>
            </w:r>
            <w:r w:rsidRPr="00BE7F56">
              <w:rPr>
                <w:b/>
              </w:rPr>
              <w:t>limited in the SCC</w:t>
            </w:r>
            <w:r w:rsidRPr="00BE7F56">
              <w:t xml:space="preserve"> or Technical Requirements, the Supplier’s obligations cover the provision of all Information Technologies, Materials and other Goods as well as the performance of all Services required for the design, development, and implementation (including procurement, quality assurance, assembly, associated site preparation, Delivery, Pre-commissioning, Installation, Testing, and Commissioning) of the System, in accordance with the plans, procedures, specifications, drawings, codes, and any other documents specified in the Contract and the Agreed Project Plan.</w:t>
            </w:r>
          </w:p>
        </w:tc>
      </w:tr>
      <w:tr w:rsidR="00102A67" w:rsidRPr="00BE7F56" w14:paraId="045A3847" w14:textId="77777777" w:rsidTr="00D63497">
        <w:tc>
          <w:tcPr>
            <w:tcW w:w="2412" w:type="dxa"/>
          </w:tcPr>
          <w:p w14:paraId="7D181EC2" w14:textId="77777777" w:rsidR="00102A67" w:rsidRPr="00BE7F56" w:rsidRDefault="00102A67" w:rsidP="00692ACF">
            <w:pPr>
              <w:spacing w:before="120"/>
              <w:jc w:val="left"/>
            </w:pPr>
          </w:p>
        </w:tc>
        <w:tc>
          <w:tcPr>
            <w:tcW w:w="6588" w:type="dxa"/>
          </w:tcPr>
          <w:p w14:paraId="21610305" w14:textId="77777777" w:rsidR="00102A67" w:rsidRPr="00BE7F56" w:rsidRDefault="00102A67" w:rsidP="00692ACF">
            <w:pPr>
              <w:spacing w:before="120"/>
              <w:ind w:left="547" w:right="-72" w:hanging="547"/>
            </w:pPr>
            <w:r w:rsidRPr="00BE7F56">
              <w:t>7.2</w:t>
            </w:r>
            <w:r w:rsidRPr="00BE7F56">
              <w:tab/>
              <w:t>The Supplier shall, unless specifically excluded in the Contract, perform all such work and / or supply all such items and Materials not specifically mentioned in the Contract but that can be reasonably inferred from the Contract as being required for attaining Operational Acceptance of the System as if such work and / or items and Materials were expressly mentioned in the Contract.</w:t>
            </w:r>
          </w:p>
          <w:p w14:paraId="21BDAB1D" w14:textId="77777777" w:rsidR="00102A67" w:rsidRPr="00BE7F56" w:rsidRDefault="00102A67" w:rsidP="00692ACF">
            <w:pPr>
              <w:spacing w:before="120"/>
              <w:ind w:left="547" w:right="-72" w:hanging="547"/>
            </w:pPr>
            <w:r w:rsidRPr="00BE7F56">
              <w:t>7.3</w:t>
            </w:r>
            <w:r w:rsidRPr="00BE7F56">
              <w:tab/>
              <w:t xml:space="preserve">The Supplier’s obligations (if any) to provide Goods and Services as implied by the Recurrent Cost tables of the Supplier’s bid, such as consumables, spare parts, and technical services (e.g., maintenance, technical assistance, and operational support), are as </w:t>
            </w:r>
            <w:r w:rsidRPr="00BE7F56">
              <w:rPr>
                <w:b/>
              </w:rPr>
              <w:t>specified in the SCC,</w:t>
            </w:r>
            <w:r w:rsidRPr="00BE7F56">
              <w:t xml:space="preserve"> including the relevant terms, characteristics, and timings.</w:t>
            </w:r>
          </w:p>
        </w:tc>
      </w:tr>
      <w:tr w:rsidR="00102A67" w:rsidRPr="00BE7F56" w14:paraId="3CC6DE8D" w14:textId="77777777" w:rsidTr="00D63497">
        <w:trPr>
          <w:cantSplit/>
        </w:trPr>
        <w:tc>
          <w:tcPr>
            <w:tcW w:w="2412" w:type="dxa"/>
          </w:tcPr>
          <w:p w14:paraId="142DACE0" w14:textId="6E7092B8" w:rsidR="00102A67" w:rsidRPr="00BE7F56" w:rsidRDefault="00102A67" w:rsidP="00692ACF">
            <w:pPr>
              <w:pStyle w:val="Head62"/>
              <w:spacing w:before="120"/>
            </w:pPr>
            <w:bookmarkStart w:id="834" w:name="_Toc277233326"/>
            <w:bookmarkStart w:id="835" w:name="_Toc43484789"/>
            <w:r w:rsidRPr="00BE7F56">
              <w:t>8.</w:t>
            </w:r>
            <w:r w:rsidRPr="00BE7F56">
              <w:tab/>
              <w:t>Time for Commencement and Operational Acceptance</w:t>
            </w:r>
            <w:bookmarkEnd w:id="834"/>
            <w:bookmarkEnd w:id="835"/>
          </w:p>
        </w:tc>
        <w:tc>
          <w:tcPr>
            <w:tcW w:w="6588" w:type="dxa"/>
          </w:tcPr>
          <w:p w14:paraId="374DBFE1" w14:textId="77777777" w:rsidR="00102A67" w:rsidRPr="00BE7F56" w:rsidRDefault="00102A67" w:rsidP="00692ACF">
            <w:pPr>
              <w:spacing w:before="120"/>
              <w:ind w:left="547" w:right="-72" w:hanging="547"/>
            </w:pPr>
            <w:r w:rsidRPr="00BE7F56">
              <w:t>8.1</w:t>
            </w:r>
            <w:r w:rsidRPr="00BE7F56">
              <w:tab/>
              <w:t xml:space="preserve">The Supplier shall commence work on the System within the period </w:t>
            </w:r>
            <w:r w:rsidRPr="00BE7F56">
              <w:rPr>
                <w:b/>
              </w:rPr>
              <w:t>specified in the SCC,</w:t>
            </w:r>
            <w:r w:rsidRPr="00BE7F56">
              <w:t xml:space="preserve"> and without prejudice to GCC Clause 28.2, the Supplier shall thereafter proceed with the System in accordance with the time schedule specified in the Implementation Schedule and any refinements made in the Agreed Project Plan.</w:t>
            </w:r>
          </w:p>
        </w:tc>
      </w:tr>
      <w:tr w:rsidR="00102A67" w:rsidRPr="00BE7F56" w14:paraId="317B86E1" w14:textId="77777777" w:rsidTr="00D63497">
        <w:tc>
          <w:tcPr>
            <w:tcW w:w="2412" w:type="dxa"/>
          </w:tcPr>
          <w:p w14:paraId="34548976" w14:textId="77777777" w:rsidR="00102A67" w:rsidRPr="00BE7F56" w:rsidRDefault="00102A67" w:rsidP="00692ACF">
            <w:pPr>
              <w:spacing w:before="120"/>
              <w:jc w:val="left"/>
            </w:pPr>
          </w:p>
        </w:tc>
        <w:tc>
          <w:tcPr>
            <w:tcW w:w="6588" w:type="dxa"/>
          </w:tcPr>
          <w:p w14:paraId="2A2A3D39" w14:textId="77777777" w:rsidR="00102A67" w:rsidRPr="00BE7F56" w:rsidRDefault="00102A67" w:rsidP="00692ACF">
            <w:pPr>
              <w:spacing w:before="120"/>
              <w:ind w:left="547" w:right="-72" w:hanging="547"/>
            </w:pPr>
            <w:r w:rsidRPr="00BE7F56">
              <w:t>8.2</w:t>
            </w:r>
            <w:r w:rsidRPr="00BE7F56">
              <w:tab/>
              <w:t>The Supplier shall achieve Operational Acceptance of the System (or Subsystem(s) where a separate time for Operational Acceptance of such Subsystem(s) is specified in the Contract) in accordance with the time schedule specified in the Implementation Schedule and any refinements made in the Agreed Project Plan, or within such extended time to which the Supplier shall be entitled under GCC Clause 40 (Extension of Time for Achieving Operational Acceptance).</w:t>
            </w:r>
          </w:p>
        </w:tc>
      </w:tr>
      <w:tr w:rsidR="00102A67" w:rsidRPr="00BE7F56" w14:paraId="69087D49" w14:textId="77777777" w:rsidTr="00D63497">
        <w:trPr>
          <w:cantSplit/>
        </w:trPr>
        <w:tc>
          <w:tcPr>
            <w:tcW w:w="2412" w:type="dxa"/>
          </w:tcPr>
          <w:p w14:paraId="6AF2310A" w14:textId="3F431458" w:rsidR="00102A67" w:rsidRPr="00BE7F56" w:rsidRDefault="00102A67" w:rsidP="00692ACF">
            <w:pPr>
              <w:pStyle w:val="Head62"/>
              <w:spacing w:before="120"/>
            </w:pPr>
            <w:bookmarkStart w:id="836" w:name="_Toc277233327"/>
            <w:bookmarkStart w:id="837" w:name="_Toc43484790"/>
            <w:r w:rsidRPr="00BE7F56">
              <w:t>9.</w:t>
            </w:r>
            <w:r w:rsidRPr="00BE7F56">
              <w:tab/>
              <w:t>Supplier’s Responsibilities</w:t>
            </w:r>
            <w:bookmarkEnd w:id="836"/>
            <w:bookmarkEnd w:id="837"/>
          </w:p>
        </w:tc>
        <w:tc>
          <w:tcPr>
            <w:tcW w:w="6588" w:type="dxa"/>
          </w:tcPr>
          <w:p w14:paraId="68503B86" w14:textId="6BC99FF7" w:rsidR="00102A67" w:rsidRPr="00BE7F56" w:rsidRDefault="00102A67" w:rsidP="00692ACF">
            <w:pPr>
              <w:spacing w:before="120"/>
              <w:ind w:left="547" w:right="-72" w:hanging="547"/>
            </w:pPr>
            <w:r w:rsidRPr="00BE7F56">
              <w:t>9.1</w:t>
            </w:r>
            <w:r w:rsidRPr="00BE7F56">
              <w:tab/>
              <w:t>The Supplier shall conduct all activities with due care and diligence, in accordance with the Contract and with the skill and care expected of a competent provider of information technologies, information systems, support, maintenance, training, and other related services, or in accordance with best industry practices.  In particular, the Supplier shall provide and employ only technical personnel who are skilled and experienced in their respective callings and supervisory staff who are competent to adequately supervise the work at hand.</w:t>
            </w:r>
            <w:r w:rsidR="00B93011" w:rsidRPr="008D2CBA">
              <w:rPr>
                <w:rFonts w:eastAsia="Arial Narrow" w:cstheme="minorHAnsi"/>
              </w:rPr>
              <w:t xml:space="preserve"> The </w:t>
            </w:r>
            <w:r w:rsidR="00B93011">
              <w:rPr>
                <w:rFonts w:eastAsia="Arial Narrow" w:cstheme="minorHAnsi"/>
              </w:rPr>
              <w:t xml:space="preserve">Supplier </w:t>
            </w:r>
            <w:r w:rsidR="00B93011" w:rsidRPr="008D2CBA">
              <w:rPr>
                <w:rFonts w:eastAsia="Arial Narrow" w:cstheme="minorHAnsi"/>
              </w:rPr>
              <w:t xml:space="preserve">shall ensure that its Subcontractors </w:t>
            </w:r>
            <w:r w:rsidR="00B93011">
              <w:rPr>
                <w:rFonts w:eastAsia="Arial Narrow" w:cstheme="minorHAnsi"/>
              </w:rPr>
              <w:t xml:space="preserve">carryout </w:t>
            </w:r>
            <w:r w:rsidR="00B93011" w:rsidRPr="008D2CBA">
              <w:rPr>
                <w:rFonts w:eastAsia="Arial Narrow" w:cstheme="minorHAnsi"/>
              </w:rPr>
              <w:t xml:space="preserve"> </w:t>
            </w:r>
            <w:r w:rsidR="00B93011">
              <w:rPr>
                <w:rFonts w:eastAsia="Arial Narrow" w:cstheme="minorHAnsi"/>
              </w:rPr>
              <w:t>the work on the Information System</w:t>
            </w:r>
            <w:r w:rsidR="00B93011" w:rsidRPr="008D2CBA">
              <w:rPr>
                <w:rFonts w:eastAsia="Arial Narrow" w:cstheme="minorHAnsi"/>
              </w:rPr>
              <w:t xml:space="preserve"> in accordance with the Contract, including complying wit</w:t>
            </w:r>
            <w:r w:rsidR="00B93011">
              <w:rPr>
                <w:rFonts w:eastAsia="Arial Narrow" w:cstheme="minorHAnsi"/>
              </w:rPr>
              <w:t xml:space="preserve">h </w:t>
            </w:r>
            <w:r w:rsidR="00B93011" w:rsidRPr="008D2CBA">
              <w:rPr>
                <w:rFonts w:eastAsia="Arial Narrow" w:cstheme="minorHAnsi"/>
              </w:rPr>
              <w:t xml:space="preserve">relevant </w:t>
            </w:r>
            <w:r w:rsidR="00B93011">
              <w:rPr>
                <w:rFonts w:eastAsia="Arial Narrow" w:cstheme="minorHAnsi"/>
              </w:rPr>
              <w:t xml:space="preserve">environmental </w:t>
            </w:r>
            <w:r w:rsidR="00B93011" w:rsidRPr="008D2CBA">
              <w:rPr>
                <w:rFonts w:eastAsia="Arial Narrow" w:cstheme="minorHAnsi"/>
              </w:rPr>
              <w:t xml:space="preserve"> </w:t>
            </w:r>
            <w:r w:rsidR="00B93011">
              <w:rPr>
                <w:rFonts w:eastAsia="Arial Narrow" w:cstheme="minorHAnsi"/>
              </w:rPr>
              <w:t xml:space="preserve">and social </w:t>
            </w:r>
            <w:r w:rsidR="00B93011" w:rsidRPr="008D2CBA">
              <w:rPr>
                <w:rFonts w:eastAsia="Arial Narrow" w:cstheme="minorHAnsi"/>
              </w:rPr>
              <w:t xml:space="preserve">requirements and the obligations set out in GCC Clause </w:t>
            </w:r>
            <w:r w:rsidR="00B93011">
              <w:rPr>
                <w:rFonts w:eastAsia="Arial Narrow" w:cstheme="minorHAnsi"/>
              </w:rPr>
              <w:t>9.9.</w:t>
            </w:r>
          </w:p>
        </w:tc>
      </w:tr>
      <w:tr w:rsidR="00102A67" w:rsidRPr="00BE7F56" w14:paraId="234DDFBC" w14:textId="77777777" w:rsidTr="00D63497">
        <w:tc>
          <w:tcPr>
            <w:tcW w:w="2412" w:type="dxa"/>
          </w:tcPr>
          <w:p w14:paraId="05BB5228" w14:textId="77777777" w:rsidR="00102A67" w:rsidRPr="00BE7F56" w:rsidRDefault="00102A67" w:rsidP="00692ACF">
            <w:pPr>
              <w:spacing w:before="120"/>
              <w:jc w:val="left"/>
              <w:rPr>
                <w:b/>
                <w:spacing w:val="-4"/>
              </w:rPr>
            </w:pPr>
          </w:p>
        </w:tc>
        <w:tc>
          <w:tcPr>
            <w:tcW w:w="6588" w:type="dxa"/>
          </w:tcPr>
          <w:p w14:paraId="7E4B8CF0" w14:textId="6D6F9B3A" w:rsidR="00102A67" w:rsidRPr="00BE7F56" w:rsidRDefault="00102A67" w:rsidP="00692ACF">
            <w:pPr>
              <w:spacing w:before="120"/>
              <w:ind w:left="547" w:right="-72" w:hanging="547"/>
            </w:pPr>
            <w:r w:rsidRPr="00BE7F56">
              <w:t>9.2</w:t>
            </w:r>
            <w:r w:rsidRPr="00BE7F56">
              <w:tab/>
              <w:t xml:space="preserve">The Supplier confirms that it has entered into this Contract on the basis of a proper examination of the data </w:t>
            </w:r>
            <w:r w:rsidR="008651E7" w:rsidRPr="00BE7F56">
              <w:t xml:space="preserve">provided by the Purchaser </w:t>
            </w:r>
            <w:r w:rsidR="008651E7">
              <w:t xml:space="preserve">in </w:t>
            </w:r>
            <w:r w:rsidRPr="00BE7F56">
              <w:t>relati</w:t>
            </w:r>
            <w:r w:rsidR="0050484B">
              <w:t>on</w:t>
            </w:r>
            <w:r w:rsidRPr="00BE7F56">
              <w:t xml:space="preserve"> to the System and on the basis of information that the Supplier could have obtained from a visual inspection of the site (if a</w:t>
            </w:r>
            <w:r w:rsidR="000E5FB1">
              <w:t>pplicable</w:t>
            </w:r>
            <w:r w:rsidRPr="00BE7F56">
              <w:t>) and of other data readily available to the Supplier relating to the System as at the date twenty-eight (28) days prior to bid submission.  The Supplier acknowledges that any failure to acquaint itself with all such data and information shall not relieve its responsibility for properly estimating the difficulty or cost of successfully performing the Contract.</w:t>
            </w:r>
          </w:p>
          <w:p w14:paraId="336ACD2C" w14:textId="77777777" w:rsidR="00102A67" w:rsidRPr="00BE7F56" w:rsidRDefault="00102A67" w:rsidP="00692ACF">
            <w:pPr>
              <w:spacing w:before="120"/>
              <w:ind w:left="547" w:right="-72" w:hanging="547"/>
            </w:pPr>
            <w:r w:rsidRPr="00BE7F56">
              <w:t>9.3</w:t>
            </w:r>
            <w:r w:rsidRPr="00BE7F56">
              <w:tab/>
              <w:t>The Supplier shall be responsible for timely provision of all resources, information, and decision making under its control that are necessary to reach a mutually Agreed Project Plan (pursuant to GCC Clause 19.2) within the time schedule specified in the Implementation Schedule.  Failure to provide such resources, information, and decision-making may constitute grounds for termination pursuant to GCC Clause 41.2.</w:t>
            </w:r>
          </w:p>
        </w:tc>
      </w:tr>
      <w:tr w:rsidR="00102A67" w:rsidRPr="00BE7F56" w14:paraId="03524739" w14:textId="77777777" w:rsidTr="00D63497">
        <w:tc>
          <w:tcPr>
            <w:tcW w:w="2412" w:type="dxa"/>
          </w:tcPr>
          <w:p w14:paraId="7D8D0576" w14:textId="77777777" w:rsidR="00102A67" w:rsidRPr="00BE7F56" w:rsidRDefault="00102A67" w:rsidP="00692ACF">
            <w:pPr>
              <w:spacing w:before="120"/>
              <w:jc w:val="left"/>
            </w:pPr>
          </w:p>
        </w:tc>
        <w:tc>
          <w:tcPr>
            <w:tcW w:w="6588" w:type="dxa"/>
          </w:tcPr>
          <w:p w14:paraId="26177BBA" w14:textId="77777777" w:rsidR="00102A67" w:rsidRPr="00BE7F56" w:rsidRDefault="00102A67" w:rsidP="00692ACF">
            <w:pPr>
              <w:spacing w:before="120"/>
              <w:ind w:left="547" w:right="-72" w:hanging="547"/>
            </w:pPr>
            <w:r w:rsidRPr="00BE7F56">
              <w:t>9.4</w:t>
            </w:r>
            <w:r w:rsidRPr="00BE7F56">
              <w:tab/>
              <w:t>The Supplier shall acquire in its name all permits, approvals, and/or licenses from all local, state, or national government authorities or public service undertakings in the Purchaser’s Country that are necessary for the performance of the Contract, including, without limitation, visas for the Supplier’s and Subcontractor’s personnel and entry permits for all imported Supplier’s Equipment.  The Supplier shall acquire all other permits, approvals, and/or licenses that are not the responsibility of the Purchaser under GCC Clause 10.4 and that are necessary for the performance of the Contract.</w:t>
            </w:r>
          </w:p>
          <w:p w14:paraId="6DF24BC9" w14:textId="77777777" w:rsidR="00102A67" w:rsidRPr="00BE7F56" w:rsidRDefault="00102A67" w:rsidP="00692ACF">
            <w:pPr>
              <w:spacing w:before="120"/>
              <w:ind w:left="547" w:right="-72" w:hanging="547"/>
            </w:pPr>
            <w:r w:rsidRPr="00BE7F56">
              <w:t>9.5</w:t>
            </w:r>
            <w:r w:rsidRPr="00BE7F56">
              <w:tab/>
              <w:t>The Supplier shall comply with all laws in force in the Purchaser’s Country.  The laws will include all national, provincial, municipal, or other laws that affect the performance of the Contract and are binding upon the Supplier.  The Supplier shall indemnify and hold harmless the Purchaser from and against any and all liabilities, damages, claims, fines, penalties, and expenses of whatever nature arising or resulting from the violation of such laws by the Supplier or its personnel, including the Subcontractors and their personnel, but without prejudice to GCC Clause 10.1.  The Supplier shall not indemnify the Purchaser to the extent that such liability, damage, claims, fines, penalties, and expenses were caused or contributed to by a fault of the Purchaser.</w:t>
            </w:r>
          </w:p>
        </w:tc>
      </w:tr>
      <w:tr w:rsidR="00102A67" w:rsidRPr="00BE7F56" w14:paraId="08742CB2" w14:textId="77777777" w:rsidTr="00D63497">
        <w:tc>
          <w:tcPr>
            <w:tcW w:w="2412" w:type="dxa"/>
          </w:tcPr>
          <w:p w14:paraId="06830A16" w14:textId="77777777" w:rsidR="00102A67" w:rsidRPr="00BE7F56" w:rsidRDefault="00102A67" w:rsidP="00692ACF">
            <w:pPr>
              <w:spacing w:before="120"/>
              <w:jc w:val="left"/>
            </w:pPr>
          </w:p>
        </w:tc>
        <w:tc>
          <w:tcPr>
            <w:tcW w:w="6588" w:type="dxa"/>
          </w:tcPr>
          <w:p w14:paraId="2AA7034D" w14:textId="33D9B4FA" w:rsidR="00A43D66" w:rsidRPr="00BE7F56" w:rsidRDefault="00102A67" w:rsidP="00692ACF">
            <w:pPr>
              <w:spacing w:before="120"/>
              <w:ind w:left="540" w:right="-72" w:hanging="540"/>
            </w:pPr>
            <w:r w:rsidRPr="00BE7F56">
              <w:t>9.</w:t>
            </w:r>
            <w:r w:rsidR="00F61F68">
              <w:t>6</w:t>
            </w:r>
            <w:r w:rsidRPr="00BE7F56">
              <w:tab/>
              <w:t>Any Information Technologies or other Goods and Services that will be incorporated in or be required for the System and other supplies shall have their Origin, as defined in GCC Clause 3.12, in a country that shall be an Eligible Country, as defined in GCC Clause 1.1 (e) (iv).</w:t>
            </w:r>
          </w:p>
          <w:p w14:paraId="46AC0063" w14:textId="025D2BCB" w:rsidR="00102A67" w:rsidRPr="00BE7F56" w:rsidRDefault="00102A67" w:rsidP="00692ACF">
            <w:pPr>
              <w:spacing w:before="120"/>
              <w:ind w:left="540" w:right="-72" w:hanging="540"/>
              <w:rPr>
                <w:bCs/>
                <w:color w:val="000000"/>
                <w:szCs w:val="24"/>
              </w:rPr>
            </w:pPr>
            <w:r w:rsidRPr="00BE7F56">
              <w:t>9.</w:t>
            </w:r>
            <w:r w:rsidR="00F61F68">
              <w:t>7</w:t>
            </w:r>
            <w:r w:rsidRPr="00BE7F56">
              <w:tab/>
            </w:r>
            <w:r w:rsidR="000948E3" w:rsidRPr="00EE75DA">
              <w:t xml:space="preserve">Pursuant to paragraph 2.2 e. of </w:t>
            </w:r>
            <w:r w:rsidR="00E31644">
              <w:t xml:space="preserve">the Appendix </w:t>
            </w:r>
            <w:r w:rsidR="000948E3" w:rsidRPr="00EE75DA">
              <w:t>to the General Conditions</w:t>
            </w:r>
            <w:r w:rsidR="00EF1F3F">
              <w:t xml:space="preserve"> of Contract</w:t>
            </w:r>
            <w:r w:rsidR="000948E3">
              <w:t xml:space="preserve">, </w:t>
            </w:r>
            <w:r w:rsidR="000948E3" w:rsidRPr="00EE75DA">
              <w:t xml:space="preserve">the </w:t>
            </w:r>
            <w:r w:rsidR="00E31644">
              <w:t xml:space="preserve">Supplier </w:t>
            </w:r>
            <w:r w:rsidR="000948E3" w:rsidRPr="00EE75DA">
              <w:t xml:space="preserve">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w:t>
            </w:r>
            <w:r w:rsidR="00E31644">
              <w:t xml:space="preserve">Supplier’s </w:t>
            </w:r>
            <w:r w:rsidR="000948E3" w:rsidRPr="00EE75DA">
              <w:t xml:space="preserve">and its Subcontractors’ and subconsultants’ attention is drawn to </w:t>
            </w:r>
            <w:r w:rsidR="002D162A">
              <w:t xml:space="preserve">GCC Clause </w:t>
            </w:r>
            <w:r w:rsidR="000948E3">
              <w:t xml:space="preserve">6.1 </w:t>
            </w:r>
            <w:r w:rsidR="000948E3" w:rsidRPr="00EE75DA">
              <w:t>(Fraud and Corruption) which provides</w:t>
            </w:r>
            <w:r w:rsidR="000948E3" w:rsidRPr="00EE75DA">
              <w:rPr>
                <w:color w:val="000000"/>
              </w:rPr>
              <w:t>, inter alia, that acts intended to materially impede the exercise of the Bank’s inspection and audit rights constitute a prohibited practice subject to contract termination (as well as to a determination of ineligibility pursuant to the Bank’s prevailing sanctions procedures</w:t>
            </w:r>
            <w:r w:rsidR="000948E3" w:rsidRPr="0046288A">
              <w:t>)</w:t>
            </w:r>
            <w:r w:rsidR="00BB182C" w:rsidRPr="00BE7F56">
              <w:t>.</w:t>
            </w:r>
          </w:p>
          <w:p w14:paraId="56EFCE62" w14:textId="4B65C869" w:rsidR="00F61F68" w:rsidRDefault="00102A67" w:rsidP="00692ACF">
            <w:pPr>
              <w:spacing w:before="120"/>
              <w:ind w:left="540" w:right="-72" w:hanging="540"/>
              <w:rPr>
                <w:noProof/>
              </w:rPr>
            </w:pPr>
            <w:r w:rsidRPr="00BE7F56">
              <w:rPr>
                <w:bCs/>
                <w:color w:val="000000"/>
                <w:szCs w:val="24"/>
              </w:rPr>
              <w:t>9.</w:t>
            </w:r>
            <w:r w:rsidR="00F61F68">
              <w:rPr>
                <w:bCs/>
                <w:color w:val="000000"/>
                <w:szCs w:val="24"/>
              </w:rPr>
              <w:t>8</w:t>
            </w:r>
            <w:r w:rsidR="00F61F68" w:rsidRPr="00BE7F56">
              <w:rPr>
                <w:bCs/>
                <w:color w:val="000000"/>
                <w:szCs w:val="24"/>
              </w:rPr>
              <w:t xml:space="preserve">   </w:t>
            </w:r>
            <w:r w:rsidRPr="00BE7F56">
              <w:rPr>
                <w:noProof/>
              </w:rPr>
              <w:t xml:space="preserve">The Supplier shall conform to the sustainable procurement contractual provisions, if and as </w:t>
            </w:r>
            <w:r w:rsidRPr="00BE7F56">
              <w:rPr>
                <w:b/>
                <w:noProof/>
              </w:rPr>
              <w:t xml:space="preserve">specified in the </w:t>
            </w:r>
            <w:r w:rsidR="0010250D" w:rsidRPr="00BE7F56">
              <w:rPr>
                <w:b/>
                <w:noProof/>
              </w:rPr>
              <w:t>SCC</w:t>
            </w:r>
            <w:r w:rsidRPr="00BE7F56">
              <w:rPr>
                <w:b/>
                <w:noProof/>
              </w:rPr>
              <w:t>.</w:t>
            </w:r>
            <w:r w:rsidRPr="00BE7F56">
              <w:rPr>
                <w:noProof/>
              </w:rPr>
              <w:t xml:space="preserve"> </w:t>
            </w:r>
          </w:p>
          <w:p w14:paraId="7A11AD5A" w14:textId="0B9D7452" w:rsidR="00E43FBE" w:rsidRDefault="00E43FBE" w:rsidP="00692ACF">
            <w:pPr>
              <w:spacing w:before="120"/>
              <w:ind w:left="-29"/>
            </w:pPr>
            <w:r>
              <w:t xml:space="preserve">9.9 </w:t>
            </w:r>
            <w:r w:rsidR="003D09AB">
              <w:t xml:space="preserve"> </w:t>
            </w:r>
            <w:r w:rsidR="00D30356">
              <w:t xml:space="preserve">   </w:t>
            </w:r>
            <w:r w:rsidRPr="00E15764">
              <w:rPr>
                <w:b/>
                <w:bCs/>
              </w:rPr>
              <w:t>Code of Conduct</w:t>
            </w:r>
          </w:p>
          <w:p w14:paraId="4E7F96B2" w14:textId="6DA2E3CC" w:rsidR="00E43FBE" w:rsidRDefault="00E43FBE" w:rsidP="00692ACF">
            <w:pPr>
              <w:spacing w:before="120"/>
              <w:ind w:left="523"/>
            </w:pPr>
            <w:r>
              <w:t xml:space="preserve">The Supplier shall have a Code of Conduct for </w:t>
            </w:r>
            <w:r w:rsidR="00EF1F3F">
              <w:t xml:space="preserve">its </w:t>
            </w:r>
            <w:r w:rsidR="00471E60">
              <w:t xml:space="preserve">personnel </w:t>
            </w:r>
            <w:r w:rsidR="00EF1F3F">
              <w:t xml:space="preserve">and Subcontractors’ </w:t>
            </w:r>
            <w:r>
              <w:t>personnel</w:t>
            </w:r>
            <w:r>
              <w:rPr>
                <w:bCs/>
              </w:rPr>
              <w:t xml:space="preserve"> employed for the execution of the Contract.</w:t>
            </w:r>
            <w:r>
              <w:t xml:space="preserve"> </w:t>
            </w:r>
          </w:p>
          <w:p w14:paraId="0FC4FA51" w14:textId="1F4A67BC" w:rsidR="00E43FBE" w:rsidRDefault="00E43FBE" w:rsidP="00692ACF">
            <w:pPr>
              <w:spacing w:before="120"/>
              <w:ind w:left="523"/>
              <w:rPr>
                <w:bCs/>
              </w:rPr>
            </w:pPr>
            <w:r>
              <w:rPr>
                <w:bCs/>
              </w:rPr>
              <w:t xml:space="preserve">The Supplier shall take all necessary measures to ensure that each such personnel is made aware of the Code of Conduct including specific behaviors that are prohibited, and understands the consequences of engaging in such prohibited behaviors.  </w:t>
            </w:r>
          </w:p>
          <w:p w14:paraId="12C3AC20" w14:textId="250D8C80" w:rsidR="00E43FBE" w:rsidRDefault="00E43FBE" w:rsidP="00692ACF">
            <w:pPr>
              <w:spacing w:before="120"/>
              <w:ind w:left="523"/>
              <w:rPr>
                <w:bCs/>
              </w:rPr>
            </w:pPr>
            <w:r>
              <w:rPr>
                <w:bCs/>
              </w:rPr>
              <w:t xml:space="preserve">These measures include providing instructions and documentation that can be understood by such personnel, and seeking to obtain that person’s signature acknowledging receipt of </w:t>
            </w:r>
            <w:r>
              <w:t>such instructions and/or documentation, as appropriate</w:t>
            </w:r>
            <w:r>
              <w:rPr>
                <w:bCs/>
              </w:rPr>
              <w:t>.</w:t>
            </w:r>
          </w:p>
          <w:p w14:paraId="77AF1207" w14:textId="5C10EFCA" w:rsidR="00E43FBE" w:rsidRDefault="00E43FBE" w:rsidP="00692ACF">
            <w:pPr>
              <w:spacing w:before="120"/>
              <w:ind w:left="523"/>
              <w:rPr>
                <w:bCs/>
              </w:rPr>
            </w:pPr>
            <w:r>
              <w:rPr>
                <w:bCs/>
              </w:rPr>
              <w:t xml:space="preserve">The Supplier shall also ensure that the Code of Conduct is visibly displayed in the Project Site/s as well as, as applicable, in areas outside the locations accessible to the local community and any project affected people. The posted Code of Conduct shall be provided in languages comprehensible to the Supplier’s </w:t>
            </w:r>
            <w:r w:rsidR="003D09AB">
              <w:rPr>
                <w:bCs/>
              </w:rPr>
              <w:t>and its Subcontractor’s p</w:t>
            </w:r>
            <w:r>
              <w:rPr>
                <w:bCs/>
              </w:rPr>
              <w:t xml:space="preserve">ersonnel, </w:t>
            </w:r>
            <w:r w:rsidR="003D09AB">
              <w:rPr>
                <w:bCs/>
              </w:rPr>
              <w:t>Purchaser’s p</w:t>
            </w:r>
            <w:r>
              <w:rPr>
                <w:bCs/>
              </w:rPr>
              <w:t>ersonnel and the local community.</w:t>
            </w:r>
          </w:p>
          <w:p w14:paraId="550186AF" w14:textId="610B296F" w:rsidR="00F61F68" w:rsidRDefault="00F61F68" w:rsidP="00692ACF">
            <w:pPr>
              <w:spacing w:before="120"/>
              <w:ind w:left="540" w:right="-72" w:hanging="540"/>
            </w:pPr>
            <w:r>
              <w:rPr>
                <w:noProof/>
              </w:rPr>
              <w:t>9.</w:t>
            </w:r>
            <w:r w:rsidR="003D09AB">
              <w:rPr>
                <w:noProof/>
              </w:rPr>
              <w:t>10</w:t>
            </w:r>
            <w:r>
              <w:rPr>
                <w:noProof/>
              </w:rPr>
              <w:t xml:space="preserve">  </w:t>
            </w:r>
            <w:r w:rsidRPr="00BE7F56">
              <w:t>The Supplier shall, in all dealings with its labor and the labor of its Subcontractors currently employed on or connected with the Contract, pay due regard to all recognized festivals, official holidays, religious or other customs, and all local laws and regulations pertaining to the employment of labor</w:t>
            </w:r>
            <w:r>
              <w:t>.</w:t>
            </w:r>
          </w:p>
          <w:p w14:paraId="45CD5CFC" w14:textId="1AC650CC" w:rsidR="00F61F68" w:rsidRPr="00063CD8" w:rsidRDefault="00F61F68" w:rsidP="00692ACF">
            <w:pPr>
              <w:spacing w:before="120"/>
              <w:ind w:left="523" w:right="-14" w:hanging="523"/>
            </w:pPr>
            <w:r>
              <w:rPr>
                <w:bCs/>
                <w:color w:val="000000"/>
                <w:szCs w:val="24"/>
              </w:rPr>
              <w:t>9.1</w:t>
            </w:r>
            <w:r w:rsidR="003D09AB">
              <w:rPr>
                <w:bCs/>
                <w:color w:val="000000"/>
                <w:szCs w:val="24"/>
              </w:rPr>
              <w:t>1</w:t>
            </w:r>
            <w:r w:rsidR="0003250C">
              <w:rPr>
                <w:bCs/>
                <w:color w:val="000000"/>
                <w:szCs w:val="24"/>
              </w:rPr>
              <w:t xml:space="preserve"> </w:t>
            </w:r>
            <w:r w:rsidR="008A45F0" w:rsidRPr="00104E77">
              <w:rPr>
                <w:rFonts w:eastAsia="Arial Narrow"/>
              </w:rPr>
              <w:t xml:space="preserve">The </w:t>
            </w:r>
            <w:r w:rsidR="008A45F0">
              <w:rPr>
                <w:rFonts w:eastAsia="Arial Narrow"/>
              </w:rPr>
              <w:t>Supplier</w:t>
            </w:r>
            <w:r w:rsidR="008A45F0" w:rsidRPr="00104E77">
              <w:rPr>
                <w:rFonts w:eastAsia="Arial Narrow"/>
              </w:rPr>
              <w:t>, including its Subcontractors, shall comply with all applicable safety obligations</w:t>
            </w:r>
            <w:r w:rsidR="008A45F0">
              <w:t xml:space="preserve">. </w:t>
            </w:r>
            <w:r w:rsidRPr="00ED63B6">
              <w:t xml:space="preserve">The </w:t>
            </w:r>
            <w:r w:rsidR="00A43D66">
              <w:t xml:space="preserve">Supplier </w:t>
            </w:r>
            <w:r w:rsidRPr="00ED63B6">
              <w:t>shall at all times take all reasonable</w:t>
            </w:r>
            <w:r w:rsidR="008A45F0">
              <w:t xml:space="preserve"> </w:t>
            </w:r>
            <w:r w:rsidRPr="00ED63B6">
              <w:t xml:space="preserve">precautions to maintain the health and safety of </w:t>
            </w:r>
            <w:r>
              <w:t>its and Subcontractors’</w:t>
            </w:r>
            <w:r w:rsidRPr="00ED63B6">
              <w:t xml:space="preserve"> </w:t>
            </w:r>
            <w:r w:rsidR="00D7681D">
              <w:t xml:space="preserve">personnel </w:t>
            </w:r>
            <w:r w:rsidRPr="00ED63B6">
              <w:t xml:space="preserve">employed for the execution of </w:t>
            </w:r>
            <w:r>
              <w:t>Contract</w:t>
            </w:r>
            <w:r w:rsidRPr="00ED63B6">
              <w:t xml:space="preserve"> at the </w:t>
            </w:r>
            <w:r>
              <w:t>Project Site/s.</w:t>
            </w:r>
            <w:r w:rsidRPr="00ED63B6">
              <w:t xml:space="preserve"> </w:t>
            </w:r>
            <w:r w:rsidRPr="00ED63B6">
              <w:rPr>
                <w:rFonts w:eastAsia="Arial Narrow"/>
              </w:rPr>
              <w:t xml:space="preserve"> </w:t>
            </w:r>
          </w:p>
          <w:p w14:paraId="1CD648E5" w14:textId="71C4EA50" w:rsidR="00274391" w:rsidRDefault="00A43D66" w:rsidP="00692ACF">
            <w:pPr>
              <w:spacing w:before="120"/>
              <w:ind w:left="750" w:right="-72" w:hanging="750"/>
              <w:rPr>
                <w:noProof/>
              </w:rPr>
            </w:pPr>
            <w:r>
              <w:rPr>
                <w:rFonts w:eastAsia="Arial Narrow"/>
              </w:rPr>
              <w:t>9.1</w:t>
            </w:r>
            <w:r w:rsidR="003D09AB">
              <w:rPr>
                <w:rFonts w:eastAsia="Arial Narrow"/>
              </w:rPr>
              <w:t>2</w:t>
            </w:r>
            <w:r w:rsidR="00274391">
              <w:rPr>
                <w:rFonts w:eastAsia="Arial Narrow"/>
              </w:rPr>
              <w:t xml:space="preserve"> </w:t>
            </w:r>
            <w:r w:rsidR="00274391">
              <w:rPr>
                <w:noProof/>
              </w:rPr>
              <w:t>Training of Supplier’s Personnel</w:t>
            </w:r>
          </w:p>
          <w:p w14:paraId="63B73FB2" w14:textId="2C773DEA" w:rsidR="00274391" w:rsidRPr="004F20BF" w:rsidRDefault="00274391" w:rsidP="00692ACF">
            <w:pPr>
              <w:spacing w:before="120"/>
              <w:ind w:left="576"/>
              <w:rPr>
                <w:noProof/>
              </w:rPr>
            </w:pPr>
            <w:r w:rsidRPr="004F20BF">
              <w:rPr>
                <w:noProof/>
              </w:rPr>
              <w:t xml:space="preserve">The </w:t>
            </w:r>
            <w:r>
              <w:rPr>
                <w:noProof/>
              </w:rPr>
              <w:t xml:space="preserve">Supplier </w:t>
            </w:r>
            <w:r w:rsidRPr="004F20BF">
              <w:rPr>
                <w:noProof/>
              </w:rPr>
              <w:t xml:space="preserve">shall provide appropriate training to relevant </w:t>
            </w:r>
            <w:r w:rsidR="00A66581">
              <w:rPr>
                <w:noProof/>
              </w:rPr>
              <w:t>Supplier</w:t>
            </w:r>
            <w:r w:rsidRPr="004F20BF">
              <w:rPr>
                <w:noProof/>
              </w:rPr>
              <w:t xml:space="preserve">’s </w:t>
            </w:r>
            <w:r>
              <w:rPr>
                <w:noProof/>
              </w:rPr>
              <w:t xml:space="preserve">and Subcontractors’ personnel </w:t>
            </w:r>
            <w:r w:rsidRPr="004F20BF">
              <w:rPr>
                <w:noProof/>
              </w:rPr>
              <w:t xml:space="preserve">on </w:t>
            </w:r>
            <w:r w:rsidR="00B93011">
              <w:rPr>
                <w:noProof/>
              </w:rPr>
              <w:t xml:space="preserve">any applicable environmental and social </w:t>
            </w:r>
            <w:r w:rsidRPr="004F20BF">
              <w:rPr>
                <w:noProof/>
              </w:rPr>
              <w:t xml:space="preserve">aspect of the Contract, including appropriate sensitization on </w:t>
            </w:r>
            <w:r>
              <w:rPr>
                <w:noProof/>
              </w:rPr>
              <w:t>prohibition of SEA</w:t>
            </w:r>
            <w:r w:rsidR="0096389C">
              <w:rPr>
                <w:noProof/>
              </w:rPr>
              <w:t xml:space="preserve">, </w:t>
            </w:r>
            <w:r w:rsidRPr="004F20BF">
              <w:rPr>
                <w:noProof/>
              </w:rPr>
              <w:t xml:space="preserve">health and safety.  </w:t>
            </w:r>
          </w:p>
          <w:p w14:paraId="08138CF3" w14:textId="5FC5AF2F" w:rsidR="00274391" w:rsidRDefault="00274391" w:rsidP="00692ACF">
            <w:pPr>
              <w:spacing w:before="120"/>
              <w:ind w:left="576"/>
              <w:rPr>
                <w:noProof/>
              </w:rPr>
            </w:pPr>
            <w:r w:rsidRPr="004F20BF">
              <w:rPr>
                <w:noProof/>
              </w:rPr>
              <w:t xml:space="preserve">As stated in the </w:t>
            </w:r>
            <w:r w:rsidR="0096389C">
              <w:rPr>
                <w:noProof/>
              </w:rPr>
              <w:t>Purchaser</w:t>
            </w:r>
            <w:r w:rsidRPr="004F20BF">
              <w:rPr>
                <w:noProof/>
              </w:rPr>
              <w:t>’s Requirements or as instructed by the Project Manager,</w:t>
            </w:r>
            <w:r w:rsidR="0096389C">
              <w:rPr>
                <w:noProof/>
              </w:rPr>
              <w:t xml:space="preserve"> </w:t>
            </w:r>
            <w:r w:rsidRPr="004F20BF">
              <w:rPr>
                <w:noProof/>
              </w:rPr>
              <w:t xml:space="preserve">the </w:t>
            </w:r>
            <w:r w:rsidR="0096389C">
              <w:rPr>
                <w:noProof/>
              </w:rPr>
              <w:t xml:space="preserve">Supplier </w:t>
            </w:r>
            <w:r w:rsidRPr="004F20BF">
              <w:rPr>
                <w:noProof/>
              </w:rPr>
              <w:t xml:space="preserve">shall also allow appropriate opportunities for the relevant </w:t>
            </w:r>
            <w:r w:rsidR="0096389C">
              <w:rPr>
                <w:noProof/>
              </w:rPr>
              <w:t xml:space="preserve">personnel </w:t>
            </w:r>
            <w:r w:rsidRPr="004F20BF">
              <w:rPr>
                <w:noProof/>
              </w:rPr>
              <w:t xml:space="preserve">to be trained on </w:t>
            </w:r>
            <w:r w:rsidR="00B93011">
              <w:rPr>
                <w:noProof/>
              </w:rPr>
              <w:t xml:space="preserve">any applicable environmental and social </w:t>
            </w:r>
            <w:r w:rsidRPr="004F20BF">
              <w:rPr>
                <w:noProof/>
              </w:rPr>
              <w:t xml:space="preserve">aspects of the Contract by the </w:t>
            </w:r>
            <w:r w:rsidR="0096389C">
              <w:rPr>
                <w:noProof/>
              </w:rPr>
              <w:t>Purchaser</w:t>
            </w:r>
            <w:r w:rsidRPr="004F20BF">
              <w:rPr>
                <w:noProof/>
              </w:rPr>
              <w:t xml:space="preserve">’s personnel and/or other personnel assigned by the </w:t>
            </w:r>
            <w:r w:rsidR="0096389C">
              <w:rPr>
                <w:noProof/>
              </w:rPr>
              <w:t>Purchaser</w:t>
            </w:r>
            <w:r w:rsidRPr="004F20BF">
              <w:rPr>
                <w:noProof/>
              </w:rPr>
              <w:t xml:space="preserve">. </w:t>
            </w:r>
          </w:p>
          <w:p w14:paraId="7112EE5C" w14:textId="73B79E34" w:rsidR="00274391" w:rsidRPr="004F20BF" w:rsidRDefault="00274391" w:rsidP="00692ACF">
            <w:pPr>
              <w:keepNext/>
              <w:spacing w:before="120"/>
              <w:ind w:left="750" w:right="-72" w:hanging="750"/>
              <w:rPr>
                <w:noProof/>
              </w:rPr>
            </w:pPr>
            <w:r w:rsidRPr="004F20BF">
              <w:rPr>
                <w:noProof/>
              </w:rPr>
              <w:t>9.1</w:t>
            </w:r>
            <w:r w:rsidR="003D09AB">
              <w:rPr>
                <w:noProof/>
              </w:rPr>
              <w:t>3</w:t>
            </w:r>
            <w:r w:rsidRPr="004F20BF">
              <w:rPr>
                <w:noProof/>
              </w:rPr>
              <w:t xml:space="preserve"> </w:t>
            </w:r>
            <w:r w:rsidR="0096389C">
              <w:rPr>
                <w:noProof/>
              </w:rPr>
              <w:t xml:space="preserve"> </w:t>
            </w:r>
            <w:r w:rsidRPr="004F20BF">
              <w:rPr>
                <w:noProof/>
              </w:rPr>
              <w:t>Stakeholder engagements</w:t>
            </w:r>
          </w:p>
          <w:p w14:paraId="7E4F4670" w14:textId="776C1519" w:rsidR="00274391" w:rsidRPr="008D2CBA" w:rsidRDefault="00274391" w:rsidP="00692ACF">
            <w:pPr>
              <w:keepNext/>
              <w:spacing w:before="120"/>
              <w:ind w:left="576"/>
              <w:rPr>
                <w:rFonts w:eastAsia="Arial Narrow" w:cstheme="minorHAnsi"/>
                <w:szCs w:val="24"/>
              </w:rPr>
            </w:pPr>
            <w:r w:rsidRPr="008D2CBA">
              <w:rPr>
                <w:rFonts w:eastAsia="Arial Narrow" w:cstheme="minorHAnsi"/>
                <w:szCs w:val="24"/>
              </w:rPr>
              <w:t xml:space="preserve">The </w:t>
            </w:r>
            <w:r w:rsidR="00A66581">
              <w:rPr>
                <w:rFonts w:eastAsia="Arial Narrow" w:cstheme="minorHAnsi"/>
                <w:szCs w:val="24"/>
              </w:rPr>
              <w:t xml:space="preserve">Supplier </w:t>
            </w:r>
            <w:r w:rsidRPr="008D2CBA">
              <w:rPr>
                <w:rFonts w:eastAsia="Arial Narrow" w:cstheme="minorHAnsi"/>
                <w:szCs w:val="24"/>
              </w:rPr>
              <w:t xml:space="preserve">shall provide relevant contract- related information, as the </w:t>
            </w:r>
            <w:r w:rsidR="0096389C">
              <w:rPr>
                <w:rFonts w:eastAsia="Arial Narrow" w:cstheme="minorHAnsi"/>
                <w:szCs w:val="24"/>
              </w:rPr>
              <w:t xml:space="preserve">Purchaser </w:t>
            </w:r>
            <w:r w:rsidRPr="008D2CBA">
              <w:rPr>
                <w:rFonts w:eastAsia="Arial Narrow" w:cstheme="minorHAnsi"/>
                <w:szCs w:val="24"/>
              </w:rPr>
              <w:t xml:space="preserve">and/or Project Manager may reasonably request to </w:t>
            </w:r>
            <w:r w:rsidRPr="004F20BF">
              <w:rPr>
                <w:noProof/>
                <w:szCs w:val="24"/>
              </w:rPr>
              <w:t>conduct</w:t>
            </w:r>
            <w:r w:rsidRPr="008D2CBA">
              <w:rPr>
                <w:rFonts w:eastAsia="Arial Narrow" w:cstheme="minorHAnsi"/>
                <w:szCs w:val="24"/>
              </w:rPr>
              <w:t xml:space="preserve"> contract stakeholder engagement. “Stakeholder” refers to individuals or groups who:</w:t>
            </w:r>
          </w:p>
          <w:p w14:paraId="424E432E" w14:textId="77777777" w:rsidR="00274391" w:rsidRPr="008D2CBA" w:rsidRDefault="00274391" w:rsidP="00275E8B">
            <w:pPr>
              <w:pStyle w:val="ListParagraph"/>
              <w:numPr>
                <w:ilvl w:val="2"/>
                <w:numId w:val="44"/>
              </w:numPr>
              <w:suppressAutoHyphens w:val="0"/>
              <w:spacing w:before="120"/>
              <w:ind w:right="250"/>
              <w:contextualSpacing w:val="0"/>
              <w:jc w:val="left"/>
              <w:rPr>
                <w:rFonts w:eastAsia="Arial Narrow" w:cstheme="minorHAnsi"/>
                <w:szCs w:val="24"/>
              </w:rPr>
            </w:pPr>
            <w:r w:rsidRPr="004F20BF">
              <w:rPr>
                <w:rFonts w:eastAsia="Arial Narrow" w:cstheme="minorHAnsi"/>
                <w:szCs w:val="24"/>
              </w:rPr>
              <w:t>are affected or likely to be affected by the Contract</w:t>
            </w:r>
            <w:r w:rsidRPr="008D2CBA">
              <w:rPr>
                <w:rFonts w:eastAsia="Arial Narrow" w:cstheme="minorHAnsi"/>
                <w:szCs w:val="24"/>
              </w:rPr>
              <w:t>;</w:t>
            </w:r>
            <w:r w:rsidRPr="004F20BF">
              <w:rPr>
                <w:rFonts w:eastAsia="Arial Narrow" w:cstheme="minorHAnsi"/>
                <w:szCs w:val="24"/>
              </w:rPr>
              <w:t xml:space="preserve"> and </w:t>
            </w:r>
          </w:p>
          <w:p w14:paraId="4F74055D" w14:textId="77777777" w:rsidR="00274391" w:rsidRPr="004F20BF" w:rsidRDefault="00274391" w:rsidP="00275E8B">
            <w:pPr>
              <w:pStyle w:val="ListParagraph"/>
              <w:numPr>
                <w:ilvl w:val="2"/>
                <w:numId w:val="44"/>
              </w:numPr>
              <w:suppressAutoHyphens w:val="0"/>
              <w:spacing w:before="120"/>
              <w:ind w:right="250"/>
              <w:contextualSpacing w:val="0"/>
              <w:jc w:val="left"/>
              <w:rPr>
                <w:rFonts w:eastAsia="Arial Narrow" w:cstheme="minorHAnsi"/>
                <w:szCs w:val="24"/>
              </w:rPr>
            </w:pPr>
            <w:r w:rsidRPr="004F20BF">
              <w:rPr>
                <w:rFonts w:eastAsia="Arial Narrow" w:cstheme="minorHAnsi"/>
                <w:szCs w:val="24"/>
              </w:rPr>
              <w:t xml:space="preserve">may have an interest in the Contract. </w:t>
            </w:r>
          </w:p>
          <w:p w14:paraId="30FEAFD5" w14:textId="23D88CA8" w:rsidR="00274391" w:rsidRPr="008D2CBA" w:rsidRDefault="00274391" w:rsidP="00692ACF">
            <w:pPr>
              <w:spacing w:before="120"/>
              <w:ind w:left="576"/>
              <w:rPr>
                <w:rFonts w:eastAsia="Arial Narrow" w:cstheme="minorHAnsi"/>
                <w:szCs w:val="24"/>
              </w:rPr>
            </w:pPr>
            <w:r w:rsidRPr="008D2CBA">
              <w:rPr>
                <w:rFonts w:eastAsia="Arial Narrow" w:cstheme="minorHAnsi"/>
                <w:szCs w:val="24"/>
              </w:rPr>
              <w:t xml:space="preserve">The </w:t>
            </w:r>
            <w:r w:rsidR="00A66581">
              <w:rPr>
                <w:noProof/>
                <w:szCs w:val="24"/>
              </w:rPr>
              <w:t xml:space="preserve">Supplier </w:t>
            </w:r>
            <w:r w:rsidRPr="008D2CBA">
              <w:rPr>
                <w:rFonts w:eastAsia="Arial Narrow" w:cstheme="minorHAnsi"/>
                <w:szCs w:val="24"/>
              </w:rPr>
              <w:t xml:space="preserve">may also directly participate in contract stakeholder engagements, as the </w:t>
            </w:r>
            <w:r w:rsidR="0066010B">
              <w:rPr>
                <w:rFonts w:eastAsia="Arial Narrow" w:cstheme="minorHAnsi"/>
                <w:szCs w:val="24"/>
              </w:rPr>
              <w:t xml:space="preserve">Purchaser </w:t>
            </w:r>
            <w:r w:rsidRPr="008D2CBA">
              <w:rPr>
                <w:rFonts w:eastAsia="Arial Narrow" w:cstheme="minorHAnsi"/>
                <w:szCs w:val="24"/>
              </w:rPr>
              <w:t>and/or Project Manager may reasonably request.</w:t>
            </w:r>
          </w:p>
          <w:p w14:paraId="35AC3933" w14:textId="55744D53" w:rsidR="00274391" w:rsidRPr="004F20BF" w:rsidRDefault="00274391" w:rsidP="00145ABF">
            <w:pPr>
              <w:spacing w:before="120"/>
              <w:ind w:left="609" w:right="-72" w:hanging="609"/>
              <w:rPr>
                <w:noProof/>
              </w:rPr>
            </w:pPr>
            <w:r>
              <w:rPr>
                <w:noProof/>
              </w:rPr>
              <w:t>9.1</w:t>
            </w:r>
            <w:r w:rsidR="003D09AB">
              <w:rPr>
                <w:noProof/>
              </w:rPr>
              <w:t>4</w:t>
            </w:r>
            <w:r w:rsidRPr="00166F92">
              <w:rPr>
                <w:noProof/>
              </w:rPr>
              <w:tab/>
            </w:r>
            <w:r w:rsidRPr="004F20BF">
              <w:rPr>
                <w:noProof/>
              </w:rPr>
              <w:t>Forced Labor</w:t>
            </w:r>
          </w:p>
          <w:p w14:paraId="2B1B238F" w14:textId="5D43BC03" w:rsidR="00274391" w:rsidRPr="004F20BF" w:rsidRDefault="00274391" w:rsidP="00692ACF">
            <w:pPr>
              <w:spacing w:before="120"/>
              <w:ind w:left="576"/>
              <w:rPr>
                <w:noProof/>
              </w:rPr>
            </w:pPr>
            <w:r w:rsidRPr="004F20BF">
              <w:rPr>
                <w:noProof/>
              </w:rPr>
              <w:t xml:space="preserve">The </w:t>
            </w:r>
            <w:r w:rsidR="00A66581">
              <w:rPr>
                <w:noProof/>
              </w:rPr>
              <w:t>Supplier</w:t>
            </w:r>
            <w:r w:rsidRPr="004F20BF">
              <w:rPr>
                <w:noProof/>
              </w:rPr>
              <w:t xml:space="preserve">, including its Subcontractors, shall not employ or engage forced labour. Forced labour consists of any work or service, not voluntarily performed, that is exacted from an individual under threat of force or penalty, and includes any kind of involuntary or compulsory labour, such as indentured labour, bonded labour or similar labour-contracting arrangements. </w:t>
            </w:r>
          </w:p>
          <w:p w14:paraId="7F600757" w14:textId="2733D651" w:rsidR="0096389C" w:rsidRDefault="00274391" w:rsidP="00692ACF">
            <w:pPr>
              <w:spacing w:before="120"/>
              <w:ind w:left="610" w:right="-14"/>
              <w:rPr>
                <w:noProof/>
              </w:rPr>
            </w:pPr>
            <w:r w:rsidRPr="004F20BF">
              <w:rPr>
                <w:noProof/>
              </w:rPr>
              <w:t>No persons shall be employed or engaged who have been subject to trafficking. 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r w:rsidR="0096389C">
              <w:rPr>
                <w:noProof/>
              </w:rPr>
              <w:t>.</w:t>
            </w:r>
          </w:p>
          <w:p w14:paraId="19D2E752" w14:textId="1B9B84DF" w:rsidR="0096389C" w:rsidRPr="00CB723D" w:rsidRDefault="0096389C" w:rsidP="00692ACF">
            <w:pPr>
              <w:spacing w:before="120"/>
              <w:ind w:left="750" w:right="-72" w:hanging="750"/>
              <w:rPr>
                <w:noProof/>
              </w:rPr>
            </w:pPr>
            <w:r w:rsidRPr="00CB723D">
              <w:rPr>
                <w:noProof/>
              </w:rPr>
              <w:t>9.1</w:t>
            </w:r>
            <w:r w:rsidR="003D09AB" w:rsidRPr="00CB723D">
              <w:rPr>
                <w:noProof/>
              </w:rPr>
              <w:t>5</w:t>
            </w:r>
            <w:r w:rsidRPr="00CB723D">
              <w:rPr>
                <w:noProof/>
              </w:rPr>
              <w:t xml:space="preserve">   Child Labor</w:t>
            </w:r>
          </w:p>
          <w:p w14:paraId="4B01033D" w14:textId="3A52E4C7" w:rsidR="0096389C" w:rsidRPr="004F20BF" w:rsidRDefault="0096389C" w:rsidP="00692ACF">
            <w:pPr>
              <w:spacing w:before="120"/>
              <w:ind w:left="576"/>
              <w:rPr>
                <w:noProof/>
              </w:rPr>
            </w:pPr>
            <w:r w:rsidRPr="004F20BF">
              <w:rPr>
                <w:noProof/>
              </w:rPr>
              <w:t xml:space="preserve">The </w:t>
            </w:r>
            <w:r>
              <w:rPr>
                <w:noProof/>
              </w:rPr>
              <w:t>Supplier</w:t>
            </w:r>
            <w:r w:rsidRPr="004F20BF">
              <w:rPr>
                <w:noProof/>
              </w:rPr>
              <w:t xml:space="preserve">, including its Subcontractors, shall not employ or engage a child under the age of 14 unless the national law specifies a higher age (the minimum age). </w:t>
            </w:r>
          </w:p>
          <w:p w14:paraId="00E61BD2" w14:textId="7606BEE0" w:rsidR="0096389C" w:rsidRPr="004F20BF" w:rsidRDefault="0096389C" w:rsidP="00692ACF">
            <w:pPr>
              <w:spacing w:before="120"/>
              <w:ind w:left="576"/>
              <w:rPr>
                <w:noProof/>
              </w:rPr>
            </w:pPr>
            <w:r w:rsidRPr="004F20BF">
              <w:rPr>
                <w:noProof/>
              </w:rPr>
              <w:t xml:space="preserve">The </w:t>
            </w:r>
            <w:r>
              <w:rPr>
                <w:noProof/>
              </w:rPr>
              <w:t>Supplier</w:t>
            </w:r>
            <w:r w:rsidRPr="004F20BF">
              <w:rPr>
                <w:noProof/>
              </w:rPr>
              <w:t>,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16C606E8" w14:textId="3E801D2D" w:rsidR="0096389C" w:rsidRPr="004F20BF" w:rsidRDefault="0096389C" w:rsidP="00692ACF">
            <w:pPr>
              <w:spacing w:before="120"/>
              <w:ind w:left="576"/>
              <w:rPr>
                <w:noProof/>
              </w:rPr>
            </w:pPr>
            <w:r w:rsidRPr="004F20BF">
              <w:rPr>
                <w:noProof/>
              </w:rPr>
              <w:t xml:space="preserve">The </w:t>
            </w:r>
            <w:r>
              <w:rPr>
                <w:noProof/>
              </w:rPr>
              <w:t xml:space="preserve">Supplier, </w:t>
            </w:r>
            <w:r w:rsidRPr="004F20BF">
              <w:rPr>
                <w:noProof/>
              </w:rPr>
              <w:t xml:space="preserve">including its Subcontractors, shall only employ or engage children between the minimum age and the age of 18 after an appropriate risk assessment has been conducted by the </w:t>
            </w:r>
            <w:r>
              <w:rPr>
                <w:noProof/>
              </w:rPr>
              <w:t xml:space="preserve">Supplier </w:t>
            </w:r>
            <w:r w:rsidRPr="004F20BF">
              <w:rPr>
                <w:noProof/>
              </w:rPr>
              <w:t xml:space="preserve">with the </w:t>
            </w:r>
            <w:r>
              <w:rPr>
                <w:noProof/>
              </w:rPr>
              <w:t>Project Manager</w:t>
            </w:r>
            <w:r w:rsidRPr="004F20BF">
              <w:rPr>
                <w:noProof/>
              </w:rPr>
              <w:t xml:space="preserve">’s consent. The </w:t>
            </w:r>
            <w:r>
              <w:rPr>
                <w:noProof/>
              </w:rPr>
              <w:t xml:space="preserve">Supplier </w:t>
            </w:r>
            <w:r w:rsidRPr="004F20BF">
              <w:rPr>
                <w:noProof/>
              </w:rPr>
              <w:t xml:space="preserve">shall be subject to regular monitoring by the </w:t>
            </w:r>
            <w:r>
              <w:rPr>
                <w:noProof/>
              </w:rPr>
              <w:t xml:space="preserve">Project Manager </w:t>
            </w:r>
            <w:r w:rsidRPr="004F20BF">
              <w:rPr>
                <w:noProof/>
              </w:rPr>
              <w:t xml:space="preserve">that includes monitoring of health, working conditions and hours of work. </w:t>
            </w:r>
          </w:p>
          <w:p w14:paraId="4603ADED" w14:textId="77777777" w:rsidR="0096389C" w:rsidRPr="004F20BF" w:rsidRDefault="0096389C" w:rsidP="00692ACF">
            <w:pPr>
              <w:spacing w:before="120"/>
              <w:ind w:left="576"/>
              <w:rPr>
                <w:noProof/>
              </w:rPr>
            </w:pPr>
            <w:r w:rsidRPr="004F20BF">
              <w:rPr>
                <w:noProof/>
              </w:rPr>
              <w:t>Work considered hazardous for children is work that, by its nature or the circumstances in which it is carried out, is likely to jeopardize the health, safety, or morals of children. Such work activities prohibited for children include work:</w:t>
            </w:r>
          </w:p>
          <w:p w14:paraId="1634328E" w14:textId="77777777" w:rsidR="0096389C" w:rsidRPr="00104E77" w:rsidRDefault="0096389C" w:rsidP="00275E8B">
            <w:pPr>
              <w:pStyle w:val="ListParagraph"/>
              <w:numPr>
                <w:ilvl w:val="0"/>
                <w:numId w:val="45"/>
              </w:numPr>
              <w:suppressAutoHyphens w:val="0"/>
              <w:autoSpaceDE w:val="0"/>
              <w:autoSpaceDN w:val="0"/>
              <w:adjustRightInd w:val="0"/>
              <w:spacing w:before="120"/>
              <w:ind w:left="1014" w:hanging="450"/>
              <w:contextualSpacing w:val="0"/>
              <w:jc w:val="left"/>
              <w:rPr>
                <w:rFonts w:eastAsia="Arial Narrow"/>
                <w:color w:val="000000"/>
              </w:rPr>
            </w:pPr>
            <w:r w:rsidRPr="00104E77">
              <w:rPr>
                <w:rFonts w:eastAsia="Arial Narrow"/>
                <w:color w:val="000000"/>
              </w:rPr>
              <w:t>with exposure to physical, psychological or sexual abuse;</w:t>
            </w:r>
          </w:p>
          <w:p w14:paraId="6B843E76" w14:textId="77777777" w:rsidR="0096389C" w:rsidRPr="00104E77" w:rsidRDefault="0096389C" w:rsidP="00275E8B">
            <w:pPr>
              <w:pStyle w:val="ListParagraph"/>
              <w:numPr>
                <w:ilvl w:val="0"/>
                <w:numId w:val="45"/>
              </w:numPr>
              <w:suppressAutoHyphens w:val="0"/>
              <w:autoSpaceDE w:val="0"/>
              <w:autoSpaceDN w:val="0"/>
              <w:adjustRightInd w:val="0"/>
              <w:spacing w:before="120"/>
              <w:ind w:left="1014" w:hanging="450"/>
              <w:contextualSpacing w:val="0"/>
              <w:jc w:val="left"/>
              <w:rPr>
                <w:rFonts w:eastAsia="Arial Narrow"/>
                <w:color w:val="000000"/>
              </w:rPr>
            </w:pPr>
            <w:r w:rsidRPr="00104E77">
              <w:rPr>
                <w:rFonts w:eastAsia="Arial Narrow"/>
                <w:color w:val="000000"/>
              </w:rPr>
              <w:t xml:space="preserve">underground, underwater, working at heights or in confined spaces; </w:t>
            </w:r>
          </w:p>
          <w:p w14:paraId="4B5D1CA4" w14:textId="77777777" w:rsidR="0096389C" w:rsidRPr="00104E77" w:rsidRDefault="0096389C" w:rsidP="00275E8B">
            <w:pPr>
              <w:pStyle w:val="ListParagraph"/>
              <w:numPr>
                <w:ilvl w:val="0"/>
                <w:numId w:val="45"/>
              </w:numPr>
              <w:suppressAutoHyphens w:val="0"/>
              <w:autoSpaceDE w:val="0"/>
              <w:autoSpaceDN w:val="0"/>
              <w:adjustRightInd w:val="0"/>
              <w:spacing w:before="120"/>
              <w:ind w:left="1014" w:hanging="450"/>
              <w:contextualSpacing w:val="0"/>
              <w:jc w:val="left"/>
              <w:rPr>
                <w:rFonts w:eastAsia="Arial Narrow"/>
              </w:rPr>
            </w:pPr>
            <w:r w:rsidRPr="00104E77">
              <w:rPr>
                <w:rFonts w:eastAsia="Arial Narrow"/>
              </w:rPr>
              <w:t xml:space="preserve">with dangerous machinery, equipment or tools, or involving handling or transport of heavy loads; </w:t>
            </w:r>
          </w:p>
          <w:p w14:paraId="4E20AF72" w14:textId="77777777" w:rsidR="0096389C" w:rsidRPr="00104E77" w:rsidRDefault="0096389C" w:rsidP="00275E8B">
            <w:pPr>
              <w:pStyle w:val="ListParagraph"/>
              <w:numPr>
                <w:ilvl w:val="0"/>
                <w:numId w:val="45"/>
              </w:numPr>
              <w:suppressAutoHyphens w:val="0"/>
              <w:autoSpaceDE w:val="0"/>
              <w:autoSpaceDN w:val="0"/>
              <w:adjustRightInd w:val="0"/>
              <w:spacing w:before="120"/>
              <w:ind w:left="1014" w:hanging="450"/>
              <w:contextualSpacing w:val="0"/>
              <w:jc w:val="left"/>
              <w:rPr>
                <w:rFonts w:eastAsia="Arial Narrow"/>
                <w:color w:val="000000"/>
              </w:rPr>
            </w:pPr>
            <w:r w:rsidRPr="00104E77">
              <w:rPr>
                <w:rFonts w:eastAsia="Arial Narrow"/>
                <w:color w:val="000000"/>
              </w:rPr>
              <w:t>in unhealthy environments exposing children to hazardous substances, agents, or processes, or to temperatures, noise or vibration damaging to health; or</w:t>
            </w:r>
          </w:p>
          <w:p w14:paraId="7C13ACA3" w14:textId="18179FDE" w:rsidR="0096389C" w:rsidRPr="00063CD8" w:rsidRDefault="0096389C" w:rsidP="00275E8B">
            <w:pPr>
              <w:pStyle w:val="ListParagraph"/>
              <w:numPr>
                <w:ilvl w:val="0"/>
                <w:numId w:val="45"/>
              </w:numPr>
              <w:suppressAutoHyphens w:val="0"/>
              <w:autoSpaceDE w:val="0"/>
              <w:autoSpaceDN w:val="0"/>
              <w:adjustRightInd w:val="0"/>
              <w:spacing w:before="120"/>
              <w:ind w:left="1014" w:hanging="450"/>
              <w:contextualSpacing w:val="0"/>
              <w:jc w:val="left"/>
              <w:rPr>
                <w:noProof/>
              </w:rPr>
            </w:pPr>
            <w:r w:rsidRPr="00104E77">
              <w:rPr>
                <w:rFonts w:eastAsia="Arial Narrow"/>
                <w:color w:val="000000"/>
              </w:rPr>
              <w:t>under difficult conditions such as work for long hours, during the night or in confinement on the premises of the employer</w:t>
            </w:r>
            <w:r>
              <w:rPr>
                <w:rFonts w:eastAsia="Arial Narrow"/>
                <w:color w:val="000000"/>
              </w:rPr>
              <w:t>.</w:t>
            </w:r>
          </w:p>
          <w:p w14:paraId="40F63BB1" w14:textId="14161457" w:rsidR="006C3B8E" w:rsidRPr="004F20BF" w:rsidRDefault="006C3B8E" w:rsidP="00692ACF">
            <w:pPr>
              <w:spacing w:before="120"/>
              <w:ind w:left="750" w:right="-72" w:hanging="750"/>
              <w:rPr>
                <w:noProof/>
              </w:rPr>
            </w:pPr>
            <w:r>
              <w:rPr>
                <w:noProof/>
              </w:rPr>
              <w:t>9.1</w:t>
            </w:r>
            <w:r w:rsidR="008A45F0">
              <w:rPr>
                <w:noProof/>
              </w:rPr>
              <w:t>6</w:t>
            </w:r>
            <w:r>
              <w:rPr>
                <w:noProof/>
              </w:rPr>
              <w:t xml:space="preserve">  </w:t>
            </w:r>
            <w:r w:rsidRPr="004F20BF">
              <w:rPr>
                <w:noProof/>
              </w:rPr>
              <w:t>Non-Discrimination and Equal Opportunity</w:t>
            </w:r>
          </w:p>
          <w:p w14:paraId="415CBBF5" w14:textId="411842FF" w:rsidR="006C3B8E" w:rsidRPr="004F20BF" w:rsidRDefault="006C3B8E" w:rsidP="00DB1A3C">
            <w:pPr>
              <w:spacing w:before="120"/>
              <w:ind w:left="576"/>
              <w:rPr>
                <w:noProof/>
              </w:rPr>
            </w:pPr>
            <w:r w:rsidRPr="004F20BF">
              <w:rPr>
                <w:noProof/>
              </w:rPr>
              <w:t xml:space="preserve">The </w:t>
            </w:r>
            <w:r>
              <w:rPr>
                <w:noProof/>
              </w:rPr>
              <w:t xml:space="preserve">Supplier </w:t>
            </w:r>
            <w:r w:rsidRPr="004F20BF">
              <w:rPr>
                <w:noProof/>
              </w:rPr>
              <w:t>shall not make decisions relating to the employment or</w:t>
            </w:r>
            <w:r>
              <w:rPr>
                <w:noProof/>
              </w:rPr>
              <w:t xml:space="preserve"> </w:t>
            </w:r>
            <w:r w:rsidRPr="004F20BF">
              <w:rPr>
                <w:noProof/>
              </w:rPr>
              <w:t xml:space="preserve">treatment of </w:t>
            </w:r>
            <w:r>
              <w:rPr>
                <w:noProof/>
              </w:rPr>
              <w:t>p</w:t>
            </w:r>
            <w:r w:rsidRPr="004F20BF">
              <w:rPr>
                <w:noProof/>
              </w:rPr>
              <w:t xml:space="preserve">ersonnel </w:t>
            </w:r>
            <w:r>
              <w:rPr>
                <w:noProof/>
              </w:rPr>
              <w:t xml:space="preserve">for the execution of the Contract </w:t>
            </w:r>
            <w:r w:rsidRPr="004F20BF">
              <w:rPr>
                <w:noProof/>
              </w:rPr>
              <w:t xml:space="preserve">on the basis of personal characteristics unrelated to inherent job requirements. The </w:t>
            </w:r>
            <w:r>
              <w:rPr>
                <w:noProof/>
              </w:rPr>
              <w:t xml:space="preserve">Supplier </w:t>
            </w:r>
            <w:r w:rsidRPr="004F20BF">
              <w:rPr>
                <w:noProof/>
              </w:rPr>
              <w:t xml:space="preserve">shall base the employment of </w:t>
            </w:r>
            <w:r>
              <w:rPr>
                <w:noProof/>
              </w:rPr>
              <w:t xml:space="preserve">personnel for the execution of the Contract </w:t>
            </w:r>
            <w:r w:rsidRPr="004F20BF">
              <w:rPr>
                <w:noProof/>
              </w:rPr>
              <w:t xml:space="preserve">on the principle of equal opportunity and fair treatment, and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3D9CF248" w14:textId="418CECA8" w:rsidR="006C3B8E" w:rsidRDefault="006C3B8E" w:rsidP="00DB1A3C">
            <w:pPr>
              <w:spacing w:before="120"/>
              <w:ind w:left="576"/>
              <w:rPr>
                <w:noProof/>
              </w:rPr>
            </w:pPr>
            <w:r w:rsidRPr="004F20BF">
              <w:rPr>
                <w:noProof/>
              </w:rPr>
              <w:t xml:space="preserve">Special measures of protection or assistance to remedy past discrimination or selection for a particular job based on the inherent requirements of the job shall not be deemed discrimination. The </w:t>
            </w:r>
            <w:r>
              <w:rPr>
                <w:noProof/>
              </w:rPr>
              <w:t xml:space="preserve">Supplier </w:t>
            </w:r>
            <w:r w:rsidRPr="004F20BF">
              <w:rPr>
                <w:noProof/>
              </w:rPr>
              <w:t xml:space="preserve">shall provide protection and assistance as necessary to ensure non-discrimination and equal opportunity, including for specific groups such as women, people with disabilities, migrant workers and children (of working age in accordance with </w:t>
            </w:r>
            <w:r w:rsidR="002D162A">
              <w:rPr>
                <w:noProof/>
              </w:rPr>
              <w:t xml:space="preserve">GCC Clause </w:t>
            </w:r>
            <w:r w:rsidRPr="004F20BF">
              <w:rPr>
                <w:noProof/>
              </w:rPr>
              <w:t>9.1</w:t>
            </w:r>
            <w:r w:rsidR="008A45F0">
              <w:rPr>
                <w:noProof/>
              </w:rPr>
              <w:t>5</w:t>
            </w:r>
            <w:r w:rsidRPr="004F20BF">
              <w:rPr>
                <w:noProof/>
              </w:rPr>
              <w:t>)</w:t>
            </w:r>
            <w:r w:rsidR="002D162A">
              <w:rPr>
                <w:noProof/>
              </w:rPr>
              <w:t>.</w:t>
            </w:r>
          </w:p>
          <w:p w14:paraId="68F794CC" w14:textId="6575C2D8" w:rsidR="006C3B8E" w:rsidRPr="004F20BF" w:rsidRDefault="006C3B8E" w:rsidP="00692ACF">
            <w:pPr>
              <w:spacing w:before="120"/>
              <w:ind w:left="750" w:right="-72" w:hanging="750"/>
              <w:rPr>
                <w:noProof/>
              </w:rPr>
            </w:pPr>
            <w:r>
              <w:rPr>
                <w:noProof/>
              </w:rPr>
              <w:t>9.1</w:t>
            </w:r>
            <w:r w:rsidR="008A45F0">
              <w:rPr>
                <w:noProof/>
              </w:rPr>
              <w:t>7</w:t>
            </w:r>
            <w:r>
              <w:rPr>
                <w:noProof/>
              </w:rPr>
              <w:t xml:space="preserve">  </w:t>
            </w:r>
            <w:r w:rsidRPr="004F20BF">
              <w:rPr>
                <w:noProof/>
              </w:rPr>
              <w:t>Personnel Grievance Mechanism</w:t>
            </w:r>
          </w:p>
          <w:p w14:paraId="4C20DB8E" w14:textId="34AEFB6E" w:rsidR="00102A67" w:rsidRDefault="006C3B8E" w:rsidP="00DB1A3C">
            <w:pPr>
              <w:spacing w:before="120"/>
              <w:ind w:left="576"/>
              <w:rPr>
                <w:noProof/>
              </w:rPr>
            </w:pPr>
            <w:r w:rsidRPr="004F20BF">
              <w:rPr>
                <w:noProof/>
              </w:rPr>
              <w:t xml:space="preserve">The </w:t>
            </w:r>
            <w:r>
              <w:rPr>
                <w:noProof/>
              </w:rPr>
              <w:t>Supplier</w:t>
            </w:r>
            <w:r w:rsidR="00E43FBE">
              <w:rPr>
                <w:noProof/>
              </w:rPr>
              <w:t xml:space="preserve"> </w:t>
            </w:r>
            <w:r w:rsidRPr="004F20BF">
              <w:rPr>
                <w:noProof/>
              </w:rPr>
              <w:t xml:space="preserve">shall have a grievance mechanism for </w:t>
            </w:r>
            <w:r>
              <w:rPr>
                <w:noProof/>
              </w:rPr>
              <w:t xml:space="preserve">personnel employed in the execution of the Contract </w:t>
            </w:r>
            <w:r w:rsidRPr="004F20BF">
              <w:rPr>
                <w:noProof/>
              </w:rPr>
              <w:t>to raise workplace concerns. The grievance mechanism shall be proportionate to the nature, scale, risks and impacts of the Contract. The grievance mechanism may utilize existing grievance mechanisms, provid</w:t>
            </w:r>
            <w:r w:rsidR="00E43FBE">
              <w:rPr>
                <w:noProof/>
              </w:rPr>
              <w:t xml:space="preserve">ed </w:t>
            </w:r>
            <w:r w:rsidRPr="004F20BF">
              <w:rPr>
                <w:noProof/>
              </w:rPr>
              <w:t xml:space="preserve">that they are properly designed and implemented, address concerns promptly, and are readily accessible to such </w:t>
            </w:r>
            <w:r w:rsidR="00E43FBE">
              <w:rPr>
                <w:noProof/>
              </w:rPr>
              <w:t>personnel</w:t>
            </w:r>
            <w:r w:rsidRPr="004F20BF">
              <w:rPr>
                <w:noProof/>
              </w:rPr>
              <w:t xml:space="preserve">. </w:t>
            </w:r>
          </w:p>
          <w:p w14:paraId="732EFF6A" w14:textId="620A3B95" w:rsidR="003D09AB" w:rsidRDefault="003D09AB" w:rsidP="00692ACF">
            <w:pPr>
              <w:spacing w:before="120"/>
              <w:ind w:left="750" w:right="-72" w:hanging="750"/>
              <w:rPr>
                <w:noProof/>
              </w:rPr>
            </w:pPr>
            <w:r>
              <w:rPr>
                <w:noProof/>
              </w:rPr>
              <w:t>9.1</w:t>
            </w:r>
            <w:r w:rsidR="008A45F0">
              <w:rPr>
                <w:noProof/>
              </w:rPr>
              <w:t>8</w:t>
            </w:r>
            <w:r>
              <w:rPr>
                <w:noProof/>
              </w:rPr>
              <w:t xml:space="preserve">  Security of the Project Site</w:t>
            </w:r>
          </w:p>
          <w:p w14:paraId="7273F241" w14:textId="492986FC" w:rsidR="003D09AB" w:rsidRPr="006C404C" w:rsidRDefault="00F91564" w:rsidP="00DB1A3C">
            <w:pPr>
              <w:spacing w:before="120"/>
              <w:ind w:left="576"/>
              <w:rPr>
                <w:noProof/>
              </w:rPr>
            </w:pPr>
            <w:r>
              <w:rPr>
                <w:b/>
                <w:noProof/>
              </w:rPr>
              <w:t xml:space="preserve">If stated </w:t>
            </w:r>
            <w:r w:rsidR="003D09AB" w:rsidRPr="007B446B">
              <w:rPr>
                <w:b/>
                <w:noProof/>
              </w:rPr>
              <w:t>in the SCC</w:t>
            </w:r>
            <w:r w:rsidR="003D09AB">
              <w:rPr>
                <w:noProof/>
              </w:rPr>
              <w:t>, t</w:t>
            </w:r>
            <w:r w:rsidR="003D09AB" w:rsidRPr="006C404C">
              <w:rPr>
                <w:noProof/>
              </w:rPr>
              <w:t xml:space="preserve">he </w:t>
            </w:r>
            <w:r>
              <w:rPr>
                <w:noProof/>
              </w:rPr>
              <w:t xml:space="preserve">Supplier </w:t>
            </w:r>
            <w:r w:rsidR="003D09AB" w:rsidRPr="006C404C">
              <w:rPr>
                <w:noProof/>
              </w:rPr>
              <w:t xml:space="preserve">shall be responsible for the security </w:t>
            </w:r>
            <w:r w:rsidR="003D09AB">
              <w:rPr>
                <w:noProof/>
              </w:rPr>
              <w:t xml:space="preserve">at </w:t>
            </w:r>
            <w:r w:rsidR="003D09AB" w:rsidRPr="006C404C">
              <w:rPr>
                <w:noProof/>
              </w:rPr>
              <w:t xml:space="preserve">the </w:t>
            </w:r>
            <w:r>
              <w:rPr>
                <w:noProof/>
              </w:rPr>
              <w:t xml:space="preserve">Project Site/s </w:t>
            </w:r>
            <w:r w:rsidR="003D09AB" w:rsidRPr="006C404C">
              <w:rPr>
                <w:noProof/>
              </w:rPr>
              <w:t xml:space="preserve">including providing and maintaining at its own expense all lighting, fencing, and watching when and where necessary for the proper execution and the protection of the </w:t>
            </w:r>
            <w:r w:rsidR="003D09AB">
              <w:rPr>
                <w:noProof/>
              </w:rPr>
              <w:t>locations</w:t>
            </w:r>
            <w:r w:rsidR="003D09AB" w:rsidRPr="006C404C">
              <w:rPr>
                <w:noProof/>
              </w:rPr>
              <w:t>, or for the safety of the owners and occupiers of adjacent property and for the safety of the public.</w:t>
            </w:r>
          </w:p>
          <w:p w14:paraId="53FC939B" w14:textId="70E70BFB" w:rsidR="003D09AB" w:rsidRPr="006C404C" w:rsidRDefault="003D09AB" w:rsidP="00DB1A3C">
            <w:pPr>
              <w:spacing w:before="120"/>
              <w:ind w:left="576"/>
              <w:rPr>
                <w:noProof/>
              </w:rPr>
            </w:pPr>
            <w:r w:rsidRPr="006C404C">
              <w:rPr>
                <w:noProof/>
              </w:rPr>
              <w:t xml:space="preserve">In making security arrangements, the </w:t>
            </w:r>
            <w:r w:rsidR="00845766">
              <w:rPr>
                <w:noProof/>
              </w:rPr>
              <w:t xml:space="preserve">Supplier </w:t>
            </w:r>
            <w:r w:rsidRPr="006C404C">
              <w:rPr>
                <w:noProof/>
              </w:rPr>
              <w:t xml:space="preserve">shall be guided by applicable laws and any other requirements </w:t>
            </w:r>
            <w:r>
              <w:rPr>
                <w:noProof/>
              </w:rPr>
              <w:t xml:space="preserve">that may be </w:t>
            </w:r>
            <w:r w:rsidRPr="006C404C">
              <w:rPr>
                <w:noProof/>
              </w:rPr>
              <w:t xml:space="preserve">stated in the </w:t>
            </w:r>
            <w:r w:rsidR="00F91564">
              <w:rPr>
                <w:noProof/>
              </w:rPr>
              <w:t>Purchaser</w:t>
            </w:r>
            <w:r w:rsidRPr="006C404C">
              <w:rPr>
                <w:noProof/>
              </w:rPr>
              <w:t xml:space="preserve">’s Requirements. </w:t>
            </w:r>
          </w:p>
          <w:p w14:paraId="1BB779E0" w14:textId="7F0F1CD0" w:rsidR="003D09AB" w:rsidRPr="006C404C" w:rsidRDefault="003D09AB" w:rsidP="00DB1A3C">
            <w:pPr>
              <w:spacing w:before="120"/>
              <w:ind w:left="576"/>
              <w:rPr>
                <w:noProof/>
              </w:rPr>
            </w:pPr>
            <w:r w:rsidRPr="006C404C">
              <w:rPr>
                <w:noProof/>
              </w:rPr>
              <w:t xml:space="preserve">The </w:t>
            </w:r>
            <w:r w:rsidR="00F91564">
              <w:rPr>
                <w:noProof/>
              </w:rPr>
              <w:t xml:space="preserve">Supplier </w:t>
            </w:r>
            <w:r w:rsidRPr="006C404C">
              <w:rPr>
                <w:noProof/>
              </w:rPr>
              <w:t xml:space="preserve">shall (i) conduct appropriate background checks on any personnel retained to provide security; (ii) train the security personnel adequately (or determine that they are properly trained) in the use of force (and where applicable, firearms), and appropriate conduct towards </w:t>
            </w:r>
            <w:r>
              <w:rPr>
                <w:noProof/>
              </w:rPr>
              <w:t xml:space="preserve">the </w:t>
            </w:r>
            <w:r w:rsidR="00F91564">
              <w:rPr>
                <w:noProof/>
              </w:rPr>
              <w:t>Supplier’s and its Subcontractors’</w:t>
            </w:r>
            <w:r w:rsidRPr="006C404C">
              <w:rPr>
                <w:noProof/>
              </w:rPr>
              <w:t xml:space="preserve"> personnel, </w:t>
            </w:r>
            <w:r w:rsidR="00F91564">
              <w:rPr>
                <w:noProof/>
              </w:rPr>
              <w:t>Purchaser</w:t>
            </w:r>
            <w:r w:rsidRPr="006C404C">
              <w:rPr>
                <w:noProof/>
              </w:rPr>
              <w:t xml:space="preserve">’s personnel and affected communities; and (iii) require the security personnel to act within the applicable Laws and any requirements set out in the </w:t>
            </w:r>
            <w:r w:rsidR="00F91564">
              <w:rPr>
                <w:noProof/>
              </w:rPr>
              <w:t>Purchaser</w:t>
            </w:r>
            <w:r w:rsidRPr="006C404C">
              <w:rPr>
                <w:noProof/>
              </w:rPr>
              <w:t>’s Requirements.</w:t>
            </w:r>
          </w:p>
          <w:p w14:paraId="7A075CA0" w14:textId="77777777" w:rsidR="003D09AB" w:rsidRDefault="003D09AB" w:rsidP="00DB1A3C">
            <w:pPr>
              <w:spacing w:before="120"/>
              <w:ind w:left="576"/>
              <w:rPr>
                <w:noProof/>
              </w:rPr>
            </w:pPr>
            <w:r w:rsidRPr="006C404C">
              <w:rPr>
                <w:noProof/>
              </w:rPr>
              <w:t xml:space="preserve">The </w:t>
            </w:r>
            <w:r w:rsidR="00F91564">
              <w:rPr>
                <w:noProof/>
              </w:rPr>
              <w:t xml:space="preserve">Supplier </w:t>
            </w:r>
            <w:r w:rsidRPr="006C404C">
              <w:rPr>
                <w:noProof/>
              </w:rPr>
              <w:t xml:space="preserve">shall not permit any use of force by security personnel in providing security except when used for preventive and defensive purposes in proportion to the nature and extent of the threat. </w:t>
            </w:r>
          </w:p>
          <w:p w14:paraId="4EDEA694" w14:textId="15B9C9C0" w:rsidR="00372778" w:rsidRDefault="00372778" w:rsidP="00692ACF">
            <w:pPr>
              <w:spacing w:before="120"/>
              <w:ind w:left="750" w:right="-72" w:hanging="750"/>
              <w:rPr>
                <w:noProof/>
              </w:rPr>
            </w:pPr>
            <w:r>
              <w:rPr>
                <w:noProof/>
              </w:rPr>
              <w:t>9.19  Recruitment of Persons</w:t>
            </w:r>
          </w:p>
          <w:p w14:paraId="4F97AA7C" w14:textId="3722ED1F" w:rsidR="00372778" w:rsidRPr="00063CD8" w:rsidRDefault="006947D6" w:rsidP="00DB1A3C">
            <w:pPr>
              <w:spacing w:before="120"/>
              <w:ind w:left="576"/>
              <w:rPr>
                <w:szCs w:val="24"/>
              </w:rPr>
            </w:pPr>
            <w:r w:rsidRPr="006947D6">
              <w:rPr>
                <w:szCs w:val="24"/>
              </w:rPr>
              <w:t xml:space="preserve">The Supplier shall not recruit, or attempt to recruit, </w:t>
            </w:r>
            <w:r w:rsidRPr="00063CD8">
              <w:rPr>
                <w:szCs w:val="24"/>
              </w:rPr>
              <w:t xml:space="preserve">either on limited time or </w:t>
            </w:r>
            <w:r w:rsidR="00DB1A3C">
              <w:rPr>
                <w:szCs w:val="24"/>
              </w:rPr>
              <w:t>`</w:t>
            </w:r>
            <w:r w:rsidRPr="00063CD8">
              <w:rPr>
                <w:szCs w:val="24"/>
              </w:rPr>
              <w:t xml:space="preserve">permanent basis or through any other contractual </w:t>
            </w:r>
            <w:r w:rsidRPr="0058295E">
              <w:rPr>
                <w:noProof/>
              </w:rPr>
              <w:t>agreement</w:t>
            </w:r>
            <w:r>
              <w:rPr>
                <w:szCs w:val="24"/>
              </w:rPr>
              <w:t xml:space="preserve">, </w:t>
            </w:r>
            <w:r w:rsidRPr="006947D6">
              <w:rPr>
                <w:szCs w:val="24"/>
              </w:rPr>
              <w:t>staff and labor from amongst the Purchaser’s Personnel.</w:t>
            </w:r>
          </w:p>
        </w:tc>
      </w:tr>
      <w:tr w:rsidR="00102A67" w:rsidRPr="00BE7F56" w14:paraId="7D0AFCC0" w14:textId="77777777" w:rsidTr="00D63497">
        <w:tc>
          <w:tcPr>
            <w:tcW w:w="2412" w:type="dxa"/>
          </w:tcPr>
          <w:p w14:paraId="6BE34D60" w14:textId="77777777" w:rsidR="00102A67" w:rsidRPr="00BE7F56" w:rsidRDefault="00102A67" w:rsidP="00692ACF">
            <w:pPr>
              <w:spacing w:before="120"/>
              <w:jc w:val="left"/>
            </w:pPr>
          </w:p>
        </w:tc>
        <w:tc>
          <w:tcPr>
            <w:tcW w:w="6588" w:type="dxa"/>
          </w:tcPr>
          <w:p w14:paraId="0A1C5C3B" w14:textId="67859102" w:rsidR="00102A67" w:rsidRPr="00BE7F56" w:rsidRDefault="00102A67" w:rsidP="00692ACF">
            <w:pPr>
              <w:spacing w:before="120"/>
              <w:ind w:left="750" w:right="-72" w:hanging="750"/>
            </w:pPr>
            <w:r w:rsidRPr="00BE7F56">
              <w:t>9.</w:t>
            </w:r>
            <w:r w:rsidR="00372778">
              <w:t>20</w:t>
            </w:r>
            <w:r w:rsidR="00810538">
              <w:t xml:space="preserve"> </w:t>
            </w:r>
            <w:r w:rsidRPr="00BE7F56">
              <w:tab/>
            </w:r>
            <w:r w:rsidRPr="00BE7F56">
              <w:rPr>
                <w:b/>
              </w:rPr>
              <w:t>Unless otherwise specified in the SCC</w:t>
            </w:r>
            <w:r w:rsidRPr="00BE7F56">
              <w:t xml:space="preserve"> the Supplier shall have no other Supplier responsibilities.</w:t>
            </w:r>
          </w:p>
        </w:tc>
      </w:tr>
      <w:tr w:rsidR="00102A67" w:rsidRPr="00BE7F56" w14:paraId="479585F7" w14:textId="77777777" w:rsidTr="00D63497">
        <w:trPr>
          <w:cantSplit/>
        </w:trPr>
        <w:tc>
          <w:tcPr>
            <w:tcW w:w="2412" w:type="dxa"/>
          </w:tcPr>
          <w:p w14:paraId="298F503B" w14:textId="60C9BD7E" w:rsidR="00102A67" w:rsidRPr="00BE7F56" w:rsidRDefault="00102A67" w:rsidP="00692ACF">
            <w:pPr>
              <w:pStyle w:val="Head62"/>
              <w:spacing w:before="120"/>
            </w:pPr>
            <w:bookmarkStart w:id="838" w:name="_Toc277233328"/>
            <w:bookmarkStart w:id="839" w:name="_Toc43484791"/>
            <w:r w:rsidRPr="00BE7F56">
              <w:t>10.</w:t>
            </w:r>
            <w:r w:rsidRPr="00BE7F56">
              <w:tab/>
              <w:t>Purchaser’s Responsibilities</w:t>
            </w:r>
            <w:bookmarkEnd w:id="838"/>
            <w:bookmarkEnd w:id="839"/>
          </w:p>
        </w:tc>
        <w:tc>
          <w:tcPr>
            <w:tcW w:w="6588" w:type="dxa"/>
          </w:tcPr>
          <w:p w14:paraId="7A05B249" w14:textId="77777777" w:rsidR="00102A67" w:rsidRPr="00BE7F56" w:rsidRDefault="00102A67" w:rsidP="00692ACF">
            <w:pPr>
              <w:spacing w:before="120"/>
              <w:ind w:left="793" w:right="-72" w:hanging="793"/>
            </w:pPr>
            <w:r w:rsidRPr="00BE7F56">
              <w:t>10.1</w:t>
            </w:r>
            <w:r w:rsidRPr="00BE7F56">
              <w:tab/>
              <w:t>The Purchaser shall ensure the accuracy of all information and/or data to be supplied by the Purchaser to the Supplier, except when otherwise expressly stated in the Contract.</w:t>
            </w:r>
          </w:p>
        </w:tc>
      </w:tr>
      <w:tr w:rsidR="00102A67" w:rsidRPr="00BE7F56" w14:paraId="54C7A11A" w14:textId="77777777" w:rsidTr="00D63497">
        <w:tc>
          <w:tcPr>
            <w:tcW w:w="2412" w:type="dxa"/>
          </w:tcPr>
          <w:p w14:paraId="4E4140DA" w14:textId="77777777" w:rsidR="00102A67" w:rsidRPr="00BE7F56" w:rsidRDefault="00102A67" w:rsidP="00692ACF">
            <w:pPr>
              <w:spacing w:before="120"/>
              <w:jc w:val="left"/>
            </w:pPr>
          </w:p>
        </w:tc>
        <w:tc>
          <w:tcPr>
            <w:tcW w:w="6588" w:type="dxa"/>
          </w:tcPr>
          <w:p w14:paraId="3861C928" w14:textId="77777777" w:rsidR="00102A67" w:rsidRPr="00BE7F56" w:rsidRDefault="00102A67" w:rsidP="00692ACF">
            <w:pPr>
              <w:spacing w:before="120"/>
              <w:ind w:left="793" w:right="-72" w:hanging="793"/>
            </w:pPr>
            <w:r w:rsidRPr="00BE7F56">
              <w:t>10.2</w:t>
            </w:r>
            <w:r w:rsidRPr="00BE7F56">
              <w:tab/>
              <w:t>The Purchaser shall be responsible for timely provision of all resources, information, and decision making under its control that are necessary to reach an Agreed Project Plan (pursuant to GCC Clause 19.2) within the time schedule specified in the Implementation Schedule. Failure to provide such resources, information, and decision making may constitute grounds for Termination pursuant to GCC Clause 41.3.1 (b).</w:t>
            </w:r>
          </w:p>
          <w:p w14:paraId="1A6ED4D5" w14:textId="77777777" w:rsidR="00102A67" w:rsidRPr="00BE7F56" w:rsidRDefault="00102A67" w:rsidP="00692ACF">
            <w:pPr>
              <w:spacing w:before="120"/>
              <w:ind w:left="793" w:right="-72" w:hanging="793"/>
            </w:pPr>
            <w:r w:rsidRPr="00BE7F56">
              <w:t>10.3</w:t>
            </w:r>
            <w:r w:rsidRPr="00BE7F56">
              <w:tab/>
            </w:r>
            <w:r w:rsidRPr="00BE7F56">
              <w:rPr>
                <w:spacing w:val="-4"/>
              </w:rPr>
              <w:t xml:space="preserve">The Purchaser shall be responsible for acquiring and providing legal and </w:t>
            </w:r>
            <w:r w:rsidRPr="0058295E">
              <w:t>physical</w:t>
            </w:r>
            <w:r w:rsidRPr="00BE7F56">
              <w:rPr>
                <w:spacing w:val="-4"/>
              </w:rPr>
              <w:t xml:space="preserve"> possession of the site and access to it, and for providing possession of and access to all other areas reasonably required for the proper execution of the Contract.</w:t>
            </w:r>
          </w:p>
          <w:p w14:paraId="28E7A5EE" w14:textId="77777777" w:rsidR="00102A67" w:rsidRPr="00BE7F56" w:rsidRDefault="00102A67" w:rsidP="00692ACF">
            <w:pPr>
              <w:spacing w:before="120"/>
              <w:ind w:left="793" w:right="-72" w:hanging="793"/>
            </w:pPr>
            <w:r w:rsidRPr="00BE7F56">
              <w:t>10.4</w:t>
            </w:r>
            <w:r w:rsidRPr="00BE7F56">
              <w:tab/>
              <w:t xml:space="preserve">If requested by the Supplier, the Purchaser shall use its best endeavors to assist the Supplier in obtaining in a timely and expeditious manner all permits, approvals, and/or licenses necessary for the execution of the Contract from all local, state, or national government authorities or public service undertakings that such authorities or undertakings require the Supplier or Subcontractors or the personnel of the Supplier or Subcontractors, as the case may be, to obtain.  </w:t>
            </w:r>
          </w:p>
          <w:p w14:paraId="59D557ED" w14:textId="77777777" w:rsidR="00102A67" w:rsidRPr="00BE7F56" w:rsidRDefault="00102A67" w:rsidP="00692ACF">
            <w:pPr>
              <w:spacing w:before="120"/>
              <w:ind w:left="793" w:right="-72" w:hanging="793"/>
            </w:pPr>
            <w:r w:rsidRPr="00BE7F56">
              <w:t>10.5</w:t>
            </w:r>
            <w:r w:rsidRPr="00BE7F56">
              <w:tab/>
              <w:t>In such cases where the responsibilities of specifying and acquiring or upgrading telecommunications and/or electric power services falls to the Supplier, as specified in the Technical Requirements, SCC, Agreed Project Plan, or other parts of the Contract, the Purchaser shall use its best endeavors to assist the Supplier in obtaining such services in a timely and expeditious manner.</w:t>
            </w:r>
          </w:p>
          <w:p w14:paraId="689B0F57" w14:textId="77777777" w:rsidR="00102A67" w:rsidRPr="00BE7F56" w:rsidRDefault="00102A67" w:rsidP="00692ACF">
            <w:pPr>
              <w:spacing w:before="120"/>
              <w:ind w:left="793" w:right="-72" w:hanging="793"/>
            </w:pPr>
            <w:r w:rsidRPr="00BE7F56">
              <w:t>10.6</w:t>
            </w:r>
            <w:r w:rsidRPr="00BE7F56">
              <w:tab/>
              <w:t>The Purchaser shall be responsible for timely provision of all resources, access, and information necessary for the Installation and Operational Acceptance of the System (including, but not limited to, any required telecommunications or electric power services), as identified in the Agreed Project Plan, except where provision of such items is explicitly identified in the Contract as being the responsibility of the Supplier.  Delay by the Purchaser may result in an appropriate extension of the Time for Operational Acceptance, at the Supplier’s discretion.</w:t>
            </w:r>
          </w:p>
          <w:p w14:paraId="1FA85A31" w14:textId="77777777" w:rsidR="00102A67" w:rsidRPr="00BE7F56" w:rsidRDefault="00102A67" w:rsidP="00692ACF">
            <w:pPr>
              <w:spacing w:before="120"/>
              <w:ind w:left="793" w:right="-72" w:hanging="793"/>
            </w:pPr>
            <w:r w:rsidRPr="00BE7F56">
              <w:t>10.7</w:t>
            </w:r>
            <w:r w:rsidRPr="00BE7F56">
              <w:tab/>
              <w:t xml:space="preserve">Unless otherwise specified in the Contract or agreed upon by the Purchaser and the Supplier, the Purchaser shall provide sufficient, properly qualified operating and technical personnel, as required by the Supplier to properly carry out Delivery, Pre-commissioning, Installation, Commissioning, and Operational Acceptance, at or before the time specified in the Implementation Schedule and the Agreed Project Plan. </w:t>
            </w:r>
          </w:p>
          <w:p w14:paraId="1898DE9F" w14:textId="77777777" w:rsidR="00102A67" w:rsidRPr="00BE7F56" w:rsidRDefault="00102A67" w:rsidP="00692ACF">
            <w:pPr>
              <w:spacing w:before="120"/>
              <w:ind w:left="793" w:right="-72" w:hanging="793"/>
            </w:pPr>
            <w:r w:rsidRPr="00BE7F56">
              <w:t>10.8</w:t>
            </w:r>
            <w:r w:rsidRPr="00BE7F56">
              <w:tab/>
              <w:t>The Purchaser will designate appropriate staff for the training courses to be given by the Supplier and shall make all appropriate logistical arrangements for such training as specified in the Technical Requirements, SCC, the Agreed Project Plan, or other parts of the Contract.</w:t>
            </w:r>
          </w:p>
          <w:p w14:paraId="3BA144EA" w14:textId="77777777" w:rsidR="00102A67" w:rsidRPr="00BE7F56" w:rsidRDefault="00102A67" w:rsidP="00692ACF">
            <w:pPr>
              <w:spacing w:before="120"/>
              <w:ind w:left="793" w:right="-72" w:hanging="793"/>
            </w:pPr>
            <w:r w:rsidRPr="00BE7F56">
              <w:t>10.9</w:t>
            </w:r>
            <w:r w:rsidRPr="00BE7F56">
              <w:tab/>
              <w:t>The Purchaser assumes primary responsibility for the Operational Acceptance Test(s) for the System, in accordance with GCC Clause 27.2, and shall be responsible for the continued operation of the System after Operational Acceptance.  However, this shall not limit in any way the Supplier’s responsibilities after the date of Operational Acceptance otherwise specified in the Contract.</w:t>
            </w:r>
          </w:p>
          <w:p w14:paraId="34DDA5F7" w14:textId="77777777" w:rsidR="00102A67" w:rsidRPr="00BE7F56" w:rsidRDefault="00102A67" w:rsidP="00692ACF">
            <w:pPr>
              <w:spacing w:before="120"/>
              <w:ind w:left="793" w:right="-72" w:hanging="793"/>
            </w:pPr>
            <w:r w:rsidRPr="00BE7F56">
              <w:t>10.10</w:t>
            </w:r>
            <w:r w:rsidRPr="00BE7F56">
              <w:tab/>
              <w:t>The Purchaser is responsible for performing and safely storing timely and regular backups of its data and Software in accordance with accepted data management principles, except where such responsibility is clearly assigned to the Supplier elsewhere in the Contract.</w:t>
            </w:r>
          </w:p>
          <w:p w14:paraId="7BC75E58" w14:textId="502A62E9" w:rsidR="00C0370D" w:rsidRPr="00BE7F56" w:rsidRDefault="00102A67" w:rsidP="00692ACF">
            <w:pPr>
              <w:spacing w:before="120"/>
              <w:ind w:left="793" w:right="-72" w:hanging="793"/>
            </w:pPr>
            <w:r w:rsidRPr="00BE7F56">
              <w:t>10.11</w:t>
            </w:r>
            <w:r w:rsidRPr="00BE7F56">
              <w:tab/>
              <w:t>All costs and expenses involved in the performance of the obligations under this GCC Clause 10 shall be the responsibility of the Purchaser, save those to be incurred by the Supplier with respect to the performance of the Operational Acceptance Test(s), in accordance with GCC Clause 27.2.</w:t>
            </w:r>
          </w:p>
          <w:p w14:paraId="2324C5DE" w14:textId="1D0A0053" w:rsidR="00102A67" w:rsidRPr="00BE7F56" w:rsidRDefault="00102A67" w:rsidP="00692ACF">
            <w:pPr>
              <w:spacing w:before="120"/>
              <w:ind w:left="793" w:right="-72" w:hanging="793"/>
            </w:pPr>
            <w:r w:rsidRPr="00BE7F56">
              <w:t>10.12</w:t>
            </w:r>
            <w:r w:rsidRPr="00BE7F56">
              <w:tab/>
            </w:r>
            <w:r w:rsidRPr="00BE7F56">
              <w:rPr>
                <w:b/>
              </w:rPr>
              <w:t>Unless otherwise specified in the SCC</w:t>
            </w:r>
            <w:r w:rsidRPr="00BE7F56">
              <w:t xml:space="preserve"> the Purchaser shall have no other responsibilities.</w:t>
            </w:r>
          </w:p>
        </w:tc>
      </w:tr>
    </w:tbl>
    <w:p w14:paraId="097C38EB" w14:textId="504DDD48" w:rsidR="00102A67" w:rsidRPr="00BE7F56" w:rsidRDefault="00102A67" w:rsidP="00692ACF">
      <w:pPr>
        <w:pStyle w:val="Head61"/>
        <w:spacing w:before="120"/>
      </w:pPr>
      <w:bookmarkStart w:id="840" w:name="_Toc277233329"/>
      <w:bookmarkStart w:id="841" w:name="_Toc43484792"/>
      <w:r w:rsidRPr="00BE7F56">
        <w:t>C.  Payment</w:t>
      </w:r>
      <w:bookmarkEnd w:id="840"/>
      <w:bookmarkEnd w:id="841"/>
    </w:p>
    <w:tbl>
      <w:tblPr>
        <w:tblW w:w="0" w:type="auto"/>
        <w:tblInd w:w="108" w:type="dxa"/>
        <w:tblLayout w:type="fixed"/>
        <w:tblLook w:val="0000" w:firstRow="0" w:lastRow="0" w:firstColumn="0" w:lastColumn="0" w:noHBand="0" w:noVBand="0"/>
      </w:tblPr>
      <w:tblGrid>
        <w:gridCol w:w="2412"/>
        <w:gridCol w:w="6588"/>
      </w:tblGrid>
      <w:tr w:rsidR="00102A67" w:rsidRPr="00BE7F56" w14:paraId="1C7457E7" w14:textId="77777777" w:rsidTr="00D63497">
        <w:trPr>
          <w:cantSplit/>
        </w:trPr>
        <w:tc>
          <w:tcPr>
            <w:tcW w:w="2412" w:type="dxa"/>
          </w:tcPr>
          <w:p w14:paraId="7DA03402" w14:textId="77777777" w:rsidR="00102A67" w:rsidRPr="00BE7F56" w:rsidRDefault="00102A67" w:rsidP="00692ACF">
            <w:pPr>
              <w:pStyle w:val="Head62"/>
              <w:spacing w:before="120"/>
            </w:pPr>
            <w:bookmarkStart w:id="842" w:name="_Toc277233330"/>
            <w:bookmarkStart w:id="843" w:name="_Toc43484793"/>
            <w:r w:rsidRPr="00BE7F56">
              <w:t>11.</w:t>
            </w:r>
            <w:r w:rsidRPr="00BE7F56">
              <w:tab/>
              <w:t>Contract Price</w:t>
            </w:r>
            <w:bookmarkEnd w:id="842"/>
            <w:bookmarkEnd w:id="843"/>
          </w:p>
        </w:tc>
        <w:tc>
          <w:tcPr>
            <w:tcW w:w="6588" w:type="dxa"/>
          </w:tcPr>
          <w:p w14:paraId="05F82A1D" w14:textId="77777777" w:rsidR="00102A67" w:rsidRPr="00BE7F56" w:rsidRDefault="00102A67" w:rsidP="00692ACF">
            <w:pPr>
              <w:spacing w:before="120"/>
              <w:ind w:left="793" w:right="-72" w:hanging="793"/>
            </w:pPr>
            <w:r w:rsidRPr="00BE7F56">
              <w:t>11.1</w:t>
            </w:r>
            <w:r w:rsidRPr="00BE7F56">
              <w:tab/>
              <w:t>The Contract Price shall be as specified in Article 2 (Contract Price and Terms of Payment) of the Contract Agreement.</w:t>
            </w:r>
          </w:p>
        </w:tc>
      </w:tr>
      <w:tr w:rsidR="00102A67" w:rsidRPr="00BE7F56" w14:paraId="6537746C" w14:textId="77777777" w:rsidTr="00D63497">
        <w:tc>
          <w:tcPr>
            <w:tcW w:w="2412" w:type="dxa"/>
          </w:tcPr>
          <w:p w14:paraId="365D09B1" w14:textId="77777777" w:rsidR="00102A67" w:rsidRPr="00BE7F56" w:rsidRDefault="00102A67" w:rsidP="00692ACF">
            <w:pPr>
              <w:spacing w:before="120"/>
              <w:jc w:val="left"/>
            </w:pPr>
          </w:p>
        </w:tc>
        <w:tc>
          <w:tcPr>
            <w:tcW w:w="6588" w:type="dxa"/>
          </w:tcPr>
          <w:p w14:paraId="2A499DCC" w14:textId="77777777" w:rsidR="00102A67" w:rsidRPr="00BE7F56" w:rsidRDefault="00102A67" w:rsidP="00692ACF">
            <w:pPr>
              <w:spacing w:before="120"/>
              <w:ind w:left="793" w:right="-72" w:hanging="793"/>
            </w:pPr>
            <w:r w:rsidRPr="00BE7F56">
              <w:t>11.2</w:t>
            </w:r>
            <w:r w:rsidRPr="00BE7F56">
              <w:tab/>
            </w:r>
            <w:r w:rsidR="007E16E5" w:rsidRPr="00BE7F56">
              <w:rPr>
                <w:noProof/>
              </w:rPr>
              <w:t xml:space="preserve">Unless an adjustment clause is </w:t>
            </w:r>
            <w:r w:rsidR="007E16E5" w:rsidRPr="00BE7F56">
              <w:rPr>
                <w:b/>
                <w:noProof/>
              </w:rPr>
              <w:t>provided for in the SCC,</w:t>
            </w:r>
            <w:r w:rsidR="007E16E5" w:rsidRPr="00BE7F56">
              <w:rPr>
                <w:noProof/>
              </w:rPr>
              <w:t xml:space="preserve"> the Contract Price shall be a firm lump sum not subject to any alteration, except in the event of a Change in </w:t>
            </w:r>
            <w:r w:rsidR="007E16E5" w:rsidRPr="00BE7F56">
              <w:t>the</w:t>
            </w:r>
            <w:r w:rsidR="007E16E5" w:rsidRPr="00BE7F56">
              <w:rPr>
                <w:noProof/>
              </w:rPr>
              <w:t xml:space="preserve"> System </w:t>
            </w:r>
            <w:r w:rsidR="007E16E5" w:rsidRPr="00BE7F56">
              <w:t>pursuant to GCC Clause 39 or to other clauses in the Contract;</w:t>
            </w:r>
          </w:p>
        </w:tc>
      </w:tr>
      <w:tr w:rsidR="00102A67" w:rsidRPr="00BE7F56" w14:paraId="54D32AED" w14:textId="77777777" w:rsidTr="00D63497">
        <w:tc>
          <w:tcPr>
            <w:tcW w:w="2412" w:type="dxa"/>
          </w:tcPr>
          <w:p w14:paraId="1B7A40DB" w14:textId="77777777" w:rsidR="00102A67" w:rsidRPr="00BE7F56" w:rsidRDefault="00102A67" w:rsidP="00692ACF">
            <w:pPr>
              <w:spacing w:before="120"/>
              <w:jc w:val="left"/>
            </w:pPr>
          </w:p>
        </w:tc>
        <w:tc>
          <w:tcPr>
            <w:tcW w:w="6588" w:type="dxa"/>
          </w:tcPr>
          <w:p w14:paraId="3C16E16F" w14:textId="77777777" w:rsidR="00102A67" w:rsidRPr="00BE7F56" w:rsidRDefault="00102A67" w:rsidP="00692ACF">
            <w:pPr>
              <w:spacing w:before="120"/>
              <w:ind w:left="793" w:right="-72" w:hanging="793"/>
            </w:pPr>
            <w:r w:rsidRPr="00BE7F56">
              <w:t>11.3</w:t>
            </w:r>
            <w:r w:rsidRPr="00BE7F56">
              <w:tab/>
              <w:t>The Supplier shall be deemed to have satisfied itself as to the correctness and sufficiency of the Contract Price, which shall, except as otherwise provided for in the Contract, cover all its obligations under the Contract.</w:t>
            </w:r>
          </w:p>
        </w:tc>
      </w:tr>
      <w:tr w:rsidR="00102A67" w:rsidRPr="00BE7F56" w14:paraId="1BA607E2" w14:textId="77777777" w:rsidTr="00D63497">
        <w:trPr>
          <w:cantSplit/>
        </w:trPr>
        <w:tc>
          <w:tcPr>
            <w:tcW w:w="2412" w:type="dxa"/>
          </w:tcPr>
          <w:p w14:paraId="4422AA80" w14:textId="55AB242D" w:rsidR="00102A67" w:rsidRPr="00BE7F56" w:rsidRDefault="00102A67" w:rsidP="00692ACF">
            <w:pPr>
              <w:pStyle w:val="Head62"/>
              <w:spacing w:before="120"/>
            </w:pPr>
            <w:bookmarkStart w:id="844" w:name="_Toc277233331"/>
            <w:bookmarkStart w:id="845" w:name="_Toc43484794"/>
            <w:r w:rsidRPr="00BE7F56">
              <w:t>12.</w:t>
            </w:r>
            <w:r w:rsidRPr="00BE7F56">
              <w:tab/>
              <w:t>Terms of Payment</w:t>
            </w:r>
            <w:bookmarkEnd w:id="844"/>
            <w:bookmarkEnd w:id="845"/>
          </w:p>
        </w:tc>
        <w:tc>
          <w:tcPr>
            <w:tcW w:w="6588" w:type="dxa"/>
          </w:tcPr>
          <w:p w14:paraId="00F3D9A1" w14:textId="77777777" w:rsidR="00102A67" w:rsidRPr="00BE7F56" w:rsidRDefault="00102A67" w:rsidP="00692ACF">
            <w:pPr>
              <w:spacing w:before="120"/>
              <w:ind w:left="793" w:right="-72" w:hanging="793"/>
            </w:pPr>
            <w:r w:rsidRPr="00BE7F56">
              <w:t>12.1</w:t>
            </w:r>
            <w:r w:rsidRPr="00BE7F56">
              <w:tab/>
              <w:t xml:space="preserve">The Supplier’s request for payment shall be made to the Purchaser in writing, accompanied by an invoice describing, as appropriate, the System or Subsystem(s), Delivered, Pre-commissioned, Installed, and Operationally Accepted, and by documents submitted pursuant to GCC Clause 22.5 and upon fulfillment of other obligations stipulated in the Contract.  </w:t>
            </w:r>
          </w:p>
          <w:p w14:paraId="25F0A2E6" w14:textId="77777777" w:rsidR="00102A67" w:rsidRPr="00BE7F56" w:rsidRDefault="00102A67" w:rsidP="00692ACF">
            <w:pPr>
              <w:spacing w:before="120"/>
              <w:ind w:left="547" w:right="-72" w:hanging="547"/>
            </w:pPr>
            <w:r w:rsidRPr="00BE7F56">
              <w:tab/>
              <w:t xml:space="preserve">The Contract Price shall be paid as </w:t>
            </w:r>
            <w:r w:rsidRPr="00BE7F56">
              <w:rPr>
                <w:b/>
              </w:rPr>
              <w:t>specified in the SCC.</w:t>
            </w:r>
          </w:p>
        </w:tc>
      </w:tr>
      <w:tr w:rsidR="00102A67" w:rsidRPr="00BE7F56" w14:paraId="3053D223" w14:textId="77777777" w:rsidTr="00D63497">
        <w:tc>
          <w:tcPr>
            <w:tcW w:w="2412" w:type="dxa"/>
          </w:tcPr>
          <w:p w14:paraId="4B891C2A" w14:textId="77777777" w:rsidR="00102A67" w:rsidRPr="00BE7F56" w:rsidRDefault="00102A67" w:rsidP="00692ACF">
            <w:pPr>
              <w:spacing w:before="120"/>
              <w:jc w:val="left"/>
            </w:pPr>
          </w:p>
        </w:tc>
        <w:tc>
          <w:tcPr>
            <w:tcW w:w="6588" w:type="dxa"/>
          </w:tcPr>
          <w:p w14:paraId="660A5C26" w14:textId="77777777" w:rsidR="00102A67" w:rsidRPr="00BE7F56" w:rsidRDefault="00102A67" w:rsidP="00692ACF">
            <w:pPr>
              <w:spacing w:before="120"/>
              <w:ind w:left="793" w:right="-72" w:hanging="793"/>
            </w:pPr>
            <w:r w:rsidRPr="00BE7F56">
              <w:t>12.2</w:t>
            </w:r>
            <w:r w:rsidRPr="00BE7F56">
              <w:tab/>
              <w:t>No payment made by the Purchaser herein shall be deemed to constitute acceptance by the Purchaser of the System or any Subsystem(s).</w:t>
            </w:r>
          </w:p>
          <w:p w14:paraId="367DFAB7" w14:textId="4BF9253E" w:rsidR="00102A67" w:rsidRPr="00BE7F56" w:rsidRDefault="00102A67" w:rsidP="00692ACF">
            <w:pPr>
              <w:spacing w:before="120"/>
              <w:ind w:left="793" w:right="-72" w:hanging="793"/>
            </w:pPr>
            <w:r w:rsidRPr="00BE7F56">
              <w:t>12.3</w:t>
            </w:r>
            <w:r w:rsidRPr="00BE7F56">
              <w:tab/>
              <w:t>Payments shall be made promptly by the Purchaser, but in no case later than forty five (45) days after submission of a valid invoice by the Supplier. In the event that the Purchaser fails to make any payment by its respective due date or within the period set forth in the Contract</w:t>
            </w:r>
            <w:r w:rsidR="00183422">
              <w:t>.</w:t>
            </w:r>
            <w:r w:rsidRPr="00BE7F56">
              <w:t xml:space="preserve"> </w:t>
            </w:r>
          </w:p>
          <w:p w14:paraId="1A082150" w14:textId="77777777" w:rsidR="00102A67" w:rsidRPr="00BE7F56" w:rsidRDefault="00102A67" w:rsidP="00692ACF">
            <w:pPr>
              <w:spacing w:before="120"/>
              <w:ind w:left="793" w:right="-72" w:hanging="793"/>
            </w:pPr>
            <w:r w:rsidRPr="00BE7F56">
              <w:t>12.4</w:t>
            </w:r>
            <w:r w:rsidRPr="00BE7F56">
              <w:tab/>
              <w:t xml:space="preserve">Payments shall be made in the currency(ies) specified in the Contract Agreement, pursuant to GCC Clause 11.  For Goods and Services supplied locally, payments shall be made </w:t>
            </w:r>
            <w:r w:rsidRPr="00BE7F56">
              <w:rPr>
                <w:b/>
              </w:rPr>
              <w:t>as specified in the SCC.</w:t>
            </w:r>
          </w:p>
          <w:p w14:paraId="44F2C3F1" w14:textId="77777777" w:rsidR="00102A67" w:rsidRPr="00BE7F56" w:rsidRDefault="00102A67" w:rsidP="00692ACF">
            <w:pPr>
              <w:spacing w:before="120"/>
              <w:ind w:left="793" w:right="-72" w:hanging="793"/>
            </w:pPr>
            <w:r w:rsidRPr="00BE7F56">
              <w:t>12.5</w:t>
            </w:r>
            <w:r w:rsidRPr="00BE7F56">
              <w:tab/>
            </w:r>
            <w:r w:rsidRPr="00BE7F56">
              <w:rPr>
                <w:b/>
              </w:rPr>
              <w:t>Unless otherwise specified in the SCC,</w:t>
            </w:r>
            <w:r w:rsidRPr="00BE7F56">
              <w:t xml:space="preserve"> payment of the foreign currency portion of the Contract Price for Goods supplied from outside the Purchaser’s Country shall be made to the Supplier through an irrevocable letter of credit opened by an authorized bank in the Supplier’s Country and will be payable on presentation of the appropriate documents.  It is agreed that the letter of credit will be subject to Article 10 of the latest revision of </w:t>
            </w:r>
            <w:r w:rsidRPr="00BE7F56">
              <w:rPr>
                <w:i/>
              </w:rPr>
              <w:t>Uniform Customs and Practice for Documentary Credits</w:t>
            </w:r>
            <w:r w:rsidRPr="00BE7F56">
              <w:t>, published by the International Chamber of Commerce, Paris.</w:t>
            </w:r>
          </w:p>
        </w:tc>
      </w:tr>
      <w:tr w:rsidR="00102A67" w:rsidRPr="00BE7F56" w14:paraId="76B41AC9" w14:textId="77777777" w:rsidTr="00D63497">
        <w:trPr>
          <w:cantSplit/>
        </w:trPr>
        <w:tc>
          <w:tcPr>
            <w:tcW w:w="2412" w:type="dxa"/>
          </w:tcPr>
          <w:p w14:paraId="1AB15D89" w14:textId="239488C4" w:rsidR="00102A67" w:rsidRPr="00BE7F56" w:rsidRDefault="00102A67" w:rsidP="00692ACF">
            <w:pPr>
              <w:pStyle w:val="Head62"/>
              <w:spacing w:before="120"/>
            </w:pPr>
            <w:bookmarkStart w:id="846" w:name="_Toc277233332"/>
            <w:bookmarkStart w:id="847" w:name="_Toc43484795"/>
            <w:r w:rsidRPr="00BE7F56">
              <w:t>13.</w:t>
            </w:r>
            <w:r w:rsidRPr="00BE7F56">
              <w:tab/>
              <w:t>Securities</w:t>
            </w:r>
            <w:bookmarkEnd w:id="846"/>
            <w:bookmarkEnd w:id="847"/>
          </w:p>
        </w:tc>
        <w:tc>
          <w:tcPr>
            <w:tcW w:w="6588" w:type="dxa"/>
          </w:tcPr>
          <w:p w14:paraId="215E1BED" w14:textId="77777777" w:rsidR="00102A67" w:rsidRPr="00BE7F56" w:rsidRDefault="00102A67" w:rsidP="00692ACF">
            <w:pPr>
              <w:spacing w:before="120"/>
              <w:ind w:left="793" w:right="-72" w:hanging="793"/>
            </w:pPr>
            <w:r w:rsidRPr="00BE7F56">
              <w:t>13.1</w:t>
            </w:r>
            <w:r w:rsidRPr="00BE7F56">
              <w:tab/>
              <w:t>Issuance of Securities</w:t>
            </w:r>
          </w:p>
          <w:p w14:paraId="32620DB1" w14:textId="77777777" w:rsidR="00102A67" w:rsidRPr="00BE7F56" w:rsidRDefault="00102A67" w:rsidP="00692ACF">
            <w:pPr>
              <w:widowControl w:val="0"/>
              <w:spacing w:before="120"/>
              <w:ind w:left="547" w:right="-72"/>
            </w:pPr>
            <w:r w:rsidRPr="00BE7F56">
              <w:t>The Supplier shall provide the securities specified below in favor of the Purchaser at the times and in the amount, manner, and form specified below.</w:t>
            </w:r>
          </w:p>
        </w:tc>
      </w:tr>
      <w:tr w:rsidR="00102A67" w:rsidRPr="00BE7F56" w14:paraId="7DBE5D3C" w14:textId="77777777" w:rsidTr="00D63497">
        <w:tc>
          <w:tcPr>
            <w:tcW w:w="2412" w:type="dxa"/>
          </w:tcPr>
          <w:p w14:paraId="767488E7" w14:textId="77777777" w:rsidR="00102A67" w:rsidRPr="00BE7F56" w:rsidRDefault="00102A67" w:rsidP="00692ACF">
            <w:pPr>
              <w:spacing w:before="120"/>
              <w:jc w:val="left"/>
            </w:pPr>
          </w:p>
        </w:tc>
        <w:tc>
          <w:tcPr>
            <w:tcW w:w="6588" w:type="dxa"/>
          </w:tcPr>
          <w:p w14:paraId="6FB4F7BB" w14:textId="77777777" w:rsidR="00102A67" w:rsidRPr="00BE7F56" w:rsidRDefault="00102A67" w:rsidP="00692ACF">
            <w:pPr>
              <w:spacing w:before="120"/>
              <w:ind w:left="793" w:right="-72" w:hanging="793"/>
            </w:pPr>
            <w:r w:rsidRPr="00BE7F56">
              <w:t>13.2</w:t>
            </w:r>
            <w:r w:rsidRPr="00BE7F56">
              <w:tab/>
              <w:t>Advance Payment Security</w:t>
            </w:r>
          </w:p>
          <w:p w14:paraId="0C90BDD8" w14:textId="77777777" w:rsidR="00102A67" w:rsidRPr="00BE7F56" w:rsidRDefault="00102A67" w:rsidP="00692ACF">
            <w:pPr>
              <w:spacing w:before="120"/>
              <w:ind w:left="1181" w:right="-72" w:hanging="634"/>
            </w:pPr>
            <w:r w:rsidRPr="00BE7F56">
              <w:t>13.2.1</w:t>
            </w:r>
            <w:r w:rsidRPr="00BE7F56">
              <w:tab/>
              <w:t>The Supplier shall provide within twenty-eight (28) days of the notification of Contract award an Advance Payment Security in the amount and currency of the Advance Payment specified in SCC for GCC Clause 12.1 above and valid until the System is Operationally Accepted.</w:t>
            </w:r>
          </w:p>
          <w:p w14:paraId="27CFB327" w14:textId="77777777" w:rsidR="00102A67" w:rsidRPr="00BE7F56" w:rsidRDefault="00102A67" w:rsidP="00692ACF">
            <w:pPr>
              <w:widowControl w:val="0"/>
              <w:spacing w:before="120"/>
              <w:ind w:left="1181" w:right="-72" w:hanging="634"/>
            </w:pPr>
            <w:r w:rsidRPr="00BE7F56">
              <w:t>13.2.2</w:t>
            </w:r>
            <w:r w:rsidRPr="00BE7F56">
              <w:tab/>
              <w:t xml:space="preserve">The security shall be in the form provided in the </w:t>
            </w:r>
            <w:r w:rsidR="00284AF9" w:rsidRPr="00BE7F56">
              <w:t>bidding document</w:t>
            </w:r>
            <w:r w:rsidRPr="00BE7F56">
              <w:t xml:space="preserve">s or in another form acceptable to the Purchaser.  The amount of the security shall be reduced in proportion to the value of the System executed by and paid to the Supplier from time to time and shall automatically become null and void when the full amount of the advance payment has been recovered by the Purchaser.  </w:t>
            </w:r>
            <w:r w:rsidRPr="00BE7F56">
              <w:rPr>
                <w:b/>
              </w:rPr>
              <w:t xml:space="preserve">Unless otherwise specified in the SCC, </w:t>
            </w:r>
            <w:r w:rsidRPr="00BE7F56">
              <w:t xml:space="preserve">the reduction in value and expiration of the Advance Payment Security are calculated as follows:  </w:t>
            </w:r>
          </w:p>
          <w:p w14:paraId="6618B509" w14:textId="77777777" w:rsidR="00102A67" w:rsidRPr="00BE7F56" w:rsidRDefault="00102A67" w:rsidP="00692ACF">
            <w:pPr>
              <w:widowControl w:val="0"/>
              <w:spacing w:before="120"/>
              <w:ind w:left="1181" w:right="-72" w:hanging="634"/>
              <w:rPr>
                <w:b/>
              </w:rPr>
            </w:pPr>
            <w:r w:rsidRPr="00BE7F56">
              <w:tab/>
              <w:t xml:space="preserve">P*a/(100-a), where “P” is the sum of all payments effected so far to the Supplier (excluding the Advance Payment), and “a” is the Advance Payment expressed as a percentage of the Contract Price pursuant to the SCC for GCC </w:t>
            </w:r>
            <w:r w:rsidR="007E0897" w:rsidRPr="00BE7F56">
              <w:t xml:space="preserve">Clause </w:t>
            </w:r>
            <w:r w:rsidRPr="00BE7F56">
              <w:t>12.1.</w:t>
            </w:r>
          </w:p>
          <w:p w14:paraId="5CE5FA40" w14:textId="77777777" w:rsidR="00102A67" w:rsidRPr="00BE7F56" w:rsidRDefault="00102A67" w:rsidP="00692ACF">
            <w:pPr>
              <w:widowControl w:val="0"/>
              <w:spacing w:before="120"/>
              <w:ind w:left="1181" w:right="-72" w:hanging="634"/>
            </w:pPr>
            <w:r w:rsidRPr="00BE7F56">
              <w:tab/>
              <w:t xml:space="preserve">The security shall be returned to the Supplier immediately after its expiration. </w:t>
            </w:r>
          </w:p>
        </w:tc>
      </w:tr>
      <w:tr w:rsidR="00102A67" w:rsidRPr="00BE7F56" w14:paraId="3884C85D" w14:textId="77777777" w:rsidTr="00D63497">
        <w:tc>
          <w:tcPr>
            <w:tcW w:w="2412" w:type="dxa"/>
          </w:tcPr>
          <w:p w14:paraId="0B0BCDE5" w14:textId="77777777" w:rsidR="00102A67" w:rsidRPr="00BE7F56" w:rsidRDefault="00102A67" w:rsidP="00692ACF">
            <w:pPr>
              <w:spacing w:before="120"/>
              <w:jc w:val="left"/>
            </w:pPr>
          </w:p>
        </w:tc>
        <w:tc>
          <w:tcPr>
            <w:tcW w:w="6588" w:type="dxa"/>
          </w:tcPr>
          <w:p w14:paraId="5EE690D9" w14:textId="77777777" w:rsidR="00102A67" w:rsidRPr="00BE7F56" w:rsidRDefault="00102A67" w:rsidP="00692ACF">
            <w:pPr>
              <w:spacing w:before="120"/>
              <w:ind w:left="793" w:right="-72" w:hanging="793"/>
            </w:pPr>
            <w:r w:rsidRPr="00BE7F56">
              <w:t>13.3</w:t>
            </w:r>
            <w:r w:rsidRPr="00BE7F56">
              <w:tab/>
              <w:t>Performance Security</w:t>
            </w:r>
          </w:p>
          <w:p w14:paraId="4E4FB9AF" w14:textId="77777777" w:rsidR="00102A67" w:rsidRPr="00BE7F56" w:rsidRDefault="00102A67" w:rsidP="00692ACF">
            <w:pPr>
              <w:spacing w:before="120"/>
              <w:ind w:left="1170" w:right="-72" w:hanging="630"/>
            </w:pPr>
            <w:r w:rsidRPr="00BE7F56">
              <w:t>13.3.1</w:t>
            </w:r>
            <w:r w:rsidRPr="00BE7F56">
              <w:tab/>
              <w:t xml:space="preserve">The Supplier shall, within twenty-eight (28) days of the notification of Contract award, provide a security for the due performance of the Contract in the amount and currency </w:t>
            </w:r>
            <w:r w:rsidRPr="00BE7F56">
              <w:rPr>
                <w:b/>
              </w:rPr>
              <w:t>specified in the SCC.</w:t>
            </w:r>
          </w:p>
          <w:p w14:paraId="63935B25" w14:textId="77777777" w:rsidR="00102A67" w:rsidRPr="00BE7F56" w:rsidRDefault="00102A67" w:rsidP="00692ACF">
            <w:pPr>
              <w:spacing w:before="120"/>
              <w:ind w:left="1170" w:right="-72" w:hanging="630"/>
            </w:pPr>
            <w:r w:rsidRPr="00BE7F56">
              <w:t>13.3.2</w:t>
            </w:r>
            <w:r w:rsidRPr="00BE7F56">
              <w:tab/>
              <w:t xml:space="preserve">The security shall be a bank guarantee in the form provided in the Sample Contractual Forms Section of the </w:t>
            </w:r>
            <w:r w:rsidR="00284AF9" w:rsidRPr="00BE7F56">
              <w:t>bidding document</w:t>
            </w:r>
            <w:r w:rsidRPr="00BE7F56">
              <w:t>s, or it shall be in another form acceptable to the Purchaser.</w:t>
            </w:r>
          </w:p>
          <w:p w14:paraId="271C7BDA" w14:textId="77777777" w:rsidR="00102A67" w:rsidRPr="00BE7F56" w:rsidRDefault="00102A67" w:rsidP="00692ACF">
            <w:pPr>
              <w:spacing w:before="120"/>
              <w:ind w:left="1170" w:right="-72" w:hanging="630"/>
            </w:pPr>
            <w:r w:rsidRPr="00BE7F56">
              <w:t>13.3.3</w:t>
            </w:r>
            <w:r w:rsidRPr="00BE7F56">
              <w:tab/>
              <w:t>The security shall automatically become null and void once all the obligations of the Supplier under the Contract have been fulfilled, including, but not limited to, any obligations during the Warranty Period and any extensions to the period. The security shall be returned to the Supplier no later than twenty-eight (28) days after its expiration.</w:t>
            </w:r>
          </w:p>
          <w:p w14:paraId="0AC812C5" w14:textId="77777777" w:rsidR="00102A67" w:rsidRPr="00BE7F56" w:rsidRDefault="00102A67" w:rsidP="00692ACF">
            <w:pPr>
              <w:spacing w:before="120"/>
              <w:ind w:left="1181" w:right="-72" w:hanging="634"/>
            </w:pPr>
            <w:r w:rsidRPr="00BE7F56">
              <w:t>13.3.4</w:t>
            </w:r>
            <w:r w:rsidRPr="00BE7F56">
              <w:tab/>
              <w:t xml:space="preserve">Upon Operational Acceptance of the entire System, the security shall be reduced to the amount </w:t>
            </w:r>
            <w:r w:rsidRPr="00BE7F56">
              <w:rPr>
                <w:b/>
              </w:rPr>
              <w:t xml:space="preserve">specified in the SCC, </w:t>
            </w:r>
            <w:r w:rsidRPr="00BE7F56">
              <w:t xml:space="preserve">on the date of </w:t>
            </w:r>
            <w:r w:rsidR="00886749" w:rsidRPr="00BE7F56">
              <w:t xml:space="preserve">the </w:t>
            </w:r>
            <w:r w:rsidRPr="00BE7F56">
              <w:t>Operational Acceptance, so that the reduced security would only cover the remaining warranty obligations of the Supplier.</w:t>
            </w:r>
          </w:p>
        </w:tc>
      </w:tr>
      <w:tr w:rsidR="00102A67" w:rsidRPr="00BE7F56" w14:paraId="5960E136" w14:textId="77777777" w:rsidTr="00D63497">
        <w:tc>
          <w:tcPr>
            <w:tcW w:w="2412" w:type="dxa"/>
          </w:tcPr>
          <w:p w14:paraId="5907657C" w14:textId="557A0CFF" w:rsidR="00102A67" w:rsidRPr="00BE7F56" w:rsidRDefault="00102A67" w:rsidP="00692ACF">
            <w:pPr>
              <w:pStyle w:val="Head62"/>
              <w:spacing w:before="120"/>
            </w:pPr>
            <w:bookmarkStart w:id="848" w:name="_Toc277233333"/>
            <w:bookmarkStart w:id="849" w:name="_Toc43484796"/>
            <w:r w:rsidRPr="00BE7F56">
              <w:t>14.</w:t>
            </w:r>
            <w:r w:rsidRPr="00BE7F56">
              <w:tab/>
              <w:t>Taxes and Duties</w:t>
            </w:r>
            <w:bookmarkEnd w:id="848"/>
            <w:bookmarkEnd w:id="849"/>
          </w:p>
        </w:tc>
        <w:tc>
          <w:tcPr>
            <w:tcW w:w="6588" w:type="dxa"/>
          </w:tcPr>
          <w:p w14:paraId="0BCD2DC0" w14:textId="77777777" w:rsidR="00102A67" w:rsidRPr="00BE7F56" w:rsidRDefault="00102A67" w:rsidP="00692ACF">
            <w:pPr>
              <w:spacing w:before="120"/>
              <w:ind w:left="793" w:right="-72" w:hanging="793"/>
            </w:pPr>
            <w:r w:rsidRPr="00BE7F56">
              <w:t>14.1</w:t>
            </w:r>
            <w:r w:rsidRPr="00BE7F56">
              <w:tab/>
              <w:t>For Goods or Services supplied from outside the Purchaser’s country, the Supplier shall be entirely responsible for all taxes, stamp duties, license fees, and other such levies imposed outside the Purchaser’s country.  Any duties, such as importation or customs duties, and taxes and other levies, payable in the Purchaser’s country for the supply of Goods and Services from outside the Purchaser’s country are the responsibility of the Purchaser unless these duties or taxes have been made part of the Contract Price in Article 2 of the Contract Agreement and the Price Schedule it refers to, in which case the duties and taxes will be the Supplier’s responsibility.</w:t>
            </w:r>
          </w:p>
        </w:tc>
      </w:tr>
      <w:tr w:rsidR="00102A67" w:rsidRPr="00BE7F56" w14:paraId="51F7DBE1" w14:textId="77777777" w:rsidTr="00D63497">
        <w:tc>
          <w:tcPr>
            <w:tcW w:w="2412" w:type="dxa"/>
          </w:tcPr>
          <w:p w14:paraId="74ACB2E0" w14:textId="77777777" w:rsidR="00102A67" w:rsidRPr="00BE7F56" w:rsidRDefault="00102A67" w:rsidP="00692ACF">
            <w:pPr>
              <w:spacing w:before="120"/>
              <w:jc w:val="left"/>
            </w:pPr>
          </w:p>
        </w:tc>
        <w:tc>
          <w:tcPr>
            <w:tcW w:w="6588" w:type="dxa"/>
          </w:tcPr>
          <w:p w14:paraId="2057288C" w14:textId="77777777" w:rsidR="00102A67" w:rsidRPr="00BE7F56" w:rsidRDefault="00102A67" w:rsidP="00692ACF">
            <w:pPr>
              <w:spacing w:before="120"/>
              <w:ind w:left="793" w:right="-72" w:hanging="793"/>
            </w:pPr>
            <w:r w:rsidRPr="00BE7F56">
              <w:t>14.2</w:t>
            </w:r>
            <w:r w:rsidRPr="00BE7F56">
              <w:tab/>
              <w:t>For Goods or Services supplied locally, the Supplier shall be entirely responsible for all taxes, duties, license fees, etc., incurred until delivery of the contracted Goods or Services to the Purchaser.  The only exception are taxes or duties, such as value-added or sales tax or stamp duty as apply to, or are clearly identifiable, on the invoices and provided they apply in the Purchaser’s country, and only if these taxes, levies and/or duties are also excluded from the Contract Price in Article 2 of the Contract Agreement and the Price Schedule it refers to.</w:t>
            </w:r>
          </w:p>
          <w:p w14:paraId="4ABB4F5C" w14:textId="77777777" w:rsidR="00102A67" w:rsidRPr="00BE7F56" w:rsidRDefault="00102A67" w:rsidP="00692ACF">
            <w:pPr>
              <w:spacing w:before="120"/>
              <w:ind w:left="793" w:right="-72" w:hanging="793"/>
            </w:pPr>
            <w:r w:rsidRPr="00BE7F56">
              <w:t>14.3</w:t>
            </w:r>
            <w:r w:rsidRPr="00BE7F56">
              <w:tab/>
              <w:t xml:space="preserve">If any tax exemptions, reductions, allowances, or privileges may be available to the Supplier in the Purchaser’s Country, the Purchaser shall use its best efforts to enable the Supplier to benefit from any such tax savings to the maximum allowable extent. </w:t>
            </w:r>
          </w:p>
          <w:p w14:paraId="0EE067B9" w14:textId="77777777" w:rsidR="00102A67" w:rsidRPr="00BE7F56" w:rsidRDefault="00102A67" w:rsidP="00692ACF">
            <w:pPr>
              <w:spacing w:before="120"/>
              <w:ind w:left="793" w:right="-72" w:hanging="793"/>
            </w:pPr>
            <w:r w:rsidRPr="00BE7F56">
              <w:t>14.4</w:t>
            </w:r>
            <w:r w:rsidRPr="00BE7F56">
              <w:tab/>
              <w:t>For the purpose of the Contract, it is agreed that the Contract Price specified in Article 2 (Contract Price and Terms of Payment) of the Contract Agreement is based on the taxes, duties, levies, and charges prevailing at the date twenty-eight (28) days prior to the date of bid submission in the Purchaser’s Country (also called “Tax” in this GCC Clause 14.4).  If any Tax rates are increased or decreased, a new Tax is introduced, an existing Tax is abolished, or any change in interpretation or application of any Tax occurs in the course of the performance of the Contract, which was or will be assessed on the Supplier, its Subcontractors, or their employees in connection with performance of the Contract, an equitable adjustment to the Contract Price shall be made to fully take into account any such change by addition to or reduction from the Contract Price, as the case may be.</w:t>
            </w:r>
          </w:p>
        </w:tc>
      </w:tr>
    </w:tbl>
    <w:p w14:paraId="2CBB1F01" w14:textId="593A5529" w:rsidR="00102A67" w:rsidRPr="00BE7F56" w:rsidRDefault="00102A67" w:rsidP="00692ACF">
      <w:pPr>
        <w:pStyle w:val="Head61"/>
        <w:spacing w:before="120"/>
      </w:pPr>
      <w:bookmarkStart w:id="850" w:name="_Toc277233334"/>
      <w:bookmarkStart w:id="851" w:name="_Toc43484797"/>
      <w:r w:rsidRPr="00BE7F56">
        <w:t>D.  Intellectual Property</w:t>
      </w:r>
      <w:bookmarkEnd w:id="850"/>
      <w:bookmarkEnd w:id="851"/>
    </w:p>
    <w:tbl>
      <w:tblPr>
        <w:tblW w:w="0" w:type="auto"/>
        <w:tblInd w:w="108" w:type="dxa"/>
        <w:tblLayout w:type="fixed"/>
        <w:tblLook w:val="0000" w:firstRow="0" w:lastRow="0" w:firstColumn="0" w:lastColumn="0" w:noHBand="0" w:noVBand="0"/>
      </w:tblPr>
      <w:tblGrid>
        <w:gridCol w:w="2412"/>
        <w:gridCol w:w="6588"/>
      </w:tblGrid>
      <w:tr w:rsidR="00102A67" w:rsidRPr="00BE7F56" w14:paraId="6C01EA3B" w14:textId="77777777" w:rsidTr="00D63497">
        <w:tc>
          <w:tcPr>
            <w:tcW w:w="2412" w:type="dxa"/>
          </w:tcPr>
          <w:p w14:paraId="21A14228" w14:textId="77777777" w:rsidR="00102A67" w:rsidRPr="00BE7F56" w:rsidRDefault="00102A67" w:rsidP="00692ACF">
            <w:pPr>
              <w:pStyle w:val="Head62"/>
              <w:spacing w:before="120"/>
            </w:pPr>
            <w:bookmarkStart w:id="852" w:name="_Toc277233335"/>
            <w:bookmarkStart w:id="853" w:name="_Toc43484798"/>
            <w:r w:rsidRPr="00BE7F56">
              <w:t>15.</w:t>
            </w:r>
            <w:r w:rsidRPr="00BE7F56">
              <w:tab/>
              <w:t>Copyright</w:t>
            </w:r>
            <w:bookmarkEnd w:id="852"/>
            <w:bookmarkEnd w:id="853"/>
          </w:p>
        </w:tc>
        <w:tc>
          <w:tcPr>
            <w:tcW w:w="6588" w:type="dxa"/>
          </w:tcPr>
          <w:p w14:paraId="4273B560" w14:textId="77777777" w:rsidR="00102A67" w:rsidRPr="00BE7F56" w:rsidRDefault="00102A67" w:rsidP="00692ACF">
            <w:pPr>
              <w:spacing w:before="120"/>
              <w:ind w:left="793" w:right="-72" w:hanging="793"/>
            </w:pPr>
            <w:r w:rsidRPr="00BE7F56">
              <w:t>15.1</w:t>
            </w:r>
            <w:r w:rsidRPr="00BE7F56">
              <w:tab/>
              <w:t>The Intellectual Property Rights in all Standard Software and Standard Materials shall remain vested in the owner of such rights.</w:t>
            </w:r>
          </w:p>
        </w:tc>
      </w:tr>
      <w:tr w:rsidR="00102A67" w:rsidRPr="00BE7F56" w14:paraId="39AAA7E5" w14:textId="77777777" w:rsidTr="00D63497">
        <w:tc>
          <w:tcPr>
            <w:tcW w:w="2412" w:type="dxa"/>
          </w:tcPr>
          <w:p w14:paraId="2083C8C7" w14:textId="77777777" w:rsidR="00102A67" w:rsidRPr="00BE7F56" w:rsidRDefault="00102A67" w:rsidP="00692ACF">
            <w:pPr>
              <w:spacing w:before="120"/>
              <w:jc w:val="left"/>
            </w:pPr>
          </w:p>
        </w:tc>
        <w:tc>
          <w:tcPr>
            <w:tcW w:w="6588" w:type="dxa"/>
          </w:tcPr>
          <w:p w14:paraId="7ABA5122" w14:textId="77777777" w:rsidR="00102A67" w:rsidRPr="00BE7F56" w:rsidRDefault="00102A67" w:rsidP="00692ACF">
            <w:pPr>
              <w:spacing w:before="120"/>
              <w:ind w:left="793" w:right="-72" w:hanging="793"/>
            </w:pPr>
            <w:r w:rsidRPr="00BE7F56">
              <w:t>15.2</w:t>
            </w:r>
            <w:r w:rsidRPr="00BE7F56">
              <w:tab/>
              <w:t>The Purchaser agrees to restrict use, copying, or duplication of the Standard Software and Standard Materials in accordance with GCC Clause 16, except that additional copies of Standard Materials may be made by the Purchaser for use within the scope of the project of which the System is a part, in the event that the Supplier does not deliver copies within thirty (30) days from receipt of a request for such Standard Materials.</w:t>
            </w:r>
          </w:p>
          <w:p w14:paraId="58C77332" w14:textId="77777777" w:rsidR="00102A67" w:rsidRPr="00BE7F56" w:rsidRDefault="00102A67" w:rsidP="00692ACF">
            <w:pPr>
              <w:spacing w:before="120"/>
              <w:ind w:left="793" w:right="-72" w:hanging="793"/>
            </w:pPr>
            <w:r w:rsidRPr="00BE7F56">
              <w:t>15.3</w:t>
            </w:r>
            <w:r w:rsidRPr="00BE7F56">
              <w:tab/>
              <w:t xml:space="preserve">The Purchaser’s contractual rights to use the Standard Software or elements of the Standard Software may not be assigned, licensed, or otherwise transferred voluntarily except in accordance with the relevant license agreement or </w:t>
            </w:r>
            <w:r w:rsidRPr="00BE7F56">
              <w:rPr>
                <w:b/>
              </w:rPr>
              <w:t xml:space="preserve">unless otherwise specified in the SCC </w:t>
            </w:r>
            <w:r w:rsidRPr="00BE7F56">
              <w:t>to a legally constituted successor organization (e.g., a reorganization of a public entity formally authorized by the government or through a merger or acquisition of a private entity)</w:t>
            </w:r>
            <w:r w:rsidRPr="00BE7F56">
              <w:rPr>
                <w:b/>
              </w:rPr>
              <w:t>.</w:t>
            </w:r>
          </w:p>
          <w:p w14:paraId="769B2A17" w14:textId="2339BD08" w:rsidR="00102A67" w:rsidRPr="00BE7F56" w:rsidRDefault="00102A67" w:rsidP="00692ACF">
            <w:pPr>
              <w:spacing w:before="120"/>
              <w:ind w:left="793" w:right="-72" w:hanging="793"/>
            </w:pPr>
            <w:r w:rsidRPr="00BE7F56">
              <w:t xml:space="preserve">15.4 </w:t>
            </w:r>
            <w:r w:rsidRPr="00BE7F56">
              <w:tab/>
            </w:r>
            <w:r w:rsidRPr="00BE7F56">
              <w:rPr>
                <w:b/>
              </w:rPr>
              <w:t>Unless otherwise specified in the SCC,</w:t>
            </w:r>
            <w:r w:rsidRPr="00BE7F56">
              <w:t xml:space="preserve"> the Intellectual Property Rights in all Custom Software and Custom Materials specified in Appendices 4 and 5 of the Contract Agreement (if any) shall, at the date of this Contract or on creation of the rights (if later than the date of this Contract), vest in the Purchaser. The Supplier shall do and execute or arrange for the doing and executing of each necessary act, document, and thing </w:t>
            </w:r>
            <w:r w:rsidR="00C0370D">
              <w:rPr>
                <w:szCs w:val="24"/>
              </w:rPr>
              <w:t xml:space="preserve">(as legally sufficient) </w:t>
            </w:r>
            <w:r w:rsidRPr="00BE7F56">
              <w:t xml:space="preserve">that the Purchaser may consider necessary or desirable to perfect the right, title, and interest of the Purchaser in and to those rights.  In respect of such Custom Software and Custom Materials, the Supplier shall ensure that the holder of a moral right in such an item does not assert it, and the Supplier shall, if requested to do so by the Purchaser and where permitted by applicable law, ensure that the holder of such a moral right waives it. </w:t>
            </w:r>
          </w:p>
        </w:tc>
      </w:tr>
      <w:tr w:rsidR="00102A67" w:rsidRPr="00BE7F56" w14:paraId="089B5BE9" w14:textId="77777777" w:rsidTr="00D63497">
        <w:trPr>
          <w:cantSplit/>
        </w:trPr>
        <w:tc>
          <w:tcPr>
            <w:tcW w:w="2412" w:type="dxa"/>
          </w:tcPr>
          <w:p w14:paraId="62F7D9A0" w14:textId="77777777" w:rsidR="00102A67" w:rsidRPr="00BE7F56" w:rsidRDefault="00102A67" w:rsidP="00692ACF">
            <w:pPr>
              <w:spacing w:before="120"/>
              <w:jc w:val="left"/>
            </w:pPr>
          </w:p>
        </w:tc>
        <w:tc>
          <w:tcPr>
            <w:tcW w:w="6588" w:type="dxa"/>
          </w:tcPr>
          <w:p w14:paraId="5964BC5F" w14:textId="77777777" w:rsidR="00102A67" w:rsidRPr="00BE7F56" w:rsidRDefault="00102A67" w:rsidP="00692ACF">
            <w:pPr>
              <w:spacing w:before="120"/>
              <w:ind w:left="793" w:right="-72" w:hanging="793"/>
            </w:pPr>
            <w:r w:rsidRPr="00BE7F56">
              <w:t>15.5</w:t>
            </w:r>
            <w:r w:rsidRPr="00BE7F56">
              <w:tab/>
            </w:r>
            <w:r w:rsidRPr="00BE7F56">
              <w:rPr>
                <w:b/>
              </w:rPr>
              <w:t>Unless otherwise specified in the SCC</w:t>
            </w:r>
            <w:r w:rsidRPr="00BE7F56">
              <w:t>, escrow arrangements shall NOT be required.</w:t>
            </w:r>
          </w:p>
        </w:tc>
      </w:tr>
      <w:tr w:rsidR="00102A67" w:rsidRPr="00BE7F56" w14:paraId="129785EC" w14:textId="77777777" w:rsidTr="00D63497">
        <w:trPr>
          <w:cantSplit/>
        </w:trPr>
        <w:tc>
          <w:tcPr>
            <w:tcW w:w="2412" w:type="dxa"/>
          </w:tcPr>
          <w:p w14:paraId="4B21B37D" w14:textId="4B9B58F9" w:rsidR="00102A67" w:rsidRPr="00BE7F56" w:rsidRDefault="00102A67" w:rsidP="00692ACF">
            <w:pPr>
              <w:pStyle w:val="Head62"/>
              <w:spacing w:before="120"/>
            </w:pPr>
            <w:bookmarkStart w:id="854" w:name="_Toc277233336"/>
            <w:bookmarkStart w:id="855" w:name="_Toc43484799"/>
            <w:r w:rsidRPr="00BE7F56">
              <w:t>16.</w:t>
            </w:r>
            <w:r w:rsidRPr="00BE7F56">
              <w:tab/>
              <w:t>Software License Agreements</w:t>
            </w:r>
            <w:bookmarkEnd w:id="854"/>
            <w:bookmarkEnd w:id="855"/>
          </w:p>
        </w:tc>
        <w:tc>
          <w:tcPr>
            <w:tcW w:w="6588" w:type="dxa"/>
          </w:tcPr>
          <w:p w14:paraId="66EFA4F0" w14:textId="77777777" w:rsidR="00102A67" w:rsidRPr="00BE7F56" w:rsidRDefault="00102A67" w:rsidP="00692ACF">
            <w:pPr>
              <w:spacing w:before="120"/>
              <w:ind w:left="793" w:right="-72" w:hanging="793"/>
            </w:pPr>
            <w:r w:rsidRPr="00BE7F56">
              <w:t>16.1</w:t>
            </w:r>
            <w:r w:rsidRPr="00BE7F56">
              <w:tab/>
              <w:t>Except to the extent that the Intellectual Property Rights in the Software vest in the Purchaser, the Supplier hereby grants to the Purchaser license to access and use the Software, including all inventions, designs, and marks embodied in the Software.</w:t>
            </w:r>
          </w:p>
        </w:tc>
      </w:tr>
      <w:tr w:rsidR="00102A67" w:rsidRPr="00BE7F56" w14:paraId="05D4DFFE" w14:textId="77777777" w:rsidTr="00D63497">
        <w:tc>
          <w:tcPr>
            <w:tcW w:w="2412" w:type="dxa"/>
          </w:tcPr>
          <w:p w14:paraId="59F97671" w14:textId="77777777" w:rsidR="00102A67" w:rsidRPr="00BE7F56" w:rsidRDefault="00102A67" w:rsidP="00692ACF">
            <w:pPr>
              <w:spacing w:before="120"/>
              <w:jc w:val="left"/>
            </w:pPr>
          </w:p>
        </w:tc>
        <w:tc>
          <w:tcPr>
            <w:tcW w:w="6588" w:type="dxa"/>
          </w:tcPr>
          <w:p w14:paraId="5241A05F" w14:textId="77777777" w:rsidR="00102A67" w:rsidRPr="00BE7F56" w:rsidRDefault="00102A67" w:rsidP="00692ACF">
            <w:pPr>
              <w:spacing w:before="120"/>
              <w:ind w:left="796" w:right="-72" w:hanging="540"/>
            </w:pPr>
            <w:r w:rsidRPr="00BE7F56">
              <w:tab/>
              <w:t xml:space="preserve">Such license to access and use the Software shall: </w:t>
            </w:r>
          </w:p>
          <w:p w14:paraId="3AB235C1" w14:textId="77777777" w:rsidR="00102A67" w:rsidRPr="00BE7F56" w:rsidRDefault="00102A67" w:rsidP="00F01571">
            <w:pPr>
              <w:spacing w:before="120"/>
              <w:ind w:left="1329" w:right="-72" w:hanging="540"/>
            </w:pPr>
            <w:r w:rsidRPr="00BE7F56">
              <w:t>(a)</w:t>
            </w:r>
            <w:r w:rsidRPr="00BE7F56">
              <w:tab/>
              <w:t>be:</w:t>
            </w:r>
          </w:p>
          <w:p w14:paraId="61C4ED66" w14:textId="77777777" w:rsidR="00102A67" w:rsidRPr="00BE7F56" w:rsidRDefault="00102A67" w:rsidP="00692ACF">
            <w:pPr>
              <w:spacing w:before="120"/>
              <w:ind w:left="1620" w:right="-72" w:hanging="540"/>
            </w:pPr>
            <w:r w:rsidRPr="00BE7F56">
              <w:t>(i)</w:t>
            </w:r>
            <w:r w:rsidRPr="00BE7F56">
              <w:tab/>
              <w:t>nonexclusive;</w:t>
            </w:r>
          </w:p>
          <w:p w14:paraId="5AD45C69" w14:textId="77777777" w:rsidR="00102A67" w:rsidRPr="00BE7F56" w:rsidRDefault="00102A67" w:rsidP="00692ACF">
            <w:pPr>
              <w:spacing w:before="120"/>
              <w:ind w:left="1620" w:right="-72" w:hanging="540"/>
            </w:pPr>
            <w:r w:rsidRPr="00BE7F56">
              <w:t>(ii)</w:t>
            </w:r>
            <w:r w:rsidRPr="00BE7F56">
              <w:tab/>
              <w:t xml:space="preserve">fully paid up and irrevocable (except that it shall terminate if the Contract terminates under GCC Clauses 41.1 or 41.3); </w:t>
            </w:r>
          </w:p>
          <w:p w14:paraId="1FEA19BD" w14:textId="77777777" w:rsidR="00102A67" w:rsidRPr="00BE7F56" w:rsidRDefault="00102A67" w:rsidP="00692ACF">
            <w:pPr>
              <w:spacing w:before="120"/>
              <w:ind w:left="1620" w:right="-72" w:hanging="540"/>
            </w:pPr>
            <w:r w:rsidRPr="00BE7F56">
              <w:t>(iii)</w:t>
            </w:r>
            <w:r w:rsidRPr="00BE7F56">
              <w:tab/>
            </w:r>
            <w:r w:rsidRPr="00BE7F56">
              <w:rPr>
                <w:b/>
              </w:rPr>
              <w:t xml:space="preserve">unless otherwise specified in the SCC </w:t>
            </w:r>
            <w:r w:rsidRPr="00BE7F56">
              <w:t xml:space="preserve">valid throughout the territory of the Purchaser’s Country; </w:t>
            </w:r>
          </w:p>
          <w:p w14:paraId="72EA2938" w14:textId="77777777" w:rsidR="00102A67" w:rsidRPr="00BE7F56" w:rsidRDefault="00102A67" w:rsidP="00692ACF">
            <w:pPr>
              <w:spacing w:before="120"/>
              <w:ind w:left="1620" w:right="-72" w:hanging="540"/>
            </w:pPr>
            <w:r w:rsidRPr="00BE7F56">
              <w:t>(iv)</w:t>
            </w:r>
            <w:r w:rsidRPr="00BE7F56">
              <w:tab/>
            </w:r>
            <w:r w:rsidRPr="00BE7F56">
              <w:rPr>
                <w:b/>
              </w:rPr>
              <w:t xml:space="preserve">unless otherwise specified in the SCC  </w:t>
            </w:r>
            <w:r w:rsidRPr="00BE7F56">
              <w:t>subject to NO additional restrictions.</w:t>
            </w:r>
          </w:p>
          <w:p w14:paraId="1C3C4713" w14:textId="77777777" w:rsidR="00102A67" w:rsidRPr="00BE7F56" w:rsidRDefault="00102A67" w:rsidP="00692ACF">
            <w:pPr>
              <w:spacing w:before="120"/>
              <w:ind w:left="1080" w:right="-72" w:hanging="540"/>
            </w:pPr>
            <w:r w:rsidRPr="00BE7F56">
              <w:t>(b)</w:t>
            </w:r>
            <w:r w:rsidRPr="00BE7F56">
              <w:tab/>
              <w:t>permit the Software to be:</w:t>
            </w:r>
          </w:p>
          <w:p w14:paraId="4F7F75F3" w14:textId="77777777" w:rsidR="00102A67" w:rsidRPr="00BE7F56" w:rsidRDefault="00102A67" w:rsidP="00692ACF">
            <w:pPr>
              <w:spacing w:before="120"/>
              <w:ind w:left="1620" w:right="-72" w:hanging="540"/>
            </w:pPr>
            <w:r w:rsidRPr="00BE7F56">
              <w:t>(i)</w:t>
            </w:r>
            <w:r w:rsidRPr="00BE7F56">
              <w:tab/>
              <w:t>used or copied for use on or with the computer(s) for which it was acquired (if specified in the Technical Requirements and/or the Supplier’s bid), plus a backup computer(s) of the same or similar capacity, if the primary is(are) inoperative, and during a reasonable transitional period when use is being transferred between primary and backup;</w:t>
            </w:r>
          </w:p>
          <w:p w14:paraId="67DCC125" w14:textId="77777777" w:rsidR="00102A67" w:rsidRPr="00BE7F56" w:rsidRDefault="00102A67" w:rsidP="00692ACF">
            <w:pPr>
              <w:spacing w:before="120"/>
              <w:ind w:left="1620" w:right="-72" w:hanging="540"/>
            </w:pPr>
            <w:r w:rsidRPr="00BE7F56">
              <w:t>(ii)</w:t>
            </w:r>
            <w:r w:rsidRPr="00BE7F56">
              <w:tab/>
              <w:t>used or copied for use on or transferred to a replacement computer(s), (and use on the original and replacement computer(s) may be simultaneous during a reasonable transitional period) provided that, if the Technical Requirements and/or the Supplier’s bid specifies a class of computer to which the license is restricted, the replacement computer(s) is(are) within that class;</w:t>
            </w:r>
          </w:p>
          <w:p w14:paraId="1AEA886D" w14:textId="77777777" w:rsidR="00102A67" w:rsidRPr="00BE7F56" w:rsidRDefault="00102A67" w:rsidP="00692ACF">
            <w:pPr>
              <w:spacing w:before="120"/>
              <w:ind w:left="1620" w:right="-72" w:hanging="540"/>
            </w:pPr>
            <w:r w:rsidRPr="00BE7F56">
              <w:t>(iii)</w:t>
            </w:r>
            <w:r w:rsidRPr="00BE7F56">
              <w:tab/>
              <w:t>if the nature of the System is such as to permit such access, accessed from other computers connected to the primary and/or backup computer(s) by means of a local or wide-area network or similar arrangement, and used on or copied for use on those other computers to the extent necessary to that access;</w:t>
            </w:r>
          </w:p>
          <w:p w14:paraId="32808B39" w14:textId="77777777" w:rsidR="00102A67" w:rsidRPr="00BE7F56" w:rsidRDefault="00102A67" w:rsidP="00692ACF">
            <w:pPr>
              <w:spacing w:before="120"/>
              <w:ind w:left="1620" w:right="-72" w:hanging="540"/>
            </w:pPr>
            <w:r w:rsidRPr="00BE7F56">
              <w:t>(iv)</w:t>
            </w:r>
            <w:r w:rsidRPr="00BE7F56">
              <w:tab/>
              <w:t>reproduced for safekeeping or backup purposes;</w:t>
            </w:r>
          </w:p>
          <w:p w14:paraId="0869EA71" w14:textId="77777777" w:rsidR="00102A67" w:rsidRPr="00BE7F56" w:rsidRDefault="00102A67" w:rsidP="00692ACF">
            <w:pPr>
              <w:spacing w:before="120"/>
              <w:ind w:left="1620" w:right="-72" w:hanging="540"/>
            </w:pPr>
            <w:r w:rsidRPr="00BE7F56">
              <w:t>(v)</w:t>
            </w:r>
            <w:r w:rsidRPr="00BE7F56">
              <w:tab/>
              <w:t>customized, adapted, or combined with other computer software for use by the Purchaser, provided that derivative software incorporating any substantial part of the delivered, restricted Software shall be subject to same restrictions as are set forth in this Contract;</w:t>
            </w:r>
          </w:p>
          <w:p w14:paraId="6253B7A2" w14:textId="6B82A41C" w:rsidR="00102A67" w:rsidRPr="00BE7F56" w:rsidRDefault="00102A67" w:rsidP="00692ACF">
            <w:pPr>
              <w:spacing w:before="120"/>
              <w:ind w:left="1627" w:right="-72" w:hanging="547"/>
            </w:pPr>
            <w:r w:rsidRPr="00BE7F56">
              <w:t>(vi)</w:t>
            </w:r>
            <w:r w:rsidRPr="00BE7F56">
              <w:tab/>
            </w:r>
            <w:r w:rsidRPr="00BE7F56">
              <w:rPr>
                <w:b/>
              </w:rPr>
              <w:t>unless otherwise specified in the SCC,</w:t>
            </w:r>
            <w:r w:rsidRPr="00BE7F56">
              <w:t xml:space="preserve"> disclosed to, and reproduced for use by, support service suppliers and their subcontractors, to the extent reasonably necessary to the performance of their support service contracts, subject to the same restrictions as are set forth in this Contract; and</w:t>
            </w:r>
          </w:p>
          <w:p w14:paraId="40B89FBD" w14:textId="77777777" w:rsidR="00102A67" w:rsidRPr="00BE7F56" w:rsidRDefault="00102A67" w:rsidP="00692ACF">
            <w:pPr>
              <w:spacing w:before="120"/>
              <w:ind w:left="1620" w:right="-72" w:hanging="540"/>
            </w:pPr>
            <w:r w:rsidRPr="00BE7F56">
              <w:t>(vii)</w:t>
            </w:r>
            <w:r w:rsidRPr="00BE7F56">
              <w:tab/>
            </w:r>
            <w:r w:rsidRPr="00BE7F56">
              <w:rPr>
                <w:b/>
              </w:rPr>
              <w:t xml:space="preserve">unless otherwise specified in the SCC </w:t>
            </w:r>
            <w:r w:rsidRPr="00BE7F56">
              <w:t xml:space="preserve">disclosed to, and reproduced for use by, NO other parties.  </w:t>
            </w:r>
          </w:p>
        </w:tc>
      </w:tr>
      <w:tr w:rsidR="00102A67" w:rsidRPr="00BE7F56" w14:paraId="0A3D0F22" w14:textId="77777777" w:rsidTr="00D63497">
        <w:tc>
          <w:tcPr>
            <w:tcW w:w="2412" w:type="dxa"/>
          </w:tcPr>
          <w:p w14:paraId="52A1CDF1" w14:textId="77777777" w:rsidR="00102A67" w:rsidRPr="00BE7F56" w:rsidRDefault="00102A67" w:rsidP="00692ACF">
            <w:pPr>
              <w:spacing w:before="120"/>
              <w:jc w:val="left"/>
            </w:pPr>
          </w:p>
        </w:tc>
        <w:tc>
          <w:tcPr>
            <w:tcW w:w="6588" w:type="dxa"/>
          </w:tcPr>
          <w:p w14:paraId="24667902" w14:textId="77777777" w:rsidR="00102A67" w:rsidRPr="00BE7F56" w:rsidRDefault="00102A67" w:rsidP="00692ACF">
            <w:pPr>
              <w:spacing w:before="120"/>
              <w:ind w:left="793" w:right="-72" w:hanging="793"/>
            </w:pPr>
            <w:r w:rsidRPr="00BE7F56">
              <w:t>16.2</w:t>
            </w:r>
            <w:r w:rsidRPr="00BE7F56">
              <w:tab/>
              <w:t xml:space="preserve">The Supplier has the right to audit the Standard Software to verify compliance with the above license agreements.  </w:t>
            </w:r>
            <w:r w:rsidRPr="00BE7F56">
              <w:rPr>
                <w:b/>
              </w:rPr>
              <w:t>Unless otherwise specified in the SCC</w:t>
            </w:r>
            <w:r w:rsidRPr="00BE7F56">
              <w:t>, the Purchaser will make available to the Supplier, within seven (7) days of a written request, accurate and up-to-date records of the number and location of copies, the number of authorized users, or any other relevant data required to demonstrate use of the Standard Software as per the license agreement.  If and only if, expressly agreed in writing between the Purchaser and the Supplier, Purchaser will allow, under a pre-specified agreed procedure, the execution of embedded software functions under Supplier’s control, and unencumbered transmission of resulting information on software usage.</w:t>
            </w:r>
          </w:p>
        </w:tc>
      </w:tr>
      <w:tr w:rsidR="00102A67" w:rsidRPr="00BE7F56" w14:paraId="27EF0BC6" w14:textId="77777777" w:rsidTr="00D63497">
        <w:trPr>
          <w:cantSplit/>
        </w:trPr>
        <w:tc>
          <w:tcPr>
            <w:tcW w:w="2412" w:type="dxa"/>
          </w:tcPr>
          <w:p w14:paraId="637A30D0" w14:textId="1222BBF1" w:rsidR="00102A67" w:rsidRPr="00BE7F56" w:rsidRDefault="00102A67" w:rsidP="00692ACF">
            <w:pPr>
              <w:pStyle w:val="Head62"/>
              <w:spacing w:before="120"/>
            </w:pPr>
            <w:bookmarkStart w:id="856" w:name="_Toc277233337"/>
            <w:bookmarkStart w:id="857" w:name="_Toc43484800"/>
            <w:r w:rsidRPr="00BE7F56">
              <w:t>17.</w:t>
            </w:r>
            <w:r w:rsidRPr="00BE7F56">
              <w:tab/>
              <w:t>Confidential Information</w:t>
            </w:r>
            <w:bookmarkEnd w:id="856"/>
            <w:bookmarkEnd w:id="857"/>
          </w:p>
        </w:tc>
        <w:tc>
          <w:tcPr>
            <w:tcW w:w="6588" w:type="dxa"/>
          </w:tcPr>
          <w:p w14:paraId="61AF94DF" w14:textId="77777777" w:rsidR="00102A67" w:rsidRPr="00BE7F56" w:rsidRDefault="00102A67" w:rsidP="00692ACF">
            <w:pPr>
              <w:spacing w:before="120"/>
              <w:ind w:left="793" w:right="-72" w:hanging="793"/>
            </w:pPr>
            <w:r w:rsidRPr="00BE7F56">
              <w:t>17.1</w:t>
            </w:r>
            <w:r w:rsidRPr="00BE7F56">
              <w:tab/>
            </w:r>
            <w:r w:rsidRPr="00BE7F56">
              <w:rPr>
                <w:b/>
              </w:rPr>
              <w:t>Unless otherwise specified in the SCC,</w:t>
            </w:r>
            <w:r w:rsidRPr="00BE7F56">
              <w:t xml:space="preserve"> the "Receiving Party" (either the Purchaser or the Supplier) shall keep confidential and shall not, without the written consent of the other party to this Contract (“the Disclosing Party”), divulge to any third party any documents, data, or other information of a confidential nature (“Confidential Information”) connected with this Contract, and furnished directly or indirectly by the Disclosing Party prior to or during performance, or following termination, of this Contract.</w:t>
            </w:r>
          </w:p>
        </w:tc>
      </w:tr>
      <w:tr w:rsidR="00102A67" w:rsidRPr="00BE7F56" w14:paraId="2AAA854B" w14:textId="77777777" w:rsidTr="00D63497">
        <w:tc>
          <w:tcPr>
            <w:tcW w:w="2412" w:type="dxa"/>
          </w:tcPr>
          <w:p w14:paraId="18A37FD3" w14:textId="77777777" w:rsidR="00102A67" w:rsidRPr="00BE7F56" w:rsidRDefault="00102A67" w:rsidP="00692ACF">
            <w:pPr>
              <w:spacing w:before="120"/>
              <w:jc w:val="left"/>
            </w:pPr>
          </w:p>
        </w:tc>
        <w:tc>
          <w:tcPr>
            <w:tcW w:w="6588" w:type="dxa"/>
          </w:tcPr>
          <w:p w14:paraId="536B93C6" w14:textId="77777777" w:rsidR="00102A67" w:rsidRPr="00BE7F56" w:rsidRDefault="00102A67" w:rsidP="00692ACF">
            <w:pPr>
              <w:spacing w:before="120"/>
              <w:ind w:left="793" w:right="-72" w:hanging="793"/>
            </w:pPr>
            <w:r w:rsidRPr="00BE7F56">
              <w:t>17.2</w:t>
            </w:r>
            <w:r w:rsidRPr="00BE7F56">
              <w:tab/>
              <w:t>For the purposes of GCC Clause 17.1, the Supplier is also deemed to be the Receiving Party of Confidential Information generated by the Supplier itself in the course of the performance of its obligations under the Contract and relating to the businesses, finances, suppliers, employees, or other contacts of the Purchaser or the Purchaser’s use of the System.</w:t>
            </w:r>
          </w:p>
          <w:p w14:paraId="6110EFC4" w14:textId="77777777" w:rsidR="00102A67" w:rsidRPr="00BE7F56" w:rsidRDefault="00102A67" w:rsidP="00692ACF">
            <w:pPr>
              <w:spacing w:before="120"/>
              <w:ind w:left="793" w:right="-72" w:hanging="793"/>
            </w:pPr>
            <w:r w:rsidRPr="00BE7F56">
              <w:t>17.3</w:t>
            </w:r>
            <w:r w:rsidRPr="00BE7F56">
              <w:tab/>
              <w:t>Notwithstanding GCC Clauses 17.1 and 17.2:</w:t>
            </w:r>
          </w:p>
          <w:p w14:paraId="61CB0E10" w14:textId="77777777" w:rsidR="00102A67" w:rsidRPr="00BE7F56" w:rsidRDefault="00102A67" w:rsidP="00692ACF">
            <w:pPr>
              <w:spacing w:before="120"/>
              <w:ind w:left="1426" w:right="-72" w:hanging="547"/>
            </w:pPr>
            <w:r w:rsidRPr="00BE7F56">
              <w:t>(a)</w:t>
            </w:r>
            <w:r w:rsidRPr="00BE7F56">
              <w:tab/>
              <w:t>the Supplier may furnish to its Subcontractor Confidential Information of the Purchaser to the extent reasonably required for the Subcontractor to perform its work under the Contract; and</w:t>
            </w:r>
          </w:p>
          <w:p w14:paraId="45E7702D" w14:textId="77777777" w:rsidR="00102A67" w:rsidRPr="00BE7F56" w:rsidRDefault="00102A67" w:rsidP="00692ACF">
            <w:pPr>
              <w:spacing w:before="120"/>
              <w:ind w:left="1426" w:right="-72" w:hanging="540"/>
            </w:pPr>
            <w:r w:rsidRPr="00BE7F56">
              <w:t>(b)</w:t>
            </w:r>
            <w:r w:rsidRPr="00BE7F56">
              <w:tab/>
              <w:t>the Purchaser may furnish Confidential Information of the Supplier: (i) to its support service suppliers and their subcontractors to the extent reasonably required for them to perform their work under their support service contracts; and (ii) to its affiliates and subsidiaries,</w:t>
            </w:r>
          </w:p>
          <w:p w14:paraId="5AC74B8F" w14:textId="77777777" w:rsidR="00102A67" w:rsidRPr="00BE7F56" w:rsidRDefault="00102A67" w:rsidP="00692ACF">
            <w:pPr>
              <w:spacing w:before="120"/>
              <w:ind w:left="796" w:right="-72"/>
            </w:pPr>
            <w:r w:rsidRPr="00BE7F56">
              <w:t>in which event the Receiving Party shall ensure that the person to whom it furnishes Confidential Information of the Disclosing Party is aware of and abides by the Receiving Party’s obligations under this GCC Clause 17 as if that person were party to the Contract in place of the Receiving Party.</w:t>
            </w:r>
          </w:p>
        </w:tc>
      </w:tr>
      <w:tr w:rsidR="00102A67" w:rsidRPr="00BE7F56" w14:paraId="4D80DBF4" w14:textId="77777777" w:rsidTr="00D63497">
        <w:tc>
          <w:tcPr>
            <w:tcW w:w="2412" w:type="dxa"/>
          </w:tcPr>
          <w:p w14:paraId="6AC847A4" w14:textId="77777777" w:rsidR="00102A67" w:rsidRPr="00BE7F56" w:rsidRDefault="00102A67" w:rsidP="00692ACF">
            <w:pPr>
              <w:spacing w:before="120"/>
              <w:jc w:val="left"/>
            </w:pPr>
          </w:p>
        </w:tc>
        <w:tc>
          <w:tcPr>
            <w:tcW w:w="6588" w:type="dxa"/>
          </w:tcPr>
          <w:p w14:paraId="20713DAA" w14:textId="77777777" w:rsidR="00102A67" w:rsidRPr="00BE7F56" w:rsidRDefault="00102A67" w:rsidP="00692ACF">
            <w:pPr>
              <w:spacing w:before="120"/>
              <w:ind w:left="793" w:right="-72" w:hanging="793"/>
            </w:pPr>
            <w:r w:rsidRPr="00BE7F56">
              <w:t>17.4</w:t>
            </w:r>
            <w:r w:rsidRPr="00BE7F56">
              <w:tab/>
              <w:t xml:space="preserve">The Purchaser shall not, without the Supplier’s prior written consent, use any Confidential Information received from the Supplier for any purpose other than the operation, maintenance and further development of the System.  Similarly, the Supplier shall not, without the Purchaser’s prior written consent, use any Confidential Information received from the Purchaser for any purpose other than those that are required for the performance of the Contract.  </w:t>
            </w:r>
          </w:p>
          <w:p w14:paraId="33576991" w14:textId="77777777" w:rsidR="00102A67" w:rsidRPr="00BE7F56" w:rsidRDefault="00102A67" w:rsidP="00692ACF">
            <w:pPr>
              <w:spacing w:before="120"/>
              <w:ind w:left="793" w:right="-72" w:hanging="793"/>
            </w:pPr>
            <w:r w:rsidRPr="00BE7F56">
              <w:t>17.5</w:t>
            </w:r>
            <w:r w:rsidRPr="00BE7F56">
              <w:tab/>
              <w:t>The obligation of a party under GCC Clauses 17.1 through 17.4 above, however, shall not apply to that information which:</w:t>
            </w:r>
          </w:p>
          <w:p w14:paraId="3B79AC1A" w14:textId="77777777" w:rsidR="00102A67" w:rsidRPr="00BE7F56" w:rsidRDefault="00102A67" w:rsidP="00692ACF">
            <w:pPr>
              <w:spacing w:before="120"/>
              <w:ind w:left="1336" w:right="-72" w:hanging="536"/>
            </w:pPr>
            <w:r w:rsidRPr="00BE7F56">
              <w:t>(a)</w:t>
            </w:r>
            <w:r w:rsidRPr="00BE7F56">
              <w:tab/>
              <w:t>now or hereafter enters the public domain through no fault of the Receiving Party;</w:t>
            </w:r>
          </w:p>
          <w:p w14:paraId="45CC45C6" w14:textId="77777777" w:rsidR="00102A67" w:rsidRPr="00BE7F56" w:rsidRDefault="00102A67" w:rsidP="00692ACF">
            <w:pPr>
              <w:spacing w:before="120"/>
              <w:ind w:left="1336" w:right="-72" w:hanging="536"/>
            </w:pPr>
            <w:r w:rsidRPr="00BE7F56">
              <w:t>(b)</w:t>
            </w:r>
            <w:r w:rsidRPr="00BE7F56">
              <w:tab/>
              <w:t>can be proven to have been possessed by the Receiving Party at the time of disclosure and that was not previously obtained, directly or indirectly, from the Disclosing Party;</w:t>
            </w:r>
          </w:p>
          <w:p w14:paraId="77C492A0" w14:textId="1F315A18" w:rsidR="000F71F6" w:rsidRDefault="00102A67" w:rsidP="00692ACF">
            <w:pPr>
              <w:spacing w:before="120"/>
              <w:ind w:left="1336" w:right="-72" w:hanging="536"/>
            </w:pPr>
            <w:r w:rsidRPr="00BE7F56">
              <w:t>(c)</w:t>
            </w:r>
            <w:r w:rsidRPr="00BE7F56">
              <w:tab/>
              <w:t>otherwise lawfully becomes available to the Receiving Party from a third party that has no obligation of confidentiality</w:t>
            </w:r>
            <w:r w:rsidR="000F71F6">
              <w:t>;</w:t>
            </w:r>
          </w:p>
          <w:p w14:paraId="5CEE49F3" w14:textId="23DB1E62" w:rsidR="000F71F6" w:rsidRPr="00BE7F56" w:rsidRDefault="000F71F6" w:rsidP="00692ACF">
            <w:pPr>
              <w:spacing w:before="120"/>
              <w:ind w:left="1336" w:right="-72" w:hanging="536"/>
            </w:pPr>
            <w:r>
              <w:rPr>
                <w:noProof/>
              </w:rPr>
              <w:t xml:space="preserve">(d) </w:t>
            </w:r>
            <w:r w:rsidR="00C27985">
              <w:rPr>
                <w:noProof/>
              </w:rPr>
              <w:t xml:space="preserve">  </w:t>
            </w:r>
            <w:r>
              <w:rPr>
                <w:noProof/>
              </w:rPr>
              <w:t xml:space="preserve"> is being provided to the Bank.</w:t>
            </w:r>
          </w:p>
          <w:p w14:paraId="61ECE6E2" w14:textId="77777777" w:rsidR="00102A67" w:rsidRPr="00BE7F56" w:rsidRDefault="00102A67" w:rsidP="00692ACF">
            <w:pPr>
              <w:spacing w:before="120"/>
              <w:ind w:left="793" w:right="-72" w:hanging="793"/>
            </w:pPr>
            <w:r w:rsidRPr="00BE7F56">
              <w:t>17.6</w:t>
            </w:r>
            <w:r w:rsidRPr="00BE7F56">
              <w:tab/>
              <w:t>The above provisions of this GCC Clause 17 shall not in any way modify any undertaking of confidentiality given by either of the parties to this Contract prior to the date of the Contract in respect of the System or any part thereof.</w:t>
            </w:r>
          </w:p>
          <w:p w14:paraId="58624869" w14:textId="77777777" w:rsidR="00102A67" w:rsidRPr="00BE7F56" w:rsidRDefault="00102A67" w:rsidP="00692ACF">
            <w:pPr>
              <w:spacing w:before="120"/>
              <w:ind w:left="793" w:right="-72" w:hanging="793"/>
            </w:pPr>
            <w:r w:rsidRPr="00BE7F56">
              <w:t>17.7</w:t>
            </w:r>
            <w:r w:rsidRPr="00BE7F56">
              <w:tab/>
            </w:r>
            <w:r w:rsidRPr="00BE7F56">
              <w:rPr>
                <w:b/>
              </w:rPr>
              <w:t>Unless otherwise specified in the SCC</w:t>
            </w:r>
            <w:r w:rsidRPr="00BE7F56">
              <w:t>, the provisions of this GCC Clause 17 shall survive the termination, for whatever reason, of the Contract for three (3) years.</w:t>
            </w:r>
          </w:p>
        </w:tc>
      </w:tr>
    </w:tbl>
    <w:p w14:paraId="63830A7D" w14:textId="7B90D400" w:rsidR="00102A67" w:rsidRPr="00BE7F56" w:rsidRDefault="00102A67" w:rsidP="00692ACF">
      <w:pPr>
        <w:pStyle w:val="Head61"/>
        <w:spacing w:before="120"/>
      </w:pPr>
      <w:bookmarkStart w:id="858" w:name="_Toc277233338"/>
      <w:bookmarkStart w:id="859" w:name="_Toc43484801"/>
      <w:r w:rsidRPr="00BE7F56">
        <w:t>E.  Supply, Installation, Testing,</w:t>
      </w:r>
      <w:r w:rsidRPr="00BE7F56">
        <w:br/>
        <w:t>Commissioning, and Acceptance of the System</w:t>
      </w:r>
      <w:bookmarkEnd w:id="858"/>
      <w:bookmarkEnd w:id="859"/>
    </w:p>
    <w:tbl>
      <w:tblPr>
        <w:tblW w:w="0" w:type="auto"/>
        <w:tblInd w:w="108" w:type="dxa"/>
        <w:tblLayout w:type="fixed"/>
        <w:tblLook w:val="0000" w:firstRow="0" w:lastRow="0" w:firstColumn="0" w:lastColumn="0" w:noHBand="0" w:noVBand="0"/>
      </w:tblPr>
      <w:tblGrid>
        <w:gridCol w:w="2412"/>
        <w:gridCol w:w="6588"/>
      </w:tblGrid>
      <w:tr w:rsidR="00102A67" w:rsidRPr="00BE7F56" w14:paraId="662171F3" w14:textId="77777777" w:rsidTr="00D63497">
        <w:tc>
          <w:tcPr>
            <w:tcW w:w="2412" w:type="dxa"/>
          </w:tcPr>
          <w:p w14:paraId="35363800" w14:textId="77777777" w:rsidR="00102A67" w:rsidRPr="00BE7F56" w:rsidRDefault="00102A67" w:rsidP="00692ACF">
            <w:pPr>
              <w:pStyle w:val="Head62"/>
              <w:spacing w:before="120"/>
            </w:pPr>
            <w:bookmarkStart w:id="860" w:name="_Toc277233339"/>
            <w:bookmarkStart w:id="861" w:name="_Toc43484802"/>
            <w:r w:rsidRPr="00BE7F56">
              <w:t>18.</w:t>
            </w:r>
            <w:r w:rsidRPr="00BE7F56">
              <w:tab/>
              <w:t>Representatives</w:t>
            </w:r>
            <w:bookmarkEnd w:id="860"/>
            <w:bookmarkEnd w:id="861"/>
          </w:p>
        </w:tc>
        <w:tc>
          <w:tcPr>
            <w:tcW w:w="6588" w:type="dxa"/>
          </w:tcPr>
          <w:p w14:paraId="7C0F22A0" w14:textId="77777777" w:rsidR="00102A67" w:rsidRPr="00BE7F56" w:rsidRDefault="00102A67" w:rsidP="00692ACF">
            <w:pPr>
              <w:spacing w:before="120"/>
              <w:ind w:left="793" w:right="-72" w:hanging="793"/>
            </w:pPr>
            <w:r w:rsidRPr="00BE7F56">
              <w:t>18.1</w:t>
            </w:r>
            <w:r w:rsidRPr="00BE7F56">
              <w:tab/>
              <w:t>Project Manager</w:t>
            </w:r>
          </w:p>
          <w:p w14:paraId="6BB05107" w14:textId="77777777" w:rsidR="00102A67" w:rsidRPr="00BE7F56" w:rsidRDefault="00102A67" w:rsidP="00692ACF">
            <w:pPr>
              <w:keepNext/>
              <w:spacing w:before="120"/>
              <w:ind w:left="796" w:right="-72"/>
            </w:pPr>
            <w:r w:rsidRPr="00BE7F56">
              <w:t xml:space="preserve">If the Project Manager is not named in the Contract, then within fourteen (14) days of the Effective Date, the Purchaser shall appoint and notify the Supplier in writing of the name of the Project Manager.  The Purchaser may from time to time appoint some other person as the Project Manager in place of the person previously so appointed and shall give a notice of the name of such other person to the Supplier without delay.  No such appointment shall be made at such a time or in such a manner as to impede the progress of work on the System.  Such appointment shall take effect only upon receipt of such notice by the Supplier. </w:t>
            </w:r>
            <w:r w:rsidRPr="00BE7F56">
              <w:rPr>
                <w:b/>
              </w:rPr>
              <w:t>Unless otherwise specified in the SCC</w:t>
            </w:r>
            <w:r w:rsidRPr="00BE7F56">
              <w:t xml:space="preserve"> (if any), the Project Manager shall have the authority to represent the Purchaser on all day-to-day matters relating to the System or arising from the Contract, and shall normally be the person giving or receiving notices on behalf of the Purchaser pursuant to GCC Clause 4.</w:t>
            </w:r>
          </w:p>
        </w:tc>
      </w:tr>
      <w:tr w:rsidR="00102A67" w:rsidRPr="00BE7F56" w14:paraId="4D093DBC" w14:textId="77777777" w:rsidTr="00D63497">
        <w:tc>
          <w:tcPr>
            <w:tcW w:w="2412" w:type="dxa"/>
          </w:tcPr>
          <w:p w14:paraId="2C1D7396" w14:textId="77777777" w:rsidR="00102A67" w:rsidRPr="00BE7F56" w:rsidRDefault="00102A67" w:rsidP="00692ACF">
            <w:pPr>
              <w:spacing w:before="120"/>
              <w:jc w:val="left"/>
            </w:pPr>
          </w:p>
        </w:tc>
        <w:tc>
          <w:tcPr>
            <w:tcW w:w="6588" w:type="dxa"/>
          </w:tcPr>
          <w:p w14:paraId="00E80216" w14:textId="77777777" w:rsidR="00102A67" w:rsidRPr="00BE7F56" w:rsidRDefault="00102A67" w:rsidP="00692ACF">
            <w:pPr>
              <w:spacing w:before="120"/>
              <w:ind w:left="793" w:right="-72" w:hanging="793"/>
            </w:pPr>
            <w:r w:rsidRPr="00BE7F56">
              <w:t>18.2</w:t>
            </w:r>
            <w:r w:rsidRPr="00BE7F56">
              <w:tab/>
              <w:t>Supplier’s Representative</w:t>
            </w:r>
          </w:p>
          <w:p w14:paraId="5FA4A922" w14:textId="77777777" w:rsidR="00102A67" w:rsidRPr="00BE7F56" w:rsidRDefault="00102A67" w:rsidP="00692ACF">
            <w:pPr>
              <w:spacing w:before="120"/>
              <w:ind w:left="1170" w:right="-72" w:hanging="630"/>
            </w:pPr>
            <w:r w:rsidRPr="00BE7F56">
              <w:t>18.2.1</w:t>
            </w:r>
            <w:r w:rsidRPr="00BE7F56">
              <w:tab/>
              <w:t>If the Supplier’s Representative is not named in the Contract, then within fourteen (14) days of the Effective Date, the Supplier shall appoint the Supplier’s Representative and shall request the Purchaser in writing to approve the person so appointed.  The request must be accompanied by a detailed curriculum vitae for the nominee, as well as a description of any other System or non-System responsibilities the nominee would retain while performing the duties of the Supplier’s Representative.  If the Purchaser does not object to the appointment within fourteen (14) days, the Supplier’s Representative shall be deemed to have been approved.  If the Purchaser objects to the appointment within fourteen (14) days giving the reason therefor, then the Supplier shall appoint a replacement within fourteen (14) days of such objection in accordance with this GCC Clause 18.2.1.</w:t>
            </w:r>
          </w:p>
          <w:p w14:paraId="4AF95E76" w14:textId="77777777" w:rsidR="00102A67" w:rsidRPr="00BE7F56" w:rsidRDefault="00102A67" w:rsidP="00692ACF">
            <w:pPr>
              <w:spacing w:before="120"/>
              <w:ind w:left="1170" w:right="-72" w:hanging="630"/>
            </w:pPr>
            <w:r w:rsidRPr="00BE7F56">
              <w:t>18.2.2</w:t>
            </w:r>
            <w:r w:rsidRPr="00BE7F56">
              <w:tab/>
            </w:r>
            <w:r w:rsidRPr="00BE7F56">
              <w:rPr>
                <w:b/>
              </w:rPr>
              <w:t xml:space="preserve">Unless </w:t>
            </w:r>
            <w:r w:rsidR="007E0897" w:rsidRPr="00BE7F56">
              <w:rPr>
                <w:b/>
              </w:rPr>
              <w:t>otherwise</w:t>
            </w:r>
            <w:r w:rsidRPr="00BE7F56">
              <w:rPr>
                <w:b/>
              </w:rPr>
              <w:t xml:space="preserve"> specified in the SCC</w:t>
            </w:r>
            <w:r w:rsidRPr="00BE7F56">
              <w:t xml:space="preserve"> (if any), the Supplier’s Representative shall have the authority to represent the Supplier on all day-to-day matters relating to the System or arising from the Contract, and shall normally be the person giving or receiving notices on behalf of the Supplier pursuant to GCC Clause 4.</w:t>
            </w:r>
          </w:p>
          <w:p w14:paraId="5BA9A364" w14:textId="77777777" w:rsidR="00102A67" w:rsidRPr="00BE7F56" w:rsidRDefault="00102A67" w:rsidP="00692ACF">
            <w:pPr>
              <w:spacing w:before="120"/>
              <w:ind w:left="1170" w:right="-72" w:hanging="630"/>
            </w:pPr>
            <w:r w:rsidRPr="00BE7F56">
              <w:t>18.2.3</w:t>
            </w:r>
            <w:r w:rsidRPr="00BE7F56">
              <w:tab/>
              <w:t>The Supplier shall not revoke the appointment of the Supplier’s Representative without the Purchaser’s prior written consent, which shall not be unreasonably withheld.  If the Purchaser consents to such an action, the Supplier shall appoint another person of equal or superior qualifications as the Supplier’s Representative, pursuant to the procedure set out in GCC Clause 18.2.1.</w:t>
            </w:r>
          </w:p>
          <w:p w14:paraId="15EE1AF5" w14:textId="77777777" w:rsidR="00102A67" w:rsidRPr="00BE7F56" w:rsidRDefault="00102A67" w:rsidP="00692ACF">
            <w:pPr>
              <w:spacing w:before="120"/>
              <w:ind w:left="1170" w:right="-72" w:hanging="630"/>
            </w:pPr>
            <w:r w:rsidRPr="00BE7F56">
              <w:t>18.2.4</w:t>
            </w:r>
            <w:r w:rsidRPr="00BE7F56">
              <w:tab/>
              <w:t>The Supplier’s Representative and staff are obliged to work closely with the Purchaser’s Project Manager and staff, act within their own authority, and abide by directives issued by the Purchaser that are consistent with the terms of the Contract.  The Supplier’s Representative is responsible for managing the activities of its personnel and any subcontracted personnel.</w:t>
            </w:r>
          </w:p>
          <w:p w14:paraId="6A8CE47F" w14:textId="77777777" w:rsidR="00102A67" w:rsidRPr="00BE7F56" w:rsidRDefault="00102A67" w:rsidP="00692ACF">
            <w:pPr>
              <w:spacing w:before="120"/>
              <w:ind w:left="1170" w:right="-72" w:hanging="630"/>
            </w:pPr>
            <w:r w:rsidRPr="00BE7F56">
              <w:t>18.2.5</w:t>
            </w:r>
            <w:r w:rsidRPr="00BE7F56">
              <w:tab/>
              <w:t xml:space="preserve">The Supplier’s Representative may, subject to the approval of the Purchaser (which shall not be unreasonably withheld), at any time delegate to any person any of the powers, functions, and authorities vested in him or her.  Any such delegation may be revoked at any time.  Any such delegation or revocation shall be subject to a prior notice signed by the Supplier’s Representative and shall specify the powers, functions, and authorities thereby delegated or revoked.  No such delegation or revocation shall take effect unless and until the notice of it has been delivered.  </w:t>
            </w:r>
          </w:p>
          <w:p w14:paraId="3A26BE85" w14:textId="77777777" w:rsidR="00102A67" w:rsidRPr="00BE7F56" w:rsidRDefault="00102A67" w:rsidP="00692ACF">
            <w:pPr>
              <w:spacing w:before="120"/>
              <w:ind w:left="1170" w:right="-72" w:hanging="630"/>
            </w:pPr>
            <w:r w:rsidRPr="00BE7F56">
              <w:t>18.2.6</w:t>
            </w:r>
            <w:r w:rsidRPr="00BE7F56">
              <w:tab/>
              <w:t>Any act or exercise by any person of powers, functions and authorities so delegated to him or her in accordance with GCC Clause 18.2.5 shall be deemed to be an act or exercise by the Supplier’s Representative.</w:t>
            </w:r>
          </w:p>
          <w:p w14:paraId="7B67BABF" w14:textId="4D772475" w:rsidR="00102A67" w:rsidRPr="00BE7F56" w:rsidRDefault="00102A67" w:rsidP="00692ACF">
            <w:pPr>
              <w:spacing w:before="120"/>
              <w:ind w:left="793" w:right="-72" w:hanging="793"/>
            </w:pPr>
            <w:r w:rsidRPr="00BE7F56">
              <w:t>18.3</w:t>
            </w:r>
            <w:r w:rsidRPr="00BE7F56">
              <w:tab/>
              <w:t>Removal</w:t>
            </w:r>
            <w:r w:rsidR="0020498B">
              <w:t xml:space="preserve"> of Supplier’s </w:t>
            </w:r>
            <w:r w:rsidR="00CB723D">
              <w:t xml:space="preserve">and Subcontractors’ </w:t>
            </w:r>
            <w:r w:rsidR="0020498B">
              <w:t>Personnel</w:t>
            </w:r>
          </w:p>
          <w:p w14:paraId="5712C0A8" w14:textId="43E4EEEB" w:rsidR="000F71F6" w:rsidRPr="0067299E" w:rsidRDefault="00102A67" w:rsidP="00692ACF">
            <w:pPr>
              <w:spacing w:before="120"/>
              <w:ind w:left="1170" w:right="-72" w:hanging="630"/>
              <w:rPr>
                <w:rFonts w:eastAsia="Arial Narrow"/>
                <w:color w:val="000000"/>
              </w:rPr>
            </w:pPr>
            <w:r w:rsidRPr="00BE7F56">
              <w:t>18.3.1</w:t>
            </w:r>
            <w:r w:rsidRPr="00BE7F56">
              <w:tab/>
            </w:r>
            <w:r w:rsidR="000F71F6" w:rsidRPr="0067299E">
              <w:rPr>
                <w:rFonts w:eastAsia="Arial Narrow"/>
                <w:color w:val="000000"/>
              </w:rPr>
              <w:t xml:space="preserve">The </w:t>
            </w:r>
            <w:r w:rsidR="000F71F6">
              <w:rPr>
                <w:rFonts w:eastAsia="Arial Narrow"/>
                <w:color w:val="000000"/>
              </w:rPr>
              <w:t xml:space="preserve">Project Manager </w:t>
            </w:r>
            <w:r w:rsidR="000F71F6" w:rsidRPr="0067299E">
              <w:rPr>
                <w:rFonts w:eastAsia="Arial Narrow"/>
                <w:color w:val="000000"/>
              </w:rPr>
              <w:t xml:space="preserve">may require the </w:t>
            </w:r>
            <w:r w:rsidR="00A66581">
              <w:rPr>
                <w:rFonts w:eastAsia="Arial Narrow"/>
                <w:color w:val="000000"/>
              </w:rPr>
              <w:t xml:space="preserve">Supplier </w:t>
            </w:r>
            <w:r w:rsidR="000F71F6" w:rsidRPr="0067299E">
              <w:rPr>
                <w:rFonts w:eastAsia="Arial Narrow"/>
                <w:color w:val="000000"/>
              </w:rPr>
              <w:t xml:space="preserve">to remove (or cause to be </w:t>
            </w:r>
            <w:r w:rsidR="000F71F6" w:rsidRPr="004F20BF">
              <w:rPr>
                <w:noProof/>
              </w:rPr>
              <w:t>removed</w:t>
            </w:r>
            <w:r w:rsidR="000F71F6" w:rsidRPr="0067299E">
              <w:rPr>
                <w:rFonts w:eastAsia="Arial Narrow"/>
                <w:color w:val="000000"/>
              </w:rPr>
              <w:t xml:space="preserve">) </w:t>
            </w:r>
            <w:r w:rsidR="000F71F6">
              <w:rPr>
                <w:noProof/>
              </w:rPr>
              <w:t>the Supplier’s Re</w:t>
            </w:r>
            <w:r w:rsidR="000F71F6" w:rsidRPr="00166F92">
              <w:rPr>
                <w:noProof/>
              </w:rPr>
              <w:t xml:space="preserve">presentative or </w:t>
            </w:r>
            <w:r w:rsidR="000F71F6">
              <w:rPr>
                <w:noProof/>
              </w:rPr>
              <w:t xml:space="preserve">any other </w:t>
            </w:r>
            <w:r w:rsidR="000F71F6" w:rsidRPr="00166F92">
              <w:rPr>
                <w:noProof/>
              </w:rPr>
              <w:t xml:space="preserve">person employed by the </w:t>
            </w:r>
            <w:r w:rsidR="000F71F6">
              <w:rPr>
                <w:noProof/>
              </w:rPr>
              <w:t>Supplier</w:t>
            </w:r>
            <w:r w:rsidR="000F71F6" w:rsidRPr="00166F92">
              <w:rPr>
                <w:noProof/>
              </w:rPr>
              <w:t xml:space="preserve"> in the execution of the Contract</w:t>
            </w:r>
            <w:r w:rsidR="000F71F6">
              <w:rPr>
                <w:rFonts w:eastAsia="Arial Narrow"/>
                <w:color w:val="000000"/>
              </w:rPr>
              <w:t>,</w:t>
            </w:r>
            <w:r w:rsidR="000F71F6" w:rsidRPr="0067299E">
              <w:rPr>
                <w:rFonts w:eastAsia="Arial Narrow"/>
                <w:color w:val="000000"/>
              </w:rPr>
              <w:t xml:space="preserve"> who:</w:t>
            </w:r>
          </w:p>
          <w:p w14:paraId="0575D2DD" w14:textId="77777777" w:rsidR="000F71F6" w:rsidRPr="0067299E" w:rsidRDefault="000F71F6" w:rsidP="00275E8B">
            <w:pPr>
              <w:pStyle w:val="ListParagraph"/>
              <w:numPr>
                <w:ilvl w:val="0"/>
                <w:numId w:val="46"/>
              </w:numPr>
              <w:suppressAutoHyphens w:val="0"/>
              <w:spacing w:before="120"/>
              <w:ind w:left="1667" w:hanging="450"/>
              <w:contextualSpacing w:val="0"/>
              <w:rPr>
                <w:rFonts w:eastAsia="Arial Narrow"/>
                <w:color w:val="000000"/>
              </w:rPr>
            </w:pPr>
            <w:r w:rsidRPr="0067299E">
              <w:rPr>
                <w:rFonts w:eastAsia="Arial Narrow"/>
                <w:color w:val="000000"/>
              </w:rPr>
              <w:t>persists in any misconduct or lack of care;</w:t>
            </w:r>
          </w:p>
          <w:p w14:paraId="142715FF" w14:textId="77777777" w:rsidR="000F71F6" w:rsidRPr="0067299E" w:rsidRDefault="000F71F6" w:rsidP="00275E8B">
            <w:pPr>
              <w:pStyle w:val="ListParagraph"/>
              <w:numPr>
                <w:ilvl w:val="0"/>
                <w:numId w:val="46"/>
              </w:numPr>
              <w:suppressAutoHyphens w:val="0"/>
              <w:spacing w:before="120"/>
              <w:ind w:left="1667" w:hanging="450"/>
              <w:contextualSpacing w:val="0"/>
              <w:rPr>
                <w:rFonts w:eastAsia="Arial Narrow"/>
                <w:color w:val="000000"/>
              </w:rPr>
            </w:pPr>
            <w:r w:rsidRPr="0067299E">
              <w:rPr>
                <w:rFonts w:eastAsia="Arial Narrow"/>
                <w:color w:val="000000"/>
              </w:rPr>
              <w:t>carries out duties incompetently or negligently;</w:t>
            </w:r>
          </w:p>
          <w:p w14:paraId="3A838378" w14:textId="77777777" w:rsidR="000F71F6" w:rsidRPr="0067299E" w:rsidRDefault="000F71F6" w:rsidP="00275E8B">
            <w:pPr>
              <w:pStyle w:val="ListParagraph"/>
              <w:numPr>
                <w:ilvl w:val="0"/>
                <w:numId w:val="46"/>
              </w:numPr>
              <w:suppressAutoHyphens w:val="0"/>
              <w:spacing w:before="120"/>
              <w:ind w:left="1667" w:hanging="450"/>
              <w:contextualSpacing w:val="0"/>
              <w:rPr>
                <w:rFonts w:eastAsia="Arial Narrow"/>
                <w:color w:val="000000"/>
              </w:rPr>
            </w:pPr>
            <w:r w:rsidRPr="0067299E">
              <w:rPr>
                <w:rFonts w:eastAsia="Arial Narrow"/>
                <w:color w:val="000000"/>
              </w:rPr>
              <w:t>fails to comply with any provision of the Contract;</w:t>
            </w:r>
          </w:p>
          <w:p w14:paraId="62577665" w14:textId="77777777" w:rsidR="000F71F6" w:rsidRPr="0067299E" w:rsidRDefault="000F71F6" w:rsidP="00275E8B">
            <w:pPr>
              <w:pStyle w:val="ListParagraph"/>
              <w:numPr>
                <w:ilvl w:val="0"/>
                <w:numId w:val="46"/>
              </w:numPr>
              <w:suppressAutoHyphens w:val="0"/>
              <w:spacing w:before="120"/>
              <w:ind w:left="1667" w:hanging="450"/>
              <w:contextualSpacing w:val="0"/>
              <w:rPr>
                <w:rFonts w:eastAsia="Arial Narrow"/>
                <w:color w:val="000000"/>
              </w:rPr>
            </w:pPr>
            <w:r w:rsidRPr="0067299E">
              <w:rPr>
                <w:rFonts w:eastAsia="Arial Narrow"/>
                <w:color w:val="000000"/>
              </w:rPr>
              <w:t>persists in any conduct which is prejudicial to safety, health, or the protection of the environment;</w:t>
            </w:r>
          </w:p>
          <w:p w14:paraId="5065FECC" w14:textId="77777777" w:rsidR="000F71F6" w:rsidRPr="0067299E" w:rsidRDefault="000F71F6" w:rsidP="00275E8B">
            <w:pPr>
              <w:pStyle w:val="ListParagraph"/>
              <w:numPr>
                <w:ilvl w:val="0"/>
                <w:numId w:val="46"/>
              </w:numPr>
              <w:suppressAutoHyphens w:val="0"/>
              <w:spacing w:before="120"/>
              <w:ind w:left="1667" w:hanging="450"/>
              <w:contextualSpacing w:val="0"/>
              <w:rPr>
                <w:rFonts w:eastAsia="Arial Narrow"/>
                <w:color w:val="000000"/>
              </w:rPr>
            </w:pPr>
            <w:r w:rsidRPr="0067299E">
              <w:rPr>
                <w:rFonts w:eastAsia="Arial Narrow"/>
                <w:color w:val="000000"/>
              </w:rPr>
              <w:t xml:space="preserve">based on reasonable evidence, is determined to have engaged in Fraud and Corruption during the execution of the </w:t>
            </w:r>
            <w:r>
              <w:rPr>
                <w:rFonts w:eastAsia="Arial Narrow"/>
                <w:color w:val="000000"/>
              </w:rPr>
              <w:t>Contract</w:t>
            </w:r>
            <w:r w:rsidRPr="0067299E">
              <w:rPr>
                <w:rFonts w:eastAsia="Arial Narrow"/>
                <w:color w:val="000000"/>
              </w:rPr>
              <w:t xml:space="preserve">; </w:t>
            </w:r>
          </w:p>
          <w:p w14:paraId="73ECA67B" w14:textId="23DBAFAD" w:rsidR="000F71F6" w:rsidRPr="0067299E" w:rsidRDefault="000F71F6" w:rsidP="00275E8B">
            <w:pPr>
              <w:pStyle w:val="ListParagraph"/>
              <w:numPr>
                <w:ilvl w:val="0"/>
                <w:numId w:val="46"/>
              </w:numPr>
              <w:suppressAutoHyphens w:val="0"/>
              <w:spacing w:before="120"/>
              <w:ind w:left="1667" w:hanging="450"/>
              <w:contextualSpacing w:val="0"/>
              <w:rPr>
                <w:rFonts w:eastAsia="Arial Narrow"/>
                <w:color w:val="000000"/>
              </w:rPr>
            </w:pPr>
            <w:r w:rsidRPr="0067299E">
              <w:rPr>
                <w:rFonts w:eastAsia="Arial Narrow"/>
                <w:color w:val="000000"/>
              </w:rPr>
              <w:t xml:space="preserve">has been recruited from the </w:t>
            </w:r>
            <w:r w:rsidR="0066010B">
              <w:rPr>
                <w:rFonts w:eastAsia="Arial Narrow"/>
                <w:color w:val="000000"/>
              </w:rPr>
              <w:t>Purchaser</w:t>
            </w:r>
            <w:r w:rsidRPr="0067299E">
              <w:rPr>
                <w:rFonts w:eastAsia="Arial Narrow"/>
                <w:color w:val="000000"/>
              </w:rPr>
              <w:t>’s Personnel;</w:t>
            </w:r>
          </w:p>
          <w:p w14:paraId="58BBBCBC" w14:textId="6EBE86F9" w:rsidR="000F71F6" w:rsidRPr="00455910" w:rsidRDefault="006947D6" w:rsidP="00275E8B">
            <w:pPr>
              <w:pStyle w:val="ListParagraph"/>
              <w:numPr>
                <w:ilvl w:val="0"/>
                <w:numId w:val="46"/>
              </w:numPr>
              <w:suppressAutoHyphens w:val="0"/>
              <w:spacing w:before="120"/>
              <w:ind w:left="1667" w:hanging="450"/>
              <w:contextualSpacing w:val="0"/>
              <w:rPr>
                <w:rFonts w:eastAsia="Arial Narrow"/>
                <w:color w:val="000000"/>
              </w:rPr>
            </w:pPr>
            <w:r>
              <w:rPr>
                <w:rFonts w:eastAsia="Arial Narrow"/>
                <w:color w:val="000000"/>
              </w:rPr>
              <w:t xml:space="preserve">engages in any other </w:t>
            </w:r>
            <w:r w:rsidR="000F71F6" w:rsidRPr="00455910">
              <w:rPr>
                <w:rFonts w:eastAsia="Arial Narrow"/>
                <w:color w:val="000000"/>
              </w:rPr>
              <w:t>behaviour which breaches the Code of Conduct</w:t>
            </w:r>
            <w:r w:rsidR="000F71F6">
              <w:rPr>
                <w:rFonts w:eastAsia="Arial Narrow"/>
                <w:color w:val="000000"/>
              </w:rPr>
              <w:t>, as applicable;</w:t>
            </w:r>
          </w:p>
          <w:p w14:paraId="35446279" w14:textId="6CB54F68" w:rsidR="000F71F6" w:rsidRPr="00455910" w:rsidRDefault="000F71F6" w:rsidP="00692ACF">
            <w:pPr>
              <w:spacing w:before="120"/>
              <w:ind w:left="1221"/>
              <w:rPr>
                <w:rFonts w:eastAsia="Arial Narrow"/>
                <w:color w:val="000000"/>
              </w:rPr>
            </w:pPr>
            <w:r w:rsidRPr="00455910">
              <w:rPr>
                <w:rFonts w:eastAsia="Arial Narrow"/>
                <w:color w:val="000000"/>
              </w:rPr>
              <w:t xml:space="preserve">If appropriate, the </w:t>
            </w:r>
            <w:r w:rsidR="00A66581">
              <w:rPr>
                <w:rFonts w:eastAsia="Arial Narrow"/>
                <w:color w:val="000000"/>
              </w:rPr>
              <w:t xml:space="preserve">Supplier </w:t>
            </w:r>
            <w:r w:rsidRPr="00455910">
              <w:rPr>
                <w:rFonts w:eastAsia="Arial Narrow"/>
                <w:color w:val="000000"/>
              </w:rPr>
              <w:t>shall then promptly appoint (or</w:t>
            </w:r>
            <w:r>
              <w:rPr>
                <w:rFonts w:eastAsia="Arial Narrow"/>
                <w:color w:val="000000"/>
              </w:rPr>
              <w:t xml:space="preserve"> </w:t>
            </w:r>
            <w:r w:rsidRPr="00455910">
              <w:rPr>
                <w:rFonts w:eastAsia="Arial Narrow"/>
                <w:color w:val="000000"/>
              </w:rPr>
              <w:t xml:space="preserve">cause to be </w:t>
            </w:r>
            <w:r w:rsidRPr="004F20BF">
              <w:rPr>
                <w:noProof/>
              </w:rPr>
              <w:t>appointed</w:t>
            </w:r>
            <w:r w:rsidRPr="00455910">
              <w:rPr>
                <w:rFonts w:eastAsia="Arial Narrow"/>
                <w:color w:val="000000"/>
              </w:rPr>
              <w:t xml:space="preserve">) a suitable replacement with equivalent skills and experience. </w:t>
            </w:r>
          </w:p>
          <w:p w14:paraId="557427B3" w14:textId="10B9B922" w:rsidR="00102A67" w:rsidRPr="00BE7F56" w:rsidRDefault="000F71F6" w:rsidP="00692ACF">
            <w:pPr>
              <w:spacing w:before="120"/>
              <w:ind w:left="1170" w:right="-72" w:hanging="630"/>
            </w:pPr>
            <w:r>
              <w:rPr>
                <w:rFonts w:eastAsia="Arial Narrow"/>
                <w:color w:val="000000"/>
              </w:rPr>
              <w:t xml:space="preserve">          N</w:t>
            </w:r>
            <w:r w:rsidRPr="00B009D3">
              <w:rPr>
                <w:rFonts w:eastAsia="Arial Narrow"/>
                <w:color w:val="000000"/>
              </w:rPr>
              <w:t xml:space="preserve">otwithstanding any requirement from the </w:t>
            </w:r>
            <w:r>
              <w:rPr>
                <w:rFonts w:eastAsia="Arial Narrow"/>
                <w:color w:val="000000"/>
              </w:rPr>
              <w:t>Project Manager</w:t>
            </w:r>
            <w:r w:rsidRPr="00B009D3">
              <w:rPr>
                <w:rFonts w:eastAsia="Arial Narrow"/>
                <w:color w:val="000000"/>
              </w:rPr>
              <w:t xml:space="preserve"> to remove or</w:t>
            </w:r>
            <w:r>
              <w:rPr>
                <w:rFonts w:eastAsia="Arial Narrow"/>
                <w:color w:val="000000"/>
              </w:rPr>
              <w:t xml:space="preserve"> </w:t>
            </w:r>
            <w:r w:rsidRPr="00B009D3">
              <w:rPr>
                <w:rFonts w:eastAsia="Arial Narrow"/>
                <w:color w:val="000000"/>
              </w:rPr>
              <w:t xml:space="preserve">cause to remove any person, the </w:t>
            </w:r>
            <w:r w:rsidR="00A66581">
              <w:rPr>
                <w:rFonts w:eastAsia="Arial Narrow"/>
                <w:color w:val="000000"/>
              </w:rPr>
              <w:t xml:space="preserve">Supplier </w:t>
            </w:r>
            <w:r w:rsidRPr="00B009D3">
              <w:rPr>
                <w:rFonts w:eastAsia="Arial Narrow"/>
                <w:color w:val="000000"/>
              </w:rPr>
              <w:t xml:space="preserve">shall take </w:t>
            </w:r>
            <w:r w:rsidRPr="004F20BF">
              <w:rPr>
                <w:noProof/>
              </w:rPr>
              <w:t>immediate</w:t>
            </w:r>
            <w:r w:rsidRPr="00B009D3">
              <w:rPr>
                <w:rFonts w:eastAsia="Arial Narrow"/>
                <w:color w:val="000000"/>
              </w:rPr>
              <w:t xml:space="preserve"> action as appropriate in response to any violation of (a) through (g) above. Such immediate action shall include removing (or causing to be removed) from </w:t>
            </w:r>
            <w:r>
              <w:rPr>
                <w:rFonts w:eastAsia="Arial Narrow"/>
                <w:color w:val="000000"/>
              </w:rPr>
              <w:t>work on the System</w:t>
            </w:r>
            <w:r w:rsidRPr="00B009D3">
              <w:rPr>
                <w:rFonts w:eastAsia="Arial Narrow"/>
                <w:color w:val="000000"/>
              </w:rPr>
              <w:t xml:space="preserve">, any </w:t>
            </w:r>
            <w:r>
              <w:rPr>
                <w:rFonts w:eastAsia="Arial Narrow"/>
                <w:color w:val="000000"/>
              </w:rPr>
              <w:t>person Employed</w:t>
            </w:r>
            <w:r w:rsidRPr="00B009D3">
              <w:rPr>
                <w:rFonts w:eastAsia="Arial Narrow"/>
                <w:color w:val="000000"/>
              </w:rPr>
              <w:t xml:space="preserve"> </w:t>
            </w:r>
            <w:r>
              <w:rPr>
                <w:rFonts w:eastAsia="Arial Narrow"/>
                <w:color w:val="000000"/>
              </w:rPr>
              <w:t xml:space="preserve">by the Supplier in the execution of the Contract </w:t>
            </w:r>
            <w:r w:rsidRPr="00B009D3">
              <w:rPr>
                <w:rFonts w:eastAsia="Arial Narrow"/>
                <w:color w:val="000000"/>
              </w:rPr>
              <w:t>who engages in (a), (b), (c), (d), (e) or (g) above or has been recruited as stated in (f) above</w:t>
            </w:r>
            <w:r w:rsidR="00102A67" w:rsidRPr="00BE7F56">
              <w:t>.</w:t>
            </w:r>
          </w:p>
          <w:p w14:paraId="6423D0AC" w14:textId="12989D58" w:rsidR="00102A67" w:rsidRPr="00BE7F56" w:rsidRDefault="00102A67" w:rsidP="00692ACF">
            <w:pPr>
              <w:spacing w:before="120"/>
              <w:ind w:left="1170" w:right="-72" w:hanging="630"/>
            </w:pPr>
            <w:r w:rsidRPr="00BE7F56">
              <w:t>18.3.2</w:t>
            </w:r>
            <w:r w:rsidRPr="00BE7F56">
              <w:tab/>
              <w:t xml:space="preserve">If any representative or person employed by the Supplier is removed in accordance with GCC Clause 18.3.1, the Supplier shall, where required, promptly appoint a </w:t>
            </w:r>
            <w:r w:rsidR="006C3B8E">
              <w:t xml:space="preserve">suitable </w:t>
            </w:r>
            <w:r w:rsidRPr="00BE7F56">
              <w:t>replacement</w:t>
            </w:r>
            <w:r w:rsidR="006C3B8E">
              <w:t xml:space="preserve"> with equivalent skills and experience</w:t>
            </w:r>
            <w:r w:rsidRPr="00BE7F56">
              <w:t>.</w:t>
            </w:r>
          </w:p>
        </w:tc>
      </w:tr>
      <w:tr w:rsidR="00102A67" w:rsidRPr="00BE7F56" w14:paraId="0BE11985" w14:textId="77777777" w:rsidTr="00D63497">
        <w:tc>
          <w:tcPr>
            <w:tcW w:w="2412" w:type="dxa"/>
          </w:tcPr>
          <w:p w14:paraId="76923AAC" w14:textId="474D2688" w:rsidR="00102A67" w:rsidRPr="00BE7F56" w:rsidRDefault="00102A67" w:rsidP="00692ACF">
            <w:pPr>
              <w:pStyle w:val="Head62"/>
              <w:spacing w:before="120"/>
            </w:pPr>
            <w:bookmarkStart w:id="862" w:name="_Toc277233340"/>
            <w:bookmarkStart w:id="863" w:name="_Toc43484803"/>
            <w:r w:rsidRPr="00BE7F56">
              <w:t>19.</w:t>
            </w:r>
            <w:r w:rsidRPr="00BE7F56">
              <w:tab/>
              <w:t>Project Plan</w:t>
            </w:r>
            <w:bookmarkEnd w:id="862"/>
            <w:bookmarkEnd w:id="863"/>
          </w:p>
        </w:tc>
        <w:tc>
          <w:tcPr>
            <w:tcW w:w="6588" w:type="dxa"/>
          </w:tcPr>
          <w:p w14:paraId="62E1CF78" w14:textId="77777777" w:rsidR="00102A67" w:rsidRPr="00BE7F56" w:rsidRDefault="00102A67" w:rsidP="00692ACF">
            <w:pPr>
              <w:spacing w:before="120"/>
              <w:ind w:left="793" w:right="-72" w:hanging="793"/>
            </w:pPr>
            <w:r w:rsidRPr="00BE7F56">
              <w:t>19.1</w:t>
            </w:r>
            <w:r w:rsidRPr="00BE7F56">
              <w:tab/>
              <w:t xml:space="preserve">In close cooperation with the Purchaser and based on the Preliminary Project Plan included in the Supplier’s bid, the Supplier shall develop a Project Plan encompassing the activities specified in the Contract.  The contents of the Project Plan shall be as </w:t>
            </w:r>
            <w:r w:rsidRPr="00BE7F56">
              <w:rPr>
                <w:b/>
              </w:rPr>
              <w:t>specified in the SCC</w:t>
            </w:r>
            <w:r w:rsidRPr="00BE7F56">
              <w:t xml:space="preserve"> and/or Technical Requirements.  </w:t>
            </w:r>
          </w:p>
        </w:tc>
      </w:tr>
      <w:tr w:rsidR="00102A67" w:rsidRPr="00BE7F56" w14:paraId="23C91E91" w14:textId="77777777" w:rsidTr="00063CD8">
        <w:trPr>
          <w:trHeight w:val="1179"/>
        </w:trPr>
        <w:tc>
          <w:tcPr>
            <w:tcW w:w="2412" w:type="dxa"/>
          </w:tcPr>
          <w:p w14:paraId="559CBE82" w14:textId="77777777" w:rsidR="00102A67" w:rsidRPr="00BE7F56" w:rsidRDefault="00102A67" w:rsidP="00692ACF">
            <w:pPr>
              <w:spacing w:before="120"/>
              <w:jc w:val="left"/>
            </w:pPr>
          </w:p>
        </w:tc>
        <w:tc>
          <w:tcPr>
            <w:tcW w:w="6588" w:type="dxa"/>
          </w:tcPr>
          <w:p w14:paraId="79456E18" w14:textId="77777777" w:rsidR="00102A67" w:rsidRPr="00BE7F56" w:rsidRDefault="00102A67" w:rsidP="00692ACF">
            <w:pPr>
              <w:spacing w:before="120"/>
              <w:ind w:left="793" w:right="-72" w:hanging="793"/>
            </w:pPr>
            <w:r w:rsidRPr="00BE7F56">
              <w:t>19.2</w:t>
            </w:r>
            <w:r w:rsidRPr="00BE7F56">
              <w:tab/>
            </w:r>
            <w:r w:rsidRPr="00BE7F56">
              <w:rPr>
                <w:b/>
              </w:rPr>
              <w:t>Unless otherwise specified in the SCC</w:t>
            </w:r>
            <w:r w:rsidRPr="00BE7F56">
              <w:t xml:space="preserve">, within </w:t>
            </w:r>
            <w:r w:rsidRPr="00BE7F56">
              <w:rPr>
                <w:rStyle w:val="preparersnote"/>
                <w:b w:val="0"/>
                <w:i w:val="0"/>
              </w:rPr>
              <w:t>thirty (30)</w:t>
            </w:r>
            <w:r w:rsidRPr="00BE7F56">
              <w:t xml:space="preserve"> days from the Effective Date of the Contract, the Supplier shall present a Project Plan to the Purchaser.  The Purchaser shall, within </w:t>
            </w:r>
            <w:r w:rsidRPr="00BE7F56">
              <w:rPr>
                <w:rStyle w:val="preparersnote"/>
                <w:b w:val="0"/>
                <w:i w:val="0"/>
              </w:rPr>
              <w:t>fourteen (14)</w:t>
            </w:r>
            <w:r w:rsidRPr="00BE7F56">
              <w:rPr>
                <w:b/>
              </w:rPr>
              <w:t xml:space="preserve"> </w:t>
            </w:r>
            <w:r w:rsidRPr="00BE7F56">
              <w:t>days of receipt of the Project Plan, notify the Supplier of any respects in which it considers that the Project Plan does not adequately ensure that the proposed program of work, proposed methods, and/or proposed Information Technologies will satisfy the Technical Requirements and/or the SCC (in this Clause 19.2 called “non-conformities” below).  The Supplier shall, within</w:t>
            </w:r>
            <w:r w:rsidRPr="00BE7F56">
              <w:rPr>
                <w:rStyle w:val="preparersnote"/>
                <w:b w:val="0"/>
                <w:i w:val="0"/>
              </w:rPr>
              <w:t xml:space="preserve"> five (5)</w:t>
            </w:r>
            <w:r w:rsidRPr="00BE7F56">
              <w:t xml:space="preserve"> days of receipt of such notification, correct the Project Plan and resubmit to the Purchaser.  The Purchaser shall, within </w:t>
            </w:r>
            <w:r w:rsidRPr="00BE7F56">
              <w:rPr>
                <w:rStyle w:val="preparersnote"/>
                <w:b w:val="0"/>
                <w:i w:val="0"/>
              </w:rPr>
              <w:t>five (5)</w:t>
            </w:r>
            <w:r w:rsidRPr="00BE7F56">
              <w:t xml:space="preserve"> days of resubmission of the Project Plan, notify the Supplier of any remaining non-conformities.  This procedure shall be repeated as necessary until the Project Plan is free from non-conformities.  When the Project Plan is free from non-conformities, the Purchaser shall provide confirmation in writing to the Supplier.  This approved Project Plan (“the Agreed Project Plan”) shall be contractually binding on the Purchaser and the Supplier. </w:t>
            </w:r>
          </w:p>
          <w:p w14:paraId="779D8BFF" w14:textId="1E5F8546" w:rsidR="00102A67" w:rsidRPr="00BE7F56" w:rsidRDefault="00102A67" w:rsidP="00692ACF">
            <w:pPr>
              <w:spacing w:before="120"/>
              <w:ind w:left="793" w:right="-72" w:hanging="793"/>
            </w:pPr>
            <w:r w:rsidRPr="00BE7F56">
              <w:t xml:space="preserve">19.3 </w:t>
            </w:r>
            <w:r w:rsidR="00C27985">
              <w:t xml:space="preserve">     </w:t>
            </w:r>
            <w:r w:rsidRPr="00BE7F56">
              <w:t>If required, the impact on the Implementation Schedule of modifications agreed during finalization of the Agreed Project Plan shall be incorporated in the Contract by amendment, in accordance with GCC Clauses 39 and 40.</w:t>
            </w:r>
          </w:p>
          <w:p w14:paraId="7210AA72" w14:textId="77777777" w:rsidR="00102A67" w:rsidRPr="00BE7F56" w:rsidRDefault="00102A67" w:rsidP="00692ACF">
            <w:pPr>
              <w:spacing w:before="120"/>
              <w:ind w:left="793" w:right="-72" w:hanging="793"/>
            </w:pPr>
            <w:r w:rsidRPr="00BE7F56">
              <w:t>19.4</w:t>
            </w:r>
            <w:r w:rsidRPr="00BE7F56">
              <w:tab/>
              <w:t>The Supplier shall undertake to supply, install, test, and commission the System in accordance with the Agreed Project Plan and the Contract.</w:t>
            </w:r>
          </w:p>
          <w:p w14:paraId="0467DE84" w14:textId="77777777" w:rsidR="00102A67" w:rsidRPr="00BE7F56" w:rsidRDefault="00102A67" w:rsidP="00692ACF">
            <w:pPr>
              <w:spacing w:before="120"/>
              <w:ind w:left="793" w:right="-72" w:hanging="793"/>
            </w:pPr>
            <w:r w:rsidRPr="00BE7F56">
              <w:t>19.5</w:t>
            </w:r>
            <w:r w:rsidRPr="00BE7F56">
              <w:tab/>
            </w:r>
            <w:r w:rsidRPr="00BE7F56">
              <w:rPr>
                <w:b/>
              </w:rPr>
              <w:t>Unless otherwise specified in the SCC</w:t>
            </w:r>
            <w:r w:rsidRPr="00BE7F56">
              <w:t xml:space="preserve">, the Supplier shall submit to the Purchaser Monthly Progress Reports summarizing:  </w:t>
            </w:r>
          </w:p>
          <w:p w14:paraId="1FD00E40" w14:textId="77777777" w:rsidR="00102A67" w:rsidRPr="00BE7F56" w:rsidRDefault="00102A67" w:rsidP="00692ACF">
            <w:pPr>
              <w:spacing w:before="120"/>
              <w:ind w:left="1332" w:right="-72" w:hanging="540"/>
            </w:pPr>
            <w:r w:rsidRPr="00BE7F56">
              <w:t xml:space="preserve">(i) </w:t>
            </w:r>
            <w:r w:rsidRPr="00BE7F56">
              <w:tab/>
              <w:t>results accomplished during the prior period;</w:t>
            </w:r>
          </w:p>
          <w:p w14:paraId="0BBF6BBE" w14:textId="77777777" w:rsidR="00102A67" w:rsidRPr="00BE7F56" w:rsidRDefault="00102A67" w:rsidP="00692ACF">
            <w:pPr>
              <w:spacing w:before="120"/>
              <w:ind w:left="1332" w:right="-72" w:hanging="540"/>
            </w:pPr>
            <w:r w:rsidRPr="00BE7F56">
              <w:t xml:space="preserve">(ii) </w:t>
            </w:r>
            <w:r w:rsidRPr="00BE7F56">
              <w:tab/>
              <w:t>cumulative deviations to date from schedule of progress milestones as specified in the Agreed Project Plan;</w:t>
            </w:r>
          </w:p>
          <w:p w14:paraId="49951E3B" w14:textId="77777777" w:rsidR="00102A67" w:rsidRPr="00BE7F56" w:rsidRDefault="00102A67" w:rsidP="00692ACF">
            <w:pPr>
              <w:spacing w:before="120"/>
              <w:ind w:left="1332" w:right="-72" w:hanging="540"/>
            </w:pPr>
            <w:r w:rsidRPr="00BE7F56">
              <w:t xml:space="preserve">(iii) </w:t>
            </w:r>
            <w:r w:rsidRPr="00BE7F56">
              <w:tab/>
              <w:t>corrective actions to be taken to return to planned schedule of progress; proposed revisions to planned schedule;</w:t>
            </w:r>
          </w:p>
          <w:p w14:paraId="78B59ED6" w14:textId="77777777" w:rsidR="00102A67" w:rsidRPr="00BE7F56" w:rsidRDefault="00102A67" w:rsidP="00692ACF">
            <w:pPr>
              <w:spacing w:before="120"/>
              <w:ind w:left="1332" w:right="-72" w:hanging="540"/>
            </w:pPr>
            <w:r w:rsidRPr="00BE7F56">
              <w:t xml:space="preserve">(iv) </w:t>
            </w:r>
            <w:r w:rsidRPr="00BE7F56">
              <w:tab/>
              <w:t>other issues and outstanding problems; proposed actions to be taken;</w:t>
            </w:r>
          </w:p>
          <w:p w14:paraId="6A9B7D0A" w14:textId="77777777" w:rsidR="00102A67" w:rsidRPr="00BE7F56" w:rsidRDefault="00102A67" w:rsidP="00692ACF">
            <w:pPr>
              <w:spacing w:before="120"/>
              <w:ind w:left="1332" w:right="-72" w:hanging="540"/>
            </w:pPr>
            <w:r w:rsidRPr="00BE7F56">
              <w:t xml:space="preserve">(v) </w:t>
            </w:r>
            <w:r w:rsidRPr="00BE7F56">
              <w:tab/>
              <w:t>resources that the Supplier expects to be provided by the Purchaser and/or actions to be taken by the Purchaser in the next reporting period;</w:t>
            </w:r>
          </w:p>
          <w:p w14:paraId="522556C2" w14:textId="70600523" w:rsidR="00A43D66" w:rsidRDefault="00102A67" w:rsidP="00692ACF">
            <w:pPr>
              <w:spacing w:before="120"/>
              <w:ind w:left="1332" w:right="-72" w:hanging="540"/>
            </w:pPr>
            <w:r w:rsidRPr="00BE7F56">
              <w:t xml:space="preserve">(vi) </w:t>
            </w:r>
            <w:r w:rsidRPr="00BE7F56">
              <w:tab/>
            </w:r>
            <w:r w:rsidR="00A43D66">
              <w:t>status of compliance to</w:t>
            </w:r>
            <w:r w:rsidR="00094836">
              <w:t xml:space="preserve"> </w:t>
            </w:r>
            <w:r w:rsidR="00A43D66">
              <w:t>environmental and social requirements</w:t>
            </w:r>
            <w:r w:rsidR="00094836">
              <w:t>, as applicable</w:t>
            </w:r>
            <w:r w:rsidR="00A43D66">
              <w:t xml:space="preserve">; </w:t>
            </w:r>
          </w:p>
          <w:p w14:paraId="6A18C7DD" w14:textId="526E2088" w:rsidR="00102A67" w:rsidRPr="00BE7F56" w:rsidRDefault="00094836" w:rsidP="00692ACF">
            <w:pPr>
              <w:spacing w:before="120"/>
              <w:ind w:left="1332" w:right="-72" w:hanging="540"/>
            </w:pPr>
            <w:r>
              <w:t xml:space="preserve">(vii) </w:t>
            </w:r>
            <w:r w:rsidR="00102A67" w:rsidRPr="00BE7F56">
              <w:t>other issues or potential problems the Supplier foresees that could impact on project progress and/or effectiveness.</w:t>
            </w:r>
          </w:p>
          <w:p w14:paraId="53B86451" w14:textId="55C811A7" w:rsidR="00102A67" w:rsidRDefault="00102A67" w:rsidP="00692ACF">
            <w:pPr>
              <w:spacing w:before="120"/>
              <w:ind w:left="793" w:right="-72" w:hanging="793"/>
            </w:pPr>
            <w:r w:rsidRPr="00BE7F56">
              <w:t>19.6</w:t>
            </w:r>
            <w:r w:rsidRPr="00BE7F56">
              <w:tab/>
              <w:t xml:space="preserve">The Supplier shall submit to the Purchaser other (periodic) reports </w:t>
            </w:r>
            <w:r w:rsidRPr="00C27985">
              <w:t>as specified in the SCC</w:t>
            </w:r>
            <w:r w:rsidRPr="00BE7F56">
              <w:t>.</w:t>
            </w:r>
          </w:p>
          <w:p w14:paraId="4CE1DBF6" w14:textId="47581099" w:rsidR="00094836" w:rsidRDefault="00094836" w:rsidP="00692ACF">
            <w:pPr>
              <w:spacing w:before="120"/>
              <w:ind w:left="886" w:right="-72" w:hanging="886"/>
            </w:pPr>
            <w:r>
              <w:t xml:space="preserve">19.7 </w:t>
            </w:r>
            <w:r w:rsidR="00C27985">
              <w:t xml:space="preserve">     </w:t>
            </w:r>
            <w:r>
              <w:t>Immediate Reporting requirement</w:t>
            </w:r>
          </w:p>
          <w:p w14:paraId="76F0144A" w14:textId="4F5EA190" w:rsidR="00094836" w:rsidRPr="00063CD8" w:rsidRDefault="00094836" w:rsidP="00692ACF">
            <w:pPr>
              <w:spacing w:before="120"/>
              <w:ind w:left="796" w:right="-14"/>
            </w:pPr>
            <w:r>
              <w:rPr>
                <w:color w:val="000000"/>
              </w:rPr>
              <w:t>T</w:t>
            </w:r>
            <w:r w:rsidRPr="00E82E97">
              <w:rPr>
                <w:rFonts w:eastAsia="Arial Narrow"/>
                <w:color w:val="000000"/>
              </w:rPr>
              <w:t xml:space="preserve">he </w:t>
            </w:r>
            <w:r>
              <w:rPr>
                <w:rFonts w:eastAsia="Arial Narrow"/>
                <w:color w:val="000000"/>
              </w:rPr>
              <w:t xml:space="preserve">Supplier </w:t>
            </w:r>
            <w:r w:rsidRPr="00E82E97">
              <w:rPr>
                <w:rFonts w:eastAsia="Arial Narrow"/>
                <w:color w:val="000000"/>
              </w:rPr>
              <w:t xml:space="preserve">shall inform the </w:t>
            </w:r>
            <w:r>
              <w:rPr>
                <w:rFonts w:eastAsia="Arial Narrow"/>
                <w:color w:val="000000"/>
              </w:rPr>
              <w:t xml:space="preserve">Project Manager </w:t>
            </w:r>
            <w:r w:rsidRPr="00E82E97">
              <w:rPr>
                <w:rFonts w:eastAsia="Arial Narrow"/>
                <w:color w:val="000000"/>
              </w:rPr>
              <w:t xml:space="preserve">immediately of any allegation, incident or accident in </w:t>
            </w:r>
            <w:r>
              <w:rPr>
                <w:rFonts w:eastAsia="Arial Narrow"/>
                <w:color w:val="000000"/>
              </w:rPr>
              <w:t>Project Site/s</w:t>
            </w:r>
            <w:r w:rsidRPr="00E82E97">
              <w:rPr>
                <w:rFonts w:eastAsia="Arial Narrow"/>
                <w:color w:val="000000"/>
              </w:rPr>
              <w:t xml:space="preserve">, which has or is likely to have a significant adverse </w:t>
            </w:r>
            <w:r w:rsidRPr="00E82E97">
              <w:rPr>
                <w:noProof/>
              </w:rPr>
              <w:t>effect</w:t>
            </w:r>
            <w:r w:rsidRPr="00E82E97">
              <w:rPr>
                <w:rFonts w:eastAsia="Arial Narrow"/>
                <w:color w:val="000000"/>
              </w:rPr>
              <w:t xml:space="preserve"> on the environment, the affected communities, the public, </w:t>
            </w:r>
            <w:r>
              <w:rPr>
                <w:rFonts w:eastAsia="Arial Narrow"/>
                <w:color w:val="000000"/>
              </w:rPr>
              <w:t>Purchaser</w:t>
            </w:r>
            <w:r w:rsidRPr="00E82E97">
              <w:rPr>
                <w:rFonts w:eastAsia="Arial Narrow"/>
                <w:color w:val="000000"/>
              </w:rPr>
              <w:t xml:space="preserve">’s </w:t>
            </w:r>
            <w:r>
              <w:rPr>
                <w:rFonts w:eastAsia="Arial Narrow"/>
                <w:color w:val="000000"/>
              </w:rPr>
              <w:t>p</w:t>
            </w:r>
            <w:r w:rsidRPr="00E82E97">
              <w:rPr>
                <w:rFonts w:eastAsia="Arial Narrow"/>
                <w:color w:val="000000"/>
              </w:rPr>
              <w:t>ersonne</w:t>
            </w:r>
            <w:r>
              <w:rPr>
                <w:rFonts w:eastAsia="Arial Narrow"/>
                <w:color w:val="000000"/>
              </w:rPr>
              <w:t>l, Supplier’s or Subcontractors’</w:t>
            </w:r>
            <w:r w:rsidRPr="00E82E97">
              <w:rPr>
                <w:rFonts w:eastAsia="Arial Narrow"/>
                <w:color w:val="000000"/>
              </w:rPr>
              <w:t xml:space="preserve"> </w:t>
            </w:r>
            <w:r>
              <w:rPr>
                <w:rFonts w:eastAsia="Arial Narrow"/>
                <w:color w:val="000000"/>
              </w:rPr>
              <w:t>p</w:t>
            </w:r>
            <w:r w:rsidRPr="00E82E97">
              <w:rPr>
                <w:rFonts w:eastAsia="Arial Narrow"/>
                <w:color w:val="000000"/>
              </w:rPr>
              <w:t>ersonnel. This includes, but is not limited to, any incident or accident causing fatality or serious injury; significant adverse effects or damage to private property; or any allegation of SEA and/or SH. In case of SEA and/or SH, while maintaining confidentiality as appropriate, the type of allegation (sexual exploitation, sexual abuse or sexual harassment), gender and age of the person who experienced the alleged incident should be included in the information.</w:t>
            </w:r>
            <w:r w:rsidR="00274391">
              <w:t xml:space="preserve"> </w:t>
            </w:r>
            <w:r w:rsidRPr="00E82E97">
              <w:rPr>
                <w:rFonts w:eastAsia="Arial Narrow"/>
                <w:color w:val="000000"/>
              </w:rPr>
              <w:t xml:space="preserve">The </w:t>
            </w:r>
            <w:r w:rsidR="00274391">
              <w:rPr>
                <w:rFonts w:eastAsia="Arial Narrow"/>
                <w:color w:val="000000"/>
              </w:rPr>
              <w:t xml:space="preserve">Supplier </w:t>
            </w:r>
            <w:r w:rsidRPr="00E82E97">
              <w:rPr>
                <w:rFonts w:eastAsia="Arial Narrow"/>
                <w:color w:val="000000"/>
              </w:rPr>
              <w:t xml:space="preserve">shall provide full details of such incidents or accidents to the </w:t>
            </w:r>
            <w:r w:rsidR="00274391">
              <w:rPr>
                <w:rFonts w:eastAsia="Arial Narrow"/>
                <w:color w:val="000000"/>
              </w:rPr>
              <w:t xml:space="preserve">Project Manager </w:t>
            </w:r>
            <w:r w:rsidRPr="00E82E97">
              <w:rPr>
                <w:rFonts w:eastAsia="Arial Narrow"/>
                <w:color w:val="000000"/>
              </w:rPr>
              <w:t xml:space="preserve">within the timeframe agreed with the </w:t>
            </w:r>
            <w:r w:rsidR="00274391">
              <w:rPr>
                <w:rFonts w:eastAsia="Arial Narrow"/>
                <w:color w:val="000000"/>
              </w:rPr>
              <w:t>Purchaser</w:t>
            </w:r>
            <w:r w:rsidRPr="00E82E97">
              <w:rPr>
                <w:rFonts w:eastAsia="Arial Narrow"/>
                <w:color w:val="000000"/>
              </w:rPr>
              <w:t xml:space="preserve">. </w:t>
            </w:r>
          </w:p>
          <w:p w14:paraId="63ED5B01" w14:textId="2A69B858" w:rsidR="00102A67" w:rsidRPr="00BE7F56" w:rsidRDefault="00094836" w:rsidP="00692ACF">
            <w:pPr>
              <w:spacing w:before="120"/>
              <w:ind w:left="796" w:right="-72"/>
            </w:pPr>
            <w:r w:rsidRPr="00EE75DA">
              <w:rPr>
                <w:rFonts w:eastAsia="Arial Narrow"/>
                <w:color w:val="000000"/>
              </w:rPr>
              <w:t xml:space="preserve">The </w:t>
            </w:r>
            <w:r w:rsidR="00274391">
              <w:rPr>
                <w:rFonts w:eastAsia="Arial Narrow"/>
                <w:color w:val="000000"/>
              </w:rPr>
              <w:t xml:space="preserve">Purchaser </w:t>
            </w:r>
            <w:r w:rsidRPr="00EE75DA">
              <w:rPr>
                <w:rFonts w:eastAsia="Arial Narrow"/>
                <w:color w:val="000000"/>
              </w:rPr>
              <w:t xml:space="preserve">shall require its Subcontractors to </w:t>
            </w:r>
            <w:r w:rsidRPr="003E3FB0">
              <w:rPr>
                <w:color w:val="000000"/>
              </w:rPr>
              <w:t>immediately</w:t>
            </w:r>
            <w:r w:rsidRPr="00EE75DA">
              <w:rPr>
                <w:rFonts w:eastAsia="Arial Narrow"/>
                <w:color w:val="000000"/>
              </w:rPr>
              <w:t xml:space="preserve"> notify </w:t>
            </w:r>
            <w:r w:rsidR="00274391">
              <w:rPr>
                <w:noProof/>
              </w:rPr>
              <w:t xml:space="preserve">it </w:t>
            </w:r>
            <w:r w:rsidRPr="00EE75DA">
              <w:rPr>
                <w:rFonts w:eastAsia="Arial Narrow"/>
                <w:color w:val="000000"/>
              </w:rPr>
              <w:t>of any incidents or accidents referred to in this Sub</w:t>
            </w:r>
            <w:r>
              <w:rPr>
                <w:rFonts w:eastAsia="Arial Narrow"/>
                <w:color w:val="000000"/>
              </w:rPr>
              <w:t>- C</w:t>
            </w:r>
            <w:r w:rsidRPr="00EE75DA">
              <w:rPr>
                <w:rFonts w:eastAsia="Arial Narrow"/>
                <w:color w:val="000000"/>
              </w:rPr>
              <w:t>lause</w:t>
            </w:r>
            <w:r w:rsidR="00274391">
              <w:rPr>
                <w:rFonts w:eastAsia="Arial Narrow"/>
                <w:color w:val="000000"/>
              </w:rPr>
              <w:t>.</w:t>
            </w:r>
            <w:r>
              <w:t xml:space="preserve"> </w:t>
            </w:r>
          </w:p>
        </w:tc>
      </w:tr>
      <w:tr w:rsidR="00102A67" w:rsidRPr="00BE7F56" w14:paraId="38F36155" w14:textId="77777777" w:rsidTr="00D63497">
        <w:tc>
          <w:tcPr>
            <w:tcW w:w="2412" w:type="dxa"/>
          </w:tcPr>
          <w:p w14:paraId="75A6550C" w14:textId="223FA309" w:rsidR="00102A67" w:rsidRPr="00BE7F56" w:rsidRDefault="00102A67" w:rsidP="00692ACF">
            <w:pPr>
              <w:pStyle w:val="Head62"/>
              <w:spacing w:before="120"/>
            </w:pPr>
            <w:bookmarkStart w:id="864" w:name="_Toc277233341"/>
            <w:bookmarkStart w:id="865" w:name="_Toc43484804"/>
            <w:r w:rsidRPr="00BE7F56">
              <w:t>20.</w:t>
            </w:r>
            <w:r w:rsidRPr="00BE7F56">
              <w:tab/>
              <w:t>Subcontracting</w:t>
            </w:r>
            <w:bookmarkEnd w:id="864"/>
            <w:bookmarkEnd w:id="865"/>
          </w:p>
        </w:tc>
        <w:tc>
          <w:tcPr>
            <w:tcW w:w="6588" w:type="dxa"/>
          </w:tcPr>
          <w:p w14:paraId="0919AC4B" w14:textId="77777777" w:rsidR="00102A67" w:rsidRPr="00BE7F56" w:rsidRDefault="00102A67" w:rsidP="00692ACF">
            <w:pPr>
              <w:spacing w:before="120"/>
              <w:ind w:left="793" w:right="-72" w:hanging="793"/>
            </w:pPr>
            <w:r w:rsidRPr="00BE7F56">
              <w:t>20.1</w:t>
            </w:r>
            <w:r w:rsidRPr="00BE7F56">
              <w:tab/>
              <w:t>Appendix 3 (List of Approved Subcontractors) to the Contract Agreement specifies critical items of supply or services and a list of Subcontractors for each item that are considered acceptable by the Purchaser.  If no Subcontractors are listed for an item, the Supplier shall prepare a list of Subcontractors it considers qualified and wishes to be added to the list for such items. The Supplier may from time to time propose additions to or deletions from any such list.  The Supplier shall submit any such list or any modification to the list to the Purchaser for its approval in sufficient time so as not to impede the progress of work on the System.  The Purchaser shall not withhold such approval unreasonably.  Such approval by the Purchaser of a Subcontractor(s) shall not relieve the Supplier from any of its obligations, duties, or responsibilities under the Contract.</w:t>
            </w:r>
          </w:p>
        </w:tc>
      </w:tr>
      <w:tr w:rsidR="00102A67" w:rsidRPr="00BE7F56" w14:paraId="6BF18084" w14:textId="77777777" w:rsidTr="00D63497">
        <w:tc>
          <w:tcPr>
            <w:tcW w:w="2412" w:type="dxa"/>
          </w:tcPr>
          <w:p w14:paraId="6BE9DA89" w14:textId="77777777" w:rsidR="00102A67" w:rsidRPr="00BE7F56" w:rsidRDefault="00102A67" w:rsidP="00692ACF">
            <w:pPr>
              <w:spacing w:before="120"/>
              <w:jc w:val="left"/>
            </w:pPr>
          </w:p>
        </w:tc>
        <w:tc>
          <w:tcPr>
            <w:tcW w:w="6588" w:type="dxa"/>
          </w:tcPr>
          <w:p w14:paraId="05719FC0" w14:textId="77777777" w:rsidR="00102A67" w:rsidRPr="00BE7F56" w:rsidRDefault="00102A67" w:rsidP="00692ACF">
            <w:pPr>
              <w:spacing w:before="120"/>
              <w:ind w:left="793" w:right="-72" w:hanging="793"/>
            </w:pPr>
            <w:r w:rsidRPr="00BE7F56">
              <w:t>20.2</w:t>
            </w:r>
            <w:r w:rsidRPr="00BE7F56">
              <w:tab/>
              <w:t>The Supplier may, at its discretion, select and employ Subcontractors for such critical items from those Subcontractors listed pursuant to GCC Clause 20.1.  If the Supplier wishes to employ a Subcontractor not so listed, or subcontract an item not so listed, it must seek the Purchaser’s prior approval under GCC Clause 20.3.</w:t>
            </w:r>
          </w:p>
          <w:p w14:paraId="730A4477" w14:textId="77777777" w:rsidR="00102A67" w:rsidRPr="00BE7F56" w:rsidRDefault="00102A67" w:rsidP="00692ACF">
            <w:pPr>
              <w:spacing w:before="120"/>
              <w:ind w:left="793" w:right="-72" w:hanging="793"/>
            </w:pPr>
            <w:r w:rsidRPr="00BE7F56">
              <w:t>20.3</w:t>
            </w:r>
            <w:r w:rsidRPr="00BE7F56">
              <w:tab/>
              <w:t>For items for which pre-approved Subcontractor lists have not been specified in Appendix 3 to the Contract Agreement, the Supplier may employ such Subcontractors as it may select, provided: (i) the Supplier notifies the Purchaser in writing at least twenty-eight (28) days prior to the proposed mobilization date for such Subcontractor; and (ii) by the end of this period either the Purchaser has granted its approval in writing or fails to respond.  The Supplier shall not engage any Subcontractor to which the Purchaser has objected in writing prior to the end of the notice period.  The absence of a written objection by the Purchaser during the above specified period shall constitute formal acceptance of the proposed Subcontractor.  Except to the extent that it permits the deemed approval of the Purchaser of Subcontractors not listed in the Contract Agreement, nothing in this Clause, however, shall limit the rights and obligations of either the Purchaser or Supplier as they are specified in GCC Clauses 20.1 and 20.2, or in Appendix 3 of the Contract Agreement.</w:t>
            </w:r>
          </w:p>
        </w:tc>
      </w:tr>
      <w:tr w:rsidR="00102A67" w:rsidRPr="00BE7F56" w14:paraId="15B3784D" w14:textId="77777777" w:rsidTr="00D63497">
        <w:trPr>
          <w:cantSplit/>
        </w:trPr>
        <w:tc>
          <w:tcPr>
            <w:tcW w:w="2412" w:type="dxa"/>
          </w:tcPr>
          <w:p w14:paraId="2ADC2863" w14:textId="11B9FC2F" w:rsidR="00102A67" w:rsidRPr="00BE7F56" w:rsidRDefault="00102A67" w:rsidP="00692ACF">
            <w:pPr>
              <w:pStyle w:val="Head62"/>
              <w:spacing w:before="120"/>
            </w:pPr>
            <w:bookmarkStart w:id="866" w:name="_Toc277233342"/>
            <w:bookmarkStart w:id="867" w:name="_Toc43484805"/>
            <w:r w:rsidRPr="00BE7F56">
              <w:t>21.</w:t>
            </w:r>
            <w:r w:rsidRPr="00BE7F56">
              <w:tab/>
              <w:t>Design and Engineering</w:t>
            </w:r>
            <w:bookmarkEnd w:id="866"/>
            <w:bookmarkEnd w:id="867"/>
          </w:p>
        </w:tc>
        <w:tc>
          <w:tcPr>
            <w:tcW w:w="6588" w:type="dxa"/>
          </w:tcPr>
          <w:p w14:paraId="5B062F1C" w14:textId="77777777" w:rsidR="00102A67" w:rsidRPr="00BE7F56" w:rsidRDefault="00102A67" w:rsidP="00692ACF">
            <w:pPr>
              <w:spacing w:before="120"/>
              <w:ind w:left="793" w:right="-72" w:hanging="793"/>
            </w:pPr>
            <w:r w:rsidRPr="00BE7F56">
              <w:t>21.1</w:t>
            </w:r>
            <w:r w:rsidRPr="00BE7F56">
              <w:tab/>
              <w:t>Technical Specifications and Drawings</w:t>
            </w:r>
          </w:p>
          <w:p w14:paraId="174A3A83" w14:textId="77777777" w:rsidR="00102A67" w:rsidRPr="00BE7F56" w:rsidRDefault="00102A67" w:rsidP="00692ACF">
            <w:pPr>
              <w:spacing w:before="120"/>
              <w:ind w:left="1181" w:right="-72" w:hanging="634"/>
            </w:pPr>
            <w:r w:rsidRPr="00BE7F56">
              <w:t>21.1.1</w:t>
            </w:r>
            <w:r w:rsidRPr="00BE7F56">
              <w:tab/>
              <w:t>The Supplier shall execute the basic and detailed design and the implementation activities necessary for successful installation of the System in compliance with the provisions of the Contract or, where not so specified, in accordance with good industry practice.</w:t>
            </w:r>
          </w:p>
        </w:tc>
      </w:tr>
      <w:tr w:rsidR="00102A67" w:rsidRPr="00BE7F56" w14:paraId="125BF990" w14:textId="77777777" w:rsidTr="00D63497">
        <w:tc>
          <w:tcPr>
            <w:tcW w:w="2412" w:type="dxa"/>
          </w:tcPr>
          <w:p w14:paraId="211AEB1B" w14:textId="77777777" w:rsidR="00102A67" w:rsidRPr="00BE7F56" w:rsidRDefault="00102A67" w:rsidP="00692ACF">
            <w:pPr>
              <w:spacing w:before="120"/>
              <w:jc w:val="left"/>
            </w:pPr>
          </w:p>
        </w:tc>
        <w:tc>
          <w:tcPr>
            <w:tcW w:w="6588" w:type="dxa"/>
          </w:tcPr>
          <w:p w14:paraId="20BA2914" w14:textId="77777777" w:rsidR="00102A67" w:rsidRPr="00BE7F56" w:rsidRDefault="00102A67" w:rsidP="00692ACF">
            <w:pPr>
              <w:spacing w:before="120"/>
              <w:ind w:left="1166" w:right="-72"/>
            </w:pPr>
            <w:r w:rsidRPr="00BE7F56">
              <w:t>The Supplier shall be responsible for any discrepancies, errors or omissions in the specifications, drawings, and other technical documents that it has prepared, whether such specifications, drawings, and other documents have been approved by the Project Manager or not, provided that such discrepancies, errors, or omissions are not because of inaccurate information furnished in writing to the Supplier by or on behalf of the Purchaser.</w:t>
            </w:r>
          </w:p>
          <w:p w14:paraId="20C69592" w14:textId="77777777" w:rsidR="00102A67" w:rsidRPr="00BE7F56" w:rsidRDefault="00102A67" w:rsidP="00692ACF">
            <w:pPr>
              <w:spacing w:before="120"/>
              <w:ind w:left="1181" w:right="-72" w:hanging="634"/>
            </w:pPr>
            <w:r w:rsidRPr="00BE7F56">
              <w:t>21.1.2</w:t>
            </w:r>
            <w:r w:rsidRPr="00BE7F56">
              <w:tab/>
              <w:t>The Supplier shall be entitled to disclaim responsibility for any design, data, drawing, specification, or other document, or any modification of such design, drawings, specification, or other documents provided or designated by or on behalf of the Purchaser, by giving a notice of such disclaimer to the Project Manager.</w:t>
            </w:r>
          </w:p>
          <w:p w14:paraId="7D64C971" w14:textId="77777777" w:rsidR="00102A67" w:rsidRPr="00BE7F56" w:rsidRDefault="00102A67" w:rsidP="00692ACF">
            <w:pPr>
              <w:spacing w:before="120"/>
              <w:ind w:left="793" w:right="-72" w:hanging="793"/>
            </w:pPr>
            <w:r w:rsidRPr="00BE7F56">
              <w:t>21.2</w:t>
            </w:r>
            <w:r w:rsidRPr="00BE7F56">
              <w:tab/>
              <w:t>Codes and Standards</w:t>
            </w:r>
          </w:p>
          <w:p w14:paraId="1E90F83A" w14:textId="77777777" w:rsidR="00102A67" w:rsidRPr="00BE7F56" w:rsidRDefault="00102A67" w:rsidP="00692ACF">
            <w:pPr>
              <w:spacing w:before="120"/>
              <w:ind w:left="540" w:right="-72"/>
            </w:pPr>
            <w:r w:rsidRPr="00BE7F56">
              <w:t>Wherever references are made in the Contract to codes and standards in accordance with which the Contract shall be executed, the edition or the revised version of such codes and standards current at the date twenty-eight (28) days prior to date of bid submission shall apply.  During Contract execution, any changes in such codes and standards shall be applied after approval by the Purchaser and shall be treated in accordance with GCC Clause 39.3.</w:t>
            </w:r>
          </w:p>
          <w:p w14:paraId="3A8F8C6E" w14:textId="77777777" w:rsidR="00102A67" w:rsidRPr="00BE7F56" w:rsidRDefault="00102A67" w:rsidP="00692ACF">
            <w:pPr>
              <w:spacing w:before="120"/>
              <w:ind w:left="793" w:right="-72" w:hanging="793"/>
            </w:pPr>
            <w:r w:rsidRPr="00BE7F56">
              <w:t>21.3</w:t>
            </w:r>
            <w:r w:rsidRPr="00BE7F56">
              <w:tab/>
              <w:t>Approval/Review of Controlling Technical Documents by the Project Manager</w:t>
            </w:r>
          </w:p>
          <w:p w14:paraId="300B3D1E" w14:textId="77777777" w:rsidR="00102A67" w:rsidRPr="00BE7F56" w:rsidRDefault="00102A67" w:rsidP="00692ACF">
            <w:pPr>
              <w:spacing w:before="120"/>
              <w:ind w:left="1170" w:right="-72" w:hanging="630"/>
            </w:pPr>
            <w:r w:rsidRPr="00BE7F56">
              <w:t>21.3.1</w:t>
            </w:r>
            <w:r w:rsidRPr="00BE7F56">
              <w:tab/>
            </w:r>
            <w:r w:rsidRPr="00BE7F56">
              <w:rPr>
                <w:b/>
              </w:rPr>
              <w:t>Unless otherwise specified in the SCC</w:t>
            </w:r>
            <w:r w:rsidRPr="00BE7F56">
              <w:t xml:space="preserve">, there will NO Controlling Technical Documents required.  However, </w:t>
            </w:r>
            <w:r w:rsidRPr="00BE7F56">
              <w:rPr>
                <w:b/>
              </w:rPr>
              <w:t>if the SCC specifies</w:t>
            </w:r>
            <w:r w:rsidRPr="00BE7F56">
              <w:t xml:space="preserve"> Controlling Technical Documents, the Supplier shall prepare and furnish such documents for the Project Manager’s approval or review.</w:t>
            </w:r>
          </w:p>
          <w:p w14:paraId="3A34639E" w14:textId="77777777" w:rsidR="00102A67" w:rsidRPr="00BE7F56" w:rsidRDefault="00102A67" w:rsidP="00692ACF">
            <w:pPr>
              <w:spacing w:before="120"/>
              <w:ind w:left="1170" w:right="-72"/>
            </w:pPr>
            <w:r w:rsidRPr="00BE7F56">
              <w:t>Any part of the System covered by or related to the documents to be approved by the Project Manager shall be executed only after the Project Manager’s approval of these documents.</w:t>
            </w:r>
          </w:p>
          <w:p w14:paraId="06DE7553" w14:textId="77777777" w:rsidR="00102A67" w:rsidRPr="00BE7F56" w:rsidRDefault="00102A67" w:rsidP="00692ACF">
            <w:pPr>
              <w:spacing w:before="120"/>
              <w:ind w:left="1170" w:right="-72"/>
            </w:pPr>
            <w:r w:rsidRPr="00BE7F56">
              <w:t>GCC Clauses 21.3.2 through 21.3.7 shall apply to those documents requiring the Project Manager’s approval, but not to those furnished to the Project Manager for its review only.</w:t>
            </w:r>
          </w:p>
          <w:p w14:paraId="1F47AB39" w14:textId="77777777" w:rsidR="00102A67" w:rsidRPr="00BE7F56" w:rsidRDefault="00102A67" w:rsidP="00692ACF">
            <w:pPr>
              <w:spacing w:before="120"/>
              <w:ind w:left="1170" w:right="-72" w:hanging="630"/>
            </w:pPr>
            <w:r w:rsidRPr="00BE7F56">
              <w:t>21.3.2</w:t>
            </w:r>
            <w:r w:rsidRPr="00BE7F56">
              <w:tab/>
              <w:t>Within fourteen (14) days after receipt by the Project Manager of any document requiring the Project Manager’s approval in accordance with GCC Clause 21.3.1, the Project Manager shall either return one copy of the document to the Supplier with its approval endorsed on the document or shall notify the Supplier in writing of its disapproval of the document and the reasons for disapproval and the modifications that the Project Manager proposes. If the Project Manager fails to take such action within the fourteen (14) days, then the document shall be deemed to have been approved by the Project Manager.</w:t>
            </w:r>
          </w:p>
          <w:p w14:paraId="1B807AC8" w14:textId="77777777" w:rsidR="00102A67" w:rsidRPr="00BE7F56" w:rsidRDefault="00102A67" w:rsidP="00692ACF">
            <w:pPr>
              <w:spacing w:before="120"/>
              <w:ind w:left="1170" w:right="-72" w:hanging="630"/>
            </w:pPr>
            <w:r w:rsidRPr="00BE7F56">
              <w:t>21.3.3</w:t>
            </w:r>
            <w:r w:rsidRPr="00BE7F56">
              <w:tab/>
              <w:t>The Project Manager shall not disapprove any document except on the grounds that the document does not comply with some specified provision of the Contract or that it is contrary to good industry practice.</w:t>
            </w:r>
          </w:p>
          <w:p w14:paraId="2AF312AA" w14:textId="77777777" w:rsidR="00102A67" w:rsidRPr="00BE7F56" w:rsidRDefault="00102A67" w:rsidP="00692ACF">
            <w:pPr>
              <w:spacing w:before="120"/>
              <w:ind w:left="1170" w:right="-72" w:hanging="630"/>
            </w:pPr>
            <w:r w:rsidRPr="00BE7F56">
              <w:t>21.3.4</w:t>
            </w:r>
            <w:r w:rsidRPr="00BE7F56">
              <w:tab/>
              <w:t>If the Project Manager disapproves the document, the Supplier shall modify the document and resubmit it for the Project Manager’s approval in accordance with GCC Clause 21.3.2.  If the Project Manager approves the document subject to modification(s), the Supplier shall make the required modification(s), and the document shall then be deemed to have been approved, subject to GCC Clause 21.3.5.  The procedure set out in GCC Clauses 21.3.2 through 21.3.4 shall be repeated, as appropriate, until the Project Manager approves such documents.</w:t>
            </w:r>
          </w:p>
          <w:p w14:paraId="4A1FCC96" w14:textId="77777777" w:rsidR="00102A67" w:rsidRPr="00BE7F56" w:rsidRDefault="00102A67" w:rsidP="00692ACF">
            <w:pPr>
              <w:spacing w:before="120"/>
              <w:ind w:left="1181" w:right="-72" w:hanging="634"/>
            </w:pPr>
            <w:r w:rsidRPr="00BE7F56">
              <w:t>21.3.5</w:t>
            </w:r>
            <w:r w:rsidRPr="00BE7F56">
              <w:tab/>
              <w:t>If any dispute occurs between the Purchaser and the Supplier in connection with or arising out of the disapproval by the Project Manager of any document and/or any modification(s) to a document that cannot be settled between the parties within a reasonable period, then, in case the Contract Agreement includes and names an Adjudicator, such dispute may be referred to the Adjudicator for determination in accordance with GCC Clause </w:t>
            </w:r>
            <w:r w:rsidR="00A11BF1" w:rsidRPr="00BE7F56">
              <w:t>43.1</w:t>
            </w:r>
            <w:r w:rsidRPr="00BE7F56">
              <w:t xml:space="preserve"> (</w:t>
            </w:r>
            <w:r w:rsidR="00A11BF1" w:rsidRPr="00BE7F56">
              <w:t>Adjudication</w:t>
            </w:r>
            <w:r w:rsidRPr="00BE7F56">
              <w:t xml:space="preserve">).  If such dispute is referred to an Adjudicator, the Project Manager shall give instructions as to whether and if so, how, performance of the Contract is to proceed.  The Supplier shall proceed with the Contract in accordance with the Project Manager’s instructions, provided that if the Adjudicator upholds the Supplier’s view on the dispute and if the Purchaser has not given notice under GCC Clause </w:t>
            </w:r>
            <w:r w:rsidR="00A11BF1" w:rsidRPr="00BE7F56">
              <w:t>43</w:t>
            </w:r>
            <w:r w:rsidRPr="00BE7F56">
              <w:t>.1.2, then the Supplier shall be reimbursed by the Purchaser for any additional costs incurred by reason of such instructions and shall be relieved of such responsibility or liability in connection with the dispute and the execution of the instructions as the Adjudicator shall decide, and the Time for Achieving Operational Acceptance shall be extended accordingly.</w:t>
            </w:r>
          </w:p>
          <w:p w14:paraId="40F8859C" w14:textId="77777777" w:rsidR="00102A67" w:rsidRPr="00BE7F56" w:rsidRDefault="00102A67" w:rsidP="00692ACF">
            <w:pPr>
              <w:spacing w:before="120"/>
              <w:ind w:left="1181" w:right="-72" w:hanging="634"/>
            </w:pPr>
            <w:r w:rsidRPr="00BE7F56">
              <w:t>21.3.6</w:t>
            </w:r>
            <w:r w:rsidRPr="00BE7F56">
              <w:tab/>
              <w:t>The Project Manager’s approval, with or without modification of the document furnished by the Supplier, shall not relieve the Supplier of any responsibility or liability imposed upon it by any provisions of the Contract except to the extent that any subsequent failure results from modifications required by the Project Manager or inaccurate information furnished in writing to the Supplier by or on behalf of the Purchaser.</w:t>
            </w:r>
          </w:p>
          <w:p w14:paraId="192A99D3" w14:textId="77777777" w:rsidR="00102A67" w:rsidRPr="00BE7F56" w:rsidRDefault="00102A67" w:rsidP="00692ACF">
            <w:pPr>
              <w:spacing w:before="120"/>
              <w:ind w:left="1181" w:right="-72" w:hanging="634"/>
            </w:pPr>
            <w:r w:rsidRPr="00BE7F56">
              <w:t>21.3.7</w:t>
            </w:r>
            <w:r w:rsidRPr="00BE7F56">
              <w:tab/>
              <w:t>The Supplier shall not depart from any approved document unless the Supplier has first submitted to the Project Manager an amended document and obtained the Project Manager’s approval of the document, pursuant to the provisions of this GCC Clause 21.3.  If the Project Manager requests any change in any already approved document and/or in any document based on such an approved document, the provisions of GCC Clause 39 (Changes to the System) shall apply to such request.</w:t>
            </w:r>
          </w:p>
        </w:tc>
      </w:tr>
      <w:tr w:rsidR="00102A67" w:rsidRPr="00BE7F56" w14:paraId="36129933" w14:textId="77777777" w:rsidTr="00D63497">
        <w:tc>
          <w:tcPr>
            <w:tcW w:w="2412" w:type="dxa"/>
          </w:tcPr>
          <w:p w14:paraId="6D81CED8" w14:textId="5A233506" w:rsidR="00102A67" w:rsidRPr="00BE7F56" w:rsidRDefault="00102A67" w:rsidP="00692ACF">
            <w:pPr>
              <w:pStyle w:val="Head62"/>
              <w:spacing w:before="120"/>
            </w:pPr>
            <w:bookmarkStart w:id="868" w:name="_Toc277233343"/>
            <w:bookmarkStart w:id="869" w:name="_Toc43484806"/>
            <w:r w:rsidRPr="00BE7F56">
              <w:t>22.</w:t>
            </w:r>
            <w:r w:rsidRPr="00BE7F56">
              <w:tab/>
              <w:t>Procurement, Delivery, and Transport</w:t>
            </w:r>
            <w:bookmarkEnd w:id="868"/>
            <w:bookmarkEnd w:id="869"/>
          </w:p>
        </w:tc>
        <w:tc>
          <w:tcPr>
            <w:tcW w:w="6588" w:type="dxa"/>
          </w:tcPr>
          <w:p w14:paraId="27E923E4" w14:textId="77777777" w:rsidR="00102A67" w:rsidRPr="00BE7F56" w:rsidRDefault="00102A67" w:rsidP="00692ACF">
            <w:pPr>
              <w:spacing w:before="120"/>
              <w:ind w:left="793" w:right="-72" w:hanging="793"/>
            </w:pPr>
            <w:r w:rsidRPr="00BE7F56">
              <w:t>22.1</w:t>
            </w:r>
            <w:r w:rsidRPr="00BE7F56">
              <w:tab/>
              <w:t>Subject to related Purchaser's responsibilities pursuant to GCC Clauses 10 and 14, the Supplier shall manufacture or procure and transport all the Information Technologies, Materials, and other Goods in an expeditious and orderly manner to the Project Site.</w:t>
            </w:r>
          </w:p>
        </w:tc>
      </w:tr>
      <w:tr w:rsidR="00102A67" w:rsidRPr="00BE7F56" w14:paraId="70358732" w14:textId="77777777" w:rsidTr="00D63497">
        <w:tc>
          <w:tcPr>
            <w:tcW w:w="2412" w:type="dxa"/>
          </w:tcPr>
          <w:p w14:paraId="028C1C49" w14:textId="77777777" w:rsidR="00102A67" w:rsidRPr="00BE7F56" w:rsidRDefault="00102A67" w:rsidP="00692ACF">
            <w:pPr>
              <w:spacing w:before="120"/>
              <w:jc w:val="left"/>
            </w:pPr>
          </w:p>
        </w:tc>
        <w:tc>
          <w:tcPr>
            <w:tcW w:w="6588" w:type="dxa"/>
          </w:tcPr>
          <w:p w14:paraId="5425DF6E" w14:textId="77777777" w:rsidR="00102A67" w:rsidRPr="00BE7F56" w:rsidRDefault="00102A67" w:rsidP="00692ACF">
            <w:pPr>
              <w:spacing w:before="120"/>
              <w:ind w:left="793" w:right="-72" w:hanging="793"/>
            </w:pPr>
            <w:r w:rsidRPr="00BE7F56">
              <w:t>22.2</w:t>
            </w:r>
            <w:r w:rsidRPr="00BE7F56">
              <w:tab/>
              <w:t>Delivery of the Information Technologies, Materials, and other Goods shall be made by the Supplier in accordance with the Technical Requirements.</w:t>
            </w:r>
          </w:p>
          <w:p w14:paraId="4BF960AB" w14:textId="77777777" w:rsidR="00102A67" w:rsidRPr="00BE7F56" w:rsidRDefault="00102A67" w:rsidP="00692ACF">
            <w:pPr>
              <w:spacing w:before="120"/>
              <w:ind w:left="793" w:right="-72" w:hanging="793"/>
            </w:pPr>
            <w:r w:rsidRPr="00BE7F56">
              <w:t>22.3</w:t>
            </w:r>
            <w:r w:rsidRPr="00BE7F56">
              <w:tab/>
              <w:t>Early or partial deliveries require the explicit written consent of the Purchaser, which consent shall not be unreasonably withheld.</w:t>
            </w:r>
          </w:p>
          <w:p w14:paraId="38FE6B92" w14:textId="77777777" w:rsidR="00102A67" w:rsidRPr="00BE7F56" w:rsidRDefault="00102A67" w:rsidP="00692ACF">
            <w:pPr>
              <w:spacing w:before="120"/>
              <w:ind w:left="793" w:right="-72" w:hanging="793"/>
            </w:pPr>
            <w:r w:rsidRPr="00BE7F56">
              <w:t>22.4</w:t>
            </w:r>
            <w:r w:rsidRPr="00BE7F56">
              <w:tab/>
              <w:t>Transportation</w:t>
            </w:r>
          </w:p>
          <w:p w14:paraId="137185A7" w14:textId="77777777" w:rsidR="00102A67" w:rsidRPr="00BE7F56" w:rsidRDefault="00102A67" w:rsidP="00692ACF">
            <w:pPr>
              <w:spacing w:before="120"/>
              <w:ind w:left="1209" w:right="-72" w:hanging="662"/>
            </w:pPr>
            <w:r w:rsidRPr="00BE7F56">
              <w:t>22.4.1</w:t>
            </w:r>
            <w:r w:rsidRPr="00BE7F56">
              <w:tab/>
              <w:t>The Supplier shall provide such packing of the Goods as is required to prevent their damage or deterioration during shipment.  The packing, marking, and documentation within and outside the packages shall comply strictly with the Purchaser’s instructions to the Supplier.</w:t>
            </w:r>
          </w:p>
          <w:p w14:paraId="05210155" w14:textId="77777777" w:rsidR="00102A67" w:rsidRPr="00BE7F56" w:rsidRDefault="00102A67" w:rsidP="00692ACF">
            <w:pPr>
              <w:numPr>
                <w:ilvl w:val="2"/>
                <w:numId w:val="3"/>
              </w:numPr>
              <w:spacing w:before="120"/>
              <w:ind w:left="1209" w:right="-72" w:hanging="662"/>
            </w:pPr>
            <w:r w:rsidRPr="00BE7F56">
              <w:t>The Supplier will bear responsibility for and cost of transport to the Project Sites in accordance with the terms and conditions used in the specification of prices in the Price Schedules, including the terms and conditions of the associated Incoterms.</w:t>
            </w:r>
          </w:p>
          <w:p w14:paraId="5E3CCD0E" w14:textId="77777777" w:rsidR="00102A67" w:rsidRPr="00BE7F56" w:rsidRDefault="00102A67" w:rsidP="00692ACF">
            <w:pPr>
              <w:numPr>
                <w:ilvl w:val="2"/>
                <w:numId w:val="3"/>
              </w:numPr>
              <w:spacing w:before="120"/>
              <w:ind w:left="1209" w:right="-72" w:hanging="662"/>
            </w:pPr>
            <w:r w:rsidRPr="00BE7F56">
              <w:rPr>
                <w:b/>
              </w:rPr>
              <w:t>Unless otherwise specified in the SCC,</w:t>
            </w:r>
            <w:r w:rsidRPr="00BE7F56">
              <w:t xml:space="preserve"> the Supplier shall be free to use transportation through carriers registered in any eligible country and to obtain insurance from any eligible source country.</w:t>
            </w:r>
          </w:p>
          <w:p w14:paraId="5D936E3F" w14:textId="77777777" w:rsidR="00102A67" w:rsidRPr="00BE7F56" w:rsidRDefault="00102A67" w:rsidP="00692ACF">
            <w:pPr>
              <w:spacing w:before="120"/>
              <w:ind w:left="793" w:right="-72" w:hanging="793"/>
            </w:pPr>
            <w:r w:rsidRPr="00BE7F56">
              <w:t>22.5</w:t>
            </w:r>
            <w:r w:rsidRPr="00BE7F56">
              <w:tab/>
            </w:r>
            <w:r w:rsidRPr="00BE7F56">
              <w:rPr>
                <w:b/>
              </w:rPr>
              <w:t>Unless otherwise specified in the SCC,</w:t>
            </w:r>
            <w:r w:rsidRPr="00BE7F56">
              <w:t xml:space="preserve"> the Supplier will provide the Purchaser with shipping and other documents, as specified below:</w:t>
            </w:r>
          </w:p>
          <w:p w14:paraId="7BF950C2" w14:textId="77777777" w:rsidR="00102A67" w:rsidRPr="00BE7F56" w:rsidRDefault="00102A67" w:rsidP="00692ACF">
            <w:pPr>
              <w:spacing w:before="120"/>
              <w:ind w:left="1243" w:right="-72" w:hanging="630"/>
            </w:pPr>
            <w:r w:rsidRPr="00BE7F56">
              <w:t>22.5.1</w:t>
            </w:r>
            <w:r w:rsidRPr="00BE7F56">
              <w:tab/>
              <w:t xml:space="preserve">For Goods supplied from outside the Purchaser’s Country: </w:t>
            </w:r>
          </w:p>
          <w:p w14:paraId="269C1591" w14:textId="77777777" w:rsidR="00102A67" w:rsidRPr="00BE7F56" w:rsidRDefault="00102A67" w:rsidP="00692ACF">
            <w:pPr>
              <w:spacing w:before="120"/>
              <w:ind w:left="1243" w:right="-72"/>
            </w:pPr>
            <w:r w:rsidRPr="00BE7F56">
              <w:t>Upon shipment, the Supplier shall notify the Purchaser and the insurance company contracted by the Supplier to provide cargo insurance by</w:t>
            </w:r>
            <w:r w:rsidR="007D6A46">
              <w:t xml:space="preserve"> </w:t>
            </w:r>
            <w:r w:rsidRPr="00BE7F56">
              <w:t>cable, facsimile, electronic mail, or EDI with the full details of the shipment.  The Supplier shall promptly send the following documents to the Purchaser by mail or courier, as appropriate, with a copy to the cargo insurance company:</w:t>
            </w:r>
          </w:p>
          <w:p w14:paraId="4CF43584" w14:textId="77777777" w:rsidR="00102A67" w:rsidRPr="00BE7F56" w:rsidRDefault="00102A67" w:rsidP="00692ACF">
            <w:pPr>
              <w:spacing w:before="120"/>
              <w:ind w:left="1783" w:right="-72" w:hanging="547"/>
            </w:pPr>
            <w:r w:rsidRPr="00BE7F56">
              <w:t>(a)</w:t>
            </w:r>
            <w:r w:rsidRPr="00BE7F56">
              <w:tab/>
              <w:t>two copies of the Supplier’s invoice showing the description of the Goods, quantity, unit price, and total amount;</w:t>
            </w:r>
          </w:p>
          <w:p w14:paraId="4FB5DAA0" w14:textId="77777777" w:rsidR="00102A67" w:rsidRPr="00BE7F56" w:rsidRDefault="00102A67" w:rsidP="00692ACF">
            <w:pPr>
              <w:spacing w:before="120"/>
              <w:ind w:left="1783" w:right="-72" w:hanging="540"/>
            </w:pPr>
            <w:r w:rsidRPr="00BE7F56">
              <w:t>(b)</w:t>
            </w:r>
            <w:r w:rsidRPr="00BE7F56">
              <w:tab/>
              <w:t>usual transportation documents;</w:t>
            </w:r>
          </w:p>
          <w:p w14:paraId="0E910585" w14:textId="77777777" w:rsidR="00102A67" w:rsidRPr="00BE7F56" w:rsidRDefault="00102A67" w:rsidP="00692ACF">
            <w:pPr>
              <w:spacing w:before="120"/>
              <w:ind w:left="1783" w:right="-72" w:hanging="540"/>
            </w:pPr>
            <w:r w:rsidRPr="00BE7F56">
              <w:t>(c)</w:t>
            </w:r>
            <w:r w:rsidRPr="00BE7F56">
              <w:tab/>
              <w:t xml:space="preserve">insurance certificate; </w:t>
            </w:r>
          </w:p>
          <w:p w14:paraId="6C8D672D" w14:textId="77777777" w:rsidR="00102A67" w:rsidRPr="00BE7F56" w:rsidRDefault="00102A67" w:rsidP="00692ACF">
            <w:pPr>
              <w:spacing w:before="120"/>
              <w:ind w:left="1783" w:right="-72" w:hanging="540"/>
            </w:pPr>
            <w:r w:rsidRPr="00BE7F56">
              <w:t>(d)</w:t>
            </w:r>
            <w:r w:rsidRPr="00BE7F56">
              <w:tab/>
              <w:t>certificate(s) of origin; and</w:t>
            </w:r>
          </w:p>
          <w:p w14:paraId="07BC1B78" w14:textId="77777777" w:rsidR="00102A67" w:rsidRPr="00BE7F56" w:rsidRDefault="00102A67" w:rsidP="00692ACF">
            <w:pPr>
              <w:spacing w:before="120"/>
              <w:ind w:left="1783" w:right="-72" w:hanging="540"/>
            </w:pPr>
            <w:r w:rsidRPr="00BE7F56">
              <w:t xml:space="preserve">(e) </w:t>
            </w:r>
            <w:r w:rsidRPr="00BE7F56">
              <w:tab/>
              <w:t>estimated time and point of arrival in the Purchaser’s Country and at the site.</w:t>
            </w:r>
          </w:p>
          <w:p w14:paraId="56767048" w14:textId="77777777" w:rsidR="00102A67" w:rsidRPr="00BE7F56" w:rsidRDefault="00102A67" w:rsidP="00692ACF">
            <w:pPr>
              <w:spacing w:before="120"/>
              <w:ind w:left="1080" w:right="-72" w:hanging="540"/>
            </w:pPr>
            <w:r w:rsidRPr="00BE7F56">
              <w:t>22.5.2</w:t>
            </w:r>
            <w:r w:rsidRPr="00BE7F56">
              <w:tab/>
              <w:t>For Goods supplied locally (i.e., from within the Purchaser’s country):</w:t>
            </w:r>
          </w:p>
          <w:p w14:paraId="18BE6202" w14:textId="77777777" w:rsidR="00102A67" w:rsidRPr="00BE7F56" w:rsidRDefault="00102A67" w:rsidP="00692ACF">
            <w:pPr>
              <w:spacing w:before="120"/>
              <w:ind w:left="1080" w:right="-72"/>
            </w:pPr>
            <w:r w:rsidRPr="00BE7F56">
              <w:t>Upon shipment, the Supplier shall notify the Purchaser by cable, facsimile, electronic mail, or EDI with the full details of the shipment.  The Supplier shall promptly send the following documents to the Purchaser by mail or courier, as appropriate:</w:t>
            </w:r>
          </w:p>
          <w:p w14:paraId="5AC2B720" w14:textId="77777777" w:rsidR="00102A67" w:rsidRPr="00BE7F56" w:rsidRDefault="00102A67" w:rsidP="00692ACF">
            <w:pPr>
              <w:spacing w:before="120"/>
              <w:ind w:left="1785" w:right="-72" w:hanging="547"/>
            </w:pPr>
            <w:r w:rsidRPr="00BE7F56">
              <w:t>(a)</w:t>
            </w:r>
            <w:r w:rsidRPr="00BE7F56">
              <w:tab/>
              <w:t>two copies of the Supplier’s invoice showing the Goods’ description, quantity, unit price, and total amount;</w:t>
            </w:r>
          </w:p>
          <w:p w14:paraId="7AF81CA4" w14:textId="77777777" w:rsidR="00102A67" w:rsidRPr="00BE7F56" w:rsidRDefault="00102A67" w:rsidP="00692ACF">
            <w:pPr>
              <w:spacing w:before="120"/>
              <w:ind w:left="1785" w:right="-72" w:hanging="547"/>
            </w:pPr>
            <w:r w:rsidRPr="00BE7F56">
              <w:t>(b)</w:t>
            </w:r>
            <w:r w:rsidRPr="00BE7F56">
              <w:tab/>
              <w:t xml:space="preserve">delivery note, railway receipt, or truck receipt; </w:t>
            </w:r>
          </w:p>
          <w:p w14:paraId="1B6FAD80" w14:textId="77777777" w:rsidR="00102A67" w:rsidRPr="00BE7F56" w:rsidRDefault="00102A67" w:rsidP="00692ACF">
            <w:pPr>
              <w:spacing w:before="120"/>
              <w:ind w:left="1785" w:right="-72" w:hanging="547"/>
            </w:pPr>
            <w:r w:rsidRPr="00BE7F56">
              <w:t>(c)</w:t>
            </w:r>
            <w:r w:rsidRPr="00BE7F56">
              <w:tab/>
              <w:t xml:space="preserve">certificate of insurance; </w:t>
            </w:r>
          </w:p>
          <w:p w14:paraId="265FCCF6" w14:textId="77777777" w:rsidR="00102A67" w:rsidRPr="00BE7F56" w:rsidRDefault="00102A67" w:rsidP="00692ACF">
            <w:pPr>
              <w:spacing w:before="120"/>
              <w:ind w:left="1785" w:right="-72" w:hanging="547"/>
            </w:pPr>
            <w:r w:rsidRPr="00BE7F56">
              <w:t>(d)</w:t>
            </w:r>
            <w:r w:rsidRPr="00BE7F56">
              <w:tab/>
              <w:t>certificate(s) of origin; and</w:t>
            </w:r>
          </w:p>
          <w:p w14:paraId="4446BB74" w14:textId="77777777" w:rsidR="00102A67" w:rsidRPr="00BE7F56" w:rsidRDefault="00102A67" w:rsidP="00692ACF">
            <w:pPr>
              <w:spacing w:before="120"/>
              <w:ind w:left="1785" w:right="-72" w:hanging="547"/>
            </w:pPr>
            <w:r w:rsidRPr="00BE7F56">
              <w:t>(e)</w:t>
            </w:r>
            <w:r w:rsidRPr="00BE7F56">
              <w:tab/>
              <w:t>estimated time of arrival at the site.</w:t>
            </w:r>
          </w:p>
          <w:p w14:paraId="689232EB" w14:textId="77777777" w:rsidR="00102A67" w:rsidRPr="00BE7F56" w:rsidRDefault="00102A67" w:rsidP="00692ACF">
            <w:pPr>
              <w:spacing w:before="120"/>
              <w:ind w:left="793" w:right="-72" w:hanging="793"/>
            </w:pPr>
            <w:r w:rsidRPr="00BE7F56">
              <w:t>22.6</w:t>
            </w:r>
            <w:r w:rsidRPr="00BE7F56">
              <w:tab/>
              <w:t>Customs Clearance</w:t>
            </w:r>
          </w:p>
          <w:p w14:paraId="4BB86326" w14:textId="77777777" w:rsidR="00102A67" w:rsidRPr="00BE7F56" w:rsidRDefault="00102A67" w:rsidP="00692ACF">
            <w:pPr>
              <w:spacing w:before="120"/>
              <w:ind w:left="1423" w:right="-72" w:hanging="630"/>
            </w:pPr>
            <w:r w:rsidRPr="00BE7F56">
              <w:t>(a)</w:t>
            </w:r>
            <w:r w:rsidRPr="00BE7F56">
              <w:tab/>
              <w:t xml:space="preserve">The Purchaser will bear responsibility for, and cost of, customs clearance into the Purchaser's country in accordance the particular Incoterm(s) used for Goods supplied from outside the Purchaser’s country in the Price Schedules referred to by Article 2 of the Contract Agreement. </w:t>
            </w:r>
          </w:p>
          <w:p w14:paraId="7BC0735B" w14:textId="77777777" w:rsidR="00102A67" w:rsidRPr="00BE7F56" w:rsidRDefault="00102A67" w:rsidP="00692ACF">
            <w:pPr>
              <w:spacing w:before="120"/>
              <w:ind w:left="1423" w:right="-72" w:hanging="630"/>
            </w:pPr>
            <w:r w:rsidRPr="00BE7F56">
              <w:t>(b)</w:t>
            </w:r>
            <w:r w:rsidRPr="00BE7F56">
              <w:tab/>
              <w:t>At the request of the Purchaser, the Supplier will make available a representative or agent during the process of customs clearance in the Purchaser's country for goods supplied from outside the Purchaser's country.  In the event of delays in customs clearance that are not the fault of the Supplier:</w:t>
            </w:r>
          </w:p>
          <w:p w14:paraId="21165FFF" w14:textId="77777777" w:rsidR="00102A67" w:rsidRPr="00BE7F56" w:rsidRDefault="00102A67" w:rsidP="00692ACF">
            <w:pPr>
              <w:spacing w:before="120"/>
              <w:ind w:left="1963" w:right="-72" w:hanging="540"/>
            </w:pPr>
            <w:r w:rsidRPr="00BE7F56">
              <w:t>(i)</w:t>
            </w:r>
            <w:r w:rsidRPr="00BE7F56">
              <w:tab/>
              <w:t>the Supplier shall be entitled to an extension in the Time for Achieving Operational Acceptance, pursuant to GCC Clause 40;</w:t>
            </w:r>
          </w:p>
          <w:p w14:paraId="726D8FE0" w14:textId="77777777" w:rsidR="00102A67" w:rsidRPr="00BE7F56" w:rsidRDefault="00102A67" w:rsidP="00692ACF">
            <w:pPr>
              <w:spacing w:before="120"/>
              <w:ind w:left="1963" w:right="-72" w:hanging="634"/>
            </w:pPr>
            <w:r w:rsidRPr="00BE7F56">
              <w:t>(ii)</w:t>
            </w:r>
            <w:r w:rsidRPr="00BE7F56">
              <w:tab/>
              <w:t>the Contract Price shall be adjusted to compensate the Supplier for any additional storage charges that the Supplier may incur as a result of the delay.</w:t>
            </w:r>
          </w:p>
        </w:tc>
      </w:tr>
      <w:tr w:rsidR="00102A67" w:rsidRPr="00BE7F56" w14:paraId="5CC71D3D" w14:textId="77777777" w:rsidTr="00D63497">
        <w:tc>
          <w:tcPr>
            <w:tcW w:w="2412" w:type="dxa"/>
          </w:tcPr>
          <w:p w14:paraId="50908F0F" w14:textId="501238B6" w:rsidR="00102A67" w:rsidRPr="00BE7F56" w:rsidRDefault="00102A67" w:rsidP="00692ACF">
            <w:pPr>
              <w:pStyle w:val="Head62"/>
              <w:spacing w:before="120"/>
            </w:pPr>
            <w:bookmarkStart w:id="870" w:name="_Toc277233344"/>
            <w:bookmarkStart w:id="871" w:name="_Toc43484807"/>
            <w:r w:rsidRPr="00BE7F56">
              <w:t>23.</w:t>
            </w:r>
            <w:r w:rsidRPr="00BE7F56">
              <w:tab/>
              <w:t>Product Upgrades</w:t>
            </w:r>
            <w:bookmarkEnd w:id="870"/>
            <w:bookmarkEnd w:id="871"/>
          </w:p>
        </w:tc>
        <w:tc>
          <w:tcPr>
            <w:tcW w:w="6588" w:type="dxa"/>
          </w:tcPr>
          <w:p w14:paraId="54CD2311" w14:textId="223D1480" w:rsidR="00102A67" w:rsidRPr="00BE7F56" w:rsidRDefault="00102A67" w:rsidP="00692ACF">
            <w:pPr>
              <w:spacing w:before="120"/>
              <w:ind w:left="793" w:right="-72" w:hanging="793"/>
            </w:pPr>
            <w:r w:rsidRPr="00BE7F56">
              <w:t>23.1</w:t>
            </w:r>
            <w:r w:rsidRPr="00BE7F56">
              <w:tab/>
              <w:t xml:space="preserve">At any point during performance of the Contract, should technological advances be introduced by the Supplier </w:t>
            </w:r>
            <w:r w:rsidR="00D2073E">
              <w:t xml:space="preserve">to the benefit of its clients </w:t>
            </w:r>
            <w:r w:rsidRPr="00BE7F56">
              <w:t>for Information Technologies originally offered by the Supplier in its bid and still to be delivered, the Supplier shall be obligated to offer to the Purchaser the latest versions of the available Information Technologies having equal or better performance or functionality at the same or lesser unit prices, pursuant to GCC Clause 39 (Changes to the System).</w:t>
            </w:r>
          </w:p>
        </w:tc>
      </w:tr>
      <w:tr w:rsidR="00102A67" w:rsidRPr="00BE7F56" w14:paraId="372A5E1A" w14:textId="77777777" w:rsidTr="00D63497">
        <w:tc>
          <w:tcPr>
            <w:tcW w:w="2412" w:type="dxa"/>
          </w:tcPr>
          <w:p w14:paraId="5DB993BC" w14:textId="77777777" w:rsidR="00102A67" w:rsidRPr="00BE7F56" w:rsidRDefault="00102A67" w:rsidP="00692ACF">
            <w:pPr>
              <w:spacing w:before="120"/>
              <w:jc w:val="left"/>
            </w:pPr>
          </w:p>
        </w:tc>
        <w:tc>
          <w:tcPr>
            <w:tcW w:w="6588" w:type="dxa"/>
          </w:tcPr>
          <w:p w14:paraId="336586B0" w14:textId="77777777" w:rsidR="00102A67" w:rsidRPr="00BE7F56" w:rsidRDefault="00102A67" w:rsidP="00692ACF">
            <w:pPr>
              <w:spacing w:before="120"/>
              <w:ind w:left="793" w:right="-72" w:hanging="793"/>
            </w:pPr>
            <w:r w:rsidRPr="00BE7F56">
              <w:t>23.2</w:t>
            </w:r>
            <w:r w:rsidRPr="00BE7F56">
              <w:tab/>
              <w:t>At any point during performance of the Contract, for Information Technologies still to be delivered, the Supplier will also pass on to the Purchaser any cost reductions and additional and/or improved support and facilities that it offers to other clients of the Supplier in the Purchaser’s Country, pursuant to GCC Clause 39 (Changes to the System).</w:t>
            </w:r>
          </w:p>
          <w:p w14:paraId="58ECDD49" w14:textId="77777777" w:rsidR="00102A67" w:rsidRPr="00BE7F56" w:rsidRDefault="00102A67" w:rsidP="00692ACF">
            <w:pPr>
              <w:spacing w:before="120"/>
              <w:ind w:left="793" w:right="-72" w:hanging="793"/>
            </w:pPr>
            <w:r w:rsidRPr="00BE7F56">
              <w:t>23.3</w:t>
            </w:r>
            <w:r w:rsidRPr="00BE7F56">
              <w:tab/>
              <w:t xml:space="preserve">During performance of the Contract, the Supplier shall offer to the Purchaser all new versions, releases, and updates of Standard Software, as well as related documentation and technical support services, within thirty (30) days of their availability from the Supplier to other clients of the Supplier in the Purchaser’s Country, and no later than twelve (12) months after they are released in the country of origin.  In no case will the prices for these Software exceed those quoted by the Supplier in the Recurrent Costs tables in its bid.  </w:t>
            </w:r>
          </w:p>
          <w:p w14:paraId="11F22113" w14:textId="77777777" w:rsidR="00102A67" w:rsidRPr="00BE7F56" w:rsidRDefault="00102A67" w:rsidP="00692ACF">
            <w:pPr>
              <w:spacing w:before="120"/>
              <w:ind w:left="793" w:right="-72" w:hanging="793"/>
            </w:pPr>
            <w:r w:rsidRPr="00BE7F56">
              <w:t>23.4</w:t>
            </w:r>
            <w:r w:rsidRPr="00BE7F56">
              <w:tab/>
            </w:r>
            <w:r w:rsidRPr="00BE7F56">
              <w:rPr>
                <w:b/>
              </w:rPr>
              <w:t>Unless otherwise specified in the SCC,</w:t>
            </w:r>
            <w:r w:rsidRPr="00BE7F56">
              <w:t xml:space="preserve"> during the Warranty Period, the Supplier will provide at no additional cost to the Purchaser all new versions, releases, and updates for all Standard Software that are used in the System, within thirty (30) days of their availability from the Supplier to other clients of the Supplier in the Purchaser’s country, and no later than twelve (12) months after they are released in the country of origin of the Software.  </w:t>
            </w:r>
          </w:p>
          <w:p w14:paraId="10EB8A6E" w14:textId="77777777" w:rsidR="00102A67" w:rsidRPr="00BE7F56" w:rsidRDefault="00102A67" w:rsidP="00692ACF">
            <w:pPr>
              <w:spacing w:before="120"/>
              <w:ind w:left="793" w:right="-72" w:hanging="793"/>
            </w:pPr>
            <w:r w:rsidRPr="00BE7F56">
              <w:t>23.5</w:t>
            </w:r>
            <w:r w:rsidRPr="00BE7F56">
              <w:tab/>
              <w:t>The Purchaser shall introduce all new versions, releases or updates of the Software within eighteen (18) months of receipt of a production-ready copy of the new version, release, or update, provided that the new version, release, or update does not adversely affect System operation or performance or require extensive reworking of the System.  In cases where the new version, release, or update adversely affects System operation or performance, or requires extensive reworking of the System, the Supplier shall continue to support and maintain the version or release previously in operation for as long as necessary to allow introduction of the new version, release, or update.  In no case shall the Supplier stop supporting or maintaining a version or release of the Software less than twenty four (24) months after the Purchaser receives a production-ready copy of a subsequent version, release, or update.  The Purchaser shall use all reasonable endeavors to implement any new version, release, or update as soon as practicable, subject to the twenty-four-month-long stop date.</w:t>
            </w:r>
          </w:p>
        </w:tc>
      </w:tr>
      <w:tr w:rsidR="00102A67" w:rsidRPr="00BE7F56" w14:paraId="06514535" w14:textId="77777777" w:rsidTr="00D63497">
        <w:trPr>
          <w:cantSplit/>
        </w:trPr>
        <w:tc>
          <w:tcPr>
            <w:tcW w:w="2412" w:type="dxa"/>
          </w:tcPr>
          <w:p w14:paraId="6F68D180" w14:textId="07AF930C" w:rsidR="00102A67" w:rsidRPr="00BE7F56" w:rsidRDefault="00102A67" w:rsidP="00692ACF">
            <w:pPr>
              <w:pStyle w:val="Head62"/>
              <w:spacing w:before="120"/>
            </w:pPr>
            <w:bookmarkStart w:id="872" w:name="_Toc277233345"/>
            <w:bookmarkStart w:id="873" w:name="_Toc43484808"/>
            <w:r w:rsidRPr="00BE7F56">
              <w:t>24.</w:t>
            </w:r>
            <w:r w:rsidRPr="00BE7F56">
              <w:tab/>
              <w:t>Implementation, Installation, and Other Services</w:t>
            </w:r>
            <w:bookmarkEnd w:id="872"/>
            <w:bookmarkEnd w:id="873"/>
          </w:p>
        </w:tc>
        <w:tc>
          <w:tcPr>
            <w:tcW w:w="6588" w:type="dxa"/>
          </w:tcPr>
          <w:p w14:paraId="233A1556" w14:textId="77777777" w:rsidR="00102A67" w:rsidRPr="00BE7F56" w:rsidRDefault="00102A67" w:rsidP="00692ACF">
            <w:pPr>
              <w:spacing w:before="120"/>
              <w:ind w:left="793" w:right="-72" w:hanging="793"/>
            </w:pPr>
            <w:r w:rsidRPr="00BE7F56">
              <w:t>24.1</w:t>
            </w:r>
            <w:r w:rsidRPr="00BE7F56">
              <w:tab/>
              <w:t xml:space="preserve">The Supplier shall provide all Services specified in the Contract and Agreed Project Plan in accordance with the highest standards of professional competence and integrity.  </w:t>
            </w:r>
          </w:p>
        </w:tc>
      </w:tr>
      <w:tr w:rsidR="00102A67" w:rsidRPr="00BE7F56" w14:paraId="479B76C4" w14:textId="77777777" w:rsidTr="00D63497">
        <w:tc>
          <w:tcPr>
            <w:tcW w:w="2412" w:type="dxa"/>
          </w:tcPr>
          <w:p w14:paraId="76D8C83C" w14:textId="77777777" w:rsidR="00102A67" w:rsidRPr="00BE7F56" w:rsidRDefault="00102A67" w:rsidP="00692ACF">
            <w:pPr>
              <w:spacing w:before="120"/>
              <w:jc w:val="left"/>
            </w:pPr>
          </w:p>
        </w:tc>
        <w:tc>
          <w:tcPr>
            <w:tcW w:w="6588" w:type="dxa"/>
          </w:tcPr>
          <w:p w14:paraId="758698A9" w14:textId="77777777" w:rsidR="00102A67" w:rsidRPr="00BE7F56" w:rsidRDefault="00102A67" w:rsidP="00692ACF">
            <w:pPr>
              <w:spacing w:before="120"/>
              <w:ind w:left="793" w:right="-72" w:hanging="793"/>
            </w:pPr>
            <w:r w:rsidRPr="00BE7F56">
              <w:t>24.2</w:t>
            </w:r>
            <w:r w:rsidRPr="00BE7F56">
              <w:tab/>
              <w:t>Prices charged by the Supplier for Services, if not included in the Contract, shall be agreed upon in advance by the parties (including, but not restricted to, any prices submitted by the Supplier in the Recurrent Cost Schedules of its Bid) and shall not exceed the prevailing rates charged by the Supplier to other purchasers in the Purchaser’s Country for similar services.</w:t>
            </w:r>
          </w:p>
        </w:tc>
      </w:tr>
      <w:tr w:rsidR="00102A67" w:rsidRPr="00BE7F56" w14:paraId="55C8CF1C" w14:textId="77777777" w:rsidTr="00D63497">
        <w:trPr>
          <w:cantSplit/>
        </w:trPr>
        <w:tc>
          <w:tcPr>
            <w:tcW w:w="2412" w:type="dxa"/>
          </w:tcPr>
          <w:p w14:paraId="32282248" w14:textId="35895051" w:rsidR="00102A67" w:rsidRPr="00BE7F56" w:rsidRDefault="00102A67" w:rsidP="00692ACF">
            <w:pPr>
              <w:pStyle w:val="Head62"/>
              <w:spacing w:before="120"/>
            </w:pPr>
            <w:bookmarkStart w:id="874" w:name="_Toc277233346"/>
            <w:bookmarkStart w:id="875" w:name="_Toc43484809"/>
            <w:r w:rsidRPr="00BE7F56">
              <w:t>25.</w:t>
            </w:r>
            <w:r w:rsidRPr="00BE7F56">
              <w:tab/>
              <w:t>Inspections and Tests</w:t>
            </w:r>
            <w:bookmarkEnd w:id="874"/>
            <w:bookmarkEnd w:id="875"/>
          </w:p>
        </w:tc>
        <w:tc>
          <w:tcPr>
            <w:tcW w:w="6588" w:type="dxa"/>
          </w:tcPr>
          <w:p w14:paraId="48B7FF45" w14:textId="77777777" w:rsidR="00102A67" w:rsidRPr="00BE7F56" w:rsidRDefault="00102A67" w:rsidP="00692ACF">
            <w:pPr>
              <w:spacing w:before="120"/>
              <w:ind w:left="793" w:right="-72" w:hanging="793"/>
            </w:pPr>
            <w:r w:rsidRPr="00BE7F56">
              <w:t>25.1</w:t>
            </w:r>
            <w:r w:rsidRPr="00BE7F56">
              <w:tab/>
              <w:t xml:space="preserve">The Purchaser or its representative shall have the right to inspect and/or test any components of the System, as specified in the Technical Requirements, to confirm their good working order and/or conformity to the Contract at the point of delivery and/or at the Project Site.  </w:t>
            </w:r>
          </w:p>
        </w:tc>
      </w:tr>
      <w:tr w:rsidR="00102A67" w:rsidRPr="00BE7F56" w14:paraId="6AF4302A" w14:textId="77777777" w:rsidTr="00D63497">
        <w:tc>
          <w:tcPr>
            <w:tcW w:w="2412" w:type="dxa"/>
          </w:tcPr>
          <w:p w14:paraId="13BE453C" w14:textId="77777777" w:rsidR="00102A67" w:rsidRPr="00BE7F56" w:rsidRDefault="00102A67" w:rsidP="00692ACF">
            <w:pPr>
              <w:spacing w:before="120"/>
              <w:jc w:val="left"/>
            </w:pPr>
          </w:p>
        </w:tc>
        <w:tc>
          <w:tcPr>
            <w:tcW w:w="6588" w:type="dxa"/>
          </w:tcPr>
          <w:p w14:paraId="0572BD08" w14:textId="77777777" w:rsidR="00102A67" w:rsidRPr="00BE7F56" w:rsidRDefault="00102A67" w:rsidP="00692ACF">
            <w:pPr>
              <w:spacing w:before="120"/>
              <w:ind w:left="793" w:right="-72" w:hanging="793"/>
            </w:pPr>
            <w:r w:rsidRPr="00BE7F56">
              <w:t>25.2</w:t>
            </w:r>
            <w:r w:rsidRPr="00BE7F56">
              <w:tab/>
              <w:t>The Purchaser or its representative shall be entitled to attend any such inspections and/or tests of the components, provided that the Purchaser shall bear all costs and expenses incurred in connection with such attendance, including but not limited to all inspection agent fees, travel, and related expenses.</w:t>
            </w:r>
          </w:p>
          <w:p w14:paraId="1DCA9228" w14:textId="77777777" w:rsidR="00102A67" w:rsidRPr="00BE7F56" w:rsidRDefault="00102A67" w:rsidP="00692ACF">
            <w:pPr>
              <w:spacing w:before="120"/>
              <w:ind w:left="793" w:right="-72" w:hanging="793"/>
            </w:pPr>
            <w:r w:rsidRPr="00BE7F56">
              <w:t>25.3</w:t>
            </w:r>
            <w:r w:rsidRPr="00BE7F56">
              <w:tab/>
              <w:t>Should the inspected or tested components fail to conform to the Contract, the Purchaser may reject the component(s), and the Supplier shall either replace the rejected component(s), or make alterations as necessary so that it meets the Contract requirements free of cost to the Purchaser.</w:t>
            </w:r>
          </w:p>
          <w:p w14:paraId="7F55CF7C" w14:textId="77777777" w:rsidR="00102A67" w:rsidRPr="00BE7F56" w:rsidRDefault="00102A67" w:rsidP="00692ACF">
            <w:pPr>
              <w:spacing w:before="120"/>
              <w:ind w:left="793" w:right="-72" w:hanging="793"/>
            </w:pPr>
            <w:r w:rsidRPr="00BE7F56">
              <w:t>25.4</w:t>
            </w:r>
            <w:r w:rsidRPr="00BE7F56">
              <w:tab/>
              <w:t>The Project Manager may require the Supplier to carry out any inspection and/or test not specified in the Contract, provided that the Supplier’s reasonable costs and expenses incurred in the carrying out of such inspection and/or test shall be added to the Contract Price.  Further, if such inspection and/or test impedes the progress of work on the System and/or the Supplier’s performance of its other obligations under the Contract, due allowance will be made in respect of the Time for Achieving Operational Acceptance and the other obligations so affected.</w:t>
            </w:r>
          </w:p>
          <w:p w14:paraId="1A05C8C7" w14:textId="77777777" w:rsidR="00102A67" w:rsidRPr="00BE7F56" w:rsidRDefault="00102A67" w:rsidP="00692ACF">
            <w:pPr>
              <w:spacing w:before="120"/>
              <w:ind w:left="793" w:right="-72" w:hanging="793"/>
            </w:pPr>
            <w:r w:rsidRPr="00BE7F56">
              <w:t>25.5</w:t>
            </w:r>
            <w:r w:rsidRPr="00BE7F56">
              <w:tab/>
              <w:t>If any dispute shall arise between the parties in connection with or caused by an inspection and/or with regard to any component to be incorporated in the System that cannot be settled amicably between the parties within a reasonable period of time, either party may invoke the process pursuant to GCC Clause 43 (Settlement of Disputes), starting with referral of the matter to the Adjudicator in case an Adjudicator is included and named in the Contract Agreement.</w:t>
            </w:r>
          </w:p>
        </w:tc>
      </w:tr>
      <w:tr w:rsidR="00102A67" w:rsidRPr="00BE7F56" w14:paraId="0FA2CEAE" w14:textId="77777777" w:rsidTr="00D63497">
        <w:tc>
          <w:tcPr>
            <w:tcW w:w="2412" w:type="dxa"/>
          </w:tcPr>
          <w:p w14:paraId="34E8AC1A" w14:textId="3DEFAA98" w:rsidR="00102A67" w:rsidRPr="00BE7F56" w:rsidRDefault="00102A67" w:rsidP="00692ACF">
            <w:pPr>
              <w:pStyle w:val="Head62"/>
              <w:spacing w:before="120"/>
            </w:pPr>
            <w:bookmarkStart w:id="876" w:name="_Toc277233347"/>
            <w:bookmarkStart w:id="877" w:name="_Toc43484810"/>
            <w:r w:rsidRPr="00BE7F56">
              <w:t>26.</w:t>
            </w:r>
            <w:r w:rsidRPr="00BE7F56">
              <w:tab/>
              <w:t>Installation of the System</w:t>
            </w:r>
            <w:bookmarkEnd w:id="876"/>
            <w:bookmarkEnd w:id="877"/>
          </w:p>
        </w:tc>
        <w:tc>
          <w:tcPr>
            <w:tcW w:w="6588" w:type="dxa"/>
          </w:tcPr>
          <w:p w14:paraId="5D1F2A33" w14:textId="77777777" w:rsidR="00102A67" w:rsidRPr="00BE7F56" w:rsidRDefault="00102A67" w:rsidP="00692ACF">
            <w:pPr>
              <w:spacing w:before="120"/>
              <w:ind w:left="793" w:right="-72" w:hanging="793"/>
            </w:pPr>
            <w:r w:rsidRPr="00BE7F56">
              <w:t>26.1</w:t>
            </w:r>
            <w:r w:rsidRPr="00BE7F56">
              <w:tab/>
              <w:t>As soon as the System, or any Subsystem, has, in the opinion of the Supplier, been delivered, Pre-commissioned, and made ready for Commissioning and Operational Acceptance Testing in accordance with the Technical Requirements, the SCC and the Agreed Project Plan, the Supplier shall so notify the Purchaser in writing.</w:t>
            </w:r>
          </w:p>
        </w:tc>
      </w:tr>
      <w:tr w:rsidR="00102A67" w:rsidRPr="00BE7F56" w14:paraId="5C59DCEB" w14:textId="77777777" w:rsidTr="00D63497">
        <w:tc>
          <w:tcPr>
            <w:tcW w:w="2412" w:type="dxa"/>
          </w:tcPr>
          <w:p w14:paraId="73DFAF1E" w14:textId="77777777" w:rsidR="00102A67" w:rsidRPr="00BE7F56" w:rsidRDefault="00102A67" w:rsidP="00692ACF">
            <w:pPr>
              <w:spacing w:before="120"/>
              <w:jc w:val="left"/>
            </w:pPr>
          </w:p>
        </w:tc>
        <w:tc>
          <w:tcPr>
            <w:tcW w:w="6588" w:type="dxa"/>
          </w:tcPr>
          <w:p w14:paraId="674DFDCB" w14:textId="77777777" w:rsidR="00102A67" w:rsidRPr="00BE7F56" w:rsidRDefault="00102A67" w:rsidP="00692ACF">
            <w:pPr>
              <w:spacing w:before="120"/>
              <w:ind w:left="793" w:right="-72" w:hanging="793"/>
            </w:pPr>
            <w:r w:rsidRPr="00BE7F56">
              <w:t>26.2</w:t>
            </w:r>
            <w:r w:rsidRPr="00BE7F56">
              <w:tab/>
              <w:t xml:space="preserve">The Project Manager shall, within fourteen (14) days after receipt of the Supplier’s notice under GCC Clause 26.1, either issue an Installation Certificate in the form specified in the Sample Contractual Forms Section in the </w:t>
            </w:r>
            <w:r w:rsidR="00284AF9" w:rsidRPr="00BE7F56">
              <w:t>bidding document</w:t>
            </w:r>
            <w:r w:rsidRPr="00BE7F56">
              <w:t>s, stating that the System, or major component or Subsystem (if Acceptance by major component or Subsystem is specified pursuant to the SCC for GCC Clause 27.2.1), has achieved Installation by the date of the Supplier’s notice under GCC Clause 26.1, or notify the Supplier in writing of any defects and/or deficiencies, including, but not limited to, defects or deficiencies in the interoperability or integration of the various components and/or Subsystems making up the System.  The Supplier shall use all reasonable endeavors to promptly remedy any defect and/or deficiencies that the Project Manager has notified the Supplier of.  The Supplier shall then promptly carry out retesting of the System or Subsystem and, when in the Supplier’s opinion the System or Subsystem is ready for Commissioning and Operational Acceptance Testing, notify the Purchaser in writing, in accordance with GCC Clause 26.1. The procedure set out in this GCC Clause 26.2 shall be repeated, as necessary, until an Installation Certificate is issued.</w:t>
            </w:r>
          </w:p>
          <w:p w14:paraId="360E442A" w14:textId="77777777" w:rsidR="00102A67" w:rsidRPr="00BE7F56" w:rsidRDefault="00102A67" w:rsidP="00692ACF">
            <w:pPr>
              <w:spacing w:before="120"/>
              <w:ind w:left="793" w:right="-72" w:hanging="793"/>
            </w:pPr>
            <w:r w:rsidRPr="00BE7F56">
              <w:t>26.3</w:t>
            </w:r>
            <w:r w:rsidRPr="00BE7F56">
              <w:tab/>
              <w:t>If the Project Manager fails to issue the Installation Certificate and fails to inform the Supplier of any defects and/or deficiencies within fourteen (14) days after receipt of the Supplier’s notice under GCC Clause 26.1, or if the Purchaser puts the System or a Subsystem into production operation, then the System (or Subsystem) shall be deemed to have achieved successful Installation as of the date of the Supplier’s notice or repeated notice, or when the Purchaser put the System into production operation, as the case may be.</w:t>
            </w:r>
          </w:p>
        </w:tc>
      </w:tr>
      <w:tr w:rsidR="00102A67" w:rsidRPr="00BE7F56" w14:paraId="28ED2689" w14:textId="77777777" w:rsidTr="00D63497">
        <w:tc>
          <w:tcPr>
            <w:tcW w:w="2412" w:type="dxa"/>
          </w:tcPr>
          <w:p w14:paraId="7E7CFF28" w14:textId="37361EB0" w:rsidR="00102A67" w:rsidRPr="00BE7F56" w:rsidRDefault="00102A67" w:rsidP="00692ACF">
            <w:pPr>
              <w:pStyle w:val="Head62"/>
              <w:spacing w:before="120"/>
            </w:pPr>
            <w:bookmarkStart w:id="878" w:name="_Toc277233348"/>
            <w:bookmarkStart w:id="879" w:name="_Toc43484811"/>
            <w:r w:rsidRPr="00BE7F56">
              <w:t>27.</w:t>
            </w:r>
            <w:r w:rsidRPr="00BE7F56">
              <w:tab/>
              <w:t>Commissioning and Operational Acceptance</w:t>
            </w:r>
            <w:bookmarkEnd w:id="878"/>
            <w:bookmarkEnd w:id="879"/>
          </w:p>
        </w:tc>
        <w:tc>
          <w:tcPr>
            <w:tcW w:w="6588" w:type="dxa"/>
          </w:tcPr>
          <w:p w14:paraId="1C558EEE" w14:textId="77777777" w:rsidR="00102A67" w:rsidRPr="00BE7F56" w:rsidRDefault="00102A67" w:rsidP="00692ACF">
            <w:pPr>
              <w:spacing w:before="120"/>
              <w:ind w:left="793" w:right="-72" w:hanging="793"/>
            </w:pPr>
            <w:r w:rsidRPr="00BE7F56">
              <w:t>27.1</w:t>
            </w:r>
            <w:r w:rsidRPr="00BE7F56">
              <w:tab/>
              <w:t>Commissioning</w:t>
            </w:r>
          </w:p>
          <w:p w14:paraId="1958FB6F" w14:textId="77777777" w:rsidR="00102A67" w:rsidRPr="00BE7F56" w:rsidRDefault="00102A67" w:rsidP="00692ACF">
            <w:pPr>
              <w:spacing w:before="120"/>
              <w:ind w:left="1170" w:right="-72" w:hanging="630"/>
            </w:pPr>
            <w:r w:rsidRPr="00BE7F56">
              <w:t>27.1.1</w:t>
            </w:r>
            <w:r w:rsidRPr="00BE7F56">
              <w:tab/>
              <w:t xml:space="preserve">Commissioning of the System (or Subsystem if specified pursuant to the SCC for GCC Clause 27.2.1) shall be commenced by the Supplier: </w:t>
            </w:r>
          </w:p>
          <w:p w14:paraId="05B282EE" w14:textId="77777777" w:rsidR="00102A67" w:rsidRPr="00BE7F56" w:rsidRDefault="00102A67" w:rsidP="00692ACF">
            <w:pPr>
              <w:spacing w:before="120"/>
              <w:ind w:left="1800" w:right="-72" w:hanging="630"/>
            </w:pPr>
            <w:r w:rsidRPr="00BE7F56">
              <w:t>(a)</w:t>
            </w:r>
            <w:r w:rsidRPr="00BE7F56">
              <w:tab/>
              <w:t xml:space="preserve">immediately after the Installation Certificate is issued by the Project Manager, pursuant to GCC Clause 26.2; or </w:t>
            </w:r>
          </w:p>
          <w:p w14:paraId="2C55A161" w14:textId="77777777" w:rsidR="00102A67" w:rsidRPr="00BE7F56" w:rsidRDefault="00102A67" w:rsidP="00692ACF">
            <w:pPr>
              <w:spacing w:before="120"/>
              <w:ind w:left="1800" w:right="-72" w:hanging="634"/>
            </w:pPr>
            <w:r w:rsidRPr="00BE7F56">
              <w:t>(b)</w:t>
            </w:r>
            <w:r w:rsidRPr="00BE7F56">
              <w:tab/>
              <w:t xml:space="preserve">as otherwise specified in the Technical Requirement or the Agreed Project Plan; or </w:t>
            </w:r>
          </w:p>
          <w:p w14:paraId="6C1CD390" w14:textId="77777777" w:rsidR="00102A67" w:rsidRPr="00BE7F56" w:rsidRDefault="00102A67" w:rsidP="00692ACF">
            <w:pPr>
              <w:spacing w:before="120"/>
              <w:ind w:left="1800" w:right="-72" w:hanging="634"/>
            </w:pPr>
            <w:r w:rsidRPr="00BE7F56">
              <w:t>(c)</w:t>
            </w:r>
            <w:r w:rsidRPr="00BE7F56">
              <w:tab/>
              <w:t>immediately after Installation is deemed to have occurred, under GCC Clause 26.3.</w:t>
            </w:r>
          </w:p>
        </w:tc>
      </w:tr>
      <w:tr w:rsidR="00102A67" w:rsidRPr="00BE7F56" w14:paraId="6D82E77F" w14:textId="77777777" w:rsidTr="00D63497">
        <w:tc>
          <w:tcPr>
            <w:tcW w:w="2412" w:type="dxa"/>
          </w:tcPr>
          <w:p w14:paraId="2CEC2CEA" w14:textId="77777777" w:rsidR="00102A67" w:rsidRPr="00BE7F56" w:rsidRDefault="00102A67" w:rsidP="00692ACF">
            <w:pPr>
              <w:spacing w:before="120"/>
              <w:jc w:val="left"/>
            </w:pPr>
          </w:p>
        </w:tc>
        <w:tc>
          <w:tcPr>
            <w:tcW w:w="6588" w:type="dxa"/>
          </w:tcPr>
          <w:p w14:paraId="7B83C9FF" w14:textId="77777777" w:rsidR="00102A67" w:rsidRPr="00BE7F56" w:rsidRDefault="00102A67" w:rsidP="00692ACF">
            <w:pPr>
              <w:spacing w:before="120"/>
              <w:ind w:left="1170" w:right="-72" w:hanging="630"/>
            </w:pPr>
            <w:r w:rsidRPr="00BE7F56">
              <w:t>27.1.2</w:t>
            </w:r>
            <w:r w:rsidRPr="00BE7F56">
              <w:tab/>
              <w:t>The Purchaser shall supply the operating and technical personnel and all materials and information reasonably required to enable the Supplier to carry out its obligations with respect to Commissioning.</w:t>
            </w:r>
          </w:p>
          <w:p w14:paraId="09E9364C" w14:textId="77777777" w:rsidR="00102A67" w:rsidRPr="00BE7F56" w:rsidRDefault="00102A67" w:rsidP="00692ACF">
            <w:pPr>
              <w:spacing w:before="120"/>
              <w:ind w:left="1170" w:right="-72"/>
            </w:pPr>
            <w:r w:rsidRPr="00BE7F56">
              <w:t>Production use of the System or Subsystem(s) shall not commence prior to the start of formal Operational Acceptance Testing.</w:t>
            </w:r>
          </w:p>
          <w:p w14:paraId="52D4C26C" w14:textId="77777777" w:rsidR="00102A67" w:rsidRPr="00BE7F56" w:rsidRDefault="00102A67" w:rsidP="00692ACF">
            <w:pPr>
              <w:spacing w:before="120"/>
              <w:ind w:left="793" w:right="-72" w:hanging="793"/>
            </w:pPr>
            <w:r w:rsidRPr="00BE7F56">
              <w:t>27.2</w:t>
            </w:r>
            <w:r w:rsidRPr="00BE7F56">
              <w:tab/>
              <w:t>Operational Acceptance Tests</w:t>
            </w:r>
          </w:p>
          <w:p w14:paraId="473387A5" w14:textId="77777777" w:rsidR="00102A67" w:rsidRPr="00BE7F56" w:rsidRDefault="00102A67" w:rsidP="00692ACF">
            <w:pPr>
              <w:spacing w:before="120"/>
              <w:ind w:left="1170" w:right="-72" w:hanging="630"/>
            </w:pPr>
            <w:r w:rsidRPr="00BE7F56">
              <w:t>27.2.1</w:t>
            </w:r>
            <w:r w:rsidRPr="00BE7F56">
              <w:tab/>
              <w:t xml:space="preserve">The Operational Acceptance Tests (and repeats of such tests) shall be the primary responsibility of the Purchaser (in accordance with GCC Clause 10.9), but shall be conducted with the full cooperation of the Supplier during Commissioning of the System (or major components or Subsystem[s]), to ascertain whether the System (or major component or Subsystem[s]) conforms to the Technical Requirements and meets the standard of performance quoted in the Supplier’s bid, including, but not restricted to, the functional and technical performance requirements.  </w:t>
            </w:r>
            <w:r w:rsidRPr="00BE7F56">
              <w:rPr>
                <w:b/>
              </w:rPr>
              <w:t>Unless otherwise specified in the SCC</w:t>
            </w:r>
            <w:r w:rsidRPr="00BE7F56">
              <w:t>, the Operational Acceptance Tests during Commissioning will be conducted as specified in the Technical Requirements and/or the Agreed Project Plan.</w:t>
            </w:r>
          </w:p>
          <w:p w14:paraId="1EE799B0" w14:textId="77777777" w:rsidR="00102A67" w:rsidRPr="00BE7F56" w:rsidRDefault="00102A67" w:rsidP="00692ACF">
            <w:pPr>
              <w:spacing w:before="120"/>
              <w:ind w:left="1170" w:right="-72" w:hanging="630"/>
            </w:pPr>
            <w:r w:rsidRPr="00BE7F56">
              <w:tab/>
              <w:t>At the Purchaser’s discretion, Operational Acceptance Tests may also be performed on replacement Goods, upgrades and new version releases, and Goods that are added or field-modified after Operational Acceptance of the System.</w:t>
            </w:r>
          </w:p>
          <w:p w14:paraId="35FFB920" w14:textId="77777777" w:rsidR="00102A67" w:rsidRPr="00BE7F56" w:rsidRDefault="00102A67" w:rsidP="00692ACF">
            <w:pPr>
              <w:spacing w:before="120"/>
              <w:ind w:left="1170" w:right="-72" w:hanging="630"/>
            </w:pPr>
            <w:r w:rsidRPr="00BE7F56">
              <w:t>27.2.2</w:t>
            </w:r>
            <w:r w:rsidRPr="00BE7F56">
              <w:tab/>
              <w:t xml:space="preserve">If for reasons attributable to the Purchaser, the Operational Acceptance Test of the System (or Subsystem[s] or major components, pursuant to the SCC for GCC Clause 27.2.1) cannot be successfully completed within ninety (90) days from the date of Installation or any other period agreed upon in writing by the Purchaser and the Supplier, the Supplier shall be deemed to have fulfilled its obligations with respect to the technical and functional aspects of the Technical Specifications, SCC and/or the Agreed Project Plan, and GCC Clause 28.2 and 28.3 shall not apply. </w:t>
            </w:r>
          </w:p>
          <w:p w14:paraId="2E6DBF57" w14:textId="77777777" w:rsidR="00102A67" w:rsidRPr="00BE7F56" w:rsidRDefault="00102A67" w:rsidP="00692ACF">
            <w:pPr>
              <w:spacing w:before="120"/>
              <w:ind w:left="793" w:right="-72" w:hanging="793"/>
            </w:pPr>
            <w:r w:rsidRPr="00BE7F56">
              <w:t>27.3</w:t>
            </w:r>
            <w:r w:rsidRPr="00BE7F56">
              <w:tab/>
              <w:t>Operational Acceptance</w:t>
            </w:r>
          </w:p>
          <w:p w14:paraId="435247B8" w14:textId="77777777" w:rsidR="00102A67" w:rsidRPr="00BE7F56" w:rsidRDefault="00102A67" w:rsidP="00692ACF">
            <w:pPr>
              <w:spacing w:before="120"/>
              <w:ind w:left="1170" w:right="-72" w:hanging="630"/>
            </w:pPr>
            <w:r w:rsidRPr="00BE7F56">
              <w:t>27.3.1 Subject to GCC Clause 27.4 (Partial Acceptance) below, Operational Acceptance shall occur in respect of the System, when</w:t>
            </w:r>
          </w:p>
          <w:p w14:paraId="469632E3" w14:textId="77777777" w:rsidR="00102A67" w:rsidRPr="00BE7F56" w:rsidRDefault="00102A67" w:rsidP="00692ACF">
            <w:pPr>
              <w:spacing w:before="120"/>
              <w:ind w:left="1620" w:right="-72" w:hanging="450"/>
            </w:pPr>
            <w:r w:rsidRPr="00BE7F56">
              <w:t>(a)</w:t>
            </w:r>
            <w:r w:rsidRPr="00BE7F56">
              <w:tab/>
              <w:t>the Operational Acceptance Tests, as specified in the Technical Requirements, and/or SCC and/or the Agreed Project Plan have been successfully completed; or</w:t>
            </w:r>
          </w:p>
          <w:p w14:paraId="0B2B0E87" w14:textId="77777777" w:rsidR="00102A67" w:rsidRPr="00BE7F56" w:rsidRDefault="00102A67" w:rsidP="00692ACF">
            <w:pPr>
              <w:spacing w:before="120"/>
              <w:ind w:left="1620" w:right="-72" w:hanging="450"/>
            </w:pPr>
            <w:r w:rsidRPr="00BE7F56">
              <w:t>(b)</w:t>
            </w:r>
            <w:r w:rsidRPr="00BE7F56">
              <w:tab/>
              <w:t>the Operational Acceptance Tests have not been successfully completed or have not been carried out for reasons that are attributable to the Purchaser within the period from the date of Installation or any other agreed-upon period as specified in GCC Clause 27.2.2 above; or</w:t>
            </w:r>
          </w:p>
          <w:p w14:paraId="0DD8FF47" w14:textId="77777777" w:rsidR="00102A67" w:rsidRPr="00BE7F56" w:rsidRDefault="00102A67" w:rsidP="00692ACF">
            <w:pPr>
              <w:spacing w:before="120"/>
              <w:ind w:left="1620" w:right="-72" w:hanging="450"/>
            </w:pPr>
            <w:r w:rsidRPr="00BE7F56">
              <w:t>(c)</w:t>
            </w:r>
            <w:r w:rsidRPr="00BE7F56">
              <w:tab/>
              <w:t>the Purchaser has put the System into production or use for sixty (60) consecutive days.  If the System is put into production or use in this manner, the Supplier shall notify the Purchaser and document such use.</w:t>
            </w:r>
          </w:p>
          <w:p w14:paraId="58C5FD0A" w14:textId="77777777" w:rsidR="00102A67" w:rsidRPr="00BE7F56" w:rsidRDefault="00102A67" w:rsidP="00692ACF">
            <w:pPr>
              <w:spacing w:before="120"/>
              <w:ind w:left="1170" w:right="-72" w:hanging="630"/>
            </w:pPr>
            <w:r w:rsidRPr="00BE7F56">
              <w:t>27.3.2</w:t>
            </w:r>
            <w:r w:rsidRPr="00BE7F56">
              <w:tab/>
              <w:t>At any time after any of the events set out in GCC Clause 27.3.1 have occurred, the Supplier may give a notice to the Project Manager requesting the issue of an Operational Acceptance Certificate.</w:t>
            </w:r>
          </w:p>
          <w:p w14:paraId="3E8955F4" w14:textId="77777777" w:rsidR="00102A67" w:rsidRPr="00BE7F56" w:rsidRDefault="00102A67" w:rsidP="00692ACF">
            <w:pPr>
              <w:spacing w:before="120"/>
              <w:ind w:left="1170" w:right="-72" w:hanging="630"/>
            </w:pPr>
            <w:r w:rsidRPr="00BE7F56">
              <w:t>27.3.3</w:t>
            </w:r>
            <w:r w:rsidRPr="00BE7F56">
              <w:tab/>
              <w:t>After consultation with the Purchaser, and within fourteen (14) days after receipt of the Supplier’s notice, the Project Manager shall:</w:t>
            </w:r>
          </w:p>
          <w:p w14:paraId="35B34C01" w14:textId="77777777" w:rsidR="00102A67" w:rsidRPr="00BE7F56" w:rsidRDefault="00102A67" w:rsidP="00692ACF">
            <w:pPr>
              <w:spacing w:before="120"/>
              <w:ind w:left="1800" w:right="-72" w:hanging="630"/>
            </w:pPr>
            <w:r w:rsidRPr="00BE7F56">
              <w:t>(a)</w:t>
            </w:r>
            <w:r w:rsidRPr="00BE7F56">
              <w:tab/>
              <w:t xml:space="preserve">issue an Operational Acceptance Certificate; or </w:t>
            </w:r>
          </w:p>
          <w:p w14:paraId="3A779E73" w14:textId="77777777" w:rsidR="00102A67" w:rsidRPr="00BE7F56" w:rsidRDefault="00102A67" w:rsidP="00692ACF">
            <w:pPr>
              <w:spacing w:before="120"/>
              <w:ind w:left="1800" w:right="-72" w:hanging="630"/>
            </w:pPr>
            <w:r w:rsidRPr="00BE7F56">
              <w:t>(b)</w:t>
            </w:r>
            <w:r w:rsidRPr="00BE7F56">
              <w:tab/>
              <w:t>notify the Supplier in writing of any defect or deficiencies or other reason for the failure of the Operational Acceptance Tests; or</w:t>
            </w:r>
          </w:p>
          <w:p w14:paraId="1A0684AF" w14:textId="77777777" w:rsidR="00102A67" w:rsidRPr="00BE7F56" w:rsidRDefault="00102A67" w:rsidP="00692ACF">
            <w:pPr>
              <w:spacing w:before="120"/>
              <w:ind w:left="1800" w:right="-72" w:hanging="630"/>
            </w:pPr>
            <w:r w:rsidRPr="00BE7F56">
              <w:t>(c)</w:t>
            </w:r>
            <w:r w:rsidRPr="00BE7F56">
              <w:tab/>
            </w:r>
            <w:r w:rsidRPr="00BE7F56">
              <w:rPr>
                <w:spacing w:val="-4"/>
              </w:rPr>
              <w:t>issue the Operational Acceptance Certificate, if the situation covered by GCC Clause 27.3.1 (b) arises.</w:t>
            </w:r>
          </w:p>
          <w:p w14:paraId="071CFE6D" w14:textId="77777777" w:rsidR="00102A67" w:rsidRPr="00BE7F56" w:rsidRDefault="00102A67" w:rsidP="00692ACF">
            <w:pPr>
              <w:spacing w:before="120"/>
              <w:ind w:left="1170" w:right="-72" w:hanging="630"/>
            </w:pPr>
            <w:r w:rsidRPr="00BE7F56">
              <w:t>27.3.4</w:t>
            </w:r>
            <w:r w:rsidRPr="00BE7F56">
              <w:tab/>
              <w:t>The Supplier shall use all reasonable endeavors to promptly remedy any defect and/or deficiencies and/or other reasons for the failure of the Operational Acceptance Test that the Project Manager has notified the Supplier of.  Once such remedies have been made by the Supplier, the Supplier shall notify the Purchaser, and the Purchaser, with the full cooperation of the Supplier, shall use all reasonable endeavors to promptly carry out retesting of the System or Subsystem.  Upon the successful conclusion of the Operational Acceptance Tests, the Supplier shall notify the Purchaser of its request for Operational Acceptance Certification, in accordance with GCC Clause 27.3.3.  The Purchaser shall then issue to the Supplier the Operational Acceptance Certification in accordance with GCC Clause 27.3.3 (a), or shall notify the Supplier of further defects, deficiencies, or other reasons for the failure of the Operational Acceptance Test.  The procedure set out in this GCC Clause 27.3.4 shall be repeated, as necessary, until an Operational Acceptance Certificate is issued.</w:t>
            </w:r>
          </w:p>
          <w:p w14:paraId="7E594EB2" w14:textId="77777777" w:rsidR="00102A67" w:rsidRPr="00BE7F56" w:rsidRDefault="00102A67" w:rsidP="00692ACF">
            <w:pPr>
              <w:spacing w:before="120"/>
              <w:ind w:left="1170" w:right="-72" w:hanging="720"/>
            </w:pPr>
            <w:r w:rsidRPr="00BE7F56">
              <w:t>27.3.5</w:t>
            </w:r>
            <w:r w:rsidRPr="00BE7F56">
              <w:tab/>
              <w:t>If the System or Subsystem fails to pass the Operational Acceptance Test(s) in accordance with GCC Clause 27.2, then either:</w:t>
            </w:r>
          </w:p>
          <w:p w14:paraId="432CFE39" w14:textId="77777777" w:rsidR="00102A67" w:rsidRPr="00BE7F56" w:rsidRDefault="00102A67" w:rsidP="00692ACF">
            <w:pPr>
              <w:spacing w:before="120"/>
              <w:ind w:left="1800" w:right="-72" w:hanging="630"/>
            </w:pPr>
            <w:r w:rsidRPr="00BE7F56">
              <w:t>(a)</w:t>
            </w:r>
            <w:r w:rsidRPr="00BE7F56">
              <w:tab/>
              <w:t xml:space="preserve">the Purchaser may consider terminating the Contract, pursuant to GCC Clause 41.2.2; </w:t>
            </w:r>
          </w:p>
          <w:p w14:paraId="3021986A" w14:textId="77777777" w:rsidR="00102A67" w:rsidRPr="00BE7F56" w:rsidRDefault="00102A67" w:rsidP="00692ACF">
            <w:pPr>
              <w:spacing w:before="120"/>
              <w:ind w:left="1800" w:right="-72"/>
            </w:pPr>
            <w:r w:rsidRPr="00BE7F56">
              <w:t>or</w:t>
            </w:r>
          </w:p>
          <w:p w14:paraId="13E0EDD5" w14:textId="77777777" w:rsidR="00102A67" w:rsidRPr="00BE7F56" w:rsidRDefault="00102A67" w:rsidP="00692ACF">
            <w:pPr>
              <w:spacing w:before="120"/>
              <w:ind w:left="1800" w:right="-72" w:hanging="630"/>
            </w:pPr>
            <w:r w:rsidRPr="00BE7F56">
              <w:t>(b)</w:t>
            </w:r>
            <w:r w:rsidRPr="00BE7F56">
              <w:tab/>
              <w:t>if the failure to achieve Operational Acceptance within the specified time period is a result of the failure of the Purchaser to fulfill its obligations under the Contract, then the Supplier shall be deemed to have fulfilled its obligations with respect to the relevant technical and functional aspects of the Contract, and GCC Clauses 30.3 and 30.4 shall not apply.</w:t>
            </w:r>
          </w:p>
          <w:p w14:paraId="3710B742" w14:textId="77777777" w:rsidR="00102A67" w:rsidRPr="00BE7F56" w:rsidRDefault="00102A67" w:rsidP="00692ACF">
            <w:pPr>
              <w:spacing w:before="120"/>
              <w:ind w:left="1170" w:right="-72" w:hanging="630"/>
            </w:pPr>
            <w:r w:rsidRPr="00BE7F56">
              <w:t>27.3.6</w:t>
            </w:r>
            <w:r w:rsidRPr="00BE7F56">
              <w:tab/>
              <w:t>If within fourteen (14) days after receipt of the Supplier’s notice the Project Manager fails to issue the Operational Acceptance Certificate or fails to inform the Supplier in writing of the justifiable reasons why the Project Manager has not issued the Operational Acceptance Certificate, the System or Subsystem shall be deemed to have been accepted as of the date of the Supplier’s said notice.</w:t>
            </w:r>
          </w:p>
          <w:p w14:paraId="17531F45" w14:textId="77777777" w:rsidR="00102A67" w:rsidRPr="00BE7F56" w:rsidRDefault="00102A67" w:rsidP="00692ACF">
            <w:pPr>
              <w:spacing w:before="120"/>
              <w:ind w:left="793" w:right="-72" w:hanging="793"/>
            </w:pPr>
            <w:r w:rsidRPr="00BE7F56">
              <w:t>27.4</w:t>
            </w:r>
            <w:r w:rsidRPr="00BE7F56">
              <w:tab/>
              <w:t>Partial Acceptance</w:t>
            </w:r>
          </w:p>
          <w:p w14:paraId="6AE347B2" w14:textId="77777777" w:rsidR="00102A67" w:rsidRPr="00BE7F56" w:rsidRDefault="00102A67" w:rsidP="00692ACF">
            <w:pPr>
              <w:spacing w:before="120"/>
              <w:ind w:left="1170" w:right="-72" w:hanging="630"/>
            </w:pPr>
            <w:r w:rsidRPr="00BE7F56">
              <w:t>27.4.1</w:t>
            </w:r>
            <w:r w:rsidRPr="00BE7F56">
              <w:rPr>
                <w:spacing w:val="-4"/>
              </w:rPr>
              <w:tab/>
              <w:t>If so specified in the SCC for GCC Clause 27.2.1, Installation and Commissioning shall be carried out individually for each identified major component or Subsystem(s) of the System.  In this event, the provisions in the Contract relating to Installation and Commissioning, including the Operational Acceptance Test, shall apply to each such major component or Subsystem individually, and Operational Acceptance Certificate(s) shall be issued accordingly for each such major component or Subsystem of the System, subject to the limitations contained in GCC Clause 27.4.2.</w:t>
            </w:r>
          </w:p>
          <w:p w14:paraId="2C426942" w14:textId="77777777" w:rsidR="00102A67" w:rsidRPr="00BE7F56" w:rsidRDefault="00102A67" w:rsidP="00692ACF">
            <w:pPr>
              <w:spacing w:before="120"/>
              <w:ind w:left="1170" w:right="-72" w:hanging="630"/>
            </w:pPr>
            <w:r w:rsidRPr="00BE7F56">
              <w:t>27.4.2</w:t>
            </w:r>
            <w:r w:rsidRPr="00BE7F56">
              <w:tab/>
            </w:r>
            <w:r w:rsidRPr="00BE7F56">
              <w:rPr>
                <w:spacing w:val="-4"/>
              </w:rPr>
              <w:t>The issuance of Operational Acceptance Certificates for individual major components or Subsystems pursuant to GCC Clause 27.4.1 shall not relieve the Supplier of its obligation to obtain an Operational Acceptance Certificate for the System as an integrated whole (if so specified in the SCC for GCC Clauses 12.1 and 27.2.1) once all major components and Subsystems have been supplied, installed, tested, and commissioned.</w:t>
            </w:r>
          </w:p>
          <w:p w14:paraId="0ACCCA8B" w14:textId="77777777" w:rsidR="00102A67" w:rsidRPr="00BE7F56" w:rsidRDefault="00102A67" w:rsidP="00692ACF">
            <w:pPr>
              <w:spacing w:before="120"/>
              <w:ind w:left="1181" w:right="-72" w:hanging="634"/>
            </w:pPr>
            <w:r w:rsidRPr="00BE7F56">
              <w:t>27.4.3</w:t>
            </w:r>
            <w:r w:rsidRPr="00BE7F56">
              <w:tab/>
              <w:t xml:space="preserve">In the case of minor components for the System that by their nature do not require Commissioning or an Operational Acceptance Test (e.g., minor fittings, furnishings or site works, etc.), the Project Manager shall issue an Operational Acceptance Certificate within fourteen (14) days after the fittings and/or furnishings have been delivered and/or installed or the site works have been completed.  The Supplier shall, however, use all reasonable endeavors to promptly remedy any defects or deficiencies in such minor components detected by the Purchaser or Supplier. </w:t>
            </w:r>
          </w:p>
        </w:tc>
      </w:tr>
    </w:tbl>
    <w:p w14:paraId="51F7EB65" w14:textId="09B19706" w:rsidR="00102A67" w:rsidRPr="00BE7F56" w:rsidRDefault="00102A67" w:rsidP="00692ACF">
      <w:pPr>
        <w:pStyle w:val="Head61"/>
        <w:spacing w:before="120"/>
      </w:pPr>
      <w:bookmarkStart w:id="880" w:name="_Toc277233349"/>
      <w:bookmarkStart w:id="881" w:name="_Toc43484812"/>
      <w:r w:rsidRPr="00BE7F56">
        <w:t>F.  Guarantees and Liabilities</w:t>
      </w:r>
      <w:bookmarkEnd w:id="880"/>
      <w:bookmarkEnd w:id="881"/>
    </w:p>
    <w:tbl>
      <w:tblPr>
        <w:tblW w:w="0" w:type="auto"/>
        <w:tblInd w:w="108" w:type="dxa"/>
        <w:tblLayout w:type="fixed"/>
        <w:tblLook w:val="0000" w:firstRow="0" w:lastRow="0" w:firstColumn="0" w:lastColumn="0" w:noHBand="0" w:noVBand="0"/>
      </w:tblPr>
      <w:tblGrid>
        <w:gridCol w:w="2412"/>
        <w:gridCol w:w="6588"/>
      </w:tblGrid>
      <w:tr w:rsidR="007E2F20" w:rsidRPr="007E2F20" w14:paraId="5B8328B2" w14:textId="77777777" w:rsidTr="00D63497">
        <w:trPr>
          <w:trHeight w:val="720"/>
        </w:trPr>
        <w:tc>
          <w:tcPr>
            <w:tcW w:w="2412" w:type="dxa"/>
          </w:tcPr>
          <w:p w14:paraId="2F0E7010" w14:textId="77777777" w:rsidR="00102A67" w:rsidRPr="00AD7A9B" w:rsidRDefault="00102A67" w:rsidP="00692ACF">
            <w:pPr>
              <w:pStyle w:val="Head62"/>
              <w:spacing w:before="120"/>
            </w:pPr>
            <w:bookmarkStart w:id="882" w:name="_Toc277233350"/>
            <w:bookmarkStart w:id="883" w:name="_Toc43484813"/>
            <w:r w:rsidRPr="007E2F20">
              <w:t>28.</w:t>
            </w:r>
            <w:r w:rsidRPr="007E2F20">
              <w:tab/>
              <w:t>Operational Acceptance Time Guarantee</w:t>
            </w:r>
            <w:bookmarkEnd w:id="882"/>
            <w:bookmarkEnd w:id="883"/>
          </w:p>
        </w:tc>
        <w:tc>
          <w:tcPr>
            <w:tcW w:w="6588" w:type="dxa"/>
          </w:tcPr>
          <w:p w14:paraId="57EDDEA4" w14:textId="77777777" w:rsidR="00102A67" w:rsidRPr="007E2F20" w:rsidRDefault="00102A67" w:rsidP="00692ACF">
            <w:pPr>
              <w:spacing w:before="120"/>
              <w:ind w:left="793" w:right="-72" w:hanging="793"/>
            </w:pPr>
            <w:r w:rsidRPr="007E2F20">
              <w:t>28.1</w:t>
            </w:r>
            <w:r w:rsidRPr="007E2F20">
              <w:tab/>
              <w:t xml:space="preserve">The Supplier guarantees that it shall complete the supply, Installation, Commissioning, and achieve Operational Acceptance of the System (or Subsystems, pursuant to the SCC for GCC Clause 27.2.1) within the time periods specified in the Implementation Schedule and/or the Agreed Project Plan pursuant to GCC Clause 8.2, or within such extended time to which the Supplier shall be entitled under GCC Clause 40 (Extension of Time for Achieving Operational Acceptance). </w:t>
            </w:r>
          </w:p>
        </w:tc>
      </w:tr>
      <w:tr w:rsidR="007E2F20" w:rsidRPr="007E2F20" w14:paraId="0723BC7F" w14:textId="77777777" w:rsidTr="00D63497">
        <w:trPr>
          <w:trHeight w:val="720"/>
        </w:trPr>
        <w:tc>
          <w:tcPr>
            <w:tcW w:w="2412" w:type="dxa"/>
          </w:tcPr>
          <w:p w14:paraId="51BD1CD0" w14:textId="77777777" w:rsidR="00102A67" w:rsidRPr="007E2F20" w:rsidRDefault="00102A67" w:rsidP="00692ACF">
            <w:pPr>
              <w:spacing w:before="120"/>
              <w:jc w:val="left"/>
            </w:pPr>
          </w:p>
        </w:tc>
        <w:tc>
          <w:tcPr>
            <w:tcW w:w="6588" w:type="dxa"/>
          </w:tcPr>
          <w:p w14:paraId="5F0743D5" w14:textId="77777777" w:rsidR="00102A67" w:rsidRPr="007E2F20" w:rsidRDefault="00102A67" w:rsidP="00692ACF">
            <w:pPr>
              <w:spacing w:before="120"/>
              <w:ind w:left="793" w:right="-72" w:hanging="793"/>
            </w:pPr>
            <w:r w:rsidRPr="00AD7A9B">
              <w:t>28.2</w:t>
            </w:r>
            <w:r w:rsidRPr="00AD7A9B">
              <w:tab/>
            </w:r>
            <w:r w:rsidRPr="00083A7D">
              <w:rPr>
                <w:b/>
              </w:rPr>
              <w:t>Unless otherwise specified in the SCC</w:t>
            </w:r>
            <w:r w:rsidRPr="007738EB">
              <w:t>, i</w:t>
            </w:r>
            <w:r w:rsidRPr="007738EB">
              <w:rPr>
                <w:spacing w:val="-4"/>
              </w:rPr>
              <w:t xml:space="preserve">f the Supplier fails to supply, install, commission, and achieve Operational </w:t>
            </w:r>
            <w:r w:rsidRPr="007E2F20">
              <w:t>Acceptance</w:t>
            </w:r>
            <w:r w:rsidRPr="007E2F20">
              <w:rPr>
                <w:spacing w:val="-4"/>
              </w:rPr>
              <w:t xml:space="preserve"> of the System (or Subsystems pursuant to the SCC for GCC Clause 27.2.1) within the time for achieving Operational Acceptance specified in the Implementation Schedule or the Agreed Project Plan, or any extension of the time for achieving Operational Acceptance previously granted under GCC Clause 40 (Extension of Time for Achieving Operational Acceptance), the Supplier shall pay to the Purchaser liquidated damages at the rate of one half of one percent per week as a percentage of the Contract Price (exclusive of Recurrent Costs if any), or the relevant part of the Contract Price if a Subsystem has not achieved Operational Acceptance.  The aggregate amount of such liquidated damages shall in no event exceed the amount of ten (10) percent of the Contract Price (exclusive of Recurrent Costs if any).  Once the Maximum is reached, the Purchaser may consider termination of the Contract, pursuant to GCC Clause 41.2.2.</w:t>
            </w:r>
          </w:p>
          <w:p w14:paraId="34C22E47" w14:textId="77777777" w:rsidR="00102A67" w:rsidRPr="007E2F20" w:rsidRDefault="00102A67" w:rsidP="00692ACF">
            <w:pPr>
              <w:spacing w:before="120"/>
              <w:ind w:left="793" w:right="-72" w:hanging="793"/>
            </w:pPr>
            <w:r w:rsidRPr="007E2F20">
              <w:t>28.3</w:t>
            </w:r>
            <w:r w:rsidRPr="007E2F20">
              <w:tab/>
            </w:r>
            <w:r w:rsidRPr="007E2F20">
              <w:rPr>
                <w:b/>
              </w:rPr>
              <w:t>Unless otherwise specified in the SCC,</w:t>
            </w:r>
            <w:r w:rsidRPr="007E2F20">
              <w:t xml:space="preserve"> liquidated damages payable under GCC Clause 28.2 shall apply only to the failure to achieve Operational Acceptance of the System (and Subsystems) as specified in the Implementation Schedule and/or Agreed Project Plan.  This Clause 28.3 shall not limit, however, any other rights or remedies the Purchaser may have under the Contract for other delays.</w:t>
            </w:r>
          </w:p>
          <w:p w14:paraId="187622DA" w14:textId="77777777" w:rsidR="00102A67" w:rsidRPr="007E2F20" w:rsidRDefault="00102A67" w:rsidP="00692ACF">
            <w:pPr>
              <w:spacing w:before="120"/>
              <w:ind w:left="793" w:right="-72" w:hanging="793"/>
            </w:pPr>
            <w:r w:rsidRPr="007E2F20">
              <w:t>28.4</w:t>
            </w:r>
            <w:r w:rsidRPr="007E2F20">
              <w:tab/>
              <w:t>If liquidated damages are claimed by the Purchaser for the System (or Subsystem), the Supplier shall have no further liability whatsoever to the Purchaser in respect to the Operational Acceptance time guarantee for the System (or Subsystem).  However, the payment of liquidated damages shall not in any way relieve the Supplier from any of its obligations to complete the System or from any other of its obligations and liabilities under the Contract.</w:t>
            </w:r>
          </w:p>
        </w:tc>
      </w:tr>
      <w:tr w:rsidR="00102A67" w:rsidRPr="00BE7F56" w14:paraId="501E314D" w14:textId="77777777" w:rsidTr="00D63497">
        <w:trPr>
          <w:trHeight w:val="720"/>
        </w:trPr>
        <w:tc>
          <w:tcPr>
            <w:tcW w:w="2412" w:type="dxa"/>
          </w:tcPr>
          <w:p w14:paraId="01030991" w14:textId="30E094D6" w:rsidR="00102A67" w:rsidRPr="00BE7F56" w:rsidRDefault="00102A67" w:rsidP="00692ACF">
            <w:pPr>
              <w:pStyle w:val="Head62"/>
              <w:spacing w:before="120"/>
            </w:pPr>
            <w:bookmarkStart w:id="884" w:name="_Toc277233351"/>
            <w:bookmarkStart w:id="885" w:name="_Toc43484814"/>
            <w:r w:rsidRPr="00BE7F56">
              <w:t>29.</w:t>
            </w:r>
            <w:r w:rsidRPr="00BE7F56">
              <w:tab/>
              <w:t>Defect Liability</w:t>
            </w:r>
            <w:bookmarkEnd w:id="884"/>
            <w:bookmarkEnd w:id="885"/>
          </w:p>
        </w:tc>
        <w:tc>
          <w:tcPr>
            <w:tcW w:w="6588" w:type="dxa"/>
          </w:tcPr>
          <w:p w14:paraId="6C92A058" w14:textId="77777777" w:rsidR="00102A67" w:rsidRPr="00BE7F56" w:rsidRDefault="00102A67" w:rsidP="00692ACF">
            <w:pPr>
              <w:spacing w:before="120"/>
              <w:ind w:left="793" w:right="-72" w:hanging="793"/>
            </w:pPr>
            <w:r w:rsidRPr="00BE7F56">
              <w:t>29.1</w:t>
            </w:r>
            <w:r w:rsidRPr="00BE7F56">
              <w:tab/>
              <w:t xml:space="preserve">The Supplier warrants that the System, including all Information Technologies, Materials, and other Goods supplied and Services provided, shall be free from defects in the design, engineering, Materials, and workmanship that prevent the System and/or any of its components from fulfilling the Technical Requirements or that limit in a material fashion the performance, reliability, or extensibility of the System and/or Subsystems.  </w:t>
            </w:r>
            <w:r w:rsidRPr="00BE7F56">
              <w:rPr>
                <w:b/>
              </w:rPr>
              <w:t>Unless otherwise specified in the SCC</w:t>
            </w:r>
            <w:r w:rsidRPr="00BE7F56">
              <w:t>, there will be NO exceptions and/or limitations to this warranty with respect to Software (or categories of Software).  Commercial warranty provisions of products supplied under the Contract shall apply to the extent that they do not conflict with the provisions of this Contract.</w:t>
            </w:r>
          </w:p>
        </w:tc>
      </w:tr>
      <w:tr w:rsidR="00102A67" w:rsidRPr="00BE7F56" w14:paraId="7D0D49A3" w14:textId="77777777" w:rsidTr="00D63497">
        <w:trPr>
          <w:trHeight w:val="720"/>
        </w:trPr>
        <w:tc>
          <w:tcPr>
            <w:tcW w:w="2412" w:type="dxa"/>
          </w:tcPr>
          <w:p w14:paraId="31563A8E" w14:textId="77777777" w:rsidR="00102A67" w:rsidRPr="00BE7F56" w:rsidRDefault="00102A67" w:rsidP="00692ACF">
            <w:pPr>
              <w:spacing w:before="120"/>
              <w:jc w:val="left"/>
            </w:pPr>
          </w:p>
        </w:tc>
        <w:tc>
          <w:tcPr>
            <w:tcW w:w="6588" w:type="dxa"/>
          </w:tcPr>
          <w:p w14:paraId="54111C6C" w14:textId="77777777" w:rsidR="00102A67" w:rsidRPr="00BE7F56" w:rsidRDefault="00102A67" w:rsidP="00692ACF">
            <w:pPr>
              <w:spacing w:before="120"/>
              <w:ind w:left="793" w:right="-72" w:hanging="793"/>
            </w:pPr>
            <w:r w:rsidRPr="00BE7F56">
              <w:t>29.2</w:t>
            </w:r>
            <w:r w:rsidRPr="00BE7F56">
              <w:tab/>
              <w:t xml:space="preserve">The Supplier also warrants that the Information Technologies, Materials, and other Goods supplied under the Contract are new, unused, and incorporate all recent improvements in design that materially affect the System’s or Subsystem’s ability to fulfill the Technical Requirements.  </w:t>
            </w:r>
          </w:p>
          <w:p w14:paraId="2F7C35F9" w14:textId="77777777" w:rsidR="00102A67" w:rsidRPr="00BE7F56" w:rsidRDefault="00102A67" w:rsidP="00692ACF">
            <w:pPr>
              <w:spacing w:before="120"/>
              <w:ind w:left="793" w:right="-72" w:hanging="793"/>
              <w:rPr>
                <w:b/>
              </w:rPr>
            </w:pPr>
            <w:r w:rsidRPr="00BE7F56">
              <w:t>29.3</w:t>
            </w:r>
            <w:r w:rsidRPr="00BE7F56">
              <w:tab/>
            </w:r>
            <w:r w:rsidRPr="00BE7F56">
              <w:rPr>
                <w:b/>
              </w:rPr>
              <w:t xml:space="preserve">Unless otherwise specified in the SCC, </w:t>
            </w:r>
            <w:r w:rsidRPr="00BE7F56">
              <w:t>the Supplier warrants that: (i) all Goods components to be incorporated into the System form part of the Supplier’s and/or Subcontractor’s current product lines, and (ii) they have been previously released to the market.</w:t>
            </w:r>
          </w:p>
          <w:p w14:paraId="4B2F6A06" w14:textId="77777777" w:rsidR="00102A67" w:rsidRPr="00BE7F56" w:rsidRDefault="00102A67" w:rsidP="00692ACF">
            <w:pPr>
              <w:spacing w:before="120"/>
              <w:ind w:left="793" w:right="-72" w:hanging="793"/>
            </w:pPr>
            <w:r w:rsidRPr="00BE7F56">
              <w:t>29.4</w:t>
            </w:r>
            <w:r w:rsidRPr="00BE7F56">
              <w:tab/>
            </w:r>
            <w:r w:rsidRPr="00BE7F56">
              <w:rPr>
                <w:b/>
              </w:rPr>
              <w:t>Unless otherwise specified in the SCC</w:t>
            </w:r>
            <w:r w:rsidRPr="00BE7F56">
              <w:t>, the Warranty Period shall commence from the date of Operational Acceptance of the System (or of any major component or Subsystem for which separate Operational Acceptance is provided for in the Contract) and shall extend for thirty-six (36) months.</w:t>
            </w:r>
          </w:p>
          <w:p w14:paraId="7503367A" w14:textId="77777777" w:rsidR="00102A67" w:rsidRPr="00BE7F56" w:rsidRDefault="00102A67" w:rsidP="00692ACF">
            <w:pPr>
              <w:spacing w:before="120"/>
              <w:ind w:left="793" w:right="-72" w:hanging="793"/>
            </w:pPr>
            <w:r w:rsidRPr="00BE7F56">
              <w:t>29.5</w:t>
            </w:r>
            <w:r w:rsidRPr="00BE7F56">
              <w:tab/>
              <w:t>If during the Warranty Period any defect as described in GCC Clause 29.1 should be found in the design, engineering, Materials, and workmanship of the Information Technologies and other Goods supplied or of the Services provided by the Supplier, the Supplier shall promptly, in consultation and agreement with the Purchaser regarding appropriate remedying of the defects, and at its sole cost, repair, replace, or otherwise make good (as the Supplier shall, at its discretion, determine) such defect as well as any damage to the System caused by such defect. Any defective Information Technologies or other Goods that have been replaced by the Supplier shall remain the property of the Supplier.</w:t>
            </w:r>
          </w:p>
          <w:p w14:paraId="174DDF68" w14:textId="77777777" w:rsidR="00102A67" w:rsidRPr="00BE7F56" w:rsidRDefault="00102A67" w:rsidP="00692ACF">
            <w:pPr>
              <w:spacing w:before="120"/>
              <w:ind w:left="793" w:right="-72" w:hanging="793"/>
            </w:pPr>
            <w:r w:rsidRPr="00BE7F56">
              <w:t>29.6</w:t>
            </w:r>
            <w:r w:rsidRPr="00BE7F56">
              <w:tab/>
              <w:t>The Supplier shall not be responsible for the repair, replacement, or making good of any defect, or of any damage to the System arising out of or resulting from any of the following causes:</w:t>
            </w:r>
          </w:p>
          <w:p w14:paraId="218060A4" w14:textId="77777777" w:rsidR="00102A67" w:rsidRPr="00BE7F56" w:rsidRDefault="00102A67" w:rsidP="00692ACF">
            <w:pPr>
              <w:spacing w:before="120"/>
              <w:ind w:left="1333" w:right="-72" w:hanging="540"/>
            </w:pPr>
            <w:r w:rsidRPr="00BE7F56">
              <w:t>(a)</w:t>
            </w:r>
            <w:r w:rsidRPr="00BE7F56">
              <w:tab/>
              <w:t>improper operation or maintenance of the System by the Purchaser;</w:t>
            </w:r>
          </w:p>
          <w:p w14:paraId="55082E79" w14:textId="77777777" w:rsidR="00102A67" w:rsidRPr="00BE7F56" w:rsidRDefault="00102A67" w:rsidP="00692ACF">
            <w:pPr>
              <w:spacing w:before="120"/>
              <w:ind w:left="1333" w:right="-72" w:hanging="540"/>
            </w:pPr>
            <w:r w:rsidRPr="00BE7F56">
              <w:t>(b)</w:t>
            </w:r>
            <w:r w:rsidRPr="00BE7F56">
              <w:tab/>
              <w:t>normal wear and tear;</w:t>
            </w:r>
          </w:p>
          <w:p w14:paraId="35EBA8F5" w14:textId="77777777" w:rsidR="00102A67" w:rsidRPr="00BE7F56" w:rsidRDefault="00102A67" w:rsidP="00692ACF">
            <w:pPr>
              <w:spacing w:before="120"/>
              <w:ind w:left="1333" w:right="-72" w:hanging="540"/>
            </w:pPr>
            <w:r w:rsidRPr="00BE7F56">
              <w:t>(c)</w:t>
            </w:r>
            <w:r w:rsidRPr="00BE7F56">
              <w:tab/>
              <w:t>use of the System with items not supplied by the Supplier, unless otherwise identified in the Technical Requirements, or approved by the Supplier; or</w:t>
            </w:r>
          </w:p>
          <w:p w14:paraId="2CBD800B" w14:textId="77777777" w:rsidR="00102A67" w:rsidRPr="00BE7F56" w:rsidRDefault="00102A67" w:rsidP="00692ACF">
            <w:pPr>
              <w:spacing w:before="120"/>
              <w:ind w:left="1333" w:right="-72" w:hanging="540"/>
            </w:pPr>
            <w:r w:rsidRPr="00BE7F56">
              <w:t>(d)</w:t>
            </w:r>
            <w:r w:rsidRPr="00BE7F56">
              <w:tab/>
              <w:t>modifications made to the System by the Purchaser, or a third party, not approved by the Supplier.</w:t>
            </w:r>
          </w:p>
          <w:p w14:paraId="7CE5F2F2" w14:textId="77777777" w:rsidR="00102A67" w:rsidRPr="00BE7F56" w:rsidRDefault="00102A67" w:rsidP="00692ACF">
            <w:pPr>
              <w:spacing w:before="120"/>
              <w:ind w:left="793" w:right="-72" w:hanging="793"/>
            </w:pPr>
            <w:r w:rsidRPr="00BE7F56">
              <w:t>29.7</w:t>
            </w:r>
            <w:r w:rsidRPr="00BE7F56">
              <w:tab/>
              <w:t>The Supplier’s obligations under this GCC Clause 29 shall not apply to:</w:t>
            </w:r>
          </w:p>
          <w:p w14:paraId="1CA61CA9" w14:textId="77777777" w:rsidR="00102A67" w:rsidRPr="00BE7F56" w:rsidRDefault="00102A67" w:rsidP="00692ACF">
            <w:pPr>
              <w:spacing w:before="120"/>
              <w:ind w:left="1333" w:right="-72" w:hanging="540"/>
            </w:pPr>
            <w:r w:rsidRPr="00BE7F56">
              <w:t>(a)</w:t>
            </w:r>
            <w:r w:rsidRPr="00BE7F56">
              <w:tab/>
              <w:t>any materials that are normally consumed in operation or have a normal life shorter than the Warranty Period; or</w:t>
            </w:r>
          </w:p>
          <w:p w14:paraId="2BA644DB" w14:textId="77777777" w:rsidR="00102A67" w:rsidRPr="00BE7F56" w:rsidRDefault="00102A67" w:rsidP="00692ACF">
            <w:pPr>
              <w:spacing w:before="120"/>
              <w:ind w:left="1333" w:right="-72" w:hanging="540"/>
            </w:pPr>
            <w:r w:rsidRPr="00BE7F56">
              <w:t>(b)</w:t>
            </w:r>
            <w:r w:rsidRPr="00BE7F56">
              <w:tab/>
              <w:t>any designs, specifications, or other data designed, supplied, or specified by or on behalf of the Purchaser or any matters for which the Supplier has disclaimed responsibility, in accordance with GCC Clause 21.1.2.</w:t>
            </w:r>
          </w:p>
          <w:p w14:paraId="24AC47A6" w14:textId="77777777" w:rsidR="00102A67" w:rsidRPr="00BE7F56" w:rsidRDefault="00102A67" w:rsidP="00692ACF">
            <w:pPr>
              <w:spacing w:before="120"/>
              <w:ind w:left="793" w:right="-72" w:hanging="793"/>
            </w:pPr>
            <w:r w:rsidRPr="00BE7F56">
              <w:t>29.8</w:t>
            </w:r>
            <w:r w:rsidRPr="00BE7F56">
              <w:tab/>
              <w:t>The Purchaser shall give the Supplier a notice promptly following the discovery of such defect, stating the nature of any such defect together with all available evidence.  The Purchaser shall afford all reasonable opportunity for the Supplier to inspect any such defect. The Purchaser shall afford the Supplier all necessary access to the System and the site to enable the Supplier to perform its obligations under this GCC Clause 29.</w:t>
            </w:r>
          </w:p>
          <w:p w14:paraId="004566BA" w14:textId="77777777" w:rsidR="00102A67" w:rsidRPr="00BE7F56" w:rsidRDefault="00102A67" w:rsidP="00692ACF">
            <w:pPr>
              <w:spacing w:before="120"/>
              <w:ind w:left="793" w:right="-72" w:hanging="793"/>
            </w:pPr>
            <w:r w:rsidRPr="00BE7F56">
              <w:t>29.9</w:t>
            </w:r>
            <w:r w:rsidRPr="00BE7F56">
              <w:tab/>
              <w:t>The Supplier may, with the consent of the Purchaser, remove from the site any Information Technologies and other Goods that are defective, if the nature of the defect, and/or any damage to the System caused by the defect, is such that repairs cannot be expeditiously carried out at the site.  If the repair, replacement, or making good is of such a character that it may affect the efficiency of the System, the Purchaser may give the Supplier notice requiring that tests of the defective part be made by the Supplier immediately upon completion of such remedial work, whereupon the Supplier shall carry out such tests.</w:t>
            </w:r>
          </w:p>
          <w:p w14:paraId="0182A2A0" w14:textId="77777777" w:rsidR="00102A67" w:rsidRPr="00BE7F56" w:rsidRDefault="00102A67" w:rsidP="00692ACF">
            <w:pPr>
              <w:spacing w:before="120"/>
              <w:ind w:left="793" w:right="-72"/>
            </w:pPr>
            <w:r w:rsidRPr="00BE7F56">
              <w:t>If such part fails the tests, the Supplier shall carry out further repair, replacement, or making good (as the case may be) until that part of the System passes such tests.  The tests shall be agreed upon by the Purchaser and the Supplier.</w:t>
            </w:r>
          </w:p>
          <w:p w14:paraId="0BA57852" w14:textId="77777777" w:rsidR="00102A67" w:rsidRPr="00BE7F56" w:rsidRDefault="00102A67" w:rsidP="00692ACF">
            <w:pPr>
              <w:spacing w:before="120"/>
              <w:ind w:left="793" w:right="-72" w:hanging="793"/>
            </w:pPr>
            <w:r w:rsidRPr="00BE7F56">
              <w:t>29.10</w:t>
            </w:r>
            <w:r w:rsidRPr="00BE7F56">
              <w:tab/>
              <w:t xml:space="preserve"> </w:t>
            </w:r>
            <w:r w:rsidRPr="00BE7F56">
              <w:rPr>
                <w:b/>
              </w:rPr>
              <w:t>Unless otherwise specified in the SCC</w:t>
            </w:r>
            <w:r w:rsidRPr="00BE7F56">
              <w:t>, the response times and repair/replacement times for Warranty Defect Repair are specified in the Technical Requirements.  Nevertheless, if the Supplier fails to commence the work necessary to remedy such defect or any damage to the System caused by such defect within two weeks the Purchaser may, following notice to the Supplier, proceed to do such work or contract a third party (or parties) to do such work, and the reasonable costs incurred by the Purchaser in connection with such work shall be paid to the Purchaser by the Supplier or may be deducted by the Purchaser from any monies due the Supplier or claimed under the Performance Security.</w:t>
            </w:r>
          </w:p>
          <w:p w14:paraId="6605995F" w14:textId="77777777" w:rsidR="00102A67" w:rsidRPr="00BE7F56" w:rsidRDefault="00102A67" w:rsidP="00692ACF">
            <w:pPr>
              <w:spacing w:before="120"/>
              <w:ind w:left="793" w:right="-72" w:hanging="793"/>
            </w:pPr>
            <w:r w:rsidRPr="00BE7F56">
              <w:t>29.11</w:t>
            </w:r>
            <w:r w:rsidRPr="00BE7F56">
              <w:tab/>
              <w:t xml:space="preserve"> If the System or Subsystem cannot be used by reason of such defect and/or making good of such defect, the Warranty Period for the System shall be extended by a period equal to the period during which the System or Subsystem could not be used by the Purchaser because of such defect and/or making good of such defect.</w:t>
            </w:r>
          </w:p>
          <w:p w14:paraId="7FD9BDC8" w14:textId="77777777" w:rsidR="00102A67" w:rsidRPr="00BE7F56" w:rsidRDefault="00102A67" w:rsidP="00692ACF">
            <w:pPr>
              <w:spacing w:before="120"/>
              <w:ind w:left="793" w:right="-72" w:hanging="793"/>
            </w:pPr>
            <w:r w:rsidRPr="00BE7F56">
              <w:t>29.12</w:t>
            </w:r>
            <w:r w:rsidRPr="00BE7F56">
              <w:tab/>
              <w:t xml:space="preserve"> Items substituted for defective parts of the System during the Warranty Period shall be covered by the Defect Liability Warranty for the remainder of the Warranty Period applicable for the part replaced or three (3) months, whichever is greater.  For reasons of information security, the Purchaser may choose to retain physical possession of any replaced defective information storage devices.</w:t>
            </w:r>
          </w:p>
          <w:p w14:paraId="5F528D8D" w14:textId="77777777" w:rsidR="00102A67" w:rsidRPr="00BE7F56" w:rsidRDefault="00102A67" w:rsidP="00692ACF">
            <w:pPr>
              <w:spacing w:before="120"/>
              <w:ind w:left="793" w:right="-72" w:hanging="793"/>
            </w:pPr>
            <w:r w:rsidRPr="00BE7F56">
              <w:t>29.13</w:t>
            </w:r>
            <w:r w:rsidRPr="00BE7F56">
              <w:tab/>
              <w:t xml:space="preserve"> At the request of the Purchaser and without prejudice to any other rights and remedies that the Purchaser may have against the Supplier under the Contract, the Supplier will offer all possible assistance to the Purchaser to seek warranty services or remedial action from any subcontracted third-party producers or licensor of Goods included in the System, including without limitation assignment or transfer in favor of the Purchaser of the benefit of any warranties given by such producers or licensors to the Supplier. </w:t>
            </w:r>
          </w:p>
        </w:tc>
      </w:tr>
      <w:tr w:rsidR="00102A67" w:rsidRPr="00BE7F56" w14:paraId="772BBA0D" w14:textId="77777777" w:rsidTr="00D63497">
        <w:trPr>
          <w:trHeight w:val="720"/>
        </w:trPr>
        <w:tc>
          <w:tcPr>
            <w:tcW w:w="2412" w:type="dxa"/>
          </w:tcPr>
          <w:p w14:paraId="01CEF63E" w14:textId="754E5F48" w:rsidR="00102A67" w:rsidRPr="00BE7F56" w:rsidRDefault="00102A67" w:rsidP="00692ACF">
            <w:pPr>
              <w:pStyle w:val="Head62"/>
              <w:spacing w:before="120"/>
            </w:pPr>
            <w:bookmarkStart w:id="886" w:name="_Toc277233352"/>
            <w:bookmarkStart w:id="887" w:name="_Toc43484815"/>
            <w:r w:rsidRPr="00BE7F56">
              <w:t>30.</w:t>
            </w:r>
            <w:r w:rsidRPr="00BE7F56">
              <w:tab/>
              <w:t>Functional Guarantees</w:t>
            </w:r>
            <w:bookmarkEnd w:id="886"/>
            <w:bookmarkEnd w:id="887"/>
          </w:p>
        </w:tc>
        <w:tc>
          <w:tcPr>
            <w:tcW w:w="6588" w:type="dxa"/>
          </w:tcPr>
          <w:p w14:paraId="7BC95E18" w14:textId="77777777" w:rsidR="00102A67" w:rsidRPr="00BE7F56" w:rsidRDefault="00102A67" w:rsidP="00692ACF">
            <w:pPr>
              <w:spacing w:before="120"/>
              <w:ind w:left="793" w:right="-72" w:hanging="793"/>
            </w:pPr>
            <w:r w:rsidRPr="00BE7F56">
              <w:t>30.1</w:t>
            </w:r>
            <w:r w:rsidRPr="00BE7F56">
              <w:tab/>
              <w:t>The Supplier guarantees that, once the Operational Acceptance Certificate(s) has been issued, the System represents a complete, integrated solution to the Purchaser’s requirements set forth in the Technical Requirements and it conforms to all other aspects of the Contract. The Supplier acknowledges that GCC Clause 27 regarding Commissioning and Operational Acceptance governs how technical conformance of the System to the Contract requirements will be determined.</w:t>
            </w:r>
          </w:p>
        </w:tc>
      </w:tr>
      <w:tr w:rsidR="00102A67" w:rsidRPr="00BE7F56" w14:paraId="2F9C5ABB" w14:textId="77777777" w:rsidTr="00D63497">
        <w:trPr>
          <w:trHeight w:val="720"/>
        </w:trPr>
        <w:tc>
          <w:tcPr>
            <w:tcW w:w="2412" w:type="dxa"/>
          </w:tcPr>
          <w:p w14:paraId="638D74E3" w14:textId="77777777" w:rsidR="00102A67" w:rsidRPr="00BE7F56" w:rsidRDefault="00102A67" w:rsidP="00692ACF">
            <w:pPr>
              <w:spacing w:before="120"/>
              <w:jc w:val="left"/>
            </w:pPr>
          </w:p>
        </w:tc>
        <w:tc>
          <w:tcPr>
            <w:tcW w:w="6588" w:type="dxa"/>
          </w:tcPr>
          <w:p w14:paraId="44CA2585" w14:textId="77777777" w:rsidR="00102A67" w:rsidRPr="00BE7F56" w:rsidRDefault="00102A67" w:rsidP="00692ACF">
            <w:pPr>
              <w:spacing w:before="120"/>
              <w:ind w:left="793" w:right="-72" w:hanging="793"/>
            </w:pPr>
            <w:r w:rsidRPr="00BE7F56">
              <w:t>30.2</w:t>
            </w:r>
            <w:r w:rsidRPr="00BE7F56">
              <w:tab/>
              <w:t>If, for reasons attributable to the Supplier, the System does not conform to the Technical Requirements or does not conform to all other aspects of the Contract, the Supplier shall at its cost and expense make such changes, modifications, and/or additions to the System as may be necessary to conform to the Technical Requirements and meet all functional and performance standards.  The Supplier shall notify the Purchaser upon completion of the necessary changes, modifications, and/or additions and shall request the Purchaser to repeat the Operational Acceptance Tests until the System achieves Operational Acceptance.</w:t>
            </w:r>
          </w:p>
          <w:p w14:paraId="1A0E3F3A" w14:textId="77777777" w:rsidR="00102A67" w:rsidRPr="00BE7F56" w:rsidRDefault="00102A67" w:rsidP="00692ACF">
            <w:pPr>
              <w:spacing w:before="120"/>
              <w:ind w:left="793" w:right="-72" w:hanging="793"/>
            </w:pPr>
            <w:r w:rsidRPr="00BE7F56">
              <w:t>30.3</w:t>
            </w:r>
            <w:r w:rsidRPr="00BE7F56">
              <w:tab/>
              <w:t>If the System (or Subsystem[s]) fails to achieve Operational Acceptance, the Purchaser may consider termination of the Contract, pursuant to GCC Clause 41.2.2, and forfeiture of the Supplier’s Performance Security in accordance with GCC Clause 13.3 in compensation for the extra costs and delays likely to result from this failure.</w:t>
            </w:r>
          </w:p>
        </w:tc>
      </w:tr>
      <w:tr w:rsidR="00102A67" w:rsidRPr="00BE7F56" w14:paraId="3D832C35" w14:textId="77777777" w:rsidTr="00D63497">
        <w:trPr>
          <w:trHeight w:val="720"/>
        </w:trPr>
        <w:tc>
          <w:tcPr>
            <w:tcW w:w="2412" w:type="dxa"/>
          </w:tcPr>
          <w:p w14:paraId="1C51766D" w14:textId="07EAEC61" w:rsidR="00102A67" w:rsidRPr="00BE7F56" w:rsidRDefault="00102A67" w:rsidP="00692ACF">
            <w:pPr>
              <w:pStyle w:val="Head62"/>
              <w:spacing w:before="120"/>
            </w:pPr>
            <w:bookmarkStart w:id="888" w:name="_Toc277233353"/>
            <w:bookmarkStart w:id="889" w:name="_Toc43484816"/>
            <w:r w:rsidRPr="00BE7F56">
              <w:t>31.</w:t>
            </w:r>
            <w:r w:rsidRPr="00BE7F56">
              <w:tab/>
              <w:t>Intellectual Property Rights Warranty</w:t>
            </w:r>
            <w:bookmarkEnd w:id="888"/>
            <w:bookmarkEnd w:id="889"/>
          </w:p>
        </w:tc>
        <w:tc>
          <w:tcPr>
            <w:tcW w:w="6588" w:type="dxa"/>
          </w:tcPr>
          <w:p w14:paraId="7C38F9CD" w14:textId="77777777" w:rsidR="00102A67" w:rsidRPr="00BE7F56" w:rsidRDefault="00102A67" w:rsidP="00692ACF">
            <w:pPr>
              <w:spacing w:before="120"/>
              <w:ind w:left="793" w:right="-72" w:hanging="793"/>
            </w:pPr>
            <w:r w:rsidRPr="00BE7F56">
              <w:t>31.1</w:t>
            </w:r>
            <w:r w:rsidRPr="00BE7F56">
              <w:tab/>
              <w:t xml:space="preserve">The Supplier hereby represents and warrants that:  </w:t>
            </w:r>
          </w:p>
          <w:p w14:paraId="30D4353E" w14:textId="77777777" w:rsidR="00102A67" w:rsidRPr="00BE7F56" w:rsidRDefault="00102A67" w:rsidP="00692ACF">
            <w:pPr>
              <w:spacing w:before="120"/>
              <w:ind w:left="1423" w:right="-72" w:hanging="540"/>
            </w:pPr>
            <w:r w:rsidRPr="00BE7F56">
              <w:t>(a)</w:t>
            </w:r>
            <w:r w:rsidRPr="00BE7F56">
              <w:tab/>
              <w:t xml:space="preserve">the System as supplied, installed, tested, and accepted; </w:t>
            </w:r>
          </w:p>
          <w:p w14:paraId="580B6A75" w14:textId="77777777" w:rsidR="00102A67" w:rsidRPr="00BE7F56" w:rsidRDefault="00102A67" w:rsidP="00692ACF">
            <w:pPr>
              <w:spacing w:before="120"/>
              <w:ind w:left="1423" w:right="-72" w:hanging="540"/>
            </w:pPr>
            <w:r w:rsidRPr="00BE7F56">
              <w:t>(b)</w:t>
            </w:r>
            <w:r w:rsidRPr="00BE7F56">
              <w:tab/>
              <w:t xml:space="preserve">use of the System in accordance with the Contract; and </w:t>
            </w:r>
          </w:p>
          <w:p w14:paraId="48FFE9AA" w14:textId="77777777" w:rsidR="00102A67" w:rsidRPr="00BE7F56" w:rsidRDefault="00102A67" w:rsidP="00692ACF">
            <w:pPr>
              <w:spacing w:before="120"/>
              <w:ind w:left="1423" w:right="-72" w:hanging="540"/>
            </w:pPr>
            <w:r w:rsidRPr="00BE7F56">
              <w:t>(c)</w:t>
            </w:r>
            <w:r w:rsidRPr="00BE7F56">
              <w:tab/>
              <w:t xml:space="preserve">copying of the Software and Materials provided to the Purchaser in accordance with the Contract </w:t>
            </w:r>
          </w:p>
          <w:p w14:paraId="1CB3EC76" w14:textId="77777777" w:rsidR="00102A67" w:rsidRPr="00BE7F56" w:rsidRDefault="00102A67" w:rsidP="00692ACF">
            <w:pPr>
              <w:spacing w:before="120"/>
              <w:ind w:left="883" w:right="-72"/>
            </w:pPr>
            <w:r w:rsidRPr="00BE7F56">
              <w:t>do not and will not infringe any Intellectual Property Rights held by any third party and that it has all necessary rights or at its sole expense shall have secured in writing all transfers of rights and other consents necessary to make the assignments, licenses, and other transfers of Intellectual Property Rights and the warranties set forth in the Contract, and for the Purchaser to own or exercise all Intellectual Property Rights as provided in the Contract.  Without limitation, the Supplier shall secure all necessary written agreements, consents, and transfers of rights from its employees and other persons or entities whose services are used for development of the System.</w:t>
            </w:r>
          </w:p>
        </w:tc>
      </w:tr>
      <w:tr w:rsidR="00102A67" w:rsidRPr="00BE7F56" w14:paraId="404DB9E4" w14:textId="77777777" w:rsidTr="00D63497">
        <w:trPr>
          <w:trHeight w:val="720"/>
        </w:trPr>
        <w:tc>
          <w:tcPr>
            <w:tcW w:w="2412" w:type="dxa"/>
          </w:tcPr>
          <w:p w14:paraId="6C43AFB7" w14:textId="5390F618" w:rsidR="00102A67" w:rsidRPr="00BE7F56" w:rsidRDefault="00102A67" w:rsidP="00692ACF">
            <w:pPr>
              <w:pStyle w:val="Head62"/>
              <w:spacing w:before="120"/>
            </w:pPr>
            <w:bookmarkStart w:id="890" w:name="_Toc277233354"/>
            <w:bookmarkStart w:id="891" w:name="_Toc43484817"/>
            <w:r w:rsidRPr="00BE7F56">
              <w:t>32.</w:t>
            </w:r>
            <w:r w:rsidRPr="00BE7F56">
              <w:tab/>
              <w:t>Intellectual Property Rights Indemnity</w:t>
            </w:r>
            <w:bookmarkEnd w:id="890"/>
            <w:bookmarkEnd w:id="891"/>
          </w:p>
        </w:tc>
        <w:tc>
          <w:tcPr>
            <w:tcW w:w="6588" w:type="dxa"/>
          </w:tcPr>
          <w:p w14:paraId="7BB8DDBD" w14:textId="77777777" w:rsidR="00102A67" w:rsidRPr="00BE7F56" w:rsidRDefault="00102A67" w:rsidP="00692ACF">
            <w:pPr>
              <w:spacing w:before="120"/>
              <w:ind w:left="793" w:right="-72" w:hanging="793"/>
            </w:pPr>
            <w:r w:rsidRPr="00BE7F56">
              <w:t>32.1</w:t>
            </w:r>
            <w:r w:rsidRPr="00BE7F56">
              <w:tab/>
              <w:t xml:space="preserve">The Supplier shall indemnify and hold harmless the Purchaser and its employees and officers from and against any and all losses, liabilities, and costs (including losses, liabilities, and costs incurred in defending a claim alleging such a liability), that the Purchaser or its employees or officers may suffer as a result of any infringement or alleged infringement of any Intellectual Property Rights by reason of: </w:t>
            </w:r>
          </w:p>
          <w:p w14:paraId="7E1F88FA" w14:textId="77777777" w:rsidR="00102A67" w:rsidRPr="00BE7F56" w:rsidRDefault="00102A67" w:rsidP="00692ACF">
            <w:pPr>
              <w:spacing w:before="120"/>
              <w:ind w:left="1423" w:right="-72" w:hanging="547"/>
            </w:pPr>
            <w:r w:rsidRPr="00BE7F56">
              <w:t>(a)</w:t>
            </w:r>
            <w:r w:rsidRPr="00BE7F56">
              <w:tab/>
              <w:t xml:space="preserve">installation of the System by the Supplier or the use of the System, including the Materials, in the country where the site is located; </w:t>
            </w:r>
          </w:p>
          <w:p w14:paraId="1AD6DFA0" w14:textId="77777777" w:rsidR="00102A67" w:rsidRPr="00BE7F56" w:rsidRDefault="00102A67" w:rsidP="00692ACF">
            <w:pPr>
              <w:spacing w:before="120"/>
              <w:ind w:left="1423" w:right="-72" w:hanging="547"/>
            </w:pPr>
            <w:r w:rsidRPr="00BE7F56">
              <w:t>(b)</w:t>
            </w:r>
            <w:r w:rsidRPr="00BE7F56">
              <w:tab/>
              <w:t xml:space="preserve">copying of the Software and Materials provided the Supplier in accordance with the Agreement; and </w:t>
            </w:r>
          </w:p>
        </w:tc>
      </w:tr>
      <w:tr w:rsidR="00102A67" w:rsidRPr="00BE7F56" w14:paraId="298ED7C1" w14:textId="77777777" w:rsidTr="00D63497">
        <w:trPr>
          <w:trHeight w:val="720"/>
        </w:trPr>
        <w:tc>
          <w:tcPr>
            <w:tcW w:w="2412" w:type="dxa"/>
          </w:tcPr>
          <w:p w14:paraId="00E14596" w14:textId="77777777" w:rsidR="00102A67" w:rsidRPr="00BE7F56" w:rsidRDefault="00102A67" w:rsidP="00692ACF">
            <w:pPr>
              <w:spacing w:before="120"/>
              <w:jc w:val="left"/>
            </w:pPr>
          </w:p>
        </w:tc>
        <w:tc>
          <w:tcPr>
            <w:tcW w:w="6588" w:type="dxa"/>
          </w:tcPr>
          <w:p w14:paraId="5D37323B" w14:textId="77777777" w:rsidR="00102A67" w:rsidRPr="00BE7F56" w:rsidRDefault="00102A67" w:rsidP="00692ACF">
            <w:pPr>
              <w:spacing w:before="120"/>
              <w:ind w:left="1423" w:right="-72" w:hanging="540"/>
            </w:pPr>
            <w:r w:rsidRPr="00BE7F56">
              <w:t>(c)</w:t>
            </w:r>
            <w:r w:rsidRPr="00BE7F56">
              <w:tab/>
              <w:t>sale of the products produced by the System in any country, except to the extent that such losses, liabilities, and costs arise as a result of the Purchaser’s breach of GCC Clause 32.2.</w:t>
            </w:r>
          </w:p>
        </w:tc>
      </w:tr>
      <w:tr w:rsidR="00102A67" w:rsidRPr="00BE7F56" w14:paraId="78D8DC64" w14:textId="77777777" w:rsidTr="00D63497">
        <w:trPr>
          <w:trHeight w:val="720"/>
        </w:trPr>
        <w:tc>
          <w:tcPr>
            <w:tcW w:w="2412" w:type="dxa"/>
          </w:tcPr>
          <w:p w14:paraId="67F7CFA4" w14:textId="77777777" w:rsidR="00102A67" w:rsidRPr="00BE7F56" w:rsidRDefault="00102A67" w:rsidP="00692ACF">
            <w:pPr>
              <w:spacing w:before="120"/>
              <w:jc w:val="left"/>
            </w:pPr>
          </w:p>
        </w:tc>
        <w:tc>
          <w:tcPr>
            <w:tcW w:w="6588" w:type="dxa"/>
          </w:tcPr>
          <w:p w14:paraId="28E5C030" w14:textId="77777777" w:rsidR="00102A67" w:rsidRPr="00BE7F56" w:rsidRDefault="00102A67" w:rsidP="00692ACF">
            <w:pPr>
              <w:spacing w:before="120"/>
              <w:ind w:left="793" w:right="-72" w:hanging="793"/>
            </w:pPr>
            <w:r w:rsidRPr="00BE7F56">
              <w:t>32.2</w:t>
            </w:r>
            <w:r w:rsidRPr="00BE7F56">
              <w:tab/>
              <w:t>Such indemnity shall not cover any use of the System, including the Materials, other than for the purpose indicated by or to be reasonably inferred from the Contract, any infringement resulting from the use of the System, or any products of the System produced thereby in association or combination with any other goods or services not supplied by the Supplier, where the infringement arises because of such association or combination and not because of use of the System in its own right.</w:t>
            </w:r>
          </w:p>
          <w:p w14:paraId="110AC3B6" w14:textId="77777777" w:rsidR="00102A67" w:rsidRPr="00BE7F56" w:rsidRDefault="00102A67" w:rsidP="00692ACF">
            <w:pPr>
              <w:spacing w:before="120"/>
              <w:ind w:left="793" w:right="-72" w:hanging="793"/>
            </w:pPr>
            <w:r w:rsidRPr="00BE7F56">
              <w:t>32.3</w:t>
            </w:r>
            <w:r w:rsidRPr="00BE7F56">
              <w:tab/>
              <w:t>Such indemnities shall also not apply if any claim of infringement:</w:t>
            </w:r>
          </w:p>
          <w:p w14:paraId="6502E186" w14:textId="77777777" w:rsidR="00102A67" w:rsidRPr="00BE7F56" w:rsidRDefault="00102A67" w:rsidP="00692ACF">
            <w:pPr>
              <w:spacing w:before="120"/>
              <w:ind w:left="1333" w:right="-72" w:hanging="547"/>
            </w:pPr>
            <w:r w:rsidRPr="00BE7F56">
              <w:t>(a)</w:t>
            </w:r>
            <w:r w:rsidRPr="00BE7F56">
              <w:tab/>
              <w:t>is asserted by a parent, subsidiary, or affiliate of the Purchaser’s organization;</w:t>
            </w:r>
          </w:p>
          <w:p w14:paraId="3A92CBAA" w14:textId="77777777" w:rsidR="00102A67" w:rsidRPr="00BE7F56" w:rsidRDefault="00102A67" w:rsidP="00692ACF">
            <w:pPr>
              <w:spacing w:before="120"/>
              <w:ind w:left="1333" w:right="-72" w:hanging="540"/>
            </w:pPr>
            <w:r w:rsidRPr="00BE7F56">
              <w:t>(b)</w:t>
            </w:r>
            <w:r w:rsidRPr="00BE7F56">
              <w:tab/>
              <w:t>is a direct result of a design mandated by the Purchaser’s Technical Requirements and the possibility of such infringement was duly noted in the Supplier’s Bid; or</w:t>
            </w:r>
          </w:p>
          <w:p w14:paraId="2C9C0782" w14:textId="77777777" w:rsidR="00102A67" w:rsidRPr="00BE7F56" w:rsidRDefault="00102A67" w:rsidP="00692ACF">
            <w:pPr>
              <w:spacing w:before="120"/>
              <w:ind w:left="1333" w:right="-72" w:hanging="540"/>
            </w:pPr>
            <w:r w:rsidRPr="00BE7F56">
              <w:t>(c)</w:t>
            </w:r>
            <w:r w:rsidRPr="00BE7F56">
              <w:tab/>
              <w:t>results from the alteration of the System, including the Materials, by the Purchaser or any persons other than the Supplier or a person authorized by the Supplier.</w:t>
            </w:r>
          </w:p>
        </w:tc>
      </w:tr>
      <w:tr w:rsidR="00102A67" w:rsidRPr="00BE7F56" w14:paraId="57A74463" w14:textId="77777777" w:rsidTr="00D63497">
        <w:trPr>
          <w:trHeight w:val="720"/>
        </w:trPr>
        <w:tc>
          <w:tcPr>
            <w:tcW w:w="2412" w:type="dxa"/>
          </w:tcPr>
          <w:p w14:paraId="328BE430" w14:textId="77777777" w:rsidR="00102A67" w:rsidRPr="00BE7F56" w:rsidRDefault="00102A67" w:rsidP="00692ACF">
            <w:pPr>
              <w:spacing w:before="120"/>
              <w:jc w:val="left"/>
            </w:pPr>
          </w:p>
        </w:tc>
        <w:tc>
          <w:tcPr>
            <w:tcW w:w="6588" w:type="dxa"/>
          </w:tcPr>
          <w:p w14:paraId="3BBDC2A8" w14:textId="48D3E121" w:rsidR="00102A67" w:rsidRPr="00BE7F56" w:rsidRDefault="00102A67" w:rsidP="00692ACF">
            <w:pPr>
              <w:spacing w:before="120"/>
              <w:ind w:left="793" w:right="-72" w:hanging="793"/>
            </w:pPr>
            <w:r w:rsidRPr="00BE7F56">
              <w:t>32.4</w:t>
            </w:r>
            <w:r w:rsidRPr="00BE7F56">
              <w:tab/>
              <w:t xml:space="preserve">If any proceedings are brought or any claim is made against the Purchaser arising out of the matters referred to in GCC Clause 32.1, the Purchaser shall promptly give the Supplier notice of such proceedings or claims, and the Supplier </w:t>
            </w:r>
            <w:r w:rsidR="00CC7157">
              <w:t>shall,</w:t>
            </w:r>
            <w:r w:rsidR="00CC7157" w:rsidRPr="00BE7F56">
              <w:t xml:space="preserve"> </w:t>
            </w:r>
            <w:r w:rsidRPr="00BE7F56">
              <w:t xml:space="preserve">at its own expense and in the Purchaser’s name </w:t>
            </w:r>
            <w:r w:rsidR="00F516C3">
              <w:t>repe</w:t>
            </w:r>
            <w:r w:rsidR="00730F08">
              <w:t>a</w:t>
            </w:r>
            <w:r w:rsidR="00F516C3">
              <w:t>ls and resist</w:t>
            </w:r>
            <w:r w:rsidR="00F516C3" w:rsidRPr="00BE7F56">
              <w:t xml:space="preserve"> </w:t>
            </w:r>
            <w:r w:rsidR="00F516C3">
              <w:t xml:space="preserve">the </w:t>
            </w:r>
            <w:r w:rsidR="00F516C3" w:rsidRPr="00BE7F56">
              <w:t xml:space="preserve">claim </w:t>
            </w:r>
            <w:r w:rsidR="008659B9">
              <w:t xml:space="preserve">and conduct the </w:t>
            </w:r>
            <w:r w:rsidR="008659B9" w:rsidRPr="00BE7F56">
              <w:t xml:space="preserve"> </w:t>
            </w:r>
            <w:r w:rsidRPr="00BE7F56">
              <w:t>proceedings or and any negotiations for the settlement of any such proceedings or claim.</w:t>
            </w:r>
          </w:p>
          <w:p w14:paraId="79E169DD" w14:textId="77777777" w:rsidR="00102A67" w:rsidRPr="00BE7F56" w:rsidRDefault="00102A67" w:rsidP="00692ACF">
            <w:pPr>
              <w:spacing w:before="120"/>
              <w:ind w:left="793" w:right="-72"/>
            </w:pPr>
            <w:r w:rsidRPr="00BE7F56">
              <w:t>If the Supplier fails to notify the Purchaser within twenty-eight (28) days after receipt of such notice that it intends to conduct any such proceedings or claim, then the Purchaser shall be free to conduct the same on its own behalf.  Unless the Supplier has so failed to notify the Purchaser within the twenty-eight (28) days, the Purchaser shall make no admission that may be prejudicial to the defense of any such proceedings or claim.  The Purchaser shall, at the Supplier’s request, afford all available assistance to the Supplier in conducting such proceedings or claim and shall be reimbursed by the Supplier for all reasonable expenses incurred in so doing.</w:t>
            </w:r>
          </w:p>
        </w:tc>
      </w:tr>
      <w:tr w:rsidR="00102A67" w:rsidRPr="00BE7F56" w14:paraId="4B0C615D" w14:textId="77777777" w:rsidTr="00D63497">
        <w:trPr>
          <w:trHeight w:val="720"/>
        </w:trPr>
        <w:tc>
          <w:tcPr>
            <w:tcW w:w="2412" w:type="dxa"/>
          </w:tcPr>
          <w:p w14:paraId="46F7629B" w14:textId="77777777" w:rsidR="00102A67" w:rsidRPr="00BE7F56" w:rsidRDefault="00102A67" w:rsidP="00692ACF">
            <w:pPr>
              <w:spacing w:before="120"/>
              <w:jc w:val="left"/>
            </w:pPr>
          </w:p>
        </w:tc>
        <w:tc>
          <w:tcPr>
            <w:tcW w:w="6588" w:type="dxa"/>
          </w:tcPr>
          <w:p w14:paraId="1B8EA994" w14:textId="490436B8" w:rsidR="00102A67" w:rsidRPr="00BE7F56" w:rsidRDefault="00102A67" w:rsidP="00692ACF">
            <w:pPr>
              <w:spacing w:before="120"/>
              <w:ind w:left="793" w:right="-72" w:hanging="793"/>
            </w:pPr>
            <w:r w:rsidRPr="00BE7F56">
              <w:t>32.5</w:t>
            </w:r>
            <w:r w:rsidRPr="00BE7F56">
              <w:tab/>
              <w:t xml:space="preserve">The Purchaser shall indemnify and hold harmless the Supplier and its employees, officers, and Subcontractors from and against any and all losses, liabilities, and costs (including losses, liabilities, and costs incurred in defending a claim alleging such a liability) that the Supplier or its employees, officers, or Subcontractors may suffer as a result of any infringement or alleged infringement of any Intellectual Property Rights arising out of or in connection with any design, data, drawing, specification, or other documents or materials provided to the Supplier in connection with this Contract by the Purchaser or </w:t>
            </w:r>
            <w:r w:rsidR="00F77C6E">
              <w:t xml:space="preserve">provided by </w:t>
            </w:r>
            <w:r w:rsidRPr="00BE7F56">
              <w:t xml:space="preserve">any </w:t>
            </w:r>
            <w:r w:rsidR="00DA1FCF">
              <w:t xml:space="preserve">other </w:t>
            </w:r>
            <w:r w:rsidRPr="00BE7F56">
              <w:t xml:space="preserve">person </w:t>
            </w:r>
            <w:r w:rsidR="00DA1FCF">
              <w:t xml:space="preserve">at the request of </w:t>
            </w:r>
            <w:r w:rsidRPr="00BE7F56">
              <w:t xml:space="preserve">the Purchaser, except to the extent that such losses, liabilities, and costs arise as a result of the Supplier’s breach of GCC Clause 32.8. </w:t>
            </w:r>
          </w:p>
        </w:tc>
      </w:tr>
      <w:tr w:rsidR="00102A67" w:rsidRPr="00BE7F56" w14:paraId="52CA951F" w14:textId="77777777" w:rsidTr="00D63497">
        <w:tc>
          <w:tcPr>
            <w:tcW w:w="2412" w:type="dxa"/>
          </w:tcPr>
          <w:p w14:paraId="35001B61" w14:textId="77777777" w:rsidR="00102A67" w:rsidRPr="00BE7F56" w:rsidRDefault="00102A67" w:rsidP="00692ACF">
            <w:pPr>
              <w:spacing w:before="120"/>
              <w:jc w:val="left"/>
            </w:pPr>
          </w:p>
        </w:tc>
        <w:tc>
          <w:tcPr>
            <w:tcW w:w="6588" w:type="dxa"/>
          </w:tcPr>
          <w:p w14:paraId="602735F9" w14:textId="77777777" w:rsidR="00102A67" w:rsidRPr="00BE7F56" w:rsidRDefault="00102A67" w:rsidP="00692ACF">
            <w:pPr>
              <w:spacing w:before="120"/>
              <w:ind w:left="793" w:right="-72" w:hanging="793"/>
            </w:pPr>
            <w:r w:rsidRPr="00BE7F56">
              <w:t>32.6</w:t>
            </w:r>
            <w:r w:rsidRPr="00BE7F56">
              <w:tab/>
              <w:t>Such indemnity shall not cover</w:t>
            </w:r>
          </w:p>
          <w:p w14:paraId="5B4E7436" w14:textId="77777777" w:rsidR="00102A67" w:rsidRPr="00BE7F56" w:rsidRDefault="00102A67" w:rsidP="00692ACF">
            <w:pPr>
              <w:spacing w:before="120"/>
              <w:ind w:left="1333" w:right="-72" w:hanging="547"/>
            </w:pPr>
            <w:r w:rsidRPr="00BE7F56">
              <w:t>(a)</w:t>
            </w:r>
            <w:r w:rsidRPr="00BE7F56">
              <w:tab/>
              <w:t>any use of the design, data, drawing, specification, or other documents or materials, other than for the purpose indicated by or to be reasonably inferred from the Contract;</w:t>
            </w:r>
          </w:p>
          <w:p w14:paraId="6BCD24E4" w14:textId="77777777" w:rsidR="00102A67" w:rsidRPr="00BE7F56" w:rsidRDefault="00102A67" w:rsidP="00692ACF">
            <w:pPr>
              <w:spacing w:before="120"/>
              <w:ind w:left="1333" w:right="-72" w:hanging="547"/>
            </w:pPr>
            <w:r w:rsidRPr="00BE7F56">
              <w:t>(b)</w:t>
            </w:r>
            <w:r w:rsidRPr="00BE7F56">
              <w:tab/>
              <w:t>any infringement resulting from the use of the design, data, drawing, specification, or other documents or materials, or any products produced thereby, in association or combination with any other Goods or Services not provided by the Purchaser or any other person contracted by the Purchaser, where the infringement arises because of such association or combination and not because of the use of the design, data, drawing, specification, or other documents or materials in its own right.</w:t>
            </w:r>
          </w:p>
          <w:p w14:paraId="380D2089" w14:textId="77777777" w:rsidR="00102A67" w:rsidRPr="00BE7F56" w:rsidRDefault="00102A67" w:rsidP="00692ACF">
            <w:pPr>
              <w:spacing w:before="120"/>
              <w:ind w:left="793" w:right="-72" w:hanging="793"/>
            </w:pPr>
            <w:r w:rsidRPr="00BE7F56">
              <w:t>32.7</w:t>
            </w:r>
            <w:r w:rsidRPr="00BE7F56">
              <w:tab/>
              <w:t>Such indemnities shall also not apply:</w:t>
            </w:r>
          </w:p>
          <w:p w14:paraId="6AA5FC36" w14:textId="77777777" w:rsidR="00102A67" w:rsidRPr="00BE7F56" w:rsidRDefault="00102A67" w:rsidP="00692ACF">
            <w:pPr>
              <w:spacing w:before="120"/>
              <w:ind w:left="1333" w:right="-72" w:hanging="547"/>
            </w:pPr>
            <w:r w:rsidRPr="00BE7F56">
              <w:t>(a)</w:t>
            </w:r>
            <w:r w:rsidRPr="00BE7F56">
              <w:tab/>
              <w:t>if any claim of infringement is asserted by a parent, subsidiary, or affiliate of the Supplier’s organization;</w:t>
            </w:r>
          </w:p>
          <w:p w14:paraId="7CC998A7" w14:textId="77777777" w:rsidR="00102A67" w:rsidRPr="00BE7F56" w:rsidRDefault="00102A67" w:rsidP="00692ACF">
            <w:pPr>
              <w:spacing w:before="120"/>
              <w:ind w:left="1333" w:right="-72" w:hanging="547"/>
            </w:pPr>
            <w:r w:rsidRPr="00BE7F56">
              <w:t>(b)</w:t>
            </w:r>
            <w:r w:rsidRPr="00BE7F56">
              <w:tab/>
              <w:t>to the extent that any claim of infringement is caused by the alteration, by the Supplier, or any persons contracted by the Supplier, of the design, data, drawing, specification, or other documents or materials provided to the Supplier by the Purchaser or any persons contracted by the Purchaser.</w:t>
            </w:r>
          </w:p>
          <w:p w14:paraId="5CF2343B" w14:textId="77777777" w:rsidR="00102A67" w:rsidRPr="00BE7F56" w:rsidRDefault="00102A67" w:rsidP="00692ACF">
            <w:pPr>
              <w:spacing w:before="120"/>
              <w:ind w:left="793" w:right="-72" w:hanging="793"/>
            </w:pPr>
            <w:r w:rsidRPr="00BE7F56">
              <w:t>32.8</w:t>
            </w:r>
            <w:r w:rsidRPr="00BE7F56">
              <w:tab/>
              <w:t>If any proceedings are brought or any claim is made against the Supplier arising out of the matters referred to in GCC Clause 32.5, the Supplier shall promptly give the Purchaser notice of such proceedings or claims, and the Purchaser may at its own expense and in the Supplier’s name conduct such proceedings or claim and any negotiations for the settlement of any such proceedings or claim.  If the Purchaser fails to notify the Supplier within twenty-eight (28) days after receipt of such notice that it intends to conduct any such proceedings or claim, then the Supplier shall be free to conduct the same on its own behalf.  Unless the Purchaser has so failed to notify the Supplier within the twenty-eight (28) days, the Supplier shall make no admission that may be prejudicial to the defense of any such proceedings or claim.  The Supplier shall, at the Purchaser’s request, afford all available assistance to the Purchaser in conducting such proceedings or claim and shall be reimbursed by the Purchaser for all reasonable expenses incurred in so doing.</w:t>
            </w:r>
          </w:p>
        </w:tc>
      </w:tr>
      <w:tr w:rsidR="00102A67" w:rsidRPr="00BE7F56" w14:paraId="02DA3591" w14:textId="77777777" w:rsidTr="00D63497">
        <w:trPr>
          <w:trHeight w:val="720"/>
        </w:trPr>
        <w:tc>
          <w:tcPr>
            <w:tcW w:w="2412" w:type="dxa"/>
          </w:tcPr>
          <w:p w14:paraId="40C7B05C" w14:textId="1AB730DC" w:rsidR="00102A67" w:rsidRPr="00BE7F56" w:rsidRDefault="00102A67" w:rsidP="00692ACF">
            <w:pPr>
              <w:pStyle w:val="Head62"/>
              <w:spacing w:before="120"/>
            </w:pPr>
            <w:bookmarkStart w:id="892" w:name="_Toc277233355"/>
            <w:bookmarkStart w:id="893" w:name="_Toc43484818"/>
            <w:r w:rsidRPr="00BE7F56">
              <w:t>33.</w:t>
            </w:r>
            <w:r w:rsidRPr="00BE7F56">
              <w:tab/>
              <w:t>Limitation of Liability</w:t>
            </w:r>
            <w:bookmarkEnd w:id="892"/>
            <w:bookmarkEnd w:id="893"/>
          </w:p>
        </w:tc>
        <w:tc>
          <w:tcPr>
            <w:tcW w:w="6588" w:type="dxa"/>
          </w:tcPr>
          <w:p w14:paraId="47C59B0E" w14:textId="77777777" w:rsidR="00102A67" w:rsidRPr="00BE7F56" w:rsidRDefault="00102A67" w:rsidP="00692ACF">
            <w:pPr>
              <w:spacing w:before="120"/>
              <w:ind w:left="793" w:right="-72" w:hanging="793"/>
            </w:pPr>
            <w:r w:rsidRPr="00BE7F56">
              <w:t>33.1</w:t>
            </w:r>
            <w:r w:rsidRPr="00BE7F56">
              <w:tab/>
              <w:t>Provided the following does not exclude or limit any liabilities of either party in ways not permitted by applicable law:</w:t>
            </w:r>
          </w:p>
        </w:tc>
      </w:tr>
      <w:tr w:rsidR="00102A67" w:rsidRPr="00BE7F56" w14:paraId="6EF1C8BC" w14:textId="77777777" w:rsidTr="00D63497">
        <w:trPr>
          <w:trHeight w:val="720"/>
        </w:trPr>
        <w:tc>
          <w:tcPr>
            <w:tcW w:w="2412" w:type="dxa"/>
          </w:tcPr>
          <w:p w14:paraId="0845A81D" w14:textId="77777777" w:rsidR="00102A67" w:rsidRPr="00BE7F56" w:rsidRDefault="00102A67" w:rsidP="00692ACF">
            <w:pPr>
              <w:spacing w:before="120"/>
              <w:jc w:val="left"/>
            </w:pPr>
          </w:p>
        </w:tc>
        <w:tc>
          <w:tcPr>
            <w:tcW w:w="6588" w:type="dxa"/>
          </w:tcPr>
          <w:p w14:paraId="734F08FF" w14:textId="77777777" w:rsidR="00102A67" w:rsidRPr="00BE7F56" w:rsidRDefault="00102A67" w:rsidP="00692ACF">
            <w:pPr>
              <w:spacing w:before="120"/>
              <w:ind w:left="1423" w:right="-72" w:hanging="547"/>
            </w:pPr>
            <w:r w:rsidRPr="00BE7F56">
              <w:t>(a)</w:t>
            </w:r>
            <w:r w:rsidRPr="00BE7F56">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3A1912C4" w14:textId="77777777" w:rsidR="00102A67" w:rsidRPr="00BE7F56" w:rsidRDefault="00102A67" w:rsidP="00692ACF">
            <w:pPr>
              <w:spacing w:before="120"/>
              <w:ind w:left="1423" w:right="-72" w:hanging="547"/>
            </w:pPr>
            <w:r w:rsidRPr="00BE7F56">
              <w:t>(b)</w:t>
            </w:r>
            <w:r w:rsidRPr="00BE7F56">
              <w:tab/>
              <w:t>the aggregate liability of the Supplier to the Purchaser, whether under the Contract, in tort or otherwise, shall not exceed the total Contract Price, provided that this limitation shall not apply to any obligation of the Supplier to indemnify the Purchaser with respect to intellectual property rights infringement.</w:t>
            </w:r>
          </w:p>
        </w:tc>
      </w:tr>
    </w:tbl>
    <w:p w14:paraId="4CAEC4D7" w14:textId="6D870995" w:rsidR="00102A67" w:rsidRPr="00BE7F56" w:rsidRDefault="00102A67" w:rsidP="00692ACF">
      <w:pPr>
        <w:pStyle w:val="Head61"/>
        <w:spacing w:before="120"/>
      </w:pPr>
      <w:bookmarkStart w:id="894" w:name="_Toc277233356"/>
      <w:bookmarkStart w:id="895" w:name="_Toc43484819"/>
      <w:r w:rsidRPr="00BE7F56">
        <w:t>G.  Risk Distribution</w:t>
      </w:r>
      <w:bookmarkEnd w:id="894"/>
      <w:bookmarkEnd w:id="895"/>
    </w:p>
    <w:tbl>
      <w:tblPr>
        <w:tblW w:w="0" w:type="auto"/>
        <w:tblInd w:w="108" w:type="dxa"/>
        <w:tblLayout w:type="fixed"/>
        <w:tblLook w:val="0000" w:firstRow="0" w:lastRow="0" w:firstColumn="0" w:lastColumn="0" w:noHBand="0" w:noVBand="0"/>
      </w:tblPr>
      <w:tblGrid>
        <w:gridCol w:w="2412"/>
        <w:gridCol w:w="6588"/>
      </w:tblGrid>
      <w:tr w:rsidR="00102A67" w:rsidRPr="00BE7F56" w14:paraId="3C5ABB81" w14:textId="77777777" w:rsidTr="00D63497">
        <w:tc>
          <w:tcPr>
            <w:tcW w:w="2412" w:type="dxa"/>
          </w:tcPr>
          <w:p w14:paraId="67C23F59" w14:textId="77777777" w:rsidR="00102A67" w:rsidRPr="00BE7F56" w:rsidRDefault="00102A67" w:rsidP="00692ACF">
            <w:pPr>
              <w:pStyle w:val="Head62"/>
              <w:spacing w:before="120"/>
            </w:pPr>
            <w:bookmarkStart w:id="896" w:name="_Toc277233357"/>
            <w:bookmarkStart w:id="897" w:name="_Toc43484820"/>
            <w:r w:rsidRPr="00BE7F56">
              <w:t>34.</w:t>
            </w:r>
            <w:r w:rsidRPr="00BE7F56">
              <w:tab/>
              <w:t>Transfer of Ownership</w:t>
            </w:r>
            <w:bookmarkEnd w:id="896"/>
            <w:bookmarkEnd w:id="897"/>
          </w:p>
        </w:tc>
        <w:tc>
          <w:tcPr>
            <w:tcW w:w="6588" w:type="dxa"/>
          </w:tcPr>
          <w:p w14:paraId="220531F8" w14:textId="77777777" w:rsidR="00102A67" w:rsidRPr="00BE7F56" w:rsidRDefault="00102A67" w:rsidP="00692ACF">
            <w:pPr>
              <w:spacing w:before="120"/>
              <w:ind w:left="793" w:right="-72" w:hanging="793"/>
            </w:pPr>
            <w:r w:rsidRPr="00BE7F56">
              <w:t>34.1</w:t>
            </w:r>
            <w:r w:rsidRPr="00BE7F56">
              <w:tab/>
              <w:t xml:space="preserve">With the exception of Software and Materials, the ownership of the Information Technologies and other Goods shall be transferred to the Purchaser at the time of Delivery or otherwise under terms that may be agreed upon and specified in the Contract Agreement.  </w:t>
            </w:r>
          </w:p>
        </w:tc>
      </w:tr>
      <w:tr w:rsidR="00102A67" w:rsidRPr="00BE7F56" w14:paraId="063B4F29" w14:textId="77777777" w:rsidTr="00D63497">
        <w:tc>
          <w:tcPr>
            <w:tcW w:w="2412" w:type="dxa"/>
          </w:tcPr>
          <w:p w14:paraId="7FD8177B" w14:textId="77777777" w:rsidR="00102A67" w:rsidRPr="00BE7F56" w:rsidRDefault="00102A67" w:rsidP="00692ACF">
            <w:pPr>
              <w:keepLines/>
              <w:spacing w:before="120"/>
              <w:jc w:val="left"/>
            </w:pPr>
          </w:p>
        </w:tc>
        <w:tc>
          <w:tcPr>
            <w:tcW w:w="6588" w:type="dxa"/>
          </w:tcPr>
          <w:p w14:paraId="2009BECC" w14:textId="02F5A466" w:rsidR="00102A67" w:rsidRPr="00BE7F56" w:rsidRDefault="00102A67" w:rsidP="00692ACF">
            <w:pPr>
              <w:spacing w:before="120"/>
              <w:ind w:left="793" w:right="-72" w:hanging="793"/>
            </w:pPr>
            <w:r w:rsidRPr="00BE7F56">
              <w:t>34.2</w:t>
            </w:r>
            <w:r w:rsidRPr="00BE7F56">
              <w:tab/>
              <w:t xml:space="preserve">Ownership and the terms of usage of the Software and Materials supplied under the Contract shall be governed by GCC Clause 15 (Copyright) </w:t>
            </w:r>
            <w:r w:rsidR="00C0370D" w:rsidRPr="00A44B45">
              <w:rPr>
                <w:szCs w:val="24"/>
              </w:rPr>
              <w:t>Clause 16 (Software License Agreements),</w:t>
            </w:r>
            <w:r w:rsidR="005D5A1E">
              <w:rPr>
                <w:szCs w:val="24"/>
              </w:rPr>
              <w:t xml:space="preserve"> </w:t>
            </w:r>
            <w:r w:rsidRPr="00BE7F56">
              <w:t>and any elaboration in the Technical Requirements.</w:t>
            </w:r>
          </w:p>
          <w:p w14:paraId="30E96E5A" w14:textId="77777777" w:rsidR="00102A67" w:rsidRPr="00BE7F56" w:rsidRDefault="00102A67" w:rsidP="00692ACF">
            <w:pPr>
              <w:spacing w:before="120"/>
              <w:ind w:left="793" w:right="-72" w:hanging="793"/>
            </w:pPr>
            <w:r w:rsidRPr="00BE7F56">
              <w:t>34.3</w:t>
            </w:r>
            <w:r w:rsidRPr="00BE7F56">
              <w:tab/>
              <w:t>Ownership of the Supplier’s Equipment used by the Supplier and its Subcontractors in connection with the Contract shall remain with the Supplier or its Subcontractors.</w:t>
            </w:r>
          </w:p>
        </w:tc>
      </w:tr>
      <w:tr w:rsidR="00102A67" w:rsidRPr="00BE7F56" w14:paraId="07340037" w14:textId="77777777" w:rsidTr="00D63497">
        <w:tc>
          <w:tcPr>
            <w:tcW w:w="2412" w:type="dxa"/>
          </w:tcPr>
          <w:p w14:paraId="2C5890EB" w14:textId="700362DC" w:rsidR="00102A67" w:rsidRPr="00BE7F56" w:rsidRDefault="00102A67" w:rsidP="00692ACF">
            <w:pPr>
              <w:pStyle w:val="Head62"/>
              <w:spacing w:before="120"/>
            </w:pPr>
            <w:bookmarkStart w:id="898" w:name="_Toc277233358"/>
            <w:bookmarkStart w:id="899" w:name="_Toc43484821"/>
            <w:r w:rsidRPr="00BE7F56">
              <w:t>35.</w:t>
            </w:r>
            <w:r w:rsidRPr="00BE7F56">
              <w:tab/>
              <w:t>Care of the System</w:t>
            </w:r>
            <w:bookmarkEnd w:id="898"/>
            <w:bookmarkEnd w:id="899"/>
          </w:p>
        </w:tc>
        <w:tc>
          <w:tcPr>
            <w:tcW w:w="6588" w:type="dxa"/>
          </w:tcPr>
          <w:p w14:paraId="5CBC439D" w14:textId="77777777" w:rsidR="00102A67" w:rsidRPr="00BE7F56" w:rsidRDefault="00102A67" w:rsidP="00692ACF">
            <w:pPr>
              <w:spacing w:before="120"/>
              <w:ind w:left="793" w:right="-72" w:hanging="793"/>
            </w:pPr>
            <w:r w:rsidRPr="00BE7F56">
              <w:t>35.1</w:t>
            </w:r>
            <w:r w:rsidRPr="00BE7F56">
              <w:tab/>
              <w:t>The Purchaser shall become responsible for the care and custody of the System or Subsystems upon their Delivery.  The Purchaser shall make good at its own cost any loss or damage that may occur to the System or Subsystems from any cause from the date of Delivery until the date of Operational Acceptance of the System or Subsystems, pursuant to GCC Clause 27 (Commissioning and Operational Acceptance), excepting such loss or damage arising from acts or omissions of the Supplier, its employees, or subcontractors.</w:t>
            </w:r>
          </w:p>
          <w:p w14:paraId="3D7AB960" w14:textId="77777777" w:rsidR="00102A67" w:rsidRPr="00BE7F56" w:rsidRDefault="00102A67" w:rsidP="00692ACF">
            <w:pPr>
              <w:spacing w:before="120"/>
              <w:ind w:left="793" w:right="-72" w:hanging="793"/>
            </w:pPr>
            <w:r w:rsidRPr="00BE7F56">
              <w:t>35.2</w:t>
            </w:r>
            <w:r w:rsidRPr="00BE7F56">
              <w:tab/>
              <w:t>If any loss or damage occurs to the System or any part of the System by reason of:</w:t>
            </w:r>
          </w:p>
          <w:p w14:paraId="28265B76" w14:textId="24466242" w:rsidR="00102A67" w:rsidRPr="00BE7F56" w:rsidRDefault="00102A67" w:rsidP="00692ACF">
            <w:pPr>
              <w:spacing w:before="120"/>
              <w:ind w:left="1333" w:right="-72" w:hanging="540"/>
            </w:pPr>
            <w:r w:rsidRPr="00BE7F56">
              <w:t>(a)</w:t>
            </w:r>
            <w:r w:rsidRPr="00BE7F56">
              <w:tab/>
              <w:t xml:space="preserve">(insofar as they relate to the country where the Project Site is located) nuclear reaction, nuclear radiation, radioactive contamination, a pressure wave caused by aircraft or other aerial objects, or any other occurrences that an experienced </w:t>
            </w:r>
            <w:r w:rsidR="00866398">
              <w:t xml:space="preserve">Supplier </w:t>
            </w:r>
            <w:r w:rsidRPr="00BE7F56">
              <w:t>could not reasonably foresee, or if reasonably foreseeable could not reasonably make provision for or insure against, insofar as such risks are not normally insurable on the insurance market and are mentioned in the general exclusions of the policy of insurance taken out under GCC Clause 37;</w:t>
            </w:r>
          </w:p>
          <w:p w14:paraId="628F918F" w14:textId="77777777" w:rsidR="00102A67" w:rsidRPr="00BE7F56" w:rsidRDefault="00102A67" w:rsidP="00692ACF">
            <w:pPr>
              <w:spacing w:before="120"/>
              <w:ind w:left="1333" w:right="-72" w:hanging="540"/>
            </w:pPr>
            <w:r w:rsidRPr="00BE7F56">
              <w:t>(b)</w:t>
            </w:r>
            <w:r w:rsidRPr="00BE7F56">
              <w:tab/>
              <w:t>any use not in accordance with the Contract, by the Purchaser or any third party;</w:t>
            </w:r>
          </w:p>
          <w:p w14:paraId="38D01708" w14:textId="77777777" w:rsidR="00102A67" w:rsidRPr="00BE7F56" w:rsidRDefault="00102A67" w:rsidP="00692ACF">
            <w:pPr>
              <w:spacing w:before="120"/>
              <w:ind w:left="1333" w:right="-72" w:hanging="540"/>
            </w:pPr>
            <w:r w:rsidRPr="00BE7F56">
              <w:t>(c)</w:t>
            </w:r>
            <w:r w:rsidRPr="00BE7F56">
              <w:tab/>
              <w:t>any use of or reliance upon any design, data, or specification provided or designated by or on behalf of the Purchaser, or any such matter for which the Supplier has disclaimed responsibility in accordance with GCC Clause 21.1.2,</w:t>
            </w:r>
          </w:p>
          <w:p w14:paraId="22105FF4" w14:textId="77777777" w:rsidR="00102A67" w:rsidRPr="00BE7F56" w:rsidRDefault="00102A67" w:rsidP="00692ACF">
            <w:pPr>
              <w:spacing w:before="120"/>
              <w:ind w:left="793" w:right="-72"/>
            </w:pPr>
            <w:r w:rsidRPr="00BE7F56">
              <w:t xml:space="preserve">the Purchaser shall pay to the Supplier all sums payable in respect of the System or Subsystems that have achieved Operational Acceptance, notwithstanding that the same be lost, destroyed, or damaged.  If the Purchaser requests the Supplier in writing to make good any loss or damage to the System thereby occasioned, the Supplier shall make good the same at the cost of the Purchaser in accordance with GCC Clause 39.  If the Purchaser does not request the Supplier in writing to make good any loss or damage to the System thereby occasioned, the Purchaser shall either request a change in accordance with GCC Clause 39, excluding the performance of that part of the System thereby lost, destroyed, or damaged, or, where the loss or damage affects a substantial part of the System, the Purchaser shall terminate the Contract pursuant to GCC Clause 41.1. </w:t>
            </w:r>
          </w:p>
          <w:p w14:paraId="693DE982" w14:textId="77777777" w:rsidR="00102A67" w:rsidRPr="00BE7F56" w:rsidRDefault="00102A67" w:rsidP="00692ACF">
            <w:pPr>
              <w:spacing w:before="120"/>
              <w:ind w:left="793" w:right="-72" w:hanging="793"/>
            </w:pPr>
            <w:r w:rsidRPr="00BE7F56">
              <w:t>35.3</w:t>
            </w:r>
            <w:r w:rsidRPr="00BE7F56">
              <w:tab/>
              <w:t>The Purchaser shall be liable for any loss of or damage to any Supplier’s Equipment which the Purchaser has authorized to locate within the Purchaser's premises for use in fulfillment of Supplier's obligations under the Contract, except where such loss or damage arises from acts or omissions of the Supplier, its employees, or subcontractors.</w:t>
            </w:r>
          </w:p>
        </w:tc>
      </w:tr>
      <w:tr w:rsidR="00102A67" w:rsidRPr="00BE7F56" w14:paraId="6D8829B4" w14:textId="77777777" w:rsidTr="00D63497">
        <w:trPr>
          <w:cantSplit/>
        </w:trPr>
        <w:tc>
          <w:tcPr>
            <w:tcW w:w="2412" w:type="dxa"/>
          </w:tcPr>
          <w:p w14:paraId="70F8E53E" w14:textId="35D4583E" w:rsidR="00102A67" w:rsidRPr="00BE7F56" w:rsidRDefault="00102A67" w:rsidP="00692ACF">
            <w:pPr>
              <w:pStyle w:val="Head62"/>
              <w:spacing w:before="120"/>
            </w:pPr>
            <w:bookmarkStart w:id="900" w:name="_Toc277233359"/>
            <w:bookmarkStart w:id="901" w:name="_Toc43484822"/>
            <w:r w:rsidRPr="00BE7F56">
              <w:t>36.</w:t>
            </w:r>
            <w:r w:rsidRPr="00BE7F56">
              <w:tab/>
              <w:t>Loss of or Damage to Property; Accident or Injury to Workers; Indemnification</w:t>
            </w:r>
            <w:bookmarkEnd w:id="900"/>
            <w:bookmarkEnd w:id="901"/>
          </w:p>
        </w:tc>
        <w:tc>
          <w:tcPr>
            <w:tcW w:w="6588" w:type="dxa"/>
          </w:tcPr>
          <w:p w14:paraId="177F5C42" w14:textId="4171D9B7" w:rsidR="00102A67" w:rsidRPr="00BE7F56" w:rsidRDefault="00102A67" w:rsidP="00692ACF">
            <w:pPr>
              <w:spacing w:before="120"/>
              <w:ind w:left="793" w:right="-72" w:hanging="793"/>
            </w:pPr>
            <w:r w:rsidRPr="00BE7F56">
              <w:t>36.1</w:t>
            </w:r>
            <w:r w:rsidRPr="00BE7F56">
              <w:tab/>
              <w:t>The Supplier and each and every Subcontractor shall abide by the job safety, insurance, customs, and immigration measures prevalent and laws in force in the Purchaser’s Country.</w:t>
            </w:r>
            <w:r w:rsidR="008A45F0" w:rsidRPr="00104E77">
              <w:rPr>
                <w:rFonts w:eastAsia="Arial Narrow"/>
              </w:rPr>
              <w:t xml:space="preserve"> </w:t>
            </w:r>
          </w:p>
          <w:p w14:paraId="0C0316A3" w14:textId="77777777" w:rsidR="00102A67" w:rsidRPr="00BE7F56" w:rsidRDefault="00102A67" w:rsidP="00692ACF">
            <w:pPr>
              <w:spacing w:before="120"/>
              <w:ind w:left="793" w:right="-72" w:hanging="793"/>
            </w:pPr>
            <w:r w:rsidRPr="00BE7F56">
              <w:t>36.2</w:t>
            </w:r>
            <w:r w:rsidRPr="00BE7F56">
              <w:tab/>
              <w:t>Subject to GCC Clause 36.3, the Supplier shall indemnify and hold harmless the Purchaser and its employees and officers from and against any and all losses, liabilities and costs (including losses, liabilities, and costs incurred in defending a claim alleging such a liability) that the Purchaser or its employees or officers may suffer as a result of the death or injury of any person or loss of or damage to any property (other than the System, whether accepted or not) arising in connection with the supply, installation, testing, and Commissioning of the System and by reason of the negligence of the Supplier or its Subcontractors, or their employees, officers or agents, except any injury, death, or property damage caused by the negligence of the Purchaser, its contractors, employees, officers, or agents.</w:t>
            </w:r>
          </w:p>
        </w:tc>
      </w:tr>
      <w:tr w:rsidR="00102A67" w:rsidRPr="00BE7F56" w14:paraId="5410A956" w14:textId="77777777" w:rsidTr="00D63497">
        <w:tc>
          <w:tcPr>
            <w:tcW w:w="2412" w:type="dxa"/>
          </w:tcPr>
          <w:p w14:paraId="1BB4CAF7" w14:textId="77777777" w:rsidR="00102A67" w:rsidRPr="00BE7F56" w:rsidRDefault="00102A67" w:rsidP="00692ACF">
            <w:pPr>
              <w:spacing w:before="120"/>
              <w:jc w:val="left"/>
            </w:pPr>
          </w:p>
        </w:tc>
        <w:tc>
          <w:tcPr>
            <w:tcW w:w="6588" w:type="dxa"/>
          </w:tcPr>
          <w:p w14:paraId="01DB20DA" w14:textId="41B4013E" w:rsidR="00102A67" w:rsidRPr="00BE7F56" w:rsidRDefault="00102A67" w:rsidP="00692ACF">
            <w:pPr>
              <w:spacing w:before="120"/>
              <w:ind w:left="793" w:right="-72" w:hanging="793"/>
            </w:pPr>
            <w:r w:rsidRPr="00BE7F56">
              <w:t>36.3</w:t>
            </w:r>
            <w:r w:rsidRPr="00BE7F56">
              <w:tab/>
              <w:t xml:space="preserve">If any proceedings are brought or any claim is made against the Purchaser that might subject the Supplier to liability under GCC Clause 36.2, the Purchaser shall promptly give the Supplier notice of such proceedings or claims, and the Supplier </w:t>
            </w:r>
            <w:r w:rsidR="00534F9A">
              <w:t>shall</w:t>
            </w:r>
            <w:r w:rsidR="00534F9A" w:rsidRPr="00BE7F56">
              <w:t xml:space="preserve"> </w:t>
            </w:r>
            <w:r w:rsidRPr="00BE7F56">
              <w:t>at its own expense and in the Purchaser’s name conduct such proceedings or claim and any negotiations for the settlement of any such proceedings or claim.  If the Supplier fails to notify the Purchaser within twenty-eight (28) days after receipt of such notice that it intends to conduct any such proceedings or claim, then the Purchaser shall be free to conduct the same on its own behalf.  Unless the Supplier has so failed to notify the Purchaser within the twenty-eight (28) day period, the Purchaser shall make no admission that may be prejudicial to the defense of any such proceedings or claim.  The Purchaser shall, at the Supplier’s request, afford all available assistance to the Supplier in conducting such proceedings or claim and shall be reimbursed by the Supplier for all reasonable expenses incurred in so doing.</w:t>
            </w:r>
          </w:p>
          <w:p w14:paraId="4E880ABC" w14:textId="77777777" w:rsidR="00102A67" w:rsidRPr="00BE7F56" w:rsidRDefault="00102A67" w:rsidP="00692ACF">
            <w:pPr>
              <w:spacing w:before="120"/>
              <w:ind w:left="793" w:right="-72" w:hanging="793"/>
            </w:pPr>
            <w:r w:rsidRPr="00BE7F56">
              <w:t>36.4</w:t>
            </w:r>
            <w:r w:rsidRPr="00BE7F56">
              <w:tab/>
              <w:t>The Purchaser shall indemnify and hold harmless the Supplier and its employees, officers, and Subcontractors from any and all losses, liabilities, and costs (including losses, liabilities, and costs incurred in defending a claim alleging such a liability) that the Supplier or its employees, officers, or Subcontractors may suffer as a result of the death or personal injury of any person or loss of or damage to property of the Purchaser, other than the System not yet achieving Operational Acceptance, that is caused by fire, explosion, or any other perils, in excess of the amount recoverable from insurances procured under GCC Clause 37 (Insurances), provided that such fire, explosion, or other perils were not caused by any act or failure of the Supplier.</w:t>
            </w:r>
          </w:p>
        </w:tc>
      </w:tr>
      <w:tr w:rsidR="00102A67" w:rsidRPr="00BE7F56" w14:paraId="29EADBF7" w14:textId="77777777" w:rsidTr="00D63497">
        <w:tc>
          <w:tcPr>
            <w:tcW w:w="2412" w:type="dxa"/>
          </w:tcPr>
          <w:p w14:paraId="1E3D2D53" w14:textId="77777777" w:rsidR="00102A67" w:rsidRPr="00BE7F56" w:rsidRDefault="00102A67" w:rsidP="00692ACF">
            <w:pPr>
              <w:spacing w:before="120"/>
              <w:jc w:val="left"/>
            </w:pPr>
          </w:p>
        </w:tc>
        <w:tc>
          <w:tcPr>
            <w:tcW w:w="6588" w:type="dxa"/>
          </w:tcPr>
          <w:p w14:paraId="2C007DE7" w14:textId="77777777" w:rsidR="00102A67" w:rsidRPr="00BE7F56" w:rsidRDefault="00102A67" w:rsidP="00692ACF">
            <w:pPr>
              <w:spacing w:before="120"/>
              <w:ind w:left="793" w:right="-72" w:hanging="793"/>
            </w:pPr>
            <w:r w:rsidRPr="00BE7F56">
              <w:t>36.5</w:t>
            </w:r>
            <w:r w:rsidRPr="00BE7F56">
              <w:tab/>
              <w:t>If any proceedings are brought or any claim is made against the Supplier that might subject the Purchaser to liability under GCC Clause 36.4, the Supplier shall promptly give the Purchaser notice of such proceedings or claims, and the Purchaser may at its own expense and in the Supplier’s name conduct such proceedings or claim and any negotiations for the settlement of any such proceedings or claim.  If the Purchaser fails to notify the Supplier within twenty-eight (28) days after receipt of such notice that it intends to conduct any such proceedings or claim, then the Supplier shall be free to conduct the same on its own behalf.  Unless the Purchaser has so failed to notify the Supplier within the twenty-eight (28) days, the Supplier shall make no admission that may be prejudicial to the defense of any such proceedings or claim.  The Supplier shall, at the Purchaser’s request, afford all available assistance to the Purchaser in conducting such proceedings or claim and shall be reimbursed by the Purchaser for all reasonable expenses incurred in so doing.</w:t>
            </w:r>
          </w:p>
        </w:tc>
      </w:tr>
      <w:tr w:rsidR="00102A67" w:rsidRPr="00BE7F56" w14:paraId="2C2D226A" w14:textId="77777777" w:rsidTr="00D63497">
        <w:tc>
          <w:tcPr>
            <w:tcW w:w="2412" w:type="dxa"/>
          </w:tcPr>
          <w:p w14:paraId="32054C6D" w14:textId="77777777" w:rsidR="00102A67" w:rsidRPr="00BE7F56" w:rsidRDefault="00102A67" w:rsidP="00692ACF">
            <w:pPr>
              <w:spacing w:before="120"/>
              <w:jc w:val="left"/>
            </w:pPr>
          </w:p>
        </w:tc>
        <w:tc>
          <w:tcPr>
            <w:tcW w:w="6588" w:type="dxa"/>
          </w:tcPr>
          <w:p w14:paraId="1051C632" w14:textId="77777777" w:rsidR="00102A67" w:rsidRPr="00BE7F56" w:rsidRDefault="00102A67" w:rsidP="00692ACF">
            <w:pPr>
              <w:spacing w:before="120"/>
              <w:ind w:left="793" w:right="-72" w:hanging="793"/>
            </w:pPr>
            <w:r w:rsidRPr="00BE7F56">
              <w:t>36.6</w:t>
            </w:r>
            <w:r w:rsidRPr="00BE7F56">
              <w:tab/>
              <w:t>The party entitled to the benefit of an indemnity under this GCC Clause 36 shall take all reasonable measures to mitigate any loss or damage that has occurred.  If the party fails to take such measures, the other party’s liabilities shall be correspondingly reduced.</w:t>
            </w:r>
          </w:p>
        </w:tc>
      </w:tr>
      <w:tr w:rsidR="00102A67" w:rsidRPr="00BE7F56" w14:paraId="31FA914F" w14:textId="77777777" w:rsidTr="00D63497">
        <w:tc>
          <w:tcPr>
            <w:tcW w:w="2412" w:type="dxa"/>
          </w:tcPr>
          <w:p w14:paraId="5A8E0377" w14:textId="4C3652DA" w:rsidR="00102A67" w:rsidRPr="00BE7F56" w:rsidRDefault="00102A67" w:rsidP="00692ACF">
            <w:pPr>
              <w:pStyle w:val="Head62"/>
              <w:spacing w:before="120"/>
            </w:pPr>
            <w:bookmarkStart w:id="902" w:name="_Toc277233360"/>
            <w:bookmarkStart w:id="903" w:name="_Toc43484823"/>
            <w:r w:rsidRPr="00BE7F56">
              <w:t>37.</w:t>
            </w:r>
            <w:r w:rsidRPr="00BE7F56">
              <w:tab/>
              <w:t>Insurances</w:t>
            </w:r>
            <w:bookmarkEnd w:id="902"/>
            <w:bookmarkEnd w:id="903"/>
          </w:p>
        </w:tc>
        <w:tc>
          <w:tcPr>
            <w:tcW w:w="6588" w:type="dxa"/>
          </w:tcPr>
          <w:p w14:paraId="1527C699" w14:textId="77777777" w:rsidR="00102A67" w:rsidRPr="00BE7F56" w:rsidRDefault="00102A67" w:rsidP="00692ACF">
            <w:pPr>
              <w:spacing w:before="120"/>
              <w:ind w:left="793" w:right="-72" w:hanging="793"/>
            </w:pPr>
            <w:r w:rsidRPr="00BE7F56">
              <w:t>37.1</w:t>
            </w:r>
            <w:r w:rsidRPr="00BE7F56">
              <w:tab/>
              <w:t>The Supplier shall at its expense take out and maintain in effect, or cause to be taken out and maintained in effect, during the performance of the Contract, the insurance set forth below.  The identity of the insurers and the form of the policies shall be subject to the approval of the Purchaser, who should not unreasonably withhold such approval.</w:t>
            </w:r>
          </w:p>
        </w:tc>
      </w:tr>
      <w:tr w:rsidR="00102A67" w:rsidRPr="00BE7F56" w14:paraId="57A9C97A" w14:textId="77777777" w:rsidTr="00D63497">
        <w:tc>
          <w:tcPr>
            <w:tcW w:w="2412" w:type="dxa"/>
          </w:tcPr>
          <w:p w14:paraId="74A5403D" w14:textId="77777777" w:rsidR="00102A67" w:rsidRPr="00BE7F56" w:rsidRDefault="00102A67" w:rsidP="00692ACF">
            <w:pPr>
              <w:spacing w:before="120"/>
              <w:jc w:val="left"/>
            </w:pPr>
          </w:p>
        </w:tc>
        <w:tc>
          <w:tcPr>
            <w:tcW w:w="6588" w:type="dxa"/>
          </w:tcPr>
          <w:p w14:paraId="029E5B60" w14:textId="77777777" w:rsidR="00102A67" w:rsidRPr="00BE7F56" w:rsidRDefault="00102A67" w:rsidP="00692ACF">
            <w:pPr>
              <w:spacing w:before="120"/>
              <w:ind w:left="1333" w:right="-72" w:hanging="540"/>
            </w:pPr>
            <w:r w:rsidRPr="00BE7F56">
              <w:t>(a)</w:t>
            </w:r>
            <w:r w:rsidRPr="00BE7F56">
              <w:tab/>
              <w:t>Cargo Insurance During Transport</w:t>
            </w:r>
          </w:p>
          <w:p w14:paraId="1024250E" w14:textId="77777777" w:rsidR="00102A67" w:rsidRPr="00BE7F56" w:rsidRDefault="00102A67" w:rsidP="00692ACF">
            <w:pPr>
              <w:spacing w:before="120"/>
              <w:ind w:left="1333" w:right="-72"/>
            </w:pPr>
            <w:r w:rsidRPr="00BE7F56">
              <w:t>as applicable, 110 percent of the price of the Information Technologies and other Goods in a freely convertible currency, covering the Goods from physical loss or damage during shipment through receipt at the Project Site.</w:t>
            </w:r>
          </w:p>
          <w:p w14:paraId="55AE3FE3" w14:textId="77777777" w:rsidR="00102A67" w:rsidRPr="00BE7F56" w:rsidRDefault="00102A67" w:rsidP="00692ACF">
            <w:pPr>
              <w:spacing w:before="120"/>
              <w:ind w:left="1333" w:right="-72" w:hanging="540"/>
            </w:pPr>
            <w:r w:rsidRPr="00BE7F56">
              <w:t>(b)</w:t>
            </w:r>
            <w:r w:rsidRPr="00BE7F56">
              <w:tab/>
              <w:t>Installation “All Risks” Insurance</w:t>
            </w:r>
          </w:p>
          <w:p w14:paraId="18D5C1FB" w14:textId="77777777" w:rsidR="00102A67" w:rsidRPr="00BE7F56" w:rsidRDefault="00102A67" w:rsidP="00692ACF">
            <w:pPr>
              <w:spacing w:before="120"/>
              <w:ind w:left="1333" w:right="-72"/>
            </w:pPr>
            <w:r w:rsidRPr="00BE7F56">
              <w:t>as applicable, 110 percent of the price of the Information Technologies and other Goods covering the Goods at the site from all risks of physical loss or damage (excluding only perils commonly excluded under “all risks” insurance policies of this type by reputable insurers) occurring prior to Operational Acceptance of the System.</w:t>
            </w:r>
          </w:p>
          <w:p w14:paraId="5B7F7DD8" w14:textId="77777777" w:rsidR="00102A67" w:rsidRPr="00BE7F56" w:rsidRDefault="00102A67" w:rsidP="00692ACF">
            <w:pPr>
              <w:spacing w:before="120"/>
              <w:ind w:left="1333" w:right="-72" w:hanging="540"/>
            </w:pPr>
            <w:r w:rsidRPr="00BE7F56">
              <w:t>(c)</w:t>
            </w:r>
            <w:r w:rsidRPr="00BE7F56">
              <w:tab/>
              <w:t>Third-Party Liability Insurance</w:t>
            </w:r>
          </w:p>
          <w:p w14:paraId="450BA222" w14:textId="77777777" w:rsidR="00102A67" w:rsidRPr="00BE7F56" w:rsidRDefault="00102A67" w:rsidP="00692ACF">
            <w:pPr>
              <w:spacing w:before="120"/>
              <w:ind w:left="1333" w:right="-72"/>
            </w:pPr>
            <w:r w:rsidRPr="00BE7F56">
              <w:t xml:space="preserve">On terms as </w:t>
            </w:r>
            <w:r w:rsidRPr="00BE7F56">
              <w:rPr>
                <w:b/>
              </w:rPr>
              <w:t>specified in the SCC,</w:t>
            </w:r>
            <w:r w:rsidRPr="00BE7F56">
              <w:t xml:space="preserve"> covering bodily injury or death suffered by third parties (including the Purchaser’s personnel) and loss of or damage to property (including the Purchaser’s property and any Subsystems that have been accepted by the Purchaser) occurring in connection with the supply and installation of the Information System.</w:t>
            </w:r>
          </w:p>
          <w:p w14:paraId="6A57C3F2" w14:textId="77777777" w:rsidR="00102A67" w:rsidRPr="00BE7F56" w:rsidRDefault="00102A67" w:rsidP="00692ACF">
            <w:pPr>
              <w:spacing w:before="120"/>
              <w:ind w:left="1333" w:right="-72" w:hanging="540"/>
            </w:pPr>
            <w:r w:rsidRPr="00BE7F56">
              <w:t>(d)</w:t>
            </w:r>
            <w:r w:rsidRPr="00BE7F56">
              <w:tab/>
              <w:t>Automobile Liability Insurance</w:t>
            </w:r>
          </w:p>
          <w:p w14:paraId="440513B3" w14:textId="77777777" w:rsidR="00102A67" w:rsidRPr="00BE7F56" w:rsidRDefault="00102A67" w:rsidP="00692ACF">
            <w:pPr>
              <w:spacing w:before="120"/>
              <w:ind w:left="1333" w:right="-72"/>
            </w:pPr>
            <w:r w:rsidRPr="00BE7F56">
              <w:t>In accordance with the statutory requirements prevailing in the Purchaser’s Country, covering use of all vehicles used by the Supplier or its Subcontractors (whether or not owned by them) in connection with the execution of the Contract.</w:t>
            </w:r>
          </w:p>
          <w:p w14:paraId="11D18C60" w14:textId="77777777" w:rsidR="00102A67" w:rsidRPr="00BE7F56" w:rsidRDefault="00102A67" w:rsidP="00692ACF">
            <w:pPr>
              <w:spacing w:before="120"/>
              <w:ind w:left="1333" w:right="-72" w:hanging="540"/>
            </w:pPr>
            <w:r w:rsidRPr="00BE7F56">
              <w:t>(e)</w:t>
            </w:r>
            <w:r w:rsidRPr="00BE7F56">
              <w:tab/>
              <w:t xml:space="preserve">Other Insurance (if any), as </w:t>
            </w:r>
            <w:r w:rsidRPr="00BE7F56">
              <w:rPr>
                <w:b/>
              </w:rPr>
              <w:t>specified in the SCC.</w:t>
            </w:r>
          </w:p>
          <w:p w14:paraId="2F030A41" w14:textId="77777777" w:rsidR="00102A67" w:rsidRPr="00BE7F56" w:rsidRDefault="00102A67" w:rsidP="00692ACF">
            <w:pPr>
              <w:spacing w:before="120"/>
              <w:ind w:left="793" w:right="-72" w:hanging="793"/>
            </w:pPr>
            <w:r w:rsidRPr="00BE7F56">
              <w:t>37.2</w:t>
            </w:r>
            <w:r w:rsidRPr="00BE7F56">
              <w:tab/>
              <w:t>The Purchaser shall be named as co-insured under all insurance policies taken out by the Supplier pursuant to GCC Clause 37.1, except for the Third-Party Liability, and the Supplier’s Subcontractors shall be named as co-insured under all insurance policies taken out by the Supplier pursuant to GCC Clause 37.1 except for Cargo Insurance During Transport.  All insurer’s rights of subrogation against such co-insured for losses or claims arising out of the performance of the Contract shall be waived under such policies.</w:t>
            </w:r>
          </w:p>
          <w:p w14:paraId="22AD2F1D" w14:textId="77777777" w:rsidR="00102A67" w:rsidRPr="00BE7F56" w:rsidRDefault="00102A67" w:rsidP="00692ACF">
            <w:pPr>
              <w:spacing w:before="120"/>
              <w:ind w:left="793" w:right="-72" w:hanging="793"/>
            </w:pPr>
            <w:r w:rsidRPr="00BE7F56">
              <w:t>37.3</w:t>
            </w:r>
            <w:r w:rsidRPr="00BE7F56">
              <w:tab/>
              <w:t>The Supplier shall deliver to the Purchaser certificates of insurance (or copies of the insurance policies) as evidence that the required policies are in full force and effect.</w:t>
            </w:r>
          </w:p>
          <w:p w14:paraId="68F53AA8" w14:textId="77777777" w:rsidR="00102A67" w:rsidRPr="00BE7F56" w:rsidRDefault="00102A67" w:rsidP="00692ACF">
            <w:pPr>
              <w:spacing w:before="120"/>
              <w:ind w:left="793" w:right="-72" w:hanging="793"/>
            </w:pPr>
            <w:r w:rsidRPr="00BE7F56">
              <w:t>37.4</w:t>
            </w:r>
            <w:r w:rsidRPr="00BE7F56">
              <w:tab/>
              <w:t>The Supplier shall ensure that, where applicable, its Subcontractor(s) shall take out and maintain in effect adequate insurance policies for their personnel and vehicles and for work executed by them under the Contract, unless such Subcontractors are covered by the policies taken out by the Supplier.</w:t>
            </w:r>
          </w:p>
          <w:p w14:paraId="22D8380B" w14:textId="77777777" w:rsidR="00102A67" w:rsidRPr="00BE7F56" w:rsidRDefault="00102A67" w:rsidP="00692ACF">
            <w:pPr>
              <w:spacing w:before="120"/>
              <w:ind w:left="793" w:right="-72" w:hanging="793"/>
            </w:pPr>
            <w:r w:rsidRPr="00BE7F56">
              <w:t>37.5</w:t>
            </w:r>
            <w:r w:rsidRPr="00BE7F56">
              <w:tab/>
              <w:t>If the Supplier fails to take out and/or maintain in effect the insurance referred to in GCC Clause 37.1, the Purchaser may take out and maintain in effect any such insurance and may from time to time deduct from any amount due the Supplier under the Contract any premium that the Purchaser shall have paid to the insurer or may otherwise recover such amount as a debt due from the Supplier.</w:t>
            </w:r>
          </w:p>
          <w:p w14:paraId="5BEABEE2" w14:textId="77777777" w:rsidR="00102A67" w:rsidRPr="00BE7F56" w:rsidRDefault="00102A67" w:rsidP="00692ACF">
            <w:pPr>
              <w:spacing w:before="120"/>
              <w:ind w:left="793" w:right="-72" w:hanging="793"/>
            </w:pPr>
            <w:r w:rsidRPr="00BE7F56">
              <w:t>37.6</w:t>
            </w:r>
            <w:r w:rsidRPr="00BE7F56">
              <w:tab/>
              <w:t>Unless otherwise provided in the Contract, the Supplier shall prepare and conduct all and any claims made under the policies affected by it pursuant to this GCC Clause 37, and all monies payable by any insurers shall be paid to the Supplier.  The Purchaser shall give to the Supplier all such reasonable assistance as may be required by the Supplier in connection with any claim under the relevant insurance policies.  With respect to insurance claims in which the Purchaser’s interest is involved, the Supplier shall not give any release or make any compromise with the insurer without the prior written consent of the Purchaser.  With respect to insurance claims in which the Supplier’s interest is involved, the Purchaser shall not give any release or make any compromise with the insurer without the prior written consent of the Supplier.</w:t>
            </w:r>
          </w:p>
        </w:tc>
      </w:tr>
      <w:tr w:rsidR="00102A67" w:rsidRPr="00BE7F56" w14:paraId="7E6D7888" w14:textId="77777777" w:rsidTr="00D63497">
        <w:tc>
          <w:tcPr>
            <w:tcW w:w="2412" w:type="dxa"/>
          </w:tcPr>
          <w:p w14:paraId="27A3444F" w14:textId="64B5A413" w:rsidR="00102A67" w:rsidRPr="00BE7F56" w:rsidRDefault="00102A67" w:rsidP="00692ACF">
            <w:pPr>
              <w:pStyle w:val="Head62"/>
              <w:spacing w:before="120"/>
            </w:pPr>
            <w:bookmarkStart w:id="904" w:name="_Toc277233361"/>
            <w:bookmarkStart w:id="905" w:name="_Toc43484824"/>
            <w:r w:rsidRPr="00BE7F56">
              <w:t>38.</w:t>
            </w:r>
            <w:r w:rsidRPr="00BE7F56">
              <w:tab/>
              <w:t>Force Majeure</w:t>
            </w:r>
            <w:bookmarkEnd w:id="904"/>
            <w:bookmarkEnd w:id="905"/>
          </w:p>
        </w:tc>
        <w:tc>
          <w:tcPr>
            <w:tcW w:w="6588" w:type="dxa"/>
          </w:tcPr>
          <w:p w14:paraId="3D804F42" w14:textId="77777777" w:rsidR="00102A67" w:rsidRPr="00BE7F56" w:rsidRDefault="00102A67" w:rsidP="00692ACF">
            <w:pPr>
              <w:spacing w:before="120"/>
              <w:ind w:left="793" w:right="-72" w:hanging="793"/>
            </w:pPr>
            <w:r w:rsidRPr="00BE7F56">
              <w:t>38.1</w:t>
            </w:r>
            <w:r w:rsidRPr="00BE7F56">
              <w:tab/>
              <w:t>“Force Majeure” shall mean any event beyond the reasonable control of the Purchaser or of the Supplier, as the case may be, and which is unavoidable notwithstanding the reasonable care of the party affected and shall include, without limitation, the following:</w:t>
            </w:r>
          </w:p>
        </w:tc>
      </w:tr>
      <w:tr w:rsidR="00102A67" w:rsidRPr="00BE7F56" w14:paraId="0E3DFFDB" w14:textId="77777777" w:rsidTr="00D63497">
        <w:tc>
          <w:tcPr>
            <w:tcW w:w="2412" w:type="dxa"/>
          </w:tcPr>
          <w:p w14:paraId="48B5E647" w14:textId="77777777" w:rsidR="00102A67" w:rsidRPr="00BE7F56" w:rsidRDefault="00102A67" w:rsidP="00692ACF">
            <w:pPr>
              <w:spacing w:before="120"/>
              <w:jc w:val="left"/>
            </w:pPr>
          </w:p>
        </w:tc>
        <w:tc>
          <w:tcPr>
            <w:tcW w:w="6588" w:type="dxa"/>
          </w:tcPr>
          <w:p w14:paraId="055008CA" w14:textId="77777777" w:rsidR="00102A67" w:rsidRPr="00BE7F56" w:rsidRDefault="00102A67" w:rsidP="00692ACF">
            <w:pPr>
              <w:spacing w:before="120"/>
              <w:ind w:left="1333" w:right="-72" w:hanging="547"/>
            </w:pPr>
            <w:r w:rsidRPr="00BE7F56">
              <w:t>(a)</w:t>
            </w:r>
            <w:r w:rsidRPr="00BE7F56">
              <w:tab/>
              <w:t>war, hostilities, or warlike operations (whether a state of war be declared or not), invasion, act of foreign enemy, and civil war;</w:t>
            </w:r>
          </w:p>
          <w:p w14:paraId="6A6DDC6F" w14:textId="77777777" w:rsidR="00102A67" w:rsidRPr="00BE7F56" w:rsidRDefault="00102A67" w:rsidP="00692ACF">
            <w:pPr>
              <w:spacing w:before="120"/>
              <w:ind w:left="1333" w:right="-72" w:hanging="547"/>
            </w:pPr>
            <w:r w:rsidRPr="00BE7F56">
              <w:t>(b)</w:t>
            </w:r>
            <w:r w:rsidRPr="00BE7F56">
              <w:tab/>
              <w:t>rebellion, revolution, insurrection, mutiny, usurpation of civil or military government, conspiracy, riot, civil commotion, and terrorist acts;</w:t>
            </w:r>
          </w:p>
          <w:p w14:paraId="13AE913A" w14:textId="77777777" w:rsidR="00102A67" w:rsidRPr="00BE7F56" w:rsidRDefault="00102A67" w:rsidP="00692ACF">
            <w:pPr>
              <w:spacing w:before="120"/>
              <w:ind w:left="1333" w:right="-72" w:hanging="547"/>
            </w:pPr>
            <w:r w:rsidRPr="00BE7F56">
              <w:t>(c)</w:t>
            </w:r>
            <w:r w:rsidRPr="00BE7F56">
              <w:tab/>
              <w:t>confiscation, nationalization, mobilization, commandeering or requisition by or under the order of any government or de jure or de facto authority or ruler, or any other act or failure to act of any local state or national government authority;</w:t>
            </w:r>
          </w:p>
          <w:p w14:paraId="2B061E10" w14:textId="77777777" w:rsidR="00102A67" w:rsidRPr="00BE7F56" w:rsidRDefault="00102A67" w:rsidP="00692ACF">
            <w:pPr>
              <w:spacing w:before="120"/>
              <w:ind w:left="1333" w:right="-72" w:hanging="547"/>
            </w:pPr>
            <w:r w:rsidRPr="00BE7F56">
              <w:t>(d)</w:t>
            </w:r>
            <w:r w:rsidRPr="00BE7F56">
              <w:tab/>
              <w:t>strike, sabotage, lockout, embargo, import restriction, port congestion, lack of usual means of public transportation and communication, industrial dispute, shipwreck, shortage or restriction of power supply, epidemics, quarantine, and plague;</w:t>
            </w:r>
          </w:p>
          <w:p w14:paraId="24BC03F0" w14:textId="77777777" w:rsidR="00102A67" w:rsidRPr="00BE7F56" w:rsidRDefault="00102A67" w:rsidP="00692ACF">
            <w:pPr>
              <w:spacing w:before="120"/>
              <w:ind w:left="1333" w:right="-72" w:hanging="547"/>
            </w:pPr>
            <w:r w:rsidRPr="00BE7F56">
              <w:t>(e)</w:t>
            </w:r>
            <w:r w:rsidRPr="00BE7F56">
              <w:tab/>
              <w:t xml:space="preserve">earthquake, landslide, volcanic activity, fire, flood or inundation, tidal wave, typhoon or cyclone, hurricane, storm, lightning, or other inclement weather condition, nuclear and pressure waves, or other natural or physical disaster; </w:t>
            </w:r>
          </w:p>
          <w:p w14:paraId="5BEFC389" w14:textId="77777777" w:rsidR="00102A67" w:rsidRPr="00BE7F56" w:rsidRDefault="00102A67" w:rsidP="00692ACF">
            <w:pPr>
              <w:spacing w:before="120"/>
              <w:ind w:left="1333" w:right="-72" w:hanging="547"/>
            </w:pPr>
            <w:r w:rsidRPr="00BE7F56">
              <w:t>(f)</w:t>
            </w:r>
            <w:r w:rsidRPr="00BE7F56">
              <w:tab/>
              <w:t>failure, by the Supplier, to obtain the necessary export permit(s) from the governments of the Country(s) of Origin of the Information Technologies or other Goods, or Supplier’s Equipment provided that the Supplier has made all reasonable efforts to obtain the required export permit(s), including the exercise of due diligence in determining the eligibility of the System and all of its components for receipt of the necessary export permits.</w:t>
            </w:r>
          </w:p>
          <w:p w14:paraId="182D4533" w14:textId="77777777" w:rsidR="00102A67" w:rsidRPr="00BE7F56" w:rsidRDefault="00102A67" w:rsidP="00692ACF">
            <w:pPr>
              <w:spacing w:before="120"/>
              <w:ind w:left="793" w:right="-72" w:hanging="793"/>
            </w:pPr>
            <w:r w:rsidRPr="00BE7F56">
              <w:t>38.2</w:t>
            </w:r>
            <w:r w:rsidRPr="00BE7F56">
              <w:tab/>
              <w:t>If either party is prevented, hindered, or delayed from or in performing any of its obligations under the Contract by an event of Force Majeure, then it shall notify the other in writing of the occurrence of such event and the circumstances of the event of Force Majeure within fourteen (14) days after the occurrence of such event.</w:t>
            </w:r>
          </w:p>
          <w:p w14:paraId="1BC4749F" w14:textId="77777777" w:rsidR="00102A67" w:rsidRPr="00BE7F56" w:rsidRDefault="00102A67" w:rsidP="00692ACF">
            <w:pPr>
              <w:spacing w:before="120"/>
              <w:ind w:left="793" w:right="-72" w:hanging="793"/>
            </w:pPr>
            <w:r w:rsidRPr="00BE7F56">
              <w:t>38.3</w:t>
            </w:r>
            <w:r w:rsidRPr="00BE7F56">
              <w:tab/>
              <w:t>The party who has given such notice shall be excused from the performance or punctual performance of its obligations under the Contract for so long as the relevant event of Force Majeure continues and to the extent that such party’s performance is prevented, hindered, or delayed.  The Time for Achieving Operational Acceptance shall be extended in accordance with GCC Clause 40 (Extension of Time for Achieving Operational Acceptance).</w:t>
            </w:r>
          </w:p>
          <w:p w14:paraId="5ABAA8FD" w14:textId="77777777" w:rsidR="00102A67" w:rsidRPr="00BE7F56" w:rsidRDefault="00102A67" w:rsidP="00692ACF">
            <w:pPr>
              <w:spacing w:before="120"/>
              <w:ind w:left="793" w:right="-72" w:hanging="793"/>
            </w:pPr>
            <w:r w:rsidRPr="00BE7F56">
              <w:t>38.4</w:t>
            </w:r>
            <w:r w:rsidRPr="00BE7F56">
              <w:tab/>
              <w:t>The party or parties affected by the event of Force Majeure shall use reasonable efforts to mitigate the effect of the event of Force Majeure upon its or their performance of the Contract and to fulfill its or their obligations under the Contract, but without prejudice to either party’s right to terminate the Contract under GCC Clause 38.6.</w:t>
            </w:r>
          </w:p>
          <w:p w14:paraId="45F1D8B6" w14:textId="77777777" w:rsidR="00102A67" w:rsidRPr="00BE7F56" w:rsidRDefault="00102A67" w:rsidP="00692ACF">
            <w:pPr>
              <w:spacing w:before="120"/>
              <w:ind w:left="793" w:right="-72" w:hanging="793"/>
            </w:pPr>
            <w:r w:rsidRPr="00BE7F56">
              <w:t>38.5</w:t>
            </w:r>
            <w:r w:rsidRPr="00BE7F56">
              <w:tab/>
              <w:t>No delay or nonperformance by either party to this Contract caused by the occurrence of any event of Force Majeure shall:</w:t>
            </w:r>
          </w:p>
          <w:p w14:paraId="6A13A00C" w14:textId="77777777" w:rsidR="00102A67" w:rsidRPr="00BE7F56" w:rsidRDefault="00102A67" w:rsidP="00692ACF">
            <w:pPr>
              <w:spacing w:before="120"/>
              <w:ind w:left="1333" w:right="-72" w:hanging="547"/>
            </w:pPr>
            <w:r w:rsidRPr="00BE7F56">
              <w:t>(a)</w:t>
            </w:r>
            <w:r w:rsidRPr="00BE7F56">
              <w:tab/>
              <w:t>constitute a default or breach of the Contract;</w:t>
            </w:r>
          </w:p>
          <w:p w14:paraId="0DEFD5B6" w14:textId="77777777" w:rsidR="00102A67" w:rsidRPr="00BE7F56" w:rsidRDefault="00102A67" w:rsidP="00692ACF">
            <w:pPr>
              <w:spacing w:before="120"/>
              <w:ind w:left="1333" w:right="-72" w:hanging="547"/>
            </w:pPr>
            <w:r w:rsidRPr="00BE7F56">
              <w:t>(b)</w:t>
            </w:r>
            <w:r w:rsidRPr="00BE7F56">
              <w:tab/>
              <w:t>(subject to GCC Clauses 35.2, 38.3, and 38.4) give rise to any claim for damages or additional cost or expense occasioned by the delay or nonperformance,</w:t>
            </w:r>
          </w:p>
          <w:p w14:paraId="44E6696E" w14:textId="77777777" w:rsidR="00102A67" w:rsidRPr="00BE7F56" w:rsidRDefault="00102A67" w:rsidP="00692ACF">
            <w:pPr>
              <w:spacing w:before="120"/>
              <w:ind w:left="793" w:right="-72"/>
            </w:pPr>
            <w:r w:rsidRPr="00BE7F56">
              <w:t>if, and to the extent that, such delay or nonperformance is caused by the occurrence of an event of Force Majeure.</w:t>
            </w:r>
          </w:p>
          <w:p w14:paraId="56677148" w14:textId="77777777" w:rsidR="00102A67" w:rsidRPr="00BE7F56" w:rsidRDefault="00102A67" w:rsidP="00692ACF">
            <w:pPr>
              <w:spacing w:before="120"/>
              <w:ind w:left="793" w:right="-72" w:hanging="793"/>
            </w:pPr>
            <w:r w:rsidRPr="00BE7F56">
              <w:t>38.6</w:t>
            </w:r>
            <w:r w:rsidRPr="00BE7F56">
              <w:tab/>
              <w:t>If the performance of the Contract is substantially prevented, hindered, or delayed for a single period of more than sixty (60) days or an aggregate period of more than one hundred and twenty (120) days on account of one or more events of Force Majeure during the time period covered by the Contract, the parties will attempt to develop a mutually satisfactory solution, failing which, either party may terminate the Contract by giving a notice to the other.</w:t>
            </w:r>
          </w:p>
          <w:p w14:paraId="5971CC91" w14:textId="77777777" w:rsidR="00102A67" w:rsidRPr="00BE7F56" w:rsidRDefault="00102A67" w:rsidP="00692ACF">
            <w:pPr>
              <w:spacing w:before="120"/>
              <w:ind w:left="793" w:right="-72" w:hanging="793"/>
            </w:pPr>
            <w:r w:rsidRPr="00BE7F56">
              <w:t>38.7</w:t>
            </w:r>
            <w:r w:rsidRPr="00BE7F56">
              <w:tab/>
              <w:t>In the event of termination pursuant to GCC Clause 38.6, the rights and obligations of the Purchaser and the Supplier shall be as specified in GCC Clauses 41.1.2 and 41.1.3.</w:t>
            </w:r>
          </w:p>
          <w:p w14:paraId="7DC1C8B7" w14:textId="77777777" w:rsidR="00102A67" w:rsidRPr="00BE7F56" w:rsidRDefault="00102A67" w:rsidP="00692ACF">
            <w:pPr>
              <w:spacing w:before="120"/>
              <w:ind w:left="793" w:right="-72" w:hanging="793"/>
            </w:pPr>
            <w:r w:rsidRPr="00BE7F56">
              <w:t>38.8</w:t>
            </w:r>
            <w:r w:rsidRPr="00BE7F56">
              <w:tab/>
              <w:t>Notwithstanding GCC Clause 38.5, Force Majeure shall not apply to any obligation of the Purchaser to make payments to the Supplier under this Contract.</w:t>
            </w:r>
          </w:p>
        </w:tc>
      </w:tr>
    </w:tbl>
    <w:p w14:paraId="7B8D3345" w14:textId="6E021586" w:rsidR="00102A67" w:rsidRPr="00BE7F56" w:rsidRDefault="00102A67" w:rsidP="00692ACF">
      <w:pPr>
        <w:pStyle w:val="Head61"/>
        <w:spacing w:before="120"/>
      </w:pPr>
      <w:bookmarkStart w:id="906" w:name="_Toc277233362"/>
      <w:bookmarkStart w:id="907" w:name="_Toc43484825"/>
      <w:r w:rsidRPr="00BE7F56">
        <w:t>H.  Change in Contract Elements</w:t>
      </w:r>
      <w:bookmarkEnd w:id="906"/>
      <w:bookmarkEnd w:id="907"/>
    </w:p>
    <w:tbl>
      <w:tblPr>
        <w:tblW w:w="0" w:type="auto"/>
        <w:tblInd w:w="108" w:type="dxa"/>
        <w:tblLayout w:type="fixed"/>
        <w:tblLook w:val="0000" w:firstRow="0" w:lastRow="0" w:firstColumn="0" w:lastColumn="0" w:noHBand="0" w:noVBand="0"/>
      </w:tblPr>
      <w:tblGrid>
        <w:gridCol w:w="2412"/>
        <w:gridCol w:w="6588"/>
      </w:tblGrid>
      <w:tr w:rsidR="00102A67" w:rsidRPr="00BE7F56" w14:paraId="098EAE45" w14:textId="77777777" w:rsidTr="00D63497">
        <w:tc>
          <w:tcPr>
            <w:tcW w:w="2412" w:type="dxa"/>
          </w:tcPr>
          <w:p w14:paraId="72F4DF8A" w14:textId="77777777" w:rsidR="00102A67" w:rsidRPr="00BE7F56" w:rsidRDefault="00102A67" w:rsidP="00692ACF">
            <w:pPr>
              <w:pStyle w:val="Head62"/>
              <w:spacing w:before="120"/>
            </w:pPr>
            <w:bookmarkStart w:id="908" w:name="_Toc277233363"/>
            <w:bookmarkStart w:id="909" w:name="_Toc43484826"/>
            <w:r w:rsidRPr="00BE7F56">
              <w:t>39.</w:t>
            </w:r>
            <w:r w:rsidRPr="00BE7F56">
              <w:tab/>
              <w:t>Changes to the System</w:t>
            </w:r>
            <w:bookmarkEnd w:id="908"/>
            <w:bookmarkEnd w:id="909"/>
          </w:p>
        </w:tc>
        <w:tc>
          <w:tcPr>
            <w:tcW w:w="6588" w:type="dxa"/>
          </w:tcPr>
          <w:p w14:paraId="3730AC8A" w14:textId="77777777" w:rsidR="00102A67" w:rsidRPr="00BE7F56" w:rsidRDefault="00102A67" w:rsidP="00692ACF">
            <w:pPr>
              <w:spacing w:before="120"/>
              <w:ind w:left="793" w:right="-72" w:hanging="793"/>
            </w:pPr>
            <w:r w:rsidRPr="00BE7F56">
              <w:t>39.1</w:t>
            </w:r>
            <w:r w:rsidRPr="00BE7F56">
              <w:tab/>
              <w:t>Introducing a Change</w:t>
            </w:r>
          </w:p>
          <w:p w14:paraId="61580A44" w14:textId="77777777" w:rsidR="00102A67" w:rsidRPr="00BE7F56" w:rsidRDefault="00102A67" w:rsidP="00692ACF">
            <w:pPr>
              <w:spacing w:before="120"/>
              <w:ind w:left="1232" w:right="-72" w:hanging="692"/>
            </w:pPr>
            <w:r w:rsidRPr="00BE7F56">
              <w:t>39.1.1</w:t>
            </w:r>
            <w:r w:rsidRPr="00BE7F56">
              <w:tab/>
              <w:t>Subject to GCC Clauses 39.2.5 and 39.2.7, the Purchaser shall have the right to propose, and subsequently require, the Project Manager to order the Supplier from time to time during the performance of the Contract to make any change, modification, addition, or deletion to, in, or from the System (interchangeably called “Change”), provided that such Change falls within the general scope of the System, does not constitute unrelated work, and is technically practicable, taking into account both the state of advancement of the System and the technical compatibility of the Change envisaged with the nature of the System as originally specified in the Contract.</w:t>
            </w:r>
          </w:p>
        </w:tc>
      </w:tr>
      <w:tr w:rsidR="00102A67" w:rsidRPr="00BE7F56" w14:paraId="032F66FC" w14:textId="77777777" w:rsidTr="00D63497">
        <w:tc>
          <w:tcPr>
            <w:tcW w:w="2412" w:type="dxa"/>
          </w:tcPr>
          <w:p w14:paraId="41C03F32" w14:textId="77777777" w:rsidR="00102A67" w:rsidRPr="00BE7F56" w:rsidRDefault="00102A67" w:rsidP="00692ACF">
            <w:pPr>
              <w:spacing w:before="120"/>
              <w:jc w:val="left"/>
            </w:pPr>
          </w:p>
        </w:tc>
        <w:tc>
          <w:tcPr>
            <w:tcW w:w="6588" w:type="dxa"/>
          </w:tcPr>
          <w:p w14:paraId="07452880" w14:textId="77777777" w:rsidR="00102A67" w:rsidRPr="00BE7F56" w:rsidRDefault="00102A67" w:rsidP="00692ACF">
            <w:pPr>
              <w:spacing w:before="120"/>
              <w:ind w:left="1248" w:right="-72"/>
            </w:pPr>
            <w:r w:rsidRPr="00BE7F56">
              <w:t>A Change may involve, but is not restricted to, the substitution of updated Information Technologies and related Services in accordance with GCC Clause 23 (Product Upgrades).</w:t>
            </w:r>
          </w:p>
        </w:tc>
      </w:tr>
      <w:tr w:rsidR="00102A67" w:rsidRPr="00BE7F56" w14:paraId="0F709AB8" w14:textId="77777777" w:rsidTr="00D63497">
        <w:tc>
          <w:tcPr>
            <w:tcW w:w="2412" w:type="dxa"/>
          </w:tcPr>
          <w:p w14:paraId="4C8E72AA" w14:textId="77777777" w:rsidR="00102A67" w:rsidRPr="00BE7F56" w:rsidRDefault="00102A67" w:rsidP="00692ACF">
            <w:pPr>
              <w:spacing w:before="120"/>
              <w:jc w:val="left"/>
            </w:pPr>
          </w:p>
        </w:tc>
        <w:tc>
          <w:tcPr>
            <w:tcW w:w="6588" w:type="dxa"/>
          </w:tcPr>
          <w:p w14:paraId="0FD1C88B" w14:textId="77777777" w:rsidR="00102A67" w:rsidRPr="00BE7F56" w:rsidRDefault="00102A67" w:rsidP="00692ACF">
            <w:pPr>
              <w:spacing w:before="120"/>
              <w:ind w:left="1232" w:right="-72" w:hanging="692"/>
            </w:pPr>
            <w:r w:rsidRPr="00BE7F56">
              <w:t>39.1.2</w:t>
            </w:r>
            <w:r w:rsidRPr="00BE7F56">
              <w:tab/>
              <w:t>The Supplier may from time to time during its performance of the Contract propose to the Purchaser (with a copy to the Project Manager) any Change that the Supplier considers necessary or desirable to improve the quality or efficiency of the System.  The Purchaser may at its discretion approve or reject any Change proposed by the Supplier.</w:t>
            </w:r>
          </w:p>
          <w:p w14:paraId="7E072C5F" w14:textId="77777777" w:rsidR="00102A67" w:rsidRPr="00BE7F56" w:rsidRDefault="00102A67" w:rsidP="00692ACF">
            <w:pPr>
              <w:spacing w:before="120"/>
              <w:ind w:left="1232" w:right="-72" w:hanging="692"/>
            </w:pPr>
            <w:r w:rsidRPr="00BE7F56">
              <w:t>39.1.3</w:t>
            </w:r>
            <w:r w:rsidRPr="00BE7F56">
              <w:tab/>
              <w:t>Notwithstanding GCC Clauses 39.1.1 and 39.1.2, no change made necessary because of any default of the Supplier in the performance of its obligations under the Contract shall be deemed to be a Change, and such change shall not result in any adjustment of the Contract Price or the Time for Achieving Operational Acceptance.</w:t>
            </w:r>
          </w:p>
          <w:p w14:paraId="743E3B55" w14:textId="77777777" w:rsidR="00102A67" w:rsidRPr="00BE7F56" w:rsidRDefault="00102A67" w:rsidP="00692ACF">
            <w:pPr>
              <w:spacing w:before="120"/>
              <w:ind w:left="1232" w:right="-72" w:hanging="692"/>
            </w:pPr>
            <w:r w:rsidRPr="00BE7F56">
              <w:t>39.1.4</w:t>
            </w:r>
            <w:r w:rsidRPr="00BE7F56">
              <w:tab/>
              <w:t xml:space="preserve">The procedure on how to proceed with and execute Changes is specified in GCC Clauses 39.2 and 39.3, and further details and sample forms are provided in the Sample Contractual Forms Section in the </w:t>
            </w:r>
            <w:r w:rsidR="00284AF9" w:rsidRPr="00BE7F56">
              <w:t>bidding document</w:t>
            </w:r>
            <w:r w:rsidRPr="00BE7F56">
              <w:t>s.</w:t>
            </w:r>
          </w:p>
          <w:p w14:paraId="127731C7" w14:textId="77777777" w:rsidR="00102A67" w:rsidRPr="00BE7F56" w:rsidRDefault="00102A67" w:rsidP="00692ACF">
            <w:pPr>
              <w:spacing w:before="120"/>
              <w:ind w:left="1232" w:right="-72" w:hanging="692"/>
            </w:pPr>
            <w:r w:rsidRPr="00BE7F56">
              <w:t>39.1.5</w:t>
            </w:r>
            <w:r w:rsidRPr="00BE7F56">
              <w:tab/>
              <w:t>Moreover, the Purchaser and Supplier will agree, during development of the Project Plan, to a date prior to the scheduled date for Operational Acceptance, after which the Technical Requirements for the System shall be “frozen.”  Any Change initiated after this time will be dealt with after Operational Acceptance.</w:t>
            </w:r>
          </w:p>
          <w:p w14:paraId="01BD698D" w14:textId="77777777" w:rsidR="00102A67" w:rsidRPr="00BE7F56" w:rsidRDefault="00102A67" w:rsidP="00692ACF">
            <w:pPr>
              <w:spacing w:before="120"/>
              <w:ind w:left="793" w:right="-72" w:hanging="793"/>
            </w:pPr>
            <w:r w:rsidRPr="00BE7F56">
              <w:t>39.2</w:t>
            </w:r>
            <w:r w:rsidRPr="00BE7F56">
              <w:tab/>
              <w:t>Changes Originating from Purchaser</w:t>
            </w:r>
          </w:p>
          <w:p w14:paraId="5A86F9EC" w14:textId="77777777" w:rsidR="00102A67" w:rsidRPr="00BE7F56" w:rsidRDefault="00102A67" w:rsidP="00692ACF">
            <w:pPr>
              <w:spacing w:before="120"/>
              <w:ind w:left="1232" w:right="-72" w:hanging="692"/>
            </w:pPr>
            <w:r w:rsidRPr="00BE7F56">
              <w:t>39.2.1</w:t>
            </w:r>
            <w:r w:rsidRPr="00BE7F56">
              <w:tab/>
              <w:t>If the Purchaser proposes a Change pursuant to GCC Clauses 39.1.1, it shall send to the Supplier a “Request for Change Proposal,” requiring the Supplier to prepare and furnish to the Project Manager as soon as reasonably practicable a “Change Proposal,” which shall include the following:</w:t>
            </w:r>
          </w:p>
          <w:p w14:paraId="072EB951" w14:textId="77777777" w:rsidR="00102A67" w:rsidRPr="00BE7F56" w:rsidRDefault="00102A67" w:rsidP="00692ACF">
            <w:pPr>
              <w:spacing w:before="120"/>
              <w:ind w:left="1714" w:right="-72" w:hanging="466"/>
            </w:pPr>
            <w:r w:rsidRPr="00BE7F56">
              <w:t>(a)</w:t>
            </w:r>
            <w:r w:rsidRPr="00BE7F56">
              <w:tab/>
              <w:t>brief description of the Change;</w:t>
            </w:r>
          </w:p>
          <w:p w14:paraId="26881618" w14:textId="77777777" w:rsidR="00102A67" w:rsidRPr="00BE7F56" w:rsidRDefault="00102A67" w:rsidP="00692ACF">
            <w:pPr>
              <w:spacing w:before="120"/>
              <w:ind w:left="1714" w:right="-72" w:hanging="466"/>
            </w:pPr>
            <w:r w:rsidRPr="00BE7F56">
              <w:t>(b)</w:t>
            </w:r>
            <w:r w:rsidRPr="00BE7F56">
              <w:tab/>
              <w:t>impact on the Time for Achieving Operational Acceptance;</w:t>
            </w:r>
          </w:p>
          <w:p w14:paraId="4DC45D00" w14:textId="77777777" w:rsidR="00102A67" w:rsidRPr="00BE7F56" w:rsidRDefault="00102A67" w:rsidP="00692ACF">
            <w:pPr>
              <w:spacing w:before="120"/>
              <w:ind w:left="1714" w:right="-72" w:hanging="466"/>
            </w:pPr>
            <w:r w:rsidRPr="00BE7F56">
              <w:t>(c)</w:t>
            </w:r>
            <w:r w:rsidRPr="00BE7F56">
              <w:tab/>
              <w:t>detailed estimated cost of the Change;</w:t>
            </w:r>
          </w:p>
          <w:p w14:paraId="0130B161" w14:textId="77777777" w:rsidR="00102A67" w:rsidRPr="00BE7F56" w:rsidRDefault="00102A67" w:rsidP="00692ACF">
            <w:pPr>
              <w:spacing w:before="120"/>
              <w:ind w:left="1714" w:right="-72" w:hanging="466"/>
            </w:pPr>
            <w:r w:rsidRPr="00BE7F56">
              <w:t>(d)</w:t>
            </w:r>
            <w:r w:rsidRPr="00BE7F56">
              <w:tab/>
              <w:t>effect on Functional Guarantees (if any);</w:t>
            </w:r>
          </w:p>
          <w:p w14:paraId="44118AB0" w14:textId="77777777" w:rsidR="00102A67" w:rsidRPr="00BE7F56" w:rsidRDefault="00102A67" w:rsidP="00692ACF">
            <w:pPr>
              <w:spacing w:before="120"/>
              <w:ind w:left="1714" w:right="-72" w:hanging="466"/>
            </w:pPr>
            <w:r w:rsidRPr="00BE7F56">
              <w:t>(e)</w:t>
            </w:r>
            <w:r w:rsidRPr="00BE7F56">
              <w:tab/>
              <w:t>effect on any other provisions of the Contract.</w:t>
            </w:r>
          </w:p>
          <w:p w14:paraId="70026178" w14:textId="77777777" w:rsidR="00102A67" w:rsidRPr="00BE7F56" w:rsidRDefault="00102A67" w:rsidP="00692ACF">
            <w:pPr>
              <w:spacing w:before="120"/>
              <w:ind w:left="1232" w:right="-72" w:hanging="692"/>
            </w:pPr>
            <w:r w:rsidRPr="00BE7F56">
              <w:t>39.2.2</w:t>
            </w:r>
            <w:r w:rsidRPr="00BE7F56">
              <w:tab/>
              <w:t>Prior to preparing and submitting the “Change Proposal,” the Supplier shall submit to the Project Manager a “Change Estimate Proposal,” which shall be an estimate of the cost of preparing the Change Proposal, plus a first approximation of the suggested approach and cost for implementing the changes.  Upon receipt of the Supplier’s Change Estimate Proposal, the Purchaser shall do one of the following:</w:t>
            </w:r>
          </w:p>
          <w:p w14:paraId="2662349A" w14:textId="77777777" w:rsidR="00102A67" w:rsidRPr="00BE7F56" w:rsidRDefault="00102A67" w:rsidP="00692ACF">
            <w:pPr>
              <w:spacing w:before="120"/>
              <w:ind w:left="1714" w:right="-72" w:hanging="466"/>
            </w:pPr>
            <w:r w:rsidRPr="00BE7F56">
              <w:t>(a)</w:t>
            </w:r>
            <w:r w:rsidRPr="00BE7F56">
              <w:tab/>
              <w:t>accept the Supplier’s estimate with instructions to the Supplier to proceed with the preparation of the Change Proposal;</w:t>
            </w:r>
          </w:p>
          <w:p w14:paraId="2088C31A" w14:textId="77777777" w:rsidR="00102A67" w:rsidRPr="00BE7F56" w:rsidRDefault="00102A67" w:rsidP="00692ACF">
            <w:pPr>
              <w:spacing w:before="120"/>
              <w:ind w:left="1714" w:right="-72" w:hanging="466"/>
            </w:pPr>
            <w:r w:rsidRPr="00BE7F56">
              <w:t>(b)</w:t>
            </w:r>
            <w:r w:rsidRPr="00BE7F56">
              <w:tab/>
              <w:t>advise the Supplier of any part of its Change Estimate Proposal that is unacceptable and request the Supplier to review its estimate;</w:t>
            </w:r>
          </w:p>
          <w:p w14:paraId="39B1770A" w14:textId="77777777" w:rsidR="00102A67" w:rsidRPr="00BE7F56" w:rsidRDefault="00102A67" w:rsidP="00692ACF">
            <w:pPr>
              <w:spacing w:before="120"/>
              <w:ind w:left="1714" w:right="-72" w:hanging="466"/>
            </w:pPr>
            <w:r w:rsidRPr="00BE7F56">
              <w:t>(c)</w:t>
            </w:r>
            <w:r w:rsidRPr="00BE7F56">
              <w:tab/>
              <w:t>advise the Supplier that the Purchaser does not intend to proceed with the Change.</w:t>
            </w:r>
          </w:p>
          <w:p w14:paraId="6830961E" w14:textId="77777777" w:rsidR="00102A67" w:rsidRPr="00BE7F56" w:rsidRDefault="00102A67" w:rsidP="00692ACF">
            <w:pPr>
              <w:spacing w:before="120"/>
              <w:ind w:left="1232" w:right="-72" w:hanging="692"/>
            </w:pPr>
            <w:r w:rsidRPr="00BE7F56">
              <w:t>39.2.3</w:t>
            </w:r>
            <w:r w:rsidRPr="00BE7F56">
              <w:tab/>
              <w:t>Upon receipt of the Purchaser’s instruction to proceed under GCC Clause 39.2.2 (a), the Supplier shall, with proper expedition, proceed with the preparation of the Change Proposal, in accordance with GCC Clause 39.2.1.  The Supplier, at its discretion, may specify a validity period for the Change Proposal, after which if the Purchaser and Supplier has not reached agreement in accordance with GCC Clause 39.2.6, then GCC Clause 39.2.7 shall apply.</w:t>
            </w:r>
          </w:p>
          <w:p w14:paraId="2AFBF4C9" w14:textId="77777777" w:rsidR="00102A67" w:rsidRPr="00BE7F56" w:rsidRDefault="00102A67" w:rsidP="00692ACF">
            <w:pPr>
              <w:spacing w:before="120"/>
              <w:ind w:left="1232" w:right="-72" w:hanging="692"/>
            </w:pPr>
            <w:r w:rsidRPr="00BE7F56">
              <w:t>39.2.4</w:t>
            </w:r>
            <w:r w:rsidRPr="00BE7F56">
              <w:tab/>
              <w:t>The pricing of any Change shall, as far as practicable, be calculated in accordance with the rates and prices included in the Contract.  If the nature of the Change is such that the Contract rates and prices are inequitable, the parties to the Contract shall agree on other specific rates to be used for valuing the Change.</w:t>
            </w:r>
          </w:p>
          <w:p w14:paraId="1EEA8E7A" w14:textId="77777777" w:rsidR="00102A67" w:rsidRPr="00BE7F56" w:rsidRDefault="00102A67" w:rsidP="00692ACF">
            <w:pPr>
              <w:spacing w:before="120"/>
              <w:ind w:left="1232" w:right="-72" w:hanging="692"/>
            </w:pPr>
            <w:r w:rsidRPr="00BE7F56">
              <w:t>39.2.5</w:t>
            </w:r>
            <w:r w:rsidRPr="00BE7F56">
              <w:tab/>
              <w:t>If before or during the preparation of the Change Proposal it becomes apparent that the aggregate impact of compliance with the Request for Change Proposal and with all other Change Orders that have already become binding upon the Supplier under this GCC Clause 39 would be to increase or decrease the Contract Price as originally set forth in Article 2 (Contract Price) of the Contract Agreement by more than fifteen (15) percent, the Supplier may give a written notice of objection to this Request for Change Proposal prior to furnishing the Change Proposal.  If the Purchaser accepts the Supplier’s objection, the Purchaser shall withdraw the proposed Change and shall notify the Supplier in writing of its acceptance.</w:t>
            </w:r>
          </w:p>
          <w:p w14:paraId="27688E6D" w14:textId="77777777" w:rsidR="00102A67" w:rsidRPr="00BE7F56" w:rsidRDefault="00102A67" w:rsidP="00692ACF">
            <w:pPr>
              <w:spacing w:before="120"/>
              <w:ind w:left="1354" w:right="-72"/>
            </w:pPr>
            <w:r w:rsidRPr="00BE7F56">
              <w:t>The Supplier’s failure to so object to a Request for Change Proposal shall neither affect its right to object to any subsequent requested Changes or Change Orders, nor affect its right to take into account, when making such subsequent objection, the percentage increase or decrease in the Contract Price that any Change not objected to by the Supplier represents.</w:t>
            </w:r>
          </w:p>
          <w:p w14:paraId="712CB699" w14:textId="77777777" w:rsidR="00102A67" w:rsidRPr="00BE7F56" w:rsidRDefault="00102A67" w:rsidP="00692ACF">
            <w:pPr>
              <w:spacing w:before="120"/>
              <w:ind w:left="1232" w:right="-72" w:hanging="692"/>
            </w:pPr>
            <w:r w:rsidRPr="00BE7F56">
              <w:t>39.2.6</w:t>
            </w:r>
            <w:r w:rsidRPr="00BE7F56">
              <w:tab/>
              <w:t>Upon receipt of the Change Proposal, the Purchaser and the Supplier shall mutually agree upon all matters contained in the Change Proposal.  Within fourteen (14) days after such agreement, the Purchaser shall, if it intends to proceed with the Change, issue the Supplier a Change Order.  If the Purchaser is unable to reach a decision within fourteen (14) days, it shall notify the Supplier with details of when the Supplier can expect a decision.  If the Purchaser decides not to proceed with the Change for whatever reason, it shall, within the said period of fourteen (14) days, notify the Supplier accordingly.  Under such circumstances, the Supplier shall be entitled to reimbursement of all costs reasonably incurred by it in the preparation of the Change Proposal, provided that these do not exceed the amount given by the Supplier in its Change Estimate Proposal submitted in accordance with GCC Clause 39.2.2.</w:t>
            </w:r>
          </w:p>
          <w:p w14:paraId="5B6604F7" w14:textId="77777777" w:rsidR="00102A67" w:rsidRPr="00BE7F56" w:rsidRDefault="00102A67" w:rsidP="00692ACF">
            <w:pPr>
              <w:spacing w:before="120"/>
              <w:ind w:left="1232" w:right="-72" w:hanging="692"/>
            </w:pPr>
            <w:r w:rsidRPr="00BE7F56">
              <w:t>39.2.7</w:t>
            </w:r>
            <w:r w:rsidRPr="00BE7F56">
              <w:tab/>
              <w:t>If the Purchaser and the Supplier cannot reach agreement on the price for the Change, an equitable adjustment to the Time for Achieving Operational Acceptance, or any other matters identified in the Change Proposal, the Change will not be implemented.  However, this provision does not limit the rights of either party under GCC Clause 6 (Settlement of Disputes).</w:t>
            </w:r>
          </w:p>
          <w:p w14:paraId="73D95B75" w14:textId="77777777" w:rsidR="00102A67" w:rsidRPr="00BE7F56" w:rsidRDefault="00102A67" w:rsidP="00692ACF">
            <w:pPr>
              <w:spacing w:before="120"/>
              <w:ind w:left="793" w:right="-72" w:hanging="793"/>
            </w:pPr>
            <w:r w:rsidRPr="00BE7F56">
              <w:t>39.3</w:t>
            </w:r>
            <w:r w:rsidRPr="00BE7F56">
              <w:tab/>
              <w:t>Changes Originating from Supplier</w:t>
            </w:r>
          </w:p>
          <w:p w14:paraId="74968EA3" w14:textId="4D7AD246" w:rsidR="00102A67" w:rsidRPr="00BE7F56" w:rsidRDefault="00102A67" w:rsidP="00692ACF">
            <w:pPr>
              <w:spacing w:before="120"/>
              <w:ind w:left="793" w:right="-72"/>
            </w:pPr>
            <w:r w:rsidRPr="00BE7F56">
              <w:t>If the Supplier proposes a Change pursuant to GCC Clause 39.1.2, the Supplier shall submit to the Project Manager a written “Application for Change Proposal,” giving reasons for the proposed Change and including the information specified in GCC Clause 39.2.1. Upon receipt of the Application for Change Proposal, the parties shall follow the procedures outlined in GCC Clauses 39.2.6 and 39.2.7. However, should the Purchaser choose not to proceed or the Purchaser and the Supplier cannot come to agreement on the change during any validity period that the Supplier may specify in its Application for Change Proposal, the Supplier shall not be entitled to recover the costs of preparing the Application for Change Proposal, unless subject to an agreement between the Purchaser and the Supplier to the contrary.</w:t>
            </w:r>
          </w:p>
          <w:p w14:paraId="4EEAFC39" w14:textId="6509ECED" w:rsidR="00102A67" w:rsidRPr="008E1816" w:rsidRDefault="00102A67" w:rsidP="00692ACF">
            <w:pPr>
              <w:spacing w:before="120"/>
              <w:ind w:left="793" w:right="-72" w:hanging="793"/>
              <w:rPr>
                <w:color w:val="000000"/>
                <w:szCs w:val="24"/>
              </w:rPr>
            </w:pPr>
            <w:r w:rsidRPr="008E1816">
              <w:rPr>
                <w:color w:val="000000"/>
                <w:szCs w:val="24"/>
              </w:rPr>
              <w:t>39.4</w:t>
            </w:r>
            <w:r w:rsidR="008E1816" w:rsidRPr="00BE7F56">
              <w:tab/>
            </w:r>
            <w:r w:rsidRPr="008E1816">
              <w:rPr>
                <w:color w:val="000000"/>
                <w:szCs w:val="24"/>
              </w:rPr>
              <w:t xml:space="preserve">Value engineering. The Supplier may prepare, at its own cost, a value </w:t>
            </w:r>
            <w:r w:rsidRPr="001D6E20">
              <w:t>engineering</w:t>
            </w:r>
            <w:r w:rsidRPr="008E1816">
              <w:rPr>
                <w:color w:val="000000"/>
                <w:szCs w:val="24"/>
              </w:rPr>
              <w:t xml:space="preserve"> proposal at any time during the performance of the Contract. The value engineering proposal shall, at a minimum, include the following;</w:t>
            </w:r>
          </w:p>
          <w:p w14:paraId="27DAFE09" w14:textId="67A20652" w:rsidR="00102A67" w:rsidRPr="008E1816" w:rsidRDefault="00102A67" w:rsidP="00692ACF">
            <w:pPr>
              <w:spacing w:before="120"/>
              <w:ind w:left="1333" w:hanging="450"/>
              <w:rPr>
                <w:color w:val="000000"/>
                <w:szCs w:val="24"/>
              </w:rPr>
            </w:pPr>
            <w:r w:rsidRPr="008E1816">
              <w:rPr>
                <w:color w:val="000000"/>
                <w:szCs w:val="24"/>
              </w:rPr>
              <w:t>(a)</w:t>
            </w:r>
            <w:r w:rsidR="008E1816" w:rsidRPr="00BE7F56">
              <w:tab/>
            </w:r>
            <w:r w:rsidRPr="008E1816">
              <w:rPr>
                <w:color w:val="000000"/>
                <w:szCs w:val="24"/>
              </w:rPr>
              <w:t>the proposed change(s), and a description of the difference to the existing Contract requirements;</w:t>
            </w:r>
          </w:p>
          <w:p w14:paraId="17506541" w14:textId="4DD96269" w:rsidR="00102A67" w:rsidRPr="008E1816" w:rsidRDefault="00102A67" w:rsidP="00692ACF">
            <w:pPr>
              <w:spacing w:before="120"/>
              <w:ind w:left="1333" w:hanging="450"/>
              <w:rPr>
                <w:color w:val="000000"/>
                <w:szCs w:val="24"/>
              </w:rPr>
            </w:pPr>
            <w:r w:rsidRPr="008E1816">
              <w:rPr>
                <w:color w:val="000000"/>
                <w:szCs w:val="24"/>
              </w:rPr>
              <w:t>(b)</w:t>
            </w:r>
            <w:r w:rsidR="008E1816" w:rsidRPr="00BE7F56">
              <w:tab/>
            </w:r>
            <w:r w:rsidRPr="008E1816">
              <w:rPr>
                <w:color w:val="000000"/>
                <w:szCs w:val="24"/>
              </w:rPr>
              <w:t>a full cost/benefit analysis of the proposed change(s) including a description and estimate of costs (including life cycle costs) the Purchaser may incur in implementing the value engineering proposal; and</w:t>
            </w:r>
          </w:p>
          <w:p w14:paraId="02493B1F" w14:textId="707528CA" w:rsidR="00102A67" w:rsidRPr="008E1816" w:rsidRDefault="00102A67" w:rsidP="00692ACF">
            <w:pPr>
              <w:spacing w:before="120"/>
              <w:ind w:left="1333" w:hanging="450"/>
              <w:rPr>
                <w:color w:val="000000"/>
                <w:szCs w:val="24"/>
              </w:rPr>
            </w:pPr>
            <w:r w:rsidRPr="008E1816">
              <w:rPr>
                <w:color w:val="000000"/>
                <w:szCs w:val="24"/>
              </w:rPr>
              <w:t>(c)</w:t>
            </w:r>
            <w:r w:rsidR="008E1816" w:rsidRPr="00BE7F56">
              <w:tab/>
            </w:r>
            <w:r w:rsidRPr="008E1816">
              <w:rPr>
                <w:color w:val="000000"/>
                <w:szCs w:val="24"/>
              </w:rPr>
              <w:t>a description of any effect(s) of the change on performance/functionality.</w:t>
            </w:r>
          </w:p>
          <w:p w14:paraId="4E6DB2D5" w14:textId="77777777" w:rsidR="00102A67" w:rsidRPr="008E1816" w:rsidRDefault="00102A67" w:rsidP="00692ACF">
            <w:pPr>
              <w:spacing w:before="120"/>
              <w:ind w:left="793"/>
              <w:rPr>
                <w:color w:val="000000"/>
                <w:szCs w:val="24"/>
              </w:rPr>
            </w:pPr>
            <w:r w:rsidRPr="008E1816">
              <w:rPr>
                <w:color w:val="000000"/>
                <w:szCs w:val="24"/>
              </w:rPr>
              <w:t>The Purchaser may accept the value engineering proposal if the proposal demonstrates benefits that:</w:t>
            </w:r>
          </w:p>
          <w:p w14:paraId="6172736A" w14:textId="07F42CCC" w:rsidR="00102A67" w:rsidRPr="008E1816" w:rsidRDefault="00102A67" w:rsidP="00692ACF">
            <w:pPr>
              <w:spacing w:before="120"/>
              <w:ind w:left="1426" w:hanging="469"/>
              <w:rPr>
                <w:color w:val="000000"/>
                <w:szCs w:val="24"/>
              </w:rPr>
            </w:pPr>
            <w:r w:rsidRPr="008E1816">
              <w:rPr>
                <w:color w:val="000000"/>
                <w:szCs w:val="24"/>
              </w:rPr>
              <w:t>(a)</w:t>
            </w:r>
            <w:r w:rsidR="008E1816" w:rsidRPr="00BE7F56">
              <w:tab/>
            </w:r>
            <w:r w:rsidRPr="008E1816">
              <w:rPr>
                <w:color w:val="000000"/>
                <w:szCs w:val="24"/>
              </w:rPr>
              <w:t>accelerates the delivery period; or</w:t>
            </w:r>
          </w:p>
          <w:p w14:paraId="7EC298C6" w14:textId="3D674E19" w:rsidR="00102A67" w:rsidRPr="008E1816" w:rsidRDefault="00102A67" w:rsidP="00692ACF">
            <w:pPr>
              <w:spacing w:before="120"/>
              <w:ind w:left="1426" w:hanging="469"/>
              <w:rPr>
                <w:color w:val="000000"/>
                <w:szCs w:val="24"/>
              </w:rPr>
            </w:pPr>
            <w:r w:rsidRPr="008E1816">
              <w:rPr>
                <w:color w:val="000000"/>
                <w:szCs w:val="24"/>
              </w:rPr>
              <w:t>(b)</w:t>
            </w:r>
            <w:r w:rsidR="008E1816" w:rsidRPr="00BE7F56">
              <w:tab/>
            </w:r>
            <w:r w:rsidRPr="008E1816">
              <w:rPr>
                <w:color w:val="000000"/>
                <w:szCs w:val="24"/>
              </w:rPr>
              <w:t>reduces the Contract Price or the life cycle costs to the Purchaser; or</w:t>
            </w:r>
          </w:p>
          <w:p w14:paraId="0A6BDA05" w14:textId="3F2BF391" w:rsidR="00102A67" w:rsidRPr="008E1816" w:rsidRDefault="00102A67" w:rsidP="00692ACF">
            <w:pPr>
              <w:spacing w:before="120"/>
              <w:ind w:left="1426" w:hanging="469"/>
              <w:rPr>
                <w:color w:val="000000"/>
                <w:szCs w:val="24"/>
              </w:rPr>
            </w:pPr>
            <w:r w:rsidRPr="008E1816">
              <w:rPr>
                <w:color w:val="000000"/>
                <w:szCs w:val="24"/>
              </w:rPr>
              <w:t>(c)</w:t>
            </w:r>
            <w:r w:rsidR="008E1816" w:rsidRPr="00BE7F56">
              <w:tab/>
            </w:r>
            <w:r w:rsidRPr="008E1816">
              <w:rPr>
                <w:color w:val="000000"/>
                <w:szCs w:val="24"/>
              </w:rPr>
              <w:t>improves the quality, efficiency, safety or sustainability of the systems; or</w:t>
            </w:r>
          </w:p>
          <w:p w14:paraId="6697AF7B" w14:textId="71D90564" w:rsidR="00102A67" w:rsidRPr="008E1816" w:rsidRDefault="00102A67" w:rsidP="00692ACF">
            <w:pPr>
              <w:spacing w:before="120"/>
              <w:ind w:left="1426" w:hanging="453"/>
              <w:rPr>
                <w:color w:val="000000"/>
                <w:szCs w:val="24"/>
              </w:rPr>
            </w:pPr>
            <w:r w:rsidRPr="008E1816">
              <w:rPr>
                <w:color w:val="000000"/>
                <w:szCs w:val="24"/>
              </w:rPr>
              <w:t>(d)</w:t>
            </w:r>
            <w:r w:rsidR="008E1816" w:rsidRPr="00BE7F56">
              <w:tab/>
            </w:r>
            <w:r w:rsidRPr="008E1816">
              <w:rPr>
                <w:color w:val="000000"/>
                <w:szCs w:val="24"/>
              </w:rPr>
              <w:t>yields any other benefits to the Purchaser,</w:t>
            </w:r>
          </w:p>
          <w:p w14:paraId="6433EE54" w14:textId="77777777" w:rsidR="00102A67" w:rsidRPr="008E1816" w:rsidRDefault="00102A67" w:rsidP="00692ACF">
            <w:pPr>
              <w:spacing w:before="120"/>
              <w:ind w:left="793"/>
              <w:rPr>
                <w:color w:val="000000"/>
                <w:szCs w:val="24"/>
              </w:rPr>
            </w:pPr>
            <w:r w:rsidRPr="008E1816">
              <w:rPr>
                <w:color w:val="000000"/>
                <w:szCs w:val="24"/>
              </w:rPr>
              <w:t>without compromising the necessary functions of the systems.</w:t>
            </w:r>
          </w:p>
          <w:p w14:paraId="374AF4E4" w14:textId="77777777" w:rsidR="00102A67" w:rsidRPr="008E1816" w:rsidRDefault="00102A67" w:rsidP="00692ACF">
            <w:pPr>
              <w:spacing w:before="120"/>
              <w:ind w:left="793"/>
              <w:rPr>
                <w:color w:val="000000"/>
                <w:szCs w:val="24"/>
              </w:rPr>
            </w:pPr>
            <w:r w:rsidRPr="008E1816">
              <w:rPr>
                <w:color w:val="000000"/>
                <w:szCs w:val="24"/>
              </w:rPr>
              <w:t>If the value engineering proposal is approved by the Purchaser and results in:</w:t>
            </w:r>
          </w:p>
          <w:p w14:paraId="31EA028C" w14:textId="2552852E" w:rsidR="008E1816" w:rsidRPr="008E1816" w:rsidRDefault="00102A67" w:rsidP="00692ACF">
            <w:pPr>
              <w:spacing w:before="120"/>
              <w:ind w:left="1338" w:hanging="545"/>
              <w:rPr>
                <w:color w:val="000000"/>
                <w:szCs w:val="24"/>
              </w:rPr>
            </w:pPr>
            <w:r w:rsidRPr="008E1816">
              <w:rPr>
                <w:color w:val="000000"/>
                <w:szCs w:val="24"/>
              </w:rPr>
              <w:t>(</w:t>
            </w:r>
            <w:r w:rsidR="008E1816">
              <w:rPr>
                <w:color w:val="000000"/>
                <w:szCs w:val="24"/>
              </w:rPr>
              <w:t>a</w:t>
            </w:r>
            <w:r w:rsidRPr="008E1816">
              <w:rPr>
                <w:color w:val="000000"/>
                <w:szCs w:val="24"/>
              </w:rPr>
              <w:t xml:space="preserve">) </w:t>
            </w:r>
            <w:r w:rsidR="00AD0895">
              <w:rPr>
                <w:color w:val="000000"/>
                <w:szCs w:val="24"/>
              </w:rPr>
              <w:t xml:space="preserve">  </w:t>
            </w:r>
            <w:r w:rsidRPr="008E1816">
              <w:rPr>
                <w:color w:val="000000"/>
                <w:szCs w:val="24"/>
              </w:rPr>
              <w:t>a reduction of the Contract Price; the amount to be paid to the Supplier shall be the percentage specified in the SCC of the reduction in the Contract Price; or</w:t>
            </w:r>
          </w:p>
          <w:p w14:paraId="03249C0A" w14:textId="69CBF89F" w:rsidR="008E1816" w:rsidRDefault="00102A67" w:rsidP="00692ACF">
            <w:pPr>
              <w:spacing w:before="120"/>
              <w:ind w:left="1338" w:hanging="545"/>
              <w:rPr>
                <w:color w:val="000000"/>
                <w:szCs w:val="24"/>
              </w:rPr>
            </w:pPr>
            <w:r w:rsidRPr="008E1816">
              <w:rPr>
                <w:color w:val="000000"/>
                <w:szCs w:val="24"/>
              </w:rPr>
              <w:t>(</w:t>
            </w:r>
            <w:r w:rsidR="008E1816">
              <w:rPr>
                <w:color w:val="000000"/>
                <w:szCs w:val="24"/>
              </w:rPr>
              <w:t>b</w:t>
            </w:r>
            <w:r w:rsidRPr="008E1816">
              <w:rPr>
                <w:color w:val="000000"/>
                <w:szCs w:val="24"/>
              </w:rPr>
              <w:t xml:space="preserve">) </w:t>
            </w:r>
            <w:r w:rsidR="00AD0895">
              <w:rPr>
                <w:color w:val="000000"/>
                <w:szCs w:val="24"/>
              </w:rPr>
              <w:t xml:space="preserve"> </w:t>
            </w:r>
            <w:r w:rsidRPr="008E1816">
              <w:rPr>
                <w:color w:val="000000"/>
                <w:szCs w:val="24"/>
              </w:rPr>
              <w:t xml:space="preserve">an increase in the Contract Price; but results in a reduction in life cycle costs due to any benefit described in (a) to (d) above, </w:t>
            </w:r>
          </w:p>
          <w:p w14:paraId="41F5D81D" w14:textId="2E82DBF7" w:rsidR="008E1816" w:rsidRPr="008E1816" w:rsidRDefault="00102A67" w:rsidP="00692ACF">
            <w:pPr>
              <w:spacing w:before="120"/>
              <w:ind w:left="793"/>
              <w:rPr>
                <w:rFonts w:ascii="Times" w:hAnsi="Times"/>
                <w:color w:val="000000"/>
                <w:szCs w:val="24"/>
              </w:rPr>
            </w:pPr>
            <w:r w:rsidRPr="008E1816">
              <w:rPr>
                <w:color w:val="000000"/>
                <w:szCs w:val="24"/>
              </w:rPr>
              <w:t>the amount to be paid to the Supplier</w:t>
            </w:r>
            <w:r w:rsidR="006C38A8" w:rsidRPr="008E1816">
              <w:rPr>
                <w:color w:val="000000"/>
                <w:szCs w:val="24"/>
              </w:rPr>
              <w:t xml:space="preserve"> </w:t>
            </w:r>
            <w:r w:rsidRPr="008E1816">
              <w:rPr>
                <w:color w:val="000000"/>
                <w:szCs w:val="24"/>
              </w:rPr>
              <w:t>shall be the full increase in the Contract Price.</w:t>
            </w:r>
          </w:p>
        </w:tc>
      </w:tr>
      <w:tr w:rsidR="00102A67" w:rsidRPr="00BE7F56" w14:paraId="644E1518" w14:textId="77777777" w:rsidTr="00D63497">
        <w:trPr>
          <w:cantSplit/>
          <w:trHeight w:val="600"/>
        </w:trPr>
        <w:tc>
          <w:tcPr>
            <w:tcW w:w="2412" w:type="dxa"/>
          </w:tcPr>
          <w:p w14:paraId="6DEC3193" w14:textId="56DF4010" w:rsidR="00102A67" w:rsidRPr="00BE7F56" w:rsidRDefault="00102A67" w:rsidP="00692ACF">
            <w:pPr>
              <w:pStyle w:val="Head62"/>
              <w:spacing w:before="120"/>
            </w:pPr>
            <w:bookmarkStart w:id="910" w:name="_Toc277233364"/>
            <w:bookmarkStart w:id="911" w:name="_Toc43484827"/>
            <w:r w:rsidRPr="00BE7F56">
              <w:t>40.</w:t>
            </w:r>
            <w:r w:rsidRPr="00BE7F56">
              <w:tab/>
              <w:t>Extension of Time for Achieving Operational Acceptance</w:t>
            </w:r>
            <w:bookmarkEnd w:id="910"/>
            <w:bookmarkEnd w:id="911"/>
          </w:p>
        </w:tc>
        <w:tc>
          <w:tcPr>
            <w:tcW w:w="6588" w:type="dxa"/>
          </w:tcPr>
          <w:p w14:paraId="1936BF1A" w14:textId="77777777" w:rsidR="00102A67" w:rsidRPr="00BE7F56" w:rsidRDefault="00102A67" w:rsidP="00692ACF">
            <w:pPr>
              <w:spacing w:before="120"/>
              <w:ind w:left="793" w:right="-72" w:hanging="793"/>
            </w:pPr>
            <w:r w:rsidRPr="00BE7F56">
              <w:t>40.1</w:t>
            </w:r>
            <w:r w:rsidRPr="00BE7F56">
              <w:tab/>
              <w:t>The time(s) for achieving Operational Acceptance specified in the Schedule of Implementation shall be extended if the Supplier is delayed or impeded in the performance of any of its obligations under the Contract by reason of any of the following:</w:t>
            </w:r>
          </w:p>
        </w:tc>
      </w:tr>
      <w:tr w:rsidR="00102A67" w:rsidRPr="00BE7F56" w14:paraId="5666D6B9" w14:textId="77777777" w:rsidTr="00D63497">
        <w:tc>
          <w:tcPr>
            <w:tcW w:w="2412" w:type="dxa"/>
          </w:tcPr>
          <w:p w14:paraId="228C32F4" w14:textId="77777777" w:rsidR="00102A67" w:rsidRPr="00BE7F56" w:rsidRDefault="00102A67" w:rsidP="00692ACF">
            <w:pPr>
              <w:spacing w:before="120"/>
              <w:jc w:val="left"/>
            </w:pPr>
          </w:p>
        </w:tc>
        <w:tc>
          <w:tcPr>
            <w:tcW w:w="6588" w:type="dxa"/>
          </w:tcPr>
          <w:p w14:paraId="778B906E" w14:textId="77777777" w:rsidR="00102A67" w:rsidRPr="00BE7F56" w:rsidRDefault="00102A67" w:rsidP="00692ACF">
            <w:pPr>
              <w:spacing w:before="120"/>
              <w:ind w:left="1423" w:right="-72" w:hanging="540"/>
            </w:pPr>
            <w:r w:rsidRPr="00BE7F56">
              <w:t>(a)</w:t>
            </w:r>
            <w:r w:rsidRPr="00BE7F56">
              <w:tab/>
              <w:t>any Change in the System as provided in GCC Clause 39 (Change in the Information System);</w:t>
            </w:r>
          </w:p>
          <w:p w14:paraId="4030CB57" w14:textId="77777777" w:rsidR="00102A67" w:rsidRPr="00BE7F56" w:rsidRDefault="00102A67" w:rsidP="00692ACF">
            <w:pPr>
              <w:spacing w:before="120"/>
              <w:ind w:left="1423" w:right="-72" w:hanging="540"/>
            </w:pPr>
            <w:r w:rsidRPr="00BE7F56">
              <w:t>(b)</w:t>
            </w:r>
            <w:r w:rsidRPr="00BE7F56">
              <w:tab/>
              <w:t xml:space="preserve">any occurrence of Force Majeure as provided in GCC Clause 38 (Force Majeure); </w:t>
            </w:r>
          </w:p>
          <w:p w14:paraId="2AF59A5B" w14:textId="77777777" w:rsidR="00102A67" w:rsidRPr="00BE7F56" w:rsidRDefault="00102A67" w:rsidP="00692ACF">
            <w:pPr>
              <w:spacing w:before="120"/>
              <w:ind w:left="1423" w:right="-72" w:hanging="540"/>
            </w:pPr>
            <w:r w:rsidRPr="00BE7F56">
              <w:t>(c)</w:t>
            </w:r>
            <w:r w:rsidRPr="00BE7F56">
              <w:tab/>
              <w:t>default of the Purchaser; or</w:t>
            </w:r>
          </w:p>
          <w:p w14:paraId="2B2F4F0E" w14:textId="77777777" w:rsidR="00102A67" w:rsidRPr="00BE7F56" w:rsidRDefault="00102A67" w:rsidP="00692ACF">
            <w:pPr>
              <w:spacing w:before="120"/>
              <w:ind w:left="1423" w:right="-72" w:hanging="540"/>
            </w:pPr>
            <w:r w:rsidRPr="00BE7F56">
              <w:t>(d)</w:t>
            </w:r>
            <w:r w:rsidRPr="00BE7F56">
              <w:tab/>
              <w:t>any other matter specifically mentioned in the Contract;</w:t>
            </w:r>
          </w:p>
          <w:p w14:paraId="50F89630" w14:textId="77777777" w:rsidR="00102A67" w:rsidRPr="00BE7F56" w:rsidRDefault="00102A67" w:rsidP="00692ACF">
            <w:pPr>
              <w:spacing w:before="120"/>
              <w:ind w:left="793" w:right="-72"/>
            </w:pPr>
            <w:r w:rsidRPr="00BE7F56">
              <w:t>by such period as shall be fair and reasonable in all the circumstances and as shall fairly reflect the delay or impediment sustained by the Supplier.</w:t>
            </w:r>
          </w:p>
          <w:p w14:paraId="6BA6A1ED" w14:textId="77777777" w:rsidR="00102A67" w:rsidRPr="00BE7F56" w:rsidRDefault="00102A67" w:rsidP="00692ACF">
            <w:pPr>
              <w:spacing w:before="120"/>
              <w:ind w:left="793" w:right="-72" w:hanging="793"/>
            </w:pPr>
            <w:r w:rsidRPr="00BE7F56">
              <w:t>40.2</w:t>
            </w:r>
            <w:r w:rsidRPr="00BE7F56">
              <w:tab/>
              <w:t>Except where otherwise specifically provided in the Contract, the Supplier shall submit to the Project Manager a notice of a claim for an extension of the time for achieving Operational Acceptance, together with particulars of the event or circumstance justifying such extension as soon as reasonably practicable after the commencement of such event or circumstance.  As soon as reasonably practicable after receipt of such notice and supporting particulars of the claim, the Purchaser and the Supplier shall agree upon the period of such extension.  In the event that the Supplier does not accept the Purchaser’s estimate of a fair and reasonable time extension, the Supplier shall be entitled to refer the matter to the provisions for the Settlement of Disputes pursuant to GCC Clause </w:t>
            </w:r>
            <w:r w:rsidR="00A5764C" w:rsidRPr="00BE7F56">
              <w:t>43</w:t>
            </w:r>
            <w:r w:rsidRPr="00BE7F56">
              <w:t>.</w:t>
            </w:r>
          </w:p>
          <w:p w14:paraId="729EEFEA" w14:textId="77777777" w:rsidR="00102A67" w:rsidRPr="00BE7F56" w:rsidRDefault="00102A67" w:rsidP="00692ACF">
            <w:pPr>
              <w:spacing w:before="120"/>
              <w:ind w:left="793" w:right="-72" w:hanging="793"/>
            </w:pPr>
            <w:r w:rsidRPr="00BE7F56">
              <w:t>40.3</w:t>
            </w:r>
            <w:r w:rsidRPr="00BE7F56">
              <w:tab/>
              <w:t>The Supplier shall at all times use its reasonable efforts to minimize any delay in the performance of its obligations under the Contract.</w:t>
            </w:r>
          </w:p>
        </w:tc>
      </w:tr>
      <w:tr w:rsidR="00102A67" w:rsidRPr="00BE7F56" w14:paraId="2599E60D" w14:textId="77777777" w:rsidTr="00D63497">
        <w:trPr>
          <w:cantSplit/>
        </w:trPr>
        <w:tc>
          <w:tcPr>
            <w:tcW w:w="2412" w:type="dxa"/>
          </w:tcPr>
          <w:p w14:paraId="424854A5" w14:textId="74837B51" w:rsidR="00102A67" w:rsidRPr="00BE7F56" w:rsidRDefault="00102A67" w:rsidP="00692ACF">
            <w:pPr>
              <w:pStyle w:val="Head62"/>
              <w:spacing w:before="120"/>
            </w:pPr>
            <w:bookmarkStart w:id="912" w:name="_Toc277233365"/>
            <w:bookmarkStart w:id="913" w:name="_Toc43484828"/>
            <w:r w:rsidRPr="00BE7F56">
              <w:t>41.</w:t>
            </w:r>
            <w:r w:rsidRPr="00BE7F56">
              <w:tab/>
              <w:t>Termination</w:t>
            </w:r>
            <w:bookmarkEnd w:id="912"/>
            <w:bookmarkEnd w:id="913"/>
          </w:p>
        </w:tc>
        <w:tc>
          <w:tcPr>
            <w:tcW w:w="6588" w:type="dxa"/>
          </w:tcPr>
          <w:p w14:paraId="6BE404D2" w14:textId="77777777" w:rsidR="00102A67" w:rsidRPr="00BE7F56" w:rsidRDefault="00102A67" w:rsidP="00692ACF">
            <w:pPr>
              <w:spacing w:before="120"/>
              <w:ind w:left="793" w:right="-72" w:hanging="793"/>
            </w:pPr>
            <w:r w:rsidRPr="00BE7F56">
              <w:t>41.1</w:t>
            </w:r>
            <w:r w:rsidRPr="00BE7F56">
              <w:tab/>
              <w:t>Termination for Purchaser’s Convenience</w:t>
            </w:r>
          </w:p>
        </w:tc>
      </w:tr>
      <w:tr w:rsidR="00102A67" w:rsidRPr="00BE7F56" w14:paraId="2C1189D2" w14:textId="77777777" w:rsidTr="00D63497">
        <w:tc>
          <w:tcPr>
            <w:tcW w:w="2412" w:type="dxa"/>
          </w:tcPr>
          <w:p w14:paraId="1C1B3AA5" w14:textId="77777777" w:rsidR="00102A67" w:rsidRPr="00BE7F56" w:rsidRDefault="00102A67" w:rsidP="00692ACF">
            <w:pPr>
              <w:spacing w:before="120"/>
              <w:jc w:val="left"/>
            </w:pPr>
          </w:p>
        </w:tc>
        <w:tc>
          <w:tcPr>
            <w:tcW w:w="6588" w:type="dxa"/>
          </w:tcPr>
          <w:p w14:paraId="5BA58F13" w14:textId="7BE19667" w:rsidR="00102A67" w:rsidRPr="00BE7F56" w:rsidRDefault="00102A67" w:rsidP="00692ACF">
            <w:pPr>
              <w:spacing w:before="120"/>
              <w:ind w:left="1232" w:right="-72" w:hanging="692"/>
            </w:pPr>
            <w:r w:rsidRPr="00BE7F56">
              <w:t>41.1.1</w:t>
            </w:r>
            <w:r w:rsidRPr="00BE7F56">
              <w:tab/>
              <w:t>The Purchaser may at any time terminate the Contract for any reason by giving the Supplier a notice of termination that refers to this GCC Clause 41.1.</w:t>
            </w:r>
          </w:p>
          <w:p w14:paraId="796EC283" w14:textId="77777777" w:rsidR="00102A67" w:rsidRPr="00BE7F56" w:rsidRDefault="00102A67" w:rsidP="00692ACF">
            <w:pPr>
              <w:spacing w:before="120"/>
              <w:ind w:left="1232" w:right="-72" w:hanging="692"/>
            </w:pPr>
            <w:r w:rsidRPr="00BE7F56">
              <w:t>41.1.2</w:t>
            </w:r>
            <w:r w:rsidRPr="00BE7F56">
              <w:tab/>
              <w:t>Upon receipt of the notice of termination under GCC Clause 41.1.1, the Supplier shall either as soon as reasonably practical or upon the date specified in the notice of termination</w:t>
            </w:r>
          </w:p>
          <w:p w14:paraId="29290A09" w14:textId="77777777" w:rsidR="00102A67" w:rsidRPr="00BE7F56" w:rsidRDefault="00102A67" w:rsidP="00692ACF">
            <w:pPr>
              <w:spacing w:before="120"/>
              <w:ind w:left="1788" w:right="-72" w:hanging="438"/>
            </w:pPr>
            <w:r w:rsidRPr="00BE7F56">
              <w:t>(a)</w:t>
            </w:r>
            <w:r w:rsidRPr="00BE7F56">
              <w:tab/>
              <w:t>cease all further work, except for such work as the Purchaser may specify in the notice of termination for the sole purpose of protecting that part of the System already executed, or any work required to leave the site in a clean and safe condition;</w:t>
            </w:r>
          </w:p>
          <w:p w14:paraId="2672CB38" w14:textId="77777777" w:rsidR="00102A67" w:rsidRPr="00BE7F56" w:rsidRDefault="00102A67" w:rsidP="00692ACF">
            <w:pPr>
              <w:spacing w:before="120"/>
              <w:ind w:left="1788" w:right="-72" w:hanging="438"/>
            </w:pPr>
            <w:r w:rsidRPr="00BE7F56">
              <w:t>(b)</w:t>
            </w:r>
            <w:r w:rsidRPr="00BE7F56">
              <w:tab/>
              <w:t>terminate all subcontracts, except those to be assigned to the Purchaser pursuant to GCC Clause 41.1.2 (d) (ii) below;</w:t>
            </w:r>
          </w:p>
          <w:p w14:paraId="1CEAF5EB" w14:textId="77777777" w:rsidR="00102A67" w:rsidRPr="00BE7F56" w:rsidRDefault="00102A67" w:rsidP="00692ACF">
            <w:pPr>
              <w:spacing w:before="120"/>
              <w:ind w:left="1788" w:right="-72" w:hanging="438"/>
            </w:pPr>
            <w:r w:rsidRPr="00BE7F56">
              <w:t>(c)</w:t>
            </w:r>
            <w:r w:rsidRPr="00BE7F56">
              <w:tab/>
              <w:t>remove all Supplier’s Equipment from the site, repatriate the Supplier’s and its Subcontractors’ personnel from the site, remove from the site any wreckage, rubbish, and debris of any kind;</w:t>
            </w:r>
          </w:p>
          <w:p w14:paraId="7CE8F24A" w14:textId="77777777" w:rsidR="00102A67" w:rsidRPr="00BE7F56" w:rsidRDefault="00102A67" w:rsidP="00692ACF">
            <w:pPr>
              <w:tabs>
                <w:tab w:val="left" w:pos="1710"/>
              </w:tabs>
              <w:spacing w:before="120"/>
              <w:ind w:left="1788" w:right="-72" w:hanging="438"/>
            </w:pPr>
            <w:r w:rsidRPr="00BE7F56">
              <w:t>(d)</w:t>
            </w:r>
            <w:r w:rsidRPr="00BE7F56">
              <w:tab/>
              <w:t>in addition, the Supplier, subject to the payment specified in GCC Clause 41.1.3, shall</w:t>
            </w:r>
          </w:p>
          <w:p w14:paraId="0FA3EA63" w14:textId="77777777" w:rsidR="00102A67" w:rsidRPr="00BE7F56" w:rsidRDefault="00102A67" w:rsidP="00692ACF">
            <w:pPr>
              <w:spacing w:before="120"/>
              <w:ind w:left="2261" w:right="-72" w:hanging="547"/>
            </w:pPr>
            <w:r w:rsidRPr="00BE7F56">
              <w:t>(i)</w:t>
            </w:r>
            <w:r w:rsidRPr="00BE7F56">
              <w:tab/>
              <w:t>deliver to the Purchaser the parts of the System executed by the Supplier up to the date of termination;</w:t>
            </w:r>
          </w:p>
          <w:p w14:paraId="1E6381DA" w14:textId="77777777" w:rsidR="00102A67" w:rsidRPr="00BE7F56" w:rsidRDefault="00102A67" w:rsidP="00692ACF">
            <w:pPr>
              <w:spacing w:before="120"/>
              <w:ind w:left="2261" w:right="-72" w:hanging="547"/>
            </w:pPr>
            <w:r w:rsidRPr="00BE7F56">
              <w:t>(ii)</w:t>
            </w:r>
            <w:r w:rsidRPr="00BE7F56">
              <w:tab/>
              <w:t>to the extent legally possible, assign to the Purchaser all right, title, and benefit of the Supplier to the System, or Subsystem, as at the date of termination, and, as may be required by the Purchaser, in any subcontracts concluded between the Supplier and its Subcontractors;</w:t>
            </w:r>
          </w:p>
          <w:p w14:paraId="6A795046" w14:textId="77777777" w:rsidR="00102A67" w:rsidRPr="00BE7F56" w:rsidRDefault="00102A67" w:rsidP="00692ACF">
            <w:pPr>
              <w:spacing w:before="120"/>
              <w:ind w:left="2261" w:right="-72" w:hanging="547"/>
            </w:pPr>
            <w:r w:rsidRPr="00BE7F56">
              <w:t>(iii)</w:t>
            </w:r>
            <w:r w:rsidRPr="00BE7F56">
              <w:tab/>
              <w:t>deliver to the Purchaser all nonproprietary drawings, specifications, and other documents prepared by the Supplier or its Subcontractors as of the date of termination in connection with the System.</w:t>
            </w:r>
          </w:p>
          <w:p w14:paraId="4B098397" w14:textId="77777777" w:rsidR="00102A67" w:rsidRPr="00BE7F56" w:rsidRDefault="00102A67" w:rsidP="00692ACF">
            <w:pPr>
              <w:spacing w:before="120"/>
              <w:ind w:left="1232" w:right="-72" w:hanging="692"/>
            </w:pPr>
            <w:r w:rsidRPr="00BE7F56">
              <w:t>41.1.3</w:t>
            </w:r>
            <w:r w:rsidRPr="00BE7F56">
              <w:tab/>
              <w:t>In the event of termination of the Contract under GCC Clause 41.1.1, the Purchaser shall pay to the Supplier the following amounts:</w:t>
            </w:r>
          </w:p>
          <w:p w14:paraId="470A22DA" w14:textId="77777777" w:rsidR="00102A67" w:rsidRPr="00BE7F56" w:rsidRDefault="00102A67" w:rsidP="00692ACF">
            <w:pPr>
              <w:spacing w:before="120"/>
              <w:ind w:left="1788" w:right="-72" w:hanging="438"/>
            </w:pPr>
            <w:r w:rsidRPr="00BE7F56">
              <w:t>(a)</w:t>
            </w:r>
            <w:r w:rsidRPr="00BE7F56">
              <w:tab/>
              <w:t>the Contract Price, properly attributable to the parts of the System executed by the Supplier as of the date of termination;</w:t>
            </w:r>
          </w:p>
          <w:p w14:paraId="6AE7EDB8" w14:textId="77777777" w:rsidR="00102A67" w:rsidRPr="00BE7F56" w:rsidRDefault="00102A67" w:rsidP="00692ACF">
            <w:pPr>
              <w:spacing w:before="120"/>
              <w:ind w:left="1788" w:right="-72" w:hanging="438"/>
            </w:pPr>
            <w:r w:rsidRPr="00BE7F56">
              <w:t>(b)</w:t>
            </w:r>
            <w:r w:rsidRPr="00BE7F56">
              <w:tab/>
              <w:t>the costs reasonably incurred by the Supplier in the removal of the Supplier’s Equipment from the site and in the repatriation of the Supplier’s and its Subcontractors’ personnel;</w:t>
            </w:r>
          </w:p>
          <w:p w14:paraId="5E979498" w14:textId="77777777" w:rsidR="00102A67" w:rsidRPr="00BE7F56" w:rsidRDefault="00102A67" w:rsidP="00692ACF">
            <w:pPr>
              <w:spacing w:before="120"/>
              <w:ind w:left="1788" w:right="-72" w:hanging="438"/>
            </w:pPr>
            <w:r w:rsidRPr="00BE7F56">
              <w:t>(c)</w:t>
            </w:r>
            <w:r w:rsidRPr="00BE7F56">
              <w:tab/>
              <w:t>any amount to be paid by the Supplier to its Subcontractors in connection with the termination of any subcontracts, including any cancellation charges;</w:t>
            </w:r>
          </w:p>
          <w:p w14:paraId="782C62A8" w14:textId="77777777" w:rsidR="00102A67" w:rsidRPr="00BE7F56" w:rsidRDefault="00102A67" w:rsidP="00692ACF">
            <w:pPr>
              <w:spacing w:before="120"/>
              <w:ind w:left="1788" w:right="-72" w:hanging="438"/>
            </w:pPr>
            <w:r w:rsidRPr="00BE7F56">
              <w:t>(d)</w:t>
            </w:r>
            <w:r w:rsidRPr="00BE7F56">
              <w:tab/>
            </w:r>
            <w:r w:rsidRPr="00BE7F56">
              <w:rPr>
                <w:spacing w:val="-4"/>
              </w:rPr>
              <w:t xml:space="preserve">costs incurred by the Supplier in protecting the System and leaving the site in a clean and safe condition pursuant to GCC Clause 41.1.2 (a); and </w:t>
            </w:r>
          </w:p>
          <w:p w14:paraId="59D1C642" w14:textId="77777777" w:rsidR="00102A67" w:rsidRPr="00BE7F56" w:rsidRDefault="00102A67" w:rsidP="00692ACF">
            <w:pPr>
              <w:spacing w:before="120"/>
              <w:ind w:left="1788" w:right="-72" w:hanging="438"/>
            </w:pPr>
            <w:r w:rsidRPr="00BE7F56">
              <w:t>(e)</w:t>
            </w:r>
            <w:r w:rsidRPr="00BE7F56">
              <w:tab/>
              <w:t>the cost of satisfying all other obligations, commitments, and claims that the Supplier may in good faith have undertaken with third parties in connection with the Contract and that are not covered by GCC Clauses 41.1.3 (a) through (d) above.</w:t>
            </w:r>
          </w:p>
          <w:p w14:paraId="5FAFBC4C" w14:textId="77777777" w:rsidR="00102A67" w:rsidRPr="00BE7F56" w:rsidRDefault="00102A67" w:rsidP="00692ACF">
            <w:pPr>
              <w:spacing w:before="120"/>
              <w:ind w:left="793" w:right="-72" w:hanging="793"/>
            </w:pPr>
            <w:r w:rsidRPr="00BE7F56">
              <w:t>41.2</w:t>
            </w:r>
            <w:r w:rsidRPr="00BE7F56">
              <w:tab/>
              <w:t>Termination for Supplier’s Default</w:t>
            </w:r>
          </w:p>
          <w:p w14:paraId="73D7A625" w14:textId="77777777" w:rsidR="00102A67" w:rsidRPr="00BE7F56" w:rsidRDefault="00102A67" w:rsidP="00692ACF">
            <w:pPr>
              <w:spacing w:before="120"/>
              <w:ind w:left="1232" w:right="-72" w:hanging="692"/>
            </w:pPr>
            <w:r w:rsidRPr="00BE7F56">
              <w:t>41.2.1</w:t>
            </w:r>
            <w:r w:rsidRPr="00BE7F56">
              <w:tab/>
              <w:t>The Purchaser, without prejudice to any other rights or remedies it may possess, may terminate the Contract forthwith in the following circumstances by giving a notice of termination and its reasons therefore to the Supplier, referring to this GCC Clause 41.2:</w:t>
            </w:r>
          </w:p>
          <w:p w14:paraId="330DC0EB" w14:textId="77777777" w:rsidR="00102A67" w:rsidRPr="00BE7F56" w:rsidRDefault="00102A67" w:rsidP="00692ACF">
            <w:pPr>
              <w:spacing w:before="120"/>
              <w:ind w:left="1878" w:right="-72" w:hanging="524"/>
            </w:pPr>
            <w:r w:rsidRPr="00BE7F56">
              <w:t>(a)</w:t>
            </w:r>
            <w:r w:rsidRPr="00BE7F56">
              <w:tab/>
              <w:t>if the Supplier becomes bankrupt or insolvent, has a receiving order issued against it, compounds with its creditors, or, if the Supplier is a corporation, a resolution is passed or order is made for its winding up (other than a voluntary liquidation for the purposes of amalgamation or reconstruction), a receiver is appointed over any part of its undertaking or assets, or if the Supplier takes or suffers any other analogous action in consequence of debt;</w:t>
            </w:r>
          </w:p>
          <w:p w14:paraId="31AECB5E" w14:textId="77777777" w:rsidR="00102A67" w:rsidRPr="00BE7F56" w:rsidRDefault="00102A67" w:rsidP="00692ACF">
            <w:pPr>
              <w:spacing w:before="120"/>
              <w:ind w:left="1878" w:right="-72" w:hanging="524"/>
            </w:pPr>
            <w:r w:rsidRPr="00BE7F56">
              <w:t>(b)</w:t>
            </w:r>
            <w:r w:rsidRPr="00BE7F56">
              <w:tab/>
              <w:t>if the Supplier assigns or transfers the Contract or any right or interest therein in violation of the provision of GCC Clause 42 (Assignment); or</w:t>
            </w:r>
          </w:p>
          <w:p w14:paraId="19BCA061" w14:textId="77777777" w:rsidR="00102A67" w:rsidRPr="00BE7F56" w:rsidRDefault="00102A67" w:rsidP="00692ACF">
            <w:pPr>
              <w:spacing w:before="120"/>
              <w:ind w:left="1878" w:right="-72" w:hanging="524"/>
            </w:pPr>
            <w:r w:rsidRPr="00BE7F56">
              <w:t>(c)</w:t>
            </w:r>
            <w:r w:rsidRPr="00BE7F56">
              <w:tab/>
            </w:r>
            <w:r w:rsidR="00BB182C" w:rsidRPr="00BE7F56">
              <w:rPr>
                <w:noProof/>
              </w:rPr>
              <w:t>if the Supplier, in the judgment of the Purchaser has engaged in Fraud and Corruption, as defined in  paragraph 2.2 a. of the Appendix to the GCC, in competing for or in executing the Contract</w:t>
            </w:r>
            <w:r w:rsidR="00BB182C" w:rsidRPr="00BE7F56">
              <w:t>, including but not limited to willful misrepresentation of facts concerning ownership of Intellectual Property Rights in, or proper authorization and/or licenses from the owner to offer, the hardware, software, or materials provided under this Contract.</w:t>
            </w:r>
          </w:p>
          <w:p w14:paraId="74616ACC" w14:textId="77777777" w:rsidR="00102A67" w:rsidRPr="00BE7F56" w:rsidRDefault="00102A67" w:rsidP="00692ACF">
            <w:pPr>
              <w:spacing w:before="120"/>
              <w:ind w:left="1232" w:right="-72" w:hanging="692"/>
            </w:pPr>
            <w:r w:rsidRPr="00BE7F56">
              <w:t>41.2.2</w:t>
            </w:r>
            <w:r w:rsidRPr="00BE7F56">
              <w:tab/>
              <w:t>If the Supplier:</w:t>
            </w:r>
          </w:p>
          <w:p w14:paraId="584B11D7" w14:textId="77777777" w:rsidR="00102A67" w:rsidRPr="00BE7F56" w:rsidRDefault="00102A67" w:rsidP="00692ACF">
            <w:pPr>
              <w:spacing w:before="120"/>
              <w:ind w:left="1788" w:right="-72" w:hanging="438"/>
            </w:pPr>
            <w:r w:rsidRPr="00BE7F56">
              <w:t>(a)</w:t>
            </w:r>
            <w:r w:rsidRPr="00BE7F56">
              <w:tab/>
              <w:t>has abandoned or repudiated the Contract;</w:t>
            </w:r>
          </w:p>
          <w:p w14:paraId="52F83727" w14:textId="77777777" w:rsidR="00102A67" w:rsidRPr="00BE7F56" w:rsidRDefault="00102A67" w:rsidP="00692ACF">
            <w:pPr>
              <w:spacing w:before="120"/>
              <w:ind w:left="1788" w:right="-72" w:hanging="438"/>
            </w:pPr>
            <w:r w:rsidRPr="00BE7F56">
              <w:t>(b)</w:t>
            </w:r>
            <w:r w:rsidRPr="00BE7F56">
              <w:tab/>
              <w:t>has without valid reason failed to commence work on the System promptly;</w:t>
            </w:r>
          </w:p>
          <w:p w14:paraId="1768A90A" w14:textId="77777777" w:rsidR="00102A67" w:rsidRPr="00BE7F56" w:rsidRDefault="00102A67" w:rsidP="00692ACF">
            <w:pPr>
              <w:spacing w:before="120"/>
              <w:ind w:left="1788" w:right="-72" w:hanging="438"/>
            </w:pPr>
            <w:r w:rsidRPr="00BE7F56">
              <w:t>(c)</w:t>
            </w:r>
            <w:r w:rsidRPr="00BE7F56">
              <w:tab/>
              <w:t>persistently fails to execute the Contract in accordance with the Contract or persistently neglects to carry out its obligations under the Contract without just cause;</w:t>
            </w:r>
          </w:p>
          <w:p w14:paraId="25299E41" w14:textId="77777777" w:rsidR="00102A67" w:rsidRPr="00BE7F56" w:rsidRDefault="00102A67" w:rsidP="00692ACF">
            <w:pPr>
              <w:spacing w:before="120"/>
              <w:ind w:left="1788" w:right="-72" w:hanging="438"/>
            </w:pPr>
            <w:r w:rsidRPr="00BE7F56">
              <w:t>(d)</w:t>
            </w:r>
            <w:r w:rsidRPr="00BE7F56">
              <w:tab/>
              <w:t>refuses or is unable to provide sufficient Materials, Services, or labor to execute and complete the System in the manner specified in the Agreed Project Plan furnished under GCC Clause 19 at rates of progress that give reasonable assurance to the Purchaser that the Supplier can attain Operational Acceptance of the System by the Time for Achieving Operational Acceptance as extended;</w:t>
            </w:r>
          </w:p>
          <w:p w14:paraId="48A8F13D" w14:textId="5B4CC6BF" w:rsidR="00102A67" w:rsidRPr="00BE7F56" w:rsidRDefault="00102A67" w:rsidP="00692ACF">
            <w:pPr>
              <w:spacing w:before="120"/>
              <w:ind w:left="1350" w:right="-72"/>
            </w:pPr>
            <w:r w:rsidRPr="00BE7F56">
              <w:t xml:space="preserve">then the Purchaser may, without prejudice to any other rights it may possess under the Contract, give a notice to the Supplier stating the nature of the default and requiring the Supplier to remedy the same.  If the Supplier fails to remedy or to take steps to remedy the same within </w:t>
            </w:r>
            <w:r w:rsidR="00C0370D">
              <w:t xml:space="preserve">thirty </w:t>
            </w:r>
            <w:r w:rsidRPr="00BE7F56">
              <w:t>(</w:t>
            </w:r>
            <w:r w:rsidR="00C0370D">
              <w:t>30</w:t>
            </w:r>
            <w:r w:rsidRPr="00BE7F56">
              <w:t>) days of its receipt of such notice, then the Purchaser may terminate the Contract forthwith by giving a notice of termination to the Supplier that refers to this GCC Clause 41.2.</w:t>
            </w:r>
          </w:p>
          <w:p w14:paraId="143B91E5" w14:textId="77777777" w:rsidR="00102A67" w:rsidRPr="00BE7F56" w:rsidRDefault="00102A67" w:rsidP="00692ACF">
            <w:pPr>
              <w:spacing w:before="120"/>
              <w:ind w:left="1232" w:right="-72" w:hanging="692"/>
            </w:pPr>
            <w:r w:rsidRPr="00BE7F56">
              <w:t>41.2.3</w:t>
            </w:r>
            <w:r w:rsidRPr="00BE7F56">
              <w:tab/>
              <w:t>Upon receipt of the notice of termination under GCC Clauses 41.2.1 or 41.2.2, the Supplier shall, either immediately or upon such date as is specified in the notice of termination:</w:t>
            </w:r>
          </w:p>
          <w:p w14:paraId="4C58C4C6" w14:textId="77777777" w:rsidR="00102A67" w:rsidRPr="00BE7F56" w:rsidRDefault="00102A67" w:rsidP="00692ACF">
            <w:pPr>
              <w:spacing w:before="120"/>
              <w:ind w:left="1788" w:right="-72" w:hanging="438"/>
            </w:pPr>
            <w:r w:rsidRPr="00BE7F56">
              <w:t>(a)</w:t>
            </w:r>
            <w:r w:rsidRPr="00BE7F56">
              <w:tab/>
              <w:t>cease all further work, except for such work as the Purchaser may specify in the notice of termination for the sole purpose of protecting that part of the System already executed or any work required to leave the site in a clean and safe condition;</w:t>
            </w:r>
          </w:p>
          <w:p w14:paraId="0481BDD2" w14:textId="77777777" w:rsidR="00102A67" w:rsidRPr="00BE7F56" w:rsidRDefault="00102A67" w:rsidP="00692ACF">
            <w:pPr>
              <w:spacing w:before="120"/>
              <w:ind w:left="1788" w:right="-72" w:hanging="438"/>
            </w:pPr>
            <w:r w:rsidRPr="00BE7F56">
              <w:t>(b)</w:t>
            </w:r>
            <w:r w:rsidRPr="00BE7F56">
              <w:tab/>
              <w:t>terminate all subcontracts, except those to be assigned to the Purchaser pursuant to GCC Clause 41.2.3 (d) below;</w:t>
            </w:r>
          </w:p>
          <w:p w14:paraId="005BC542" w14:textId="77777777" w:rsidR="00102A67" w:rsidRPr="00BE7F56" w:rsidRDefault="00102A67" w:rsidP="00692ACF">
            <w:pPr>
              <w:spacing w:before="120"/>
              <w:ind w:left="1788" w:right="-72" w:hanging="438"/>
            </w:pPr>
            <w:r w:rsidRPr="00BE7F56">
              <w:t>(c)</w:t>
            </w:r>
            <w:r w:rsidRPr="00BE7F56">
              <w:tab/>
              <w:t>deliver to the Purchaser the parts of the System executed by the Supplier up to the date of termination;</w:t>
            </w:r>
          </w:p>
          <w:p w14:paraId="5BAB2FA5" w14:textId="77777777" w:rsidR="00102A67" w:rsidRPr="00BE7F56" w:rsidRDefault="00102A67" w:rsidP="00692ACF">
            <w:pPr>
              <w:spacing w:before="120"/>
              <w:ind w:left="1788" w:right="-72" w:hanging="438"/>
            </w:pPr>
            <w:r w:rsidRPr="00BE7F56">
              <w:t>(d)</w:t>
            </w:r>
            <w:r w:rsidRPr="00BE7F56">
              <w:tab/>
              <w:t>to the extent legally possible, assign to the Purchaser all right, title and benefit of the Supplier to the System or Subsystems as at the date of termination, and, as may be required by the Purchaser, in any subcontracts concluded between the Supplier and its Subcontractors;</w:t>
            </w:r>
          </w:p>
          <w:p w14:paraId="514FAF66" w14:textId="77777777" w:rsidR="00102A67" w:rsidRPr="00BE7F56" w:rsidRDefault="00102A67" w:rsidP="00692ACF">
            <w:pPr>
              <w:spacing w:before="120"/>
              <w:ind w:left="1788" w:right="-72" w:hanging="438"/>
            </w:pPr>
            <w:r w:rsidRPr="00BE7F56">
              <w:t>(e)</w:t>
            </w:r>
            <w:r w:rsidRPr="00BE7F56">
              <w:tab/>
              <w:t>deliver to the Purchaser all drawings, specifications, and other documents prepared by the Supplier or its Subcontractors as at the date of termination in connection with the System.</w:t>
            </w:r>
          </w:p>
          <w:p w14:paraId="7908B7D7" w14:textId="77777777" w:rsidR="00102A67" w:rsidRPr="00BE7F56" w:rsidRDefault="00102A67" w:rsidP="00692ACF">
            <w:pPr>
              <w:spacing w:before="120"/>
              <w:ind w:left="1232" w:right="-72" w:hanging="692"/>
            </w:pPr>
            <w:r w:rsidRPr="00BE7F56">
              <w:t>41.2.4</w:t>
            </w:r>
            <w:r w:rsidRPr="00BE7F56">
              <w:tab/>
              <w:t>The Purchaser may enter upon the site, expel the Supplier, and complete the System itself or by employing any third party.  Upon completion of the System or at such earlier date as the Purchaser thinks appropriate, the Purchaser shall give notice to the Supplier that such Supplier’s Equipment will be returned to the Supplier at or near the site and shall return such Supplier’s Equipment to the Supplier in accordance with such notice.  The Supplier shall thereafter without delay and at its cost remove or arrange removal of the same from the site.</w:t>
            </w:r>
          </w:p>
          <w:p w14:paraId="5E81A080" w14:textId="4F9D1A3F" w:rsidR="00102A67" w:rsidRPr="00BE7F56" w:rsidRDefault="00102A67" w:rsidP="00692ACF">
            <w:pPr>
              <w:spacing w:before="120"/>
              <w:ind w:left="1232" w:right="-72" w:hanging="692"/>
            </w:pPr>
            <w:r w:rsidRPr="00BE7F56">
              <w:t>41.2.5</w:t>
            </w:r>
            <w:r w:rsidRPr="00BE7F56">
              <w:tab/>
              <w:t>Subject to GCC Clause 41.2.6</w:t>
            </w:r>
            <w:r w:rsidR="0050287F">
              <w:t xml:space="preserve"> and </w:t>
            </w:r>
            <w:r w:rsidR="002D79D7" w:rsidRPr="00BE7F56">
              <w:t xml:space="preserve">without prejudice to </w:t>
            </w:r>
            <w:r w:rsidR="002D79D7">
              <w:t>the</w:t>
            </w:r>
            <w:r w:rsidR="002D79D7" w:rsidRPr="00BE7F56">
              <w:t xml:space="preserve"> rights or remedies </w:t>
            </w:r>
            <w:r w:rsidR="002D79D7">
              <w:t>the Purchaser</w:t>
            </w:r>
            <w:r w:rsidR="002D79D7" w:rsidRPr="00BE7F56">
              <w:t xml:space="preserve"> may possess</w:t>
            </w:r>
            <w:r w:rsidRPr="00BE7F56">
              <w:t>, the Supplier shall be entitled to be paid the Contract Price attributable to the portion of the System executed as at the date of termination and the costs, if any, incurred in protecting the System and in leaving the site in a clean and safe condition pursuant to GCC Clause 41.2.3 (a).  Any sums due the Purchaser from the Supplier accruing prior to the date of termination shall be deducted from the amount to be paid to the Supplier under this Contract.</w:t>
            </w:r>
          </w:p>
          <w:p w14:paraId="2DF72FD5" w14:textId="77777777" w:rsidR="00102A67" w:rsidRPr="00BE7F56" w:rsidRDefault="00102A67" w:rsidP="00692ACF">
            <w:pPr>
              <w:spacing w:before="120"/>
              <w:ind w:left="1232" w:right="-72" w:hanging="692"/>
            </w:pPr>
            <w:r w:rsidRPr="00BE7F56">
              <w:t>41.2.6</w:t>
            </w:r>
            <w:r w:rsidRPr="00BE7F56">
              <w:tab/>
              <w:t>If the Purchaser completes the System, the cost of completing the System by the Purchaser shall be determined.  If the sum that the Supplier is entitled to be paid, pursuant to GCC Clause 41.2.5, plus the reasonable costs incurred by the Purchaser in completing the System, exceeds the Contract Price, the Supplier shall be liable for such excess.  If such excess is greater than the sums due the Supplier under GCC Clause 41.2.5, the Supplier shall pay the balance to the Purchaser, and if such excess is less than the sums due the Supplier under GCC Clause 41.2.5, the Purchaser shall pay the balance to the Supplier.  The Purchaser and the Supplier shall agree, in writing, on the computation described above and the manner in which any sums shall be paid.</w:t>
            </w:r>
          </w:p>
          <w:p w14:paraId="7EF2D657" w14:textId="77777777" w:rsidR="00102A67" w:rsidRPr="00BE7F56" w:rsidRDefault="00102A67" w:rsidP="00692ACF">
            <w:pPr>
              <w:spacing w:before="120"/>
              <w:ind w:left="793" w:right="-72" w:hanging="793"/>
            </w:pPr>
            <w:r w:rsidRPr="00BE7F56">
              <w:t>41.3</w:t>
            </w:r>
            <w:r w:rsidRPr="00BE7F56">
              <w:tab/>
              <w:t>Termination by Supplier</w:t>
            </w:r>
          </w:p>
          <w:p w14:paraId="4515D140" w14:textId="77777777" w:rsidR="00102A67" w:rsidRPr="00BE7F56" w:rsidRDefault="00102A67" w:rsidP="00692ACF">
            <w:pPr>
              <w:spacing w:before="120"/>
              <w:ind w:left="1232" w:right="-72" w:hanging="692"/>
            </w:pPr>
            <w:r w:rsidRPr="00BE7F56">
              <w:t>41.3.1</w:t>
            </w:r>
            <w:r w:rsidRPr="00BE7F56">
              <w:tab/>
              <w:t>If:</w:t>
            </w:r>
          </w:p>
          <w:p w14:paraId="710951A6" w14:textId="29B7AF79" w:rsidR="00102A67" w:rsidRPr="00BE7F56" w:rsidRDefault="00102A67" w:rsidP="00692ACF">
            <w:pPr>
              <w:spacing w:before="120"/>
              <w:ind w:left="1788" w:right="-72" w:hanging="438"/>
            </w:pPr>
            <w:r w:rsidRPr="00BE7F56">
              <w:t>(a)</w:t>
            </w:r>
            <w:r w:rsidRPr="00BE7F56">
              <w:tab/>
              <w:t xml:space="preserve">the Purchaser has failed to pay the Supplier any sum due under the Contract within the specified period, has failed to approve any invoice or supporting documents without just cause </w:t>
            </w:r>
            <w:r w:rsidRPr="00BE7F56">
              <w:rPr>
                <w:b/>
              </w:rPr>
              <w:t>pursuant to the SCC,</w:t>
            </w:r>
            <w:r w:rsidRPr="00BE7F56">
              <w:t xml:space="preserve"> or commits a substantial breach of the Contract, the Supplier may give a notice to the Purchaser that requires payment of such sum, , requires approval of such invoice or supporting documents, or specifies the breach and requires the Purchaser to remedy the same, as the case may be.  If the Purchaser fails to pay such sum, fails to approve such invoice or supporting documents or give its reasons for withholding such approval, fails to remedy the breach or take steps to remedy the breach within fourteen (14) days after receipt of the Supplier’s notice; or</w:t>
            </w:r>
          </w:p>
          <w:p w14:paraId="0D8E3F80" w14:textId="77777777" w:rsidR="00102A67" w:rsidRPr="00BE7F56" w:rsidRDefault="00102A67" w:rsidP="00692ACF">
            <w:pPr>
              <w:spacing w:before="120"/>
              <w:ind w:left="1788" w:right="-72" w:hanging="438"/>
            </w:pPr>
            <w:r w:rsidRPr="00BE7F56">
              <w:t>(b)</w:t>
            </w:r>
            <w:r w:rsidRPr="00BE7F56">
              <w:tab/>
              <w:t>the Supplier is unable to carry out any of its obligations under the Contract for any reason attributable to the Purchaser, including but not limited to the Purchaser’s failure to provide possession of or access to the site or other areas or failure to obtain any governmental permit necessary for the execution and/or completion of the System;</w:t>
            </w:r>
          </w:p>
          <w:p w14:paraId="2526BE16" w14:textId="77777777" w:rsidR="00102A67" w:rsidRPr="00BE7F56" w:rsidRDefault="00102A67" w:rsidP="00692ACF">
            <w:pPr>
              <w:spacing w:before="120"/>
              <w:ind w:left="1350" w:right="-72"/>
            </w:pPr>
            <w:r w:rsidRPr="00BE7F56">
              <w:t>then the Supplier may give a notice to the Purchaser of such events, and if the Purchaser has failed to pay the outstanding sum, to approve the invoice or supporting documents, to give its reasons for withholding such approval, or to remedy the breach within twenty-eight (28) days of such notice, or if the Supplier is still unable to carry out any of its obligations under the Contract for any reason attributable to the Purchaser within twenty-eight (28) days of the said notice, the Supplier may by a further notice to the Purchaser referring to this GCC Clause 41.3.1, forthwith terminate the Contract.</w:t>
            </w:r>
          </w:p>
          <w:p w14:paraId="5A570864" w14:textId="77777777" w:rsidR="00102A67" w:rsidRPr="00BE7F56" w:rsidRDefault="00102A67" w:rsidP="00692ACF">
            <w:pPr>
              <w:spacing w:before="120"/>
              <w:ind w:left="1232" w:right="-72" w:hanging="692"/>
            </w:pPr>
            <w:r w:rsidRPr="00BE7F56">
              <w:t>41.3.2</w:t>
            </w:r>
            <w:r w:rsidRPr="00BE7F56">
              <w:tab/>
              <w:t>The Supplier may terminate the Contract immediately by giving a notice to the Purchaser to that effect, referring to this GCC Clause 41.3.2, if the Purchaser becomes bankrupt or insolvent, has a receiving order issued against it, compounds with its creditors, or, being a corporation, if a resolution is passed or order is made for its winding up (other than a voluntary liquidation for the purposes of amalgamation or reconstruction), a receiver is appointed over any part of its undertaking or assets, or if the Purchaser takes or suffers any other analogous action in consequence of debt.</w:t>
            </w:r>
          </w:p>
          <w:p w14:paraId="57E9B939" w14:textId="77777777" w:rsidR="00102A67" w:rsidRPr="00BE7F56" w:rsidRDefault="00102A67" w:rsidP="00692ACF">
            <w:pPr>
              <w:spacing w:before="120"/>
              <w:ind w:left="1232" w:right="-72" w:hanging="692"/>
            </w:pPr>
            <w:r w:rsidRPr="00BE7F56">
              <w:t>41.3.3</w:t>
            </w:r>
            <w:r w:rsidRPr="00BE7F56">
              <w:tab/>
              <w:t>If the Contract is terminated under GCC Clauses 41.3.1 or 41.3.2, then the Supplier shall immediately:</w:t>
            </w:r>
          </w:p>
          <w:p w14:paraId="3C7391D4" w14:textId="77777777" w:rsidR="00102A67" w:rsidRPr="00BE7F56" w:rsidRDefault="00102A67" w:rsidP="00692ACF">
            <w:pPr>
              <w:spacing w:before="120"/>
              <w:ind w:left="1878" w:right="-72" w:hanging="524"/>
            </w:pPr>
            <w:r w:rsidRPr="00BE7F56">
              <w:t>(a)</w:t>
            </w:r>
            <w:r w:rsidRPr="00BE7F56">
              <w:tab/>
              <w:t>cease all further work, except for such work as may be necessary for the purpose of protecting that part of the System already executed, or any work required to leave the site in a clean and safe condition;</w:t>
            </w:r>
          </w:p>
          <w:p w14:paraId="38AE4EDA" w14:textId="77777777" w:rsidR="00102A67" w:rsidRPr="00BE7F56" w:rsidRDefault="00102A67" w:rsidP="00692ACF">
            <w:pPr>
              <w:spacing w:before="120"/>
              <w:ind w:left="1878" w:right="-72" w:hanging="524"/>
            </w:pPr>
            <w:r w:rsidRPr="00BE7F56">
              <w:t>(b)</w:t>
            </w:r>
            <w:r w:rsidRPr="00BE7F56">
              <w:tab/>
              <w:t>terminate all subcontracts, except those to be assigned to the Purchaser pursuant to Clause 41.3.3 (d) (ii);</w:t>
            </w:r>
          </w:p>
          <w:p w14:paraId="1213DD0F" w14:textId="77777777" w:rsidR="00102A67" w:rsidRPr="00BE7F56" w:rsidRDefault="00102A67" w:rsidP="00692ACF">
            <w:pPr>
              <w:spacing w:before="120"/>
              <w:ind w:left="1878" w:right="-72" w:hanging="524"/>
            </w:pPr>
            <w:r w:rsidRPr="00BE7F56">
              <w:t>(c)</w:t>
            </w:r>
            <w:r w:rsidRPr="00BE7F56">
              <w:tab/>
              <w:t>remove all Supplier’s Equipment from the site and repatriate the Supplier’s and its Subcontractor’s personnel from the site.</w:t>
            </w:r>
          </w:p>
          <w:p w14:paraId="1F145674" w14:textId="77777777" w:rsidR="00102A67" w:rsidRPr="00BE7F56" w:rsidRDefault="00102A67" w:rsidP="00692ACF">
            <w:pPr>
              <w:spacing w:before="120"/>
              <w:ind w:left="1878" w:right="-72" w:hanging="524"/>
            </w:pPr>
            <w:r w:rsidRPr="00BE7F56">
              <w:t>(d)</w:t>
            </w:r>
            <w:r w:rsidRPr="00BE7F56">
              <w:tab/>
              <w:t>In addition, the Supplier, subject to the payment specified in GCC Clause 41.3.4, shall:</w:t>
            </w:r>
          </w:p>
          <w:p w14:paraId="6A4556FC" w14:textId="77777777" w:rsidR="00102A67" w:rsidRPr="00BE7F56" w:rsidRDefault="00102A67" w:rsidP="00692ACF">
            <w:pPr>
              <w:spacing w:before="120"/>
              <w:ind w:left="2250" w:right="-72" w:hanging="540"/>
            </w:pPr>
            <w:r w:rsidRPr="00BE7F56">
              <w:t>(i)</w:t>
            </w:r>
            <w:r w:rsidRPr="00BE7F56">
              <w:tab/>
              <w:t>deliver to the Purchaser the parts of the System executed by the Supplier up to the date of termination;</w:t>
            </w:r>
          </w:p>
          <w:p w14:paraId="01270041" w14:textId="77777777" w:rsidR="00102A67" w:rsidRPr="00BE7F56" w:rsidRDefault="00102A67" w:rsidP="00692ACF">
            <w:pPr>
              <w:spacing w:before="120"/>
              <w:ind w:left="2250" w:right="-72" w:hanging="540"/>
            </w:pPr>
            <w:r w:rsidRPr="00BE7F56">
              <w:t>(ii)</w:t>
            </w:r>
            <w:r w:rsidRPr="00BE7F56">
              <w:tab/>
              <w:t>to the extent legally possible, assign to the Purchaser all right, title, and benefit of the Supplier to the System, or Subsystems, as of the date of termination, and, as may be required by the Purchaser, in any subcontracts concluded between the Supplier and its Subcontractors;</w:t>
            </w:r>
          </w:p>
          <w:p w14:paraId="50417702" w14:textId="77777777" w:rsidR="00102A67" w:rsidRPr="00BE7F56" w:rsidRDefault="00102A67" w:rsidP="00692ACF">
            <w:pPr>
              <w:spacing w:before="120"/>
              <w:ind w:left="2250" w:right="-72" w:hanging="540"/>
            </w:pPr>
            <w:r w:rsidRPr="00BE7F56">
              <w:t>(iii)</w:t>
            </w:r>
            <w:r w:rsidRPr="00BE7F56">
              <w:tab/>
              <w:t>to the extent legally possible, deliver to the Purchaser all drawings, specifications, and other documents prepared by the Supplier or its Subcontractors as of the date of termination in connection with the System.</w:t>
            </w:r>
          </w:p>
          <w:p w14:paraId="7A7F66CF" w14:textId="77777777" w:rsidR="00102A67" w:rsidRPr="00BE7F56" w:rsidRDefault="00102A67" w:rsidP="00692ACF">
            <w:pPr>
              <w:spacing w:before="120"/>
              <w:ind w:left="1232" w:right="-72" w:hanging="692"/>
            </w:pPr>
            <w:r w:rsidRPr="00BE7F56">
              <w:t>41.3.4</w:t>
            </w:r>
            <w:r w:rsidRPr="00BE7F56">
              <w:tab/>
              <w:t>If the Contract is terminated under GCC Clauses 41.3.1 or 41.3.2, the Purchaser shall pay to the Supplier all payments specified in GCC Clause 41.1.3 and reasonable compensation for all loss, except for loss of profit, or damage sustained by the Supplier arising out of, in connection with, or in consequence of such termination.</w:t>
            </w:r>
          </w:p>
          <w:p w14:paraId="04980BC3" w14:textId="77777777" w:rsidR="00102A67" w:rsidRPr="00BE7F56" w:rsidRDefault="00102A67" w:rsidP="00692ACF">
            <w:pPr>
              <w:spacing w:before="120"/>
              <w:ind w:left="1232" w:right="-72" w:hanging="692"/>
            </w:pPr>
            <w:r w:rsidRPr="00BE7F56">
              <w:t>41.3.5</w:t>
            </w:r>
            <w:r w:rsidRPr="00BE7F56">
              <w:tab/>
              <w:t>Termination by the Supplier pursuant to this GCC Clause 41.3 is without prejudice to any other rights or remedies of the Supplier that may be exercised in lieu of or in addition to rights conferred by GCC Clause 41.3.</w:t>
            </w:r>
          </w:p>
          <w:p w14:paraId="5807F55B" w14:textId="06D3703B" w:rsidR="00102A67" w:rsidRPr="00BE7F56" w:rsidRDefault="00102A67" w:rsidP="00692ACF">
            <w:pPr>
              <w:spacing w:before="120"/>
              <w:ind w:left="793" w:right="-72" w:hanging="793"/>
            </w:pPr>
            <w:r w:rsidRPr="00BE7F56">
              <w:t>41.4</w:t>
            </w:r>
            <w:r w:rsidRPr="00BE7F56">
              <w:tab/>
              <w:t xml:space="preserve">In this GCC Clause 41, the expression “portion of the System executed” shall include all work executed, Services provided, and all Information Technologies, or other Goods </w:t>
            </w:r>
            <w:r w:rsidR="00834065">
              <w:t>delivered</w:t>
            </w:r>
            <w:r w:rsidR="00834065" w:rsidRPr="00BE7F56">
              <w:t xml:space="preserve"> </w:t>
            </w:r>
            <w:r w:rsidRPr="00BE7F56">
              <w:t>(or subject to a legally binding obligation to purchase) by the Supplier and used or intended to be used for the purpose of the System, up to and including the date of termination.</w:t>
            </w:r>
          </w:p>
          <w:p w14:paraId="445C82C5" w14:textId="77777777" w:rsidR="00102A67" w:rsidRPr="00BE7F56" w:rsidRDefault="00102A67" w:rsidP="00692ACF">
            <w:pPr>
              <w:spacing w:before="120"/>
              <w:ind w:left="793" w:right="-72" w:hanging="793"/>
            </w:pPr>
            <w:r w:rsidRPr="00BE7F56">
              <w:t>41.5</w:t>
            </w:r>
            <w:r w:rsidRPr="00BE7F56">
              <w:tab/>
              <w:t xml:space="preserve">In this GCC Clause 41, in calculating any monies due from the Purchaser to the Supplier, account shall be taken of any sum previously paid by the Purchaser to the Supplier under the Contract, including any advance payment paid </w:t>
            </w:r>
            <w:r w:rsidRPr="00BE7F56">
              <w:rPr>
                <w:b/>
              </w:rPr>
              <w:t>pursuant to the SCC.</w:t>
            </w:r>
          </w:p>
        </w:tc>
      </w:tr>
      <w:tr w:rsidR="00102A67" w:rsidRPr="00BE7F56" w14:paraId="15155075" w14:textId="77777777" w:rsidTr="00D63497">
        <w:trPr>
          <w:cantSplit/>
        </w:trPr>
        <w:tc>
          <w:tcPr>
            <w:tcW w:w="2412" w:type="dxa"/>
          </w:tcPr>
          <w:p w14:paraId="37E1175B" w14:textId="56A12132" w:rsidR="00102A67" w:rsidRPr="00BE7F56" w:rsidRDefault="00102A67" w:rsidP="00692ACF">
            <w:pPr>
              <w:pStyle w:val="Head62"/>
              <w:spacing w:before="120"/>
            </w:pPr>
            <w:bookmarkStart w:id="914" w:name="_Toc277233366"/>
            <w:bookmarkStart w:id="915" w:name="_Toc43484829"/>
            <w:r w:rsidRPr="00BE7F56">
              <w:t>42.</w:t>
            </w:r>
            <w:r w:rsidRPr="00BE7F56">
              <w:tab/>
              <w:t>Assignment</w:t>
            </w:r>
            <w:bookmarkEnd w:id="914"/>
            <w:bookmarkEnd w:id="915"/>
          </w:p>
        </w:tc>
        <w:tc>
          <w:tcPr>
            <w:tcW w:w="6588" w:type="dxa"/>
          </w:tcPr>
          <w:p w14:paraId="5149BE45" w14:textId="77777777" w:rsidR="00102A67" w:rsidRPr="00BE7F56" w:rsidRDefault="00102A67" w:rsidP="00692ACF">
            <w:pPr>
              <w:spacing w:before="120"/>
              <w:ind w:left="793" w:right="-72" w:hanging="793"/>
            </w:pPr>
            <w:r w:rsidRPr="00BE7F56">
              <w:t>42.l</w:t>
            </w:r>
            <w:r w:rsidRPr="00BE7F56">
              <w:tab/>
              <w:t>Neither the Purchaser nor the Supplier shall, without the express prior written consent of the other, assign to any third party the Contract or any part thereof, or any right, benefit, obligation, or interest therein or thereunder, except that the Supplier shall be entitled to assign either absolutely or by way of charge any monies due and payable to it or that may become due and payable to it under the Contract.</w:t>
            </w:r>
          </w:p>
        </w:tc>
      </w:tr>
    </w:tbl>
    <w:p w14:paraId="6DBC67DA" w14:textId="69C10F93" w:rsidR="00102A67" w:rsidRPr="00BE7F56" w:rsidRDefault="00102A67" w:rsidP="00692ACF">
      <w:pPr>
        <w:pStyle w:val="Head61"/>
        <w:spacing w:before="120"/>
      </w:pPr>
      <w:bookmarkStart w:id="916" w:name="_Toc277233367"/>
      <w:bookmarkStart w:id="917" w:name="_Toc43484830"/>
      <w:r w:rsidRPr="00BE7F56">
        <w:t>I.  Settlement of Disputes</w:t>
      </w:r>
      <w:bookmarkEnd w:id="916"/>
      <w:bookmarkEnd w:id="917"/>
    </w:p>
    <w:tbl>
      <w:tblPr>
        <w:tblW w:w="0" w:type="auto"/>
        <w:tblInd w:w="108" w:type="dxa"/>
        <w:tblLayout w:type="fixed"/>
        <w:tblCellMar>
          <w:left w:w="115" w:type="dxa"/>
          <w:right w:w="115" w:type="dxa"/>
        </w:tblCellMar>
        <w:tblLook w:val="0000" w:firstRow="0" w:lastRow="0" w:firstColumn="0" w:lastColumn="0" w:noHBand="0" w:noVBand="0"/>
      </w:tblPr>
      <w:tblGrid>
        <w:gridCol w:w="2412"/>
        <w:gridCol w:w="6498"/>
      </w:tblGrid>
      <w:tr w:rsidR="00102A67" w:rsidRPr="00BE7F56" w14:paraId="45021ABF" w14:textId="77777777" w:rsidTr="00D63497">
        <w:trPr>
          <w:cantSplit/>
        </w:trPr>
        <w:tc>
          <w:tcPr>
            <w:tcW w:w="2412" w:type="dxa"/>
          </w:tcPr>
          <w:p w14:paraId="6FE8FDBE" w14:textId="77777777" w:rsidR="00102A67" w:rsidRPr="00BE7F56" w:rsidRDefault="00102A67" w:rsidP="00692ACF">
            <w:pPr>
              <w:pStyle w:val="Head62"/>
              <w:spacing w:before="120"/>
            </w:pPr>
            <w:bookmarkStart w:id="918" w:name="_Toc277233368"/>
            <w:bookmarkStart w:id="919" w:name="_Toc43484831"/>
            <w:r w:rsidRPr="00BE7F56">
              <w:t>43.</w:t>
            </w:r>
            <w:r w:rsidRPr="00BE7F56">
              <w:tab/>
              <w:t>Settlement of Disputes</w:t>
            </w:r>
            <w:bookmarkEnd w:id="918"/>
            <w:bookmarkEnd w:id="919"/>
          </w:p>
        </w:tc>
        <w:tc>
          <w:tcPr>
            <w:tcW w:w="6498" w:type="dxa"/>
          </w:tcPr>
          <w:p w14:paraId="585B636C" w14:textId="77777777" w:rsidR="00102A67" w:rsidRPr="00BE7F56" w:rsidRDefault="00102A67" w:rsidP="00692ACF">
            <w:pPr>
              <w:spacing w:before="120"/>
              <w:ind w:left="793" w:right="-72" w:hanging="793"/>
            </w:pPr>
            <w:r w:rsidRPr="00BE7F56">
              <w:t>43.1</w:t>
            </w:r>
            <w:r w:rsidRPr="00BE7F56">
              <w:tab/>
              <w:t>Adjudication</w:t>
            </w:r>
          </w:p>
        </w:tc>
      </w:tr>
      <w:tr w:rsidR="00102A67" w:rsidRPr="00BE7F56" w14:paraId="490E9C3B" w14:textId="77777777" w:rsidTr="00D63497">
        <w:tc>
          <w:tcPr>
            <w:tcW w:w="2412" w:type="dxa"/>
          </w:tcPr>
          <w:p w14:paraId="7CC8FC88" w14:textId="77777777" w:rsidR="00102A67" w:rsidRPr="00BE7F56" w:rsidRDefault="00102A67" w:rsidP="00692ACF">
            <w:pPr>
              <w:spacing w:before="120"/>
              <w:jc w:val="left"/>
            </w:pPr>
          </w:p>
        </w:tc>
        <w:tc>
          <w:tcPr>
            <w:tcW w:w="6498" w:type="dxa"/>
          </w:tcPr>
          <w:p w14:paraId="458CE3DE" w14:textId="77777777" w:rsidR="00102A67" w:rsidRPr="00BE7F56" w:rsidRDefault="00102A67" w:rsidP="00692ACF">
            <w:pPr>
              <w:spacing w:before="120"/>
              <w:ind w:left="1232" w:right="-72" w:hanging="692"/>
            </w:pPr>
            <w:r w:rsidRPr="00BE7F56">
              <w:t>43.1.1</w:t>
            </w:r>
            <w:r w:rsidRPr="00BE7F56">
              <w:tab/>
              <w:t xml:space="preserve">If any dispute of any kind whatsoever shall arise between the Purchaser and the Supplier in connection with or arising out of the Contract, including without prejudice to the generality of the foregoing, any question regarding its existence, validity, or termination, or the operation of the System (whether during the progress of implementation or after its achieving Operational Acceptance and whether before or after the termination, abandonment, or breach of the Contract), the parties shall seek to resolve any such dispute by mutual consultation.  If the parties fail to resolve such a dispute by mutual consultation within fourteen (14) days after one party has notified the other in writing of the dispute, then, if the Contract Agreement in Appendix 2 includes and names an Adjudicator, the dispute shall, within another fourteen (14) days, be referred in writing by either party to the Adjudicator, with a copy to the other party.  If there is no Adjudicator specified in the Contract Agreement, the mutual consultation period stated above shall last twenty-eight (28) days (instead of fourteen), upon expiry of which either party may move to the notification of arbitration pursuant to GCC Clause </w:t>
            </w:r>
            <w:r w:rsidR="00A11BF1" w:rsidRPr="00BE7F56">
              <w:t>43</w:t>
            </w:r>
            <w:r w:rsidRPr="00BE7F56">
              <w:t>.2.1.</w:t>
            </w:r>
          </w:p>
        </w:tc>
      </w:tr>
      <w:tr w:rsidR="00102A67" w:rsidRPr="00BE7F56" w14:paraId="69523CDE" w14:textId="77777777" w:rsidTr="00D63497">
        <w:tc>
          <w:tcPr>
            <w:tcW w:w="2412" w:type="dxa"/>
          </w:tcPr>
          <w:p w14:paraId="508C6271" w14:textId="77777777" w:rsidR="00102A67" w:rsidRPr="00BE7F56" w:rsidRDefault="00102A67" w:rsidP="00692ACF">
            <w:pPr>
              <w:spacing w:before="120"/>
              <w:jc w:val="left"/>
            </w:pPr>
          </w:p>
        </w:tc>
        <w:tc>
          <w:tcPr>
            <w:tcW w:w="6498" w:type="dxa"/>
          </w:tcPr>
          <w:p w14:paraId="34A96F2E" w14:textId="77777777" w:rsidR="00102A67" w:rsidRPr="00BE7F56" w:rsidRDefault="00102A67" w:rsidP="00692ACF">
            <w:pPr>
              <w:spacing w:before="120"/>
              <w:ind w:left="1232" w:right="-72" w:hanging="692"/>
            </w:pPr>
            <w:r w:rsidRPr="00BE7F56">
              <w:t>43.1.2</w:t>
            </w:r>
            <w:r w:rsidRPr="00BE7F56">
              <w:tab/>
              <w:t>The Adjudicator shall give his or her decision in writing to both parties within twenty-eight (28) days of the dispute being referred to the Adjudicator.  If the Adjudicator has done so, and no notice of intention to commence arbitration has been given by either the Purchaser or the Supplier within fifty-six (56) days of such reference, the decision shall become final and binding upon the Purchaser and the Supplier.  Any decision that has become final and binding shall be implemented by the parties forthwith.</w:t>
            </w:r>
          </w:p>
          <w:p w14:paraId="631B014A" w14:textId="77777777" w:rsidR="00102A67" w:rsidRPr="00BE7F56" w:rsidRDefault="00102A67" w:rsidP="00692ACF">
            <w:pPr>
              <w:spacing w:before="120"/>
              <w:ind w:left="1232" w:right="-72" w:hanging="692"/>
            </w:pPr>
            <w:r w:rsidRPr="00BE7F56">
              <w:t>43.1.3</w:t>
            </w:r>
            <w:r w:rsidRPr="00BE7F56">
              <w:tab/>
              <w:t>The Adjudicator shall be paid an hourly fee at the rate specified in the Contract Agreement plus reasonable expenditures incurred in the execution of duties as Adjudicator, and these costs shall be divided equally between the Purchaser and the Supplier.</w:t>
            </w:r>
          </w:p>
          <w:p w14:paraId="1E0D5BF6" w14:textId="77777777" w:rsidR="00102A67" w:rsidRPr="00BE7F56" w:rsidRDefault="00102A67" w:rsidP="00692ACF">
            <w:pPr>
              <w:spacing w:before="120"/>
              <w:ind w:left="1232" w:right="-72" w:hanging="692"/>
            </w:pPr>
            <w:r w:rsidRPr="00BE7F56">
              <w:t>43.1.4</w:t>
            </w:r>
            <w:r w:rsidRPr="00BE7F56">
              <w:tab/>
              <w:t xml:space="preserve">Should the Adjudicator resign or die, or should the Purchaser and the Supplier agree that the Adjudicator is not fulfilling his or her functions in accordance with the provisions of the Contract, a new Adjudicator shall be jointly appointed by the Purchaser and the Supplier.  Failing agreement between the two within twenty-eight (28) days, the new Adjudicator shall be appointed at the request of either party by the Appointing Authority </w:t>
            </w:r>
            <w:r w:rsidRPr="00BE7F56">
              <w:rPr>
                <w:b/>
              </w:rPr>
              <w:t>specified in the SCC,</w:t>
            </w:r>
            <w:r w:rsidRPr="00BE7F56">
              <w:t xml:space="preserve"> or, if no Appointing Authority is </w:t>
            </w:r>
            <w:r w:rsidRPr="00BE7F56">
              <w:rPr>
                <w:b/>
              </w:rPr>
              <w:t>specified in SCC,</w:t>
            </w:r>
            <w:r w:rsidRPr="00BE7F56">
              <w:t xml:space="preserve"> the Contract shall, from this point onward and until the parties may otherwise agree on an Adjudicator or an Appointing Authority, be implemented as if there is no Adjudicator.</w:t>
            </w:r>
          </w:p>
          <w:p w14:paraId="018DAB50" w14:textId="77777777" w:rsidR="00102A67" w:rsidRPr="00BE7F56" w:rsidRDefault="00102A67" w:rsidP="00692ACF">
            <w:pPr>
              <w:spacing w:before="120"/>
              <w:ind w:left="793" w:right="-72" w:hanging="793"/>
            </w:pPr>
            <w:r w:rsidRPr="00BE7F56">
              <w:t>43.2</w:t>
            </w:r>
            <w:r w:rsidRPr="00BE7F56">
              <w:tab/>
              <w:t>Arbitration</w:t>
            </w:r>
          </w:p>
          <w:p w14:paraId="32F1BF5B" w14:textId="77777777" w:rsidR="00102A67" w:rsidRPr="00BE7F56" w:rsidRDefault="00102A67" w:rsidP="00692ACF">
            <w:pPr>
              <w:spacing w:before="120"/>
              <w:ind w:left="1232" w:right="-72" w:hanging="692"/>
            </w:pPr>
            <w:r w:rsidRPr="00BE7F56">
              <w:t>43.2.1</w:t>
            </w:r>
            <w:r w:rsidRPr="00BE7F56">
              <w:tab/>
              <w:t>If</w:t>
            </w:r>
          </w:p>
          <w:p w14:paraId="7F46CEBD" w14:textId="77777777" w:rsidR="00102A67" w:rsidRPr="00BE7F56" w:rsidRDefault="00102A67" w:rsidP="00692ACF">
            <w:pPr>
              <w:spacing w:before="120"/>
              <w:ind w:left="1540" w:right="-72" w:hanging="446"/>
            </w:pPr>
            <w:r w:rsidRPr="00BE7F56">
              <w:t>(a)</w:t>
            </w:r>
            <w:r w:rsidRPr="00BE7F56">
              <w:tab/>
              <w:t>the Purchaser or the Supplier is dissatisfied with the Adjudicator’s decision and acts before this decision has become final and binding pursuant to GCC Clause 43.1.2, or</w:t>
            </w:r>
          </w:p>
          <w:p w14:paraId="5A761558" w14:textId="77777777" w:rsidR="00102A67" w:rsidRPr="00BE7F56" w:rsidRDefault="00102A67" w:rsidP="00692ACF">
            <w:pPr>
              <w:spacing w:before="120"/>
              <w:ind w:left="1540" w:right="-72" w:hanging="446"/>
            </w:pPr>
            <w:r w:rsidRPr="00BE7F56">
              <w:t>(b)</w:t>
            </w:r>
            <w:r w:rsidRPr="00BE7F56">
              <w:tab/>
              <w:t>the Adjudicator fails to give a decision within the allotted time from referral of the dispute pursuant to GCC Clause 43.1.2, and the Purchaser or the Supplier acts within the following fourteen (14) days, or</w:t>
            </w:r>
          </w:p>
          <w:p w14:paraId="7F1DA9C1" w14:textId="77777777" w:rsidR="00102A67" w:rsidRPr="00BE7F56" w:rsidRDefault="00102A67" w:rsidP="00692ACF">
            <w:pPr>
              <w:spacing w:before="120"/>
              <w:ind w:left="1540" w:right="-72" w:hanging="446"/>
            </w:pPr>
            <w:r w:rsidRPr="00BE7F56">
              <w:t>(c)</w:t>
            </w:r>
            <w:r w:rsidRPr="00BE7F56">
              <w:tab/>
              <w:t>in the absence of an Adjudicator from the Contract Agreement, the mutual consultation pursuant to GCC Clause 43.1.1 expires without resolution of the dispute and the Purchaser or the Supplier acts within the following fourteen (14) days,</w:t>
            </w:r>
          </w:p>
          <w:p w14:paraId="30065AAF" w14:textId="77777777" w:rsidR="00102A67" w:rsidRPr="00BE7F56" w:rsidRDefault="00102A67" w:rsidP="00692ACF">
            <w:pPr>
              <w:spacing w:before="120"/>
              <w:ind w:left="1232" w:right="-72" w:hanging="540"/>
            </w:pPr>
            <w:r w:rsidRPr="00BE7F56">
              <w:tab/>
              <w:t>then either the Purchaser or the Supplier may act to give notice to the other party, with a copy for information to the Adjudicator in case an Adjudicator had been involved, of its intention to commence arbitration, as provided below, as to the matter in dispute, and no arbitration in respect of this matter may be commenced unless such notice is given.</w:t>
            </w:r>
          </w:p>
          <w:p w14:paraId="7ED1B1EE" w14:textId="77777777" w:rsidR="00102A67" w:rsidRPr="00BE7F56" w:rsidRDefault="00102A67" w:rsidP="00692ACF">
            <w:pPr>
              <w:spacing w:before="120"/>
              <w:ind w:left="1232" w:right="-72" w:hanging="692"/>
            </w:pPr>
            <w:r w:rsidRPr="00BE7F56">
              <w:t>43.2.2</w:t>
            </w:r>
            <w:r w:rsidRPr="00BE7F56">
              <w:tab/>
              <w:t>Any dispute in respect of which a notice of intention to commence arbitration has been given, in accordance with GCC Clause 43.2.1, shall be finally settled by arbitration.  Arbitration may be commenced prior to or after Installation of the Information System.</w:t>
            </w:r>
          </w:p>
          <w:p w14:paraId="4DA3E6CE" w14:textId="77777777" w:rsidR="00102A67" w:rsidRPr="00BE7F56" w:rsidRDefault="00102A67" w:rsidP="00692ACF">
            <w:pPr>
              <w:spacing w:before="120"/>
              <w:ind w:left="1232" w:right="-72" w:hanging="692"/>
              <w:rPr>
                <w:b/>
              </w:rPr>
            </w:pPr>
            <w:r w:rsidRPr="00BE7F56">
              <w:t>43.2.3</w:t>
            </w:r>
            <w:r w:rsidRPr="00BE7F56">
              <w:tab/>
              <w:t xml:space="preserve">Arbitration proceedings shall be conducted in accordance with the rules of procedure </w:t>
            </w:r>
            <w:r w:rsidRPr="00BE7F56">
              <w:rPr>
                <w:b/>
              </w:rPr>
              <w:t>specified in the SCC.</w:t>
            </w:r>
          </w:p>
          <w:p w14:paraId="23DA43AE" w14:textId="77777777" w:rsidR="00102A67" w:rsidRPr="00BE7F56" w:rsidRDefault="00102A67" w:rsidP="00692ACF">
            <w:pPr>
              <w:spacing w:before="120"/>
              <w:ind w:left="793" w:right="-72" w:hanging="793"/>
            </w:pPr>
            <w:r w:rsidRPr="00BE7F56">
              <w:t>43.3</w:t>
            </w:r>
            <w:r w:rsidRPr="00BE7F56">
              <w:tab/>
              <w:t>Notwithstanding any reference to the Adjudicator or arbitration in this clause,</w:t>
            </w:r>
          </w:p>
          <w:p w14:paraId="076331B2" w14:textId="77777777" w:rsidR="00102A67" w:rsidRPr="00BE7F56" w:rsidRDefault="00102A67" w:rsidP="00692ACF">
            <w:pPr>
              <w:spacing w:before="120"/>
              <w:ind w:left="1322" w:right="-72" w:hanging="547"/>
            </w:pPr>
            <w:r w:rsidRPr="00BE7F56">
              <w:t>(a)</w:t>
            </w:r>
            <w:r w:rsidRPr="00BE7F56">
              <w:tab/>
              <w:t>the parties shall continue to perform their respective obligations under the Contract unless they otherwise agree;</w:t>
            </w:r>
          </w:p>
          <w:p w14:paraId="03763815" w14:textId="4233EFA9" w:rsidR="00102A67" w:rsidRPr="00BE7F56" w:rsidRDefault="00102A67" w:rsidP="00692ACF">
            <w:pPr>
              <w:spacing w:before="120"/>
              <w:ind w:left="1322" w:right="-72" w:hanging="547"/>
            </w:pPr>
            <w:r w:rsidRPr="00BE7F56">
              <w:t>(b)</w:t>
            </w:r>
            <w:r w:rsidRPr="00BE7F56">
              <w:tab/>
              <w:t>the Purchaser shall pay the Supplier any monies due</w:t>
            </w:r>
            <w:r w:rsidR="00E26E00">
              <w:t xml:space="preserve"> to</w:t>
            </w:r>
            <w:r w:rsidRPr="00BE7F56">
              <w:t xml:space="preserve"> the Supplier.</w:t>
            </w:r>
          </w:p>
        </w:tc>
      </w:tr>
    </w:tbl>
    <w:p w14:paraId="12F5F62E" w14:textId="77777777" w:rsidR="00AB011A" w:rsidRPr="00BE7F56" w:rsidRDefault="00AB011A" w:rsidP="00AB011A">
      <w:bookmarkStart w:id="920" w:name="_Hlt495509834"/>
      <w:bookmarkStart w:id="921" w:name="_Ref324546679"/>
      <w:bookmarkStart w:id="922" w:name="_Toc352140249"/>
      <w:bookmarkStart w:id="923" w:name="_Toc521498742"/>
      <w:bookmarkStart w:id="924" w:name="_Toc215902366"/>
      <w:bookmarkEnd w:id="920"/>
    </w:p>
    <w:p w14:paraId="5899A28F" w14:textId="77777777" w:rsidR="008C274B" w:rsidRPr="00BE7F56" w:rsidRDefault="008C274B">
      <w:pPr>
        <w:suppressAutoHyphens w:val="0"/>
        <w:spacing w:after="0"/>
        <w:jc w:val="left"/>
        <w:rPr>
          <w:b/>
          <w:sz w:val="36"/>
          <w:szCs w:val="36"/>
        </w:rPr>
      </w:pPr>
      <w:r w:rsidRPr="00BE7F56">
        <w:rPr>
          <w:b/>
          <w:sz w:val="36"/>
          <w:szCs w:val="36"/>
        </w:rPr>
        <w:br w:type="page"/>
      </w:r>
    </w:p>
    <w:p w14:paraId="18FE33B3" w14:textId="77777777" w:rsidR="00601189" w:rsidRPr="00BE7F56" w:rsidRDefault="00601189" w:rsidP="00601189">
      <w:pPr>
        <w:suppressAutoHyphens w:val="0"/>
        <w:spacing w:after="0"/>
        <w:jc w:val="center"/>
        <w:rPr>
          <w:b/>
          <w:sz w:val="36"/>
          <w:szCs w:val="36"/>
        </w:rPr>
      </w:pPr>
      <w:r w:rsidRPr="00BE7F56">
        <w:rPr>
          <w:b/>
          <w:sz w:val="36"/>
          <w:szCs w:val="36"/>
        </w:rPr>
        <w:t xml:space="preserve">APPENDIX </w:t>
      </w:r>
    </w:p>
    <w:p w14:paraId="6B121525" w14:textId="77777777" w:rsidR="001E498D" w:rsidRPr="00BE7F56" w:rsidRDefault="001E498D" w:rsidP="00FC4C98">
      <w:pPr>
        <w:suppressAutoHyphens w:val="0"/>
        <w:spacing w:after="0"/>
        <w:jc w:val="center"/>
        <w:rPr>
          <w:b/>
          <w:sz w:val="36"/>
          <w:szCs w:val="36"/>
        </w:rPr>
      </w:pPr>
    </w:p>
    <w:p w14:paraId="2FC21258" w14:textId="31A811F4" w:rsidR="00BB182C" w:rsidRPr="00BE7F56" w:rsidRDefault="003A6C25" w:rsidP="00FC4C98">
      <w:pPr>
        <w:spacing w:after="0"/>
        <w:jc w:val="center"/>
        <w:rPr>
          <w:b/>
          <w:sz w:val="28"/>
          <w:szCs w:val="28"/>
        </w:rPr>
      </w:pPr>
      <w:r>
        <w:rPr>
          <w:b/>
          <w:sz w:val="28"/>
          <w:szCs w:val="28"/>
        </w:rPr>
        <w:t xml:space="preserve">IsDB’s Policy – Corrupt and </w:t>
      </w:r>
      <w:r w:rsidR="00BB182C" w:rsidRPr="00BE7F56">
        <w:rPr>
          <w:b/>
          <w:sz w:val="28"/>
          <w:szCs w:val="28"/>
        </w:rPr>
        <w:t>Fraud</w:t>
      </w:r>
      <w:r>
        <w:rPr>
          <w:b/>
          <w:sz w:val="28"/>
          <w:szCs w:val="28"/>
        </w:rPr>
        <w:t>ulent</w:t>
      </w:r>
      <w:r w:rsidR="00BB182C" w:rsidRPr="00BE7F56">
        <w:rPr>
          <w:b/>
          <w:sz w:val="28"/>
          <w:szCs w:val="28"/>
        </w:rPr>
        <w:t xml:space="preserve"> </w:t>
      </w:r>
      <w:r>
        <w:rPr>
          <w:b/>
          <w:sz w:val="28"/>
          <w:szCs w:val="28"/>
        </w:rPr>
        <w:t>Practices</w:t>
      </w:r>
      <w:r w:rsidR="00BB182C" w:rsidRPr="00BE7F56">
        <w:rPr>
          <w:b/>
          <w:sz w:val="28"/>
          <w:szCs w:val="28"/>
        </w:rPr>
        <w:t xml:space="preserve"> </w:t>
      </w:r>
    </w:p>
    <w:p w14:paraId="43469502" w14:textId="77777777" w:rsidR="00FC4C98" w:rsidRPr="00BE7F56" w:rsidRDefault="00FC4C98" w:rsidP="00FC4C98">
      <w:pPr>
        <w:spacing w:after="0"/>
        <w:jc w:val="center"/>
        <w:rPr>
          <w:b/>
          <w:i/>
        </w:rPr>
      </w:pPr>
      <w:r w:rsidRPr="00BE7F56">
        <w:rPr>
          <w:b/>
          <w:i/>
        </w:rPr>
        <w:t>(Text in this Appendix shall not be modified)</w:t>
      </w:r>
    </w:p>
    <w:p w14:paraId="05CF3BCE" w14:textId="77777777" w:rsidR="00FC4C98" w:rsidRDefault="00FC4C98" w:rsidP="00FC4C98">
      <w:pPr>
        <w:spacing w:after="0"/>
        <w:jc w:val="center"/>
        <w:rPr>
          <w:b/>
          <w:sz w:val="28"/>
          <w:szCs w:val="28"/>
        </w:rPr>
      </w:pPr>
    </w:p>
    <w:p w14:paraId="24EC5BB9" w14:textId="7C5018CF" w:rsidR="003A6C25" w:rsidRPr="005F0280" w:rsidRDefault="003A6C25" w:rsidP="003A6C25">
      <w:pPr>
        <w:adjustRightInd w:val="0"/>
      </w:pPr>
      <w:r w:rsidRPr="005F0280">
        <w:t>Guidelines f</w:t>
      </w:r>
      <w:r>
        <w:t>or Procurement of Goods, Works and related services u</w:t>
      </w:r>
      <w:r w:rsidRPr="005F0280">
        <w:t xml:space="preserve">nder </w:t>
      </w:r>
      <w:r>
        <w:t xml:space="preserve">Islamic Development Project Financing, </w:t>
      </w:r>
      <w:r w:rsidR="00406737" w:rsidRPr="00AC416B">
        <w:t>(April 2019 edition, amended from time to time)</w:t>
      </w:r>
      <w:r>
        <w:t>:</w:t>
      </w:r>
    </w:p>
    <w:p w14:paraId="1A879563" w14:textId="77777777" w:rsidR="003A6C25" w:rsidRPr="005F0280" w:rsidRDefault="003A6C25" w:rsidP="003A6C25">
      <w:pPr>
        <w:adjustRightInd w:val="0"/>
        <w:ind w:left="540" w:hanging="540"/>
      </w:pPr>
      <w:r w:rsidRPr="005F0280">
        <w:rPr>
          <w:b/>
        </w:rPr>
        <w:t>Fraud and Corruption:</w:t>
      </w:r>
    </w:p>
    <w:p w14:paraId="5E7AADE3" w14:textId="4DB5D334" w:rsidR="003A6C25" w:rsidRPr="000A7D5C" w:rsidRDefault="004B7FD1" w:rsidP="003A6C25">
      <w:pPr>
        <w:autoSpaceDE w:val="0"/>
        <w:autoSpaceDN w:val="0"/>
        <w:adjustRightInd w:val="0"/>
        <w:ind w:left="720" w:hanging="720"/>
        <w:rPr>
          <w:color w:val="000000"/>
          <w:szCs w:val="24"/>
        </w:rPr>
      </w:pPr>
      <w:r w:rsidRPr="00831809">
        <w:rPr>
          <w:b/>
          <w:bCs/>
        </w:rPr>
        <w:t>1.15.1</w:t>
      </w:r>
      <w:r>
        <w:rPr>
          <w:b/>
          <w:bCs/>
        </w:rPr>
        <w:t>.</w:t>
      </w:r>
      <w:r w:rsidR="003A6C25" w:rsidRPr="000A7D5C">
        <w:rPr>
          <w:color w:val="000000"/>
          <w:szCs w:val="24"/>
        </w:rPr>
        <w:t>It is I</w:t>
      </w:r>
      <w:r w:rsidR="003A6C25">
        <w:rPr>
          <w:color w:val="000000"/>
          <w:szCs w:val="24"/>
        </w:rPr>
        <w:t>s</w:t>
      </w:r>
      <w:r w:rsidR="003A6C25" w:rsidRPr="000A7D5C">
        <w:rPr>
          <w:color w:val="000000"/>
          <w:szCs w:val="24"/>
        </w:rPr>
        <w:t>DB</w:t>
      </w:r>
      <w:r w:rsidR="003A6C25">
        <w:rPr>
          <w:color w:val="000000"/>
          <w:szCs w:val="24"/>
        </w:rPr>
        <w:t>’s</w:t>
      </w:r>
      <w:r w:rsidR="003A6C25" w:rsidRPr="000A7D5C">
        <w:rPr>
          <w:color w:val="000000"/>
          <w:szCs w:val="24"/>
        </w:rPr>
        <w:t xml:space="preserve"> policy to require that Beneficiaries as well as </w:t>
      </w:r>
      <w:r w:rsidR="003A6C25">
        <w:rPr>
          <w:color w:val="000000"/>
          <w:szCs w:val="24"/>
        </w:rPr>
        <w:t>Firms, Contractors</w:t>
      </w:r>
      <w:r w:rsidR="003A6C25" w:rsidRPr="000A7D5C">
        <w:rPr>
          <w:color w:val="000000"/>
          <w:szCs w:val="24"/>
        </w:rPr>
        <w:t xml:space="preserve"> and their agents </w:t>
      </w:r>
      <w:r w:rsidR="003A6C25" w:rsidRPr="00F44FA7">
        <w:rPr>
          <w:color w:val="222222"/>
          <w:szCs w:val="24"/>
          <w:shd w:val="clear" w:color="auto" w:fill="FFFFFF"/>
        </w:rPr>
        <w:t>(whether declared</w:t>
      </w:r>
      <w:r w:rsidR="003A6C25" w:rsidRPr="000A7D5C">
        <w:rPr>
          <w:color w:val="222222"/>
          <w:szCs w:val="24"/>
          <w:shd w:val="clear" w:color="auto" w:fill="FFFFFF"/>
        </w:rPr>
        <w:t xml:space="preserve"> or not), sub-</w:t>
      </w:r>
      <w:r w:rsidR="003A6C25">
        <w:rPr>
          <w:color w:val="222222"/>
          <w:szCs w:val="24"/>
          <w:shd w:val="clear" w:color="auto" w:fill="FFFFFF"/>
        </w:rPr>
        <w:t>c</w:t>
      </w:r>
      <w:r w:rsidR="003A6C25" w:rsidRPr="000A7D5C">
        <w:rPr>
          <w:color w:val="222222"/>
          <w:szCs w:val="24"/>
          <w:shd w:val="clear" w:color="auto" w:fill="FFFFFF"/>
        </w:rPr>
        <w:t>ontractors, sub-c</w:t>
      </w:r>
      <w:r w:rsidR="003A6C25" w:rsidRPr="00F44FA7">
        <w:rPr>
          <w:color w:val="222222"/>
          <w:szCs w:val="24"/>
          <w:shd w:val="clear" w:color="auto" w:fill="FFFFFF"/>
        </w:rPr>
        <w:t xml:space="preserve">onsultants, </w:t>
      </w:r>
      <w:r w:rsidR="003A6C25">
        <w:rPr>
          <w:color w:val="222222"/>
          <w:szCs w:val="24"/>
          <w:shd w:val="clear" w:color="auto" w:fill="FFFFFF"/>
        </w:rPr>
        <w:t xml:space="preserve">service providers </w:t>
      </w:r>
      <w:r w:rsidR="003A6C25" w:rsidRPr="00F44FA7">
        <w:rPr>
          <w:color w:val="222222"/>
          <w:szCs w:val="24"/>
          <w:shd w:val="clear" w:color="auto" w:fill="FFFFFF"/>
        </w:rPr>
        <w:t xml:space="preserve">or </w:t>
      </w:r>
      <w:r w:rsidR="003A6C25">
        <w:rPr>
          <w:color w:val="222222"/>
          <w:szCs w:val="24"/>
          <w:shd w:val="clear" w:color="auto" w:fill="FFFFFF"/>
        </w:rPr>
        <w:t>S</w:t>
      </w:r>
      <w:r w:rsidR="003A6C25" w:rsidRPr="000A7D5C">
        <w:rPr>
          <w:color w:val="222222"/>
          <w:szCs w:val="24"/>
          <w:shd w:val="clear" w:color="auto" w:fill="FFFFFF"/>
        </w:rPr>
        <w:t>upplier</w:t>
      </w:r>
      <w:r w:rsidR="003A6C25" w:rsidRPr="00F44FA7">
        <w:rPr>
          <w:color w:val="222222"/>
          <w:szCs w:val="24"/>
          <w:shd w:val="clear" w:color="auto" w:fill="FFFFFF"/>
        </w:rPr>
        <w:t>s, and any personnel</w:t>
      </w:r>
      <w:r w:rsidR="003A6C25" w:rsidRPr="000A7D5C">
        <w:rPr>
          <w:color w:val="000000"/>
          <w:szCs w:val="24"/>
        </w:rPr>
        <w:t>, observe the highest standard of ethics during the selection and execution of I</w:t>
      </w:r>
      <w:r w:rsidR="003A6C25">
        <w:rPr>
          <w:color w:val="000000"/>
          <w:szCs w:val="24"/>
        </w:rPr>
        <w:t>s</w:t>
      </w:r>
      <w:r w:rsidR="003A6C25" w:rsidRPr="000A7D5C">
        <w:rPr>
          <w:color w:val="000000"/>
          <w:szCs w:val="24"/>
        </w:rPr>
        <w:t>DB financed contracts</w:t>
      </w:r>
      <w:r w:rsidR="003A6C25">
        <w:rPr>
          <w:rStyle w:val="FootnoteReference"/>
          <w:color w:val="000000"/>
          <w:szCs w:val="24"/>
        </w:rPr>
        <w:footnoteReference w:id="25"/>
      </w:r>
      <w:r w:rsidR="003A6C25" w:rsidRPr="000A7D5C">
        <w:rPr>
          <w:color w:val="000000"/>
          <w:szCs w:val="24"/>
        </w:rPr>
        <w:t xml:space="preserve">. In pursuance of this policy, </w:t>
      </w:r>
      <w:r w:rsidR="003A6C25" w:rsidRPr="00F44FA7">
        <w:rPr>
          <w:color w:val="222222"/>
          <w:szCs w:val="24"/>
          <w:shd w:val="clear" w:color="auto" w:fill="FFFFFF"/>
        </w:rPr>
        <w:t xml:space="preserve">the requirements of </w:t>
      </w:r>
      <w:r w:rsidR="003A6C25" w:rsidRPr="00EC0196">
        <w:rPr>
          <w:i/>
          <w:color w:val="222222"/>
          <w:szCs w:val="24"/>
          <w:shd w:val="clear" w:color="auto" w:fill="FFFFFF"/>
        </w:rPr>
        <w:t>I</w:t>
      </w:r>
      <w:r w:rsidR="003A6C25">
        <w:rPr>
          <w:i/>
          <w:color w:val="222222"/>
          <w:szCs w:val="24"/>
          <w:shd w:val="clear" w:color="auto" w:fill="FFFFFF"/>
        </w:rPr>
        <w:t>s</w:t>
      </w:r>
      <w:r w:rsidR="003A6C25" w:rsidRPr="00EC0196">
        <w:rPr>
          <w:i/>
          <w:color w:val="222222"/>
          <w:szCs w:val="24"/>
          <w:shd w:val="clear" w:color="auto" w:fill="FFFFFF"/>
        </w:rPr>
        <w:t>DB Group Anti-Corruption Guidelines on Preventing and Combating Fraud and Corruption in I</w:t>
      </w:r>
      <w:r w:rsidR="003A6C25">
        <w:rPr>
          <w:i/>
          <w:color w:val="222222"/>
          <w:szCs w:val="24"/>
          <w:shd w:val="clear" w:color="auto" w:fill="FFFFFF"/>
        </w:rPr>
        <w:t>s</w:t>
      </w:r>
      <w:r w:rsidR="003A6C25" w:rsidRPr="00EC0196">
        <w:rPr>
          <w:i/>
          <w:color w:val="222222"/>
          <w:szCs w:val="24"/>
          <w:shd w:val="clear" w:color="auto" w:fill="FFFFFF"/>
        </w:rPr>
        <w:t>DB Group-Financed Projects</w:t>
      </w:r>
      <w:r w:rsidR="003A6C25" w:rsidRPr="00277E35">
        <w:rPr>
          <w:color w:val="222222"/>
          <w:szCs w:val="24"/>
          <w:shd w:val="clear" w:color="auto" w:fill="FFFFFF"/>
        </w:rPr>
        <w:t xml:space="preserve"> </w:t>
      </w:r>
      <w:r w:rsidR="003A6C25" w:rsidRPr="00AC4AF4">
        <w:rPr>
          <w:color w:val="000000"/>
          <w:szCs w:val="24"/>
        </w:rPr>
        <w:t xml:space="preserve">and sanctions procedures </w:t>
      </w:r>
      <w:r w:rsidR="003A6C25" w:rsidRPr="00F44FA7">
        <w:rPr>
          <w:color w:val="222222"/>
          <w:szCs w:val="24"/>
          <w:shd w:val="clear" w:color="auto" w:fill="FFFFFF"/>
        </w:rPr>
        <w:t>shall be observed at all times</w:t>
      </w:r>
      <w:r w:rsidR="003A6C25">
        <w:rPr>
          <w:color w:val="222222"/>
          <w:szCs w:val="24"/>
          <w:shd w:val="clear" w:color="auto" w:fill="FFFFFF"/>
        </w:rPr>
        <w:t>. IsDB</w:t>
      </w:r>
      <w:r w:rsidR="003A6C25" w:rsidRPr="000A7D5C">
        <w:rPr>
          <w:color w:val="000000"/>
          <w:szCs w:val="24"/>
        </w:rPr>
        <w:t>:</w:t>
      </w:r>
    </w:p>
    <w:p w14:paraId="236DBCC7" w14:textId="77777777" w:rsidR="003A6C25" w:rsidRPr="00F44FA7" w:rsidRDefault="003A6C25" w:rsidP="00275E8B">
      <w:pPr>
        <w:pStyle w:val="ListParagraph"/>
        <w:numPr>
          <w:ilvl w:val="0"/>
          <w:numId w:val="57"/>
        </w:numPr>
        <w:suppressAutoHyphens w:val="0"/>
        <w:spacing w:after="60"/>
        <w:contextualSpacing w:val="0"/>
        <w:jc w:val="left"/>
        <w:rPr>
          <w:color w:val="000000"/>
          <w:szCs w:val="24"/>
        </w:rPr>
      </w:pPr>
      <w:r>
        <w:rPr>
          <w:color w:val="000000"/>
          <w:szCs w:val="24"/>
        </w:rPr>
        <w:t>d</w:t>
      </w:r>
      <w:r w:rsidRPr="00F44FA7">
        <w:rPr>
          <w:color w:val="000000"/>
          <w:szCs w:val="24"/>
        </w:rPr>
        <w:t>efines, for the purposes of this provision, the terms set forth as follows:</w:t>
      </w:r>
    </w:p>
    <w:p w14:paraId="43EFD391" w14:textId="77777777" w:rsidR="003A6C25" w:rsidRPr="000A7D5C" w:rsidRDefault="003A6C25" w:rsidP="00275E8B">
      <w:pPr>
        <w:pStyle w:val="ListParagraph"/>
        <w:numPr>
          <w:ilvl w:val="0"/>
          <w:numId w:val="58"/>
        </w:numPr>
        <w:suppressAutoHyphens w:val="0"/>
        <w:autoSpaceDE w:val="0"/>
        <w:autoSpaceDN w:val="0"/>
        <w:adjustRightInd w:val="0"/>
        <w:spacing w:after="60"/>
        <w:ind w:left="2160"/>
        <w:contextualSpacing w:val="0"/>
        <w:rPr>
          <w:color w:val="000000"/>
          <w:szCs w:val="24"/>
        </w:rPr>
      </w:pPr>
      <w:r w:rsidRPr="00F44FA7">
        <w:rPr>
          <w:color w:val="000000"/>
          <w:szCs w:val="24"/>
        </w:rPr>
        <w:t xml:space="preserve">“corrupt practice” is the offering, giving, receiving, or soliciting, directly or </w:t>
      </w:r>
      <w:r w:rsidRPr="000A7D5C">
        <w:rPr>
          <w:color w:val="000000"/>
          <w:szCs w:val="24"/>
        </w:rPr>
        <w:t>indirectly, of anything of value to influence improperly the actions of another party;</w:t>
      </w:r>
    </w:p>
    <w:p w14:paraId="62944122" w14:textId="77777777" w:rsidR="003A6C25" w:rsidRPr="00F44FA7" w:rsidRDefault="003A6C25" w:rsidP="00275E8B">
      <w:pPr>
        <w:pStyle w:val="ListParagraph"/>
        <w:numPr>
          <w:ilvl w:val="0"/>
          <w:numId w:val="58"/>
        </w:numPr>
        <w:suppressAutoHyphens w:val="0"/>
        <w:autoSpaceDE w:val="0"/>
        <w:autoSpaceDN w:val="0"/>
        <w:adjustRightInd w:val="0"/>
        <w:spacing w:after="60"/>
        <w:ind w:left="2160"/>
        <w:contextualSpacing w:val="0"/>
        <w:rPr>
          <w:color w:val="000000"/>
          <w:szCs w:val="24"/>
        </w:rPr>
      </w:pPr>
      <w:r w:rsidRPr="00F44FA7">
        <w:rPr>
          <w:color w:val="000000"/>
          <w:szCs w:val="24"/>
        </w:rPr>
        <w:t>“fraudulent practice” is any act or omission, including misrepresentation, that knowingly or recklessly misleads, or attempts to mislead, a party to obtain financial or other benefit or to avoid an obligation;</w:t>
      </w:r>
    </w:p>
    <w:p w14:paraId="6C939EEC" w14:textId="77777777" w:rsidR="003A6C25" w:rsidRPr="00F44FA7" w:rsidRDefault="003A6C25" w:rsidP="00275E8B">
      <w:pPr>
        <w:pStyle w:val="ListParagraph"/>
        <w:numPr>
          <w:ilvl w:val="0"/>
          <w:numId w:val="58"/>
        </w:numPr>
        <w:suppressAutoHyphens w:val="0"/>
        <w:autoSpaceDE w:val="0"/>
        <w:autoSpaceDN w:val="0"/>
        <w:adjustRightInd w:val="0"/>
        <w:spacing w:after="60"/>
        <w:ind w:left="2160"/>
        <w:contextualSpacing w:val="0"/>
        <w:rPr>
          <w:color w:val="000000"/>
          <w:szCs w:val="24"/>
        </w:rPr>
      </w:pPr>
      <w:r w:rsidRPr="00F44FA7">
        <w:rPr>
          <w:color w:val="000000"/>
          <w:szCs w:val="24"/>
        </w:rPr>
        <w:t>“collusive practices” is an arrangement between two or more parties designed to achieve an improper purpose, including to influence improperly the actions of another party;</w:t>
      </w:r>
    </w:p>
    <w:p w14:paraId="7644C150" w14:textId="77777777" w:rsidR="003A6C25" w:rsidRPr="00F44FA7" w:rsidRDefault="003A6C25" w:rsidP="00275E8B">
      <w:pPr>
        <w:pStyle w:val="ListParagraph"/>
        <w:numPr>
          <w:ilvl w:val="0"/>
          <w:numId w:val="58"/>
        </w:numPr>
        <w:suppressAutoHyphens w:val="0"/>
        <w:autoSpaceDE w:val="0"/>
        <w:autoSpaceDN w:val="0"/>
        <w:adjustRightInd w:val="0"/>
        <w:spacing w:after="60"/>
        <w:ind w:left="2160"/>
        <w:contextualSpacing w:val="0"/>
        <w:rPr>
          <w:color w:val="000000"/>
          <w:szCs w:val="24"/>
        </w:rPr>
      </w:pPr>
      <w:r w:rsidRPr="00F44FA7">
        <w:rPr>
          <w:color w:val="000000"/>
          <w:szCs w:val="24"/>
        </w:rPr>
        <w:t>“coercive practices” is impairing or harming, or threatening to impair or harm, directly or indirectly, any party or the property of the party to influence improperly the actions of a party;</w:t>
      </w:r>
      <w:r>
        <w:rPr>
          <w:color w:val="000000"/>
          <w:szCs w:val="24"/>
        </w:rPr>
        <w:t xml:space="preserve"> and</w:t>
      </w:r>
    </w:p>
    <w:p w14:paraId="46B90463" w14:textId="4A29D091" w:rsidR="003A6C25" w:rsidRPr="00BE619B" w:rsidRDefault="003A6C25" w:rsidP="00275E8B">
      <w:pPr>
        <w:pStyle w:val="ListParagraph"/>
        <w:numPr>
          <w:ilvl w:val="0"/>
          <w:numId w:val="58"/>
        </w:numPr>
        <w:suppressAutoHyphens w:val="0"/>
        <w:autoSpaceDE w:val="0"/>
        <w:autoSpaceDN w:val="0"/>
        <w:adjustRightInd w:val="0"/>
        <w:spacing w:after="60"/>
        <w:ind w:left="2160"/>
        <w:contextualSpacing w:val="0"/>
        <w:rPr>
          <w:color w:val="000000"/>
          <w:szCs w:val="24"/>
        </w:rPr>
      </w:pPr>
      <w:r w:rsidRPr="00F44FA7">
        <w:rPr>
          <w:color w:val="000000"/>
          <w:szCs w:val="24"/>
        </w:rPr>
        <w:t>“obstructive practice”</w:t>
      </w:r>
      <w:r w:rsidRPr="000279C9">
        <w:rPr>
          <w:color w:val="000000"/>
          <w:szCs w:val="24"/>
        </w:rPr>
        <w:t xml:space="preserve"> is</w:t>
      </w:r>
      <w:r>
        <w:rPr>
          <w:color w:val="000000"/>
          <w:szCs w:val="24"/>
        </w:rPr>
        <w:t xml:space="preserve"> </w:t>
      </w:r>
      <w:r w:rsidRPr="00F44FA7">
        <w:rPr>
          <w:color w:val="000000"/>
          <w:szCs w:val="24"/>
        </w:rPr>
        <w:t>deliberately destroying, falsifying, altering, or concealing of evidence</w:t>
      </w:r>
      <w:r w:rsidRPr="000279C9" w:rsidDel="00E4157D">
        <w:rPr>
          <w:color w:val="000000"/>
          <w:szCs w:val="24"/>
        </w:rPr>
        <w:t xml:space="preserve"> </w:t>
      </w:r>
      <w:r w:rsidRPr="003D733F">
        <w:rPr>
          <w:color w:val="000000"/>
          <w:szCs w:val="24"/>
        </w:rPr>
        <w:t>material to the investigation or making false statements to investigators in order to materially impede an I</w:t>
      </w:r>
      <w:r>
        <w:rPr>
          <w:color w:val="000000"/>
          <w:szCs w:val="24"/>
        </w:rPr>
        <w:t>s</w:t>
      </w:r>
      <w:r w:rsidRPr="003D733F">
        <w:rPr>
          <w:color w:val="000000"/>
          <w:szCs w:val="24"/>
        </w:rPr>
        <w:t>DB investigation into allegati</w:t>
      </w:r>
      <w:r w:rsidRPr="00F44FA7">
        <w:rPr>
          <w:color w:val="000000"/>
          <w:szCs w:val="24"/>
        </w:rPr>
        <w:t>ons of a corrupt, fraudulent, coercive, or collusive practice; and</w:t>
      </w:r>
      <w:r>
        <w:rPr>
          <w:color w:val="000000"/>
          <w:szCs w:val="24"/>
        </w:rPr>
        <w:t>/</w:t>
      </w:r>
      <w:r w:rsidRPr="00F44FA7">
        <w:rPr>
          <w:color w:val="000000"/>
          <w:szCs w:val="24"/>
        </w:rPr>
        <w:t xml:space="preserve">or threatening, harassing, or intimidating any party to prevent it from disclosing its knowledge of matters relevant to the investigation or from pursuing the investigation; or acts intended to materially impede the </w:t>
      </w:r>
      <w:r w:rsidRPr="00BE619B">
        <w:rPr>
          <w:color w:val="000000"/>
          <w:szCs w:val="24"/>
        </w:rPr>
        <w:t>exercise of I</w:t>
      </w:r>
      <w:r>
        <w:rPr>
          <w:color w:val="000000"/>
          <w:szCs w:val="24"/>
        </w:rPr>
        <w:t>s</w:t>
      </w:r>
      <w:r w:rsidRPr="00BE619B">
        <w:rPr>
          <w:color w:val="000000"/>
          <w:szCs w:val="24"/>
        </w:rPr>
        <w:t xml:space="preserve">DB inspection and audit rights provided for under </w:t>
      </w:r>
      <w:r>
        <w:rPr>
          <w:color w:val="000000"/>
          <w:szCs w:val="24"/>
        </w:rPr>
        <w:t>Paragraph</w:t>
      </w:r>
      <w:r w:rsidRPr="00FE4433">
        <w:rPr>
          <w:color w:val="000000"/>
          <w:szCs w:val="24"/>
        </w:rPr>
        <w:t xml:space="preserve"> </w:t>
      </w:r>
      <w:r w:rsidR="004B7FD1" w:rsidRPr="004B7FD1">
        <w:t>1.15.1</w:t>
      </w:r>
      <w:r w:rsidR="004B7FD1" w:rsidRPr="00FE4433">
        <w:rPr>
          <w:color w:val="000000"/>
          <w:szCs w:val="24"/>
        </w:rPr>
        <w:t xml:space="preserve"> </w:t>
      </w:r>
      <w:r w:rsidRPr="00FE4433">
        <w:rPr>
          <w:color w:val="000000"/>
          <w:szCs w:val="24"/>
        </w:rPr>
        <w:t>(e)</w:t>
      </w:r>
      <w:r w:rsidRPr="00BE619B">
        <w:rPr>
          <w:color w:val="000000"/>
          <w:szCs w:val="24"/>
        </w:rPr>
        <w:t xml:space="preserve"> below.</w:t>
      </w:r>
    </w:p>
    <w:p w14:paraId="42EA1A37" w14:textId="77777777" w:rsidR="003A6C25" w:rsidRPr="001423EF" w:rsidRDefault="003A6C25" w:rsidP="00275E8B">
      <w:pPr>
        <w:pStyle w:val="ListParagraph"/>
        <w:numPr>
          <w:ilvl w:val="0"/>
          <w:numId w:val="57"/>
        </w:numPr>
        <w:suppressAutoHyphens w:val="0"/>
        <w:spacing w:after="60"/>
        <w:contextualSpacing w:val="0"/>
        <w:rPr>
          <w:color w:val="000000"/>
          <w:szCs w:val="24"/>
        </w:rPr>
      </w:pPr>
      <w:r>
        <w:rPr>
          <w:color w:val="000000"/>
          <w:szCs w:val="24"/>
        </w:rPr>
        <w:t>w</w:t>
      </w:r>
      <w:r w:rsidRPr="00BE619B">
        <w:rPr>
          <w:color w:val="000000"/>
          <w:szCs w:val="24"/>
        </w:rPr>
        <w:t>ill reject a Bid for award if it determines that the Bidder recomme</w:t>
      </w:r>
      <w:r w:rsidRPr="001423EF">
        <w:rPr>
          <w:color w:val="000000"/>
          <w:szCs w:val="24"/>
        </w:rPr>
        <w:t xml:space="preserve">nded for award, or any of its personnel, or its agents, or its sub-consultants, sub-contractors, </w:t>
      </w:r>
      <w:r>
        <w:rPr>
          <w:color w:val="000000"/>
          <w:szCs w:val="24"/>
        </w:rPr>
        <w:t>s</w:t>
      </w:r>
      <w:r w:rsidRPr="001423EF">
        <w:rPr>
          <w:color w:val="000000"/>
          <w:szCs w:val="24"/>
        </w:rPr>
        <w:t xml:space="preserve">ervice </w:t>
      </w:r>
      <w:r>
        <w:rPr>
          <w:color w:val="000000"/>
          <w:szCs w:val="24"/>
        </w:rPr>
        <w:t>p</w:t>
      </w:r>
      <w:r w:rsidRPr="001423EF">
        <w:rPr>
          <w:color w:val="000000"/>
          <w:szCs w:val="24"/>
        </w:rPr>
        <w:t xml:space="preserve">roviders, </w:t>
      </w:r>
      <w:r>
        <w:rPr>
          <w:color w:val="000000"/>
          <w:szCs w:val="24"/>
        </w:rPr>
        <w:t>S</w:t>
      </w:r>
      <w:r w:rsidRPr="001423EF">
        <w:rPr>
          <w:color w:val="000000"/>
          <w:szCs w:val="24"/>
        </w:rPr>
        <w:t>uppliers and</w:t>
      </w:r>
      <w:r>
        <w:rPr>
          <w:color w:val="000000"/>
          <w:szCs w:val="24"/>
        </w:rPr>
        <w:t>/</w:t>
      </w:r>
      <w:r w:rsidRPr="001423EF">
        <w:rPr>
          <w:color w:val="000000"/>
          <w:szCs w:val="24"/>
        </w:rPr>
        <w:t>or their employees, has, directly or indirectly, engaged in corrupt, fraudulent, collusive, coercive, or obstructive practices in competing for the contract in question;</w:t>
      </w:r>
    </w:p>
    <w:p w14:paraId="29FC7810" w14:textId="77777777" w:rsidR="003A6C25" w:rsidRPr="001423EF" w:rsidRDefault="003A6C25" w:rsidP="00275E8B">
      <w:pPr>
        <w:pStyle w:val="ListParagraph"/>
        <w:numPr>
          <w:ilvl w:val="0"/>
          <w:numId w:val="57"/>
        </w:numPr>
        <w:suppressAutoHyphens w:val="0"/>
        <w:spacing w:after="60"/>
        <w:contextualSpacing w:val="0"/>
        <w:rPr>
          <w:color w:val="000000"/>
          <w:szCs w:val="24"/>
        </w:rPr>
      </w:pPr>
      <w:r>
        <w:rPr>
          <w:color w:val="000000"/>
          <w:szCs w:val="24"/>
        </w:rPr>
        <w:t>w</w:t>
      </w:r>
      <w:r w:rsidRPr="001423EF">
        <w:rPr>
          <w:color w:val="000000"/>
          <w:szCs w:val="24"/>
        </w:rPr>
        <w:t xml:space="preserve">ill declare misprocurement and cancel the portion of the </w:t>
      </w:r>
      <w:r>
        <w:rPr>
          <w:color w:val="000000"/>
          <w:szCs w:val="24"/>
        </w:rPr>
        <w:t xml:space="preserve">Project </w:t>
      </w:r>
      <w:r w:rsidRPr="001423EF">
        <w:rPr>
          <w:color w:val="000000"/>
          <w:szCs w:val="24"/>
        </w:rPr>
        <w:t>Financing allocated to a contract if it determines at any time that representatives of the Beneficiary or of a recipient of any part of the proceeds of the</w:t>
      </w:r>
      <w:r>
        <w:rPr>
          <w:color w:val="000000"/>
          <w:szCs w:val="24"/>
        </w:rPr>
        <w:t xml:space="preserve"> Project</w:t>
      </w:r>
      <w:r w:rsidRPr="001423EF">
        <w:rPr>
          <w:color w:val="000000"/>
          <w:szCs w:val="24"/>
        </w:rPr>
        <w:t xml:space="preserve"> Financing engaged in corrupt, fraudulent, collusive, coercive, or obstructive practices during the procurement or the implementation of the contract in question, without the Beneficiary having taken timely and appropriate action satisfactory to I</w:t>
      </w:r>
      <w:r>
        <w:rPr>
          <w:color w:val="000000"/>
          <w:szCs w:val="24"/>
        </w:rPr>
        <w:t>s</w:t>
      </w:r>
      <w:r w:rsidRPr="001423EF">
        <w:rPr>
          <w:color w:val="000000"/>
          <w:szCs w:val="24"/>
        </w:rPr>
        <w:t>DB to address such practices when they occur, including by failing to inform I</w:t>
      </w:r>
      <w:r>
        <w:rPr>
          <w:color w:val="000000"/>
          <w:szCs w:val="24"/>
        </w:rPr>
        <w:t>s</w:t>
      </w:r>
      <w:r w:rsidRPr="001423EF">
        <w:rPr>
          <w:color w:val="000000"/>
          <w:szCs w:val="24"/>
        </w:rPr>
        <w:t>DB in a timely manner at the time they knew of the practices;</w:t>
      </w:r>
    </w:p>
    <w:p w14:paraId="5596CD9C" w14:textId="77777777" w:rsidR="003A6C25" w:rsidRDefault="003A6C25" w:rsidP="00275E8B">
      <w:pPr>
        <w:pStyle w:val="ListParagraph"/>
        <w:numPr>
          <w:ilvl w:val="0"/>
          <w:numId w:val="57"/>
        </w:numPr>
        <w:suppressAutoHyphens w:val="0"/>
        <w:spacing w:after="60"/>
        <w:contextualSpacing w:val="0"/>
        <w:rPr>
          <w:color w:val="000000"/>
          <w:szCs w:val="24"/>
        </w:rPr>
      </w:pPr>
      <w:r>
        <w:rPr>
          <w:color w:val="000000"/>
          <w:szCs w:val="24"/>
        </w:rPr>
        <w:t>w</w:t>
      </w:r>
      <w:r w:rsidRPr="001423EF">
        <w:rPr>
          <w:color w:val="000000"/>
          <w:szCs w:val="24"/>
        </w:rPr>
        <w:t>ill sanction a Firm or individual, at any time, in accordance with the prevailing I</w:t>
      </w:r>
      <w:r>
        <w:rPr>
          <w:color w:val="000000"/>
          <w:szCs w:val="24"/>
        </w:rPr>
        <w:t>s</w:t>
      </w:r>
      <w:r w:rsidRPr="001423EF">
        <w:rPr>
          <w:color w:val="000000"/>
          <w:szCs w:val="24"/>
        </w:rPr>
        <w:t>DB sanctions procedures</w:t>
      </w:r>
      <w:r w:rsidRPr="001423EF">
        <w:rPr>
          <w:color w:val="000000"/>
          <w:szCs w:val="24"/>
          <w:vertAlign w:val="superscript"/>
        </w:rPr>
        <w:footnoteReference w:id="26"/>
      </w:r>
      <w:r w:rsidRPr="001423EF">
        <w:rPr>
          <w:color w:val="000000"/>
          <w:szCs w:val="24"/>
        </w:rPr>
        <w:t xml:space="preserve">, including by publicly declaring such Firm or individual ineligible, either indefinitely or for a stated period of time: </w:t>
      </w:r>
    </w:p>
    <w:p w14:paraId="155AC4AC" w14:textId="77777777" w:rsidR="003A6C25" w:rsidRDefault="003A6C25" w:rsidP="00275E8B">
      <w:pPr>
        <w:pStyle w:val="ListParagraph"/>
        <w:numPr>
          <w:ilvl w:val="0"/>
          <w:numId w:val="59"/>
        </w:numPr>
        <w:suppressAutoHyphens w:val="0"/>
        <w:autoSpaceDE w:val="0"/>
        <w:autoSpaceDN w:val="0"/>
        <w:adjustRightInd w:val="0"/>
        <w:spacing w:after="60"/>
        <w:ind w:left="2160"/>
        <w:contextualSpacing w:val="0"/>
        <w:rPr>
          <w:color w:val="000000"/>
          <w:szCs w:val="24"/>
        </w:rPr>
      </w:pPr>
      <w:r w:rsidRPr="001423EF">
        <w:rPr>
          <w:color w:val="000000"/>
          <w:szCs w:val="24"/>
        </w:rPr>
        <w:t>to be awarded a I</w:t>
      </w:r>
      <w:r>
        <w:rPr>
          <w:color w:val="000000"/>
          <w:szCs w:val="24"/>
        </w:rPr>
        <w:t>s</w:t>
      </w:r>
      <w:r w:rsidRPr="001423EF">
        <w:rPr>
          <w:color w:val="000000"/>
          <w:szCs w:val="24"/>
        </w:rPr>
        <w:t>DB-financed contract; and</w:t>
      </w:r>
    </w:p>
    <w:p w14:paraId="5637BCA5" w14:textId="77777777" w:rsidR="003A6C25" w:rsidRPr="001423EF" w:rsidRDefault="003A6C25" w:rsidP="00275E8B">
      <w:pPr>
        <w:pStyle w:val="ListParagraph"/>
        <w:numPr>
          <w:ilvl w:val="0"/>
          <w:numId w:val="59"/>
        </w:numPr>
        <w:suppressAutoHyphens w:val="0"/>
        <w:autoSpaceDE w:val="0"/>
        <w:autoSpaceDN w:val="0"/>
        <w:adjustRightInd w:val="0"/>
        <w:spacing w:after="60"/>
        <w:ind w:left="2160"/>
        <w:contextualSpacing w:val="0"/>
        <w:rPr>
          <w:color w:val="000000"/>
          <w:szCs w:val="24"/>
        </w:rPr>
      </w:pPr>
      <w:r w:rsidRPr="001423EF">
        <w:rPr>
          <w:color w:val="000000"/>
          <w:szCs w:val="24"/>
        </w:rPr>
        <w:t xml:space="preserve">to be a nominated sub-contractor, consultant, </w:t>
      </w:r>
      <w:r>
        <w:rPr>
          <w:color w:val="000000"/>
          <w:szCs w:val="24"/>
        </w:rPr>
        <w:t xml:space="preserve">sub-consultant, Contractor or Supplier </w:t>
      </w:r>
      <w:r w:rsidRPr="001423EF">
        <w:rPr>
          <w:color w:val="000000"/>
          <w:szCs w:val="24"/>
        </w:rPr>
        <w:t>of an otherwise eligible Firm being awarded a I</w:t>
      </w:r>
      <w:r>
        <w:rPr>
          <w:color w:val="000000"/>
          <w:szCs w:val="24"/>
        </w:rPr>
        <w:t>s</w:t>
      </w:r>
      <w:r w:rsidRPr="001423EF">
        <w:rPr>
          <w:color w:val="000000"/>
          <w:szCs w:val="24"/>
        </w:rPr>
        <w:t>DB-financed contract; and</w:t>
      </w:r>
    </w:p>
    <w:p w14:paraId="334CEEB1" w14:textId="77777777" w:rsidR="003A6C25" w:rsidRPr="00E44201" w:rsidRDefault="003A6C25" w:rsidP="00275E8B">
      <w:pPr>
        <w:pStyle w:val="ListParagraph"/>
        <w:numPr>
          <w:ilvl w:val="0"/>
          <w:numId w:val="57"/>
        </w:numPr>
        <w:suppressAutoHyphens w:val="0"/>
        <w:spacing w:after="60"/>
        <w:contextualSpacing w:val="0"/>
        <w:rPr>
          <w:color w:val="000000"/>
          <w:szCs w:val="24"/>
        </w:rPr>
      </w:pPr>
      <w:r>
        <w:rPr>
          <w:color w:val="000000"/>
          <w:szCs w:val="24"/>
        </w:rPr>
        <w:t>w</w:t>
      </w:r>
      <w:r w:rsidRPr="001423EF">
        <w:rPr>
          <w:color w:val="000000"/>
          <w:szCs w:val="24"/>
        </w:rPr>
        <w:t xml:space="preserve">ill require that a clause be included in </w:t>
      </w:r>
      <w:r>
        <w:rPr>
          <w:color w:val="000000"/>
          <w:szCs w:val="24"/>
        </w:rPr>
        <w:t>Bidding Document</w:t>
      </w:r>
      <w:r w:rsidRPr="001423EF">
        <w:rPr>
          <w:color w:val="000000"/>
          <w:szCs w:val="24"/>
        </w:rPr>
        <w:t>s and in contracts financed by I</w:t>
      </w:r>
      <w:r>
        <w:rPr>
          <w:color w:val="000000"/>
          <w:szCs w:val="24"/>
        </w:rPr>
        <w:t>s</w:t>
      </w:r>
      <w:r w:rsidRPr="001423EF">
        <w:rPr>
          <w:color w:val="000000"/>
          <w:szCs w:val="24"/>
        </w:rPr>
        <w:t>DB, requiring Bidders</w:t>
      </w:r>
      <w:r w:rsidRPr="000A7D5C">
        <w:rPr>
          <w:color w:val="000000"/>
          <w:szCs w:val="24"/>
        </w:rPr>
        <w:t xml:space="preserve">, </w:t>
      </w:r>
      <w:r>
        <w:rPr>
          <w:color w:val="000000"/>
          <w:szCs w:val="24"/>
        </w:rPr>
        <w:t>including</w:t>
      </w:r>
      <w:r w:rsidRPr="000A7D5C">
        <w:rPr>
          <w:color w:val="000000"/>
          <w:szCs w:val="24"/>
        </w:rPr>
        <w:t xml:space="preserve"> their agents </w:t>
      </w:r>
      <w:r w:rsidRPr="00F44FA7">
        <w:rPr>
          <w:color w:val="222222"/>
          <w:szCs w:val="24"/>
          <w:shd w:val="clear" w:color="auto" w:fill="FFFFFF"/>
        </w:rPr>
        <w:t>(whether declared</w:t>
      </w:r>
      <w:r w:rsidRPr="000A7D5C">
        <w:rPr>
          <w:color w:val="222222"/>
          <w:szCs w:val="24"/>
          <w:shd w:val="clear" w:color="auto" w:fill="FFFFFF"/>
        </w:rPr>
        <w:t xml:space="preserve"> or not), sub-</w:t>
      </w:r>
      <w:r>
        <w:rPr>
          <w:color w:val="222222"/>
          <w:szCs w:val="24"/>
          <w:shd w:val="clear" w:color="auto" w:fill="FFFFFF"/>
        </w:rPr>
        <w:t>c</w:t>
      </w:r>
      <w:r w:rsidRPr="000A7D5C">
        <w:rPr>
          <w:color w:val="222222"/>
          <w:szCs w:val="24"/>
          <w:shd w:val="clear" w:color="auto" w:fill="FFFFFF"/>
        </w:rPr>
        <w:t>ontractors, sub-c</w:t>
      </w:r>
      <w:r w:rsidRPr="00F44FA7">
        <w:rPr>
          <w:color w:val="222222"/>
          <w:szCs w:val="24"/>
          <w:shd w:val="clear" w:color="auto" w:fill="FFFFFF"/>
        </w:rPr>
        <w:t xml:space="preserve">onsultants, </w:t>
      </w:r>
      <w:r>
        <w:rPr>
          <w:color w:val="222222"/>
          <w:szCs w:val="24"/>
          <w:shd w:val="clear" w:color="auto" w:fill="FFFFFF"/>
        </w:rPr>
        <w:t xml:space="preserve">service providers </w:t>
      </w:r>
      <w:r w:rsidRPr="00F44FA7">
        <w:rPr>
          <w:color w:val="222222"/>
          <w:szCs w:val="24"/>
          <w:shd w:val="clear" w:color="auto" w:fill="FFFFFF"/>
        </w:rPr>
        <w:t xml:space="preserve">or </w:t>
      </w:r>
      <w:r>
        <w:rPr>
          <w:color w:val="222222"/>
          <w:szCs w:val="24"/>
          <w:shd w:val="clear" w:color="auto" w:fill="FFFFFF"/>
        </w:rPr>
        <w:t>S</w:t>
      </w:r>
      <w:r w:rsidRPr="000A7D5C">
        <w:rPr>
          <w:color w:val="222222"/>
          <w:szCs w:val="24"/>
          <w:shd w:val="clear" w:color="auto" w:fill="FFFFFF"/>
        </w:rPr>
        <w:t>upplier</w:t>
      </w:r>
      <w:r w:rsidRPr="00F44FA7">
        <w:rPr>
          <w:color w:val="222222"/>
          <w:szCs w:val="24"/>
          <w:shd w:val="clear" w:color="auto" w:fill="FFFFFF"/>
        </w:rPr>
        <w:t>s</w:t>
      </w:r>
      <w:r w:rsidRPr="001423EF">
        <w:rPr>
          <w:color w:val="000000"/>
          <w:szCs w:val="24"/>
        </w:rPr>
        <w:t>, to permit I</w:t>
      </w:r>
      <w:r>
        <w:rPr>
          <w:color w:val="000000"/>
          <w:szCs w:val="24"/>
        </w:rPr>
        <w:t>s</w:t>
      </w:r>
      <w:r w:rsidRPr="001423EF">
        <w:rPr>
          <w:color w:val="000000"/>
          <w:szCs w:val="24"/>
        </w:rPr>
        <w:t>DB to inspect all accounts</w:t>
      </w:r>
      <w:r>
        <w:rPr>
          <w:color w:val="000000"/>
          <w:szCs w:val="24"/>
        </w:rPr>
        <w:t xml:space="preserve">, </w:t>
      </w:r>
      <w:r w:rsidRPr="001423EF">
        <w:rPr>
          <w:color w:val="000000"/>
          <w:szCs w:val="24"/>
        </w:rPr>
        <w:t>records and other documents relating to the submission of Bids and contract performance, and to have them audited by auditors appointed by I</w:t>
      </w:r>
      <w:r>
        <w:rPr>
          <w:color w:val="000000"/>
          <w:szCs w:val="24"/>
        </w:rPr>
        <w:t>s</w:t>
      </w:r>
      <w:r w:rsidRPr="001423EF">
        <w:rPr>
          <w:color w:val="000000"/>
          <w:szCs w:val="24"/>
        </w:rPr>
        <w:t>DB.</w:t>
      </w:r>
    </w:p>
    <w:p w14:paraId="15D4EF48" w14:textId="77777777" w:rsidR="003A6C25" w:rsidRPr="00BE7F56" w:rsidRDefault="003A6C25" w:rsidP="00FC4C98">
      <w:pPr>
        <w:spacing w:after="0"/>
        <w:jc w:val="center"/>
        <w:rPr>
          <w:b/>
          <w:sz w:val="28"/>
          <w:szCs w:val="28"/>
        </w:rPr>
      </w:pPr>
    </w:p>
    <w:p w14:paraId="7FE90AC8" w14:textId="77777777" w:rsidR="001728CE" w:rsidRPr="00BE7F56" w:rsidRDefault="001728CE" w:rsidP="00AB011A">
      <w:pPr>
        <w:pStyle w:val="ClauseSubList"/>
        <w:tabs>
          <w:tab w:val="clear" w:pos="3987"/>
        </w:tabs>
        <w:spacing w:after="200"/>
        <w:ind w:left="2160" w:hanging="720"/>
        <w:jc w:val="both"/>
        <w:rPr>
          <w:sz w:val="24"/>
          <w:szCs w:val="24"/>
        </w:rPr>
        <w:sectPr w:rsidR="001728CE" w:rsidRPr="00BE7F56" w:rsidSect="00D975BB">
          <w:headerReference w:type="even" r:id="rId99"/>
          <w:headerReference w:type="default" r:id="rId100"/>
          <w:headerReference w:type="first" r:id="rId101"/>
          <w:footnotePr>
            <w:numRestart w:val="eachSect"/>
          </w:footnotePr>
          <w:pgSz w:w="12240" w:h="15840" w:code="1"/>
          <w:pgMar w:top="1440" w:right="1800" w:bottom="1440" w:left="1440" w:header="720" w:footer="720" w:gutter="0"/>
          <w:cols w:space="720"/>
          <w:docGrid w:linePitch="360"/>
        </w:sectPr>
      </w:pPr>
    </w:p>
    <w:p w14:paraId="2A4F84AE" w14:textId="360E65A9" w:rsidR="00DE5F66" w:rsidRPr="00BE7F56" w:rsidRDefault="004D598F">
      <w:pPr>
        <w:pStyle w:val="Head02"/>
        <w:rPr>
          <w:rFonts w:ascii="Times New Roman" w:hAnsi="Times New Roman"/>
        </w:rPr>
      </w:pPr>
      <w:bookmarkStart w:id="925" w:name="_Toc43460423"/>
      <w:bookmarkStart w:id="926" w:name="_Toc445567399"/>
      <w:r w:rsidRPr="00BE7F56">
        <w:rPr>
          <w:rFonts w:ascii="Times New Roman" w:hAnsi="Times New Roman"/>
        </w:rPr>
        <w:t xml:space="preserve">Section </w:t>
      </w:r>
      <w:r w:rsidR="009A148B" w:rsidRPr="00BE7F56">
        <w:rPr>
          <w:rFonts w:ascii="Times New Roman" w:hAnsi="Times New Roman"/>
        </w:rPr>
        <w:t xml:space="preserve">IX - </w:t>
      </w:r>
      <w:r w:rsidRPr="00BE7F56">
        <w:rPr>
          <w:rFonts w:ascii="Times New Roman" w:hAnsi="Times New Roman"/>
        </w:rPr>
        <w:t>Special Conditions of Contract</w:t>
      </w:r>
      <w:bookmarkEnd w:id="921"/>
      <w:bookmarkEnd w:id="922"/>
      <w:bookmarkEnd w:id="925"/>
      <w:r w:rsidRPr="00BE7F56">
        <w:rPr>
          <w:rFonts w:ascii="Times New Roman" w:hAnsi="Times New Roman"/>
        </w:rPr>
        <w:t xml:space="preserve"> </w:t>
      </w:r>
      <w:bookmarkEnd w:id="923"/>
      <w:bookmarkEnd w:id="924"/>
      <w:bookmarkEnd w:id="926"/>
    </w:p>
    <w:p w14:paraId="47A1E1F3" w14:textId="77777777" w:rsidR="004D598F" w:rsidRPr="00BE7F56" w:rsidRDefault="004D598F" w:rsidP="004D598F"/>
    <w:p w14:paraId="2865FFD8" w14:textId="39AC3C1A" w:rsidR="004D598F" w:rsidRPr="00BE7F56" w:rsidRDefault="004D598F" w:rsidP="004D598F">
      <w:pPr>
        <w:pStyle w:val="Heading2"/>
        <w:rPr>
          <w:rFonts w:ascii="Times New Roman" w:hAnsi="Times New Roman"/>
        </w:rPr>
      </w:pPr>
      <w:bookmarkStart w:id="927" w:name="_Ref324794508"/>
      <w:bookmarkStart w:id="928" w:name="_Toc352140251"/>
      <w:bookmarkStart w:id="929" w:name="_Toc521498744"/>
      <w:bookmarkStart w:id="930" w:name="_Toc215902368"/>
      <w:bookmarkStart w:id="931" w:name="_Toc445567400"/>
      <w:r w:rsidRPr="00BE7F56">
        <w:rPr>
          <w:rFonts w:ascii="Times New Roman" w:hAnsi="Times New Roman"/>
        </w:rPr>
        <w:t>Table of Clauses</w:t>
      </w:r>
      <w:bookmarkEnd w:id="927"/>
      <w:bookmarkEnd w:id="928"/>
      <w:bookmarkEnd w:id="929"/>
      <w:bookmarkEnd w:id="930"/>
      <w:bookmarkEnd w:id="931"/>
    </w:p>
    <w:p w14:paraId="31E54749" w14:textId="5A184CC2" w:rsidR="00091FC5" w:rsidRDefault="001B74CA">
      <w:pPr>
        <w:pStyle w:val="TOC1"/>
        <w:rPr>
          <w:rFonts w:asciiTheme="minorHAnsi" w:eastAsiaTheme="minorEastAsia" w:hAnsiTheme="minorHAnsi" w:cstheme="minorBidi"/>
          <w:b w:val="0"/>
          <w:noProof/>
          <w:sz w:val="22"/>
          <w:szCs w:val="22"/>
        </w:rPr>
      </w:pPr>
      <w:r w:rsidRPr="00BE7F56">
        <w:rPr>
          <w:rFonts w:ascii="Times New Roman" w:hAnsi="Times New Roman"/>
        </w:rPr>
        <w:fldChar w:fldCharType="begin"/>
      </w:r>
      <w:r w:rsidR="004D598F" w:rsidRPr="00BE7F56">
        <w:rPr>
          <w:rFonts w:ascii="Times New Roman" w:hAnsi="Times New Roman"/>
        </w:rPr>
        <w:instrText xml:space="preserve"> TOC \h \z \t "Head 7.1,1,Head 7.2,2" </w:instrText>
      </w:r>
      <w:r w:rsidRPr="00BE7F56">
        <w:rPr>
          <w:rFonts w:ascii="Times New Roman" w:hAnsi="Times New Roman"/>
        </w:rPr>
        <w:fldChar w:fldCharType="separate"/>
      </w:r>
      <w:hyperlink w:anchor="_Toc42782247" w:history="1">
        <w:r w:rsidR="00091FC5" w:rsidRPr="00BB29A7">
          <w:rPr>
            <w:rStyle w:val="Hyperlink"/>
            <w:rFonts w:ascii="Times New Roman" w:hAnsi="Times New Roman"/>
            <w:noProof/>
          </w:rPr>
          <w:t>A.  Contract and Interpretation</w:t>
        </w:r>
        <w:r w:rsidR="00091FC5">
          <w:rPr>
            <w:noProof/>
            <w:webHidden/>
          </w:rPr>
          <w:tab/>
        </w:r>
        <w:r w:rsidR="00091FC5">
          <w:rPr>
            <w:noProof/>
            <w:webHidden/>
          </w:rPr>
          <w:fldChar w:fldCharType="begin"/>
        </w:r>
        <w:r w:rsidR="00091FC5">
          <w:rPr>
            <w:noProof/>
            <w:webHidden/>
          </w:rPr>
          <w:instrText xml:space="preserve"> PAGEREF _Toc42782247 \h </w:instrText>
        </w:r>
        <w:r w:rsidR="00091FC5">
          <w:rPr>
            <w:noProof/>
            <w:webHidden/>
          </w:rPr>
        </w:r>
        <w:r w:rsidR="00091FC5">
          <w:rPr>
            <w:noProof/>
            <w:webHidden/>
          </w:rPr>
          <w:fldChar w:fldCharType="separate"/>
        </w:r>
        <w:r w:rsidR="003873A4">
          <w:rPr>
            <w:noProof/>
            <w:webHidden/>
          </w:rPr>
          <w:t>244</w:t>
        </w:r>
        <w:r w:rsidR="00091FC5">
          <w:rPr>
            <w:noProof/>
            <w:webHidden/>
          </w:rPr>
          <w:fldChar w:fldCharType="end"/>
        </w:r>
      </w:hyperlink>
    </w:p>
    <w:p w14:paraId="43EC87F2" w14:textId="7D773083" w:rsidR="00091FC5" w:rsidRDefault="00091FC5" w:rsidP="003938BB">
      <w:pPr>
        <w:pStyle w:val="TOC2"/>
        <w:rPr>
          <w:rFonts w:asciiTheme="minorHAnsi" w:eastAsiaTheme="minorEastAsia" w:hAnsiTheme="minorHAnsi" w:cstheme="minorBidi"/>
          <w:sz w:val="22"/>
          <w:szCs w:val="22"/>
        </w:rPr>
      </w:pPr>
      <w:hyperlink w:anchor="_Toc42782248" w:history="1">
        <w:r w:rsidRPr="00BB29A7">
          <w:rPr>
            <w:rStyle w:val="Hyperlink"/>
          </w:rPr>
          <w:t>Definitions (GCC Clause 1)</w:t>
        </w:r>
        <w:r>
          <w:rPr>
            <w:webHidden/>
          </w:rPr>
          <w:tab/>
        </w:r>
        <w:r>
          <w:rPr>
            <w:webHidden/>
          </w:rPr>
          <w:fldChar w:fldCharType="begin"/>
        </w:r>
        <w:r>
          <w:rPr>
            <w:webHidden/>
          </w:rPr>
          <w:instrText xml:space="preserve"> PAGEREF _Toc42782248 \h </w:instrText>
        </w:r>
        <w:r>
          <w:rPr>
            <w:webHidden/>
          </w:rPr>
        </w:r>
        <w:r>
          <w:rPr>
            <w:webHidden/>
          </w:rPr>
          <w:fldChar w:fldCharType="separate"/>
        </w:r>
        <w:r w:rsidR="003873A4">
          <w:rPr>
            <w:webHidden/>
          </w:rPr>
          <w:t>244</w:t>
        </w:r>
        <w:r>
          <w:rPr>
            <w:webHidden/>
          </w:rPr>
          <w:fldChar w:fldCharType="end"/>
        </w:r>
      </w:hyperlink>
    </w:p>
    <w:p w14:paraId="6428333E" w14:textId="19EEBA1D" w:rsidR="00091FC5" w:rsidRDefault="00091FC5" w:rsidP="003938BB">
      <w:pPr>
        <w:pStyle w:val="TOC2"/>
        <w:rPr>
          <w:rFonts w:asciiTheme="minorHAnsi" w:eastAsiaTheme="minorEastAsia" w:hAnsiTheme="minorHAnsi" w:cstheme="minorBidi"/>
          <w:sz w:val="22"/>
          <w:szCs w:val="22"/>
        </w:rPr>
      </w:pPr>
      <w:hyperlink w:anchor="_Toc42782249" w:history="1">
        <w:r w:rsidRPr="00BB29A7">
          <w:rPr>
            <w:rStyle w:val="Hyperlink"/>
          </w:rPr>
          <w:t>Notices ( GCC  Clause 4)</w:t>
        </w:r>
        <w:r>
          <w:rPr>
            <w:webHidden/>
          </w:rPr>
          <w:tab/>
        </w:r>
        <w:r>
          <w:rPr>
            <w:webHidden/>
          </w:rPr>
          <w:fldChar w:fldCharType="begin"/>
        </w:r>
        <w:r>
          <w:rPr>
            <w:webHidden/>
          </w:rPr>
          <w:instrText xml:space="preserve"> PAGEREF _Toc42782249 \h </w:instrText>
        </w:r>
        <w:r>
          <w:rPr>
            <w:webHidden/>
          </w:rPr>
        </w:r>
        <w:r>
          <w:rPr>
            <w:webHidden/>
          </w:rPr>
          <w:fldChar w:fldCharType="separate"/>
        </w:r>
        <w:r w:rsidR="003873A4">
          <w:rPr>
            <w:webHidden/>
          </w:rPr>
          <w:t>244</w:t>
        </w:r>
        <w:r>
          <w:rPr>
            <w:webHidden/>
          </w:rPr>
          <w:fldChar w:fldCharType="end"/>
        </w:r>
      </w:hyperlink>
    </w:p>
    <w:p w14:paraId="7542B3AD" w14:textId="40DBEDC5" w:rsidR="00091FC5" w:rsidRDefault="00091FC5">
      <w:pPr>
        <w:pStyle w:val="TOC1"/>
        <w:rPr>
          <w:rFonts w:asciiTheme="minorHAnsi" w:eastAsiaTheme="minorEastAsia" w:hAnsiTheme="minorHAnsi" w:cstheme="minorBidi"/>
          <w:b w:val="0"/>
          <w:noProof/>
          <w:sz w:val="22"/>
          <w:szCs w:val="22"/>
        </w:rPr>
      </w:pPr>
      <w:hyperlink w:anchor="_Toc42782250" w:history="1">
        <w:r w:rsidRPr="00BB29A7">
          <w:rPr>
            <w:rStyle w:val="Hyperlink"/>
            <w:rFonts w:ascii="Times New Roman" w:hAnsi="Times New Roman"/>
            <w:noProof/>
          </w:rPr>
          <w:t>B.  Subject Matter of Contract</w:t>
        </w:r>
        <w:r>
          <w:rPr>
            <w:noProof/>
            <w:webHidden/>
          </w:rPr>
          <w:tab/>
        </w:r>
        <w:r>
          <w:rPr>
            <w:noProof/>
            <w:webHidden/>
          </w:rPr>
          <w:fldChar w:fldCharType="begin"/>
        </w:r>
        <w:r>
          <w:rPr>
            <w:noProof/>
            <w:webHidden/>
          </w:rPr>
          <w:instrText xml:space="preserve"> PAGEREF _Toc42782250 \h </w:instrText>
        </w:r>
        <w:r>
          <w:rPr>
            <w:noProof/>
            <w:webHidden/>
          </w:rPr>
        </w:r>
        <w:r>
          <w:rPr>
            <w:noProof/>
            <w:webHidden/>
          </w:rPr>
          <w:fldChar w:fldCharType="separate"/>
        </w:r>
        <w:r w:rsidR="003873A4">
          <w:rPr>
            <w:noProof/>
            <w:webHidden/>
          </w:rPr>
          <w:t>245</w:t>
        </w:r>
        <w:r>
          <w:rPr>
            <w:noProof/>
            <w:webHidden/>
          </w:rPr>
          <w:fldChar w:fldCharType="end"/>
        </w:r>
      </w:hyperlink>
    </w:p>
    <w:p w14:paraId="1AF3F21B" w14:textId="701BB123" w:rsidR="00091FC5" w:rsidRDefault="00091FC5" w:rsidP="003938BB">
      <w:pPr>
        <w:pStyle w:val="TOC2"/>
        <w:rPr>
          <w:rFonts w:asciiTheme="minorHAnsi" w:eastAsiaTheme="minorEastAsia" w:hAnsiTheme="minorHAnsi" w:cstheme="minorBidi"/>
          <w:sz w:val="22"/>
          <w:szCs w:val="22"/>
        </w:rPr>
      </w:pPr>
      <w:hyperlink w:anchor="_Toc42782251" w:history="1">
        <w:r w:rsidRPr="00BB29A7">
          <w:rPr>
            <w:rStyle w:val="Hyperlink"/>
          </w:rPr>
          <w:t>Scope of the System ( GCC  Clause 7)</w:t>
        </w:r>
        <w:r>
          <w:rPr>
            <w:webHidden/>
          </w:rPr>
          <w:tab/>
        </w:r>
        <w:r>
          <w:rPr>
            <w:webHidden/>
          </w:rPr>
          <w:fldChar w:fldCharType="begin"/>
        </w:r>
        <w:r>
          <w:rPr>
            <w:webHidden/>
          </w:rPr>
          <w:instrText xml:space="preserve"> PAGEREF _Toc42782251 \h </w:instrText>
        </w:r>
        <w:r>
          <w:rPr>
            <w:webHidden/>
          </w:rPr>
        </w:r>
        <w:r>
          <w:rPr>
            <w:webHidden/>
          </w:rPr>
          <w:fldChar w:fldCharType="separate"/>
        </w:r>
        <w:r w:rsidR="003873A4">
          <w:rPr>
            <w:webHidden/>
          </w:rPr>
          <w:t>245</w:t>
        </w:r>
        <w:r>
          <w:rPr>
            <w:webHidden/>
          </w:rPr>
          <w:fldChar w:fldCharType="end"/>
        </w:r>
      </w:hyperlink>
    </w:p>
    <w:p w14:paraId="1B9BABD6" w14:textId="4DC5C755" w:rsidR="00091FC5" w:rsidRDefault="00091FC5" w:rsidP="003938BB">
      <w:pPr>
        <w:pStyle w:val="TOC2"/>
        <w:rPr>
          <w:rFonts w:asciiTheme="minorHAnsi" w:eastAsiaTheme="minorEastAsia" w:hAnsiTheme="minorHAnsi" w:cstheme="minorBidi"/>
          <w:sz w:val="22"/>
          <w:szCs w:val="22"/>
        </w:rPr>
      </w:pPr>
      <w:hyperlink w:anchor="_Toc42782252" w:history="1">
        <w:r w:rsidRPr="00BB29A7">
          <w:rPr>
            <w:rStyle w:val="Hyperlink"/>
          </w:rPr>
          <w:t>Time for Commencement and Operational Acceptance ( GCC  Clause 8)</w:t>
        </w:r>
        <w:r>
          <w:rPr>
            <w:webHidden/>
          </w:rPr>
          <w:tab/>
        </w:r>
        <w:r>
          <w:rPr>
            <w:webHidden/>
          </w:rPr>
          <w:fldChar w:fldCharType="begin"/>
        </w:r>
        <w:r>
          <w:rPr>
            <w:webHidden/>
          </w:rPr>
          <w:instrText xml:space="preserve"> PAGEREF _Toc42782252 \h </w:instrText>
        </w:r>
        <w:r>
          <w:rPr>
            <w:webHidden/>
          </w:rPr>
        </w:r>
        <w:r>
          <w:rPr>
            <w:webHidden/>
          </w:rPr>
          <w:fldChar w:fldCharType="separate"/>
        </w:r>
        <w:r w:rsidR="003873A4">
          <w:rPr>
            <w:webHidden/>
          </w:rPr>
          <w:t>246</w:t>
        </w:r>
        <w:r>
          <w:rPr>
            <w:webHidden/>
          </w:rPr>
          <w:fldChar w:fldCharType="end"/>
        </w:r>
      </w:hyperlink>
    </w:p>
    <w:p w14:paraId="3E1BE2CB" w14:textId="33A03923" w:rsidR="00091FC5" w:rsidRDefault="00091FC5" w:rsidP="003938BB">
      <w:pPr>
        <w:pStyle w:val="TOC2"/>
        <w:rPr>
          <w:rFonts w:asciiTheme="minorHAnsi" w:eastAsiaTheme="minorEastAsia" w:hAnsiTheme="minorHAnsi" w:cstheme="minorBidi"/>
          <w:sz w:val="22"/>
          <w:szCs w:val="22"/>
        </w:rPr>
      </w:pPr>
      <w:hyperlink w:anchor="_Toc42782253" w:history="1">
        <w:r w:rsidRPr="00BB29A7">
          <w:rPr>
            <w:rStyle w:val="Hyperlink"/>
          </w:rPr>
          <w:t>Supplier’s Responsibilities ( GCC  Clause 9)</w:t>
        </w:r>
        <w:r>
          <w:rPr>
            <w:webHidden/>
          </w:rPr>
          <w:tab/>
        </w:r>
        <w:r>
          <w:rPr>
            <w:webHidden/>
          </w:rPr>
          <w:fldChar w:fldCharType="begin"/>
        </w:r>
        <w:r>
          <w:rPr>
            <w:webHidden/>
          </w:rPr>
          <w:instrText xml:space="preserve"> PAGEREF _Toc42782253 \h </w:instrText>
        </w:r>
        <w:r>
          <w:rPr>
            <w:webHidden/>
          </w:rPr>
        </w:r>
        <w:r>
          <w:rPr>
            <w:webHidden/>
          </w:rPr>
          <w:fldChar w:fldCharType="separate"/>
        </w:r>
        <w:r w:rsidR="003873A4">
          <w:rPr>
            <w:webHidden/>
          </w:rPr>
          <w:t>246</w:t>
        </w:r>
        <w:r>
          <w:rPr>
            <w:webHidden/>
          </w:rPr>
          <w:fldChar w:fldCharType="end"/>
        </w:r>
      </w:hyperlink>
    </w:p>
    <w:p w14:paraId="4ED86C79" w14:textId="7E0F784B" w:rsidR="00091FC5" w:rsidRDefault="00091FC5">
      <w:pPr>
        <w:pStyle w:val="TOC1"/>
        <w:rPr>
          <w:rFonts w:asciiTheme="minorHAnsi" w:eastAsiaTheme="minorEastAsia" w:hAnsiTheme="minorHAnsi" w:cstheme="minorBidi"/>
          <w:b w:val="0"/>
          <w:noProof/>
          <w:sz w:val="22"/>
          <w:szCs w:val="22"/>
        </w:rPr>
      </w:pPr>
      <w:hyperlink w:anchor="_Toc42782254" w:history="1">
        <w:r w:rsidRPr="00BB29A7">
          <w:rPr>
            <w:rStyle w:val="Hyperlink"/>
            <w:rFonts w:ascii="Times New Roman" w:hAnsi="Times New Roman"/>
            <w:noProof/>
          </w:rPr>
          <w:t>C.  Payment</w:t>
        </w:r>
        <w:r>
          <w:rPr>
            <w:noProof/>
            <w:webHidden/>
          </w:rPr>
          <w:tab/>
        </w:r>
        <w:r>
          <w:rPr>
            <w:noProof/>
            <w:webHidden/>
          </w:rPr>
          <w:fldChar w:fldCharType="begin"/>
        </w:r>
        <w:r>
          <w:rPr>
            <w:noProof/>
            <w:webHidden/>
          </w:rPr>
          <w:instrText xml:space="preserve"> PAGEREF _Toc42782254 \h </w:instrText>
        </w:r>
        <w:r>
          <w:rPr>
            <w:noProof/>
            <w:webHidden/>
          </w:rPr>
        </w:r>
        <w:r>
          <w:rPr>
            <w:noProof/>
            <w:webHidden/>
          </w:rPr>
          <w:fldChar w:fldCharType="separate"/>
        </w:r>
        <w:r w:rsidR="003873A4">
          <w:rPr>
            <w:noProof/>
            <w:webHidden/>
          </w:rPr>
          <w:t>246</w:t>
        </w:r>
        <w:r>
          <w:rPr>
            <w:noProof/>
            <w:webHidden/>
          </w:rPr>
          <w:fldChar w:fldCharType="end"/>
        </w:r>
      </w:hyperlink>
    </w:p>
    <w:p w14:paraId="5FC638EB" w14:textId="3ED43C8F" w:rsidR="00091FC5" w:rsidRDefault="00091FC5" w:rsidP="003938BB">
      <w:pPr>
        <w:pStyle w:val="TOC2"/>
        <w:rPr>
          <w:rFonts w:asciiTheme="minorHAnsi" w:eastAsiaTheme="minorEastAsia" w:hAnsiTheme="minorHAnsi" w:cstheme="minorBidi"/>
          <w:sz w:val="22"/>
          <w:szCs w:val="22"/>
        </w:rPr>
      </w:pPr>
      <w:hyperlink w:anchor="_Toc42782255" w:history="1">
        <w:r w:rsidRPr="00BB29A7">
          <w:rPr>
            <w:rStyle w:val="Hyperlink"/>
          </w:rPr>
          <w:t>Contract Price ( GCC  Clause 11)</w:t>
        </w:r>
        <w:r>
          <w:rPr>
            <w:webHidden/>
          </w:rPr>
          <w:tab/>
        </w:r>
        <w:r>
          <w:rPr>
            <w:webHidden/>
          </w:rPr>
          <w:fldChar w:fldCharType="begin"/>
        </w:r>
        <w:r>
          <w:rPr>
            <w:webHidden/>
          </w:rPr>
          <w:instrText xml:space="preserve"> PAGEREF _Toc42782255 \h </w:instrText>
        </w:r>
        <w:r>
          <w:rPr>
            <w:webHidden/>
          </w:rPr>
        </w:r>
        <w:r>
          <w:rPr>
            <w:webHidden/>
          </w:rPr>
          <w:fldChar w:fldCharType="separate"/>
        </w:r>
        <w:r w:rsidR="003873A4">
          <w:rPr>
            <w:webHidden/>
          </w:rPr>
          <w:t>246</w:t>
        </w:r>
        <w:r>
          <w:rPr>
            <w:webHidden/>
          </w:rPr>
          <w:fldChar w:fldCharType="end"/>
        </w:r>
      </w:hyperlink>
    </w:p>
    <w:p w14:paraId="52827CD7" w14:textId="1AE04B40" w:rsidR="00091FC5" w:rsidRDefault="00091FC5" w:rsidP="003938BB">
      <w:pPr>
        <w:pStyle w:val="TOC2"/>
        <w:rPr>
          <w:rFonts w:asciiTheme="minorHAnsi" w:eastAsiaTheme="minorEastAsia" w:hAnsiTheme="minorHAnsi" w:cstheme="minorBidi"/>
          <w:sz w:val="22"/>
          <w:szCs w:val="22"/>
        </w:rPr>
      </w:pPr>
      <w:hyperlink w:anchor="_Toc42782256" w:history="1">
        <w:r w:rsidRPr="00BB29A7">
          <w:rPr>
            <w:rStyle w:val="Hyperlink"/>
          </w:rPr>
          <w:t>Terms of Payment ( GCC  Clause 12)</w:t>
        </w:r>
        <w:r>
          <w:rPr>
            <w:webHidden/>
          </w:rPr>
          <w:tab/>
        </w:r>
        <w:r>
          <w:rPr>
            <w:webHidden/>
          </w:rPr>
          <w:fldChar w:fldCharType="begin"/>
        </w:r>
        <w:r>
          <w:rPr>
            <w:webHidden/>
          </w:rPr>
          <w:instrText xml:space="preserve"> PAGEREF _Toc42782256 \h </w:instrText>
        </w:r>
        <w:r>
          <w:rPr>
            <w:webHidden/>
          </w:rPr>
        </w:r>
        <w:r>
          <w:rPr>
            <w:webHidden/>
          </w:rPr>
          <w:fldChar w:fldCharType="separate"/>
        </w:r>
        <w:r w:rsidR="003873A4">
          <w:rPr>
            <w:webHidden/>
          </w:rPr>
          <w:t>247</w:t>
        </w:r>
        <w:r>
          <w:rPr>
            <w:webHidden/>
          </w:rPr>
          <w:fldChar w:fldCharType="end"/>
        </w:r>
      </w:hyperlink>
    </w:p>
    <w:p w14:paraId="72FC2C67" w14:textId="3A98F9AA" w:rsidR="00091FC5" w:rsidRDefault="00091FC5" w:rsidP="003938BB">
      <w:pPr>
        <w:pStyle w:val="TOC2"/>
        <w:rPr>
          <w:rFonts w:asciiTheme="minorHAnsi" w:eastAsiaTheme="minorEastAsia" w:hAnsiTheme="minorHAnsi" w:cstheme="minorBidi"/>
          <w:sz w:val="22"/>
          <w:szCs w:val="22"/>
        </w:rPr>
      </w:pPr>
      <w:hyperlink w:anchor="_Toc42782257" w:history="1">
        <w:r w:rsidRPr="00BB29A7">
          <w:rPr>
            <w:rStyle w:val="Hyperlink"/>
          </w:rPr>
          <w:t>Securities ( GCC  Clause 13)</w:t>
        </w:r>
        <w:r>
          <w:rPr>
            <w:webHidden/>
          </w:rPr>
          <w:tab/>
        </w:r>
        <w:r>
          <w:rPr>
            <w:webHidden/>
          </w:rPr>
          <w:fldChar w:fldCharType="begin"/>
        </w:r>
        <w:r>
          <w:rPr>
            <w:webHidden/>
          </w:rPr>
          <w:instrText xml:space="preserve"> PAGEREF _Toc42782257 \h </w:instrText>
        </w:r>
        <w:r>
          <w:rPr>
            <w:webHidden/>
          </w:rPr>
        </w:r>
        <w:r>
          <w:rPr>
            <w:webHidden/>
          </w:rPr>
          <w:fldChar w:fldCharType="separate"/>
        </w:r>
        <w:r w:rsidR="003873A4">
          <w:rPr>
            <w:webHidden/>
          </w:rPr>
          <w:t>249</w:t>
        </w:r>
        <w:r>
          <w:rPr>
            <w:webHidden/>
          </w:rPr>
          <w:fldChar w:fldCharType="end"/>
        </w:r>
      </w:hyperlink>
    </w:p>
    <w:p w14:paraId="4F4065A0" w14:textId="491B9BA0" w:rsidR="00091FC5" w:rsidRDefault="00091FC5">
      <w:pPr>
        <w:pStyle w:val="TOC1"/>
        <w:rPr>
          <w:rFonts w:asciiTheme="minorHAnsi" w:eastAsiaTheme="minorEastAsia" w:hAnsiTheme="minorHAnsi" w:cstheme="minorBidi"/>
          <w:b w:val="0"/>
          <w:noProof/>
          <w:sz w:val="22"/>
          <w:szCs w:val="22"/>
        </w:rPr>
      </w:pPr>
      <w:hyperlink w:anchor="_Toc42782258" w:history="1">
        <w:r w:rsidRPr="00BB29A7">
          <w:rPr>
            <w:rStyle w:val="Hyperlink"/>
            <w:rFonts w:ascii="Times New Roman" w:hAnsi="Times New Roman"/>
            <w:noProof/>
          </w:rPr>
          <w:t>D.  Intellectual Property</w:t>
        </w:r>
        <w:r>
          <w:rPr>
            <w:noProof/>
            <w:webHidden/>
          </w:rPr>
          <w:tab/>
        </w:r>
        <w:r>
          <w:rPr>
            <w:noProof/>
            <w:webHidden/>
          </w:rPr>
          <w:fldChar w:fldCharType="begin"/>
        </w:r>
        <w:r>
          <w:rPr>
            <w:noProof/>
            <w:webHidden/>
          </w:rPr>
          <w:instrText xml:space="preserve"> PAGEREF _Toc42782258 \h </w:instrText>
        </w:r>
        <w:r>
          <w:rPr>
            <w:noProof/>
            <w:webHidden/>
          </w:rPr>
        </w:r>
        <w:r>
          <w:rPr>
            <w:noProof/>
            <w:webHidden/>
          </w:rPr>
          <w:fldChar w:fldCharType="separate"/>
        </w:r>
        <w:r w:rsidR="003873A4">
          <w:rPr>
            <w:noProof/>
            <w:webHidden/>
          </w:rPr>
          <w:t>250</w:t>
        </w:r>
        <w:r>
          <w:rPr>
            <w:noProof/>
            <w:webHidden/>
          </w:rPr>
          <w:fldChar w:fldCharType="end"/>
        </w:r>
      </w:hyperlink>
    </w:p>
    <w:p w14:paraId="74878EDA" w14:textId="4D5306E2" w:rsidR="00091FC5" w:rsidRDefault="00091FC5" w:rsidP="003938BB">
      <w:pPr>
        <w:pStyle w:val="TOC2"/>
        <w:rPr>
          <w:rFonts w:asciiTheme="minorHAnsi" w:eastAsiaTheme="minorEastAsia" w:hAnsiTheme="minorHAnsi" w:cstheme="minorBidi"/>
          <w:sz w:val="22"/>
          <w:szCs w:val="22"/>
        </w:rPr>
      </w:pPr>
      <w:hyperlink w:anchor="_Toc42782259" w:history="1">
        <w:r w:rsidRPr="00BB29A7">
          <w:rPr>
            <w:rStyle w:val="Hyperlink"/>
          </w:rPr>
          <w:t>Copyright ( GCC  Clause 15)</w:t>
        </w:r>
        <w:r>
          <w:rPr>
            <w:webHidden/>
          </w:rPr>
          <w:tab/>
        </w:r>
        <w:r>
          <w:rPr>
            <w:webHidden/>
          </w:rPr>
          <w:fldChar w:fldCharType="begin"/>
        </w:r>
        <w:r>
          <w:rPr>
            <w:webHidden/>
          </w:rPr>
          <w:instrText xml:space="preserve"> PAGEREF _Toc42782259 \h </w:instrText>
        </w:r>
        <w:r>
          <w:rPr>
            <w:webHidden/>
          </w:rPr>
        </w:r>
        <w:r>
          <w:rPr>
            <w:webHidden/>
          </w:rPr>
          <w:fldChar w:fldCharType="separate"/>
        </w:r>
        <w:r w:rsidR="003873A4">
          <w:rPr>
            <w:webHidden/>
          </w:rPr>
          <w:t>250</w:t>
        </w:r>
        <w:r>
          <w:rPr>
            <w:webHidden/>
          </w:rPr>
          <w:fldChar w:fldCharType="end"/>
        </w:r>
      </w:hyperlink>
    </w:p>
    <w:p w14:paraId="0F803856" w14:textId="727A066F" w:rsidR="00091FC5" w:rsidRDefault="00091FC5" w:rsidP="003938BB">
      <w:pPr>
        <w:pStyle w:val="TOC2"/>
        <w:rPr>
          <w:rFonts w:asciiTheme="minorHAnsi" w:eastAsiaTheme="minorEastAsia" w:hAnsiTheme="minorHAnsi" w:cstheme="minorBidi"/>
          <w:sz w:val="22"/>
          <w:szCs w:val="22"/>
        </w:rPr>
      </w:pPr>
      <w:hyperlink w:anchor="_Toc42782260" w:history="1">
        <w:r w:rsidRPr="00BB29A7">
          <w:rPr>
            <w:rStyle w:val="Hyperlink"/>
          </w:rPr>
          <w:t>Software License Agreements ( GCC  Clause 16)</w:t>
        </w:r>
        <w:r>
          <w:rPr>
            <w:webHidden/>
          </w:rPr>
          <w:tab/>
        </w:r>
        <w:r>
          <w:rPr>
            <w:webHidden/>
          </w:rPr>
          <w:fldChar w:fldCharType="begin"/>
        </w:r>
        <w:r>
          <w:rPr>
            <w:webHidden/>
          </w:rPr>
          <w:instrText xml:space="preserve"> PAGEREF _Toc42782260 \h </w:instrText>
        </w:r>
        <w:r>
          <w:rPr>
            <w:webHidden/>
          </w:rPr>
        </w:r>
        <w:r>
          <w:rPr>
            <w:webHidden/>
          </w:rPr>
          <w:fldChar w:fldCharType="separate"/>
        </w:r>
        <w:r w:rsidR="003873A4">
          <w:rPr>
            <w:webHidden/>
          </w:rPr>
          <w:t>253</w:t>
        </w:r>
        <w:r>
          <w:rPr>
            <w:webHidden/>
          </w:rPr>
          <w:fldChar w:fldCharType="end"/>
        </w:r>
      </w:hyperlink>
    </w:p>
    <w:p w14:paraId="44FDE786" w14:textId="46556849" w:rsidR="00091FC5" w:rsidRDefault="00091FC5" w:rsidP="003938BB">
      <w:pPr>
        <w:pStyle w:val="TOC2"/>
        <w:rPr>
          <w:rFonts w:asciiTheme="minorHAnsi" w:eastAsiaTheme="minorEastAsia" w:hAnsiTheme="minorHAnsi" w:cstheme="minorBidi"/>
          <w:sz w:val="22"/>
          <w:szCs w:val="22"/>
        </w:rPr>
      </w:pPr>
      <w:hyperlink w:anchor="_Toc42782261" w:history="1">
        <w:r w:rsidRPr="00BB29A7">
          <w:rPr>
            <w:rStyle w:val="Hyperlink"/>
          </w:rPr>
          <w:t>Confidential Information ( GCC  Clause 17)</w:t>
        </w:r>
        <w:r>
          <w:rPr>
            <w:webHidden/>
          </w:rPr>
          <w:tab/>
        </w:r>
        <w:r>
          <w:rPr>
            <w:webHidden/>
          </w:rPr>
          <w:fldChar w:fldCharType="begin"/>
        </w:r>
        <w:r>
          <w:rPr>
            <w:webHidden/>
          </w:rPr>
          <w:instrText xml:space="preserve"> PAGEREF _Toc42782261 \h </w:instrText>
        </w:r>
        <w:r>
          <w:rPr>
            <w:webHidden/>
          </w:rPr>
        </w:r>
        <w:r>
          <w:rPr>
            <w:webHidden/>
          </w:rPr>
          <w:fldChar w:fldCharType="separate"/>
        </w:r>
        <w:r w:rsidR="003873A4">
          <w:rPr>
            <w:webHidden/>
          </w:rPr>
          <w:t>254</w:t>
        </w:r>
        <w:r>
          <w:rPr>
            <w:webHidden/>
          </w:rPr>
          <w:fldChar w:fldCharType="end"/>
        </w:r>
      </w:hyperlink>
    </w:p>
    <w:p w14:paraId="5BA7E6EE" w14:textId="6AB85774" w:rsidR="00091FC5" w:rsidRDefault="00091FC5">
      <w:pPr>
        <w:pStyle w:val="TOC1"/>
        <w:rPr>
          <w:rFonts w:asciiTheme="minorHAnsi" w:eastAsiaTheme="minorEastAsia" w:hAnsiTheme="minorHAnsi" w:cstheme="minorBidi"/>
          <w:b w:val="0"/>
          <w:noProof/>
          <w:sz w:val="22"/>
          <w:szCs w:val="22"/>
        </w:rPr>
      </w:pPr>
      <w:hyperlink w:anchor="_Toc42782262" w:history="1">
        <w:r w:rsidRPr="00BB29A7">
          <w:rPr>
            <w:rStyle w:val="Hyperlink"/>
            <w:rFonts w:ascii="Times New Roman" w:hAnsi="Times New Roman"/>
            <w:noProof/>
          </w:rPr>
          <w:t>E.  Supply, Installation, Testing, Commissioning, and Acceptance of the System</w:t>
        </w:r>
        <w:r>
          <w:rPr>
            <w:noProof/>
            <w:webHidden/>
          </w:rPr>
          <w:tab/>
        </w:r>
        <w:r>
          <w:rPr>
            <w:noProof/>
            <w:webHidden/>
          </w:rPr>
          <w:fldChar w:fldCharType="begin"/>
        </w:r>
        <w:r>
          <w:rPr>
            <w:noProof/>
            <w:webHidden/>
          </w:rPr>
          <w:instrText xml:space="preserve"> PAGEREF _Toc42782262 \h </w:instrText>
        </w:r>
        <w:r>
          <w:rPr>
            <w:noProof/>
            <w:webHidden/>
          </w:rPr>
        </w:r>
        <w:r>
          <w:rPr>
            <w:noProof/>
            <w:webHidden/>
          </w:rPr>
          <w:fldChar w:fldCharType="separate"/>
        </w:r>
        <w:r w:rsidR="003873A4">
          <w:rPr>
            <w:noProof/>
            <w:webHidden/>
          </w:rPr>
          <w:t>255</w:t>
        </w:r>
        <w:r>
          <w:rPr>
            <w:noProof/>
            <w:webHidden/>
          </w:rPr>
          <w:fldChar w:fldCharType="end"/>
        </w:r>
      </w:hyperlink>
    </w:p>
    <w:p w14:paraId="53531DD7" w14:textId="68534FA0" w:rsidR="00091FC5" w:rsidRDefault="00091FC5" w:rsidP="003938BB">
      <w:pPr>
        <w:pStyle w:val="TOC2"/>
        <w:rPr>
          <w:rFonts w:asciiTheme="minorHAnsi" w:eastAsiaTheme="minorEastAsia" w:hAnsiTheme="minorHAnsi" w:cstheme="minorBidi"/>
          <w:sz w:val="22"/>
          <w:szCs w:val="22"/>
        </w:rPr>
      </w:pPr>
      <w:hyperlink w:anchor="_Toc42782263" w:history="1">
        <w:r w:rsidRPr="00BB29A7">
          <w:rPr>
            <w:rStyle w:val="Hyperlink"/>
          </w:rPr>
          <w:t>Representatives ( GCC  Clause 18)</w:t>
        </w:r>
        <w:r>
          <w:rPr>
            <w:webHidden/>
          </w:rPr>
          <w:tab/>
        </w:r>
        <w:r>
          <w:rPr>
            <w:webHidden/>
          </w:rPr>
          <w:fldChar w:fldCharType="begin"/>
        </w:r>
        <w:r>
          <w:rPr>
            <w:webHidden/>
          </w:rPr>
          <w:instrText xml:space="preserve"> PAGEREF _Toc42782263 \h </w:instrText>
        </w:r>
        <w:r>
          <w:rPr>
            <w:webHidden/>
          </w:rPr>
        </w:r>
        <w:r>
          <w:rPr>
            <w:webHidden/>
          </w:rPr>
          <w:fldChar w:fldCharType="separate"/>
        </w:r>
        <w:r w:rsidR="003873A4">
          <w:rPr>
            <w:webHidden/>
          </w:rPr>
          <w:t>255</w:t>
        </w:r>
        <w:r>
          <w:rPr>
            <w:webHidden/>
          </w:rPr>
          <w:fldChar w:fldCharType="end"/>
        </w:r>
      </w:hyperlink>
    </w:p>
    <w:p w14:paraId="36AC91BB" w14:textId="37954622" w:rsidR="00091FC5" w:rsidRDefault="00091FC5" w:rsidP="003938BB">
      <w:pPr>
        <w:pStyle w:val="TOC2"/>
        <w:rPr>
          <w:rFonts w:asciiTheme="minorHAnsi" w:eastAsiaTheme="minorEastAsia" w:hAnsiTheme="minorHAnsi" w:cstheme="minorBidi"/>
          <w:sz w:val="22"/>
          <w:szCs w:val="22"/>
        </w:rPr>
      </w:pPr>
      <w:hyperlink w:anchor="_Toc42782264" w:history="1">
        <w:r w:rsidRPr="00BB29A7">
          <w:rPr>
            <w:rStyle w:val="Hyperlink"/>
          </w:rPr>
          <w:t>Project Plan ( GCC  Clause 19)</w:t>
        </w:r>
        <w:r>
          <w:rPr>
            <w:webHidden/>
          </w:rPr>
          <w:tab/>
        </w:r>
        <w:r>
          <w:rPr>
            <w:webHidden/>
          </w:rPr>
          <w:fldChar w:fldCharType="begin"/>
        </w:r>
        <w:r>
          <w:rPr>
            <w:webHidden/>
          </w:rPr>
          <w:instrText xml:space="preserve"> PAGEREF _Toc42782264 \h </w:instrText>
        </w:r>
        <w:r>
          <w:rPr>
            <w:webHidden/>
          </w:rPr>
        </w:r>
        <w:r>
          <w:rPr>
            <w:webHidden/>
          </w:rPr>
          <w:fldChar w:fldCharType="separate"/>
        </w:r>
        <w:r w:rsidR="003873A4">
          <w:rPr>
            <w:webHidden/>
          </w:rPr>
          <w:t>255</w:t>
        </w:r>
        <w:r>
          <w:rPr>
            <w:webHidden/>
          </w:rPr>
          <w:fldChar w:fldCharType="end"/>
        </w:r>
      </w:hyperlink>
    </w:p>
    <w:p w14:paraId="155F777F" w14:textId="595ACAEE" w:rsidR="00091FC5" w:rsidRDefault="00091FC5" w:rsidP="003938BB">
      <w:pPr>
        <w:pStyle w:val="TOC2"/>
        <w:rPr>
          <w:rFonts w:asciiTheme="minorHAnsi" w:eastAsiaTheme="minorEastAsia" w:hAnsiTheme="minorHAnsi" w:cstheme="minorBidi"/>
          <w:sz w:val="22"/>
          <w:szCs w:val="22"/>
        </w:rPr>
      </w:pPr>
      <w:hyperlink w:anchor="_Toc42782265" w:history="1">
        <w:r w:rsidRPr="00BB29A7">
          <w:rPr>
            <w:rStyle w:val="Hyperlink"/>
          </w:rPr>
          <w:t>Design and Engineering ( GCC  Clause 21)</w:t>
        </w:r>
        <w:r>
          <w:rPr>
            <w:webHidden/>
          </w:rPr>
          <w:tab/>
        </w:r>
        <w:r>
          <w:rPr>
            <w:webHidden/>
          </w:rPr>
          <w:fldChar w:fldCharType="begin"/>
        </w:r>
        <w:r>
          <w:rPr>
            <w:webHidden/>
          </w:rPr>
          <w:instrText xml:space="preserve"> PAGEREF _Toc42782265 \h </w:instrText>
        </w:r>
        <w:r>
          <w:rPr>
            <w:webHidden/>
          </w:rPr>
        </w:r>
        <w:r>
          <w:rPr>
            <w:webHidden/>
          </w:rPr>
          <w:fldChar w:fldCharType="separate"/>
        </w:r>
        <w:r w:rsidR="003873A4">
          <w:rPr>
            <w:webHidden/>
          </w:rPr>
          <w:t>256</w:t>
        </w:r>
        <w:r>
          <w:rPr>
            <w:webHidden/>
          </w:rPr>
          <w:fldChar w:fldCharType="end"/>
        </w:r>
      </w:hyperlink>
    </w:p>
    <w:p w14:paraId="0A77FE55" w14:textId="0C91D7B4" w:rsidR="00091FC5" w:rsidRDefault="00091FC5" w:rsidP="003938BB">
      <w:pPr>
        <w:pStyle w:val="TOC2"/>
        <w:rPr>
          <w:rFonts w:asciiTheme="minorHAnsi" w:eastAsiaTheme="minorEastAsia" w:hAnsiTheme="minorHAnsi" w:cstheme="minorBidi"/>
          <w:sz w:val="22"/>
          <w:szCs w:val="22"/>
        </w:rPr>
      </w:pPr>
      <w:hyperlink w:anchor="_Toc42782266" w:history="1">
        <w:r w:rsidRPr="00BB29A7">
          <w:rPr>
            <w:rStyle w:val="Hyperlink"/>
          </w:rPr>
          <w:t>Product Upgrades ( GCC  Clause 23)</w:t>
        </w:r>
        <w:r>
          <w:rPr>
            <w:webHidden/>
          </w:rPr>
          <w:tab/>
        </w:r>
        <w:r>
          <w:rPr>
            <w:webHidden/>
          </w:rPr>
          <w:fldChar w:fldCharType="begin"/>
        </w:r>
        <w:r>
          <w:rPr>
            <w:webHidden/>
          </w:rPr>
          <w:instrText xml:space="preserve"> PAGEREF _Toc42782266 \h </w:instrText>
        </w:r>
        <w:r>
          <w:rPr>
            <w:webHidden/>
          </w:rPr>
        </w:r>
        <w:r>
          <w:rPr>
            <w:webHidden/>
          </w:rPr>
          <w:fldChar w:fldCharType="separate"/>
        </w:r>
        <w:r w:rsidR="003873A4">
          <w:rPr>
            <w:webHidden/>
          </w:rPr>
          <w:t>257</w:t>
        </w:r>
        <w:r>
          <w:rPr>
            <w:webHidden/>
          </w:rPr>
          <w:fldChar w:fldCharType="end"/>
        </w:r>
      </w:hyperlink>
    </w:p>
    <w:p w14:paraId="3864C963" w14:textId="1E72CFED" w:rsidR="00091FC5" w:rsidRDefault="00091FC5" w:rsidP="003938BB">
      <w:pPr>
        <w:pStyle w:val="TOC2"/>
        <w:rPr>
          <w:rFonts w:asciiTheme="minorHAnsi" w:eastAsiaTheme="minorEastAsia" w:hAnsiTheme="minorHAnsi" w:cstheme="minorBidi"/>
          <w:sz w:val="22"/>
          <w:szCs w:val="22"/>
        </w:rPr>
      </w:pPr>
      <w:hyperlink w:anchor="_Toc42782267" w:history="1">
        <w:r w:rsidRPr="00BB29A7">
          <w:rPr>
            <w:rStyle w:val="Hyperlink"/>
          </w:rPr>
          <w:t>Inspections and Tests ( GCC  Clause 25)</w:t>
        </w:r>
        <w:r>
          <w:rPr>
            <w:webHidden/>
          </w:rPr>
          <w:tab/>
        </w:r>
        <w:r>
          <w:rPr>
            <w:webHidden/>
          </w:rPr>
          <w:fldChar w:fldCharType="begin"/>
        </w:r>
        <w:r>
          <w:rPr>
            <w:webHidden/>
          </w:rPr>
          <w:instrText xml:space="preserve"> PAGEREF _Toc42782267 \h </w:instrText>
        </w:r>
        <w:r>
          <w:rPr>
            <w:webHidden/>
          </w:rPr>
        </w:r>
        <w:r>
          <w:rPr>
            <w:webHidden/>
          </w:rPr>
          <w:fldChar w:fldCharType="separate"/>
        </w:r>
        <w:r w:rsidR="003873A4">
          <w:rPr>
            <w:webHidden/>
          </w:rPr>
          <w:t>257</w:t>
        </w:r>
        <w:r>
          <w:rPr>
            <w:webHidden/>
          </w:rPr>
          <w:fldChar w:fldCharType="end"/>
        </w:r>
      </w:hyperlink>
    </w:p>
    <w:p w14:paraId="0D8EB1E3" w14:textId="33566300" w:rsidR="00091FC5" w:rsidRDefault="00091FC5" w:rsidP="003938BB">
      <w:pPr>
        <w:pStyle w:val="TOC2"/>
        <w:rPr>
          <w:rFonts w:asciiTheme="minorHAnsi" w:eastAsiaTheme="minorEastAsia" w:hAnsiTheme="minorHAnsi" w:cstheme="minorBidi"/>
          <w:sz w:val="22"/>
          <w:szCs w:val="22"/>
        </w:rPr>
      </w:pPr>
      <w:hyperlink w:anchor="_Toc42782268" w:history="1">
        <w:r w:rsidRPr="00BB29A7">
          <w:rPr>
            <w:rStyle w:val="Hyperlink"/>
          </w:rPr>
          <w:t>Commissioning and Operational Acceptance ( GCC  Clause 27)</w:t>
        </w:r>
        <w:r>
          <w:rPr>
            <w:webHidden/>
          </w:rPr>
          <w:tab/>
        </w:r>
        <w:r>
          <w:rPr>
            <w:webHidden/>
          </w:rPr>
          <w:fldChar w:fldCharType="begin"/>
        </w:r>
        <w:r>
          <w:rPr>
            <w:webHidden/>
          </w:rPr>
          <w:instrText xml:space="preserve"> PAGEREF _Toc42782268 \h </w:instrText>
        </w:r>
        <w:r>
          <w:rPr>
            <w:webHidden/>
          </w:rPr>
        </w:r>
        <w:r>
          <w:rPr>
            <w:webHidden/>
          </w:rPr>
          <w:fldChar w:fldCharType="separate"/>
        </w:r>
        <w:r w:rsidR="003873A4">
          <w:rPr>
            <w:webHidden/>
          </w:rPr>
          <w:t>258</w:t>
        </w:r>
        <w:r>
          <w:rPr>
            <w:webHidden/>
          </w:rPr>
          <w:fldChar w:fldCharType="end"/>
        </w:r>
      </w:hyperlink>
    </w:p>
    <w:p w14:paraId="364AF98D" w14:textId="7AA48427" w:rsidR="00091FC5" w:rsidRDefault="00091FC5">
      <w:pPr>
        <w:pStyle w:val="TOC1"/>
        <w:rPr>
          <w:rFonts w:asciiTheme="minorHAnsi" w:eastAsiaTheme="minorEastAsia" w:hAnsiTheme="minorHAnsi" w:cstheme="minorBidi"/>
          <w:b w:val="0"/>
          <w:noProof/>
          <w:sz w:val="22"/>
          <w:szCs w:val="22"/>
        </w:rPr>
      </w:pPr>
      <w:hyperlink w:anchor="_Toc42782269" w:history="1">
        <w:r w:rsidRPr="00BB29A7">
          <w:rPr>
            <w:rStyle w:val="Hyperlink"/>
            <w:rFonts w:ascii="Times New Roman" w:hAnsi="Times New Roman"/>
            <w:noProof/>
          </w:rPr>
          <w:t>F.  Guarantees and Liabilities</w:t>
        </w:r>
        <w:r>
          <w:rPr>
            <w:noProof/>
            <w:webHidden/>
          </w:rPr>
          <w:tab/>
        </w:r>
        <w:r>
          <w:rPr>
            <w:noProof/>
            <w:webHidden/>
          </w:rPr>
          <w:fldChar w:fldCharType="begin"/>
        </w:r>
        <w:r>
          <w:rPr>
            <w:noProof/>
            <w:webHidden/>
          </w:rPr>
          <w:instrText xml:space="preserve"> PAGEREF _Toc42782269 \h </w:instrText>
        </w:r>
        <w:r>
          <w:rPr>
            <w:noProof/>
            <w:webHidden/>
          </w:rPr>
        </w:r>
        <w:r>
          <w:rPr>
            <w:noProof/>
            <w:webHidden/>
          </w:rPr>
          <w:fldChar w:fldCharType="separate"/>
        </w:r>
        <w:r w:rsidR="003873A4">
          <w:rPr>
            <w:noProof/>
            <w:webHidden/>
          </w:rPr>
          <w:t>258</w:t>
        </w:r>
        <w:r>
          <w:rPr>
            <w:noProof/>
            <w:webHidden/>
          </w:rPr>
          <w:fldChar w:fldCharType="end"/>
        </w:r>
      </w:hyperlink>
    </w:p>
    <w:p w14:paraId="755476E1" w14:textId="316B527E" w:rsidR="00091FC5" w:rsidRDefault="00091FC5" w:rsidP="003938BB">
      <w:pPr>
        <w:pStyle w:val="TOC2"/>
        <w:rPr>
          <w:rFonts w:asciiTheme="minorHAnsi" w:eastAsiaTheme="minorEastAsia" w:hAnsiTheme="minorHAnsi" w:cstheme="minorBidi"/>
          <w:sz w:val="22"/>
          <w:szCs w:val="22"/>
        </w:rPr>
      </w:pPr>
      <w:hyperlink w:anchor="_Toc42782270" w:history="1">
        <w:r w:rsidRPr="00BB29A7">
          <w:rPr>
            <w:rStyle w:val="Hyperlink"/>
          </w:rPr>
          <w:t>Operational Acceptance Time Guarantee ( GCC  Clause 28)</w:t>
        </w:r>
        <w:r>
          <w:rPr>
            <w:webHidden/>
          </w:rPr>
          <w:tab/>
        </w:r>
        <w:r>
          <w:rPr>
            <w:webHidden/>
          </w:rPr>
          <w:fldChar w:fldCharType="begin"/>
        </w:r>
        <w:r>
          <w:rPr>
            <w:webHidden/>
          </w:rPr>
          <w:instrText xml:space="preserve"> PAGEREF _Toc42782270 \h </w:instrText>
        </w:r>
        <w:r>
          <w:rPr>
            <w:webHidden/>
          </w:rPr>
        </w:r>
        <w:r>
          <w:rPr>
            <w:webHidden/>
          </w:rPr>
          <w:fldChar w:fldCharType="separate"/>
        </w:r>
        <w:r w:rsidR="003873A4">
          <w:rPr>
            <w:webHidden/>
          </w:rPr>
          <w:t>258</w:t>
        </w:r>
        <w:r>
          <w:rPr>
            <w:webHidden/>
          </w:rPr>
          <w:fldChar w:fldCharType="end"/>
        </w:r>
      </w:hyperlink>
    </w:p>
    <w:p w14:paraId="44617BB7" w14:textId="40BF0A8A" w:rsidR="00091FC5" w:rsidRDefault="00091FC5" w:rsidP="003938BB">
      <w:pPr>
        <w:pStyle w:val="TOC2"/>
        <w:rPr>
          <w:rFonts w:asciiTheme="minorHAnsi" w:eastAsiaTheme="minorEastAsia" w:hAnsiTheme="minorHAnsi" w:cstheme="minorBidi"/>
          <w:sz w:val="22"/>
          <w:szCs w:val="22"/>
        </w:rPr>
      </w:pPr>
      <w:hyperlink w:anchor="_Toc42782271" w:history="1">
        <w:r w:rsidRPr="00BB29A7">
          <w:rPr>
            <w:rStyle w:val="Hyperlink"/>
          </w:rPr>
          <w:t>Defect Liability ( GCC  Clause 29)</w:t>
        </w:r>
        <w:r>
          <w:rPr>
            <w:webHidden/>
          </w:rPr>
          <w:tab/>
        </w:r>
        <w:r>
          <w:rPr>
            <w:webHidden/>
          </w:rPr>
          <w:fldChar w:fldCharType="begin"/>
        </w:r>
        <w:r>
          <w:rPr>
            <w:webHidden/>
          </w:rPr>
          <w:instrText xml:space="preserve"> PAGEREF _Toc42782271 \h </w:instrText>
        </w:r>
        <w:r>
          <w:rPr>
            <w:webHidden/>
          </w:rPr>
        </w:r>
        <w:r>
          <w:rPr>
            <w:webHidden/>
          </w:rPr>
          <w:fldChar w:fldCharType="separate"/>
        </w:r>
        <w:r w:rsidR="003873A4">
          <w:rPr>
            <w:webHidden/>
          </w:rPr>
          <w:t>259</w:t>
        </w:r>
        <w:r>
          <w:rPr>
            <w:webHidden/>
          </w:rPr>
          <w:fldChar w:fldCharType="end"/>
        </w:r>
      </w:hyperlink>
    </w:p>
    <w:p w14:paraId="6AD3FD8F" w14:textId="23304E50" w:rsidR="00091FC5" w:rsidRDefault="00091FC5" w:rsidP="003938BB">
      <w:pPr>
        <w:pStyle w:val="TOC2"/>
        <w:rPr>
          <w:rFonts w:asciiTheme="minorHAnsi" w:eastAsiaTheme="minorEastAsia" w:hAnsiTheme="minorHAnsi" w:cstheme="minorBidi"/>
          <w:sz w:val="22"/>
          <w:szCs w:val="22"/>
        </w:rPr>
      </w:pPr>
      <w:hyperlink w:anchor="_Toc42782272" w:history="1">
        <w:r w:rsidRPr="00BB29A7">
          <w:rPr>
            <w:rStyle w:val="Hyperlink"/>
          </w:rPr>
          <w:t>Functional Guarantees ( GCC  Clause 30)</w:t>
        </w:r>
        <w:r>
          <w:rPr>
            <w:webHidden/>
          </w:rPr>
          <w:tab/>
        </w:r>
        <w:r>
          <w:rPr>
            <w:webHidden/>
          </w:rPr>
          <w:fldChar w:fldCharType="begin"/>
        </w:r>
        <w:r>
          <w:rPr>
            <w:webHidden/>
          </w:rPr>
          <w:instrText xml:space="preserve"> PAGEREF _Toc42782272 \h </w:instrText>
        </w:r>
        <w:r>
          <w:rPr>
            <w:webHidden/>
          </w:rPr>
        </w:r>
        <w:r>
          <w:rPr>
            <w:webHidden/>
          </w:rPr>
          <w:fldChar w:fldCharType="separate"/>
        </w:r>
        <w:r w:rsidR="003873A4">
          <w:rPr>
            <w:webHidden/>
          </w:rPr>
          <w:t>260</w:t>
        </w:r>
        <w:r>
          <w:rPr>
            <w:webHidden/>
          </w:rPr>
          <w:fldChar w:fldCharType="end"/>
        </w:r>
      </w:hyperlink>
    </w:p>
    <w:p w14:paraId="61B34E3C" w14:textId="30C98B52" w:rsidR="00091FC5" w:rsidRDefault="00091FC5">
      <w:pPr>
        <w:pStyle w:val="TOC1"/>
        <w:rPr>
          <w:rFonts w:asciiTheme="minorHAnsi" w:eastAsiaTheme="minorEastAsia" w:hAnsiTheme="minorHAnsi" w:cstheme="minorBidi"/>
          <w:b w:val="0"/>
          <w:noProof/>
          <w:sz w:val="22"/>
          <w:szCs w:val="22"/>
        </w:rPr>
      </w:pPr>
      <w:hyperlink w:anchor="_Toc42782273" w:history="1">
        <w:r w:rsidRPr="00BB29A7">
          <w:rPr>
            <w:rStyle w:val="Hyperlink"/>
            <w:rFonts w:ascii="Times New Roman" w:hAnsi="Times New Roman"/>
            <w:noProof/>
          </w:rPr>
          <w:t>G.  Risk Distribution</w:t>
        </w:r>
        <w:r>
          <w:rPr>
            <w:noProof/>
            <w:webHidden/>
          </w:rPr>
          <w:tab/>
        </w:r>
        <w:r>
          <w:rPr>
            <w:noProof/>
            <w:webHidden/>
          </w:rPr>
          <w:fldChar w:fldCharType="begin"/>
        </w:r>
        <w:r>
          <w:rPr>
            <w:noProof/>
            <w:webHidden/>
          </w:rPr>
          <w:instrText xml:space="preserve"> PAGEREF _Toc42782273 \h </w:instrText>
        </w:r>
        <w:r>
          <w:rPr>
            <w:noProof/>
            <w:webHidden/>
          </w:rPr>
        </w:r>
        <w:r>
          <w:rPr>
            <w:noProof/>
            <w:webHidden/>
          </w:rPr>
          <w:fldChar w:fldCharType="separate"/>
        </w:r>
        <w:r w:rsidR="003873A4">
          <w:rPr>
            <w:noProof/>
            <w:webHidden/>
          </w:rPr>
          <w:t>260</w:t>
        </w:r>
        <w:r>
          <w:rPr>
            <w:noProof/>
            <w:webHidden/>
          </w:rPr>
          <w:fldChar w:fldCharType="end"/>
        </w:r>
      </w:hyperlink>
    </w:p>
    <w:p w14:paraId="36CD343B" w14:textId="0B8DBF9E" w:rsidR="00091FC5" w:rsidRDefault="00091FC5" w:rsidP="003938BB">
      <w:pPr>
        <w:pStyle w:val="TOC2"/>
        <w:rPr>
          <w:rFonts w:asciiTheme="minorHAnsi" w:eastAsiaTheme="minorEastAsia" w:hAnsiTheme="minorHAnsi" w:cstheme="minorBidi"/>
          <w:sz w:val="22"/>
          <w:szCs w:val="22"/>
        </w:rPr>
      </w:pPr>
      <w:hyperlink w:anchor="_Toc42782274" w:history="1">
        <w:r w:rsidRPr="00BB29A7">
          <w:rPr>
            <w:rStyle w:val="Hyperlink"/>
          </w:rPr>
          <w:t>Insurances</w:t>
        </w:r>
        <w:r w:rsidRPr="00BB29A7">
          <w:rPr>
            <w:rStyle w:val="Hyperlink"/>
            <w:lang w:val="fr-FR"/>
          </w:rPr>
          <w:t xml:space="preserve"> ( GCC  Clause 37)</w:t>
        </w:r>
        <w:r>
          <w:rPr>
            <w:webHidden/>
          </w:rPr>
          <w:tab/>
        </w:r>
        <w:r>
          <w:rPr>
            <w:webHidden/>
          </w:rPr>
          <w:fldChar w:fldCharType="begin"/>
        </w:r>
        <w:r>
          <w:rPr>
            <w:webHidden/>
          </w:rPr>
          <w:instrText xml:space="preserve"> PAGEREF _Toc42782274 \h </w:instrText>
        </w:r>
        <w:r>
          <w:rPr>
            <w:webHidden/>
          </w:rPr>
        </w:r>
        <w:r>
          <w:rPr>
            <w:webHidden/>
          </w:rPr>
          <w:fldChar w:fldCharType="separate"/>
        </w:r>
        <w:r w:rsidR="003873A4">
          <w:rPr>
            <w:webHidden/>
          </w:rPr>
          <w:t>260</w:t>
        </w:r>
        <w:r>
          <w:rPr>
            <w:webHidden/>
          </w:rPr>
          <w:fldChar w:fldCharType="end"/>
        </w:r>
      </w:hyperlink>
    </w:p>
    <w:p w14:paraId="79598C81" w14:textId="45205F50" w:rsidR="00091FC5" w:rsidRDefault="00091FC5">
      <w:pPr>
        <w:pStyle w:val="TOC1"/>
        <w:rPr>
          <w:rFonts w:asciiTheme="minorHAnsi" w:eastAsiaTheme="minorEastAsia" w:hAnsiTheme="minorHAnsi" w:cstheme="minorBidi"/>
          <w:b w:val="0"/>
          <w:noProof/>
          <w:sz w:val="22"/>
          <w:szCs w:val="22"/>
        </w:rPr>
      </w:pPr>
      <w:hyperlink w:anchor="_Toc42782275" w:history="1">
        <w:r w:rsidRPr="00BB29A7">
          <w:rPr>
            <w:rStyle w:val="Hyperlink"/>
            <w:rFonts w:ascii="Times New Roman" w:hAnsi="Times New Roman"/>
            <w:noProof/>
          </w:rPr>
          <w:t>H.  Change in Contract Elements</w:t>
        </w:r>
        <w:r>
          <w:rPr>
            <w:noProof/>
            <w:webHidden/>
          </w:rPr>
          <w:tab/>
        </w:r>
        <w:r>
          <w:rPr>
            <w:noProof/>
            <w:webHidden/>
          </w:rPr>
          <w:fldChar w:fldCharType="begin"/>
        </w:r>
        <w:r>
          <w:rPr>
            <w:noProof/>
            <w:webHidden/>
          </w:rPr>
          <w:instrText xml:space="preserve"> PAGEREF _Toc42782275 \h </w:instrText>
        </w:r>
        <w:r>
          <w:rPr>
            <w:noProof/>
            <w:webHidden/>
          </w:rPr>
        </w:r>
        <w:r>
          <w:rPr>
            <w:noProof/>
            <w:webHidden/>
          </w:rPr>
          <w:fldChar w:fldCharType="separate"/>
        </w:r>
        <w:r w:rsidR="003873A4">
          <w:rPr>
            <w:noProof/>
            <w:webHidden/>
          </w:rPr>
          <w:t>261</w:t>
        </w:r>
        <w:r>
          <w:rPr>
            <w:noProof/>
            <w:webHidden/>
          </w:rPr>
          <w:fldChar w:fldCharType="end"/>
        </w:r>
      </w:hyperlink>
    </w:p>
    <w:p w14:paraId="7B701F3B" w14:textId="160ED702" w:rsidR="00091FC5" w:rsidRDefault="00091FC5" w:rsidP="003938BB">
      <w:pPr>
        <w:pStyle w:val="TOC2"/>
        <w:rPr>
          <w:rFonts w:asciiTheme="minorHAnsi" w:eastAsiaTheme="minorEastAsia" w:hAnsiTheme="minorHAnsi" w:cstheme="minorBidi"/>
          <w:sz w:val="22"/>
          <w:szCs w:val="22"/>
        </w:rPr>
      </w:pPr>
      <w:hyperlink w:anchor="_Toc42782276" w:history="1">
        <w:r w:rsidRPr="00BB29A7">
          <w:rPr>
            <w:rStyle w:val="Hyperlink"/>
          </w:rPr>
          <w:t>Changes to the System ( GCC  Clause 39)</w:t>
        </w:r>
        <w:r>
          <w:rPr>
            <w:webHidden/>
          </w:rPr>
          <w:tab/>
        </w:r>
        <w:r>
          <w:rPr>
            <w:webHidden/>
          </w:rPr>
          <w:fldChar w:fldCharType="begin"/>
        </w:r>
        <w:r>
          <w:rPr>
            <w:webHidden/>
          </w:rPr>
          <w:instrText xml:space="preserve"> PAGEREF _Toc42782276 \h </w:instrText>
        </w:r>
        <w:r>
          <w:rPr>
            <w:webHidden/>
          </w:rPr>
        </w:r>
        <w:r>
          <w:rPr>
            <w:webHidden/>
          </w:rPr>
          <w:fldChar w:fldCharType="separate"/>
        </w:r>
        <w:r w:rsidR="003873A4">
          <w:rPr>
            <w:webHidden/>
          </w:rPr>
          <w:t>261</w:t>
        </w:r>
        <w:r>
          <w:rPr>
            <w:webHidden/>
          </w:rPr>
          <w:fldChar w:fldCharType="end"/>
        </w:r>
      </w:hyperlink>
    </w:p>
    <w:p w14:paraId="176B09B4" w14:textId="239A8B7E" w:rsidR="00091FC5" w:rsidRDefault="00091FC5">
      <w:pPr>
        <w:pStyle w:val="TOC1"/>
        <w:rPr>
          <w:rFonts w:asciiTheme="minorHAnsi" w:eastAsiaTheme="minorEastAsia" w:hAnsiTheme="minorHAnsi" w:cstheme="minorBidi"/>
          <w:b w:val="0"/>
          <w:noProof/>
          <w:sz w:val="22"/>
          <w:szCs w:val="22"/>
        </w:rPr>
      </w:pPr>
      <w:hyperlink w:anchor="_Toc42782277" w:history="1">
        <w:r w:rsidRPr="00BB29A7">
          <w:rPr>
            <w:rStyle w:val="Hyperlink"/>
            <w:noProof/>
          </w:rPr>
          <w:t>I.  Settlement of Disputes</w:t>
        </w:r>
        <w:r>
          <w:rPr>
            <w:noProof/>
            <w:webHidden/>
          </w:rPr>
          <w:tab/>
        </w:r>
        <w:r>
          <w:rPr>
            <w:noProof/>
            <w:webHidden/>
          </w:rPr>
          <w:fldChar w:fldCharType="begin"/>
        </w:r>
        <w:r>
          <w:rPr>
            <w:noProof/>
            <w:webHidden/>
          </w:rPr>
          <w:instrText xml:space="preserve"> PAGEREF _Toc42782277 \h </w:instrText>
        </w:r>
        <w:r>
          <w:rPr>
            <w:noProof/>
            <w:webHidden/>
          </w:rPr>
        </w:r>
        <w:r>
          <w:rPr>
            <w:noProof/>
            <w:webHidden/>
          </w:rPr>
          <w:fldChar w:fldCharType="separate"/>
        </w:r>
        <w:r w:rsidR="003873A4">
          <w:rPr>
            <w:noProof/>
            <w:webHidden/>
          </w:rPr>
          <w:t>261</w:t>
        </w:r>
        <w:r>
          <w:rPr>
            <w:noProof/>
            <w:webHidden/>
          </w:rPr>
          <w:fldChar w:fldCharType="end"/>
        </w:r>
      </w:hyperlink>
    </w:p>
    <w:p w14:paraId="00600E32" w14:textId="12850813" w:rsidR="00091FC5" w:rsidRDefault="00091FC5" w:rsidP="003938BB">
      <w:pPr>
        <w:pStyle w:val="TOC2"/>
        <w:rPr>
          <w:rFonts w:asciiTheme="minorHAnsi" w:eastAsiaTheme="minorEastAsia" w:hAnsiTheme="minorHAnsi" w:cstheme="minorBidi"/>
          <w:sz w:val="22"/>
          <w:szCs w:val="22"/>
        </w:rPr>
      </w:pPr>
      <w:hyperlink w:anchor="_Toc42782278" w:history="1">
        <w:r w:rsidRPr="00BB29A7">
          <w:rPr>
            <w:rStyle w:val="Hyperlink"/>
          </w:rPr>
          <w:t>Settlement of Disputes (GCC Clause 43)</w:t>
        </w:r>
        <w:r>
          <w:rPr>
            <w:webHidden/>
          </w:rPr>
          <w:tab/>
        </w:r>
        <w:r>
          <w:rPr>
            <w:webHidden/>
          </w:rPr>
          <w:fldChar w:fldCharType="begin"/>
        </w:r>
        <w:r>
          <w:rPr>
            <w:webHidden/>
          </w:rPr>
          <w:instrText xml:space="preserve"> PAGEREF _Toc42782278 \h </w:instrText>
        </w:r>
        <w:r>
          <w:rPr>
            <w:webHidden/>
          </w:rPr>
        </w:r>
        <w:r>
          <w:rPr>
            <w:webHidden/>
          </w:rPr>
          <w:fldChar w:fldCharType="separate"/>
        </w:r>
        <w:r w:rsidR="003873A4">
          <w:rPr>
            <w:webHidden/>
          </w:rPr>
          <w:t>261</w:t>
        </w:r>
        <w:r>
          <w:rPr>
            <w:webHidden/>
          </w:rPr>
          <w:fldChar w:fldCharType="end"/>
        </w:r>
      </w:hyperlink>
    </w:p>
    <w:p w14:paraId="34157DAC" w14:textId="3D5646C2" w:rsidR="004D598F" w:rsidRPr="00BE7F56" w:rsidRDefault="001B74CA" w:rsidP="004D598F">
      <w:pPr>
        <w:rPr>
          <w:sz w:val="22"/>
        </w:rPr>
      </w:pPr>
      <w:r w:rsidRPr="00BE7F56">
        <w:fldChar w:fldCharType="end"/>
      </w:r>
    </w:p>
    <w:p w14:paraId="37830A86" w14:textId="77777777" w:rsidR="004D598F" w:rsidRPr="00BE7F56" w:rsidRDefault="004D598F" w:rsidP="004D598F">
      <w:pPr>
        <w:jc w:val="center"/>
        <w:rPr>
          <w:b/>
          <w:sz w:val="36"/>
        </w:rPr>
      </w:pPr>
      <w:bookmarkStart w:id="932" w:name="_Hlt495537193"/>
      <w:bookmarkStart w:id="933" w:name="_Hlt495537202"/>
      <w:bookmarkEnd w:id="932"/>
      <w:bookmarkEnd w:id="933"/>
      <w:r w:rsidRPr="00BE7F56">
        <w:rPr>
          <w:b/>
          <w:sz w:val="36"/>
        </w:rPr>
        <w:t>Special Conditions of Contract</w:t>
      </w:r>
    </w:p>
    <w:p w14:paraId="393784C1" w14:textId="77777777" w:rsidR="004D598F" w:rsidRPr="00BE7F56" w:rsidRDefault="004D598F" w:rsidP="004D598F">
      <w:r w:rsidRPr="00BE7F56">
        <w:t>The following Special Conditions of Contract (</w:t>
      </w:r>
      <w:r w:rsidR="00D63497" w:rsidRPr="00BE7F56">
        <w:t>SCC</w:t>
      </w:r>
      <w:r w:rsidRPr="00BE7F56">
        <w:t>) shall supplement or amend the General Conditions of Contract (</w:t>
      </w:r>
      <w:r w:rsidR="00EC14EA" w:rsidRPr="00BE7F56">
        <w:t>G</w:t>
      </w:r>
      <w:r w:rsidR="00D63497" w:rsidRPr="00BE7F56">
        <w:t>C</w:t>
      </w:r>
      <w:r w:rsidR="00EC14EA" w:rsidRPr="00BE7F56">
        <w:t>C</w:t>
      </w:r>
      <w:r w:rsidRPr="00BE7F56">
        <w:t xml:space="preserve">).  Whenever there is a conflict, the provisions of the </w:t>
      </w:r>
      <w:r w:rsidR="0010250D" w:rsidRPr="00BE7F56">
        <w:t>SCC</w:t>
      </w:r>
      <w:r w:rsidRPr="00BE7F56">
        <w:t xml:space="preserve"> shall prevail over those in the General Conditions of Contract.  For the purposes of clarity, any referenced </w:t>
      </w:r>
      <w:r w:rsidR="00EC14EA" w:rsidRPr="00BE7F56">
        <w:t>G</w:t>
      </w:r>
      <w:r w:rsidR="00D63497" w:rsidRPr="00BE7F56">
        <w:t>C</w:t>
      </w:r>
      <w:r w:rsidR="00EC14EA" w:rsidRPr="00BE7F56">
        <w:t>C</w:t>
      </w:r>
      <w:r w:rsidRPr="00BE7F56">
        <w:t xml:space="preserve"> clause numbers are indicated in the left column of the </w:t>
      </w:r>
      <w:r w:rsidR="00D63497" w:rsidRPr="00BE7F56">
        <w:t>SCC</w:t>
      </w:r>
      <w:r w:rsidRPr="00BE7F56">
        <w:t xml:space="preserve">.  </w:t>
      </w:r>
    </w:p>
    <w:p w14:paraId="21ECC44B" w14:textId="29BCF949" w:rsidR="004D598F" w:rsidRPr="00BE7F56" w:rsidRDefault="004D598F" w:rsidP="004D598F">
      <w:pPr>
        <w:pStyle w:val="Head71"/>
        <w:rPr>
          <w:rFonts w:ascii="Times New Roman" w:hAnsi="Times New Roman"/>
        </w:rPr>
      </w:pPr>
      <w:bookmarkStart w:id="934" w:name="_Toc521497286"/>
      <w:bookmarkStart w:id="935" w:name="_Toc252363600"/>
      <w:bookmarkStart w:id="936" w:name="_Toc42782247"/>
      <w:r w:rsidRPr="00BE7F56">
        <w:rPr>
          <w:rFonts w:ascii="Times New Roman" w:hAnsi="Times New Roman"/>
        </w:rPr>
        <w:t>A.  Contract and Interpretation</w:t>
      </w:r>
      <w:bookmarkEnd w:id="934"/>
      <w:bookmarkEnd w:id="935"/>
      <w:bookmarkEnd w:id="936"/>
    </w:p>
    <w:p w14:paraId="13334578" w14:textId="77777777" w:rsidR="004D598F" w:rsidRPr="00BE7F56" w:rsidRDefault="004D598F" w:rsidP="00B8588C">
      <w:pPr>
        <w:pStyle w:val="Head72"/>
        <w:numPr>
          <w:ilvl w:val="0"/>
          <w:numId w:val="0"/>
        </w:numPr>
        <w:ind w:left="360"/>
      </w:pPr>
      <w:bookmarkStart w:id="937" w:name="_Toc521497287"/>
      <w:bookmarkStart w:id="938" w:name="_Toc252363601"/>
      <w:bookmarkStart w:id="939" w:name="_Toc42782248"/>
      <w:r w:rsidRPr="00BE7F56">
        <w:t>Definitions (</w:t>
      </w:r>
      <w:r w:rsidR="00D8120F" w:rsidRPr="00BE7F56">
        <w:t xml:space="preserve">GCC </w:t>
      </w:r>
      <w:r w:rsidRPr="00BE7F56">
        <w:t>Clause 1)</w:t>
      </w:r>
      <w:bookmarkEnd w:id="937"/>
      <w:bookmarkEnd w:id="938"/>
      <w:bookmarkEnd w:id="939"/>
      <w:r w:rsidRPr="00BE7F56">
        <w:tab/>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3C9D63D3" w14:textId="77777777" w:rsidTr="004D598F">
        <w:tc>
          <w:tcPr>
            <w:tcW w:w="1872" w:type="dxa"/>
          </w:tcPr>
          <w:p w14:paraId="30FCC65D" w14:textId="77777777" w:rsidR="004D598F" w:rsidRPr="00BE7F56" w:rsidRDefault="00D8120F" w:rsidP="004D598F">
            <w:pPr>
              <w:spacing w:after="0"/>
              <w:ind w:right="-72" w:firstLine="14"/>
              <w:jc w:val="left"/>
            </w:pPr>
            <w:r w:rsidRPr="00BE7F56">
              <w:t xml:space="preserve"> GCC </w:t>
            </w:r>
            <w:r w:rsidR="004D598F" w:rsidRPr="00BE7F56">
              <w:t xml:space="preserve"> 1.1 (a) (ix)</w:t>
            </w:r>
          </w:p>
        </w:tc>
        <w:tc>
          <w:tcPr>
            <w:tcW w:w="7236" w:type="dxa"/>
          </w:tcPr>
          <w:p w14:paraId="6C52B958" w14:textId="17C58832" w:rsidR="004D598F" w:rsidRPr="00BE7F56" w:rsidRDefault="004D598F" w:rsidP="003A6C25">
            <w:pPr>
              <w:spacing w:after="240"/>
              <w:ind w:left="720" w:right="-72" w:hanging="720"/>
            </w:pPr>
            <w:r w:rsidRPr="00BE7F56">
              <w:t xml:space="preserve">The applicable edition of the Procurement </w:t>
            </w:r>
            <w:r w:rsidR="003A6C25">
              <w:t>Guidelines</w:t>
            </w:r>
            <w:r w:rsidRPr="00BE7F56">
              <w:t xml:space="preserve">is dated: </w:t>
            </w:r>
            <w:r w:rsidRPr="00BE7F56">
              <w:rPr>
                <w:rStyle w:val="preparersnote"/>
                <w:b w:val="0"/>
              </w:rPr>
              <w:t>[ insert:</w:t>
            </w:r>
            <w:r w:rsidRPr="00BE7F56">
              <w:rPr>
                <w:rStyle w:val="preparersnote"/>
              </w:rPr>
              <w:t xml:space="preserve"> </w:t>
            </w:r>
            <w:r w:rsidR="003A6C25">
              <w:rPr>
                <w:rStyle w:val="preparersnote"/>
              </w:rPr>
              <w:t>April 2019</w:t>
            </w:r>
            <w:r w:rsidRPr="00BE7F56">
              <w:rPr>
                <w:rStyle w:val="preparersnote"/>
                <w:b w:val="0"/>
              </w:rPr>
              <w:t>].</w:t>
            </w:r>
          </w:p>
        </w:tc>
      </w:tr>
      <w:tr w:rsidR="004D598F" w:rsidRPr="00BE7F56" w14:paraId="22775BB4" w14:textId="77777777" w:rsidTr="004D598F">
        <w:tc>
          <w:tcPr>
            <w:tcW w:w="1872" w:type="dxa"/>
          </w:tcPr>
          <w:p w14:paraId="7D0B5D0E" w14:textId="77777777" w:rsidR="004D598F" w:rsidRPr="00BE7F56" w:rsidRDefault="00D8120F" w:rsidP="004D598F">
            <w:pPr>
              <w:spacing w:after="0"/>
              <w:ind w:right="-72" w:firstLine="14"/>
              <w:jc w:val="left"/>
            </w:pPr>
            <w:r w:rsidRPr="00BE7F56">
              <w:t xml:space="preserve"> GCC </w:t>
            </w:r>
            <w:r w:rsidR="004D598F" w:rsidRPr="00BE7F56">
              <w:t xml:space="preserve"> 1.1 (b) (i)</w:t>
            </w:r>
          </w:p>
        </w:tc>
        <w:tc>
          <w:tcPr>
            <w:tcW w:w="7236" w:type="dxa"/>
          </w:tcPr>
          <w:p w14:paraId="37FDE643" w14:textId="77777777" w:rsidR="001B74CA" w:rsidRPr="00BE7F56" w:rsidRDefault="004D598F" w:rsidP="001B74CA">
            <w:pPr>
              <w:spacing w:after="160"/>
              <w:ind w:left="720" w:right="-72" w:hanging="720"/>
            </w:pPr>
            <w:r w:rsidRPr="00BE7F56">
              <w:t xml:space="preserve">The </w:t>
            </w:r>
            <w:r w:rsidR="006E0425" w:rsidRPr="00BE7F56">
              <w:t>Purchaser</w:t>
            </w:r>
            <w:r w:rsidRPr="00BE7F56">
              <w:t xml:space="preserve"> is: </w:t>
            </w:r>
            <w:r w:rsidRPr="00BE7F56">
              <w:rPr>
                <w:rStyle w:val="preparersnote"/>
                <w:b w:val="0"/>
              </w:rPr>
              <w:t>[ insert:</w:t>
            </w:r>
            <w:r w:rsidRPr="00BE7F56">
              <w:rPr>
                <w:rStyle w:val="preparersnote"/>
              </w:rPr>
              <w:t xml:space="preserve">  complete legal name of the </w:t>
            </w:r>
            <w:r w:rsidR="006E0425" w:rsidRPr="00BE7F56">
              <w:rPr>
                <w:rStyle w:val="preparersnote"/>
              </w:rPr>
              <w:t>Purchaser</w:t>
            </w:r>
            <w:r w:rsidRPr="00BE7F56">
              <w:rPr>
                <w:rStyle w:val="preparersnote"/>
              </w:rPr>
              <w:t xml:space="preserve"> </w:t>
            </w:r>
            <w:r w:rsidRPr="00BE7F56">
              <w:rPr>
                <w:rStyle w:val="preparersnote"/>
                <w:b w:val="0"/>
              </w:rPr>
              <w:t>].</w:t>
            </w:r>
          </w:p>
        </w:tc>
      </w:tr>
      <w:tr w:rsidR="004D598F" w:rsidRPr="00BE7F56" w14:paraId="3A3269AB" w14:textId="77777777" w:rsidTr="004D598F">
        <w:tc>
          <w:tcPr>
            <w:tcW w:w="1872" w:type="dxa"/>
          </w:tcPr>
          <w:p w14:paraId="5805C72E" w14:textId="77777777" w:rsidR="004D598F" w:rsidRPr="00BE7F56" w:rsidRDefault="00D8120F" w:rsidP="004D598F">
            <w:pPr>
              <w:spacing w:after="0"/>
              <w:ind w:right="-72" w:firstLine="14"/>
              <w:jc w:val="left"/>
            </w:pPr>
            <w:r w:rsidRPr="00BE7F56">
              <w:t xml:space="preserve"> GCC </w:t>
            </w:r>
            <w:r w:rsidR="004D598F" w:rsidRPr="00BE7F56">
              <w:t xml:space="preserve"> 1.1 (b) (ii)</w:t>
            </w:r>
          </w:p>
        </w:tc>
        <w:tc>
          <w:tcPr>
            <w:tcW w:w="7236" w:type="dxa"/>
          </w:tcPr>
          <w:p w14:paraId="70B711CA" w14:textId="77777777" w:rsidR="001B74CA" w:rsidRPr="00BE7F56" w:rsidRDefault="004D598F" w:rsidP="001B74CA">
            <w:pPr>
              <w:spacing w:after="160"/>
              <w:ind w:left="720" w:right="-72" w:hanging="720"/>
            </w:pPr>
            <w:r w:rsidRPr="00BE7F56">
              <w:t xml:space="preserve">The Project Manager is: </w:t>
            </w:r>
            <w:r w:rsidRPr="00BE7F56">
              <w:rPr>
                <w:rStyle w:val="preparersnote"/>
                <w:b w:val="0"/>
              </w:rPr>
              <w:t>[ insert:</w:t>
            </w:r>
            <w:r w:rsidRPr="00BE7F56">
              <w:rPr>
                <w:rStyle w:val="preparersnote"/>
              </w:rPr>
              <w:t xml:space="preserve">  name and/or the official title of Project Manager </w:t>
            </w:r>
            <w:r w:rsidRPr="00BE7F56">
              <w:rPr>
                <w:rStyle w:val="preparersnote"/>
                <w:b w:val="0"/>
              </w:rPr>
              <w:t>].</w:t>
            </w:r>
            <w:r w:rsidR="00D8120F" w:rsidRPr="00BE7F56">
              <w:t xml:space="preserve"> GCC </w:t>
            </w:r>
          </w:p>
        </w:tc>
      </w:tr>
      <w:tr w:rsidR="004D598F" w:rsidRPr="00BE7F56" w14:paraId="53D76066" w14:textId="77777777" w:rsidTr="004D598F">
        <w:tc>
          <w:tcPr>
            <w:tcW w:w="1872" w:type="dxa"/>
          </w:tcPr>
          <w:p w14:paraId="3B0CA58E" w14:textId="77777777" w:rsidR="004D598F" w:rsidRPr="00BE7F56" w:rsidRDefault="00D8120F" w:rsidP="004D598F">
            <w:pPr>
              <w:spacing w:after="0"/>
              <w:ind w:right="-72" w:firstLine="14"/>
              <w:jc w:val="left"/>
            </w:pPr>
            <w:r w:rsidRPr="00BE7F56">
              <w:t xml:space="preserve"> GCC </w:t>
            </w:r>
            <w:r w:rsidR="004D598F" w:rsidRPr="00BE7F56">
              <w:t xml:space="preserve"> 1.1 (e) (i)</w:t>
            </w:r>
          </w:p>
        </w:tc>
        <w:tc>
          <w:tcPr>
            <w:tcW w:w="7236" w:type="dxa"/>
          </w:tcPr>
          <w:p w14:paraId="6F3809A8" w14:textId="77777777" w:rsidR="004D598F" w:rsidRPr="00BE7F56" w:rsidRDefault="004D598F" w:rsidP="004D598F">
            <w:pPr>
              <w:spacing w:after="240"/>
              <w:ind w:left="720" w:right="-72" w:hanging="720"/>
            </w:pPr>
            <w:r w:rsidRPr="00BE7F56">
              <w:t xml:space="preserve">The </w:t>
            </w:r>
            <w:r w:rsidR="006E0425" w:rsidRPr="00BE7F56">
              <w:t>Purchaser</w:t>
            </w:r>
            <w:r w:rsidRPr="00BE7F56">
              <w:t xml:space="preserve">’s Country is:  </w:t>
            </w:r>
            <w:r w:rsidRPr="00BE7F56">
              <w:rPr>
                <w:rStyle w:val="preparersnote"/>
                <w:b w:val="0"/>
              </w:rPr>
              <w:t>[ insert:</w:t>
            </w:r>
            <w:r w:rsidRPr="00BE7F56">
              <w:rPr>
                <w:rStyle w:val="preparersnote"/>
              </w:rPr>
              <w:t xml:space="preserve">  name of country </w:t>
            </w:r>
            <w:r w:rsidRPr="00BE7F56">
              <w:rPr>
                <w:rStyle w:val="preparersnote"/>
                <w:b w:val="0"/>
              </w:rPr>
              <w:t>].</w:t>
            </w:r>
          </w:p>
        </w:tc>
      </w:tr>
      <w:tr w:rsidR="004D598F" w:rsidRPr="00BE7F56" w14:paraId="2172CC11" w14:textId="77777777" w:rsidTr="004D598F">
        <w:tc>
          <w:tcPr>
            <w:tcW w:w="1872" w:type="dxa"/>
          </w:tcPr>
          <w:p w14:paraId="089A1854" w14:textId="77777777" w:rsidR="004D598F" w:rsidRPr="00BE7F56" w:rsidRDefault="00D8120F" w:rsidP="004D598F">
            <w:pPr>
              <w:spacing w:after="0"/>
              <w:ind w:right="-72" w:firstLine="18"/>
              <w:jc w:val="left"/>
              <w:rPr>
                <w:lang w:val="es-ES"/>
              </w:rPr>
            </w:pPr>
            <w:r w:rsidRPr="00BE7F56">
              <w:rPr>
                <w:lang w:val="es-ES"/>
              </w:rPr>
              <w:t xml:space="preserve">GCC </w:t>
            </w:r>
            <w:r w:rsidR="004D598F" w:rsidRPr="00BE7F56">
              <w:rPr>
                <w:lang w:val="es-ES"/>
              </w:rPr>
              <w:t>1.1 (e) (x)</w:t>
            </w:r>
          </w:p>
        </w:tc>
        <w:tc>
          <w:tcPr>
            <w:tcW w:w="7236" w:type="dxa"/>
          </w:tcPr>
          <w:p w14:paraId="1AA3F7E1" w14:textId="77777777" w:rsidR="00D63497" w:rsidRPr="00BE7F56" w:rsidRDefault="00D63497" w:rsidP="00D63497">
            <w:pPr>
              <w:spacing w:after="240"/>
              <w:ind w:left="734" w:right="-72" w:hanging="734"/>
              <w:rPr>
                <w:rStyle w:val="preparersnote"/>
                <w:i w:val="0"/>
              </w:rPr>
            </w:pPr>
            <w:r w:rsidRPr="00BE7F56">
              <w:rPr>
                <w:rStyle w:val="preparersnote"/>
                <w:i w:val="0"/>
              </w:rPr>
              <w:t>There are no Special Conditions associated with GCC 1.1 (e) (x).</w:t>
            </w:r>
          </w:p>
          <w:p w14:paraId="1F693068" w14:textId="77777777" w:rsidR="004D598F" w:rsidRPr="00BE7F56" w:rsidRDefault="00D63497" w:rsidP="00D63497">
            <w:pPr>
              <w:spacing w:after="240"/>
              <w:ind w:left="734" w:right="-72" w:hanging="734"/>
            </w:pPr>
            <w:r w:rsidRPr="00BE7F56">
              <w:rPr>
                <w:rStyle w:val="preparersnote"/>
              </w:rPr>
              <w:t xml:space="preserve"> </w:t>
            </w:r>
            <w:r w:rsidRPr="00BE7F56">
              <w:rPr>
                <w:rStyle w:val="preparersnote"/>
                <w:b w:val="0"/>
              </w:rPr>
              <w:t>[Note:</w:t>
            </w:r>
            <w:r w:rsidRPr="00BE7F56">
              <w:rPr>
                <w:b/>
                <w:i/>
              </w:rPr>
              <w:t xml:space="preserve"> The GCC default specifies the Contract Period as when all the Supplier’s obligations are completed.  If there is a reason to set a hard-and-fast calendar date for the Contract Period to end, then specify here]</w:t>
            </w:r>
          </w:p>
        </w:tc>
      </w:tr>
      <w:tr w:rsidR="00EE29FC" w:rsidRPr="00BE7F56" w14:paraId="235F0CC9" w14:textId="77777777" w:rsidTr="004D598F">
        <w:tc>
          <w:tcPr>
            <w:tcW w:w="1872" w:type="dxa"/>
          </w:tcPr>
          <w:p w14:paraId="4C0B6A30" w14:textId="77777777" w:rsidR="00EE29FC" w:rsidRPr="00BE7F56" w:rsidRDefault="00EE29FC" w:rsidP="004D598F">
            <w:pPr>
              <w:spacing w:after="0"/>
              <w:ind w:right="-72" w:firstLine="18"/>
              <w:jc w:val="left"/>
              <w:rPr>
                <w:lang w:val="es-ES"/>
              </w:rPr>
            </w:pPr>
            <w:r w:rsidRPr="00BE7F56">
              <w:rPr>
                <w:lang w:val="es-ES"/>
              </w:rPr>
              <w:t>GCC 1.1 (e) (xiii)</w:t>
            </w:r>
          </w:p>
        </w:tc>
        <w:tc>
          <w:tcPr>
            <w:tcW w:w="7236" w:type="dxa"/>
          </w:tcPr>
          <w:p w14:paraId="6CF58E40" w14:textId="77777777" w:rsidR="00EE29FC" w:rsidRPr="00BE7F56" w:rsidRDefault="00EE29FC" w:rsidP="00D63497">
            <w:pPr>
              <w:spacing w:after="240"/>
              <w:ind w:left="734" w:right="-72" w:hanging="734"/>
              <w:rPr>
                <w:rStyle w:val="preparersnote"/>
                <w:i w:val="0"/>
              </w:rPr>
            </w:pPr>
            <w:r w:rsidRPr="00BE7F56">
              <w:t xml:space="preserve">The Post-Warranty Services Period is </w:t>
            </w:r>
            <w:r w:rsidRPr="00BE7F56">
              <w:rPr>
                <w:rStyle w:val="preparersnote"/>
              </w:rPr>
              <w:t>[insert: number of months]</w:t>
            </w:r>
            <w:r w:rsidRPr="00BE7F56">
              <w:t xml:space="preserve"> starting with the completion of the Warranty Period.</w:t>
            </w:r>
          </w:p>
        </w:tc>
      </w:tr>
    </w:tbl>
    <w:p w14:paraId="107A4547" w14:textId="025B3061" w:rsidR="004D598F" w:rsidRPr="00BE7F56" w:rsidRDefault="004D598F" w:rsidP="00B8588C">
      <w:pPr>
        <w:pStyle w:val="Head72"/>
        <w:numPr>
          <w:ilvl w:val="0"/>
          <w:numId w:val="0"/>
        </w:numPr>
        <w:ind w:left="360"/>
      </w:pPr>
      <w:bookmarkStart w:id="940" w:name="_Toc521497290"/>
      <w:bookmarkStart w:id="941" w:name="_Toc252363604"/>
      <w:bookmarkStart w:id="942" w:name="_Toc42782249"/>
      <w:r w:rsidRPr="00BE7F56">
        <w:t>Notices (</w:t>
      </w:r>
      <w:r w:rsidR="00D8120F" w:rsidRPr="00BE7F56">
        <w:t xml:space="preserve"> GCC </w:t>
      </w:r>
      <w:r w:rsidRPr="00BE7F56">
        <w:t xml:space="preserve"> Clause 4)</w:t>
      </w:r>
      <w:bookmarkEnd w:id="940"/>
      <w:bookmarkEnd w:id="941"/>
      <w:bookmarkEnd w:id="94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1227F19B" w14:textId="77777777" w:rsidTr="004D598F">
        <w:tc>
          <w:tcPr>
            <w:tcW w:w="1872" w:type="dxa"/>
          </w:tcPr>
          <w:p w14:paraId="3DC0687E" w14:textId="77777777" w:rsidR="004D598F" w:rsidRPr="00BE7F56" w:rsidRDefault="00D8120F" w:rsidP="004D598F">
            <w:pPr>
              <w:spacing w:after="0"/>
              <w:ind w:right="-72" w:firstLine="14"/>
            </w:pPr>
            <w:r w:rsidRPr="00BE7F56">
              <w:t xml:space="preserve"> GCC </w:t>
            </w:r>
            <w:r w:rsidR="004D598F" w:rsidRPr="00BE7F56">
              <w:t xml:space="preserve"> 4.3</w:t>
            </w:r>
          </w:p>
        </w:tc>
        <w:tc>
          <w:tcPr>
            <w:tcW w:w="7236" w:type="dxa"/>
          </w:tcPr>
          <w:p w14:paraId="1975905A" w14:textId="77777777" w:rsidR="004D598F" w:rsidRPr="00BE7F56" w:rsidRDefault="004D598F" w:rsidP="004D598F">
            <w:pPr>
              <w:spacing w:after="160"/>
              <w:ind w:left="734" w:right="-72" w:hanging="734"/>
              <w:rPr>
                <w:rStyle w:val="preparersnote"/>
                <w:b w:val="0"/>
              </w:rPr>
            </w:pPr>
            <w:r w:rsidRPr="00BE7F56">
              <w:t xml:space="preserve">Address of the Project Manager:  </w:t>
            </w:r>
            <w:r w:rsidRPr="00BE7F56">
              <w:rPr>
                <w:rStyle w:val="preparersnote"/>
                <w:b w:val="0"/>
              </w:rPr>
              <w:t>[ as appropriate, insert:</w:t>
            </w:r>
            <w:r w:rsidRPr="00BE7F56">
              <w:rPr>
                <w:rStyle w:val="preparersnote"/>
              </w:rPr>
              <w:t xml:space="preserve"> personal delivery, postal, facsimile, email, and/or EDI addresses. </w:t>
            </w:r>
            <w:r w:rsidRPr="00BE7F56">
              <w:rPr>
                <w:rStyle w:val="preparersnote"/>
                <w:b w:val="0"/>
              </w:rPr>
              <w:t>]</w:t>
            </w:r>
          </w:p>
          <w:p w14:paraId="4E2F99B9" w14:textId="77777777" w:rsidR="004D598F" w:rsidRPr="00BE7F56" w:rsidRDefault="004D598F" w:rsidP="004D598F">
            <w:pPr>
              <w:spacing w:after="160"/>
              <w:ind w:left="734" w:right="-72" w:hanging="734"/>
            </w:pPr>
            <w:r w:rsidRPr="00BE7F56">
              <w:t xml:space="preserve">Fallback address of the </w:t>
            </w:r>
            <w:r w:rsidR="006E0425" w:rsidRPr="00BE7F56">
              <w:t>Purchaser</w:t>
            </w:r>
            <w:r w:rsidRPr="00BE7F56">
              <w:t xml:space="preserve">:  </w:t>
            </w:r>
            <w:r w:rsidRPr="00BE7F56">
              <w:rPr>
                <w:rStyle w:val="preparersnote"/>
                <w:b w:val="0"/>
              </w:rPr>
              <w:t>[ as appropriate, insert:</w:t>
            </w:r>
            <w:r w:rsidRPr="00BE7F56">
              <w:rPr>
                <w:rStyle w:val="preparersnote"/>
              </w:rPr>
              <w:t xml:space="preserve"> personal delivery, postal, facsimile, email, and/or EDI addresses. </w:t>
            </w:r>
            <w:r w:rsidRPr="00BE7F56">
              <w:rPr>
                <w:rStyle w:val="preparersnote"/>
                <w:b w:val="0"/>
              </w:rPr>
              <w:t>]</w:t>
            </w:r>
          </w:p>
          <w:p w14:paraId="13291D8F" w14:textId="77777777" w:rsidR="004D598F" w:rsidRPr="00BE7F56" w:rsidRDefault="00D63497" w:rsidP="004D598F">
            <w:pPr>
              <w:pStyle w:val="explanatoryclause"/>
              <w:spacing w:after="160"/>
              <w:ind w:left="734" w:hanging="734"/>
              <w:rPr>
                <w:rFonts w:ascii="Times New Roman" w:hAnsi="Times New Roman"/>
                <w:i/>
              </w:rPr>
            </w:pPr>
            <w:r w:rsidRPr="00BE7F56">
              <w:rPr>
                <w:rFonts w:ascii="Times New Roman" w:hAnsi="Times New Roman"/>
                <w:b/>
                <w:i/>
              </w:rPr>
              <w:t>[</w:t>
            </w:r>
            <w:r w:rsidR="004D598F" w:rsidRPr="00BE7F56">
              <w:rPr>
                <w:rFonts w:ascii="Times New Roman" w:hAnsi="Times New Roman"/>
                <w:b/>
                <w:i/>
              </w:rPr>
              <w:t>Note:</w:t>
            </w:r>
            <w:r w:rsidR="004D598F" w:rsidRPr="00BE7F56">
              <w:rPr>
                <w:rFonts w:ascii="Times New Roman" w:hAnsi="Times New Roman"/>
                <w:i/>
              </w:rPr>
              <w:t xml:space="preserve"> </w:t>
            </w:r>
            <w:r w:rsidR="004D598F" w:rsidRPr="00BE7F56">
              <w:rPr>
                <w:rFonts w:ascii="Times New Roman" w:hAnsi="Times New Roman"/>
                <w:i/>
              </w:rPr>
              <w:tab/>
              <w:t xml:space="preserve">If the </w:t>
            </w:r>
            <w:r w:rsidR="006E0425" w:rsidRPr="00BE7F56">
              <w:rPr>
                <w:rFonts w:ascii="Times New Roman" w:hAnsi="Times New Roman"/>
                <w:i/>
              </w:rPr>
              <w:t>Purchaser</w:t>
            </w:r>
            <w:r w:rsidR="004D598F" w:rsidRPr="00BE7F56">
              <w:rPr>
                <w:rFonts w:ascii="Times New Roman" w:hAnsi="Times New Roman"/>
                <w:i/>
              </w:rPr>
              <w:t xml:space="preserve"> wishes to use Electronic Data Interchange (EDI) to communicate with the Supplier, it should specify the standards and protocols (for example ANSI X12 or ISO EDIFACT).  The details may then be revised at Contract finalization.  If so, add the following text.</w:t>
            </w:r>
            <w:r w:rsidRPr="00BE7F56">
              <w:rPr>
                <w:rFonts w:ascii="Times New Roman" w:hAnsi="Times New Roman"/>
                <w:i/>
              </w:rPr>
              <w:t>]</w:t>
            </w:r>
          </w:p>
          <w:p w14:paraId="2B5FB823" w14:textId="77777777" w:rsidR="004D598F" w:rsidRPr="00BE7F56" w:rsidRDefault="004D598F" w:rsidP="004D598F">
            <w:pPr>
              <w:spacing w:after="240"/>
              <w:ind w:left="734" w:right="-72" w:hanging="734"/>
            </w:pPr>
            <w:r w:rsidRPr="00BE7F56">
              <w:t xml:space="preserve">For Electronic Data Interchange (EDI) the </w:t>
            </w:r>
            <w:r w:rsidR="006E0425" w:rsidRPr="00BE7F56">
              <w:t>Purchaser</w:t>
            </w:r>
            <w:r w:rsidRPr="00BE7F56">
              <w:t xml:space="preserve"> and Supplier will use the following standards, protocols, addresses, and procedures: </w:t>
            </w:r>
            <w:r w:rsidRPr="00BE7F56">
              <w:rPr>
                <w:rStyle w:val="preparersnote"/>
                <w:b w:val="0"/>
              </w:rPr>
              <w:t>[ insert:</w:t>
            </w:r>
            <w:r w:rsidRPr="00BE7F56">
              <w:rPr>
                <w:rStyle w:val="preparersnote"/>
              </w:rPr>
              <w:t xml:space="preserve"> standards, protocols, addresses; </w:t>
            </w:r>
            <w:r w:rsidRPr="00BE7F56">
              <w:rPr>
                <w:rStyle w:val="preparersnote"/>
                <w:b w:val="0"/>
              </w:rPr>
              <w:t>also describe:</w:t>
            </w:r>
            <w:r w:rsidRPr="00BE7F56">
              <w:rPr>
                <w:rStyle w:val="preparersnote"/>
              </w:rPr>
              <w:t xml:space="preserve"> any relevant procedures </w:t>
            </w:r>
            <w:r w:rsidRPr="00BE7F56">
              <w:rPr>
                <w:rStyle w:val="preparersnote"/>
                <w:b w:val="0"/>
              </w:rPr>
              <w:t>]</w:t>
            </w:r>
          </w:p>
        </w:tc>
      </w:tr>
    </w:tbl>
    <w:p w14:paraId="216C8773" w14:textId="03BA482B" w:rsidR="004D598F" w:rsidRPr="00BE7F56" w:rsidRDefault="004D598F" w:rsidP="004D598F">
      <w:pPr>
        <w:pStyle w:val="Head71"/>
        <w:rPr>
          <w:rFonts w:ascii="Times New Roman" w:hAnsi="Times New Roman"/>
        </w:rPr>
      </w:pPr>
      <w:bookmarkStart w:id="943" w:name="_Toc521497293"/>
      <w:bookmarkStart w:id="944" w:name="_Toc252363607"/>
      <w:bookmarkStart w:id="945" w:name="_Toc42782250"/>
      <w:r w:rsidRPr="00BE7F56">
        <w:rPr>
          <w:rFonts w:ascii="Times New Roman" w:hAnsi="Times New Roman"/>
        </w:rPr>
        <w:t>B.  Subject Matter of Contract</w:t>
      </w:r>
      <w:bookmarkEnd w:id="943"/>
      <w:bookmarkEnd w:id="944"/>
      <w:bookmarkEnd w:id="945"/>
    </w:p>
    <w:p w14:paraId="5B950CD5" w14:textId="77777777" w:rsidR="004D598F" w:rsidRPr="00BE7F56" w:rsidRDefault="004D598F" w:rsidP="00B8588C">
      <w:pPr>
        <w:pStyle w:val="Head72"/>
        <w:numPr>
          <w:ilvl w:val="0"/>
          <w:numId w:val="0"/>
        </w:numPr>
        <w:ind w:left="360"/>
      </w:pPr>
      <w:bookmarkStart w:id="946" w:name="_Toc521497294"/>
      <w:bookmarkStart w:id="947" w:name="_Toc252363608"/>
      <w:bookmarkStart w:id="948" w:name="_Toc42782251"/>
      <w:r w:rsidRPr="00BE7F56">
        <w:t>Scope of the System (</w:t>
      </w:r>
      <w:r w:rsidR="00D8120F" w:rsidRPr="00BE7F56">
        <w:t xml:space="preserve"> GCC </w:t>
      </w:r>
      <w:r w:rsidRPr="00BE7F56">
        <w:t xml:space="preserve"> Clause 7)</w:t>
      </w:r>
      <w:bookmarkEnd w:id="946"/>
      <w:bookmarkEnd w:id="947"/>
      <w:bookmarkEnd w:id="94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75FB2403" w14:textId="77777777" w:rsidTr="004D598F">
        <w:tc>
          <w:tcPr>
            <w:tcW w:w="1872" w:type="dxa"/>
          </w:tcPr>
          <w:p w14:paraId="001A4137" w14:textId="77777777" w:rsidR="004D598F" w:rsidRPr="00BE7F56" w:rsidRDefault="00D8120F" w:rsidP="004D598F">
            <w:pPr>
              <w:spacing w:after="0"/>
              <w:ind w:right="-72" w:firstLine="14"/>
            </w:pPr>
            <w:r w:rsidRPr="00BE7F56">
              <w:t xml:space="preserve"> GCC </w:t>
            </w:r>
            <w:r w:rsidR="004D598F" w:rsidRPr="00BE7F56">
              <w:t xml:space="preserve"> 7.3</w:t>
            </w:r>
          </w:p>
        </w:tc>
        <w:tc>
          <w:tcPr>
            <w:tcW w:w="7236" w:type="dxa"/>
          </w:tcPr>
          <w:p w14:paraId="0A449BCC" w14:textId="77777777" w:rsidR="004D598F" w:rsidRPr="00BE7F56" w:rsidRDefault="004D598F" w:rsidP="004D598F">
            <w:pPr>
              <w:spacing w:after="160"/>
              <w:ind w:left="738" w:right="-72" w:hanging="738"/>
            </w:pPr>
            <w:r w:rsidRPr="00BE7F56">
              <w:t>The Supplier’s obligations under the Contract will include the following recurrent cost items, as identified in the Recurrent Cost tables in the Supplier’s Bid:</w:t>
            </w:r>
          </w:p>
          <w:p w14:paraId="05199929" w14:textId="77777777" w:rsidR="004D598F" w:rsidRPr="00BE7F56" w:rsidRDefault="004D598F" w:rsidP="004D598F">
            <w:pPr>
              <w:spacing w:after="160"/>
              <w:ind w:left="738" w:right="-72"/>
              <w:rPr>
                <w:rStyle w:val="preparersnote"/>
              </w:rPr>
            </w:pPr>
            <w:r w:rsidRPr="00BE7F56">
              <w:rPr>
                <w:rStyle w:val="preparersnote"/>
                <w:b w:val="0"/>
              </w:rPr>
              <w:t>[specify:</w:t>
            </w:r>
            <w:r w:rsidRPr="00BE7F56">
              <w:rPr>
                <w:rStyle w:val="preparersnote"/>
              </w:rPr>
              <w:t xml:space="preserve"> the recurrent cost items/services that are included in the Contract; also provide cross reference to the place in the Technical Requirements where each item/service is specified in detail.</w:t>
            </w:r>
            <w:r w:rsidRPr="00BE7F56">
              <w:rPr>
                <w:rStyle w:val="preparersnote"/>
                <w:b w:val="0"/>
              </w:rPr>
              <w:t>]</w:t>
            </w:r>
          </w:p>
          <w:p w14:paraId="421576A7" w14:textId="77777777" w:rsidR="004D598F" w:rsidRPr="00BE7F56" w:rsidRDefault="00893448" w:rsidP="00323A18">
            <w:pPr>
              <w:pStyle w:val="explanatoryclause"/>
              <w:spacing w:after="160"/>
              <w:jc w:val="both"/>
              <w:rPr>
                <w:rFonts w:ascii="Times New Roman" w:hAnsi="Times New Roman"/>
                <w:i/>
              </w:rPr>
            </w:pPr>
            <w:r w:rsidRPr="00BE7F56">
              <w:rPr>
                <w:rFonts w:ascii="Times New Roman" w:hAnsi="Times New Roman"/>
                <w:b/>
                <w:i/>
              </w:rPr>
              <w:t>[</w:t>
            </w:r>
            <w:r w:rsidR="004D598F" w:rsidRPr="00BE7F56">
              <w:rPr>
                <w:rFonts w:ascii="Times New Roman" w:hAnsi="Times New Roman"/>
                <w:b/>
                <w:i/>
              </w:rPr>
              <w:t>Note</w:t>
            </w:r>
            <w:r w:rsidR="004D598F" w:rsidRPr="00BE7F56">
              <w:rPr>
                <w:rFonts w:ascii="Times New Roman" w:hAnsi="Times New Roman"/>
                <w:i/>
              </w:rPr>
              <w:t>:</w:t>
            </w:r>
            <w:r w:rsidR="004D598F" w:rsidRPr="00BE7F56">
              <w:rPr>
                <w:rFonts w:ascii="Times New Roman" w:hAnsi="Times New Roman"/>
                <w:i/>
              </w:rPr>
              <w:tab/>
              <w:t xml:space="preserve">The requirements in terms of recurrent cost items should be defined here, reflected in the Recurrent Cost Table </w:t>
            </w:r>
            <w:r w:rsidR="00577ABC" w:rsidRPr="00BE7F56">
              <w:rPr>
                <w:rFonts w:ascii="Times New Roman" w:hAnsi="Times New Roman"/>
                <w:i/>
              </w:rPr>
              <w:t xml:space="preserve"> for the</w:t>
            </w:r>
            <w:r w:rsidR="004D598F" w:rsidRPr="00BE7F56">
              <w:rPr>
                <w:rFonts w:ascii="Times New Roman" w:hAnsi="Times New Roman"/>
                <w:i/>
              </w:rPr>
              <w:t xml:space="preserve"> Warranty period, and elaborated in the Technical Requirements.  See also notes to </w:t>
            </w:r>
            <w:r w:rsidR="0010250D" w:rsidRPr="00BE7F56">
              <w:rPr>
                <w:rFonts w:ascii="Times New Roman" w:hAnsi="Times New Roman"/>
                <w:i/>
              </w:rPr>
              <w:t>SCC</w:t>
            </w:r>
            <w:r w:rsidR="004D598F" w:rsidRPr="00BE7F56">
              <w:rPr>
                <w:rFonts w:ascii="Times New Roman" w:hAnsi="Times New Roman"/>
                <w:i/>
              </w:rPr>
              <w:t xml:space="preserve"> Clause 29.4 regarding services that are not typically included in commercial warranties. </w:t>
            </w:r>
          </w:p>
          <w:p w14:paraId="4C75BB2A" w14:textId="77777777" w:rsidR="004D598F" w:rsidRPr="00BE7F56" w:rsidRDefault="004D598F" w:rsidP="00323A18">
            <w:pPr>
              <w:pStyle w:val="explanatoryclause"/>
              <w:spacing w:after="160"/>
              <w:ind w:left="734" w:firstLine="0"/>
              <w:jc w:val="both"/>
              <w:rPr>
                <w:rFonts w:ascii="Times New Roman" w:hAnsi="Times New Roman"/>
                <w:i/>
              </w:rPr>
            </w:pPr>
            <w:r w:rsidRPr="00BE7F56">
              <w:rPr>
                <w:rFonts w:ascii="Times New Roman" w:hAnsi="Times New Roman"/>
                <w:i/>
              </w:rPr>
              <w:t xml:space="preserve">If the </w:t>
            </w:r>
            <w:r w:rsidR="006E0425" w:rsidRPr="00BE7F56">
              <w:rPr>
                <w:rFonts w:ascii="Times New Roman" w:hAnsi="Times New Roman"/>
                <w:i/>
              </w:rPr>
              <w:t>Purchaser</w:t>
            </w:r>
            <w:r w:rsidRPr="00BE7F56">
              <w:rPr>
                <w:rFonts w:ascii="Times New Roman" w:hAnsi="Times New Roman"/>
                <w:i/>
              </w:rPr>
              <w:t xml:space="preserve"> expects that wear and tear on System components will necessitate routine replacement of such components, and if </w:t>
            </w:r>
            <w:r w:rsidR="006E0425" w:rsidRPr="00BE7F56">
              <w:rPr>
                <w:rFonts w:ascii="Times New Roman" w:hAnsi="Times New Roman"/>
                <w:i/>
              </w:rPr>
              <w:t>Purchaser</w:t>
            </w:r>
            <w:r w:rsidRPr="00BE7F56">
              <w:rPr>
                <w:rFonts w:ascii="Times New Roman" w:hAnsi="Times New Roman"/>
                <w:i/>
              </w:rPr>
              <w:t xml:space="preserve"> technical staff will perform these repair and replacement tasks, the </w:t>
            </w:r>
            <w:r w:rsidR="006E0425" w:rsidRPr="00BE7F56">
              <w:rPr>
                <w:rFonts w:ascii="Times New Roman" w:hAnsi="Times New Roman"/>
                <w:i/>
              </w:rPr>
              <w:t>Purchaser</w:t>
            </w:r>
            <w:r w:rsidRPr="00BE7F56">
              <w:rPr>
                <w:rFonts w:ascii="Times New Roman" w:hAnsi="Times New Roman"/>
                <w:i/>
              </w:rPr>
              <w:t xml:space="preserve"> may wish to consider adding the following clause to the </w:t>
            </w:r>
            <w:r w:rsidR="0010250D" w:rsidRPr="00BE7F56">
              <w:rPr>
                <w:rFonts w:ascii="Times New Roman" w:hAnsi="Times New Roman"/>
                <w:i/>
              </w:rPr>
              <w:t>SCC</w:t>
            </w:r>
            <w:r w:rsidRPr="00BE7F56">
              <w:rPr>
                <w:rFonts w:ascii="Times New Roman" w:hAnsi="Times New Roman"/>
                <w:i/>
              </w:rPr>
              <w:t xml:space="preserve"> that obligates the Supplier to stock and/or provide certain spare parts. </w:t>
            </w:r>
            <w:r w:rsidR="00893448" w:rsidRPr="00BE7F56">
              <w:rPr>
                <w:rFonts w:ascii="Times New Roman" w:hAnsi="Times New Roman"/>
                <w:i/>
              </w:rPr>
              <w:t>]</w:t>
            </w:r>
            <w:r w:rsidRPr="00BE7F56">
              <w:rPr>
                <w:rFonts w:ascii="Times New Roman" w:hAnsi="Times New Roman"/>
                <w:i/>
              </w:rPr>
              <w:t xml:space="preserve"> </w:t>
            </w:r>
          </w:p>
          <w:p w14:paraId="5B9A0CAD" w14:textId="77777777" w:rsidR="004D598F" w:rsidRPr="00BE7F56" w:rsidRDefault="008A6412" w:rsidP="004D598F">
            <w:pPr>
              <w:spacing w:after="160"/>
              <w:ind w:left="738" w:right="-72" w:hanging="738"/>
            </w:pPr>
            <w:r w:rsidRPr="00BE7F56">
              <w:t xml:space="preserve">            </w:t>
            </w:r>
            <w:r w:rsidR="004D598F" w:rsidRPr="00BE7F56">
              <w:t xml:space="preserve">The Supplier agrees to supply spare parts required for the operation and maintenance of the System, as stated below, for </w:t>
            </w:r>
            <w:r w:rsidR="004D598F" w:rsidRPr="00BE7F56">
              <w:rPr>
                <w:rStyle w:val="preparersnote"/>
                <w:b w:val="0"/>
              </w:rPr>
              <w:t>[ insert:</w:t>
            </w:r>
            <w:r w:rsidR="004D598F" w:rsidRPr="00BE7F56">
              <w:rPr>
                <w:rStyle w:val="preparersnote"/>
              </w:rPr>
              <w:t xml:space="preserve">  number of years </w:t>
            </w:r>
            <w:r w:rsidR="004D598F" w:rsidRPr="00BE7F56">
              <w:rPr>
                <w:rStyle w:val="preparersnote"/>
                <w:b w:val="0"/>
              </w:rPr>
              <w:t>]</w:t>
            </w:r>
            <w:r w:rsidR="004D598F" w:rsidRPr="00BE7F56">
              <w:rPr>
                <w:b/>
              </w:rPr>
              <w:t xml:space="preserve"> </w:t>
            </w:r>
            <w:r w:rsidR="00A05825" w:rsidRPr="00BE7F56">
              <w:t xml:space="preserve">years </w:t>
            </w:r>
            <w:r w:rsidR="004D598F" w:rsidRPr="00BE7F56">
              <w:t xml:space="preserve">beginning with Operational Acceptance.  Moreover, the price of such spare parts shall be those specified in the spare parts price schedule submitted by the Suppler as part of its </w:t>
            </w:r>
            <w:r w:rsidRPr="00BE7F56">
              <w:t>Bid</w:t>
            </w:r>
            <w:r w:rsidR="004D598F" w:rsidRPr="00BE7F56">
              <w:t>.  These prices shall include the purchase price for such spare parts and other costs and expenses (including the Supplier’s fees) relating to the supply of spare parts.</w:t>
            </w:r>
          </w:p>
          <w:p w14:paraId="3FE5418F" w14:textId="77777777" w:rsidR="004D598F" w:rsidRPr="00BE7F56" w:rsidRDefault="004D598F" w:rsidP="004D598F">
            <w:pPr>
              <w:spacing w:after="160"/>
              <w:ind w:left="720" w:right="-72" w:hanging="720"/>
              <w:rPr>
                <w:rStyle w:val="preparersnote"/>
                <w:b w:val="0"/>
              </w:rPr>
            </w:pPr>
            <w:r w:rsidRPr="00BE7F56">
              <w:tab/>
            </w:r>
            <w:r w:rsidRPr="00BE7F56">
              <w:rPr>
                <w:rStyle w:val="preparersnote"/>
                <w:b w:val="0"/>
              </w:rPr>
              <w:t>[list</w:t>
            </w:r>
            <w:r w:rsidRPr="00BE7F56">
              <w:rPr>
                <w:rStyle w:val="preparersnote"/>
              </w:rPr>
              <w:t xml:space="preserve">  the spare parts needs, </w:t>
            </w:r>
            <w:r w:rsidRPr="00BE7F56">
              <w:rPr>
                <w:rStyle w:val="preparersnote"/>
                <w:b w:val="0"/>
              </w:rPr>
              <w:t xml:space="preserve">or reference </w:t>
            </w:r>
            <w:r w:rsidRPr="00BE7F56">
              <w:rPr>
                <w:rStyle w:val="preparersnote"/>
              </w:rPr>
              <w:t xml:space="preserve">the line items in the Spare Parts Price Schedule in the Supplier’s </w:t>
            </w:r>
            <w:r w:rsidR="008A6412" w:rsidRPr="00BE7F56">
              <w:rPr>
                <w:rStyle w:val="preparersnote"/>
              </w:rPr>
              <w:t>Bid</w:t>
            </w:r>
            <w:r w:rsidRPr="00BE7F56">
              <w:rPr>
                <w:rStyle w:val="preparersnote"/>
                <w:b w:val="0"/>
              </w:rPr>
              <w:t>, if the Supplier is the source of the identity of the spares, i.e., reflecting its own understanding of its own technologies.]</w:t>
            </w:r>
          </w:p>
          <w:p w14:paraId="5910D653" w14:textId="77777777" w:rsidR="004D598F" w:rsidRPr="00BE7F56" w:rsidRDefault="00893448" w:rsidP="004D598F">
            <w:pPr>
              <w:pStyle w:val="explanatoryclause"/>
              <w:spacing w:after="240"/>
              <w:ind w:left="734" w:hanging="734"/>
              <w:rPr>
                <w:rFonts w:ascii="Times New Roman" w:hAnsi="Times New Roman"/>
                <w:sz w:val="24"/>
              </w:rPr>
            </w:pPr>
            <w:r w:rsidRPr="00BE7F56">
              <w:rPr>
                <w:rFonts w:ascii="Times New Roman" w:hAnsi="Times New Roman"/>
                <w:b/>
              </w:rPr>
              <w:t>[</w:t>
            </w:r>
            <w:r w:rsidR="004D598F" w:rsidRPr="00BE7F56">
              <w:rPr>
                <w:rFonts w:ascii="Times New Roman" w:hAnsi="Times New Roman"/>
                <w:b/>
                <w:i/>
              </w:rPr>
              <w:t>Note:</w:t>
            </w:r>
            <w:r w:rsidR="004D598F" w:rsidRPr="00BE7F56">
              <w:rPr>
                <w:rFonts w:ascii="Times New Roman" w:hAnsi="Times New Roman"/>
                <w:i/>
              </w:rPr>
              <w:t xml:space="preserve"> </w:t>
            </w:r>
            <w:r w:rsidR="004D598F" w:rsidRPr="00BE7F56">
              <w:rPr>
                <w:rFonts w:ascii="Times New Roman" w:hAnsi="Times New Roman"/>
                <w:i/>
              </w:rPr>
              <w:tab/>
              <w:t>The need to ensure the availability of spare parts sources, above and beyond those the Supplier would routinely and implicitly need to perform under its defect liability and/or maintenance responsibilities, generally is not a major issue for the Information Technologies available in the market today.  A System is likely to become obsolete long before it begins to develop physical defects.</w:t>
            </w:r>
            <w:r w:rsidRPr="00BE7F56">
              <w:rPr>
                <w:rFonts w:ascii="Times New Roman" w:hAnsi="Times New Roman"/>
                <w:i/>
              </w:rPr>
              <w:t>]</w:t>
            </w:r>
          </w:p>
        </w:tc>
      </w:tr>
    </w:tbl>
    <w:p w14:paraId="3EA17C94" w14:textId="464D214A" w:rsidR="004D598F" w:rsidRPr="00BE7F56" w:rsidRDefault="004D598F" w:rsidP="00B8588C">
      <w:pPr>
        <w:pStyle w:val="Head72"/>
        <w:numPr>
          <w:ilvl w:val="0"/>
          <w:numId w:val="0"/>
        </w:numPr>
        <w:ind w:left="360"/>
      </w:pPr>
      <w:bookmarkStart w:id="949" w:name="_Toc521497295"/>
      <w:bookmarkStart w:id="950" w:name="_Toc252363609"/>
      <w:bookmarkStart w:id="951" w:name="_Toc42782252"/>
      <w:r w:rsidRPr="00BE7F56">
        <w:t>Time for Commencement and Operational Acceptance (</w:t>
      </w:r>
      <w:r w:rsidR="00D8120F" w:rsidRPr="00BE7F56">
        <w:t xml:space="preserve"> GCC </w:t>
      </w:r>
      <w:r w:rsidRPr="00BE7F56">
        <w:t xml:space="preserve"> Clause 8)</w:t>
      </w:r>
      <w:bookmarkEnd w:id="949"/>
      <w:bookmarkEnd w:id="950"/>
      <w:bookmarkEnd w:id="95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7037AB11" w14:textId="77777777" w:rsidTr="004D598F">
        <w:tc>
          <w:tcPr>
            <w:tcW w:w="1872" w:type="dxa"/>
          </w:tcPr>
          <w:p w14:paraId="54350C69" w14:textId="77777777" w:rsidR="004D598F" w:rsidRPr="00BE7F56" w:rsidRDefault="00D8120F" w:rsidP="004D598F">
            <w:pPr>
              <w:spacing w:after="0"/>
              <w:ind w:right="-72" w:firstLine="14"/>
            </w:pPr>
            <w:r w:rsidRPr="00BE7F56">
              <w:t xml:space="preserve"> GCC </w:t>
            </w:r>
            <w:r w:rsidR="004D598F" w:rsidRPr="00BE7F56">
              <w:t xml:space="preserve"> 8.1</w:t>
            </w:r>
          </w:p>
        </w:tc>
        <w:tc>
          <w:tcPr>
            <w:tcW w:w="7236" w:type="dxa"/>
          </w:tcPr>
          <w:p w14:paraId="1229FF66" w14:textId="77777777" w:rsidR="004D598F" w:rsidRPr="00BE7F56" w:rsidRDefault="004D598F" w:rsidP="00EB68B0">
            <w:pPr>
              <w:spacing w:after="240"/>
              <w:ind w:left="734" w:right="-72" w:hanging="734"/>
            </w:pPr>
            <w:r w:rsidRPr="00BE7F56">
              <w:t xml:space="preserve">The Supplier shall commence work on the System within:  </w:t>
            </w:r>
            <w:r w:rsidRPr="00BE7F56">
              <w:rPr>
                <w:rStyle w:val="preparersnote"/>
                <w:b w:val="0"/>
              </w:rPr>
              <w:t>[ insert:</w:t>
            </w:r>
            <w:r w:rsidRPr="00BE7F56">
              <w:rPr>
                <w:rStyle w:val="preparersnote"/>
              </w:rPr>
              <w:t xml:space="preserve">  number  </w:t>
            </w:r>
            <w:r w:rsidR="00A05825" w:rsidRPr="00BE7F56">
              <w:rPr>
                <w:b/>
                <w:i/>
              </w:rPr>
              <w:t>of</w:t>
            </w:r>
            <w:r w:rsidRPr="00BE7F56">
              <w:t xml:space="preserve"> </w:t>
            </w:r>
            <w:r w:rsidR="00EB68B0" w:rsidRPr="00BE7F56">
              <w:t xml:space="preserve"> </w:t>
            </w:r>
            <w:r w:rsidR="00A05825" w:rsidRPr="00BE7F56">
              <w:rPr>
                <w:b/>
                <w:i/>
              </w:rPr>
              <w:t>days</w:t>
            </w:r>
            <w:r w:rsidR="00EB68B0" w:rsidRPr="00BE7F56">
              <w:rPr>
                <w:rStyle w:val="preparersnote"/>
                <w:b w:val="0"/>
              </w:rPr>
              <w:t xml:space="preserve">] </w:t>
            </w:r>
            <w:r w:rsidRPr="00BE7F56">
              <w:t>days from the Effective Date of the Contract.</w:t>
            </w:r>
          </w:p>
        </w:tc>
      </w:tr>
    </w:tbl>
    <w:p w14:paraId="22AAA22A" w14:textId="5E28D310" w:rsidR="004D598F" w:rsidRPr="00BE7F56" w:rsidRDefault="004D598F" w:rsidP="00B8588C">
      <w:pPr>
        <w:pStyle w:val="Head72"/>
        <w:numPr>
          <w:ilvl w:val="0"/>
          <w:numId w:val="0"/>
        </w:numPr>
        <w:ind w:left="360"/>
      </w:pPr>
      <w:bookmarkStart w:id="952" w:name="_Toc521497296"/>
      <w:bookmarkStart w:id="953" w:name="_Toc252363610"/>
      <w:bookmarkStart w:id="954" w:name="_Toc42782253"/>
      <w:r w:rsidRPr="00BE7F56">
        <w:t>Supplier’s Responsibilities (</w:t>
      </w:r>
      <w:r w:rsidR="00D8120F" w:rsidRPr="00BE7F56">
        <w:t xml:space="preserve"> GCC </w:t>
      </w:r>
      <w:r w:rsidRPr="00BE7F56">
        <w:t xml:space="preserve"> Clause 9)</w:t>
      </w:r>
      <w:bookmarkEnd w:id="952"/>
      <w:bookmarkEnd w:id="953"/>
      <w:bookmarkEnd w:id="95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9F5703" w:rsidRPr="00BE7F56" w14:paraId="1F03B451" w14:textId="77777777" w:rsidTr="004D598F">
        <w:tc>
          <w:tcPr>
            <w:tcW w:w="1872" w:type="dxa"/>
          </w:tcPr>
          <w:p w14:paraId="071BE9D2" w14:textId="02C1EDEA" w:rsidR="009F5703" w:rsidRPr="008E1816" w:rsidRDefault="00D8120F" w:rsidP="004D598F">
            <w:pPr>
              <w:spacing w:after="0"/>
              <w:ind w:right="-72" w:firstLine="14"/>
            </w:pPr>
            <w:r w:rsidRPr="008E1816">
              <w:t xml:space="preserve"> GCC </w:t>
            </w:r>
            <w:r w:rsidR="009F5703" w:rsidRPr="008E1816">
              <w:t xml:space="preserve"> 9.</w:t>
            </w:r>
            <w:r w:rsidR="00116C50" w:rsidRPr="008E1816">
              <w:t>8</w:t>
            </w:r>
          </w:p>
        </w:tc>
        <w:tc>
          <w:tcPr>
            <w:tcW w:w="7236" w:type="dxa"/>
          </w:tcPr>
          <w:p w14:paraId="7C8E6C3F" w14:textId="685E8492" w:rsidR="00C0370D" w:rsidRDefault="00C0370D" w:rsidP="00A01121">
            <w:r>
              <w:t xml:space="preserve">The following </w:t>
            </w:r>
            <w:r w:rsidR="009F5703" w:rsidRPr="00BE7F56">
              <w:t xml:space="preserve">sustainable procurement contractual provisions, </w:t>
            </w:r>
            <w:r>
              <w:t xml:space="preserve">apply: </w:t>
            </w:r>
            <w:r w:rsidRPr="00544958">
              <w:rPr>
                <w:i/>
                <w:szCs w:val="24"/>
              </w:rPr>
              <w:t xml:space="preserve">[specify: </w:t>
            </w:r>
            <w:r w:rsidRPr="00544958">
              <w:rPr>
                <w:b/>
                <w:i/>
                <w:szCs w:val="24"/>
              </w:rPr>
              <w:t>sustainable procurement contractual</w:t>
            </w:r>
            <w:r w:rsidRPr="004836B4">
              <w:rPr>
                <w:i/>
                <w:szCs w:val="24"/>
              </w:rPr>
              <w:t xml:space="preserve"> </w:t>
            </w:r>
            <w:r w:rsidRPr="00544958">
              <w:rPr>
                <w:b/>
                <w:i/>
                <w:szCs w:val="24"/>
              </w:rPr>
              <w:t>provisions</w:t>
            </w:r>
            <w:r w:rsidRPr="004836B4">
              <w:rPr>
                <w:i/>
                <w:szCs w:val="24"/>
              </w:rPr>
              <w:t xml:space="preserve"> or state</w:t>
            </w:r>
            <w:r>
              <w:rPr>
                <w:i/>
                <w:szCs w:val="24"/>
              </w:rPr>
              <w:t>:</w:t>
            </w:r>
            <w:r>
              <w:rPr>
                <w:b/>
                <w:i/>
                <w:szCs w:val="24"/>
              </w:rPr>
              <w:t xml:space="preserve"> “none”.</w:t>
            </w:r>
            <w:r w:rsidRPr="00544958">
              <w:rPr>
                <w:i/>
                <w:szCs w:val="24"/>
              </w:rPr>
              <w:t>]</w:t>
            </w:r>
          </w:p>
          <w:p w14:paraId="1DF6C581" w14:textId="754BD7D6" w:rsidR="009F5703" w:rsidRPr="00CB723D" w:rsidRDefault="009232ED" w:rsidP="000E147B">
            <w:pPr>
              <w:ind w:left="738" w:hanging="738"/>
              <w:rPr>
                <w:i/>
              </w:rPr>
            </w:pPr>
            <w:r>
              <w:rPr>
                <w:i/>
              </w:rPr>
              <w:t>[</w:t>
            </w:r>
            <w:r w:rsidR="008E1816" w:rsidRPr="00A1396E">
              <w:rPr>
                <w:b/>
                <w:i/>
              </w:rPr>
              <w:t>Note</w:t>
            </w:r>
            <w:r w:rsidR="008E1816" w:rsidRPr="008E1816">
              <w:rPr>
                <w:i/>
              </w:rPr>
              <w:t xml:space="preserve">: </w:t>
            </w:r>
            <w:r w:rsidR="009F5703" w:rsidRPr="008E1816">
              <w:rPr>
                <w:i/>
              </w:rPr>
              <w:t>Refer to the sustainable procurement guidance</w:t>
            </w:r>
            <w:r w:rsidR="00116C50" w:rsidRPr="008E1816">
              <w:rPr>
                <w:i/>
              </w:rPr>
              <w:t>.</w:t>
            </w:r>
            <w:r>
              <w:rPr>
                <w:i/>
              </w:rPr>
              <w:t>]</w:t>
            </w:r>
          </w:p>
        </w:tc>
      </w:tr>
      <w:tr w:rsidR="006A5CC0" w:rsidRPr="00BE7F56" w14:paraId="110825B7" w14:textId="77777777" w:rsidTr="004D598F">
        <w:tc>
          <w:tcPr>
            <w:tcW w:w="1872" w:type="dxa"/>
          </w:tcPr>
          <w:p w14:paraId="7793338A" w14:textId="1D547B73" w:rsidR="006A5CC0" w:rsidRPr="00BE7F56" w:rsidRDefault="006A5CC0" w:rsidP="004D598F">
            <w:pPr>
              <w:spacing w:after="0"/>
              <w:ind w:right="-72" w:firstLine="14"/>
            </w:pPr>
            <w:r>
              <w:t>GCC 9.1</w:t>
            </w:r>
            <w:r w:rsidR="002D162A">
              <w:t>8</w:t>
            </w:r>
          </w:p>
        </w:tc>
        <w:tc>
          <w:tcPr>
            <w:tcW w:w="7236" w:type="dxa"/>
          </w:tcPr>
          <w:p w14:paraId="652D2C44" w14:textId="54C9B722" w:rsidR="008E1816" w:rsidRPr="00CB723D" w:rsidRDefault="00F91564" w:rsidP="00A01121">
            <w:pPr>
              <w:rPr>
                <w:i/>
              </w:rPr>
            </w:pPr>
            <w:r w:rsidRPr="008E1816">
              <w:t xml:space="preserve">The </w:t>
            </w:r>
            <w:r w:rsidR="005D5A1E">
              <w:t xml:space="preserve">Supplier </w:t>
            </w:r>
            <w:r w:rsidRPr="009232ED">
              <w:rPr>
                <w:i/>
              </w:rPr>
              <w:t>[</w:t>
            </w:r>
            <w:r w:rsidR="008E1816" w:rsidRPr="009232ED">
              <w:rPr>
                <w:i/>
              </w:rPr>
              <w:t xml:space="preserve">specify </w:t>
            </w:r>
            <w:r w:rsidR="009232ED">
              <w:rPr>
                <w:i/>
              </w:rPr>
              <w:t>“</w:t>
            </w:r>
            <w:r w:rsidRPr="009232ED">
              <w:rPr>
                <w:b/>
                <w:i/>
              </w:rPr>
              <w:t>is required</w:t>
            </w:r>
            <w:r w:rsidR="009232ED">
              <w:rPr>
                <w:b/>
                <w:i/>
              </w:rPr>
              <w:t xml:space="preserve">” </w:t>
            </w:r>
            <w:r w:rsidRPr="009232ED">
              <w:rPr>
                <w:b/>
                <w:i/>
              </w:rPr>
              <w:t xml:space="preserve">/ </w:t>
            </w:r>
            <w:r w:rsidR="009232ED">
              <w:rPr>
                <w:b/>
                <w:i/>
              </w:rPr>
              <w:t>“</w:t>
            </w:r>
            <w:r w:rsidRPr="009232ED">
              <w:rPr>
                <w:b/>
                <w:i/>
              </w:rPr>
              <w:t>not required</w:t>
            </w:r>
            <w:r w:rsidR="009232ED">
              <w:rPr>
                <w:b/>
                <w:i/>
              </w:rPr>
              <w:t>”</w:t>
            </w:r>
            <w:r w:rsidRPr="009232ED">
              <w:rPr>
                <w:i/>
              </w:rPr>
              <w:t>]</w:t>
            </w:r>
            <w:r>
              <w:t xml:space="preserve"> to make security arrangements </w:t>
            </w:r>
            <w:r w:rsidR="002D162A">
              <w:t xml:space="preserve">for </w:t>
            </w:r>
            <w:r>
              <w:t>the Project Site/s.</w:t>
            </w:r>
            <w:r>
              <w:rPr>
                <w:i/>
              </w:rPr>
              <w:t xml:space="preserve"> </w:t>
            </w:r>
          </w:p>
        </w:tc>
      </w:tr>
    </w:tbl>
    <w:p w14:paraId="6C2941B8" w14:textId="203D99A2" w:rsidR="004D598F" w:rsidRPr="00BE7F56" w:rsidRDefault="004D598F" w:rsidP="004D598F">
      <w:pPr>
        <w:pStyle w:val="Head71"/>
        <w:rPr>
          <w:rFonts w:ascii="Times New Roman" w:hAnsi="Times New Roman"/>
        </w:rPr>
      </w:pPr>
      <w:bookmarkStart w:id="955" w:name="_Toc521497298"/>
      <w:bookmarkStart w:id="956" w:name="_Toc252363612"/>
      <w:bookmarkStart w:id="957" w:name="_Toc42782254"/>
      <w:r w:rsidRPr="00BE7F56">
        <w:rPr>
          <w:rFonts w:ascii="Times New Roman" w:hAnsi="Times New Roman"/>
        </w:rPr>
        <w:t>C.  Payment</w:t>
      </w:r>
      <w:bookmarkEnd w:id="955"/>
      <w:bookmarkEnd w:id="956"/>
      <w:bookmarkEnd w:id="957"/>
    </w:p>
    <w:p w14:paraId="05CB15D3" w14:textId="77777777" w:rsidR="004D598F" w:rsidRPr="00BE7F56" w:rsidRDefault="004D598F" w:rsidP="00B8588C">
      <w:pPr>
        <w:pStyle w:val="Head72"/>
        <w:numPr>
          <w:ilvl w:val="0"/>
          <w:numId w:val="0"/>
        </w:numPr>
        <w:ind w:left="360"/>
      </w:pPr>
      <w:bookmarkStart w:id="958" w:name="_Toc521497299"/>
      <w:bookmarkStart w:id="959" w:name="_Toc252363613"/>
      <w:bookmarkStart w:id="960" w:name="_Toc42782255"/>
      <w:r w:rsidRPr="00BE7F56">
        <w:t>Contract Price (</w:t>
      </w:r>
      <w:r w:rsidR="00D8120F" w:rsidRPr="00BE7F56">
        <w:t xml:space="preserve"> GCC </w:t>
      </w:r>
      <w:r w:rsidRPr="00BE7F56">
        <w:t xml:space="preserve"> Clause 11)</w:t>
      </w:r>
      <w:bookmarkEnd w:id="958"/>
      <w:bookmarkEnd w:id="959"/>
      <w:bookmarkEnd w:id="96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3671398D" w14:textId="77777777" w:rsidTr="004D598F">
        <w:tc>
          <w:tcPr>
            <w:tcW w:w="1872" w:type="dxa"/>
          </w:tcPr>
          <w:p w14:paraId="5B10FB5E" w14:textId="77777777" w:rsidR="004D598F" w:rsidRPr="00BE7F56" w:rsidRDefault="00D8120F">
            <w:pPr>
              <w:spacing w:after="0"/>
              <w:ind w:right="-72" w:firstLine="14"/>
            </w:pPr>
            <w:r w:rsidRPr="00BE7F56">
              <w:t xml:space="preserve"> GCC </w:t>
            </w:r>
            <w:r w:rsidR="004D598F" w:rsidRPr="00BE7F56">
              <w:t xml:space="preserve"> 11.2 </w:t>
            </w:r>
          </w:p>
        </w:tc>
        <w:tc>
          <w:tcPr>
            <w:tcW w:w="7236" w:type="dxa"/>
          </w:tcPr>
          <w:p w14:paraId="35883C6F" w14:textId="77777777" w:rsidR="004D598F" w:rsidRPr="00BE7F56" w:rsidRDefault="004D598F" w:rsidP="004D598F">
            <w:pPr>
              <w:spacing w:after="160"/>
              <w:ind w:firstLine="14"/>
            </w:pPr>
            <w:r w:rsidRPr="00BE7F56">
              <w:t>Adjustments to the Contract Price shall be as follows</w:t>
            </w:r>
            <w:r w:rsidRPr="00BE7F56">
              <w:rPr>
                <w:rStyle w:val="preparersnote"/>
                <w:b w:val="0"/>
                <w:i w:val="0"/>
              </w:rPr>
              <w:t xml:space="preserve">: </w:t>
            </w:r>
            <w:r w:rsidRPr="00BE7F56">
              <w:rPr>
                <w:rStyle w:val="preparersnote"/>
                <w:b w:val="0"/>
              </w:rPr>
              <w:t xml:space="preserve"> [ state:</w:t>
            </w:r>
            <w:r w:rsidRPr="00BE7F56">
              <w:rPr>
                <w:rStyle w:val="preparersnote"/>
              </w:rPr>
              <w:t xml:space="preserve">  “no</w:t>
            </w:r>
            <w:r w:rsidR="00F01DA8" w:rsidRPr="00BE7F56">
              <w:rPr>
                <w:rStyle w:val="preparersnote"/>
              </w:rPr>
              <w:t>t applicabl</w:t>
            </w:r>
            <w:r w:rsidRPr="00BE7F56">
              <w:rPr>
                <w:rStyle w:val="preparersnote"/>
              </w:rPr>
              <w:t xml:space="preserve">e” </w:t>
            </w:r>
            <w:r w:rsidRPr="00BE7F56">
              <w:rPr>
                <w:rStyle w:val="preparersnote"/>
                <w:b w:val="0"/>
              </w:rPr>
              <w:t>or specify:</w:t>
            </w:r>
            <w:r w:rsidRPr="00BE7F56">
              <w:rPr>
                <w:rStyle w:val="preparersnote"/>
              </w:rPr>
              <w:t xml:space="preserve"> the items, adjustment formula or formulas, and the relevant price indices </w:t>
            </w:r>
            <w:r w:rsidRPr="00BE7F56">
              <w:rPr>
                <w:rStyle w:val="preparersnote"/>
                <w:b w:val="0"/>
              </w:rPr>
              <w:t>].</w:t>
            </w:r>
          </w:p>
          <w:p w14:paraId="46834EC2" w14:textId="77777777" w:rsidR="004D598F" w:rsidRPr="00BE7F56" w:rsidRDefault="00F01DA8" w:rsidP="00460737">
            <w:pPr>
              <w:pStyle w:val="explanatoryclause"/>
              <w:spacing w:after="240"/>
              <w:ind w:left="734" w:hanging="734"/>
              <w:jc w:val="both"/>
              <w:rPr>
                <w:rFonts w:ascii="Times New Roman" w:hAnsi="Times New Roman"/>
              </w:rPr>
            </w:pPr>
            <w:r w:rsidRPr="00BE7F56">
              <w:rPr>
                <w:rFonts w:ascii="Times New Roman" w:hAnsi="Times New Roman"/>
                <w:b/>
              </w:rPr>
              <w:t>[</w:t>
            </w:r>
            <w:r w:rsidR="004D598F" w:rsidRPr="00BE7F56">
              <w:rPr>
                <w:rFonts w:ascii="Times New Roman" w:hAnsi="Times New Roman"/>
                <w:b/>
                <w:i/>
              </w:rPr>
              <w:t>Note:</w:t>
            </w:r>
            <w:r w:rsidR="004D598F" w:rsidRPr="00BE7F56">
              <w:rPr>
                <w:rFonts w:ascii="Times New Roman" w:hAnsi="Times New Roman"/>
                <w:i/>
              </w:rPr>
              <w:t xml:space="preserve"> </w:t>
            </w:r>
            <w:r w:rsidR="004D598F" w:rsidRPr="00BE7F56">
              <w:rPr>
                <w:rFonts w:ascii="Times New Roman" w:hAnsi="Times New Roman"/>
                <w:i/>
              </w:rPr>
              <w:tab/>
              <w:t xml:space="preserve">Price adjustment is not generally associated with Information System procurements.  Price adjustment may be appropriate when: (i) performance of the Contract is expected to last more than </w:t>
            </w:r>
            <w:r w:rsidRPr="00BE7F56">
              <w:rPr>
                <w:rFonts w:ascii="Times New Roman" w:hAnsi="Times New Roman"/>
                <w:i/>
              </w:rPr>
              <w:t>eighteen month</w:t>
            </w:r>
            <w:r w:rsidR="004D598F" w:rsidRPr="00BE7F56">
              <w:rPr>
                <w:rFonts w:ascii="Times New Roman" w:hAnsi="Times New Roman"/>
                <w:i/>
              </w:rPr>
              <w:t xml:space="preserve">; (ii) the cost of an important input, such as labor, is subject to inflation (or deflation); and (iii) meaningful price indices are readily available and well accepted.  Thus, for example, if the Contract provides a substantial number of recurrent cost items following Operational Acceptance, would the inclusion of an </w:t>
            </w:r>
            <w:r w:rsidR="0010250D" w:rsidRPr="00BE7F56">
              <w:rPr>
                <w:rFonts w:ascii="Times New Roman" w:hAnsi="Times New Roman"/>
                <w:i/>
              </w:rPr>
              <w:t>SCC</w:t>
            </w:r>
            <w:r w:rsidR="004D598F" w:rsidRPr="00BE7F56">
              <w:rPr>
                <w:rFonts w:ascii="Times New Roman" w:hAnsi="Times New Roman"/>
                <w:i/>
              </w:rPr>
              <w:t xml:space="preserve"> to permit adjustment be appropriate.  In such cases, adjustment should be limited to those items only and use appropriate indices that accurately mirror the relevant price trends.</w:t>
            </w:r>
            <w:r w:rsidRPr="00BE7F56">
              <w:rPr>
                <w:rFonts w:ascii="Times New Roman" w:hAnsi="Times New Roman"/>
                <w:i/>
              </w:rPr>
              <w:t>]</w:t>
            </w:r>
          </w:p>
        </w:tc>
      </w:tr>
    </w:tbl>
    <w:p w14:paraId="30B99E3B" w14:textId="36546B35" w:rsidR="004D598F" w:rsidRPr="00BE7F56" w:rsidRDefault="004D598F" w:rsidP="00B8588C">
      <w:pPr>
        <w:pStyle w:val="Head72"/>
        <w:numPr>
          <w:ilvl w:val="0"/>
          <w:numId w:val="0"/>
        </w:numPr>
        <w:ind w:left="360"/>
      </w:pPr>
      <w:bookmarkStart w:id="961" w:name="_Toc521497300"/>
      <w:bookmarkStart w:id="962" w:name="_Toc252363614"/>
      <w:bookmarkStart w:id="963" w:name="_Toc42782256"/>
      <w:r w:rsidRPr="00BE7F56">
        <w:t>Terms of Payment (</w:t>
      </w:r>
      <w:r w:rsidR="00D8120F" w:rsidRPr="00BE7F56">
        <w:t xml:space="preserve"> GCC </w:t>
      </w:r>
      <w:r w:rsidRPr="00BE7F56">
        <w:t xml:space="preserve"> Clause 12)</w:t>
      </w:r>
      <w:bookmarkEnd w:id="961"/>
      <w:bookmarkEnd w:id="962"/>
      <w:bookmarkEnd w:id="96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1872"/>
        <w:gridCol w:w="7236"/>
      </w:tblGrid>
      <w:tr w:rsidR="004D598F" w:rsidRPr="00BE7F56" w14:paraId="7B35A305" w14:textId="77777777" w:rsidTr="004D598F">
        <w:tc>
          <w:tcPr>
            <w:tcW w:w="1872" w:type="dxa"/>
          </w:tcPr>
          <w:p w14:paraId="5BF80643" w14:textId="77777777" w:rsidR="004D598F" w:rsidRPr="00BE7F56" w:rsidRDefault="00D8120F" w:rsidP="004D598F">
            <w:pPr>
              <w:spacing w:after="0"/>
              <w:ind w:right="-72" w:firstLine="14"/>
            </w:pPr>
            <w:r w:rsidRPr="00BE7F56">
              <w:t xml:space="preserve"> GCC </w:t>
            </w:r>
            <w:r w:rsidR="004D598F" w:rsidRPr="00BE7F56">
              <w:t xml:space="preserve"> 12.1</w:t>
            </w:r>
          </w:p>
        </w:tc>
        <w:tc>
          <w:tcPr>
            <w:tcW w:w="7236" w:type="dxa"/>
          </w:tcPr>
          <w:p w14:paraId="55152775" w14:textId="77777777" w:rsidR="004D598F" w:rsidRPr="00BE7F56" w:rsidRDefault="004D598F" w:rsidP="000936C3">
            <w:pPr>
              <w:spacing w:after="200"/>
              <w:ind w:left="734" w:hanging="25"/>
            </w:pPr>
            <w:r w:rsidRPr="00BE7F56">
              <w:t>Subject to the provisions of</w:t>
            </w:r>
            <w:r w:rsidR="00BB03E3" w:rsidRPr="00BE7F56">
              <w:t xml:space="preserve"> GCC</w:t>
            </w:r>
            <w:r w:rsidR="00D8120F" w:rsidRPr="00BE7F56">
              <w:t xml:space="preserve"> </w:t>
            </w:r>
            <w:r w:rsidRPr="00BE7F56">
              <w:t xml:space="preserve">Clause 12 (Terms of Payment), the </w:t>
            </w:r>
            <w:r w:rsidR="006E0425" w:rsidRPr="00BE7F56">
              <w:t>Purchaser</w:t>
            </w:r>
            <w:r w:rsidRPr="00BE7F56">
              <w:t xml:space="preserve"> shall pay the Contract Price to the Supplier according to the categories and in the manner specified below.  Only the categories Advance Payment and Complete System Integration relate to the entire Contract Price.  In other payment categories, the term "total Contract Price" means the total cost of goods or services under the specific payment category.  Within each such category, the Contract Implementation Schedule may trigger pro-rata payments for the portion of the total Contract Price for the category corresponding to the goods or services actually Delivered, Installed, or Operationally Accepted, at unit prices and in the currencies specified in the Price Schedules of the Contract Agreement.</w:t>
            </w:r>
          </w:p>
          <w:p w14:paraId="27979BA8" w14:textId="77777777" w:rsidR="004D598F" w:rsidRPr="00BE7F56" w:rsidRDefault="004D598F" w:rsidP="004D598F">
            <w:pPr>
              <w:spacing w:after="200"/>
              <w:ind w:left="734" w:hanging="734"/>
            </w:pPr>
            <w:r w:rsidRPr="00BE7F56">
              <w:t>(a)</w:t>
            </w:r>
            <w:r w:rsidRPr="00BE7F56">
              <w:tab/>
              <w:t>Advance Payment</w:t>
            </w:r>
          </w:p>
          <w:p w14:paraId="7E3B41F0" w14:textId="77777777" w:rsidR="00F01DA8" w:rsidRPr="00BE7F56" w:rsidRDefault="00F01DA8" w:rsidP="00F01DA8">
            <w:pPr>
              <w:spacing w:after="200"/>
              <w:ind w:left="738"/>
            </w:pPr>
            <w:r w:rsidRPr="00BE7F56">
              <w:t>ten percent (10%) of the entire Contract Price, exclusive of all Recurrent Costs, shall be paid against receipt of a claim accompanied by the Advance Payment Security specified in</w:t>
            </w:r>
            <w:r w:rsidR="00BB03E3" w:rsidRPr="00BE7F56">
              <w:t xml:space="preserve"> GCC</w:t>
            </w:r>
            <w:r w:rsidR="00D8120F" w:rsidRPr="00BE7F56">
              <w:t xml:space="preserve"> </w:t>
            </w:r>
            <w:r w:rsidRPr="00BE7F56">
              <w:t>Clause 13.2.</w:t>
            </w:r>
          </w:p>
          <w:p w14:paraId="425D8016" w14:textId="77777777" w:rsidR="004D598F" w:rsidRPr="00BE7F56" w:rsidRDefault="00F01DA8" w:rsidP="00460737">
            <w:pPr>
              <w:spacing w:after="200"/>
              <w:ind w:left="734" w:right="-14" w:hanging="734"/>
              <w:rPr>
                <w:i/>
                <w:color w:val="000000"/>
                <w:sz w:val="22"/>
              </w:rPr>
            </w:pPr>
            <w:r w:rsidRPr="00BE7F56" w:rsidDel="00F01DA8">
              <w:t xml:space="preserve"> </w:t>
            </w:r>
            <w:r w:rsidRPr="00BE7F56">
              <w:rPr>
                <w:b/>
                <w:i/>
                <w:sz w:val="22"/>
              </w:rPr>
              <w:t>[</w:t>
            </w:r>
            <w:r w:rsidR="004D598F" w:rsidRPr="00BE7F56">
              <w:rPr>
                <w:b/>
                <w:i/>
                <w:sz w:val="22"/>
              </w:rPr>
              <w:t>Note:</w:t>
            </w:r>
            <w:r w:rsidR="004D598F" w:rsidRPr="00BE7F56">
              <w:rPr>
                <w:i/>
                <w:sz w:val="22"/>
              </w:rPr>
              <w:tab/>
            </w:r>
            <w:r w:rsidR="004D598F" w:rsidRPr="00BE7F56">
              <w:rPr>
                <w:i/>
                <w:color w:val="000000"/>
                <w:sz w:val="22"/>
              </w:rPr>
              <w:t>The advance payment may be higher than 10% in cases where Supplier's mobilization costs (i.e., costs between Contract effectiveness and the first scheduled Contract payment) are likely to be much larger than the advance payment, resulting in substantial negative cash flow for the Supplier.  This happens primarily in projects where the Supplier must acquire expensive highly-specialized equipment to customize and configure a solution system prior to the first scheduled payment milestone.  In these cases, the entire schedule of payments below obviously needs to be adjusted accordingly.</w:t>
            </w:r>
            <w:r w:rsidRPr="00BE7F56">
              <w:rPr>
                <w:i/>
                <w:color w:val="000000"/>
                <w:sz w:val="22"/>
              </w:rPr>
              <w:t>]</w:t>
            </w:r>
          </w:p>
          <w:p w14:paraId="3AC8D39A" w14:textId="15A8190B" w:rsidR="00083A7D" w:rsidRDefault="004D598F" w:rsidP="004D598F">
            <w:pPr>
              <w:spacing w:after="200"/>
              <w:ind w:left="738" w:hanging="720"/>
            </w:pPr>
            <w:r w:rsidRPr="00BE7F56">
              <w:t>(b)</w:t>
            </w:r>
            <w:r w:rsidR="00FD6546">
              <w:t>:</w:t>
            </w:r>
            <w:r w:rsidRPr="00BE7F56">
              <w:tab/>
            </w:r>
          </w:p>
          <w:p w14:paraId="1807950D" w14:textId="61C3908B" w:rsidR="004D598F" w:rsidRPr="00BE7F56" w:rsidRDefault="00FD6546" w:rsidP="004D598F">
            <w:pPr>
              <w:spacing w:after="200"/>
              <w:ind w:left="738" w:hanging="720"/>
            </w:pPr>
            <w:r>
              <w:t xml:space="preserve">(i) for </w:t>
            </w:r>
            <w:r w:rsidR="004D598F" w:rsidRPr="00BE7F56">
              <w:t>Information Technologies, Materials, and other Goods, with the exception of Custom Software and Custom Materials:</w:t>
            </w:r>
          </w:p>
          <w:p w14:paraId="75EDCB04" w14:textId="77777777" w:rsidR="004D598F" w:rsidRPr="00BE7F56" w:rsidRDefault="004D598F" w:rsidP="004D598F">
            <w:pPr>
              <w:spacing w:after="200"/>
              <w:ind w:left="738"/>
            </w:pPr>
            <w:r w:rsidRPr="00BE7F56">
              <w:t>sixty percent (60%) of the total or pro-rata Contract Price for this category against Delivery</w:t>
            </w:r>
          </w:p>
          <w:p w14:paraId="3E925A9B" w14:textId="77777777" w:rsidR="004D598F" w:rsidRPr="00BE7F56" w:rsidRDefault="004D598F" w:rsidP="004D598F">
            <w:pPr>
              <w:spacing w:after="200"/>
              <w:ind w:left="738"/>
            </w:pPr>
            <w:r w:rsidRPr="00BE7F56">
              <w:t>ten percent (10%) of the same price against Installation</w:t>
            </w:r>
          </w:p>
          <w:p w14:paraId="0FAAB36B" w14:textId="77777777" w:rsidR="004D598F" w:rsidRPr="00BE7F56" w:rsidRDefault="004D598F" w:rsidP="004D598F">
            <w:pPr>
              <w:spacing w:after="200"/>
              <w:ind w:left="738"/>
            </w:pPr>
            <w:r w:rsidRPr="00BE7F56">
              <w:t>ten percent (10%) of the same price against Operational Acceptance.</w:t>
            </w:r>
          </w:p>
          <w:p w14:paraId="22B1D1CF" w14:textId="78852E8B" w:rsidR="004D598F" w:rsidRPr="00BE7F56" w:rsidRDefault="00FD6546" w:rsidP="004D598F">
            <w:pPr>
              <w:spacing w:after="200"/>
              <w:ind w:left="738" w:hanging="738"/>
            </w:pPr>
            <w:r>
              <w:t>(ii)</w:t>
            </w:r>
            <w:r w:rsidR="004D598F" w:rsidRPr="00BE7F56">
              <w:t>Custom Software and Custom Materials:</w:t>
            </w:r>
          </w:p>
          <w:p w14:paraId="1ACAC60C" w14:textId="77777777" w:rsidR="004D598F" w:rsidRPr="00BE7F56" w:rsidRDefault="004D598F" w:rsidP="004D598F">
            <w:pPr>
              <w:spacing w:after="200"/>
              <w:ind w:left="738" w:hanging="18"/>
            </w:pPr>
            <w:r w:rsidRPr="00BE7F56">
              <w:t>sixty percent (60%) of the total or pro-rata Contract Price for this category against Installation</w:t>
            </w:r>
          </w:p>
          <w:p w14:paraId="701C77A6" w14:textId="77777777" w:rsidR="004D598F" w:rsidRPr="00BE7F56" w:rsidRDefault="004D598F" w:rsidP="004D598F">
            <w:pPr>
              <w:spacing w:after="200"/>
              <w:ind w:left="738"/>
            </w:pPr>
            <w:r w:rsidRPr="00BE7F56">
              <w:t>twenty percent (20%) of the same price against Operational Acceptance.</w:t>
            </w:r>
          </w:p>
          <w:p w14:paraId="0F270B7A" w14:textId="77777777" w:rsidR="004D598F" w:rsidRPr="00BE7F56" w:rsidRDefault="00F01DA8" w:rsidP="00460737">
            <w:pPr>
              <w:pStyle w:val="explanatoryclause"/>
              <w:spacing w:after="200"/>
              <w:ind w:left="734" w:hanging="734"/>
              <w:jc w:val="both"/>
              <w:rPr>
                <w:rFonts w:ascii="Times New Roman" w:hAnsi="Times New Roman"/>
                <w:i/>
              </w:rPr>
            </w:pPr>
            <w:r w:rsidRPr="00BE7F56">
              <w:rPr>
                <w:rFonts w:ascii="Times New Roman" w:hAnsi="Times New Roman"/>
                <w:b/>
                <w:i/>
              </w:rPr>
              <w:t>[</w:t>
            </w:r>
            <w:r w:rsidR="004D598F" w:rsidRPr="00BE7F56">
              <w:rPr>
                <w:rFonts w:ascii="Times New Roman" w:hAnsi="Times New Roman"/>
                <w:b/>
                <w:i/>
              </w:rPr>
              <w:t>Note:</w:t>
            </w:r>
            <w:r w:rsidR="004D598F" w:rsidRPr="00BE7F56">
              <w:rPr>
                <w:rFonts w:ascii="Times New Roman" w:hAnsi="Times New Roman"/>
                <w:i/>
              </w:rPr>
              <w:tab/>
              <w:t xml:space="preserve">Large custom software development or system integration contracts (e.g., those taking longer than six months from Contract Effectiveness to Operational Acceptance of the Application Software subsystem) are usually paid in increments against </w:t>
            </w:r>
            <w:r w:rsidR="006E0425" w:rsidRPr="00BE7F56">
              <w:rPr>
                <w:rFonts w:ascii="Times New Roman" w:hAnsi="Times New Roman"/>
                <w:i/>
              </w:rPr>
              <w:t>Purchaser</w:t>
            </w:r>
            <w:r w:rsidR="004D598F" w:rsidRPr="00BE7F56">
              <w:rPr>
                <w:rFonts w:ascii="Times New Roman" w:hAnsi="Times New Roman"/>
                <w:i/>
              </w:rPr>
              <w:t xml:space="preserve">'s acceptance of major intermediate deliverables defined in the implementation schedule as key milestones (e.g. a sequence of major system design documents, such as:  software requirements specifications, software design document, development of a prototype for a major subsystem, delivery of a pilot implementation of the software for a subsystem or the entire system, etc ).  In those cases, the above payment terms should be modified accordingly and refer to the milestones in the Implementation Schedule.  The payment terms should allow the Supplier an adequate cash flow vis-à-vis the steps need to achieve an operational Information System. </w:t>
            </w:r>
            <w:r w:rsidRPr="00BE7F56">
              <w:rPr>
                <w:rFonts w:ascii="Times New Roman" w:hAnsi="Times New Roman"/>
                <w:i/>
              </w:rPr>
              <w:t>]</w:t>
            </w:r>
            <w:r w:rsidR="004D598F" w:rsidRPr="00BE7F56">
              <w:rPr>
                <w:rFonts w:ascii="Times New Roman" w:hAnsi="Times New Roman"/>
                <w:i/>
              </w:rPr>
              <w:t xml:space="preserve"> </w:t>
            </w:r>
          </w:p>
          <w:p w14:paraId="67EFF7A6" w14:textId="285783A8" w:rsidR="004D598F" w:rsidRPr="00BE7F56" w:rsidRDefault="00080FCD" w:rsidP="004D598F">
            <w:pPr>
              <w:spacing w:after="200"/>
              <w:ind w:left="738" w:hanging="738"/>
            </w:pPr>
            <w:r>
              <w:t>(iii)</w:t>
            </w:r>
            <w:r w:rsidR="004D598F" w:rsidRPr="00BE7F56">
              <w:t xml:space="preserve">Services </w:t>
            </w:r>
            <w:r>
              <w:t>(</w:t>
            </w:r>
            <w:r w:rsidR="004D598F" w:rsidRPr="00BE7F56">
              <w:t>other than Training</w:t>
            </w:r>
            <w:r>
              <w:t>)</w:t>
            </w:r>
            <w:r w:rsidR="00F01DA8" w:rsidRPr="00BE7F56">
              <w:t>:</w:t>
            </w:r>
          </w:p>
          <w:p w14:paraId="7BFC7B36" w14:textId="77777777" w:rsidR="004D598F" w:rsidRPr="00BE7F56" w:rsidRDefault="004D598F" w:rsidP="004D598F">
            <w:pPr>
              <w:spacing w:after="200"/>
              <w:ind w:left="738"/>
            </w:pPr>
            <w:r w:rsidRPr="00BE7F56">
              <w:t xml:space="preserve">eighty percent (80%) of the pro-rata Contract Price for services performed will be paid monthly in arrears, on submission and </w:t>
            </w:r>
            <w:r w:rsidR="006E0425" w:rsidRPr="00BE7F56">
              <w:t>Purchaser</w:t>
            </w:r>
            <w:r w:rsidRPr="00BE7F56">
              <w:t>’s approval of invoices</w:t>
            </w:r>
            <w:r w:rsidR="000377D2" w:rsidRPr="00BE7F56">
              <w:t>:</w:t>
            </w:r>
          </w:p>
          <w:p w14:paraId="200FB3A4" w14:textId="77777777" w:rsidR="004D598F" w:rsidRPr="00BE7F56" w:rsidRDefault="00F01DA8" w:rsidP="00460737">
            <w:pPr>
              <w:pStyle w:val="explanatoryclause"/>
              <w:jc w:val="both"/>
              <w:rPr>
                <w:rFonts w:ascii="Times New Roman" w:hAnsi="Times New Roman"/>
                <w:i/>
              </w:rPr>
            </w:pPr>
            <w:r w:rsidRPr="00BE7F56">
              <w:rPr>
                <w:rFonts w:ascii="Times New Roman" w:hAnsi="Times New Roman"/>
                <w:b/>
                <w:i/>
              </w:rPr>
              <w:t>[</w:t>
            </w:r>
            <w:r w:rsidR="004D598F" w:rsidRPr="00BE7F56">
              <w:rPr>
                <w:rFonts w:ascii="Times New Roman" w:hAnsi="Times New Roman"/>
                <w:b/>
                <w:i/>
              </w:rPr>
              <w:t>Note:</w:t>
            </w:r>
            <w:r w:rsidR="004D598F" w:rsidRPr="00BE7F56">
              <w:rPr>
                <w:rFonts w:ascii="Times New Roman" w:hAnsi="Times New Roman"/>
                <w:i/>
              </w:rPr>
              <w:tab/>
              <w:t>Some Contracts may involve considerable “Services other than Training” (and services other than software customization).  For instance, there could be the digitization of maps using the procured Geographical Information System (GIS), or the scanning, indexing and conversion of paper documents, or the conversion or migration of existing electronic data sets</w:t>
            </w:r>
            <w:r w:rsidR="004D598F" w:rsidRPr="00BE7F56">
              <w:rPr>
                <w:rFonts w:ascii="Times New Roman" w:hAnsi="Times New Roman"/>
                <w:i/>
                <w:color w:val="000000"/>
              </w:rPr>
              <w:t xml:space="preserve">.  In these cases, payment may be keyed to acceptance of intermediate deliverables or completion of service delivery phases defined in the project implementation schedule, rather than merely to the passage of time, as illustrated.  In designing this type of payment terms, the </w:t>
            </w:r>
            <w:r w:rsidR="006E0425" w:rsidRPr="00BE7F56">
              <w:rPr>
                <w:rFonts w:ascii="Times New Roman" w:hAnsi="Times New Roman"/>
                <w:i/>
                <w:color w:val="000000"/>
              </w:rPr>
              <w:t>Purchaser</w:t>
            </w:r>
            <w:r w:rsidR="004D598F" w:rsidRPr="00BE7F56">
              <w:rPr>
                <w:rFonts w:ascii="Times New Roman" w:hAnsi="Times New Roman"/>
                <w:i/>
                <w:color w:val="000000"/>
              </w:rPr>
              <w:t xml:space="preserve"> has an obligation to balance and ensure consistency between its own interest to pay only against value received, the supplier's need for a reasonable cash flow, the design of the project implementation schedule, the specification of service milestones and even the process for acceptance testing of intermediate deliverables (when milestones completion would be subject to such testing).</w:t>
            </w:r>
            <w:r w:rsidRPr="00BE7F56">
              <w:rPr>
                <w:rFonts w:ascii="Times New Roman" w:hAnsi="Times New Roman"/>
                <w:i/>
                <w:color w:val="000000"/>
              </w:rPr>
              <w:t>]</w:t>
            </w:r>
          </w:p>
          <w:p w14:paraId="156B5925" w14:textId="406292EE" w:rsidR="004D598F" w:rsidRPr="00BE7F56" w:rsidRDefault="004D598F" w:rsidP="004D598F">
            <w:pPr>
              <w:spacing w:after="200"/>
              <w:ind w:left="738" w:hanging="738"/>
            </w:pPr>
            <w:r w:rsidRPr="00BE7F56">
              <w:t>(</w:t>
            </w:r>
            <w:r w:rsidR="00094D0A">
              <w:t>iv)</w:t>
            </w:r>
            <w:r w:rsidRPr="00BE7F56">
              <w:t xml:space="preserve">Training </w:t>
            </w:r>
          </w:p>
          <w:p w14:paraId="5247AD9E" w14:textId="77777777" w:rsidR="004D598F" w:rsidRPr="00BE7F56" w:rsidRDefault="004D598F" w:rsidP="004D598F">
            <w:pPr>
              <w:spacing w:after="200"/>
              <w:ind w:left="738" w:hanging="18"/>
            </w:pPr>
            <w:r w:rsidRPr="00BE7F56">
              <w:t>thirty percent (30%) of the total Contract Price for training services at the start of the full training program</w:t>
            </w:r>
          </w:p>
          <w:p w14:paraId="22DC63B0" w14:textId="77777777" w:rsidR="004D598F" w:rsidRPr="00BE7F56" w:rsidRDefault="004D598F" w:rsidP="004D598F">
            <w:pPr>
              <w:spacing w:after="200"/>
              <w:ind w:left="738"/>
            </w:pPr>
            <w:r w:rsidRPr="00BE7F56">
              <w:t>fifty percent (50%) of the pro-rata Contract Price for training services performed will be paid monthly in arrears, on submission and approval of appropriate invoices.</w:t>
            </w:r>
          </w:p>
          <w:p w14:paraId="7BE90FE1" w14:textId="20AB9891" w:rsidR="000377D2" w:rsidRPr="00BE7F56" w:rsidRDefault="00094D0A" w:rsidP="000377D2">
            <w:pPr>
              <w:spacing w:after="200"/>
              <w:ind w:left="738" w:hanging="738"/>
            </w:pPr>
            <w:r>
              <w:t>(v)</w:t>
            </w:r>
            <w:r w:rsidR="000377D2" w:rsidRPr="00BE7F56">
              <w:t xml:space="preserve">Complete System Integration </w:t>
            </w:r>
          </w:p>
          <w:p w14:paraId="37132CBD" w14:textId="77777777" w:rsidR="000377D2" w:rsidRPr="00BE7F56" w:rsidRDefault="000377D2" w:rsidP="000377D2">
            <w:pPr>
              <w:spacing w:after="200"/>
              <w:ind w:left="734"/>
            </w:pPr>
            <w:r w:rsidRPr="00BE7F56">
              <w:t>ten percent (10%) of the entire Contract Price, exclusive of all Recurrent Costs, as final payment against Operational Acceptance of the System as an integrated whole.</w:t>
            </w:r>
          </w:p>
          <w:p w14:paraId="75A82E31" w14:textId="7208BFED" w:rsidR="000377D2" w:rsidRPr="00BE7F56" w:rsidRDefault="000377D2" w:rsidP="000377D2">
            <w:pPr>
              <w:spacing w:after="200"/>
              <w:ind w:left="734" w:hanging="734"/>
            </w:pPr>
            <w:r w:rsidRPr="00BE7F56">
              <w:t>(</w:t>
            </w:r>
            <w:r w:rsidR="00A064E2">
              <w:t>vi)</w:t>
            </w:r>
            <w:r w:rsidRPr="00BE7F56">
              <w:t xml:space="preserve">Recurrent Costs </w:t>
            </w:r>
          </w:p>
          <w:p w14:paraId="5000FE58" w14:textId="77777777" w:rsidR="000377D2" w:rsidRPr="00BE7F56" w:rsidRDefault="000377D2" w:rsidP="000377D2">
            <w:pPr>
              <w:spacing w:after="200"/>
              <w:ind w:left="734"/>
            </w:pPr>
            <w:r w:rsidRPr="00BE7F56">
              <w:t>one hundred percent (100%) of the price of the services actually delivered will be paid quarterly in arrears, on submission and Purchaser’s approval of invoices.</w:t>
            </w:r>
          </w:p>
          <w:p w14:paraId="512A4937" w14:textId="77777777" w:rsidR="004D598F" w:rsidRPr="00BE7F56" w:rsidRDefault="000377D2" w:rsidP="00460737">
            <w:pPr>
              <w:pStyle w:val="explanatoryclause"/>
              <w:jc w:val="both"/>
              <w:rPr>
                <w:rFonts w:ascii="Times New Roman" w:hAnsi="Times New Roman"/>
                <w:i/>
              </w:rPr>
            </w:pPr>
            <w:r w:rsidRPr="00BE7F56">
              <w:rPr>
                <w:rFonts w:ascii="Times New Roman" w:hAnsi="Times New Roman"/>
                <w:b/>
                <w:i/>
              </w:rPr>
              <w:t>[</w:t>
            </w:r>
            <w:r w:rsidR="004D598F" w:rsidRPr="00BE7F56">
              <w:rPr>
                <w:rFonts w:ascii="Times New Roman" w:hAnsi="Times New Roman"/>
                <w:b/>
                <w:i/>
              </w:rPr>
              <w:t>Note:</w:t>
            </w:r>
            <w:r w:rsidR="004D598F" w:rsidRPr="00BE7F56">
              <w:rPr>
                <w:rFonts w:ascii="Times New Roman" w:hAnsi="Times New Roman"/>
                <w:b/>
                <w:i/>
              </w:rPr>
              <w:tab/>
            </w:r>
            <w:r w:rsidR="004D598F" w:rsidRPr="00BE7F56">
              <w:rPr>
                <w:rFonts w:ascii="Times New Roman" w:hAnsi="Times New Roman"/>
                <w:i/>
              </w:rPr>
              <w:t>If a separate Operational Acceptance for the System as an integrated whole is not required, increase by 10% points the final payment percentages of all other goods and services above.</w:t>
            </w:r>
            <w:r w:rsidRPr="00BE7F56">
              <w:rPr>
                <w:rFonts w:ascii="Times New Roman" w:hAnsi="Times New Roman"/>
                <w:i/>
              </w:rPr>
              <w:t>]</w:t>
            </w:r>
          </w:p>
          <w:p w14:paraId="5E479540" w14:textId="77777777" w:rsidR="004D598F" w:rsidRPr="00BE7F56" w:rsidRDefault="004D598F" w:rsidP="004D598F">
            <w:pPr>
              <w:pStyle w:val="explanatoryclause"/>
              <w:rPr>
                <w:rFonts w:ascii="Times New Roman" w:hAnsi="Times New Roman"/>
              </w:rPr>
            </w:pPr>
          </w:p>
        </w:tc>
      </w:tr>
      <w:tr w:rsidR="004D598F" w:rsidRPr="00BE7F56" w14:paraId="7EAEDBDF" w14:textId="77777777" w:rsidTr="004D598F">
        <w:trPr>
          <w:cantSplit/>
        </w:trPr>
        <w:tc>
          <w:tcPr>
            <w:tcW w:w="1872" w:type="dxa"/>
          </w:tcPr>
          <w:p w14:paraId="53BBF0CC" w14:textId="2A011709" w:rsidR="004D598F" w:rsidRPr="00BE7F56" w:rsidRDefault="004D598F" w:rsidP="004D598F">
            <w:pPr>
              <w:spacing w:after="0"/>
              <w:ind w:right="-72" w:firstLine="18"/>
            </w:pPr>
          </w:p>
        </w:tc>
        <w:tc>
          <w:tcPr>
            <w:tcW w:w="7236" w:type="dxa"/>
          </w:tcPr>
          <w:p w14:paraId="6C11B738" w14:textId="6089A5A6" w:rsidR="004D598F" w:rsidRPr="00BE7F56" w:rsidRDefault="004D598F" w:rsidP="004D598F">
            <w:pPr>
              <w:spacing w:after="240"/>
            </w:pPr>
          </w:p>
        </w:tc>
      </w:tr>
      <w:tr w:rsidR="004D598F" w:rsidRPr="00BE7F56" w14:paraId="709FF535" w14:textId="77777777" w:rsidTr="004D598F">
        <w:tc>
          <w:tcPr>
            <w:tcW w:w="1872" w:type="dxa"/>
          </w:tcPr>
          <w:p w14:paraId="1535F605" w14:textId="77777777" w:rsidR="004D598F" w:rsidRPr="00BE7F56" w:rsidRDefault="00D8120F" w:rsidP="004D598F">
            <w:pPr>
              <w:spacing w:after="0"/>
              <w:ind w:right="-72" w:firstLine="14"/>
            </w:pPr>
            <w:r w:rsidRPr="00BE7F56">
              <w:t xml:space="preserve"> GCC </w:t>
            </w:r>
            <w:r w:rsidR="004D598F" w:rsidRPr="00BE7F56">
              <w:t xml:space="preserve"> 12.4</w:t>
            </w:r>
          </w:p>
        </w:tc>
        <w:tc>
          <w:tcPr>
            <w:tcW w:w="7236" w:type="dxa"/>
          </w:tcPr>
          <w:p w14:paraId="7995530C" w14:textId="5BC549F4" w:rsidR="004D598F" w:rsidRPr="00BE7F56" w:rsidRDefault="000377D2" w:rsidP="00743E22">
            <w:pPr>
              <w:spacing w:after="160"/>
            </w:pPr>
            <w:r w:rsidRPr="00BE7F56">
              <w:t xml:space="preserve">The Supplier will invoice the Purchaser in the currency used in the Contract Agreement and the Price Schedules it refers to, for Goods and Services supplied locally, and the conversion between this currency and </w:t>
            </w:r>
            <w:r w:rsidRPr="00BE7F56">
              <w:rPr>
                <w:i/>
              </w:rPr>
              <w:t xml:space="preserve">[ insert: </w:t>
            </w:r>
            <w:r w:rsidRPr="00BE7F56">
              <w:rPr>
                <w:b/>
                <w:i/>
              </w:rPr>
              <w:t>name of local currency</w:t>
            </w:r>
            <w:r w:rsidRPr="00BE7F56">
              <w:rPr>
                <w:i/>
              </w:rPr>
              <w:t> ]</w:t>
            </w:r>
            <w:r w:rsidRPr="00BE7F56">
              <w:t xml:space="preserve"> for payment purposes - in case the two currencies are different - will be made as of the actual payment date using the exchange rate found in </w:t>
            </w:r>
            <w:r w:rsidRPr="00BE7F56">
              <w:rPr>
                <w:i/>
              </w:rPr>
              <w:t xml:space="preserve">[ insert:  </w:t>
            </w:r>
            <w:r w:rsidRPr="00BE7F56">
              <w:rPr>
                <w:b/>
                <w:i/>
              </w:rPr>
              <w:t>source of exchange rate</w:t>
            </w:r>
            <w:r w:rsidRPr="00BE7F56">
              <w:rPr>
                <w:i/>
              </w:rPr>
              <w:t> ].</w:t>
            </w:r>
          </w:p>
        </w:tc>
      </w:tr>
    </w:tbl>
    <w:p w14:paraId="438EEA37" w14:textId="586F1352" w:rsidR="004D598F" w:rsidRPr="00BE7F56" w:rsidRDefault="004D598F" w:rsidP="00B8588C">
      <w:pPr>
        <w:pStyle w:val="Head72"/>
        <w:numPr>
          <w:ilvl w:val="0"/>
          <w:numId w:val="0"/>
        </w:numPr>
        <w:ind w:left="360"/>
      </w:pPr>
      <w:bookmarkStart w:id="964" w:name="_Toc521497301"/>
      <w:bookmarkStart w:id="965" w:name="_Toc252363615"/>
      <w:bookmarkStart w:id="966" w:name="_Toc42782257"/>
      <w:r w:rsidRPr="00BE7F56">
        <w:t>Securities (</w:t>
      </w:r>
      <w:r w:rsidR="00D8120F" w:rsidRPr="00BE7F56">
        <w:t xml:space="preserve"> GCC </w:t>
      </w:r>
      <w:r w:rsidRPr="00BE7F56">
        <w:t xml:space="preserve"> Clause 13)</w:t>
      </w:r>
      <w:bookmarkEnd w:id="964"/>
      <w:bookmarkEnd w:id="965"/>
      <w:bookmarkEnd w:id="96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33577E7D" w14:textId="77777777" w:rsidTr="004D598F">
        <w:tc>
          <w:tcPr>
            <w:tcW w:w="1872" w:type="dxa"/>
          </w:tcPr>
          <w:p w14:paraId="76E518D4" w14:textId="77777777" w:rsidR="004D598F" w:rsidRPr="00BE7F56" w:rsidRDefault="00D8120F" w:rsidP="004D598F">
            <w:pPr>
              <w:spacing w:after="0"/>
              <w:ind w:right="-72" w:firstLine="14"/>
            </w:pPr>
            <w:r w:rsidRPr="00BE7F56">
              <w:t xml:space="preserve"> GCC </w:t>
            </w:r>
            <w:r w:rsidR="004D598F" w:rsidRPr="00BE7F56">
              <w:t xml:space="preserve"> 13.3.1</w:t>
            </w:r>
          </w:p>
        </w:tc>
        <w:tc>
          <w:tcPr>
            <w:tcW w:w="7236" w:type="dxa"/>
          </w:tcPr>
          <w:p w14:paraId="4DF66EFB" w14:textId="77777777" w:rsidR="008800FA" w:rsidRPr="00BE7F56" w:rsidRDefault="008800FA" w:rsidP="00A01121">
            <w:pPr>
              <w:spacing w:after="160"/>
              <w:ind w:left="18" w:hanging="4"/>
            </w:pPr>
            <w:r w:rsidRPr="00BE7F56">
              <w:t xml:space="preserve">The Performance Security shall be denominated in </w:t>
            </w:r>
            <w:r w:rsidRPr="00BE7F56">
              <w:rPr>
                <w:rStyle w:val="preparersnote"/>
                <w:b w:val="0"/>
              </w:rPr>
              <w:t>[ insert</w:t>
            </w:r>
            <w:r w:rsidRPr="00BE7F56">
              <w:rPr>
                <w:rStyle w:val="preparersnote"/>
              </w:rPr>
              <w:t xml:space="preserve"> currency </w:t>
            </w:r>
            <w:r w:rsidRPr="00BE7F56">
              <w:rPr>
                <w:rStyle w:val="preparersnote"/>
                <w:b w:val="0"/>
              </w:rPr>
              <w:t>]</w:t>
            </w:r>
            <w:r w:rsidRPr="00BE7F56">
              <w:rPr>
                <w:b/>
              </w:rPr>
              <w:t xml:space="preserve"> </w:t>
            </w:r>
            <w:r w:rsidRPr="00BE7F56">
              <w:t xml:space="preserve">for an amount equal to </w:t>
            </w:r>
            <w:r w:rsidRPr="00BE7F56">
              <w:rPr>
                <w:rStyle w:val="preparersnote"/>
                <w:b w:val="0"/>
              </w:rPr>
              <w:t>[ insert:</w:t>
            </w:r>
            <w:r w:rsidRPr="00BE7F56">
              <w:rPr>
                <w:rStyle w:val="preparersnote"/>
              </w:rPr>
              <w:t xml:space="preserve"> number </w:t>
            </w:r>
            <w:r w:rsidRPr="00BE7F56">
              <w:rPr>
                <w:rStyle w:val="preparersnote"/>
                <w:b w:val="0"/>
              </w:rPr>
              <w:t>]</w:t>
            </w:r>
            <w:r w:rsidRPr="00BE7F56">
              <w:rPr>
                <w:b/>
              </w:rPr>
              <w:t xml:space="preserve"> </w:t>
            </w:r>
            <w:r w:rsidRPr="00BE7F56">
              <w:t>percent of the Contract Price, excluding any Recurrent Costs.</w:t>
            </w:r>
          </w:p>
          <w:p w14:paraId="020C77AB" w14:textId="77777777" w:rsidR="004D598F" w:rsidRPr="00BE7F56" w:rsidRDefault="008800FA" w:rsidP="007B52E9">
            <w:pPr>
              <w:ind w:left="738" w:hanging="738"/>
            </w:pPr>
            <w:r w:rsidRPr="00BE7F56">
              <w:rPr>
                <w:i/>
              </w:rPr>
              <w:t>[</w:t>
            </w:r>
            <w:r w:rsidR="004D598F" w:rsidRPr="007B52E9">
              <w:rPr>
                <w:b/>
                <w:i/>
              </w:rPr>
              <w:t>Note</w:t>
            </w:r>
            <w:r w:rsidR="004D598F" w:rsidRPr="00BE7F56">
              <w:rPr>
                <w:i/>
              </w:rPr>
              <w:t xml:space="preserve">: </w:t>
            </w:r>
            <w:r w:rsidR="004D598F" w:rsidRPr="00BE7F56">
              <w:rPr>
                <w:i/>
              </w:rPr>
              <w:tab/>
              <w:t xml:space="preserve">The general rule is that the Performance Security is denominated in the currency or currencies of the contract or in a freely convertible currency acceptable to the </w:t>
            </w:r>
            <w:r w:rsidR="006E0425" w:rsidRPr="00BE7F56">
              <w:rPr>
                <w:i/>
              </w:rPr>
              <w:t>Purchaser</w:t>
            </w:r>
            <w:r w:rsidR="004D598F" w:rsidRPr="00BE7F56">
              <w:rPr>
                <w:i/>
              </w:rPr>
              <w:t>.  It should be set as no more than ten (10) percent of the Contract Price</w:t>
            </w:r>
            <w:r w:rsidR="000E3308" w:rsidRPr="00BE7F56">
              <w:rPr>
                <w:i/>
              </w:rPr>
              <w:t>, including Recurrent Costs during the Warranty Period</w:t>
            </w:r>
            <w:r w:rsidR="004D598F" w:rsidRPr="00BE7F56">
              <w:rPr>
                <w:i/>
              </w:rPr>
              <w:t>. Provision of the Performance Security increases the transaction costs incurred by the successful Bidder, which it can recover only by increasing its price.  Therefore, for a simple system, Performance Security in an amount of only six (6) percent of the Contract Price would provide adequate protection while for a moderately complex system, eight (8) percent should be sufficient.</w:t>
            </w:r>
            <w:r w:rsidRPr="00BE7F56">
              <w:rPr>
                <w:i/>
              </w:rPr>
              <w:t>]</w:t>
            </w:r>
          </w:p>
        </w:tc>
      </w:tr>
      <w:tr w:rsidR="004D598F" w:rsidRPr="00BE7F56" w14:paraId="6A2B64B5" w14:textId="77777777" w:rsidTr="004D598F">
        <w:tc>
          <w:tcPr>
            <w:tcW w:w="1872" w:type="dxa"/>
          </w:tcPr>
          <w:p w14:paraId="3E9C5110" w14:textId="77777777" w:rsidR="004D598F" w:rsidRPr="00BE7F56" w:rsidRDefault="00D8120F" w:rsidP="004D598F">
            <w:pPr>
              <w:spacing w:after="0"/>
              <w:ind w:right="-72" w:firstLine="14"/>
            </w:pPr>
            <w:r w:rsidRPr="00BE7F56">
              <w:t xml:space="preserve"> GCC </w:t>
            </w:r>
            <w:r w:rsidR="004D598F" w:rsidRPr="00BE7F56">
              <w:t xml:space="preserve"> 13.3.4</w:t>
            </w:r>
          </w:p>
        </w:tc>
        <w:tc>
          <w:tcPr>
            <w:tcW w:w="7236" w:type="dxa"/>
          </w:tcPr>
          <w:p w14:paraId="0DDEA084" w14:textId="77777777" w:rsidR="004D598F" w:rsidRPr="00BE7F56" w:rsidRDefault="008A6412" w:rsidP="00A01121">
            <w:pPr>
              <w:spacing w:after="160"/>
              <w:ind w:left="18" w:hanging="18"/>
            </w:pPr>
            <w:r w:rsidRPr="00BE7F56">
              <w:t xml:space="preserve"> </w:t>
            </w:r>
            <w:r w:rsidR="004D598F" w:rsidRPr="00BE7F56">
              <w:t xml:space="preserve">During the Warranty Period (i.e., after Operational Acceptance of the System), the Performance Security shall be reduced to </w:t>
            </w:r>
            <w:r w:rsidR="004D598F" w:rsidRPr="00BE7F56">
              <w:rPr>
                <w:rStyle w:val="preparersnote"/>
                <w:b w:val="0"/>
              </w:rPr>
              <w:t>[ insert:</w:t>
            </w:r>
            <w:r w:rsidR="004D598F" w:rsidRPr="00BE7F56">
              <w:rPr>
                <w:rStyle w:val="preparersnote"/>
              </w:rPr>
              <w:t xml:space="preserve">  number</w:t>
            </w:r>
            <w:r w:rsidR="004D598F" w:rsidRPr="00BE7F56">
              <w:rPr>
                <w:rStyle w:val="preparersnote"/>
                <w:b w:val="0"/>
              </w:rPr>
              <w:t>]</w:t>
            </w:r>
            <w:r w:rsidR="004D598F" w:rsidRPr="00BE7F56">
              <w:rPr>
                <w:b/>
              </w:rPr>
              <w:t xml:space="preserve"> </w:t>
            </w:r>
            <w:r w:rsidR="004D598F" w:rsidRPr="00BE7F56">
              <w:t>percent of the Contract Price, excluding any Recurrent Costs.</w:t>
            </w:r>
          </w:p>
          <w:p w14:paraId="30C0A94B" w14:textId="650091FE" w:rsidR="004D598F" w:rsidRPr="00BE7F56" w:rsidRDefault="008800FA" w:rsidP="007B52E9">
            <w:pPr>
              <w:ind w:left="828" w:hanging="828"/>
              <w:rPr>
                <w:i/>
              </w:rPr>
            </w:pPr>
            <w:r w:rsidRPr="00BE7F56">
              <w:rPr>
                <w:i/>
              </w:rPr>
              <w:t>[</w:t>
            </w:r>
            <w:r w:rsidR="004D598F" w:rsidRPr="007B52E9">
              <w:rPr>
                <w:b/>
                <w:i/>
              </w:rPr>
              <w:t>Note</w:t>
            </w:r>
            <w:r w:rsidR="004D598F" w:rsidRPr="00BE7F56">
              <w:rPr>
                <w:i/>
              </w:rPr>
              <w:t xml:space="preserve">: </w:t>
            </w:r>
            <w:r w:rsidR="004D598F" w:rsidRPr="00BE7F56">
              <w:rPr>
                <w:i/>
              </w:rPr>
              <w:tab/>
              <w:t>An appropriate amount for the Performance Security for a (three-year) Warranty Period would be between one (1) and two and a half (2.5) percent of the Contract Price</w:t>
            </w:r>
            <w:r w:rsidR="000E3308" w:rsidRPr="00BE7F56">
              <w:rPr>
                <w:i/>
              </w:rPr>
              <w:t xml:space="preserve"> including Recurrent Costs for the Warranty period.</w:t>
            </w:r>
            <w:r w:rsidRPr="00BE7F56">
              <w:rPr>
                <w:i/>
              </w:rPr>
              <w:t>]</w:t>
            </w:r>
          </w:p>
        </w:tc>
      </w:tr>
    </w:tbl>
    <w:p w14:paraId="1DC35204" w14:textId="06AA4AE5" w:rsidR="004D598F" w:rsidRPr="00BE7F56" w:rsidRDefault="004D598F" w:rsidP="004D598F">
      <w:pPr>
        <w:pStyle w:val="Head71"/>
        <w:rPr>
          <w:rFonts w:ascii="Times New Roman" w:hAnsi="Times New Roman"/>
        </w:rPr>
      </w:pPr>
      <w:bookmarkStart w:id="967" w:name="_Toc521497303"/>
      <w:bookmarkStart w:id="968" w:name="_Toc252363617"/>
      <w:bookmarkStart w:id="969" w:name="_Toc42782258"/>
      <w:r w:rsidRPr="00BE7F56">
        <w:rPr>
          <w:rFonts w:ascii="Times New Roman" w:hAnsi="Times New Roman"/>
        </w:rPr>
        <w:t>D.  Intellectual Property</w:t>
      </w:r>
      <w:bookmarkEnd w:id="967"/>
      <w:bookmarkEnd w:id="968"/>
      <w:bookmarkEnd w:id="969"/>
    </w:p>
    <w:p w14:paraId="692E2A42" w14:textId="77777777" w:rsidR="004D598F" w:rsidRPr="00BE7F56" w:rsidRDefault="004D598F" w:rsidP="00B8588C">
      <w:pPr>
        <w:pStyle w:val="Head72"/>
        <w:numPr>
          <w:ilvl w:val="0"/>
          <w:numId w:val="0"/>
        </w:numPr>
        <w:ind w:left="360"/>
      </w:pPr>
      <w:bookmarkStart w:id="970" w:name="_Toc521497304"/>
      <w:bookmarkStart w:id="971" w:name="_Toc252363618"/>
      <w:bookmarkStart w:id="972" w:name="_Toc42782259"/>
      <w:r w:rsidRPr="00BE7F56">
        <w:t>Copyright (</w:t>
      </w:r>
      <w:r w:rsidR="00D8120F" w:rsidRPr="00BE7F56">
        <w:t xml:space="preserve"> GCC </w:t>
      </w:r>
      <w:r w:rsidRPr="00BE7F56">
        <w:t xml:space="preserve"> Clause 15)</w:t>
      </w:r>
      <w:bookmarkEnd w:id="970"/>
      <w:bookmarkEnd w:id="971"/>
      <w:bookmarkEnd w:id="97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5D07D634" w14:textId="77777777" w:rsidTr="004D598F">
        <w:tc>
          <w:tcPr>
            <w:tcW w:w="1872" w:type="dxa"/>
          </w:tcPr>
          <w:p w14:paraId="2B1818C5" w14:textId="77777777" w:rsidR="004D598F" w:rsidRPr="00BE7F56" w:rsidRDefault="00D8120F" w:rsidP="004D598F">
            <w:pPr>
              <w:spacing w:after="0"/>
              <w:ind w:right="-72" w:firstLine="14"/>
            </w:pPr>
            <w:r w:rsidRPr="00BE7F56">
              <w:t xml:space="preserve"> GCC </w:t>
            </w:r>
            <w:r w:rsidR="004D598F" w:rsidRPr="00BE7F56">
              <w:t xml:space="preserve"> 15.3</w:t>
            </w:r>
          </w:p>
        </w:tc>
        <w:tc>
          <w:tcPr>
            <w:tcW w:w="7236" w:type="dxa"/>
          </w:tcPr>
          <w:p w14:paraId="567AFB88" w14:textId="77777777" w:rsidR="008800FA" w:rsidRPr="00BE7F56" w:rsidRDefault="008800FA" w:rsidP="008800FA">
            <w:pPr>
              <w:spacing w:after="160"/>
              <w:ind w:left="547" w:right="-72" w:hanging="547"/>
              <w:rPr>
                <w:rStyle w:val="preparersnote"/>
              </w:rPr>
            </w:pPr>
            <w:r w:rsidRPr="00BE7F56">
              <w:rPr>
                <w:rStyle w:val="preparersnote"/>
              </w:rPr>
              <w:t>There are no Special Conditions of Contract applicable to GCC Clause 15.3</w:t>
            </w:r>
          </w:p>
          <w:p w14:paraId="47107290" w14:textId="77777777" w:rsidR="004D598F" w:rsidRPr="00BE7F56" w:rsidRDefault="008800FA" w:rsidP="007B52E9">
            <w:pPr>
              <w:ind w:left="738" w:hanging="738"/>
              <w:rPr>
                <w:i/>
              </w:rPr>
            </w:pPr>
            <w:r w:rsidRPr="00BE7F56">
              <w:rPr>
                <w:i/>
              </w:rPr>
              <w:t>[</w:t>
            </w:r>
            <w:r w:rsidR="004D598F" w:rsidRPr="007B52E9">
              <w:rPr>
                <w:b/>
                <w:i/>
              </w:rPr>
              <w:t>Note</w:t>
            </w:r>
            <w:r w:rsidR="004D598F" w:rsidRPr="00BE7F56">
              <w:rPr>
                <w:i/>
              </w:rPr>
              <w:t>:</w:t>
            </w:r>
            <w:r w:rsidR="004D598F" w:rsidRPr="00BE7F56">
              <w:rPr>
                <w:i/>
              </w:rPr>
              <w:tab/>
              <w:t xml:space="preserve">If the </w:t>
            </w:r>
            <w:r w:rsidR="006E0425" w:rsidRPr="00BE7F56">
              <w:rPr>
                <w:i/>
              </w:rPr>
              <w:t>Purchaser</w:t>
            </w:r>
            <w:r w:rsidR="004D598F" w:rsidRPr="00BE7F56">
              <w:rPr>
                <w:i/>
              </w:rPr>
              <w:t xml:space="preserve"> is a corporate or commercial entity, it may choose to specify the conditions under which contractual rights would be conveyed to any </w:t>
            </w:r>
            <w:r w:rsidR="006E0425" w:rsidRPr="00BE7F56">
              <w:rPr>
                <w:i/>
              </w:rPr>
              <w:t>Purchaser</w:t>
            </w:r>
            <w:r w:rsidR="004D598F" w:rsidRPr="00BE7F56">
              <w:rPr>
                <w:i/>
              </w:rPr>
              <w:t xml:space="preserve"> of the concern, or any successor entities following a group reorganization or bankruptcy or other insolvency procedures.  </w:t>
            </w:r>
            <w:r w:rsidR="006E0425" w:rsidRPr="00BE7F56">
              <w:rPr>
                <w:i/>
              </w:rPr>
              <w:t>Purchaser</w:t>
            </w:r>
            <w:r w:rsidR="004D598F" w:rsidRPr="00BE7F56">
              <w:rPr>
                <w:i/>
              </w:rPr>
              <w:t>s with other organizational structures may need to add other similar provisions.</w:t>
            </w:r>
            <w:r w:rsidRPr="00BE7F56">
              <w:rPr>
                <w:i/>
              </w:rPr>
              <w:t>]</w:t>
            </w:r>
          </w:p>
        </w:tc>
      </w:tr>
      <w:tr w:rsidR="004D598F" w:rsidRPr="00BE7F56" w14:paraId="7BFCAE90" w14:textId="77777777" w:rsidTr="004D598F">
        <w:tc>
          <w:tcPr>
            <w:tcW w:w="1872" w:type="dxa"/>
          </w:tcPr>
          <w:p w14:paraId="10B16535" w14:textId="77777777" w:rsidR="004D598F" w:rsidRPr="00BE7F56" w:rsidRDefault="00D8120F" w:rsidP="004D598F">
            <w:pPr>
              <w:spacing w:after="0"/>
              <w:ind w:right="-72" w:firstLine="14"/>
            </w:pPr>
            <w:r w:rsidRPr="00BE7F56">
              <w:t xml:space="preserve"> GCC </w:t>
            </w:r>
            <w:r w:rsidR="004D598F" w:rsidRPr="00BE7F56">
              <w:t xml:space="preserve"> 15.4</w:t>
            </w:r>
          </w:p>
        </w:tc>
        <w:tc>
          <w:tcPr>
            <w:tcW w:w="7236" w:type="dxa"/>
          </w:tcPr>
          <w:p w14:paraId="2CE99165" w14:textId="1BA4C718" w:rsidR="009232ED" w:rsidRDefault="008800FA" w:rsidP="004D598F">
            <w:pPr>
              <w:pStyle w:val="explanatoryclause"/>
              <w:spacing w:after="160"/>
              <w:rPr>
                <w:rStyle w:val="preparersnote"/>
                <w:rFonts w:ascii="Times New Roman" w:hAnsi="Times New Roman"/>
              </w:rPr>
            </w:pPr>
            <w:r w:rsidRPr="009232ED">
              <w:rPr>
                <w:rStyle w:val="preparersnote"/>
                <w:rFonts w:ascii="Times New Roman" w:hAnsi="Times New Roman"/>
              </w:rPr>
              <w:t>Special Conditions of Contract applicable to GCC Clause 15.4</w:t>
            </w:r>
            <w:r w:rsidR="007738EB">
              <w:rPr>
                <w:rStyle w:val="preparersnote"/>
                <w:rFonts w:ascii="Times New Roman" w:hAnsi="Times New Roman"/>
              </w:rPr>
              <w:t xml:space="preserve">, if any </w:t>
            </w:r>
          </w:p>
          <w:p w14:paraId="00844D58" w14:textId="177BAA48" w:rsidR="004D598F" w:rsidRPr="009232ED" w:rsidRDefault="008800FA" w:rsidP="00764B81">
            <w:pPr>
              <w:pStyle w:val="explanatoryclause"/>
              <w:spacing w:after="160"/>
              <w:jc w:val="both"/>
              <w:rPr>
                <w:rFonts w:ascii="Times New Roman" w:hAnsi="Times New Roman"/>
                <w:i/>
              </w:rPr>
            </w:pPr>
            <w:r w:rsidRPr="009232ED">
              <w:rPr>
                <w:rFonts w:ascii="Times New Roman" w:hAnsi="Times New Roman"/>
                <w:b/>
                <w:i/>
              </w:rPr>
              <w:t>[</w:t>
            </w:r>
            <w:r w:rsidR="004D598F" w:rsidRPr="009232ED">
              <w:rPr>
                <w:rFonts w:ascii="Times New Roman" w:hAnsi="Times New Roman"/>
                <w:b/>
                <w:i/>
              </w:rPr>
              <w:t>Note:</w:t>
            </w:r>
            <w:r w:rsidR="004D598F" w:rsidRPr="009232ED">
              <w:rPr>
                <w:rFonts w:ascii="Times New Roman" w:hAnsi="Times New Roman"/>
                <w:i/>
              </w:rPr>
              <w:tab/>
              <w:t xml:space="preserve">There is a broad spectrum of strategies that the </w:t>
            </w:r>
            <w:r w:rsidR="006E0425" w:rsidRPr="009232ED">
              <w:rPr>
                <w:rFonts w:ascii="Times New Roman" w:hAnsi="Times New Roman"/>
                <w:i/>
              </w:rPr>
              <w:t>Purchaser</w:t>
            </w:r>
            <w:r w:rsidR="004D598F" w:rsidRPr="009232ED">
              <w:rPr>
                <w:rFonts w:ascii="Times New Roman" w:hAnsi="Times New Roman"/>
                <w:i/>
              </w:rPr>
              <w:t xml:space="preserve"> can adopt regarding Intellectual Property Rights in Custom Software (and in Custom Materials).  One extreme case is that the </w:t>
            </w:r>
            <w:r w:rsidR="006E0425" w:rsidRPr="009232ED">
              <w:rPr>
                <w:rFonts w:ascii="Times New Roman" w:hAnsi="Times New Roman"/>
                <w:i/>
              </w:rPr>
              <w:t>Purchaser</w:t>
            </w:r>
            <w:r w:rsidR="004D598F" w:rsidRPr="009232ED">
              <w:rPr>
                <w:rFonts w:ascii="Times New Roman" w:hAnsi="Times New Roman"/>
                <w:i/>
              </w:rPr>
              <w:t xml:space="preserve"> retains all Intellectual Property Rights and tightly restricts what the Supplier can do with the Custom Software and information related to it.  This approach may be appropriate when the </w:t>
            </w:r>
            <w:r w:rsidR="006E0425" w:rsidRPr="009232ED">
              <w:rPr>
                <w:rFonts w:ascii="Times New Roman" w:hAnsi="Times New Roman"/>
                <w:i/>
              </w:rPr>
              <w:t>Purchaser</w:t>
            </w:r>
            <w:r w:rsidR="004D598F" w:rsidRPr="009232ED">
              <w:rPr>
                <w:rFonts w:ascii="Times New Roman" w:hAnsi="Times New Roman"/>
                <w:i/>
              </w:rPr>
              <w:t xml:space="preserve"> has highly sensitive procedures embedded in the Custom Software (e.g., a central bank’s settlement system) or commercial competitive concerns regarding wider use of the Software, designs, or information, or where the </w:t>
            </w:r>
            <w:r w:rsidR="006E0425" w:rsidRPr="009232ED">
              <w:rPr>
                <w:rFonts w:ascii="Times New Roman" w:hAnsi="Times New Roman"/>
                <w:i/>
              </w:rPr>
              <w:t>Purchaser</w:t>
            </w:r>
            <w:r w:rsidR="004D598F" w:rsidRPr="009232ED">
              <w:rPr>
                <w:rFonts w:ascii="Times New Roman" w:hAnsi="Times New Roman"/>
                <w:i/>
              </w:rPr>
              <w:t xml:space="preserve"> considers that it is contributing valuable know-how to the development of the Custom Software and wishes to share in future profits with the Supplier that derives from exploitation of that know-how.  The other extreme case is where the </w:t>
            </w:r>
            <w:r w:rsidR="006E0425" w:rsidRPr="009232ED">
              <w:rPr>
                <w:rFonts w:ascii="Times New Roman" w:hAnsi="Times New Roman"/>
                <w:i/>
              </w:rPr>
              <w:t>Purchaser</w:t>
            </w:r>
            <w:r w:rsidR="004D598F" w:rsidRPr="009232ED">
              <w:rPr>
                <w:rFonts w:ascii="Times New Roman" w:hAnsi="Times New Roman"/>
                <w:i/>
              </w:rPr>
              <w:t xml:space="preserve"> retains no Intellectual Property Rights in the Custom Software and only licenses its use from the Supplier.  This approach is most appropriate when the Supplier wants to take advantage of the potential cost reduction in allowing the Supplier to commercialize the Custom Software (rather than sharing in future profits) and where the </w:t>
            </w:r>
            <w:r w:rsidR="006E0425" w:rsidRPr="009232ED">
              <w:rPr>
                <w:rFonts w:ascii="Times New Roman" w:hAnsi="Times New Roman"/>
                <w:i/>
              </w:rPr>
              <w:t>Purchaser</w:t>
            </w:r>
            <w:r w:rsidR="004D598F" w:rsidRPr="009232ED">
              <w:rPr>
                <w:rFonts w:ascii="Times New Roman" w:hAnsi="Times New Roman"/>
                <w:i/>
              </w:rPr>
              <w:t xml:space="preserve"> has no proprietary or commercial concerns regarding its reuse.</w:t>
            </w:r>
          </w:p>
          <w:p w14:paraId="6E97C716" w14:textId="77777777" w:rsidR="004D598F" w:rsidRPr="009232ED" w:rsidRDefault="004D598F" w:rsidP="00764B81">
            <w:pPr>
              <w:pStyle w:val="explanatoryclause"/>
              <w:spacing w:after="160"/>
              <w:jc w:val="both"/>
              <w:rPr>
                <w:rFonts w:ascii="Times New Roman" w:hAnsi="Times New Roman"/>
                <w:i/>
              </w:rPr>
            </w:pPr>
            <w:r w:rsidRPr="009232ED">
              <w:rPr>
                <w:rFonts w:ascii="Times New Roman" w:hAnsi="Times New Roman"/>
                <w:i/>
              </w:rPr>
              <w:tab/>
              <w:t xml:space="preserve">A wide variety of intermediate arrangements can be appropriate, depending on the circumstances.  These would entail variations of what the </w:t>
            </w:r>
            <w:r w:rsidR="006E0425" w:rsidRPr="009232ED">
              <w:rPr>
                <w:rFonts w:ascii="Times New Roman" w:hAnsi="Times New Roman"/>
                <w:i/>
              </w:rPr>
              <w:t>Purchaser</w:t>
            </w:r>
            <w:r w:rsidRPr="009232ED">
              <w:rPr>
                <w:rFonts w:ascii="Times New Roman" w:hAnsi="Times New Roman"/>
                <w:i/>
              </w:rPr>
              <w:t xml:space="preserve"> is entitled to do with the software, designs, and related information (and under what conditions).  These rights and obligations include the following: (i) duplicating and using the software on different equipment, such as back-ups, additional computers, replacements, upgraded units, etc.; (ii) transferring the license or sublicensing the software for other entities to use, modify, develop, commercialize, etc.; (iii) sharing proprietary information regarding the Custom Software with various parties.  The </w:t>
            </w:r>
            <w:r w:rsidR="006E0425" w:rsidRPr="009232ED">
              <w:rPr>
                <w:rFonts w:ascii="Times New Roman" w:hAnsi="Times New Roman"/>
                <w:i/>
              </w:rPr>
              <w:t>Purchaser</w:t>
            </w:r>
            <w:r w:rsidRPr="009232ED">
              <w:rPr>
                <w:rFonts w:ascii="Times New Roman" w:hAnsi="Times New Roman"/>
                <w:i/>
              </w:rPr>
              <w:t xml:space="preserve">’s obligations and rights (and the conditions under which those rights and obligations apply) can vary substantially also.  These include: (i) what the </w:t>
            </w:r>
            <w:r w:rsidR="006E0425" w:rsidRPr="009232ED">
              <w:rPr>
                <w:rFonts w:ascii="Times New Roman" w:hAnsi="Times New Roman"/>
                <w:i/>
              </w:rPr>
              <w:t>Purchaser</w:t>
            </w:r>
            <w:r w:rsidRPr="009232ED">
              <w:rPr>
                <w:rFonts w:ascii="Times New Roman" w:hAnsi="Times New Roman"/>
                <w:i/>
              </w:rPr>
              <w:t xml:space="preserve"> must and can do with the CASE files, Source Code, and executable code of the Custom Software; (ii) sharing, reselling, and otherwise providing access to the software, designs and related information; and (iii) auditing for license compliance. </w:t>
            </w:r>
          </w:p>
          <w:p w14:paraId="4FBD97F2" w14:textId="77777777" w:rsidR="004D598F" w:rsidRPr="009232ED" w:rsidRDefault="004D598F" w:rsidP="00764B81">
            <w:pPr>
              <w:pStyle w:val="explanatoryclause"/>
              <w:spacing w:after="160"/>
              <w:jc w:val="both"/>
              <w:rPr>
                <w:rFonts w:ascii="Times New Roman" w:hAnsi="Times New Roman"/>
                <w:i/>
              </w:rPr>
            </w:pPr>
            <w:r w:rsidRPr="009232ED">
              <w:rPr>
                <w:rFonts w:ascii="Times New Roman" w:hAnsi="Times New Roman"/>
                <w:i/>
              </w:rPr>
              <w:tab/>
              <w:t>The Supplier’s rights in relation to the Custom Software may:</w:t>
            </w:r>
          </w:p>
          <w:p w14:paraId="377AF528" w14:textId="77777777" w:rsidR="004D598F" w:rsidRPr="009232ED" w:rsidRDefault="004D598F" w:rsidP="00764B81">
            <w:pPr>
              <w:pStyle w:val="explanatoryclause"/>
              <w:numPr>
                <w:ilvl w:val="0"/>
                <w:numId w:val="1"/>
              </w:numPr>
              <w:tabs>
                <w:tab w:val="clear" w:pos="360"/>
              </w:tabs>
              <w:spacing w:after="160"/>
              <w:ind w:left="1458" w:hanging="720"/>
              <w:jc w:val="both"/>
              <w:rPr>
                <w:rFonts w:ascii="Times New Roman" w:hAnsi="Times New Roman"/>
                <w:i/>
              </w:rPr>
            </w:pPr>
            <w:r w:rsidRPr="009232ED">
              <w:rPr>
                <w:rFonts w:ascii="Times New Roman" w:hAnsi="Times New Roman"/>
                <w:i/>
              </w:rPr>
              <w:t xml:space="preserve">Be limited to use in order to support the </w:t>
            </w:r>
            <w:r w:rsidR="006E0425" w:rsidRPr="009232ED">
              <w:rPr>
                <w:rFonts w:ascii="Times New Roman" w:hAnsi="Times New Roman"/>
                <w:i/>
              </w:rPr>
              <w:t>Purchaser</w:t>
            </w:r>
            <w:r w:rsidRPr="009232ED">
              <w:rPr>
                <w:rFonts w:ascii="Times New Roman" w:hAnsi="Times New Roman"/>
                <w:i/>
              </w:rPr>
              <w:t xml:space="preserve">; or </w:t>
            </w:r>
          </w:p>
          <w:p w14:paraId="031BDBFF" w14:textId="77777777" w:rsidR="004D598F" w:rsidRPr="009232ED" w:rsidRDefault="004D598F" w:rsidP="00764B81">
            <w:pPr>
              <w:pStyle w:val="explanatoryclause"/>
              <w:numPr>
                <w:ilvl w:val="0"/>
                <w:numId w:val="1"/>
              </w:numPr>
              <w:tabs>
                <w:tab w:val="clear" w:pos="360"/>
              </w:tabs>
              <w:spacing w:after="160"/>
              <w:ind w:left="1458" w:hanging="720"/>
              <w:jc w:val="both"/>
              <w:rPr>
                <w:rFonts w:ascii="Times New Roman" w:hAnsi="Times New Roman"/>
                <w:i/>
              </w:rPr>
            </w:pPr>
            <w:r w:rsidRPr="009232ED">
              <w:rPr>
                <w:rFonts w:ascii="Times New Roman" w:hAnsi="Times New Roman"/>
                <w:i/>
              </w:rPr>
              <w:t>Extend to commercial exploitation by re-licensing to third-party customers.</w:t>
            </w:r>
          </w:p>
          <w:p w14:paraId="5ED37EA8" w14:textId="77777777" w:rsidR="004D598F" w:rsidRPr="009232ED" w:rsidRDefault="004D598F" w:rsidP="00764B81">
            <w:pPr>
              <w:pStyle w:val="explanatoryclause"/>
              <w:spacing w:after="160"/>
              <w:ind w:firstLine="0"/>
              <w:jc w:val="both"/>
              <w:rPr>
                <w:rFonts w:ascii="Times New Roman" w:hAnsi="Times New Roman"/>
                <w:i/>
              </w:rPr>
            </w:pPr>
            <w:r w:rsidRPr="009232ED">
              <w:rPr>
                <w:rFonts w:ascii="Times New Roman" w:hAnsi="Times New Roman"/>
                <w:i/>
              </w:rPr>
              <w:t>If the Supplier’s rights extend to commercial exploitation, they may be limited as follows:</w:t>
            </w:r>
          </w:p>
          <w:p w14:paraId="72AED5A3" w14:textId="77777777" w:rsidR="004D598F" w:rsidRPr="009232ED" w:rsidRDefault="004D598F" w:rsidP="00764B81">
            <w:pPr>
              <w:pStyle w:val="explanatoryclause"/>
              <w:numPr>
                <w:ilvl w:val="0"/>
                <w:numId w:val="2"/>
              </w:numPr>
              <w:tabs>
                <w:tab w:val="clear" w:pos="360"/>
              </w:tabs>
              <w:spacing w:after="160"/>
              <w:ind w:left="1458" w:hanging="738"/>
              <w:jc w:val="both"/>
              <w:rPr>
                <w:rFonts w:ascii="Times New Roman" w:hAnsi="Times New Roman"/>
                <w:i/>
              </w:rPr>
            </w:pPr>
            <w:r w:rsidRPr="009232ED">
              <w:rPr>
                <w:rFonts w:ascii="Times New Roman" w:hAnsi="Times New Roman"/>
                <w:i/>
              </w:rPr>
              <w:t xml:space="preserve">There may be an interim period, designed to protect the </w:t>
            </w:r>
            <w:r w:rsidR="006E0425" w:rsidRPr="009232ED">
              <w:rPr>
                <w:rFonts w:ascii="Times New Roman" w:hAnsi="Times New Roman"/>
                <w:i/>
              </w:rPr>
              <w:t>Purchaser</w:t>
            </w:r>
            <w:r w:rsidRPr="009232ED">
              <w:rPr>
                <w:rFonts w:ascii="Times New Roman" w:hAnsi="Times New Roman"/>
                <w:i/>
              </w:rPr>
              <w:t>’s competitive edge, during which the Supplier is not permitted to exploit commercially; and/or</w:t>
            </w:r>
          </w:p>
          <w:p w14:paraId="3846C08E" w14:textId="77777777" w:rsidR="004D598F" w:rsidRPr="009232ED" w:rsidRDefault="004D598F" w:rsidP="00764B81">
            <w:pPr>
              <w:pStyle w:val="explanatoryclause"/>
              <w:numPr>
                <w:ilvl w:val="0"/>
                <w:numId w:val="2"/>
              </w:numPr>
              <w:tabs>
                <w:tab w:val="clear" w:pos="360"/>
              </w:tabs>
              <w:spacing w:after="160"/>
              <w:ind w:left="1458" w:hanging="738"/>
              <w:jc w:val="both"/>
              <w:rPr>
                <w:rFonts w:ascii="Times New Roman" w:hAnsi="Times New Roman"/>
                <w:i/>
              </w:rPr>
            </w:pPr>
            <w:r w:rsidRPr="009232ED">
              <w:rPr>
                <w:rFonts w:ascii="Times New Roman" w:hAnsi="Times New Roman"/>
                <w:i/>
              </w:rPr>
              <w:t xml:space="preserve">The Supplier may be prohibited from licensing the Custom Software to certain categories of customer (for example, direct competitors of the </w:t>
            </w:r>
            <w:r w:rsidR="006E0425" w:rsidRPr="009232ED">
              <w:rPr>
                <w:rFonts w:ascii="Times New Roman" w:hAnsi="Times New Roman"/>
                <w:i/>
              </w:rPr>
              <w:t>Purchaser</w:t>
            </w:r>
            <w:r w:rsidRPr="009232ED">
              <w:rPr>
                <w:rFonts w:ascii="Times New Roman" w:hAnsi="Times New Roman"/>
                <w:i/>
              </w:rPr>
              <w:t xml:space="preserve">) or in certain territories (for example, the </w:t>
            </w:r>
            <w:r w:rsidR="006E0425" w:rsidRPr="009232ED">
              <w:rPr>
                <w:rFonts w:ascii="Times New Roman" w:hAnsi="Times New Roman"/>
                <w:i/>
              </w:rPr>
              <w:t>Purchaser</w:t>
            </w:r>
            <w:r w:rsidRPr="009232ED">
              <w:rPr>
                <w:rFonts w:ascii="Times New Roman" w:hAnsi="Times New Roman"/>
                <w:i/>
              </w:rPr>
              <w:t>’s Country), either for a limited period or indefinitely; and/or</w:t>
            </w:r>
          </w:p>
          <w:p w14:paraId="0D55E89F" w14:textId="77777777" w:rsidR="004D598F" w:rsidRPr="009232ED" w:rsidRDefault="004D598F" w:rsidP="00764B81">
            <w:pPr>
              <w:pStyle w:val="explanatoryclause"/>
              <w:numPr>
                <w:ilvl w:val="0"/>
                <w:numId w:val="2"/>
              </w:numPr>
              <w:tabs>
                <w:tab w:val="clear" w:pos="360"/>
              </w:tabs>
              <w:spacing w:after="160"/>
              <w:ind w:left="1454" w:hanging="734"/>
              <w:jc w:val="both"/>
              <w:rPr>
                <w:rFonts w:ascii="Times New Roman" w:hAnsi="Times New Roman"/>
                <w:i/>
              </w:rPr>
            </w:pPr>
            <w:r w:rsidRPr="009232ED">
              <w:rPr>
                <w:rFonts w:ascii="Times New Roman" w:hAnsi="Times New Roman"/>
                <w:i/>
              </w:rPr>
              <w:t xml:space="preserve">The Supplier may be required to pay royalties to the </w:t>
            </w:r>
            <w:r w:rsidR="006E0425" w:rsidRPr="009232ED">
              <w:rPr>
                <w:rFonts w:ascii="Times New Roman" w:hAnsi="Times New Roman"/>
                <w:i/>
              </w:rPr>
              <w:t>Purchaser</w:t>
            </w:r>
            <w:r w:rsidRPr="009232ED">
              <w:rPr>
                <w:rFonts w:ascii="Times New Roman" w:hAnsi="Times New Roman"/>
                <w:i/>
              </w:rPr>
              <w:t xml:space="preserve"> when it licenses third parties to use the Custom Software.</w:t>
            </w:r>
          </w:p>
          <w:p w14:paraId="33C9D7DB" w14:textId="77777777" w:rsidR="004D598F" w:rsidRPr="009232ED" w:rsidRDefault="004D598F" w:rsidP="00764B81">
            <w:pPr>
              <w:pStyle w:val="explanatoryclause"/>
              <w:spacing w:after="160"/>
              <w:jc w:val="both"/>
              <w:rPr>
                <w:rFonts w:ascii="Times New Roman" w:hAnsi="Times New Roman"/>
                <w:i/>
              </w:rPr>
            </w:pPr>
            <w:r w:rsidRPr="009232ED">
              <w:rPr>
                <w:rFonts w:ascii="Times New Roman" w:hAnsi="Times New Roman"/>
                <w:i/>
              </w:rPr>
              <w:tab/>
              <w:t xml:space="preserve">The first two of these categories of limitation are intended to protect the </w:t>
            </w:r>
            <w:r w:rsidR="006E0425" w:rsidRPr="009232ED">
              <w:rPr>
                <w:rFonts w:ascii="Times New Roman" w:hAnsi="Times New Roman"/>
                <w:i/>
              </w:rPr>
              <w:t>Purchaser</w:t>
            </w:r>
            <w:r w:rsidRPr="009232ED">
              <w:rPr>
                <w:rFonts w:ascii="Times New Roman" w:hAnsi="Times New Roman"/>
                <w:i/>
              </w:rPr>
              <w:t xml:space="preserve">’s competitive edge.  The third is intended to allow the </w:t>
            </w:r>
            <w:r w:rsidR="006E0425" w:rsidRPr="009232ED">
              <w:rPr>
                <w:rFonts w:ascii="Times New Roman" w:hAnsi="Times New Roman"/>
                <w:i/>
              </w:rPr>
              <w:t>Purchaser</w:t>
            </w:r>
            <w:r w:rsidRPr="009232ED">
              <w:rPr>
                <w:rFonts w:ascii="Times New Roman" w:hAnsi="Times New Roman"/>
                <w:i/>
              </w:rPr>
              <w:t xml:space="preserve"> to share in future profits made by the Supplier through exploitation of the Custom Software.  Royalty arrangements will have to be backed up by obligations to report to the </w:t>
            </w:r>
            <w:r w:rsidR="006E0425" w:rsidRPr="009232ED">
              <w:rPr>
                <w:rFonts w:ascii="Times New Roman" w:hAnsi="Times New Roman"/>
                <w:i/>
              </w:rPr>
              <w:t>Purchaser</w:t>
            </w:r>
            <w:r w:rsidRPr="009232ED">
              <w:rPr>
                <w:rFonts w:ascii="Times New Roman" w:hAnsi="Times New Roman"/>
                <w:i/>
              </w:rPr>
              <w:t xml:space="preserve"> regarding future sales of products to which royalties apply and audit rights so that the </w:t>
            </w:r>
            <w:r w:rsidR="006E0425" w:rsidRPr="009232ED">
              <w:rPr>
                <w:rFonts w:ascii="Times New Roman" w:hAnsi="Times New Roman"/>
                <w:i/>
              </w:rPr>
              <w:t>Purchaser</w:t>
            </w:r>
            <w:r w:rsidRPr="009232ED">
              <w:rPr>
                <w:rFonts w:ascii="Times New Roman" w:hAnsi="Times New Roman"/>
                <w:i/>
              </w:rPr>
              <w:t xml:space="preserve"> can check that the Supplier’s reports are accurate.  Clearly, if royalty arrangements are put in place, the value of the Custom Software to the Supplier is reduced, so the </w:t>
            </w:r>
            <w:r w:rsidR="006E0425" w:rsidRPr="009232ED">
              <w:rPr>
                <w:rFonts w:ascii="Times New Roman" w:hAnsi="Times New Roman"/>
                <w:i/>
              </w:rPr>
              <w:t>Purchaser</w:t>
            </w:r>
            <w:r w:rsidRPr="009232ED">
              <w:rPr>
                <w:rFonts w:ascii="Times New Roman" w:hAnsi="Times New Roman"/>
                <w:i/>
              </w:rPr>
              <w:t xml:space="preserve"> may not benefit from an up-front cost saving.</w:t>
            </w:r>
          </w:p>
          <w:p w14:paraId="616AB9F5" w14:textId="77777777" w:rsidR="004D598F" w:rsidRPr="009232ED" w:rsidRDefault="004D598F" w:rsidP="00764B81">
            <w:pPr>
              <w:pStyle w:val="explanatoryclause"/>
              <w:spacing w:after="160"/>
              <w:jc w:val="both"/>
              <w:rPr>
                <w:rFonts w:ascii="Times New Roman" w:hAnsi="Times New Roman"/>
                <w:i/>
              </w:rPr>
            </w:pPr>
            <w:r w:rsidRPr="009232ED">
              <w:rPr>
                <w:rFonts w:ascii="Times New Roman" w:hAnsi="Times New Roman"/>
                <w:i/>
              </w:rPr>
              <w:tab/>
              <w:t xml:space="preserve">The </w:t>
            </w:r>
            <w:r w:rsidR="006E0425" w:rsidRPr="009232ED">
              <w:rPr>
                <w:rFonts w:ascii="Times New Roman" w:hAnsi="Times New Roman"/>
                <w:i/>
              </w:rPr>
              <w:t>Purchaser</w:t>
            </w:r>
            <w:r w:rsidRPr="009232ED">
              <w:rPr>
                <w:rFonts w:ascii="Times New Roman" w:hAnsi="Times New Roman"/>
                <w:i/>
              </w:rPr>
              <w:t xml:space="preserve">’s rights in relation to the Custom Software may also be restricted to “user” rights or extended to commercial exploitation.  If the </w:t>
            </w:r>
            <w:r w:rsidR="006E0425" w:rsidRPr="009232ED">
              <w:rPr>
                <w:rFonts w:ascii="Times New Roman" w:hAnsi="Times New Roman"/>
                <w:i/>
              </w:rPr>
              <w:t>Purchaser</w:t>
            </w:r>
            <w:r w:rsidRPr="009232ED">
              <w:rPr>
                <w:rFonts w:ascii="Times New Roman" w:hAnsi="Times New Roman"/>
                <w:i/>
              </w:rPr>
              <w:t xml:space="preserve"> is to be treated as a mere user of the Custom Software, it might accept restrictions on use similar to those imposed in relation to the Standard Software (indeed, the default position in the</w:t>
            </w:r>
            <w:r w:rsidR="00BB03E3" w:rsidRPr="009232ED">
              <w:rPr>
                <w:rFonts w:ascii="Times New Roman" w:hAnsi="Times New Roman"/>
                <w:i/>
              </w:rPr>
              <w:t xml:space="preserve"> </w:t>
            </w:r>
            <w:r w:rsidR="00D8120F" w:rsidRPr="009232ED">
              <w:rPr>
                <w:rFonts w:ascii="Times New Roman" w:hAnsi="Times New Roman"/>
                <w:i/>
              </w:rPr>
              <w:t>GC</w:t>
            </w:r>
            <w:r w:rsidR="00BB03E3" w:rsidRPr="009232ED">
              <w:rPr>
                <w:rFonts w:ascii="Times New Roman" w:hAnsi="Times New Roman"/>
                <w:i/>
              </w:rPr>
              <w:t>C</w:t>
            </w:r>
            <w:r w:rsidR="00D8120F" w:rsidRPr="009232ED">
              <w:rPr>
                <w:rFonts w:ascii="Times New Roman" w:hAnsi="Times New Roman"/>
                <w:i/>
              </w:rPr>
              <w:t xml:space="preserve"> </w:t>
            </w:r>
            <w:r w:rsidRPr="009232ED">
              <w:rPr>
                <w:rFonts w:ascii="Times New Roman" w:hAnsi="Times New Roman"/>
                <w:i/>
              </w:rPr>
              <w:t xml:space="preserve">is that the Custom Software will be licensed to the </w:t>
            </w:r>
            <w:r w:rsidR="006E0425" w:rsidRPr="009232ED">
              <w:rPr>
                <w:rFonts w:ascii="Times New Roman" w:hAnsi="Times New Roman"/>
                <w:i/>
              </w:rPr>
              <w:t>Purchaser</w:t>
            </w:r>
            <w:r w:rsidRPr="009232ED">
              <w:rPr>
                <w:rFonts w:ascii="Times New Roman" w:hAnsi="Times New Roman"/>
                <w:i/>
              </w:rPr>
              <w:t xml:space="preserve"> on exactly the same terms as the Standard Software if the Intellectual Property Rights in the Custom Software does not vest in the </w:t>
            </w:r>
            <w:r w:rsidR="006E0425" w:rsidRPr="009232ED">
              <w:rPr>
                <w:rFonts w:ascii="Times New Roman" w:hAnsi="Times New Roman"/>
                <w:i/>
              </w:rPr>
              <w:t>Purchaser</w:t>
            </w:r>
            <w:r w:rsidRPr="009232ED">
              <w:rPr>
                <w:rFonts w:ascii="Times New Roman" w:hAnsi="Times New Roman"/>
                <w:i/>
              </w:rPr>
              <w:t>).  It may, however, also expect to have access to, and a right to use, CASE files and Source Code to the Custom Software (whereas, at best, Source Code to the Standard Software is likely to be deposited in escrow).</w:t>
            </w:r>
          </w:p>
          <w:p w14:paraId="566CDE32" w14:textId="77777777" w:rsidR="004D598F" w:rsidRPr="009232ED" w:rsidRDefault="004D598F" w:rsidP="00764B81">
            <w:pPr>
              <w:pStyle w:val="explanatoryclause"/>
              <w:spacing w:after="160"/>
              <w:jc w:val="both"/>
              <w:rPr>
                <w:rFonts w:ascii="Times New Roman" w:hAnsi="Times New Roman"/>
                <w:i/>
              </w:rPr>
            </w:pPr>
            <w:r w:rsidRPr="009232ED">
              <w:rPr>
                <w:rFonts w:ascii="Times New Roman" w:hAnsi="Times New Roman"/>
                <w:i/>
              </w:rPr>
              <w:tab/>
              <w:t xml:space="preserve">If the </w:t>
            </w:r>
            <w:r w:rsidR="006E0425" w:rsidRPr="009232ED">
              <w:rPr>
                <w:rFonts w:ascii="Times New Roman" w:hAnsi="Times New Roman"/>
                <w:i/>
              </w:rPr>
              <w:t>Purchaser</w:t>
            </w:r>
            <w:r w:rsidRPr="009232ED">
              <w:rPr>
                <w:rFonts w:ascii="Times New Roman" w:hAnsi="Times New Roman"/>
                <w:i/>
              </w:rPr>
              <w:t xml:space="preserve"> is to be permitted to exploit the Custom Software commercially, its exploitation rights may be limited in similar ways to the ways in which the </w:t>
            </w:r>
            <w:r w:rsidR="006E0425" w:rsidRPr="009232ED">
              <w:rPr>
                <w:rFonts w:ascii="Times New Roman" w:hAnsi="Times New Roman"/>
                <w:i/>
              </w:rPr>
              <w:t>Purchaser</w:t>
            </w:r>
            <w:r w:rsidRPr="009232ED">
              <w:rPr>
                <w:rFonts w:ascii="Times New Roman" w:hAnsi="Times New Roman"/>
                <w:i/>
              </w:rPr>
              <w:t>’s own usage rights to the Custom Software may be limited.</w:t>
            </w:r>
          </w:p>
          <w:p w14:paraId="2994F71D" w14:textId="77777777" w:rsidR="004D598F" w:rsidRPr="009232ED" w:rsidRDefault="004D598F" w:rsidP="00764B81">
            <w:pPr>
              <w:pStyle w:val="explanatoryclause"/>
              <w:spacing w:after="160"/>
              <w:jc w:val="both"/>
              <w:rPr>
                <w:rFonts w:ascii="Times New Roman" w:hAnsi="Times New Roman"/>
                <w:i/>
              </w:rPr>
            </w:pPr>
            <w:r w:rsidRPr="009232ED">
              <w:rPr>
                <w:rFonts w:ascii="Times New Roman" w:hAnsi="Times New Roman"/>
                <w:i/>
              </w:rPr>
              <w:tab/>
              <w:t xml:space="preserve">It may be appropriate to apply different arrangements to various elements of the Custom Software, according to their commercial sensitivity and potential for exploitation and the degree of competitive advantage that they afford to the </w:t>
            </w:r>
            <w:r w:rsidR="006E0425" w:rsidRPr="009232ED">
              <w:rPr>
                <w:rFonts w:ascii="Times New Roman" w:hAnsi="Times New Roman"/>
                <w:i/>
              </w:rPr>
              <w:t>Purchaser</w:t>
            </w:r>
            <w:r w:rsidRPr="009232ED">
              <w:rPr>
                <w:rFonts w:ascii="Times New Roman" w:hAnsi="Times New Roman"/>
                <w:i/>
              </w:rPr>
              <w:t>.</w:t>
            </w:r>
          </w:p>
          <w:p w14:paraId="52D8C9EF" w14:textId="77777777" w:rsidR="004D598F" w:rsidRPr="009232ED" w:rsidRDefault="004D598F" w:rsidP="00764B81">
            <w:pPr>
              <w:pStyle w:val="explanatoryclause"/>
              <w:spacing w:after="160"/>
              <w:jc w:val="both"/>
              <w:rPr>
                <w:rFonts w:ascii="Times New Roman" w:hAnsi="Times New Roman"/>
                <w:i/>
              </w:rPr>
            </w:pPr>
            <w:r w:rsidRPr="009232ED">
              <w:rPr>
                <w:rFonts w:ascii="Times New Roman" w:hAnsi="Times New Roman"/>
                <w:i/>
              </w:rPr>
              <w:tab/>
              <w:t xml:space="preserve">The various possible arrangements can be achieved by a variety of contractual mechanisms.  Ownership of Intellectual Property Rights in the Custom Software may vest the Supplier or the </w:t>
            </w:r>
            <w:r w:rsidR="006E0425" w:rsidRPr="009232ED">
              <w:rPr>
                <w:rFonts w:ascii="Times New Roman" w:hAnsi="Times New Roman"/>
                <w:i/>
              </w:rPr>
              <w:t>Purchaser</w:t>
            </w:r>
            <w:r w:rsidRPr="009232ED">
              <w:rPr>
                <w:rFonts w:ascii="Times New Roman" w:hAnsi="Times New Roman"/>
                <w:i/>
              </w:rPr>
              <w:t xml:space="preserve">, with the owner of those rights granting an appropriate license to the other party.  This license may be subject to various degrees of exclusivity, depending on the desired commercial outcome (for example, the Supplier may own the Intellectual Property Rights in the Custom Software by granting to the </w:t>
            </w:r>
            <w:r w:rsidR="006E0425" w:rsidRPr="009232ED">
              <w:rPr>
                <w:rFonts w:ascii="Times New Roman" w:hAnsi="Times New Roman"/>
                <w:i/>
              </w:rPr>
              <w:t>Purchaser</w:t>
            </w:r>
            <w:r w:rsidRPr="009232ED">
              <w:rPr>
                <w:rFonts w:ascii="Times New Roman" w:hAnsi="Times New Roman"/>
                <w:i/>
              </w:rPr>
              <w:t xml:space="preserve"> a license that is exclusive, in relation to exploitation in the </w:t>
            </w:r>
            <w:r w:rsidR="006E0425" w:rsidRPr="009232ED">
              <w:rPr>
                <w:rFonts w:ascii="Times New Roman" w:hAnsi="Times New Roman"/>
                <w:i/>
              </w:rPr>
              <w:t>Purchaser</w:t>
            </w:r>
            <w:r w:rsidRPr="009232ED">
              <w:rPr>
                <w:rFonts w:ascii="Times New Roman" w:hAnsi="Times New Roman"/>
                <w:i/>
              </w:rPr>
              <w:t>’s Country, for two years).</w:t>
            </w:r>
          </w:p>
          <w:p w14:paraId="61C7AAB7" w14:textId="77777777" w:rsidR="004D598F" w:rsidRPr="009232ED" w:rsidRDefault="004D598F" w:rsidP="00764B81">
            <w:pPr>
              <w:pStyle w:val="explanatoryclause"/>
              <w:spacing w:after="160"/>
              <w:jc w:val="both"/>
              <w:rPr>
                <w:rFonts w:ascii="Times New Roman" w:hAnsi="Times New Roman"/>
                <w:i/>
              </w:rPr>
            </w:pPr>
            <w:r w:rsidRPr="009232ED">
              <w:rPr>
                <w:rFonts w:ascii="Times New Roman" w:hAnsi="Times New Roman"/>
                <w:i/>
              </w:rPr>
              <w:tab/>
              <w:t>If an exclusive license is to be granted, competition law issues will need to be considered in some jurisdictions.</w:t>
            </w:r>
          </w:p>
          <w:p w14:paraId="43ED26F7" w14:textId="77777777" w:rsidR="004D598F" w:rsidRPr="009232ED" w:rsidRDefault="004D598F" w:rsidP="00764B81">
            <w:pPr>
              <w:pStyle w:val="explanatoryclause"/>
              <w:spacing w:after="240"/>
              <w:ind w:left="734" w:hanging="720"/>
              <w:jc w:val="both"/>
              <w:rPr>
                <w:rFonts w:ascii="Times New Roman" w:hAnsi="Times New Roman"/>
                <w:sz w:val="24"/>
              </w:rPr>
            </w:pPr>
            <w:r w:rsidRPr="009232ED">
              <w:rPr>
                <w:rFonts w:ascii="Times New Roman" w:hAnsi="Times New Roman"/>
                <w:i/>
              </w:rPr>
              <w:tab/>
              <w:t xml:space="preserve">Each is sufficiently different as to render virtually all sample text inappropriate in numerous cases.  Accordingly, the </w:t>
            </w:r>
            <w:r w:rsidR="006E0425" w:rsidRPr="009232ED">
              <w:rPr>
                <w:rFonts w:ascii="Times New Roman" w:hAnsi="Times New Roman"/>
                <w:i/>
              </w:rPr>
              <w:t>Purchaser</w:t>
            </w:r>
            <w:r w:rsidRPr="009232ED">
              <w:rPr>
                <w:rFonts w:ascii="Times New Roman" w:hAnsi="Times New Roman"/>
                <w:i/>
              </w:rPr>
              <w:t xml:space="preserve"> of Custom Software will, in most instances, require the services of an appropriately skilled lawyer to draft </w:t>
            </w:r>
            <w:r w:rsidR="0010250D" w:rsidRPr="009232ED">
              <w:rPr>
                <w:rFonts w:ascii="Times New Roman" w:hAnsi="Times New Roman"/>
                <w:i/>
              </w:rPr>
              <w:t>SCC</w:t>
            </w:r>
            <w:r w:rsidRPr="009232ED">
              <w:rPr>
                <w:rFonts w:ascii="Times New Roman" w:hAnsi="Times New Roman"/>
                <w:i/>
              </w:rPr>
              <w:t xml:space="preserve"> for the rights and obligations regarding Custom Software (more particularly, the variety of rights and obligations that potentially apply to different items of Custom Software).</w:t>
            </w:r>
            <w:r w:rsidR="008800FA" w:rsidRPr="009232ED">
              <w:rPr>
                <w:rFonts w:ascii="Times New Roman" w:hAnsi="Times New Roman"/>
                <w:i/>
              </w:rPr>
              <w:t>]</w:t>
            </w:r>
          </w:p>
        </w:tc>
      </w:tr>
      <w:tr w:rsidR="004D598F" w:rsidRPr="00BE7F56" w14:paraId="5A08C9A4" w14:textId="77777777" w:rsidTr="004D598F">
        <w:tc>
          <w:tcPr>
            <w:tcW w:w="1872" w:type="dxa"/>
          </w:tcPr>
          <w:p w14:paraId="27C1CC8A" w14:textId="77777777" w:rsidR="004D598F" w:rsidRPr="00BE7F56" w:rsidRDefault="00D8120F" w:rsidP="004D598F">
            <w:pPr>
              <w:spacing w:after="0"/>
              <w:ind w:right="-72" w:firstLine="14"/>
            </w:pPr>
            <w:r w:rsidRPr="00BE7F56">
              <w:t xml:space="preserve"> GCC </w:t>
            </w:r>
            <w:r w:rsidR="004D598F" w:rsidRPr="00BE7F56">
              <w:t xml:space="preserve"> 15.5</w:t>
            </w:r>
          </w:p>
        </w:tc>
        <w:tc>
          <w:tcPr>
            <w:tcW w:w="7236" w:type="dxa"/>
          </w:tcPr>
          <w:p w14:paraId="50D09848" w14:textId="1B76ABE1" w:rsidR="008800FA" w:rsidRPr="00BE7F56" w:rsidRDefault="008800FA" w:rsidP="008800FA">
            <w:pPr>
              <w:spacing w:after="160"/>
              <w:ind w:left="738" w:right="-72" w:hanging="738"/>
              <w:rPr>
                <w:rStyle w:val="preparersnote"/>
                <w:b w:val="0"/>
              </w:rPr>
            </w:pPr>
            <w:r w:rsidRPr="00BE7F56">
              <w:rPr>
                <w:rStyle w:val="preparersnote"/>
              </w:rPr>
              <w:t>Special Conditions of Contract applicable to GCC Clause 15.5</w:t>
            </w:r>
            <w:r w:rsidR="007738EB">
              <w:rPr>
                <w:rStyle w:val="preparersnote"/>
              </w:rPr>
              <w:t xml:space="preserve">, if any </w:t>
            </w:r>
          </w:p>
          <w:p w14:paraId="6D6EED4D" w14:textId="77777777" w:rsidR="004D598F" w:rsidRPr="00BE7F56" w:rsidRDefault="001D5F2C" w:rsidP="00764B81">
            <w:pPr>
              <w:pStyle w:val="explanatoryclause"/>
              <w:spacing w:after="160"/>
              <w:jc w:val="both"/>
              <w:rPr>
                <w:rFonts w:ascii="Times New Roman" w:hAnsi="Times New Roman"/>
                <w:i/>
              </w:rPr>
            </w:pPr>
            <w:r w:rsidRPr="00BE7F56">
              <w:rPr>
                <w:rFonts w:ascii="Times New Roman" w:hAnsi="Times New Roman"/>
                <w:b/>
                <w:i/>
              </w:rPr>
              <w:t>[</w:t>
            </w:r>
            <w:r w:rsidR="004D598F" w:rsidRPr="00BE7F56">
              <w:rPr>
                <w:rFonts w:ascii="Times New Roman" w:hAnsi="Times New Roman"/>
                <w:b/>
                <w:i/>
              </w:rPr>
              <w:t>Note:</w:t>
            </w:r>
            <w:r w:rsidR="004D598F" w:rsidRPr="00BE7F56">
              <w:rPr>
                <w:rFonts w:ascii="Times New Roman" w:hAnsi="Times New Roman"/>
                <w:i/>
              </w:rPr>
              <w:t xml:space="preserve"> </w:t>
            </w:r>
            <w:r w:rsidR="004D598F" w:rsidRPr="00BE7F56">
              <w:rPr>
                <w:rFonts w:ascii="Times New Roman" w:hAnsi="Times New Roman"/>
                <w:i/>
              </w:rPr>
              <w:tab/>
              <w:t xml:space="preserve">Special software escrow arrangements are generally needed in relation to Contracts for the supply of Software, particularly Application Software, where there is concern about the ability of the Supplier to provide ongoing support throughout the life of the System.  The protection provided by an escrow arrangement, however, should be weighed against the costs of administering it.  The actual language of the escrow contract will vary depending on the laws of the country in which the escrow deposit is to be made (which may be the </w:t>
            </w:r>
            <w:r w:rsidR="006E0425" w:rsidRPr="00BE7F56">
              <w:rPr>
                <w:rFonts w:ascii="Times New Roman" w:hAnsi="Times New Roman"/>
                <w:i/>
              </w:rPr>
              <w:t>Purchaser</w:t>
            </w:r>
            <w:r w:rsidR="004D598F" w:rsidRPr="00BE7F56">
              <w:rPr>
                <w:rFonts w:ascii="Times New Roman" w:hAnsi="Times New Roman"/>
                <w:i/>
              </w:rPr>
              <w:t>’s Country or another country with a suitable legal regime) and the escrow agent selected (escrow agents generally have their own standard form contracts).  Provisions may cover:</w:t>
            </w:r>
          </w:p>
          <w:p w14:paraId="5392996F" w14:textId="77777777" w:rsidR="004D598F" w:rsidRPr="00BE7F56" w:rsidRDefault="004D598F" w:rsidP="004D598F">
            <w:pPr>
              <w:pStyle w:val="explanatoryclause"/>
              <w:tabs>
                <w:tab w:val="left" w:pos="738"/>
              </w:tabs>
              <w:spacing w:after="160"/>
              <w:ind w:left="1454" w:hanging="1454"/>
              <w:rPr>
                <w:rFonts w:ascii="Times New Roman" w:hAnsi="Times New Roman"/>
                <w:i/>
              </w:rPr>
            </w:pPr>
            <w:r w:rsidRPr="00BE7F56">
              <w:rPr>
                <w:rFonts w:ascii="Times New Roman" w:hAnsi="Times New Roman"/>
                <w:i/>
                <w:sz w:val="24"/>
              </w:rPr>
              <w:t xml:space="preserve"> </w:t>
            </w:r>
            <w:r w:rsidRPr="00BE7F56">
              <w:rPr>
                <w:rFonts w:ascii="Times New Roman" w:hAnsi="Times New Roman"/>
                <w:i/>
                <w:sz w:val="24"/>
              </w:rPr>
              <w:tab/>
            </w:r>
            <w:r w:rsidRPr="00BE7F56">
              <w:rPr>
                <w:rFonts w:ascii="Times New Roman" w:hAnsi="Times New Roman"/>
                <w:i/>
              </w:rPr>
              <w:t>(i)</w:t>
            </w:r>
            <w:r w:rsidRPr="00BE7F56">
              <w:rPr>
                <w:rFonts w:ascii="Times New Roman" w:hAnsi="Times New Roman"/>
                <w:i/>
              </w:rPr>
              <w:tab/>
              <w:t>the Supplier’s obligations to deliver the Source Code to the escrow agent and make replacement deposits to ensure that the Source Code is up to date;</w:t>
            </w:r>
          </w:p>
          <w:p w14:paraId="3A1517E8" w14:textId="77777777" w:rsidR="004D598F" w:rsidRPr="00BE7F56" w:rsidRDefault="004D598F" w:rsidP="004D598F">
            <w:pPr>
              <w:pStyle w:val="explanatoryclause"/>
              <w:tabs>
                <w:tab w:val="left" w:pos="738"/>
              </w:tabs>
              <w:spacing w:after="160"/>
              <w:ind w:left="1454" w:hanging="1454"/>
              <w:rPr>
                <w:rFonts w:ascii="Times New Roman" w:hAnsi="Times New Roman"/>
                <w:i/>
              </w:rPr>
            </w:pPr>
            <w:r w:rsidRPr="00BE7F56">
              <w:rPr>
                <w:rFonts w:ascii="Times New Roman" w:hAnsi="Times New Roman"/>
                <w:i/>
              </w:rPr>
              <w:tab/>
              <w:t>(ii)</w:t>
            </w:r>
            <w:r w:rsidRPr="00BE7F56">
              <w:rPr>
                <w:rFonts w:ascii="Times New Roman" w:hAnsi="Times New Roman"/>
                <w:i/>
              </w:rPr>
              <w:tab/>
              <w:t xml:space="preserve">the Supplier’s warranties that the Source Code is at all times capable of being used to generate the latest version of the executable code to the relevant Software in use by the </w:t>
            </w:r>
            <w:r w:rsidR="006E0425" w:rsidRPr="00BE7F56">
              <w:rPr>
                <w:rFonts w:ascii="Times New Roman" w:hAnsi="Times New Roman"/>
                <w:i/>
              </w:rPr>
              <w:t>Purchaser</w:t>
            </w:r>
            <w:r w:rsidRPr="00BE7F56">
              <w:rPr>
                <w:rFonts w:ascii="Times New Roman" w:hAnsi="Times New Roman"/>
                <w:i/>
              </w:rPr>
              <w:t xml:space="preserve"> and suitable to enable the </w:t>
            </w:r>
            <w:r w:rsidR="006E0425" w:rsidRPr="00BE7F56">
              <w:rPr>
                <w:rFonts w:ascii="Times New Roman" w:hAnsi="Times New Roman"/>
                <w:i/>
              </w:rPr>
              <w:t>Purchaser</w:t>
            </w:r>
            <w:r w:rsidRPr="00BE7F56">
              <w:rPr>
                <w:rFonts w:ascii="Times New Roman" w:hAnsi="Times New Roman"/>
                <w:i/>
              </w:rPr>
              <w:t xml:space="preserve"> to support and develop the Software;</w:t>
            </w:r>
          </w:p>
          <w:p w14:paraId="5642FE4A" w14:textId="77777777" w:rsidR="004D598F" w:rsidRPr="00BE7F56" w:rsidRDefault="004D598F" w:rsidP="004D598F">
            <w:pPr>
              <w:pStyle w:val="explanatoryclause"/>
              <w:tabs>
                <w:tab w:val="left" w:pos="738"/>
              </w:tabs>
              <w:spacing w:after="160"/>
              <w:ind w:left="1458" w:hanging="1458"/>
              <w:rPr>
                <w:rFonts w:ascii="Times New Roman" w:hAnsi="Times New Roman"/>
                <w:i/>
              </w:rPr>
            </w:pPr>
            <w:r w:rsidRPr="00BE7F56">
              <w:rPr>
                <w:rFonts w:ascii="Times New Roman" w:hAnsi="Times New Roman"/>
                <w:i/>
              </w:rPr>
              <w:tab/>
              <w:t>(iii)</w:t>
            </w:r>
            <w:r w:rsidRPr="00BE7F56">
              <w:rPr>
                <w:rFonts w:ascii="Times New Roman" w:hAnsi="Times New Roman"/>
                <w:i/>
              </w:rPr>
              <w:tab/>
              <w:t>the escrow agent’s obligations to keep the Source Code secure and confidential;</w:t>
            </w:r>
          </w:p>
          <w:p w14:paraId="63224302" w14:textId="77777777" w:rsidR="004D598F" w:rsidRPr="00BE7F56" w:rsidRDefault="004D598F" w:rsidP="004D598F">
            <w:pPr>
              <w:pStyle w:val="explanatoryclause"/>
              <w:tabs>
                <w:tab w:val="left" w:pos="738"/>
              </w:tabs>
              <w:spacing w:after="160"/>
              <w:ind w:left="1458" w:hanging="1458"/>
              <w:rPr>
                <w:rFonts w:ascii="Times New Roman" w:hAnsi="Times New Roman"/>
                <w:i/>
              </w:rPr>
            </w:pPr>
            <w:r w:rsidRPr="00BE7F56">
              <w:rPr>
                <w:rFonts w:ascii="Times New Roman" w:hAnsi="Times New Roman"/>
                <w:i/>
              </w:rPr>
              <w:tab/>
              <w:t>(iv)</w:t>
            </w:r>
            <w:r w:rsidRPr="00BE7F56">
              <w:rPr>
                <w:rFonts w:ascii="Times New Roman" w:hAnsi="Times New Roman"/>
                <w:i/>
              </w:rPr>
              <w:tab/>
              <w:t>the escrow agent’s obligations in relation to verification of the Source Code (to ensure that it is Source Code and that it is capable of generating the executable code);</w:t>
            </w:r>
          </w:p>
          <w:p w14:paraId="347193AC" w14:textId="77777777" w:rsidR="004D598F" w:rsidRPr="00BE7F56" w:rsidRDefault="004D598F" w:rsidP="004D598F">
            <w:pPr>
              <w:pStyle w:val="explanatoryclause"/>
              <w:tabs>
                <w:tab w:val="left" w:pos="738"/>
              </w:tabs>
              <w:spacing w:after="160"/>
              <w:ind w:left="1454" w:hanging="1454"/>
              <w:rPr>
                <w:rFonts w:ascii="Times New Roman" w:hAnsi="Times New Roman"/>
                <w:i/>
              </w:rPr>
            </w:pPr>
            <w:r w:rsidRPr="00BE7F56">
              <w:rPr>
                <w:rFonts w:ascii="Times New Roman" w:hAnsi="Times New Roman"/>
                <w:i/>
              </w:rPr>
              <w:tab/>
              <w:t>(v)</w:t>
            </w:r>
            <w:r w:rsidRPr="00BE7F56">
              <w:rPr>
                <w:rFonts w:ascii="Times New Roman" w:hAnsi="Times New Roman"/>
                <w:i/>
              </w:rPr>
              <w:tab/>
              <w:t xml:space="preserve">the obligations of the Supplier and the </w:t>
            </w:r>
            <w:r w:rsidR="006E0425" w:rsidRPr="00BE7F56">
              <w:rPr>
                <w:rFonts w:ascii="Times New Roman" w:hAnsi="Times New Roman"/>
                <w:i/>
              </w:rPr>
              <w:t>Purchaser</w:t>
            </w:r>
            <w:r w:rsidRPr="00BE7F56">
              <w:rPr>
                <w:rFonts w:ascii="Times New Roman" w:hAnsi="Times New Roman"/>
                <w:i/>
              </w:rPr>
              <w:t xml:space="preserve"> in relation to payment of the escrow agent’s fee;</w:t>
            </w:r>
          </w:p>
          <w:p w14:paraId="043AEF33" w14:textId="77777777" w:rsidR="004D598F" w:rsidRPr="00BE7F56" w:rsidRDefault="004D598F" w:rsidP="004D598F">
            <w:pPr>
              <w:pStyle w:val="explanatoryclause"/>
              <w:tabs>
                <w:tab w:val="left" w:pos="738"/>
              </w:tabs>
              <w:spacing w:after="160"/>
              <w:ind w:left="1454" w:hanging="1454"/>
              <w:rPr>
                <w:rFonts w:ascii="Times New Roman" w:hAnsi="Times New Roman"/>
                <w:i/>
              </w:rPr>
            </w:pPr>
            <w:r w:rsidRPr="00BE7F56">
              <w:rPr>
                <w:rFonts w:ascii="Times New Roman" w:hAnsi="Times New Roman"/>
                <w:i/>
              </w:rPr>
              <w:tab/>
              <w:t>(vi)</w:t>
            </w:r>
            <w:r w:rsidRPr="00BE7F56">
              <w:rPr>
                <w:rFonts w:ascii="Times New Roman" w:hAnsi="Times New Roman"/>
                <w:i/>
              </w:rPr>
              <w:tab/>
              <w:t xml:space="preserve">the escrow agent’s right and obligation to release the Source Code to the </w:t>
            </w:r>
            <w:r w:rsidR="006E0425" w:rsidRPr="00BE7F56">
              <w:rPr>
                <w:rFonts w:ascii="Times New Roman" w:hAnsi="Times New Roman"/>
                <w:i/>
              </w:rPr>
              <w:t>Purchaser</w:t>
            </w:r>
            <w:r w:rsidRPr="00BE7F56">
              <w:rPr>
                <w:rFonts w:ascii="Times New Roman" w:hAnsi="Times New Roman"/>
                <w:i/>
              </w:rPr>
              <w:t xml:space="preserve"> in certain specified “release events” (e.g., bankruptcy or insolvency of the Supplier or the Supplier’s failure to make deposits or to support the Software);</w:t>
            </w:r>
          </w:p>
          <w:p w14:paraId="63F73677" w14:textId="77777777" w:rsidR="004D598F" w:rsidRPr="00BE7F56" w:rsidRDefault="004D598F" w:rsidP="004D598F">
            <w:pPr>
              <w:pStyle w:val="explanatoryclause"/>
              <w:tabs>
                <w:tab w:val="left" w:pos="738"/>
              </w:tabs>
              <w:spacing w:after="160"/>
              <w:ind w:left="1458" w:hanging="1458"/>
              <w:rPr>
                <w:rFonts w:ascii="Times New Roman" w:hAnsi="Times New Roman"/>
                <w:i/>
              </w:rPr>
            </w:pPr>
            <w:r w:rsidRPr="00BE7F56">
              <w:rPr>
                <w:rFonts w:ascii="Times New Roman" w:hAnsi="Times New Roman"/>
                <w:i/>
              </w:rPr>
              <w:tab/>
              <w:t>(vii)</w:t>
            </w:r>
            <w:r w:rsidRPr="00BE7F56">
              <w:rPr>
                <w:rFonts w:ascii="Times New Roman" w:hAnsi="Times New Roman"/>
                <w:i/>
              </w:rPr>
              <w:tab/>
              <w:t>limitations and exclusions of the escrow agent’s liability;</w:t>
            </w:r>
          </w:p>
          <w:p w14:paraId="1DF16340" w14:textId="77777777" w:rsidR="004D598F" w:rsidRPr="00BE7F56" w:rsidRDefault="004D598F" w:rsidP="004D598F">
            <w:pPr>
              <w:pStyle w:val="explanatoryclause"/>
              <w:tabs>
                <w:tab w:val="left" w:pos="738"/>
              </w:tabs>
              <w:spacing w:after="160"/>
              <w:ind w:left="1454" w:hanging="1454"/>
              <w:rPr>
                <w:rFonts w:ascii="Times New Roman" w:hAnsi="Times New Roman"/>
                <w:i/>
              </w:rPr>
            </w:pPr>
            <w:r w:rsidRPr="00BE7F56">
              <w:rPr>
                <w:rFonts w:ascii="Times New Roman" w:hAnsi="Times New Roman"/>
                <w:i/>
              </w:rPr>
              <w:tab/>
              <w:t>(viii)</w:t>
            </w:r>
            <w:r w:rsidRPr="00BE7F56">
              <w:rPr>
                <w:rFonts w:ascii="Times New Roman" w:hAnsi="Times New Roman"/>
                <w:i/>
              </w:rPr>
              <w:tab/>
              <w:t>the circumstances in which the escrow arrangement will terminate, and what will happen to the deposited Source Code on termination; and</w:t>
            </w:r>
          </w:p>
          <w:p w14:paraId="507956EE" w14:textId="77777777" w:rsidR="004D598F" w:rsidRPr="00BE7F56" w:rsidRDefault="004D598F" w:rsidP="004D598F">
            <w:pPr>
              <w:pStyle w:val="explanatoryclause"/>
              <w:tabs>
                <w:tab w:val="left" w:pos="738"/>
              </w:tabs>
              <w:spacing w:after="240"/>
              <w:ind w:left="1454" w:hanging="1454"/>
              <w:rPr>
                <w:rFonts w:ascii="Times New Roman" w:hAnsi="Times New Roman"/>
              </w:rPr>
            </w:pPr>
            <w:r w:rsidRPr="00BE7F56">
              <w:rPr>
                <w:rFonts w:ascii="Times New Roman" w:hAnsi="Times New Roman"/>
                <w:i/>
              </w:rPr>
              <w:tab/>
              <w:t>(ix)</w:t>
            </w:r>
            <w:r w:rsidRPr="00BE7F56">
              <w:rPr>
                <w:rFonts w:ascii="Times New Roman" w:hAnsi="Times New Roman"/>
                <w:i/>
              </w:rPr>
              <w:tab/>
              <w:t xml:space="preserve">confidentiality undertakings to be given by the </w:t>
            </w:r>
            <w:r w:rsidR="006E0425" w:rsidRPr="00BE7F56">
              <w:rPr>
                <w:rFonts w:ascii="Times New Roman" w:hAnsi="Times New Roman"/>
                <w:i/>
              </w:rPr>
              <w:t>Purchaser</w:t>
            </w:r>
            <w:r w:rsidRPr="00BE7F56">
              <w:rPr>
                <w:rFonts w:ascii="Times New Roman" w:hAnsi="Times New Roman"/>
                <w:i/>
              </w:rPr>
              <w:t xml:space="preserve"> on release of the Source Code.</w:t>
            </w:r>
            <w:r w:rsidR="001D5F2C" w:rsidRPr="00BE7F56">
              <w:rPr>
                <w:rFonts w:ascii="Times New Roman" w:hAnsi="Times New Roman"/>
                <w:i/>
              </w:rPr>
              <w:t>]</w:t>
            </w:r>
          </w:p>
        </w:tc>
      </w:tr>
    </w:tbl>
    <w:p w14:paraId="1E2C88F9" w14:textId="13C64DED" w:rsidR="004D598F" w:rsidRPr="00BE7F56" w:rsidRDefault="004D598F" w:rsidP="00B8588C">
      <w:pPr>
        <w:pStyle w:val="Head72"/>
        <w:numPr>
          <w:ilvl w:val="0"/>
          <w:numId w:val="0"/>
        </w:numPr>
        <w:ind w:left="360"/>
      </w:pPr>
      <w:bookmarkStart w:id="973" w:name="_Toc521497305"/>
      <w:bookmarkStart w:id="974" w:name="_Toc252363619"/>
      <w:bookmarkStart w:id="975" w:name="_Toc42782260"/>
      <w:r w:rsidRPr="00BE7F56">
        <w:t>Software License Agreements (</w:t>
      </w:r>
      <w:r w:rsidR="0010250D" w:rsidRPr="00BE7F56">
        <w:t xml:space="preserve"> GCC </w:t>
      </w:r>
      <w:r w:rsidRPr="00BE7F56">
        <w:t xml:space="preserve"> Clause 16)</w:t>
      </w:r>
      <w:bookmarkEnd w:id="973"/>
      <w:bookmarkEnd w:id="974"/>
      <w:bookmarkEnd w:id="97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0BAEAEE9" w14:textId="77777777" w:rsidTr="004D598F">
        <w:tc>
          <w:tcPr>
            <w:tcW w:w="1872" w:type="dxa"/>
          </w:tcPr>
          <w:p w14:paraId="2D8F7D9E" w14:textId="77777777" w:rsidR="004D598F" w:rsidRPr="00BE7F56" w:rsidRDefault="0010250D" w:rsidP="004D598F">
            <w:pPr>
              <w:spacing w:after="0"/>
              <w:ind w:right="-72" w:firstLine="14"/>
            </w:pPr>
            <w:r w:rsidRPr="00BE7F56">
              <w:t xml:space="preserve"> GCC </w:t>
            </w:r>
            <w:r w:rsidR="004D598F" w:rsidRPr="00BE7F56">
              <w:t xml:space="preserve"> 16.1 (a) (iv)</w:t>
            </w:r>
          </w:p>
        </w:tc>
        <w:tc>
          <w:tcPr>
            <w:tcW w:w="7236" w:type="dxa"/>
          </w:tcPr>
          <w:p w14:paraId="74D2E2F9" w14:textId="1FC956F5" w:rsidR="001D5F2C" w:rsidRPr="00BE7F56" w:rsidRDefault="008A6412" w:rsidP="001D5F2C">
            <w:pPr>
              <w:spacing w:after="160"/>
              <w:ind w:left="738" w:hanging="734"/>
              <w:rPr>
                <w:b/>
              </w:rPr>
            </w:pPr>
            <w:r w:rsidRPr="00BE7F56">
              <w:t xml:space="preserve"> </w:t>
            </w:r>
            <w:r w:rsidR="001D5F2C" w:rsidRPr="00BE7F56">
              <w:rPr>
                <w:rStyle w:val="preparersnote"/>
              </w:rPr>
              <w:t>Special Conditions of Contract applicable to GCC Clause 16.1 (a) (iv</w:t>
            </w:r>
            <w:r w:rsidR="003B7464">
              <w:rPr>
                <w:rStyle w:val="preparersnote"/>
              </w:rPr>
              <w:t xml:space="preserve">, if any </w:t>
            </w:r>
          </w:p>
          <w:p w14:paraId="595A5CB9" w14:textId="77777777" w:rsidR="004D598F" w:rsidRPr="00BE7F56" w:rsidRDefault="001D5F2C" w:rsidP="00764B81">
            <w:pPr>
              <w:pStyle w:val="explanatoryclause"/>
              <w:spacing w:after="160"/>
              <w:ind w:hanging="734"/>
              <w:jc w:val="both"/>
              <w:rPr>
                <w:rFonts w:ascii="Times New Roman" w:hAnsi="Times New Roman"/>
                <w:i/>
              </w:rPr>
            </w:pPr>
            <w:r w:rsidRPr="00BE7F56">
              <w:rPr>
                <w:rFonts w:ascii="Times New Roman" w:hAnsi="Times New Roman"/>
                <w:b/>
                <w:i/>
              </w:rPr>
              <w:t>[</w:t>
            </w:r>
            <w:r w:rsidR="004D598F" w:rsidRPr="00BE7F56">
              <w:rPr>
                <w:rFonts w:ascii="Times New Roman" w:hAnsi="Times New Roman"/>
                <w:b/>
                <w:i/>
              </w:rPr>
              <w:t>Note:</w:t>
            </w:r>
            <w:r w:rsidR="004D598F" w:rsidRPr="00BE7F56">
              <w:rPr>
                <w:rFonts w:ascii="Times New Roman" w:hAnsi="Times New Roman"/>
                <w:i/>
              </w:rPr>
              <w:tab/>
              <w:t xml:space="preserve">In the interest of soliciting lower </w:t>
            </w:r>
            <w:r w:rsidR="008A6412" w:rsidRPr="00BE7F56">
              <w:rPr>
                <w:rFonts w:ascii="Times New Roman" w:hAnsi="Times New Roman"/>
                <w:i/>
              </w:rPr>
              <w:t>B</w:t>
            </w:r>
            <w:r w:rsidR="004D598F" w:rsidRPr="00BE7F56">
              <w:rPr>
                <w:rFonts w:ascii="Times New Roman" w:hAnsi="Times New Roman"/>
                <w:i/>
              </w:rPr>
              <w:t xml:space="preserve">id prices, </w:t>
            </w:r>
            <w:r w:rsidR="006E0425" w:rsidRPr="00BE7F56">
              <w:rPr>
                <w:rFonts w:ascii="Times New Roman" w:hAnsi="Times New Roman"/>
                <w:i/>
              </w:rPr>
              <w:t>Purchaser</w:t>
            </w:r>
            <w:r w:rsidR="004D598F" w:rsidRPr="00BE7F56">
              <w:rPr>
                <w:rFonts w:ascii="Times New Roman" w:hAnsi="Times New Roman"/>
                <w:i/>
              </w:rPr>
              <w:t>s may wish to consider defining limitations in the use of the software.  For example:</w:t>
            </w:r>
          </w:p>
          <w:p w14:paraId="7AA3FF31" w14:textId="77777777" w:rsidR="004D598F" w:rsidRPr="00BE7F56" w:rsidRDefault="004D598F" w:rsidP="00764B81">
            <w:pPr>
              <w:pStyle w:val="explanatoryclause"/>
              <w:spacing w:after="160"/>
              <w:ind w:left="1458" w:hanging="734"/>
              <w:jc w:val="both"/>
              <w:rPr>
                <w:rFonts w:ascii="Times New Roman" w:hAnsi="Times New Roman"/>
                <w:i/>
              </w:rPr>
            </w:pPr>
            <w:r w:rsidRPr="00BE7F56">
              <w:rPr>
                <w:rFonts w:ascii="Times New Roman" w:hAnsi="Times New Roman"/>
                <w:i/>
              </w:rPr>
              <w:t>(a)</w:t>
            </w:r>
            <w:r w:rsidRPr="00BE7F56">
              <w:rPr>
                <w:rFonts w:ascii="Times New Roman" w:hAnsi="Times New Roman"/>
                <w:i/>
              </w:rPr>
              <w:tab/>
              <w:t>restrictions on the number of records in particular categories that may be held by the System;</w:t>
            </w:r>
          </w:p>
          <w:p w14:paraId="008200C7" w14:textId="77777777" w:rsidR="004D598F" w:rsidRPr="00BE7F56" w:rsidRDefault="004D598F" w:rsidP="00764B81">
            <w:pPr>
              <w:pStyle w:val="explanatoryclause"/>
              <w:spacing w:after="160"/>
              <w:ind w:left="1458" w:hanging="734"/>
              <w:jc w:val="both"/>
              <w:rPr>
                <w:rFonts w:ascii="Times New Roman" w:hAnsi="Times New Roman"/>
                <w:i/>
              </w:rPr>
            </w:pPr>
            <w:r w:rsidRPr="00BE7F56">
              <w:rPr>
                <w:rFonts w:ascii="Times New Roman" w:hAnsi="Times New Roman"/>
                <w:i/>
              </w:rPr>
              <w:t>(b)</w:t>
            </w:r>
            <w:r w:rsidRPr="00BE7F56">
              <w:rPr>
                <w:rFonts w:ascii="Times New Roman" w:hAnsi="Times New Roman"/>
                <w:i/>
              </w:rPr>
              <w:tab/>
              <w:t>restrictions on the numbers of transactions in particular categories that may be processed by the System in any day, week, month, or other specified period;</w:t>
            </w:r>
          </w:p>
          <w:p w14:paraId="16647D14" w14:textId="77777777" w:rsidR="004D598F" w:rsidRPr="00BE7F56" w:rsidRDefault="004D598F" w:rsidP="00764B81">
            <w:pPr>
              <w:pStyle w:val="explanatoryclause"/>
              <w:spacing w:after="160"/>
              <w:ind w:left="1458" w:hanging="734"/>
              <w:jc w:val="both"/>
              <w:rPr>
                <w:rFonts w:ascii="Times New Roman" w:hAnsi="Times New Roman"/>
                <w:i/>
              </w:rPr>
            </w:pPr>
            <w:r w:rsidRPr="00BE7F56">
              <w:rPr>
                <w:rFonts w:ascii="Times New Roman" w:hAnsi="Times New Roman"/>
                <w:i/>
              </w:rPr>
              <w:t>(c)</w:t>
            </w:r>
            <w:r w:rsidRPr="00BE7F56">
              <w:rPr>
                <w:rFonts w:ascii="Times New Roman" w:hAnsi="Times New Roman"/>
                <w:i/>
              </w:rPr>
              <w:tab/>
              <w:t>restrictions on the number of persons who may be authorized to use the System at any time;</w:t>
            </w:r>
          </w:p>
          <w:p w14:paraId="281F373E" w14:textId="77777777" w:rsidR="004D598F" w:rsidRPr="00BE7F56" w:rsidRDefault="004D598F" w:rsidP="00764B81">
            <w:pPr>
              <w:pStyle w:val="explanatoryclause"/>
              <w:spacing w:after="160"/>
              <w:ind w:left="1458" w:hanging="734"/>
              <w:jc w:val="both"/>
              <w:rPr>
                <w:rFonts w:ascii="Times New Roman" w:hAnsi="Times New Roman"/>
                <w:i/>
              </w:rPr>
            </w:pPr>
            <w:r w:rsidRPr="00BE7F56">
              <w:rPr>
                <w:rFonts w:ascii="Times New Roman" w:hAnsi="Times New Roman"/>
                <w:i/>
              </w:rPr>
              <w:t>(d)</w:t>
            </w:r>
            <w:r w:rsidRPr="00BE7F56">
              <w:rPr>
                <w:rFonts w:ascii="Times New Roman" w:hAnsi="Times New Roman"/>
                <w:i/>
              </w:rPr>
              <w:tab/>
              <w:t>restrictions on the number of persons who may access the System simultaneously at any time; or</w:t>
            </w:r>
          </w:p>
          <w:p w14:paraId="509715BC" w14:textId="14E7719F" w:rsidR="004D598F" w:rsidRPr="00BE7F56" w:rsidRDefault="004D598F" w:rsidP="00764B81">
            <w:pPr>
              <w:pStyle w:val="explanatoryclause"/>
              <w:spacing w:after="160"/>
              <w:ind w:left="1458" w:hanging="734"/>
              <w:jc w:val="both"/>
              <w:rPr>
                <w:rFonts w:ascii="Times New Roman" w:hAnsi="Times New Roman"/>
                <w:i/>
              </w:rPr>
            </w:pPr>
            <w:r w:rsidRPr="00BE7F56">
              <w:rPr>
                <w:rFonts w:ascii="Times New Roman" w:hAnsi="Times New Roman"/>
                <w:i/>
              </w:rPr>
              <w:t>(e)</w:t>
            </w:r>
            <w:r w:rsidRPr="00BE7F56">
              <w:rPr>
                <w:rFonts w:ascii="Times New Roman" w:hAnsi="Times New Roman"/>
                <w:i/>
              </w:rPr>
              <w:tab/>
              <w:t>restrictions on the number of workstations that may be connected to the System at any time.</w:t>
            </w:r>
            <w:r w:rsidR="0028128E">
              <w:rPr>
                <w:rFonts w:ascii="Times New Roman" w:hAnsi="Times New Roman"/>
                <w:i/>
              </w:rPr>
              <w:t>]</w:t>
            </w:r>
          </w:p>
          <w:p w14:paraId="4F29A513" w14:textId="39EE64EB" w:rsidR="004D598F" w:rsidRPr="00BE7F56" w:rsidRDefault="0028128E" w:rsidP="00764B81">
            <w:pPr>
              <w:pStyle w:val="explanatoryclause"/>
              <w:spacing w:after="240"/>
              <w:jc w:val="both"/>
              <w:rPr>
                <w:rFonts w:ascii="Times New Roman" w:hAnsi="Times New Roman"/>
              </w:rPr>
            </w:pPr>
            <w:r>
              <w:rPr>
                <w:rFonts w:ascii="Times New Roman" w:hAnsi="Times New Roman"/>
                <w:i/>
              </w:rPr>
              <w:t>[</w:t>
            </w:r>
            <w:r w:rsidR="004D598F" w:rsidRPr="009232ED">
              <w:rPr>
                <w:rFonts w:ascii="Times New Roman" w:hAnsi="Times New Roman"/>
                <w:b/>
                <w:i/>
              </w:rPr>
              <w:t>Note</w:t>
            </w:r>
            <w:r>
              <w:rPr>
                <w:rFonts w:ascii="Times New Roman" w:hAnsi="Times New Roman"/>
                <w:i/>
              </w:rPr>
              <w:t>:</w:t>
            </w:r>
            <w:r w:rsidR="009232ED" w:rsidRPr="009232ED">
              <w:rPr>
                <w:rFonts w:ascii="Times New Roman" w:hAnsi="Times New Roman"/>
                <w:i/>
              </w:rPr>
              <w:t xml:space="preserve"> </w:t>
            </w:r>
            <w:r w:rsidR="009232ED" w:rsidRPr="009232ED">
              <w:rPr>
                <w:rFonts w:ascii="Times New Roman" w:hAnsi="Times New Roman"/>
                <w:i/>
              </w:rPr>
              <w:tab/>
            </w:r>
            <w:r w:rsidR="009232ED">
              <w:rPr>
                <w:rFonts w:ascii="Times New Roman" w:hAnsi="Times New Roman"/>
                <w:i/>
              </w:rPr>
              <w:t>F</w:t>
            </w:r>
            <w:r w:rsidR="004D598F" w:rsidRPr="00BE7F56">
              <w:rPr>
                <w:rFonts w:ascii="Times New Roman" w:hAnsi="Times New Roman"/>
                <w:i/>
              </w:rPr>
              <w:t xml:space="preserve">rom the point of view of the </w:t>
            </w:r>
            <w:r w:rsidR="006E0425" w:rsidRPr="00BE7F56">
              <w:rPr>
                <w:rFonts w:ascii="Times New Roman" w:hAnsi="Times New Roman"/>
                <w:i/>
              </w:rPr>
              <w:t>Purchaser</w:t>
            </w:r>
            <w:r w:rsidR="004D598F" w:rsidRPr="00BE7F56">
              <w:rPr>
                <w:rFonts w:ascii="Times New Roman" w:hAnsi="Times New Roman"/>
                <w:i/>
              </w:rPr>
              <w:t>, if restrictions of any of these kinds (or any similar kind) are to be imposed and there is a real likelihood that the limits may be reached, it would be better to specify additional license fees that are payable when the limits are reached rather than imposing an absolute prohibition on exceeding the limits.</w:t>
            </w:r>
            <w:r w:rsidR="001D5F2C" w:rsidRPr="00BE7F56">
              <w:rPr>
                <w:rFonts w:ascii="Times New Roman" w:hAnsi="Times New Roman"/>
                <w:i/>
              </w:rPr>
              <w:t>]</w:t>
            </w:r>
          </w:p>
        </w:tc>
      </w:tr>
      <w:tr w:rsidR="004D598F" w:rsidRPr="00BE7F56" w14:paraId="7026C8CB" w14:textId="77777777" w:rsidTr="004D598F">
        <w:trPr>
          <w:cantSplit/>
        </w:trPr>
        <w:tc>
          <w:tcPr>
            <w:tcW w:w="1872" w:type="dxa"/>
          </w:tcPr>
          <w:p w14:paraId="4778CE6D" w14:textId="77777777" w:rsidR="004D598F" w:rsidRPr="00BE7F56" w:rsidRDefault="0010250D" w:rsidP="004D598F">
            <w:pPr>
              <w:spacing w:after="0"/>
              <w:ind w:right="-72" w:firstLine="14"/>
              <w:jc w:val="left"/>
            </w:pPr>
            <w:r w:rsidRPr="00BE7F56">
              <w:t xml:space="preserve"> GCC </w:t>
            </w:r>
            <w:r w:rsidR="004D598F" w:rsidRPr="00BE7F56">
              <w:t xml:space="preserve"> 16.1 (b) (vi)</w:t>
            </w:r>
          </w:p>
        </w:tc>
        <w:tc>
          <w:tcPr>
            <w:tcW w:w="7236" w:type="dxa"/>
          </w:tcPr>
          <w:p w14:paraId="009404C4" w14:textId="17A30E5D" w:rsidR="001D5F2C" w:rsidRPr="00BE7F56" w:rsidRDefault="001D5F2C" w:rsidP="00AF7DEA">
            <w:pPr>
              <w:spacing w:after="160"/>
              <w:ind w:right="-72"/>
              <w:rPr>
                <w:rStyle w:val="preparersnote"/>
              </w:rPr>
            </w:pPr>
            <w:r w:rsidRPr="00BE7F56">
              <w:rPr>
                <w:rStyle w:val="preparersnote"/>
              </w:rPr>
              <w:t xml:space="preserve"> Special Conditions of Contract applicable to GCC Clause 16.1 (b) (vi)</w:t>
            </w:r>
            <w:r w:rsidR="003B7464">
              <w:rPr>
                <w:rStyle w:val="preparersnote"/>
              </w:rPr>
              <w:t xml:space="preserve">, if any </w:t>
            </w:r>
          </w:p>
          <w:p w14:paraId="49878C86" w14:textId="77777777" w:rsidR="004D598F" w:rsidRPr="009232ED" w:rsidRDefault="001D5F2C" w:rsidP="00764B81">
            <w:pPr>
              <w:pStyle w:val="explanatoryclause"/>
              <w:spacing w:after="240"/>
              <w:jc w:val="both"/>
              <w:rPr>
                <w:rFonts w:ascii="Times New Roman" w:hAnsi="Times New Roman"/>
                <w:i/>
              </w:rPr>
            </w:pPr>
            <w:r w:rsidRPr="009232ED">
              <w:rPr>
                <w:rFonts w:ascii="Times New Roman" w:hAnsi="Times New Roman"/>
                <w:i/>
              </w:rPr>
              <w:t>[</w:t>
            </w:r>
            <w:r w:rsidR="004D598F" w:rsidRPr="009232ED">
              <w:rPr>
                <w:rFonts w:ascii="Times New Roman" w:hAnsi="Times New Roman"/>
                <w:b/>
                <w:i/>
              </w:rPr>
              <w:t>Note</w:t>
            </w:r>
            <w:r w:rsidR="004D598F" w:rsidRPr="009232ED">
              <w:rPr>
                <w:rFonts w:ascii="Times New Roman" w:hAnsi="Times New Roman"/>
                <w:i/>
              </w:rPr>
              <w:t xml:space="preserve">: </w:t>
            </w:r>
            <w:r w:rsidR="004D598F" w:rsidRPr="009232ED">
              <w:rPr>
                <w:rFonts w:ascii="Times New Roman" w:hAnsi="Times New Roman"/>
                <w:i/>
              </w:rPr>
              <w:tab/>
              <w:t xml:space="preserve">The </w:t>
            </w:r>
            <w:r w:rsidR="006E0425" w:rsidRPr="009232ED">
              <w:rPr>
                <w:rFonts w:ascii="Times New Roman" w:hAnsi="Times New Roman"/>
                <w:i/>
              </w:rPr>
              <w:t>Purchaser</w:t>
            </w:r>
            <w:r w:rsidR="004D598F" w:rsidRPr="009232ED">
              <w:rPr>
                <w:rFonts w:ascii="Times New Roman" w:hAnsi="Times New Roman"/>
                <w:i/>
              </w:rPr>
              <w:t xml:space="preserve"> may also wish to specify, for example, that such entities shall be not direct competitors of the Supplier.</w:t>
            </w:r>
            <w:r w:rsidRPr="009232ED">
              <w:rPr>
                <w:rFonts w:ascii="Times New Roman" w:hAnsi="Times New Roman"/>
                <w:i/>
              </w:rPr>
              <w:t>]</w:t>
            </w:r>
          </w:p>
        </w:tc>
      </w:tr>
      <w:tr w:rsidR="004D598F" w:rsidRPr="00BE7F56" w14:paraId="36C3BDD1" w14:textId="77777777" w:rsidTr="004D598F">
        <w:tc>
          <w:tcPr>
            <w:tcW w:w="1872" w:type="dxa"/>
          </w:tcPr>
          <w:p w14:paraId="1AF2106E" w14:textId="77777777" w:rsidR="004D598F" w:rsidRPr="00BE7F56" w:rsidRDefault="0010250D" w:rsidP="004D598F">
            <w:pPr>
              <w:spacing w:after="0"/>
              <w:ind w:right="-72" w:firstLine="14"/>
              <w:jc w:val="left"/>
            </w:pPr>
            <w:r w:rsidRPr="00BE7F56">
              <w:t xml:space="preserve"> GCC </w:t>
            </w:r>
            <w:r w:rsidR="004D598F" w:rsidRPr="00BE7F56">
              <w:t xml:space="preserve"> 16.1 (b) (vii)</w:t>
            </w:r>
          </w:p>
        </w:tc>
        <w:tc>
          <w:tcPr>
            <w:tcW w:w="7236" w:type="dxa"/>
          </w:tcPr>
          <w:p w14:paraId="536D0907" w14:textId="656AC878" w:rsidR="001D5F2C" w:rsidRPr="00BE7F56" w:rsidRDefault="001D5F2C" w:rsidP="001D5F2C">
            <w:pPr>
              <w:spacing w:after="160"/>
              <w:ind w:left="734" w:right="-72" w:hanging="734"/>
            </w:pPr>
            <w:r w:rsidRPr="00BE7F56">
              <w:rPr>
                <w:rStyle w:val="preparersnote"/>
              </w:rPr>
              <w:t>Special Conditions of Contract applicable to GCC Clause 16.1 (b) (vii)</w:t>
            </w:r>
            <w:r w:rsidR="005C1D26">
              <w:rPr>
                <w:rStyle w:val="preparersnote"/>
              </w:rPr>
              <w:t xml:space="preserve">, if any </w:t>
            </w:r>
          </w:p>
          <w:p w14:paraId="19002CCF" w14:textId="77777777" w:rsidR="004D598F" w:rsidRPr="009232ED" w:rsidRDefault="001D5F2C" w:rsidP="00764B81">
            <w:pPr>
              <w:pStyle w:val="explanatoryclause"/>
              <w:spacing w:after="240"/>
              <w:jc w:val="both"/>
              <w:rPr>
                <w:rFonts w:ascii="Times New Roman" w:hAnsi="Times New Roman"/>
                <w:i/>
              </w:rPr>
            </w:pPr>
            <w:r w:rsidRPr="009232ED">
              <w:rPr>
                <w:rFonts w:ascii="Times New Roman" w:hAnsi="Times New Roman"/>
                <w:i/>
              </w:rPr>
              <w:t>[</w:t>
            </w:r>
            <w:r w:rsidR="004D598F" w:rsidRPr="009232ED">
              <w:rPr>
                <w:rFonts w:ascii="Times New Roman" w:hAnsi="Times New Roman"/>
                <w:b/>
                <w:i/>
              </w:rPr>
              <w:t>Note</w:t>
            </w:r>
            <w:r w:rsidR="004D598F" w:rsidRPr="009232ED">
              <w:rPr>
                <w:rFonts w:ascii="Times New Roman" w:hAnsi="Times New Roman"/>
                <w:i/>
              </w:rPr>
              <w:t>:</w:t>
            </w:r>
            <w:r w:rsidR="004D598F" w:rsidRPr="009232ED">
              <w:rPr>
                <w:rFonts w:ascii="Times New Roman" w:hAnsi="Times New Roman"/>
                <w:i/>
              </w:rPr>
              <w:tab/>
              <w:t xml:space="preserve">The </w:t>
            </w:r>
            <w:r w:rsidR="006E0425" w:rsidRPr="009232ED">
              <w:rPr>
                <w:rFonts w:ascii="Times New Roman" w:hAnsi="Times New Roman"/>
                <w:i/>
              </w:rPr>
              <w:t>Purchaser</w:t>
            </w:r>
            <w:r w:rsidR="004D598F" w:rsidRPr="009232ED">
              <w:rPr>
                <w:rFonts w:ascii="Times New Roman" w:hAnsi="Times New Roman"/>
                <w:i/>
              </w:rPr>
              <w:t xml:space="preserve"> may, for example, wish to specify the members of the </w:t>
            </w:r>
            <w:r w:rsidR="006E0425" w:rsidRPr="009232ED">
              <w:rPr>
                <w:rFonts w:ascii="Times New Roman" w:hAnsi="Times New Roman"/>
                <w:i/>
              </w:rPr>
              <w:t>Purchaser</w:t>
            </w:r>
            <w:r w:rsidR="004D598F" w:rsidRPr="009232ED">
              <w:rPr>
                <w:rFonts w:ascii="Times New Roman" w:hAnsi="Times New Roman"/>
                <w:i/>
              </w:rPr>
              <w:t xml:space="preserve">’s business group that are not direct competitors of the Supplier and that the </w:t>
            </w:r>
            <w:r w:rsidR="006E0425" w:rsidRPr="009232ED">
              <w:rPr>
                <w:rFonts w:ascii="Times New Roman" w:hAnsi="Times New Roman"/>
                <w:i/>
              </w:rPr>
              <w:t>Purchaser</w:t>
            </w:r>
            <w:r w:rsidR="004D598F" w:rsidRPr="009232ED">
              <w:rPr>
                <w:rFonts w:ascii="Times New Roman" w:hAnsi="Times New Roman"/>
                <w:i/>
              </w:rPr>
              <w:t xml:space="preserve"> must obtain and provide the Supplier written evidence from such parties that such parties will abide by the terms of the Contract as if they were party to the Contract.</w:t>
            </w:r>
            <w:r w:rsidRPr="009232ED">
              <w:rPr>
                <w:rFonts w:ascii="Times New Roman" w:hAnsi="Times New Roman"/>
                <w:i/>
              </w:rPr>
              <w:t>]</w:t>
            </w:r>
          </w:p>
        </w:tc>
      </w:tr>
      <w:tr w:rsidR="004D598F" w:rsidRPr="00BE7F56" w14:paraId="048B27C1" w14:textId="77777777" w:rsidTr="004D598F">
        <w:tc>
          <w:tcPr>
            <w:tcW w:w="1872" w:type="dxa"/>
          </w:tcPr>
          <w:p w14:paraId="0E55D2BF" w14:textId="77777777" w:rsidR="004D598F" w:rsidRPr="00BE7F56" w:rsidRDefault="0010250D" w:rsidP="004D598F">
            <w:pPr>
              <w:spacing w:after="0"/>
              <w:ind w:right="-72" w:firstLine="14"/>
            </w:pPr>
            <w:r w:rsidRPr="00BE7F56">
              <w:t xml:space="preserve"> GCC </w:t>
            </w:r>
            <w:r w:rsidR="004D598F" w:rsidRPr="00BE7F56">
              <w:t xml:space="preserve"> 16.2</w:t>
            </w:r>
          </w:p>
        </w:tc>
        <w:tc>
          <w:tcPr>
            <w:tcW w:w="7236" w:type="dxa"/>
          </w:tcPr>
          <w:p w14:paraId="0D82985F" w14:textId="3B397149" w:rsidR="001D5F2C" w:rsidRPr="00BE7F56" w:rsidRDefault="001D5F2C" w:rsidP="001D5F2C">
            <w:pPr>
              <w:spacing w:after="160"/>
              <w:ind w:left="738" w:hanging="738"/>
            </w:pPr>
            <w:r w:rsidRPr="00BE7F56">
              <w:rPr>
                <w:rStyle w:val="preparersnote"/>
              </w:rPr>
              <w:t>Special Conditions of Contract applicable to GCC Clause 16.2</w:t>
            </w:r>
            <w:r w:rsidR="005C1D26">
              <w:t xml:space="preserve">, if any </w:t>
            </w:r>
          </w:p>
          <w:p w14:paraId="60930DF4" w14:textId="188340D5" w:rsidR="004D598F" w:rsidRPr="00BE7F56" w:rsidRDefault="00FF3F1B" w:rsidP="00764B81">
            <w:pPr>
              <w:pStyle w:val="explanatoryclause"/>
              <w:spacing w:after="240"/>
              <w:ind w:left="734" w:hanging="734"/>
              <w:jc w:val="both"/>
              <w:rPr>
                <w:rFonts w:ascii="Times New Roman" w:hAnsi="Times New Roman"/>
                <w:sz w:val="24"/>
              </w:rPr>
            </w:pPr>
            <w:r w:rsidRPr="00BE7F56">
              <w:rPr>
                <w:rFonts w:ascii="Times New Roman" w:hAnsi="Times New Roman"/>
                <w:i/>
              </w:rPr>
              <w:t>[</w:t>
            </w:r>
            <w:r w:rsidR="001D5F2C" w:rsidRPr="009232ED">
              <w:rPr>
                <w:rFonts w:ascii="Times New Roman" w:hAnsi="Times New Roman"/>
                <w:b/>
                <w:i/>
              </w:rPr>
              <w:t>Note</w:t>
            </w:r>
            <w:r w:rsidR="001D5F2C" w:rsidRPr="00BE7F56">
              <w:rPr>
                <w:rFonts w:ascii="Times New Roman" w:hAnsi="Times New Roman"/>
                <w:i/>
              </w:rPr>
              <w:t xml:space="preserve">: </w:t>
            </w:r>
            <w:r w:rsidR="0028128E">
              <w:rPr>
                <w:rFonts w:ascii="Times New Roman" w:hAnsi="Times New Roman"/>
                <w:i/>
              </w:rPr>
              <w:t xml:space="preserve">  </w:t>
            </w:r>
            <w:r w:rsidR="001D5F2C" w:rsidRPr="00BE7F56">
              <w:rPr>
                <w:rFonts w:ascii="Times New Roman" w:hAnsi="Times New Roman"/>
                <w:i/>
              </w:rPr>
              <w:t>If on-site audits are acceptable, the Purchaser may specify conditions on the duration and number of audits per year;  the hours or days during which audits may be conducted;  the categories of software subject to audit;  the procedures for access to Purchaser’s hardware or software; the number and affiliation of individual auditors;  the timing and terms of advance notice; the indemnity by Supplier for losses, liabilities, and costs incurred by the Purchaser as a direct result of the audit; etc].</w:t>
            </w:r>
          </w:p>
        </w:tc>
      </w:tr>
    </w:tbl>
    <w:p w14:paraId="6980CFFB" w14:textId="49F62D78" w:rsidR="004D598F" w:rsidRPr="00BE7F56" w:rsidRDefault="004D598F" w:rsidP="00B8588C">
      <w:pPr>
        <w:pStyle w:val="Head72"/>
        <w:numPr>
          <w:ilvl w:val="0"/>
          <w:numId w:val="0"/>
        </w:numPr>
        <w:ind w:left="360"/>
      </w:pPr>
      <w:bookmarkStart w:id="976" w:name="_Toc521497306"/>
      <w:bookmarkStart w:id="977" w:name="_Toc252363620"/>
      <w:bookmarkStart w:id="978" w:name="_Toc42782261"/>
      <w:r w:rsidRPr="00BE7F56">
        <w:t>Confidential Information (</w:t>
      </w:r>
      <w:r w:rsidR="0010250D" w:rsidRPr="00BE7F56">
        <w:t xml:space="preserve"> GCC </w:t>
      </w:r>
      <w:r w:rsidRPr="00BE7F56">
        <w:t xml:space="preserve"> Clause 17)</w:t>
      </w:r>
      <w:bookmarkEnd w:id="976"/>
      <w:bookmarkEnd w:id="977"/>
      <w:bookmarkEnd w:id="97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504D6BFC" w14:textId="77777777" w:rsidTr="004D598F">
        <w:tc>
          <w:tcPr>
            <w:tcW w:w="1872" w:type="dxa"/>
          </w:tcPr>
          <w:p w14:paraId="0DB7CB38" w14:textId="77777777" w:rsidR="004D598F" w:rsidRPr="00BE7F56" w:rsidRDefault="0010250D" w:rsidP="004D598F">
            <w:pPr>
              <w:spacing w:after="0"/>
              <w:ind w:right="-72" w:firstLine="14"/>
            </w:pPr>
            <w:r w:rsidRPr="00BE7F56">
              <w:t xml:space="preserve"> GCC </w:t>
            </w:r>
            <w:r w:rsidR="004D598F" w:rsidRPr="00BE7F56">
              <w:t xml:space="preserve"> 17.1</w:t>
            </w:r>
          </w:p>
        </w:tc>
        <w:tc>
          <w:tcPr>
            <w:tcW w:w="7236" w:type="dxa"/>
          </w:tcPr>
          <w:p w14:paraId="5EFBE08F" w14:textId="306A4B4E" w:rsidR="001D5F2C" w:rsidRPr="00BE7F56" w:rsidRDefault="001D5F2C" w:rsidP="001D5F2C">
            <w:pPr>
              <w:spacing w:after="160"/>
              <w:ind w:left="734" w:hanging="734"/>
              <w:rPr>
                <w:rStyle w:val="preparersnote"/>
                <w:i w:val="0"/>
              </w:rPr>
            </w:pPr>
            <w:r w:rsidRPr="00BE7F56">
              <w:rPr>
                <w:rStyle w:val="preparersnote"/>
                <w:i w:val="0"/>
              </w:rPr>
              <w:t>Special Conditions of Contract applicable to GCC Clause 17.1</w:t>
            </w:r>
            <w:r w:rsidR="005C1D26">
              <w:t xml:space="preserve">, if any </w:t>
            </w:r>
          </w:p>
          <w:p w14:paraId="7FE2B725" w14:textId="77777777" w:rsidR="001D5F2C" w:rsidRPr="00BE7F56" w:rsidRDefault="001D5F2C" w:rsidP="00764B81">
            <w:pPr>
              <w:pStyle w:val="explanatoryclause"/>
              <w:spacing w:after="240"/>
              <w:ind w:left="734" w:hanging="734"/>
              <w:jc w:val="both"/>
              <w:rPr>
                <w:i/>
              </w:rPr>
            </w:pPr>
            <w:r w:rsidRPr="00BE7F56">
              <w:rPr>
                <w:rFonts w:ascii="Times New Roman" w:hAnsi="Times New Roman"/>
                <w:i/>
              </w:rPr>
              <w:t>[</w:t>
            </w:r>
            <w:r w:rsidRPr="009232ED">
              <w:rPr>
                <w:rFonts w:ascii="Times New Roman" w:hAnsi="Times New Roman"/>
                <w:b/>
                <w:i/>
              </w:rPr>
              <w:t>Note</w:t>
            </w:r>
            <w:r w:rsidRPr="00BE7F56">
              <w:rPr>
                <w:rFonts w:ascii="Times New Roman" w:hAnsi="Times New Roman"/>
                <w:i/>
              </w:rPr>
              <w:t xml:space="preserve">: </w:t>
            </w:r>
            <w:r w:rsidRPr="00BE7F56">
              <w:rPr>
                <w:rFonts w:ascii="Times New Roman" w:hAnsi="Times New Roman"/>
                <w:i/>
              </w:rPr>
              <w:tab/>
              <w:t>The Purchaser may wish to give members of its business group or related agencies, for example, access to certain specific types of technical and / or financial information it obtains or develops with respect to the Supplier and its Information Technologies.  The SCC covering such an exemption should define the individuals covered and generally provide that the Purchaser will ensure that such parties are aware of and will abide by the Purchaser’s obligations under GCC Clause 17 as if such party were a party to the Contract in place of the Purchaser.</w:t>
            </w:r>
          </w:p>
          <w:p w14:paraId="3799078B" w14:textId="77777777" w:rsidR="001D5F2C" w:rsidRPr="00BE7F56" w:rsidRDefault="001D5F2C" w:rsidP="001D5F2C">
            <w:pPr>
              <w:spacing w:after="160"/>
              <w:ind w:left="734" w:hanging="734"/>
              <w:rPr>
                <w:rStyle w:val="preparersnote"/>
              </w:rPr>
            </w:pPr>
            <w:r w:rsidRPr="00BE7F56">
              <w:rPr>
                <w:rStyle w:val="preparersnote"/>
                <w:b w:val="0"/>
              </w:rPr>
              <w:t>if necessary and appropriate, specify:</w:t>
            </w:r>
            <w:r w:rsidRPr="00BE7F56">
              <w:rPr>
                <w:rStyle w:val="preparersnote"/>
              </w:rPr>
              <w:t xml:space="preserve">  persons, topics, and conditions for which the confidentiality clause does not apply.]</w:t>
            </w:r>
          </w:p>
          <w:p w14:paraId="04C33824" w14:textId="77777777" w:rsidR="004D598F" w:rsidRPr="00BE7F56" w:rsidRDefault="004D598F" w:rsidP="00A01121"/>
        </w:tc>
      </w:tr>
    </w:tbl>
    <w:p w14:paraId="45347126" w14:textId="4B284578" w:rsidR="004D598F" w:rsidRPr="00BE7F56" w:rsidRDefault="004D598F" w:rsidP="004D598F">
      <w:pPr>
        <w:pStyle w:val="Head71"/>
        <w:rPr>
          <w:rFonts w:ascii="Times New Roman" w:hAnsi="Times New Roman"/>
        </w:rPr>
      </w:pPr>
      <w:bookmarkStart w:id="979" w:name="_Toc521497307"/>
      <w:bookmarkStart w:id="980" w:name="_Toc252363621"/>
      <w:bookmarkStart w:id="981" w:name="_Toc42782262"/>
      <w:r w:rsidRPr="00BE7F56">
        <w:rPr>
          <w:rFonts w:ascii="Times New Roman" w:hAnsi="Times New Roman"/>
        </w:rPr>
        <w:t>E.  Supply, Installation, Testing, Commissioning, and Acceptance of the System</w:t>
      </w:r>
      <w:bookmarkEnd w:id="979"/>
      <w:bookmarkEnd w:id="980"/>
      <w:bookmarkEnd w:id="981"/>
    </w:p>
    <w:p w14:paraId="07E5870A" w14:textId="77777777" w:rsidR="004D598F" w:rsidRPr="00BE7F56" w:rsidRDefault="004D598F" w:rsidP="00B8588C">
      <w:pPr>
        <w:pStyle w:val="Head72"/>
        <w:numPr>
          <w:ilvl w:val="0"/>
          <w:numId w:val="0"/>
        </w:numPr>
        <w:ind w:left="360"/>
      </w:pPr>
      <w:bookmarkStart w:id="982" w:name="_Toc521497308"/>
      <w:bookmarkStart w:id="983" w:name="_Toc252363622"/>
      <w:bookmarkStart w:id="984" w:name="_Toc42782263"/>
      <w:r w:rsidRPr="00BE7F56">
        <w:t>Representatives (</w:t>
      </w:r>
      <w:r w:rsidR="0010250D" w:rsidRPr="00BE7F56">
        <w:t xml:space="preserve"> GCC </w:t>
      </w:r>
      <w:r w:rsidRPr="00BE7F56">
        <w:t xml:space="preserve"> Clause 18)</w:t>
      </w:r>
      <w:bookmarkEnd w:id="982"/>
      <w:bookmarkEnd w:id="983"/>
      <w:bookmarkEnd w:id="98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393805F4" w14:textId="77777777" w:rsidTr="001D5F2C">
        <w:trPr>
          <w:trHeight w:val="1650"/>
        </w:trPr>
        <w:tc>
          <w:tcPr>
            <w:tcW w:w="1872" w:type="dxa"/>
          </w:tcPr>
          <w:p w14:paraId="0B7A4202" w14:textId="77777777" w:rsidR="004D598F" w:rsidRPr="00BE7F56" w:rsidRDefault="0010250D" w:rsidP="004D598F">
            <w:pPr>
              <w:spacing w:after="0"/>
              <w:ind w:right="-72" w:firstLine="14"/>
            </w:pPr>
            <w:r w:rsidRPr="00BE7F56">
              <w:t xml:space="preserve"> GCC </w:t>
            </w:r>
            <w:r w:rsidR="004D598F" w:rsidRPr="00BE7F56">
              <w:t xml:space="preserve"> 18.1</w:t>
            </w:r>
          </w:p>
        </w:tc>
        <w:tc>
          <w:tcPr>
            <w:tcW w:w="7236" w:type="dxa"/>
          </w:tcPr>
          <w:p w14:paraId="6C43031E" w14:textId="78D7BA09" w:rsidR="001D5F2C" w:rsidRPr="00BE7F56" w:rsidRDefault="001D5F2C" w:rsidP="00AF7DEA">
            <w:pPr>
              <w:spacing w:after="240"/>
              <w:ind w:left="14"/>
              <w:rPr>
                <w:rStyle w:val="preparersnote"/>
              </w:rPr>
            </w:pPr>
            <w:r w:rsidRPr="00BE7F56">
              <w:rPr>
                <w:rStyle w:val="preparersnote"/>
              </w:rPr>
              <w:t>Special Conditions of Contract applicable to GCC Clause 18</w:t>
            </w:r>
            <w:r w:rsidR="00EB3425">
              <w:rPr>
                <w:rStyle w:val="preparersnote"/>
              </w:rPr>
              <w:t xml:space="preserve">, if any </w:t>
            </w:r>
          </w:p>
          <w:p w14:paraId="3CAA9CC4" w14:textId="77777777" w:rsidR="001D5F2C" w:rsidRPr="00BE7F56" w:rsidRDefault="001D5F2C" w:rsidP="009232ED">
            <w:pPr>
              <w:spacing w:after="240"/>
              <w:ind w:left="648" w:hanging="634"/>
              <w:rPr>
                <w:i/>
              </w:rPr>
            </w:pPr>
            <w:r w:rsidRPr="00BE7F56">
              <w:rPr>
                <w:b/>
                <w:i/>
              </w:rPr>
              <w:t>[Note:</w:t>
            </w:r>
            <w:r w:rsidRPr="00BE7F56">
              <w:rPr>
                <w:i/>
              </w:rPr>
              <w:t xml:space="preserve"> </w:t>
            </w:r>
            <w:r w:rsidRPr="00BE7F56">
              <w:rPr>
                <w:i/>
              </w:rPr>
              <w:tab/>
              <w:t>If appropriate specify additional powers or limitations.]</w:t>
            </w:r>
          </w:p>
          <w:p w14:paraId="784CE69D" w14:textId="77777777" w:rsidR="004D598F" w:rsidRPr="00BE7F56" w:rsidRDefault="001D5F2C" w:rsidP="001D5F2C">
            <w:pPr>
              <w:spacing w:after="240"/>
              <w:ind w:left="648" w:hanging="634"/>
            </w:pPr>
            <w:r w:rsidRPr="00BE7F56">
              <w:t xml:space="preserve">The Purchaser’s Project Manager shall have the following additional powers and / or limitations to his or her authority to represent the Purchaser in matters relating to the Contract </w:t>
            </w:r>
            <w:r w:rsidRPr="00BE7F56">
              <w:rPr>
                <w:rStyle w:val="preparersnote"/>
                <w:b w:val="0"/>
              </w:rPr>
              <w:t>[ state</w:t>
            </w:r>
            <w:r w:rsidRPr="00BE7F56">
              <w:rPr>
                <w:rStyle w:val="preparersnote"/>
              </w:rPr>
              <w:t xml:space="preserve">  necessary and appropriate clauses</w:t>
            </w:r>
            <w:r w:rsidRPr="00BE7F56">
              <w:rPr>
                <w:rStyle w:val="preparersnote"/>
                <w:b w:val="0"/>
              </w:rPr>
              <w:t>].</w:t>
            </w:r>
          </w:p>
        </w:tc>
      </w:tr>
      <w:tr w:rsidR="004D598F" w:rsidRPr="00BE7F56" w14:paraId="682EB240" w14:textId="77777777" w:rsidTr="004D598F">
        <w:tc>
          <w:tcPr>
            <w:tcW w:w="1872" w:type="dxa"/>
          </w:tcPr>
          <w:p w14:paraId="3549314A" w14:textId="77777777" w:rsidR="004D598F" w:rsidRPr="00BE7F56" w:rsidRDefault="0010250D" w:rsidP="004D598F">
            <w:pPr>
              <w:spacing w:after="0"/>
              <w:ind w:right="-72" w:firstLine="14"/>
            </w:pPr>
            <w:r w:rsidRPr="00BE7F56">
              <w:t xml:space="preserve"> GCC </w:t>
            </w:r>
            <w:r w:rsidR="004D598F" w:rsidRPr="00BE7F56">
              <w:t xml:space="preserve"> 18.2.2</w:t>
            </w:r>
          </w:p>
        </w:tc>
        <w:tc>
          <w:tcPr>
            <w:tcW w:w="7236" w:type="dxa"/>
          </w:tcPr>
          <w:p w14:paraId="53F4C0F1" w14:textId="0708EF26" w:rsidR="001D5F2C" w:rsidRPr="00BE7F56" w:rsidRDefault="001D5F2C" w:rsidP="001D5F2C">
            <w:pPr>
              <w:spacing w:after="160"/>
              <w:ind w:left="648" w:hanging="634"/>
            </w:pPr>
            <w:r w:rsidRPr="00BE7F56">
              <w:rPr>
                <w:rStyle w:val="preparersnote"/>
              </w:rPr>
              <w:t>Special Conditions of Contract applicable to GCC Clause 18.2.2</w:t>
            </w:r>
            <w:r w:rsidR="00EB3425">
              <w:rPr>
                <w:rStyle w:val="preparersnote"/>
              </w:rPr>
              <w:t xml:space="preserve">, if any </w:t>
            </w:r>
          </w:p>
          <w:p w14:paraId="20E9E16E" w14:textId="02F4D971" w:rsidR="001D5F2C" w:rsidRPr="00BE7F56" w:rsidRDefault="001D5F2C" w:rsidP="001D5F2C">
            <w:pPr>
              <w:pStyle w:val="explanatoryclause"/>
              <w:spacing w:after="240"/>
              <w:ind w:left="734" w:hanging="734"/>
              <w:rPr>
                <w:rFonts w:ascii="Times New Roman" w:hAnsi="Times New Roman"/>
                <w:i/>
              </w:rPr>
            </w:pPr>
            <w:r w:rsidRPr="00BE7F56">
              <w:rPr>
                <w:rFonts w:ascii="Times New Roman" w:hAnsi="Times New Roman"/>
                <w:b/>
                <w:i/>
              </w:rPr>
              <w:t>[Note:</w:t>
            </w:r>
            <w:r w:rsidRPr="00BE7F56">
              <w:rPr>
                <w:rFonts w:ascii="Times New Roman" w:hAnsi="Times New Roman"/>
                <w:i/>
              </w:rPr>
              <w:t xml:space="preserve"> </w:t>
            </w:r>
            <w:r w:rsidRPr="00BE7F56">
              <w:rPr>
                <w:rFonts w:ascii="Times New Roman" w:hAnsi="Times New Roman"/>
                <w:i/>
              </w:rPr>
              <w:tab/>
              <w:t>If appropriate specify additional powers or limitations.]</w:t>
            </w:r>
          </w:p>
          <w:p w14:paraId="4779F0EF" w14:textId="77777777" w:rsidR="001D5F2C" w:rsidRPr="00BE7F56" w:rsidRDefault="001D5F2C" w:rsidP="001D5F2C">
            <w:pPr>
              <w:spacing w:after="160"/>
              <w:ind w:left="648" w:hanging="634"/>
            </w:pPr>
            <w:r w:rsidRPr="00BE7F56">
              <w:t xml:space="preserve">The Supplier’s Representative shall have the following additional powers and / or limitations to his or her authority to represent the Supplier in matters relating to the Contract </w:t>
            </w:r>
            <w:r w:rsidRPr="00BE7F56">
              <w:rPr>
                <w:rStyle w:val="preparersnote"/>
                <w:b w:val="0"/>
              </w:rPr>
              <w:t>[ state</w:t>
            </w:r>
            <w:r w:rsidRPr="00BE7F56">
              <w:rPr>
                <w:rStyle w:val="preparersnote"/>
              </w:rPr>
              <w:t xml:space="preserve">  necessary and appropriate clauses </w:t>
            </w:r>
            <w:r w:rsidRPr="00BE7F56">
              <w:rPr>
                <w:rStyle w:val="preparersnote"/>
                <w:b w:val="0"/>
              </w:rPr>
              <w:t xml:space="preserve">]. </w:t>
            </w:r>
          </w:p>
          <w:p w14:paraId="2C1CCE9A" w14:textId="77777777" w:rsidR="004D598F" w:rsidRPr="00BE7F56" w:rsidRDefault="001D5F2C" w:rsidP="001D5F2C">
            <w:r w:rsidRPr="00A1396E">
              <w:rPr>
                <w:i/>
              </w:rPr>
              <w:t>[</w:t>
            </w:r>
            <w:r w:rsidRPr="00BE7F56">
              <w:rPr>
                <w:b/>
                <w:i/>
              </w:rPr>
              <w:t>Note:</w:t>
            </w:r>
            <w:r w:rsidRPr="00BE7F56">
              <w:rPr>
                <w:i/>
              </w:rPr>
              <w:t xml:space="preserve"> </w:t>
            </w:r>
            <w:r w:rsidRPr="00BE7F56">
              <w:rPr>
                <w:i/>
              </w:rPr>
              <w:tab/>
              <w:t>Any additional powers or limitations of the Supplier’s Representative will, of necessity, be subject to discussions at Contract finalization and the SCC amended accordingly.]</w:t>
            </w:r>
          </w:p>
        </w:tc>
      </w:tr>
    </w:tbl>
    <w:p w14:paraId="627925F4" w14:textId="430FE171" w:rsidR="004D598F" w:rsidRPr="00BE7F56" w:rsidRDefault="004D598F" w:rsidP="00B8588C">
      <w:pPr>
        <w:pStyle w:val="Head72"/>
        <w:numPr>
          <w:ilvl w:val="0"/>
          <w:numId w:val="0"/>
        </w:numPr>
        <w:ind w:left="360"/>
      </w:pPr>
      <w:bookmarkStart w:id="985" w:name="_Toc521497309"/>
      <w:bookmarkStart w:id="986" w:name="_Toc252363623"/>
      <w:bookmarkStart w:id="987" w:name="_Toc42782264"/>
      <w:r w:rsidRPr="00BE7F56">
        <w:t>Project Plan (</w:t>
      </w:r>
      <w:r w:rsidR="0010250D" w:rsidRPr="00BE7F56">
        <w:t xml:space="preserve"> GCC </w:t>
      </w:r>
      <w:r w:rsidRPr="00BE7F56">
        <w:t xml:space="preserve"> Clause 19)</w:t>
      </w:r>
      <w:bookmarkEnd w:id="985"/>
      <w:bookmarkEnd w:id="986"/>
      <w:bookmarkEnd w:id="98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6FC3A628" w14:textId="77777777" w:rsidTr="004D598F">
        <w:tc>
          <w:tcPr>
            <w:tcW w:w="1872" w:type="dxa"/>
          </w:tcPr>
          <w:p w14:paraId="5CB1E046" w14:textId="77777777" w:rsidR="004D598F" w:rsidRPr="00BE7F56" w:rsidRDefault="0010250D" w:rsidP="004D598F">
            <w:pPr>
              <w:spacing w:after="0"/>
              <w:ind w:right="-72" w:firstLine="14"/>
            </w:pPr>
            <w:r w:rsidRPr="00BE7F56">
              <w:t xml:space="preserve"> GCC </w:t>
            </w:r>
            <w:r w:rsidR="004D598F" w:rsidRPr="00BE7F56">
              <w:t xml:space="preserve"> 19.1</w:t>
            </w:r>
          </w:p>
        </w:tc>
        <w:tc>
          <w:tcPr>
            <w:tcW w:w="7236" w:type="dxa"/>
          </w:tcPr>
          <w:p w14:paraId="2EF5C714" w14:textId="77777777" w:rsidR="003233AA" w:rsidRPr="00BE7F56" w:rsidRDefault="003233AA" w:rsidP="003233AA">
            <w:pPr>
              <w:spacing w:after="160"/>
              <w:ind w:left="738" w:right="-72" w:hanging="720"/>
              <w:rPr>
                <w:rStyle w:val="preparersnote"/>
                <w:b w:val="0"/>
              </w:rPr>
            </w:pPr>
            <w:r w:rsidRPr="00BE7F56">
              <w:t>Chapters in the Project Plan shall address the following subject</w:t>
            </w:r>
            <w:r w:rsidRPr="00BE7F56">
              <w:rPr>
                <w:b/>
              </w:rPr>
              <w:t xml:space="preserve">:  </w:t>
            </w:r>
          </w:p>
          <w:p w14:paraId="25E32874" w14:textId="77777777" w:rsidR="003233AA" w:rsidRPr="00BE7F56" w:rsidRDefault="003233AA" w:rsidP="003233AA">
            <w:pPr>
              <w:spacing w:before="240" w:after="160"/>
              <w:ind w:left="1260" w:right="-72" w:hanging="540"/>
              <w:outlineLvl w:val="6"/>
              <w:rPr>
                <w:rStyle w:val="preparersnote"/>
              </w:rPr>
            </w:pPr>
            <w:r w:rsidRPr="00BE7F56">
              <w:rPr>
                <w:rStyle w:val="preparersnote"/>
              </w:rPr>
              <w:t>(a)</w:t>
            </w:r>
            <w:r w:rsidRPr="00BE7F56">
              <w:rPr>
                <w:rStyle w:val="preparersnote"/>
              </w:rPr>
              <w:tab/>
              <w:t>Project Organization and Management Sub-Plan, including management authorities, responsibilities, and contacts, as well as task, time and resource-bound  schedules (in GANTT format);</w:t>
            </w:r>
          </w:p>
          <w:p w14:paraId="1693A9FB" w14:textId="77777777" w:rsidR="003233AA" w:rsidRPr="00BE7F56" w:rsidRDefault="003233AA" w:rsidP="003233AA">
            <w:pPr>
              <w:spacing w:before="240" w:after="160"/>
              <w:ind w:left="1260" w:right="-72" w:hanging="540"/>
              <w:outlineLvl w:val="6"/>
              <w:rPr>
                <w:rStyle w:val="preparersnote"/>
              </w:rPr>
            </w:pPr>
            <w:r w:rsidRPr="00BE7F56">
              <w:rPr>
                <w:rStyle w:val="preparersnote"/>
              </w:rPr>
              <w:t>(b)</w:t>
            </w:r>
            <w:r w:rsidRPr="00BE7F56">
              <w:rPr>
                <w:rStyle w:val="preparersnote"/>
              </w:rPr>
              <w:tab/>
              <w:t>Implementation Sub-Plan;</w:t>
            </w:r>
          </w:p>
          <w:p w14:paraId="39ECD2BB" w14:textId="77777777" w:rsidR="003233AA" w:rsidRPr="00BE7F56" w:rsidRDefault="003233AA" w:rsidP="003233AA">
            <w:pPr>
              <w:spacing w:before="240" w:after="160"/>
              <w:ind w:left="1260" w:right="-72" w:hanging="540"/>
              <w:outlineLvl w:val="6"/>
              <w:rPr>
                <w:rStyle w:val="preparersnote"/>
              </w:rPr>
            </w:pPr>
            <w:r w:rsidRPr="00BE7F56">
              <w:rPr>
                <w:rStyle w:val="preparersnote"/>
              </w:rPr>
              <w:t>(c)</w:t>
            </w:r>
            <w:r w:rsidRPr="00BE7F56">
              <w:rPr>
                <w:rStyle w:val="preparersnote"/>
              </w:rPr>
              <w:tab/>
              <w:t>Training Sub-Plan;</w:t>
            </w:r>
          </w:p>
          <w:p w14:paraId="4D5D33E3" w14:textId="77777777" w:rsidR="003233AA" w:rsidRPr="00BE7F56" w:rsidRDefault="003233AA" w:rsidP="003233AA">
            <w:pPr>
              <w:spacing w:before="240" w:after="160"/>
              <w:ind w:left="1260" w:right="-72" w:hanging="540"/>
              <w:outlineLvl w:val="6"/>
              <w:rPr>
                <w:rStyle w:val="preparersnote"/>
              </w:rPr>
            </w:pPr>
            <w:r w:rsidRPr="00BE7F56">
              <w:rPr>
                <w:rStyle w:val="preparersnote"/>
              </w:rPr>
              <w:t>(d)</w:t>
            </w:r>
            <w:r w:rsidRPr="00BE7F56">
              <w:rPr>
                <w:rStyle w:val="preparersnote"/>
              </w:rPr>
              <w:tab/>
              <w:t>Testing and Quality Assurance Sub-Plan;</w:t>
            </w:r>
          </w:p>
          <w:p w14:paraId="0B9C7125" w14:textId="77777777" w:rsidR="003233AA" w:rsidRPr="00BE7F56" w:rsidRDefault="003233AA" w:rsidP="003233AA">
            <w:pPr>
              <w:spacing w:after="160"/>
              <w:ind w:left="738" w:right="-72"/>
              <w:rPr>
                <w:rStyle w:val="preparersnote"/>
              </w:rPr>
            </w:pPr>
            <w:r w:rsidRPr="00BE7F56">
              <w:rPr>
                <w:rStyle w:val="preparersnote"/>
              </w:rPr>
              <w:t>(e)</w:t>
            </w:r>
            <w:r w:rsidRPr="00BE7F56">
              <w:rPr>
                <w:rStyle w:val="preparersnote"/>
              </w:rPr>
              <w:tab/>
              <w:t>Warranty Defect Repair and Technical Support Service Sub-Plan</w:t>
            </w:r>
          </w:p>
          <w:p w14:paraId="151207D8" w14:textId="3F6A276B" w:rsidR="004D598F" w:rsidRPr="00BE7F56" w:rsidRDefault="003233AA" w:rsidP="00516DD6">
            <w:pPr>
              <w:spacing w:after="160"/>
              <w:ind w:left="738" w:right="-72"/>
            </w:pPr>
            <w:r w:rsidRPr="00BE7F56">
              <w:rPr>
                <w:rStyle w:val="preparersnote"/>
                <w:b w:val="0"/>
                <w:i w:val="0"/>
              </w:rPr>
              <w:t xml:space="preserve">Further details regarding the required contents of each of the above chapters are contained in the Technical Requirements,  </w:t>
            </w:r>
            <w:r w:rsidR="0028128E" w:rsidRPr="009232ED">
              <w:rPr>
                <w:rStyle w:val="preparersnote"/>
                <w:b w:val="0"/>
              </w:rPr>
              <w:t>[</w:t>
            </w:r>
            <w:r w:rsidR="009232ED" w:rsidRPr="009232ED">
              <w:rPr>
                <w:rStyle w:val="preparersnote"/>
                <w:b w:val="0"/>
              </w:rPr>
              <w:t>i</w:t>
            </w:r>
            <w:r w:rsidRPr="009232ED">
              <w:rPr>
                <w:rStyle w:val="preparersnote"/>
                <w:b w:val="0"/>
              </w:rPr>
              <w:t xml:space="preserve">nsert: </w:t>
            </w:r>
            <w:r w:rsidR="009232ED" w:rsidRPr="009232ED">
              <w:rPr>
                <w:rStyle w:val="preparersnote"/>
              </w:rPr>
              <w:t>cross</w:t>
            </w:r>
            <w:r w:rsidRPr="009232ED">
              <w:rPr>
                <w:rStyle w:val="preparersnote"/>
              </w:rPr>
              <w:t xml:space="preserve"> reference</w:t>
            </w:r>
            <w:r w:rsidR="009232ED" w:rsidRPr="009232ED">
              <w:rPr>
                <w:rStyle w:val="preparersnote"/>
              </w:rPr>
              <w:t>s</w:t>
            </w:r>
            <w:r w:rsidRPr="009232ED">
              <w:rPr>
                <w:rStyle w:val="preparersnote"/>
                <w:b w:val="0"/>
              </w:rPr>
              <w:t>]</w:t>
            </w:r>
            <w:r w:rsidRPr="00BE7F56">
              <w:rPr>
                <w:rStyle w:val="preparersnote"/>
                <w:b w:val="0"/>
                <w:i w:val="0"/>
              </w:rPr>
              <w:t>.</w:t>
            </w:r>
          </w:p>
        </w:tc>
      </w:tr>
      <w:tr w:rsidR="003233AA" w:rsidRPr="00BE7F56" w14:paraId="10C52666" w14:textId="77777777" w:rsidTr="004D598F">
        <w:tc>
          <w:tcPr>
            <w:tcW w:w="1872" w:type="dxa"/>
          </w:tcPr>
          <w:p w14:paraId="3FCA51AE" w14:textId="77777777" w:rsidR="003233AA" w:rsidRPr="00BE7F56" w:rsidRDefault="0010250D" w:rsidP="004D598F">
            <w:pPr>
              <w:spacing w:after="0"/>
              <w:ind w:right="-72" w:firstLine="14"/>
            </w:pPr>
            <w:r w:rsidRPr="00BE7F56">
              <w:t xml:space="preserve"> GCC </w:t>
            </w:r>
            <w:r w:rsidR="003233AA" w:rsidRPr="00BE7F56">
              <w:t xml:space="preserve"> 19.6</w:t>
            </w:r>
          </w:p>
        </w:tc>
        <w:tc>
          <w:tcPr>
            <w:tcW w:w="7236" w:type="dxa"/>
          </w:tcPr>
          <w:p w14:paraId="4FAC5182" w14:textId="77777777" w:rsidR="003233AA" w:rsidRPr="00BE7F56" w:rsidRDefault="003233AA" w:rsidP="003233AA">
            <w:pPr>
              <w:pStyle w:val="explanatoryclause"/>
              <w:spacing w:after="160"/>
              <w:rPr>
                <w:rFonts w:ascii="Times New Roman" w:hAnsi="Times New Roman"/>
                <w:i/>
              </w:rPr>
            </w:pPr>
            <w:r w:rsidRPr="00BE7F56">
              <w:rPr>
                <w:rFonts w:ascii="Times New Roman" w:hAnsi="Times New Roman"/>
                <w:b/>
                <w:i/>
              </w:rPr>
              <w:t>The Supplier shall submit to the Purchaser:</w:t>
            </w:r>
          </w:p>
          <w:p w14:paraId="20BFC524" w14:textId="77777777" w:rsidR="003233AA" w:rsidRPr="00BE7F56" w:rsidRDefault="003233AA" w:rsidP="003233AA">
            <w:pPr>
              <w:spacing w:after="160"/>
              <w:ind w:left="1278" w:right="-72" w:hanging="540"/>
              <w:rPr>
                <w:b/>
                <w:i/>
              </w:rPr>
            </w:pPr>
            <w:r w:rsidRPr="00BE7F56">
              <w:rPr>
                <w:b/>
                <w:i/>
              </w:rPr>
              <w:t>(i)</w:t>
            </w:r>
            <w:r w:rsidRPr="00BE7F56">
              <w:rPr>
                <w:b/>
                <w:i/>
              </w:rPr>
              <w:tab/>
              <w:t>monthly inspection and quality assurance reports</w:t>
            </w:r>
          </w:p>
          <w:p w14:paraId="77FAB28B" w14:textId="77777777" w:rsidR="003233AA" w:rsidRPr="00BE7F56" w:rsidRDefault="003233AA" w:rsidP="003233AA">
            <w:pPr>
              <w:spacing w:after="160"/>
              <w:ind w:left="1278" w:right="-72" w:hanging="540"/>
              <w:rPr>
                <w:b/>
                <w:i/>
              </w:rPr>
            </w:pPr>
            <w:r w:rsidRPr="00BE7F56">
              <w:rPr>
                <w:b/>
                <w:i/>
              </w:rPr>
              <w:t>(ii)</w:t>
            </w:r>
            <w:r w:rsidRPr="00BE7F56">
              <w:rPr>
                <w:b/>
                <w:i/>
              </w:rPr>
              <w:tab/>
              <w:t>monthly training participants test results</w:t>
            </w:r>
          </w:p>
          <w:p w14:paraId="67A06EBD" w14:textId="7D3050AA" w:rsidR="009232ED" w:rsidRPr="00BE7F56" w:rsidRDefault="003233AA" w:rsidP="00516DD6">
            <w:pPr>
              <w:spacing w:after="160"/>
              <w:ind w:left="1278" w:right="-72" w:hanging="540"/>
              <w:rPr>
                <w:rStyle w:val="preparersnote"/>
              </w:rPr>
            </w:pPr>
            <w:r w:rsidRPr="00BE7F56">
              <w:rPr>
                <w:b/>
                <w:i/>
              </w:rPr>
              <w:t>(iii)</w:t>
            </w:r>
            <w:r w:rsidRPr="00BE7F56">
              <w:rPr>
                <w:b/>
                <w:i/>
              </w:rPr>
              <w:tab/>
              <w:t>monthly log of service calls and problem resolutions</w:t>
            </w:r>
          </w:p>
        </w:tc>
      </w:tr>
    </w:tbl>
    <w:p w14:paraId="765ED372" w14:textId="6F93D788" w:rsidR="004D598F" w:rsidRPr="00BE7F56" w:rsidRDefault="004D598F" w:rsidP="00B8588C">
      <w:pPr>
        <w:pStyle w:val="Head72"/>
        <w:numPr>
          <w:ilvl w:val="0"/>
          <w:numId w:val="0"/>
        </w:numPr>
        <w:ind w:left="360"/>
      </w:pPr>
      <w:bookmarkStart w:id="988" w:name="_Toc521497311"/>
      <w:bookmarkStart w:id="989" w:name="_Toc252363625"/>
      <w:bookmarkStart w:id="990" w:name="_Toc42782265"/>
      <w:r w:rsidRPr="00BE7F56">
        <w:t>Design and Engineering (</w:t>
      </w:r>
      <w:r w:rsidR="0010250D" w:rsidRPr="00BE7F56">
        <w:t xml:space="preserve"> GCC </w:t>
      </w:r>
      <w:r w:rsidRPr="00BE7F56">
        <w:t xml:space="preserve"> Clause 21)</w:t>
      </w:r>
      <w:bookmarkEnd w:id="988"/>
      <w:bookmarkEnd w:id="989"/>
      <w:bookmarkEnd w:id="99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310B0A5A" w14:textId="77777777" w:rsidTr="004D598F">
        <w:tc>
          <w:tcPr>
            <w:tcW w:w="1872" w:type="dxa"/>
          </w:tcPr>
          <w:p w14:paraId="2EE2A5B1" w14:textId="77777777" w:rsidR="004D598F" w:rsidRPr="00BE7F56" w:rsidRDefault="0010250D" w:rsidP="004D598F">
            <w:pPr>
              <w:spacing w:after="0"/>
              <w:ind w:right="-72" w:firstLine="14"/>
            </w:pPr>
            <w:r w:rsidRPr="00BE7F56">
              <w:t xml:space="preserve"> GCC </w:t>
            </w:r>
            <w:r w:rsidR="004D598F" w:rsidRPr="00BE7F56">
              <w:t xml:space="preserve"> 21.3.1</w:t>
            </w:r>
          </w:p>
        </w:tc>
        <w:tc>
          <w:tcPr>
            <w:tcW w:w="7236" w:type="dxa"/>
          </w:tcPr>
          <w:p w14:paraId="47FB32B8" w14:textId="7CCB2C4A" w:rsidR="003233AA" w:rsidRPr="00BE7F56" w:rsidRDefault="003233AA" w:rsidP="003233AA">
            <w:pPr>
              <w:spacing w:after="160"/>
              <w:ind w:left="18" w:right="-72" w:hanging="29"/>
            </w:pPr>
            <w:r w:rsidRPr="00BE7F56">
              <w:rPr>
                <w:rStyle w:val="preparersnote"/>
              </w:rPr>
              <w:t>Special Conditions of Contract applicable to GCC Clause 21.3.1.</w:t>
            </w:r>
            <w:r w:rsidR="00F55125">
              <w:rPr>
                <w:rStyle w:val="preparersnote"/>
              </w:rPr>
              <w:t xml:space="preserve">, if any </w:t>
            </w:r>
          </w:p>
          <w:p w14:paraId="0AD59843" w14:textId="77777777" w:rsidR="003233AA" w:rsidRPr="00BE7F56" w:rsidRDefault="003233AA" w:rsidP="008A6412">
            <w:pPr>
              <w:spacing w:after="160"/>
              <w:ind w:left="738" w:right="-72" w:hanging="29"/>
            </w:pPr>
          </w:p>
          <w:p w14:paraId="3F3EE688" w14:textId="77777777" w:rsidR="003233AA" w:rsidRPr="002E1D8B" w:rsidRDefault="003233AA" w:rsidP="002E1D8B">
            <w:pPr>
              <w:pStyle w:val="explanatoryclause"/>
              <w:spacing w:after="240"/>
              <w:ind w:left="734" w:hanging="734"/>
              <w:jc w:val="both"/>
              <w:rPr>
                <w:rFonts w:ascii="Times New Roman" w:hAnsi="Times New Roman"/>
                <w:i/>
                <w:sz w:val="24"/>
                <w:szCs w:val="24"/>
              </w:rPr>
            </w:pPr>
            <w:r w:rsidRPr="002E1D8B">
              <w:rPr>
                <w:rFonts w:ascii="Times New Roman" w:hAnsi="Times New Roman"/>
                <w:b/>
                <w:i/>
                <w:sz w:val="24"/>
                <w:szCs w:val="24"/>
              </w:rPr>
              <w:t>[Note:</w:t>
            </w:r>
            <w:r w:rsidRPr="002E1D8B">
              <w:rPr>
                <w:rFonts w:ascii="Times New Roman" w:hAnsi="Times New Roman"/>
                <w:i/>
                <w:sz w:val="24"/>
                <w:szCs w:val="24"/>
              </w:rPr>
              <w:t xml:space="preserve"> </w:t>
            </w:r>
            <w:r w:rsidRPr="002E1D8B">
              <w:rPr>
                <w:rFonts w:ascii="Times New Roman" w:hAnsi="Times New Roman"/>
                <w:i/>
                <w:sz w:val="24"/>
                <w:szCs w:val="24"/>
              </w:rPr>
              <w:tab/>
              <w:t>If necessary and appropriate, specify the Controlling Technical Documents (i.e., document that must be approved by the Purchaser’s Project Manager before any relevant downstream work can be undertaken by the Supplier).]</w:t>
            </w:r>
          </w:p>
          <w:p w14:paraId="15917947" w14:textId="1200EF3F" w:rsidR="004D598F" w:rsidRPr="00BE7F56" w:rsidRDefault="003233AA" w:rsidP="007B52E9">
            <w:pPr>
              <w:spacing w:after="160"/>
              <w:ind w:left="18" w:right="-72"/>
              <w:rPr>
                <w:rStyle w:val="preparersnote"/>
              </w:rPr>
            </w:pPr>
            <w:r w:rsidRPr="00BE7F56">
              <w:rPr>
                <w:i/>
              </w:rPr>
              <w:t>[</w:t>
            </w:r>
            <w:r w:rsidR="007B52E9">
              <w:rPr>
                <w:i/>
              </w:rPr>
              <w:t>If appropriate, insert “</w:t>
            </w:r>
            <w:r w:rsidR="004D598F" w:rsidRPr="00BE7F56">
              <w:rPr>
                <w:i/>
              </w:rPr>
              <w:t xml:space="preserve">The Supplier shall prepare and furnish to the Project Manager the following documents for which the Supplier must obtain the Project Manager’s approval before proceeding with work on the System or any Subsystem covered by the documents.  </w:t>
            </w:r>
            <w:r w:rsidR="004D598F" w:rsidRPr="00BE7F56">
              <w:rPr>
                <w:rStyle w:val="preparersnote"/>
                <w:b w:val="0"/>
              </w:rPr>
              <w:t>[ state</w:t>
            </w:r>
            <w:r w:rsidR="004D598F" w:rsidRPr="00BE7F56">
              <w:rPr>
                <w:rStyle w:val="preparersnote"/>
              </w:rPr>
              <w:t xml:space="preserve">  “none” </w:t>
            </w:r>
            <w:r w:rsidR="004D598F" w:rsidRPr="00BE7F56">
              <w:rPr>
                <w:rStyle w:val="preparersnote"/>
                <w:b w:val="0"/>
              </w:rPr>
              <w:t>or specify, for example:</w:t>
            </w:r>
            <w:r w:rsidR="004D598F" w:rsidRPr="00BE7F56">
              <w:rPr>
                <w:rStyle w:val="preparersnote"/>
              </w:rPr>
              <w:t xml:space="preserve">  </w:t>
            </w:r>
          </w:p>
          <w:p w14:paraId="08E66765" w14:textId="77777777" w:rsidR="004D598F" w:rsidRPr="00BE7F56" w:rsidRDefault="004D598F" w:rsidP="004D598F">
            <w:pPr>
              <w:spacing w:after="160"/>
              <w:ind w:left="1278" w:right="-72" w:hanging="540"/>
              <w:rPr>
                <w:rStyle w:val="preparersnote"/>
              </w:rPr>
            </w:pPr>
            <w:r w:rsidRPr="00BE7F56">
              <w:rPr>
                <w:rStyle w:val="preparersnote"/>
              </w:rPr>
              <w:t>(*)</w:t>
            </w:r>
            <w:r w:rsidRPr="00BE7F56">
              <w:rPr>
                <w:rStyle w:val="preparersnote"/>
              </w:rPr>
              <w:tab/>
              <w:t>detailed site surveys;</w:t>
            </w:r>
          </w:p>
          <w:p w14:paraId="0A1955ED" w14:textId="77777777" w:rsidR="004D598F" w:rsidRPr="00BE7F56" w:rsidRDefault="004D598F" w:rsidP="004D598F">
            <w:pPr>
              <w:spacing w:after="160"/>
              <w:ind w:left="1278" w:right="-72" w:hanging="540"/>
              <w:rPr>
                <w:rStyle w:val="preparersnote"/>
              </w:rPr>
            </w:pPr>
            <w:r w:rsidRPr="00BE7F56">
              <w:rPr>
                <w:rStyle w:val="preparersnote"/>
              </w:rPr>
              <w:t>(*)</w:t>
            </w:r>
            <w:r w:rsidRPr="00BE7F56">
              <w:rPr>
                <w:rStyle w:val="preparersnote"/>
              </w:rPr>
              <w:tab/>
              <w:t>final Subsystem configurations;</w:t>
            </w:r>
          </w:p>
          <w:p w14:paraId="09021C79" w14:textId="2057464E" w:rsidR="004D598F" w:rsidRPr="00BE7F56" w:rsidRDefault="004D598F" w:rsidP="004D598F">
            <w:pPr>
              <w:spacing w:after="240"/>
              <w:ind w:left="1281" w:right="-72" w:hanging="547"/>
            </w:pPr>
            <w:r w:rsidRPr="00BE7F56">
              <w:rPr>
                <w:rStyle w:val="preparersnote"/>
              </w:rPr>
              <w:t>(*)</w:t>
            </w:r>
            <w:r w:rsidRPr="00BE7F56">
              <w:rPr>
                <w:rStyle w:val="preparersnote"/>
              </w:rPr>
              <w:tab/>
              <w:t xml:space="preserve">etc. </w:t>
            </w:r>
            <w:r w:rsidRPr="00BE7F56">
              <w:rPr>
                <w:rStyle w:val="preparersnote"/>
                <w:b w:val="0"/>
              </w:rPr>
              <w:t>]</w:t>
            </w:r>
            <w:r w:rsidR="003233AA" w:rsidRPr="00BE7F56">
              <w:rPr>
                <w:rStyle w:val="preparersnote"/>
                <w:b w:val="0"/>
              </w:rPr>
              <w:t>]</w:t>
            </w:r>
            <w:r w:rsidR="007B52E9">
              <w:rPr>
                <w:rStyle w:val="preparersnote"/>
                <w:b w:val="0"/>
              </w:rPr>
              <w:t>”</w:t>
            </w:r>
          </w:p>
        </w:tc>
      </w:tr>
    </w:tbl>
    <w:p w14:paraId="0F98E19C" w14:textId="7D78DA1E" w:rsidR="004D598F" w:rsidRPr="00BE7F56" w:rsidRDefault="004D598F" w:rsidP="00B8588C">
      <w:pPr>
        <w:pStyle w:val="Head72"/>
        <w:numPr>
          <w:ilvl w:val="0"/>
          <w:numId w:val="0"/>
        </w:numPr>
        <w:ind w:left="360"/>
      </w:pPr>
      <w:bookmarkStart w:id="991" w:name="_Toc521497313"/>
      <w:bookmarkStart w:id="992" w:name="_Toc252363627"/>
      <w:bookmarkStart w:id="993" w:name="_Toc42782266"/>
      <w:r w:rsidRPr="00BE7F56">
        <w:t>Product Upgrades (</w:t>
      </w:r>
      <w:r w:rsidR="0010250D" w:rsidRPr="00BE7F56">
        <w:t xml:space="preserve"> GCC </w:t>
      </w:r>
      <w:r w:rsidRPr="00BE7F56">
        <w:t xml:space="preserve"> Clause 23)</w:t>
      </w:r>
      <w:bookmarkEnd w:id="991"/>
      <w:bookmarkEnd w:id="992"/>
      <w:bookmarkEnd w:id="99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2997C681" w14:textId="77777777" w:rsidTr="004D598F">
        <w:tc>
          <w:tcPr>
            <w:tcW w:w="1872" w:type="dxa"/>
          </w:tcPr>
          <w:p w14:paraId="7713D903" w14:textId="77777777" w:rsidR="004D598F" w:rsidRPr="00BE7F56" w:rsidRDefault="0010250D" w:rsidP="004D598F">
            <w:pPr>
              <w:spacing w:after="0"/>
              <w:ind w:right="-72" w:firstLine="14"/>
            </w:pPr>
            <w:r w:rsidRPr="00BE7F56">
              <w:t xml:space="preserve"> GCC </w:t>
            </w:r>
            <w:r w:rsidR="004D598F" w:rsidRPr="00BE7F56">
              <w:t xml:space="preserve"> 23.4</w:t>
            </w:r>
          </w:p>
        </w:tc>
        <w:tc>
          <w:tcPr>
            <w:tcW w:w="7236" w:type="dxa"/>
          </w:tcPr>
          <w:p w14:paraId="4F7942E6" w14:textId="196F0886" w:rsidR="003233AA" w:rsidRPr="00BE7F56" w:rsidRDefault="003233AA" w:rsidP="003233AA">
            <w:pPr>
              <w:spacing w:after="160"/>
              <w:ind w:left="734" w:right="-72" w:hanging="720"/>
            </w:pPr>
            <w:r w:rsidRPr="00BE7F56">
              <w:rPr>
                <w:rStyle w:val="preparersnote"/>
              </w:rPr>
              <w:t>Special Conditions of Contract applicable to GCC Clause 23.4.</w:t>
            </w:r>
            <w:r w:rsidR="00F55125">
              <w:rPr>
                <w:rStyle w:val="preparersnote"/>
              </w:rPr>
              <w:t xml:space="preserve">, if any </w:t>
            </w:r>
          </w:p>
          <w:p w14:paraId="6C83CCB3" w14:textId="430F75E7" w:rsidR="004D598F" w:rsidRDefault="003233AA" w:rsidP="009232ED">
            <w:pPr>
              <w:ind w:left="828" w:hanging="810"/>
              <w:rPr>
                <w:i/>
              </w:rPr>
            </w:pPr>
            <w:r w:rsidRPr="00BE7F56">
              <w:rPr>
                <w:i/>
              </w:rPr>
              <w:t>[</w:t>
            </w:r>
            <w:r w:rsidR="004D598F" w:rsidRPr="009232ED">
              <w:rPr>
                <w:b/>
                <w:i/>
              </w:rPr>
              <w:t>Note</w:t>
            </w:r>
            <w:r w:rsidR="004D598F" w:rsidRPr="00BE7F56">
              <w:rPr>
                <w:i/>
              </w:rPr>
              <w:t>:</w:t>
            </w:r>
            <w:r w:rsidR="004D598F" w:rsidRPr="00BE7F56">
              <w:rPr>
                <w:i/>
              </w:rPr>
              <w:tab/>
              <w:t xml:space="preserve">Mandating that all new versions, releases, and updates of Standard Software will be passed on for free during the Warranty Period is a comprehensive requirement, the benefits of which must be balanced against the perceived costs in the mind of the successful Bidder at the time of bid submission.  To require the Supplier to provide for free only new releases and updates, but agreeing that it would be reimbursed for the supply of complete new versions might be more cost-effective.  For example, this may be particularly appropriate when the </w:t>
            </w:r>
            <w:r w:rsidR="006E0425" w:rsidRPr="00BE7F56">
              <w:rPr>
                <w:i/>
              </w:rPr>
              <w:t>Purchaser</w:t>
            </w:r>
            <w:r w:rsidR="004D598F" w:rsidRPr="00BE7F56">
              <w:rPr>
                <w:i/>
              </w:rPr>
              <w:t xml:space="preserve"> would not benefit from costs of migrating its business applications to an entirely new version of the underlying database system if such a version came out during a three Warranty Period.  Another approach may be to shorten the time period during which updates, etc., would have to be supplied for free, for example, to only the first year of the Warranty Period; or alternatively, a more narrow set of Standard Software could be covered.</w:t>
            </w:r>
          </w:p>
          <w:p w14:paraId="7A08404D" w14:textId="1DF3B326" w:rsidR="0028128E" w:rsidRPr="00BE7F56" w:rsidRDefault="009232ED" w:rsidP="009232ED">
            <w:pPr>
              <w:ind w:left="828" w:hanging="810"/>
              <w:rPr>
                <w:i/>
              </w:rPr>
            </w:pPr>
            <w:r w:rsidRPr="00BE7F56">
              <w:rPr>
                <w:i/>
              </w:rPr>
              <w:tab/>
            </w:r>
            <w:r w:rsidR="0028128E" w:rsidRPr="005D5A1E">
              <w:rPr>
                <w:i/>
                <w:szCs w:val="24"/>
              </w:rPr>
              <w:t xml:space="preserve">Also, note that the GCC only specifies the obligations </w:t>
            </w:r>
            <w:r w:rsidR="005D5A1E" w:rsidRPr="009232ED">
              <w:rPr>
                <w:i/>
                <w:szCs w:val="24"/>
              </w:rPr>
              <w:t>“</w:t>
            </w:r>
            <w:r w:rsidR="0028128E" w:rsidRPr="005D5A1E">
              <w:rPr>
                <w:i/>
                <w:szCs w:val="24"/>
              </w:rPr>
              <w:t xml:space="preserve">to </w:t>
            </w:r>
            <w:r w:rsidR="005D5A1E" w:rsidRPr="009232ED">
              <w:rPr>
                <w:i/>
                <w:szCs w:val="24"/>
              </w:rPr>
              <w:t>provide”</w:t>
            </w:r>
            <w:r w:rsidR="0028128E" w:rsidRPr="005D5A1E">
              <w:rPr>
                <w:i/>
                <w:szCs w:val="24"/>
              </w:rPr>
              <w:t xml:space="preserve"> software updates.  If the Purchaser needs to have the Supplier perform installation and configuration services associated with software updates, this needs to be clearly stated in the relevant service specifications in the Technical Requirements and text added to this SCC indicating the need for the Supplier to maintain such a service capacity:  e.g., “The Supplier must maintain a service capacity to promptly deliver, provide, install and configure the provided versions, releases, and updates for all Standard Software that are used in the System at no additional cost to the Purchaser.</w:t>
            </w:r>
            <w:r w:rsidR="0084177A">
              <w:rPr>
                <w:i/>
                <w:szCs w:val="24"/>
              </w:rPr>
              <w:t>”</w:t>
            </w:r>
            <w:r w:rsidR="0028128E" w:rsidRPr="005D5A1E">
              <w:rPr>
                <w:i/>
                <w:szCs w:val="24"/>
              </w:rPr>
              <w:t xml:space="preserve"> ]</w:t>
            </w:r>
          </w:p>
        </w:tc>
      </w:tr>
    </w:tbl>
    <w:p w14:paraId="3EA71882" w14:textId="3B5EBB09" w:rsidR="004D598F" w:rsidRPr="00BE7F56" w:rsidRDefault="004D598F" w:rsidP="00B8588C">
      <w:pPr>
        <w:pStyle w:val="Head72"/>
        <w:numPr>
          <w:ilvl w:val="0"/>
          <w:numId w:val="0"/>
        </w:numPr>
        <w:ind w:left="360"/>
      </w:pPr>
      <w:bookmarkStart w:id="994" w:name="_Toc521497315"/>
      <w:bookmarkStart w:id="995" w:name="_Toc252363629"/>
      <w:bookmarkStart w:id="996" w:name="_Toc42782267"/>
      <w:r w:rsidRPr="00BE7F56">
        <w:t>Inspections and Tests (</w:t>
      </w:r>
      <w:r w:rsidR="0010250D" w:rsidRPr="00BE7F56">
        <w:t xml:space="preserve"> GCC </w:t>
      </w:r>
      <w:r w:rsidRPr="00BE7F56">
        <w:t xml:space="preserve"> Clause 25)</w:t>
      </w:r>
      <w:bookmarkEnd w:id="994"/>
      <w:bookmarkEnd w:id="995"/>
      <w:bookmarkEnd w:id="99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60A00CFC" w14:textId="77777777" w:rsidTr="00B319FE">
        <w:trPr>
          <w:trHeight w:val="2361"/>
        </w:trPr>
        <w:tc>
          <w:tcPr>
            <w:tcW w:w="1872" w:type="dxa"/>
          </w:tcPr>
          <w:p w14:paraId="2B63FE4E" w14:textId="77777777" w:rsidR="004D598F" w:rsidRPr="00BE7F56" w:rsidRDefault="0010250D" w:rsidP="004D598F">
            <w:pPr>
              <w:spacing w:after="0"/>
              <w:ind w:right="-72" w:firstLine="14"/>
            </w:pPr>
            <w:r w:rsidRPr="00BE7F56">
              <w:t xml:space="preserve"> GCC </w:t>
            </w:r>
            <w:r w:rsidR="004D598F" w:rsidRPr="00BE7F56">
              <w:t xml:space="preserve"> 25</w:t>
            </w:r>
          </w:p>
        </w:tc>
        <w:tc>
          <w:tcPr>
            <w:tcW w:w="7236" w:type="dxa"/>
          </w:tcPr>
          <w:p w14:paraId="361FD053" w14:textId="53A6B70C" w:rsidR="002F5EF8" w:rsidRPr="00BE7F56" w:rsidRDefault="002F5EF8" w:rsidP="002F5EF8">
            <w:pPr>
              <w:spacing w:after="160"/>
              <w:ind w:left="734" w:right="-72" w:hanging="734"/>
              <w:rPr>
                <w:rStyle w:val="preparersnote"/>
              </w:rPr>
            </w:pPr>
            <w:r w:rsidRPr="00BE7F56">
              <w:rPr>
                <w:rStyle w:val="preparersnote"/>
              </w:rPr>
              <w:t>Special Conditions of Contract applicable to GCC Clause 25.</w:t>
            </w:r>
            <w:r w:rsidR="00F55125">
              <w:rPr>
                <w:rStyle w:val="preparersnote"/>
              </w:rPr>
              <w:t xml:space="preserve">, if any </w:t>
            </w:r>
          </w:p>
          <w:p w14:paraId="7D87DFC2" w14:textId="77777777" w:rsidR="00A41DD0" w:rsidRPr="00BE7F56" w:rsidRDefault="002F5EF8" w:rsidP="009232ED">
            <w:pPr>
              <w:ind w:left="738" w:hanging="738"/>
              <w:rPr>
                <w:i/>
              </w:rPr>
            </w:pPr>
            <w:r w:rsidRPr="00BE7F56">
              <w:rPr>
                <w:i/>
              </w:rPr>
              <w:t>[</w:t>
            </w:r>
            <w:r w:rsidR="004D598F" w:rsidRPr="009232ED">
              <w:rPr>
                <w:b/>
                <w:i/>
              </w:rPr>
              <w:t>Note</w:t>
            </w:r>
            <w:r w:rsidR="004D598F" w:rsidRPr="00BE7F56">
              <w:rPr>
                <w:i/>
              </w:rPr>
              <w:t xml:space="preserve">: </w:t>
            </w:r>
            <w:r w:rsidR="004D598F" w:rsidRPr="00BE7F56">
              <w:rPr>
                <w:i/>
              </w:rPr>
              <w:tab/>
            </w:r>
            <w:r w:rsidR="006E0425" w:rsidRPr="00BE7F56">
              <w:rPr>
                <w:i/>
              </w:rPr>
              <w:t>Purchaser</w:t>
            </w:r>
            <w:r w:rsidR="004D598F" w:rsidRPr="00BE7F56">
              <w:rPr>
                <w:i/>
              </w:rPr>
              <w:t xml:space="preserve">s may wish to consider employing qualified inspectors to inspect and certify the Information Technologies, Materials, and other Goods prior to shipment.  This can minimize the number of cases where the </w:t>
            </w:r>
            <w:r w:rsidR="006E0425" w:rsidRPr="00BE7F56">
              <w:rPr>
                <w:i/>
              </w:rPr>
              <w:t>Purchaser</w:t>
            </w:r>
            <w:r w:rsidR="004D598F" w:rsidRPr="00BE7F56">
              <w:rPr>
                <w:i/>
              </w:rPr>
              <w:t xml:space="preserve"> receives shipped goods that do not conform to the Technical Requirements and shorten the repair or replacement time.</w:t>
            </w:r>
            <w:r w:rsidRPr="00BE7F56">
              <w:rPr>
                <w:i/>
              </w:rPr>
              <w:t>]</w:t>
            </w:r>
          </w:p>
        </w:tc>
      </w:tr>
    </w:tbl>
    <w:p w14:paraId="771F14F5" w14:textId="63FDBBB3" w:rsidR="004D598F" w:rsidRPr="00BE7F56" w:rsidRDefault="004D598F" w:rsidP="00B8588C">
      <w:pPr>
        <w:pStyle w:val="Head72"/>
        <w:numPr>
          <w:ilvl w:val="0"/>
          <w:numId w:val="0"/>
        </w:numPr>
        <w:ind w:left="360"/>
      </w:pPr>
      <w:bookmarkStart w:id="997" w:name="_Toc521497317"/>
      <w:bookmarkStart w:id="998" w:name="_Toc252363631"/>
      <w:bookmarkStart w:id="999" w:name="_Toc42782268"/>
      <w:r w:rsidRPr="00BE7F56">
        <w:t>Commissioning and Operational Acceptance (</w:t>
      </w:r>
      <w:r w:rsidR="0010250D" w:rsidRPr="00BE7F56">
        <w:t xml:space="preserve"> GCC </w:t>
      </w:r>
      <w:r w:rsidRPr="00BE7F56">
        <w:t xml:space="preserve"> Clause 27)</w:t>
      </w:r>
      <w:bookmarkEnd w:id="997"/>
      <w:bookmarkEnd w:id="998"/>
      <w:bookmarkEnd w:id="99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6B4B0AB1" w14:textId="77777777" w:rsidTr="004D598F">
        <w:tc>
          <w:tcPr>
            <w:tcW w:w="1872" w:type="dxa"/>
          </w:tcPr>
          <w:p w14:paraId="7E73ED0B" w14:textId="77777777" w:rsidR="004D598F" w:rsidRPr="00BE7F56" w:rsidRDefault="0010250D" w:rsidP="004D598F">
            <w:pPr>
              <w:spacing w:after="0"/>
              <w:ind w:right="-72" w:firstLine="14"/>
            </w:pPr>
            <w:r w:rsidRPr="00BE7F56">
              <w:t xml:space="preserve"> GCC </w:t>
            </w:r>
            <w:r w:rsidR="004D598F" w:rsidRPr="00BE7F56">
              <w:t xml:space="preserve"> 27.2.1</w:t>
            </w:r>
          </w:p>
        </w:tc>
        <w:tc>
          <w:tcPr>
            <w:tcW w:w="7236" w:type="dxa"/>
          </w:tcPr>
          <w:p w14:paraId="4059AA85" w14:textId="3DC9344E" w:rsidR="002F5EF8" w:rsidRPr="00BE7F56" w:rsidRDefault="002F5EF8" w:rsidP="002F5EF8">
            <w:pPr>
              <w:spacing w:after="160"/>
              <w:ind w:left="734" w:right="-72" w:hanging="734"/>
            </w:pPr>
            <w:r w:rsidRPr="00BE7F56">
              <w:rPr>
                <w:rStyle w:val="preparersnote"/>
              </w:rPr>
              <w:t>Special Conditions of Contract applicable to GCC Clause 27.2.1.</w:t>
            </w:r>
            <w:r w:rsidR="00F55125">
              <w:rPr>
                <w:rStyle w:val="preparersnote"/>
              </w:rPr>
              <w:t>, if any</w:t>
            </w:r>
          </w:p>
          <w:p w14:paraId="609A08F6" w14:textId="4179F789" w:rsidR="004D598F" w:rsidRPr="00BE7F56" w:rsidRDefault="00971D70" w:rsidP="00AC5A35">
            <w:pPr>
              <w:ind w:left="918" w:hanging="918"/>
              <w:rPr>
                <w:i/>
              </w:rPr>
            </w:pPr>
            <w:r w:rsidRPr="00BE7F56">
              <w:rPr>
                <w:i/>
              </w:rPr>
              <w:t xml:space="preserve"> </w:t>
            </w:r>
            <w:r w:rsidR="002F5EF8" w:rsidRPr="00BE7F56">
              <w:rPr>
                <w:i/>
              </w:rPr>
              <w:t>[</w:t>
            </w:r>
            <w:r w:rsidR="004D598F" w:rsidRPr="00AC5A35">
              <w:rPr>
                <w:b/>
                <w:i/>
              </w:rPr>
              <w:t>Note</w:t>
            </w:r>
            <w:r w:rsidR="004D598F" w:rsidRPr="00BE7F56">
              <w:rPr>
                <w:i/>
              </w:rPr>
              <w:t xml:space="preserve">: </w:t>
            </w:r>
            <w:r w:rsidR="004D598F" w:rsidRPr="00BE7F56">
              <w:rPr>
                <w:i/>
              </w:rPr>
              <w:tab/>
              <w:t xml:space="preserve">Few aspects of Information Technology procurement are more critical to the successful implementation of a System than the specification of Operational Acceptance Tests.  It is imperative that the </w:t>
            </w:r>
            <w:r w:rsidR="006E0425" w:rsidRPr="00BE7F56">
              <w:rPr>
                <w:i/>
              </w:rPr>
              <w:t>Purchaser</w:t>
            </w:r>
            <w:r w:rsidR="004D598F" w:rsidRPr="00BE7F56">
              <w:rPr>
                <w:i/>
              </w:rPr>
              <w:t xml:space="preserve"> prepare the specification for these tests as carefully as the overall specification of the System itself.  The description should be sufficiently comprehensive, unambiguous, and verifiable to result in proper operation of the System with minimal confusion or controversy between the </w:t>
            </w:r>
            <w:r w:rsidR="006E0425" w:rsidRPr="00BE7F56">
              <w:rPr>
                <w:i/>
              </w:rPr>
              <w:t>Purchaser</w:t>
            </w:r>
            <w:r w:rsidR="004D598F" w:rsidRPr="00BE7F56">
              <w:rPr>
                <w:i/>
              </w:rPr>
              <w:t xml:space="preserve"> and its management, the Supplier, and any users.</w:t>
            </w:r>
          </w:p>
          <w:p w14:paraId="1056C187" w14:textId="77777777" w:rsidR="004D598F" w:rsidRPr="00BE7F56" w:rsidRDefault="004D598F" w:rsidP="00AC5A35">
            <w:pPr>
              <w:ind w:left="918" w:hanging="918"/>
            </w:pPr>
            <w:r w:rsidRPr="00BE7F56">
              <w:rPr>
                <w:i/>
              </w:rPr>
              <w:tab/>
              <w:t>In addition, where the Contract covers the Installation and acceptance testing of a number of Subsystems, the nature of the acceptance tests required for each Subsystem, and for the final tests to be carried out on the entire System once all Subsystems have been completed, needs to be clearly specified here and/or in the Technical Requirements and which party bears responsibility for correcting any defects discovered during the final tests of the entire System needs to be identified.</w:t>
            </w:r>
            <w:r w:rsidR="002F5EF8" w:rsidRPr="00BE7F56">
              <w:rPr>
                <w:i/>
              </w:rPr>
              <w:t>]</w:t>
            </w:r>
          </w:p>
        </w:tc>
      </w:tr>
    </w:tbl>
    <w:p w14:paraId="38E62069" w14:textId="2B80D84F" w:rsidR="004D598F" w:rsidRPr="00BE7F56" w:rsidRDefault="004D598F" w:rsidP="004D598F">
      <w:pPr>
        <w:pStyle w:val="Head71"/>
        <w:rPr>
          <w:rFonts w:ascii="Times New Roman" w:hAnsi="Times New Roman"/>
        </w:rPr>
      </w:pPr>
      <w:bookmarkStart w:id="1000" w:name="_Toc521497318"/>
      <w:bookmarkStart w:id="1001" w:name="_Toc252363632"/>
      <w:bookmarkStart w:id="1002" w:name="_Toc42782269"/>
      <w:r w:rsidRPr="00BE7F56">
        <w:rPr>
          <w:rFonts w:ascii="Times New Roman" w:hAnsi="Times New Roman"/>
        </w:rPr>
        <w:t>F.  Guarantees and Liabilities</w:t>
      </w:r>
      <w:bookmarkEnd w:id="1000"/>
      <w:bookmarkEnd w:id="1001"/>
      <w:bookmarkEnd w:id="1002"/>
    </w:p>
    <w:p w14:paraId="6F763C93" w14:textId="77777777" w:rsidR="004D598F" w:rsidRPr="00BE7F56" w:rsidRDefault="004D598F" w:rsidP="00B8588C">
      <w:pPr>
        <w:pStyle w:val="Head72"/>
        <w:numPr>
          <w:ilvl w:val="0"/>
          <w:numId w:val="0"/>
        </w:numPr>
        <w:ind w:left="360"/>
      </w:pPr>
      <w:bookmarkStart w:id="1003" w:name="_Toc521497319"/>
      <w:bookmarkStart w:id="1004" w:name="_Toc252363633"/>
      <w:bookmarkStart w:id="1005" w:name="_Toc42782270"/>
      <w:r w:rsidRPr="00BE7F56">
        <w:t>Operational Acceptance Time Guarantee (</w:t>
      </w:r>
      <w:r w:rsidR="0010250D" w:rsidRPr="00BE7F56">
        <w:t xml:space="preserve"> GCC </w:t>
      </w:r>
      <w:r w:rsidRPr="00BE7F56">
        <w:t xml:space="preserve"> Clause 28)</w:t>
      </w:r>
      <w:bookmarkEnd w:id="1003"/>
      <w:bookmarkEnd w:id="1004"/>
      <w:bookmarkEnd w:id="100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74789F79" w14:textId="77777777" w:rsidTr="004D598F">
        <w:tc>
          <w:tcPr>
            <w:tcW w:w="1872" w:type="dxa"/>
          </w:tcPr>
          <w:p w14:paraId="25FECAD7" w14:textId="77777777" w:rsidR="004D598F" w:rsidRPr="00BE7F56" w:rsidRDefault="0010250D" w:rsidP="004D598F">
            <w:pPr>
              <w:spacing w:after="0"/>
              <w:ind w:right="-72" w:firstLine="18"/>
            </w:pPr>
            <w:r w:rsidRPr="00BE7F56">
              <w:t xml:space="preserve"> GCC </w:t>
            </w:r>
            <w:r w:rsidR="004D598F" w:rsidRPr="00BE7F56">
              <w:t xml:space="preserve"> 28.2</w:t>
            </w:r>
          </w:p>
        </w:tc>
        <w:tc>
          <w:tcPr>
            <w:tcW w:w="7236" w:type="dxa"/>
          </w:tcPr>
          <w:p w14:paraId="3AB86243" w14:textId="6AE87238" w:rsidR="002F5EF8" w:rsidRPr="00BE7F56" w:rsidRDefault="002F5EF8" w:rsidP="002F5EF8">
            <w:pPr>
              <w:spacing w:after="160"/>
              <w:ind w:left="734" w:right="-72" w:hanging="734"/>
            </w:pPr>
            <w:r w:rsidRPr="00BE7F56">
              <w:rPr>
                <w:rStyle w:val="preparersnote"/>
              </w:rPr>
              <w:t xml:space="preserve"> Special Conditions of Contract applicable to GCC Clause 28.2.</w:t>
            </w:r>
            <w:r w:rsidR="00F55125">
              <w:rPr>
                <w:rStyle w:val="preparersnote"/>
              </w:rPr>
              <w:t>, if any</w:t>
            </w:r>
          </w:p>
          <w:p w14:paraId="4E9E7B1B" w14:textId="77777777" w:rsidR="002F5EF8" w:rsidRPr="00BE7F56" w:rsidRDefault="002F5EF8" w:rsidP="008A6412">
            <w:pPr>
              <w:spacing w:after="160"/>
              <w:ind w:left="734" w:right="-72" w:hanging="25"/>
            </w:pPr>
          </w:p>
          <w:p w14:paraId="30E5A1B0" w14:textId="77777777" w:rsidR="004D598F" w:rsidRPr="00BE7F56" w:rsidRDefault="002F5EF8" w:rsidP="00AC5A35">
            <w:pPr>
              <w:ind w:left="738" w:hanging="738"/>
            </w:pPr>
            <w:r w:rsidRPr="00BE7F56">
              <w:rPr>
                <w:b/>
                <w:i/>
              </w:rPr>
              <w:t>[Note:</w:t>
            </w:r>
            <w:r w:rsidRPr="00BE7F56">
              <w:rPr>
                <w:i/>
              </w:rPr>
              <w:t xml:space="preserve"> </w:t>
            </w:r>
            <w:r w:rsidRPr="00BE7F56">
              <w:rPr>
                <w:i/>
              </w:rPr>
              <w:tab/>
              <w:t>Typical percentages are, respectively, one half of one percent (0.5%) per week and ten percent (10%) of the total.  In some instances, the Purchaser may wish to consider specifying liquidated damages on a daily basis.  If so, specify this in the SCC].</w:t>
            </w:r>
          </w:p>
        </w:tc>
      </w:tr>
      <w:tr w:rsidR="004D598F" w:rsidRPr="00BE7F56" w14:paraId="28AA5789" w14:textId="77777777" w:rsidTr="004D598F">
        <w:tc>
          <w:tcPr>
            <w:tcW w:w="1872" w:type="dxa"/>
          </w:tcPr>
          <w:p w14:paraId="528ACA2F" w14:textId="77777777" w:rsidR="004D598F" w:rsidRPr="00BE7F56" w:rsidRDefault="0010250D" w:rsidP="004D598F">
            <w:pPr>
              <w:spacing w:after="0"/>
              <w:ind w:right="-72" w:firstLine="14"/>
            </w:pPr>
            <w:r w:rsidRPr="00BE7F56">
              <w:t xml:space="preserve"> GCC </w:t>
            </w:r>
            <w:r w:rsidR="004D598F" w:rsidRPr="00BE7F56">
              <w:t xml:space="preserve"> 28.3</w:t>
            </w:r>
          </w:p>
        </w:tc>
        <w:tc>
          <w:tcPr>
            <w:tcW w:w="7236" w:type="dxa"/>
          </w:tcPr>
          <w:p w14:paraId="317B5633" w14:textId="7272BF08" w:rsidR="002F5EF8" w:rsidRPr="00BE7F56" w:rsidRDefault="002F5EF8" w:rsidP="002F5EF8">
            <w:pPr>
              <w:spacing w:after="160"/>
              <w:ind w:left="734" w:right="-72" w:hanging="734"/>
            </w:pPr>
            <w:r w:rsidRPr="00BE7F56">
              <w:rPr>
                <w:rStyle w:val="preparersnote"/>
              </w:rPr>
              <w:t xml:space="preserve">Special Conditions of Contract applicable to </w:t>
            </w:r>
            <w:r w:rsidR="0010250D" w:rsidRPr="00BE7F56">
              <w:rPr>
                <w:rStyle w:val="preparersnote"/>
              </w:rPr>
              <w:t xml:space="preserve"> GCC</w:t>
            </w:r>
            <w:r w:rsidRPr="00BE7F56">
              <w:rPr>
                <w:rStyle w:val="preparersnote"/>
              </w:rPr>
              <w:t xml:space="preserve"> Clause 28.3</w:t>
            </w:r>
            <w:r w:rsidR="00F55125">
              <w:rPr>
                <w:rStyle w:val="preparersnote"/>
              </w:rPr>
              <w:t>, if any</w:t>
            </w:r>
            <w:r w:rsidRPr="00BE7F56">
              <w:rPr>
                <w:rStyle w:val="preparersnote"/>
              </w:rPr>
              <w:t>.</w:t>
            </w:r>
          </w:p>
          <w:p w14:paraId="63A6B64C" w14:textId="77777777" w:rsidR="004D598F" w:rsidRPr="00BE7F56" w:rsidRDefault="004D598F" w:rsidP="004D598F">
            <w:pPr>
              <w:spacing w:after="160"/>
              <w:ind w:left="734" w:right="-72" w:hanging="734"/>
            </w:pPr>
          </w:p>
          <w:p w14:paraId="0DAC5E4D" w14:textId="77777777" w:rsidR="004D598F" w:rsidRPr="00BE7F56" w:rsidRDefault="002F5EF8" w:rsidP="00AC5A35">
            <w:pPr>
              <w:ind w:left="738" w:hanging="738"/>
              <w:rPr>
                <w:i/>
              </w:rPr>
            </w:pPr>
            <w:r w:rsidRPr="00BE7F56">
              <w:rPr>
                <w:i/>
              </w:rPr>
              <w:t>[</w:t>
            </w:r>
            <w:r w:rsidR="004D598F" w:rsidRPr="00AC5A35">
              <w:rPr>
                <w:b/>
                <w:i/>
              </w:rPr>
              <w:t>Note</w:t>
            </w:r>
            <w:r w:rsidR="004D598F" w:rsidRPr="00BE7F56">
              <w:rPr>
                <w:i/>
              </w:rPr>
              <w:t xml:space="preserve">: </w:t>
            </w:r>
            <w:r w:rsidR="004D598F" w:rsidRPr="00BE7F56">
              <w:rPr>
                <w:i/>
              </w:rPr>
              <w:tab/>
              <w:t>Establishing more milestones for liquidated damages may provide a somewhat greater degree of control and assurances regarding the pace of the implementation of the System.  However, this will come at a price of increased complexity of Contract management and increased perceptions of financial risks on the part of Bidders.  This most likely will lead to higher bid prices.  In most cases, Operational Acceptance should be the most appropriate financial control for ensuring the timeliness of implementation, since it captures the impact of earlier delays and is, in the final analysis, the milestone that truly matters.  Whatever milestones are selected, it is critical that the Implementation Schedule precisely specify what Subsystems or other components are covered and when the milestone is set.  These, of course, can be refined and revised through the Agreed Project Plan.</w:t>
            </w:r>
            <w:r w:rsidRPr="00BE7F56">
              <w:rPr>
                <w:i/>
              </w:rPr>
              <w:t>]</w:t>
            </w:r>
          </w:p>
        </w:tc>
      </w:tr>
    </w:tbl>
    <w:p w14:paraId="29ECF903" w14:textId="2DBC68A5" w:rsidR="004D598F" w:rsidRPr="00BE7F56" w:rsidRDefault="004D598F" w:rsidP="00B8588C">
      <w:pPr>
        <w:pStyle w:val="Head72"/>
        <w:numPr>
          <w:ilvl w:val="0"/>
          <w:numId w:val="0"/>
        </w:numPr>
        <w:ind w:left="360"/>
      </w:pPr>
      <w:bookmarkStart w:id="1006" w:name="_Toc521497320"/>
      <w:bookmarkStart w:id="1007" w:name="_Toc252363634"/>
      <w:bookmarkStart w:id="1008" w:name="_Toc42782271"/>
      <w:r w:rsidRPr="00BE7F56">
        <w:t>Defect Liability (</w:t>
      </w:r>
      <w:r w:rsidR="0010250D" w:rsidRPr="00BE7F56">
        <w:t xml:space="preserve"> GCC </w:t>
      </w:r>
      <w:r w:rsidRPr="00BE7F56">
        <w:t xml:space="preserve"> Clause 29)</w:t>
      </w:r>
      <w:bookmarkEnd w:id="1006"/>
      <w:bookmarkEnd w:id="1007"/>
      <w:bookmarkEnd w:id="100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77C90358" w14:textId="77777777" w:rsidTr="004D598F">
        <w:tc>
          <w:tcPr>
            <w:tcW w:w="1872" w:type="dxa"/>
          </w:tcPr>
          <w:p w14:paraId="0319C48E" w14:textId="77777777" w:rsidR="004D598F" w:rsidRPr="00BE7F56" w:rsidRDefault="0010250D" w:rsidP="004D598F">
            <w:pPr>
              <w:spacing w:after="0"/>
              <w:ind w:right="-72" w:firstLine="14"/>
            </w:pPr>
            <w:r w:rsidRPr="00BE7F56">
              <w:t xml:space="preserve"> GCC </w:t>
            </w:r>
            <w:r w:rsidR="004D598F" w:rsidRPr="00BE7F56">
              <w:t xml:space="preserve"> 29.1</w:t>
            </w:r>
          </w:p>
        </w:tc>
        <w:tc>
          <w:tcPr>
            <w:tcW w:w="7236" w:type="dxa"/>
          </w:tcPr>
          <w:p w14:paraId="0E96349C" w14:textId="0EB8257D" w:rsidR="002F5EF8" w:rsidRPr="00BE7F56" w:rsidRDefault="002F5EF8" w:rsidP="004D598F">
            <w:pPr>
              <w:spacing w:after="160"/>
              <w:ind w:left="734" w:right="-72" w:hanging="734"/>
            </w:pPr>
            <w:r w:rsidRPr="00BE7F56">
              <w:rPr>
                <w:rStyle w:val="preparersnote"/>
              </w:rPr>
              <w:t>There are no Special Conditions of Contract applicable to GCC Clause 29.1.</w:t>
            </w:r>
            <w:r w:rsidR="00940EB6" w:rsidRPr="00BE7F56">
              <w:t xml:space="preserve"> </w:t>
            </w:r>
          </w:p>
          <w:p w14:paraId="336D00EB" w14:textId="6ACCEF72" w:rsidR="004D598F" w:rsidRPr="00BE7F56" w:rsidRDefault="002F5EF8" w:rsidP="00AC5A35">
            <w:pPr>
              <w:ind w:left="738" w:hanging="738"/>
              <w:rPr>
                <w:i/>
              </w:rPr>
            </w:pPr>
            <w:r w:rsidRPr="00BE7F56">
              <w:rPr>
                <w:i/>
              </w:rPr>
              <w:t>[</w:t>
            </w:r>
            <w:r w:rsidR="004D598F" w:rsidRPr="00AC5A35">
              <w:rPr>
                <w:b/>
                <w:i/>
              </w:rPr>
              <w:t>Note</w:t>
            </w:r>
            <w:r w:rsidR="004D598F" w:rsidRPr="00BE7F56">
              <w:rPr>
                <w:i/>
              </w:rPr>
              <w:t>:</w:t>
            </w:r>
            <w:r w:rsidR="004D598F" w:rsidRPr="00BE7F56">
              <w:rPr>
                <w:i/>
              </w:rPr>
              <w:tab/>
              <w:t xml:space="preserve">Software is never completely error or “bug” free.  Thus, the </w:t>
            </w:r>
            <w:r w:rsidR="006E0425" w:rsidRPr="00BE7F56">
              <w:rPr>
                <w:i/>
              </w:rPr>
              <w:t>Purchaser</w:t>
            </w:r>
            <w:r w:rsidR="004D598F" w:rsidRPr="00BE7F56">
              <w:rPr>
                <w:i/>
              </w:rPr>
              <w:t xml:space="preserve"> may wish to refine or to limit the Supplier’s warranty obligations.  Properly done, this can reduce Bidder’s perceptions of financial risk and help lower bid prices.  However, the </w:t>
            </w:r>
            <w:r w:rsidR="006E0425" w:rsidRPr="00BE7F56">
              <w:rPr>
                <w:i/>
              </w:rPr>
              <w:t>Purchaser</w:t>
            </w:r>
            <w:r w:rsidR="004D598F" w:rsidRPr="00BE7F56">
              <w:rPr>
                <w:i/>
              </w:rPr>
              <w:t xml:space="preserve"> should balance the potential savings against the risks to reliable and effective operation of the System and the related costs to the </w:t>
            </w:r>
            <w:r w:rsidR="006E0425" w:rsidRPr="00BE7F56">
              <w:rPr>
                <w:i/>
              </w:rPr>
              <w:t>Purchaser</w:t>
            </w:r>
            <w:r w:rsidR="004D598F" w:rsidRPr="00BE7F56">
              <w:rPr>
                <w:i/>
              </w:rPr>
              <w:t xml:space="preserve">.  These tradeoffs are very specific to the type of the System and its uses.  These tradeoffs are also changing very rapidly with technological development.  Accordingly, the </w:t>
            </w:r>
            <w:r w:rsidR="00743E22">
              <w:rPr>
                <w:i/>
              </w:rPr>
              <w:t>IsDB</w:t>
            </w:r>
            <w:r w:rsidR="004D598F" w:rsidRPr="00BE7F56">
              <w:rPr>
                <w:i/>
              </w:rPr>
              <w:t xml:space="preserve"> recommends that </w:t>
            </w:r>
            <w:r w:rsidR="006E0425" w:rsidRPr="00BE7F56">
              <w:rPr>
                <w:i/>
              </w:rPr>
              <w:t>Purchaser</w:t>
            </w:r>
            <w:r w:rsidR="004D598F" w:rsidRPr="00BE7F56">
              <w:rPr>
                <w:i/>
              </w:rPr>
              <w:t>’s consult experts in the relevant areas for an up-to-date assessment of the risks and the most appropriate text to express any such exceptions and limitations.</w:t>
            </w:r>
            <w:r w:rsidRPr="00BE7F56">
              <w:rPr>
                <w:i/>
              </w:rPr>
              <w:t>]</w:t>
            </w:r>
          </w:p>
        </w:tc>
      </w:tr>
      <w:tr w:rsidR="004D598F" w:rsidRPr="00BE7F56" w14:paraId="4735BC48" w14:textId="77777777" w:rsidTr="004D598F">
        <w:tc>
          <w:tcPr>
            <w:tcW w:w="1872" w:type="dxa"/>
          </w:tcPr>
          <w:p w14:paraId="75924E36" w14:textId="77777777" w:rsidR="004D598F" w:rsidRPr="00BE7F56" w:rsidRDefault="0010250D" w:rsidP="004D598F">
            <w:pPr>
              <w:spacing w:after="0"/>
              <w:ind w:right="-72" w:firstLine="14"/>
            </w:pPr>
            <w:r w:rsidRPr="00BE7F56">
              <w:t xml:space="preserve"> GCC </w:t>
            </w:r>
            <w:r w:rsidR="004D598F" w:rsidRPr="00BE7F56">
              <w:t xml:space="preserve"> 29.4</w:t>
            </w:r>
          </w:p>
        </w:tc>
        <w:tc>
          <w:tcPr>
            <w:tcW w:w="7236" w:type="dxa"/>
          </w:tcPr>
          <w:p w14:paraId="08CF6894" w14:textId="37179D4D" w:rsidR="002F5EF8" w:rsidRPr="00BE7F56" w:rsidRDefault="002F5EF8" w:rsidP="002F5EF8">
            <w:pPr>
              <w:spacing w:after="160"/>
              <w:ind w:left="734" w:hanging="734"/>
            </w:pPr>
            <w:r w:rsidRPr="00BE7F56">
              <w:rPr>
                <w:rStyle w:val="preparersnote"/>
              </w:rPr>
              <w:t>Special Conditions of Contract applicable to GCC Clause 29.4.</w:t>
            </w:r>
            <w:r w:rsidR="00F55125">
              <w:rPr>
                <w:rStyle w:val="preparersnote"/>
              </w:rPr>
              <w:t>, if any</w:t>
            </w:r>
          </w:p>
          <w:p w14:paraId="17EBAC17" w14:textId="77777777" w:rsidR="004D598F" w:rsidRPr="00BE7F56" w:rsidRDefault="002F5EF8" w:rsidP="00AC5A35">
            <w:pPr>
              <w:ind w:left="738" w:hanging="720"/>
            </w:pPr>
            <w:r w:rsidRPr="00BE7F56">
              <w:rPr>
                <w:b/>
                <w:i/>
              </w:rPr>
              <w:t>[Note:</w:t>
            </w:r>
            <w:r w:rsidRPr="00BE7F56">
              <w:rPr>
                <w:i/>
              </w:rPr>
              <w:tab/>
              <w:t>When defining the Warranty period, Purchasers should be careful to recognize that services such as resident engineer support, new software releases and end-user help desk support are not typically included in commercial warranties and should be priced separately in the Recurrent Cost Table].</w:t>
            </w:r>
          </w:p>
        </w:tc>
      </w:tr>
      <w:tr w:rsidR="004D598F" w:rsidRPr="00BE7F56" w14:paraId="416B7CFA" w14:textId="77777777" w:rsidTr="004D598F">
        <w:tc>
          <w:tcPr>
            <w:tcW w:w="1872" w:type="dxa"/>
          </w:tcPr>
          <w:p w14:paraId="7384EC65" w14:textId="77777777" w:rsidR="004D598F" w:rsidRPr="00BE7F56" w:rsidRDefault="0010250D" w:rsidP="004D598F">
            <w:pPr>
              <w:spacing w:after="0"/>
              <w:ind w:right="-72" w:firstLine="14"/>
            </w:pPr>
            <w:r w:rsidRPr="00BE7F56">
              <w:t xml:space="preserve"> GCC </w:t>
            </w:r>
            <w:r w:rsidR="004D598F" w:rsidRPr="00BE7F56">
              <w:t xml:space="preserve"> 29.10</w:t>
            </w:r>
          </w:p>
        </w:tc>
        <w:tc>
          <w:tcPr>
            <w:tcW w:w="7236" w:type="dxa"/>
          </w:tcPr>
          <w:p w14:paraId="4D6DE184" w14:textId="1FFA7581" w:rsidR="002F5EF8" w:rsidRPr="00BE7F56" w:rsidRDefault="002F5EF8" w:rsidP="002F5EF8">
            <w:pPr>
              <w:pStyle w:val="explanatoryclause"/>
              <w:spacing w:after="240"/>
              <w:ind w:left="734" w:hanging="734"/>
              <w:rPr>
                <w:rStyle w:val="preparersnote"/>
                <w:rFonts w:ascii="Times New Roman" w:hAnsi="Times New Roman"/>
              </w:rPr>
            </w:pPr>
            <w:r w:rsidRPr="00BE7F56">
              <w:rPr>
                <w:rStyle w:val="preparersnote"/>
                <w:rFonts w:ascii="Times New Roman" w:hAnsi="Times New Roman"/>
              </w:rPr>
              <w:t>Special Conditions of Contract applicable to GCC Clause 29.10</w:t>
            </w:r>
            <w:r w:rsidR="00F55125">
              <w:rPr>
                <w:rStyle w:val="preparersnote"/>
                <w:rFonts w:ascii="Times New Roman" w:hAnsi="Times New Roman"/>
              </w:rPr>
              <w:t xml:space="preserve">, if any </w:t>
            </w:r>
          </w:p>
          <w:p w14:paraId="0B71647D" w14:textId="77777777" w:rsidR="002F5EF8" w:rsidRPr="00BE7F56" w:rsidRDefault="002F5EF8" w:rsidP="002F5EF8">
            <w:pPr>
              <w:pStyle w:val="explanatoryclause"/>
              <w:spacing w:after="240"/>
              <w:ind w:left="734" w:hanging="734"/>
              <w:rPr>
                <w:rStyle w:val="preparersnote"/>
                <w:rFonts w:ascii="Times New Roman" w:hAnsi="Times New Roman"/>
                <w:sz w:val="24"/>
                <w:szCs w:val="24"/>
              </w:rPr>
            </w:pPr>
          </w:p>
          <w:p w14:paraId="1828D998" w14:textId="77777777" w:rsidR="002F5EF8" w:rsidRPr="00BE7F56" w:rsidRDefault="002F5EF8" w:rsidP="00AC5A35">
            <w:pPr>
              <w:pStyle w:val="explanatoryclause"/>
              <w:spacing w:after="240"/>
              <w:rPr>
                <w:rFonts w:ascii="Times New Roman" w:hAnsi="Times New Roman"/>
                <w:i/>
                <w:sz w:val="24"/>
                <w:szCs w:val="24"/>
              </w:rPr>
            </w:pPr>
            <w:r w:rsidRPr="00AC5A35">
              <w:rPr>
                <w:rFonts w:ascii="Times New Roman" w:hAnsi="Times New Roman"/>
                <w:b/>
                <w:i/>
                <w:sz w:val="24"/>
                <w:szCs w:val="24"/>
              </w:rPr>
              <w:t>[</w:t>
            </w:r>
            <w:r w:rsidRPr="00BE7F56">
              <w:rPr>
                <w:rFonts w:ascii="Times New Roman" w:hAnsi="Times New Roman"/>
                <w:b/>
                <w:i/>
                <w:sz w:val="24"/>
                <w:szCs w:val="24"/>
              </w:rPr>
              <w:t>Note:</w:t>
            </w:r>
            <w:r w:rsidRPr="00BE7F56">
              <w:rPr>
                <w:rFonts w:ascii="Times New Roman" w:hAnsi="Times New Roman"/>
                <w:i/>
                <w:sz w:val="24"/>
                <w:szCs w:val="24"/>
              </w:rPr>
              <w:tab/>
              <w:t>Typically, the Purchaser should develop a set of response times for different degrees of seriousness of the defects and/or categories of IT and/or specific Subsystems.  The most appropriate and economical set of response times are highly dependent on the specific System, its use, and the relevant conditions in the Purchaser’s Country.</w:t>
            </w:r>
          </w:p>
          <w:p w14:paraId="723048F3" w14:textId="2FE41479" w:rsidR="004D598F" w:rsidRPr="00BE7F56" w:rsidRDefault="00AC5A35" w:rsidP="00AC5A35">
            <w:pPr>
              <w:ind w:left="738" w:hanging="738"/>
            </w:pPr>
            <w:r w:rsidRPr="00BE7F56">
              <w:rPr>
                <w:i/>
                <w:szCs w:val="24"/>
              </w:rPr>
              <w:tab/>
            </w:r>
            <w:r w:rsidR="002F5EF8" w:rsidRPr="00BE7F56">
              <w:rPr>
                <w:i/>
              </w:rPr>
              <w:t>The GCC specifies that the Supplier must commence work on warranty defects within a maximum of two weeks; else the Purchaser may contract-in such services at the Supplier’s expense.  The Purchaser may wish to shorten or lengthen this period in the SCC.  The time specified must strike a reasonable balance between the response time the typical qualified Supplier can physically achieve and the importance of maintaining continued System operation.  If too short a time period is specified, Suppliers will need to protect themselves by adding a contingency to their bid prices.  ]</w:t>
            </w:r>
            <w:r w:rsidR="002F5EF8" w:rsidRPr="00BE7F56">
              <w:t xml:space="preserve">  </w:t>
            </w:r>
          </w:p>
        </w:tc>
      </w:tr>
    </w:tbl>
    <w:p w14:paraId="53A64F79" w14:textId="13101684" w:rsidR="004D598F" w:rsidRPr="00BE7F56" w:rsidRDefault="004D598F" w:rsidP="00B8588C">
      <w:pPr>
        <w:pStyle w:val="Head72"/>
        <w:numPr>
          <w:ilvl w:val="0"/>
          <w:numId w:val="0"/>
        </w:numPr>
        <w:ind w:left="360"/>
      </w:pPr>
      <w:bookmarkStart w:id="1009" w:name="_Toc521497321"/>
      <w:bookmarkStart w:id="1010" w:name="_Toc252363635"/>
      <w:bookmarkStart w:id="1011" w:name="_Toc42782272"/>
      <w:r w:rsidRPr="00BE7F56">
        <w:t>Functional Guarantees (</w:t>
      </w:r>
      <w:r w:rsidR="0010250D" w:rsidRPr="00BE7F56">
        <w:t xml:space="preserve"> GCC </w:t>
      </w:r>
      <w:r w:rsidRPr="00BE7F56">
        <w:t xml:space="preserve"> Clause 30)</w:t>
      </w:r>
      <w:bookmarkEnd w:id="1009"/>
      <w:bookmarkEnd w:id="1010"/>
      <w:bookmarkEnd w:id="101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0D79E2BB" w14:textId="77777777" w:rsidTr="004D598F">
        <w:tc>
          <w:tcPr>
            <w:tcW w:w="1872" w:type="dxa"/>
          </w:tcPr>
          <w:p w14:paraId="2E43A7D4" w14:textId="77777777" w:rsidR="004D598F" w:rsidRPr="00BE7F56" w:rsidRDefault="0010250D" w:rsidP="004D598F">
            <w:pPr>
              <w:spacing w:after="0"/>
              <w:ind w:right="-72" w:firstLine="14"/>
            </w:pPr>
            <w:r w:rsidRPr="00BE7F56">
              <w:t xml:space="preserve"> GCC </w:t>
            </w:r>
            <w:r w:rsidR="004D598F" w:rsidRPr="00BE7F56">
              <w:t xml:space="preserve"> 30</w:t>
            </w:r>
          </w:p>
        </w:tc>
        <w:tc>
          <w:tcPr>
            <w:tcW w:w="7236" w:type="dxa"/>
          </w:tcPr>
          <w:p w14:paraId="748A45CE" w14:textId="667AAA3B" w:rsidR="002F5EF8" w:rsidRPr="00BE7F56" w:rsidRDefault="002F5EF8" w:rsidP="002F5EF8">
            <w:pPr>
              <w:spacing w:after="160"/>
              <w:ind w:left="835" w:right="-72" w:hanging="835"/>
              <w:rPr>
                <w:rStyle w:val="preparersnote"/>
                <w:b w:val="0"/>
              </w:rPr>
            </w:pPr>
            <w:r w:rsidRPr="00BE7F56">
              <w:rPr>
                <w:rStyle w:val="preparersnote"/>
              </w:rPr>
              <w:t>Special Conditions of Contract applicable to GCC Clause 30.</w:t>
            </w:r>
            <w:r w:rsidR="00F55125">
              <w:rPr>
                <w:rStyle w:val="preparersnote"/>
              </w:rPr>
              <w:t xml:space="preserve">, if any </w:t>
            </w:r>
          </w:p>
          <w:p w14:paraId="77A4EF36" w14:textId="77777777" w:rsidR="004D598F" w:rsidRPr="00BE7F56" w:rsidRDefault="002F5EF8" w:rsidP="00AC5A35">
            <w:pPr>
              <w:ind w:left="738" w:hanging="738"/>
              <w:rPr>
                <w:i/>
              </w:rPr>
            </w:pPr>
            <w:r w:rsidRPr="00BE7F56">
              <w:rPr>
                <w:i/>
              </w:rPr>
              <w:t>[</w:t>
            </w:r>
            <w:r w:rsidR="004D598F" w:rsidRPr="00AC5A35">
              <w:rPr>
                <w:b/>
                <w:i/>
              </w:rPr>
              <w:t>Note</w:t>
            </w:r>
            <w:r w:rsidR="004D598F" w:rsidRPr="00BE7F56">
              <w:rPr>
                <w:i/>
              </w:rPr>
              <w:t>:</w:t>
            </w:r>
            <w:r w:rsidR="004D598F" w:rsidRPr="00BE7F56">
              <w:rPr>
                <w:i/>
              </w:rPr>
              <w:tab/>
              <w:t>In the event that Information Systems and Technologies would have to conform to other calendar system(s), here would be the place to specify related requirements in addition to, or in variation of, the requirements in</w:t>
            </w:r>
            <w:r w:rsidR="00BB03E3" w:rsidRPr="00BE7F56">
              <w:rPr>
                <w:i/>
              </w:rPr>
              <w:t xml:space="preserve"> GCC </w:t>
            </w:r>
            <w:r w:rsidR="004D598F" w:rsidRPr="00BE7F56">
              <w:rPr>
                <w:i/>
              </w:rPr>
              <w:t>clause 30.2.</w:t>
            </w:r>
            <w:r w:rsidRPr="00BE7F56">
              <w:rPr>
                <w:i/>
              </w:rPr>
              <w:t>]</w:t>
            </w:r>
          </w:p>
        </w:tc>
      </w:tr>
    </w:tbl>
    <w:p w14:paraId="17FBDA01" w14:textId="4EB460B1" w:rsidR="004D598F" w:rsidRPr="00BE7F56" w:rsidRDefault="004D598F" w:rsidP="004D598F">
      <w:pPr>
        <w:pStyle w:val="Head71"/>
        <w:rPr>
          <w:rFonts w:ascii="Times New Roman" w:hAnsi="Times New Roman"/>
        </w:rPr>
      </w:pPr>
      <w:bookmarkStart w:id="1012" w:name="_Toc521497325"/>
      <w:bookmarkStart w:id="1013" w:name="_Toc252363639"/>
      <w:bookmarkStart w:id="1014" w:name="_Toc42782273"/>
      <w:r w:rsidRPr="00BE7F56">
        <w:rPr>
          <w:rFonts w:ascii="Times New Roman" w:hAnsi="Times New Roman"/>
        </w:rPr>
        <w:t>G.  Risk Distribution</w:t>
      </w:r>
      <w:bookmarkEnd w:id="1012"/>
      <w:bookmarkEnd w:id="1013"/>
      <w:bookmarkEnd w:id="1014"/>
    </w:p>
    <w:p w14:paraId="33E72970" w14:textId="77777777" w:rsidR="004D598F" w:rsidRPr="00BE7F56" w:rsidRDefault="004D598F" w:rsidP="00B8588C">
      <w:pPr>
        <w:pStyle w:val="Head72"/>
        <w:numPr>
          <w:ilvl w:val="0"/>
          <w:numId w:val="0"/>
        </w:numPr>
        <w:ind w:left="360"/>
        <w:rPr>
          <w:lang w:val="fr-FR"/>
        </w:rPr>
      </w:pPr>
      <w:bookmarkStart w:id="1015" w:name="_Toc521497329"/>
      <w:bookmarkStart w:id="1016" w:name="_Toc252363643"/>
      <w:bookmarkStart w:id="1017" w:name="_Toc42782274"/>
      <w:r w:rsidRPr="00BE7F56">
        <w:t>Insurances</w:t>
      </w:r>
      <w:r w:rsidRPr="00BE7F56">
        <w:rPr>
          <w:lang w:val="fr-FR"/>
        </w:rPr>
        <w:t xml:space="preserve"> (</w:t>
      </w:r>
      <w:r w:rsidR="0010250D" w:rsidRPr="00BE7F56">
        <w:rPr>
          <w:lang w:val="fr-FR"/>
        </w:rPr>
        <w:t xml:space="preserve"> GCC </w:t>
      </w:r>
      <w:r w:rsidRPr="00BE7F56">
        <w:rPr>
          <w:lang w:val="fr-FR"/>
        </w:rPr>
        <w:t xml:space="preserve"> Clause 37)</w:t>
      </w:r>
      <w:bookmarkEnd w:id="1015"/>
      <w:bookmarkEnd w:id="1016"/>
      <w:bookmarkEnd w:id="101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47E52EE4" w14:textId="77777777" w:rsidTr="004D598F">
        <w:tc>
          <w:tcPr>
            <w:tcW w:w="1872" w:type="dxa"/>
          </w:tcPr>
          <w:p w14:paraId="462D75B2" w14:textId="77777777" w:rsidR="004D598F" w:rsidRPr="00BE7F56" w:rsidRDefault="0010250D" w:rsidP="004D598F">
            <w:pPr>
              <w:spacing w:after="0"/>
              <w:ind w:right="-72" w:firstLine="14"/>
            </w:pPr>
            <w:r w:rsidRPr="00BE7F56">
              <w:t xml:space="preserve"> GCC </w:t>
            </w:r>
            <w:r w:rsidR="004D598F" w:rsidRPr="00BE7F56">
              <w:t xml:space="preserve"> 37.1 (c)</w:t>
            </w:r>
          </w:p>
        </w:tc>
        <w:tc>
          <w:tcPr>
            <w:tcW w:w="7236" w:type="dxa"/>
          </w:tcPr>
          <w:p w14:paraId="5908F67E" w14:textId="6B01CB73" w:rsidR="004D598F" w:rsidRPr="00BE7F56" w:rsidRDefault="004D598F" w:rsidP="00AC5A35">
            <w:pPr>
              <w:spacing w:after="240"/>
              <w:ind w:left="18" w:hanging="4"/>
            </w:pPr>
            <w:r w:rsidRPr="00BE7F56">
              <w:t xml:space="preserve">The Supplier shall obtain Third-Party Liability Insurance in the amount of </w:t>
            </w:r>
            <w:r w:rsidRPr="00BE7F56">
              <w:rPr>
                <w:rStyle w:val="preparersnote"/>
                <w:b w:val="0"/>
              </w:rPr>
              <w:t>[ insert:</w:t>
            </w:r>
            <w:r w:rsidRPr="00BE7F56">
              <w:rPr>
                <w:rStyle w:val="preparersnote"/>
              </w:rPr>
              <w:t xml:space="preserve">  monetary </w:t>
            </w:r>
            <w:r w:rsidR="00940EB6" w:rsidRPr="00BE7F56">
              <w:rPr>
                <w:rStyle w:val="preparersnote"/>
              </w:rPr>
              <w:t>value]</w:t>
            </w:r>
            <w:r w:rsidRPr="00BE7F56">
              <w:t xml:space="preserve"> with deductible limits of no more than </w:t>
            </w:r>
            <w:r w:rsidRPr="00BE7F56">
              <w:rPr>
                <w:rStyle w:val="preparersnote"/>
                <w:b w:val="0"/>
              </w:rPr>
              <w:t>[ insert:</w:t>
            </w:r>
            <w:r w:rsidRPr="00BE7F56">
              <w:rPr>
                <w:rStyle w:val="preparersnote"/>
              </w:rPr>
              <w:t xml:space="preserve">  monetary value</w:t>
            </w:r>
            <w:r w:rsidRPr="00BE7F56">
              <w:rPr>
                <w:rStyle w:val="preparersnote"/>
                <w:b w:val="0"/>
              </w:rPr>
              <w:t>].</w:t>
            </w:r>
            <w:r w:rsidRPr="00BE7F56">
              <w:t xml:space="preserve"> The insured Parties shall be </w:t>
            </w:r>
            <w:r w:rsidRPr="00BE7F56">
              <w:rPr>
                <w:rStyle w:val="preparersnote"/>
                <w:b w:val="0"/>
              </w:rPr>
              <w:t>[ </w:t>
            </w:r>
            <w:r w:rsidR="00940EB6" w:rsidRPr="00BE7F56">
              <w:rPr>
                <w:rStyle w:val="preparersnote"/>
                <w:b w:val="0"/>
              </w:rPr>
              <w:t>list</w:t>
            </w:r>
            <w:r w:rsidR="00940EB6" w:rsidRPr="00BE7F56">
              <w:rPr>
                <w:rStyle w:val="preparersnote"/>
              </w:rPr>
              <w:t xml:space="preserve"> insured</w:t>
            </w:r>
            <w:r w:rsidRPr="00BE7F56">
              <w:rPr>
                <w:rStyle w:val="preparersnote"/>
              </w:rPr>
              <w:t xml:space="preserve"> parties </w:t>
            </w:r>
            <w:r w:rsidRPr="00BE7F56">
              <w:rPr>
                <w:rStyle w:val="preparersnote"/>
                <w:b w:val="0"/>
              </w:rPr>
              <w:t>].</w:t>
            </w:r>
            <w:r w:rsidRPr="00BE7F56">
              <w:t xml:space="preserve">  The Insurance shall cover the period from </w:t>
            </w:r>
            <w:r w:rsidRPr="00BE7F56">
              <w:rPr>
                <w:rStyle w:val="preparersnote"/>
                <w:b w:val="0"/>
              </w:rPr>
              <w:t>[ insert:</w:t>
            </w:r>
            <w:r w:rsidRPr="00BE7F56">
              <w:rPr>
                <w:rStyle w:val="preparersnote"/>
              </w:rPr>
              <w:t xml:space="preserve">  beginning date, relative to the Effective Date of the Contract </w:t>
            </w:r>
            <w:r w:rsidRPr="00BE7F56">
              <w:rPr>
                <w:rStyle w:val="preparersnote"/>
                <w:b w:val="0"/>
              </w:rPr>
              <w:t>]</w:t>
            </w:r>
            <w:r w:rsidRPr="00BE7F56">
              <w:rPr>
                <w:b/>
              </w:rPr>
              <w:t xml:space="preserve"> </w:t>
            </w:r>
            <w:r w:rsidRPr="00BE7F56">
              <w:t xml:space="preserve">until </w:t>
            </w:r>
            <w:r w:rsidRPr="00BE7F56">
              <w:rPr>
                <w:rStyle w:val="preparersnote"/>
                <w:b w:val="0"/>
              </w:rPr>
              <w:t>[ insert:</w:t>
            </w:r>
            <w:r w:rsidRPr="00BE7F56">
              <w:rPr>
                <w:rStyle w:val="preparersnote"/>
              </w:rPr>
              <w:t xml:space="preserve">  expiration date, relative to the Effective Date of the Contract or its completion </w:t>
            </w:r>
            <w:r w:rsidRPr="00BE7F56">
              <w:rPr>
                <w:rStyle w:val="preparersnote"/>
                <w:b w:val="0"/>
              </w:rPr>
              <w:t>].</w:t>
            </w:r>
          </w:p>
        </w:tc>
      </w:tr>
      <w:tr w:rsidR="004D598F" w:rsidRPr="00BE7F56" w14:paraId="646046BE" w14:textId="77777777" w:rsidTr="004D598F">
        <w:tc>
          <w:tcPr>
            <w:tcW w:w="1872" w:type="dxa"/>
          </w:tcPr>
          <w:p w14:paraId="3E44C8FB" w14:textId="77777777" w:rsidR="004D598F" w:rsidRPr="00BE7F56" w:rsidRDefault="00EC14EA" w:rsidP="004D598F">
            <w:pPr>
              <w:spacing w:after="0"/>
              <w:ind w:right="-72" w:firstLine="14"/>
            </w:pPr>
            <w:r w:rsidRPr="00BE7F56">
              <w:t>GC</w:t>
            </w:r>
            <w:r w:rsidR="00C16BFB" w:rsidRPr="00BE7F56">
              <w:t>C</w:t>
            </w:r>
            <w:r w:rsidR="004D598F" w:rsidRPr="00BE7F56">
              <w:t xml:space="preserve"> 37.1 (e)</w:t>
            </w:r>
          </w:p>
        </w:tc>
        <w:tc>
          <w:tcPr>
            <w:tcW w:w="7236" w:type="dxa"/>
          </w:tcPr>
          <w:p w14:paraId="6FDF0B17" w14:textId="0AE18782" w:rsidR="002F5EF8" w:rsidRPr="00BE7F56" w:rsidRDefault="002F5EF8" w:rsidP="002F5EF8">
            <w:pPr>
              <w:spacing w:after="160"/>
              <w:ind w:left="734" w:hanging="720"/>
              <w:rPr>
                <w:rStyle w:val="preparersnote"/>
              </w:rPr>
            </w:pPr>
            <w:r w:rsidRPr="00BE7F56">
              <w:rPr>
                <w:rStyle w:val="preparersnote"/>
              </w:rPr>
              <w:t xml:space="preserve">Special Conditions of Contract applicable to </w:t>
            </w:r>
            <w:r w:rsidR="0010250D" w:rsidRPr="00BE7F56">
              <w:rPr>
                <w:rStyle w:val="preparersnote"/>
              </w:rPr>
              <w:t xml:space="preserve"> GCC </w:t>
            </w:r>
            <w:r w:rsidRPr="00BE7F56">
              <w:rPr>
                <w:rStyle w:val="preparersnote"/>
              </w:rPr>
              <w:t>Clause 37.1 (e)</w:t>
            </w:r>
            <w:r w:rsidRPr="00BE7F56">
              <w:rPr>
                <w:rStyle w:val="preparersnote"/>
                <w:b w:val="0"/>
              </w:rPr>
              <w:t>.</w:t>
            </w:r>
            <w:r w:rsidR="00C50BCA">
              <w:rPr>
                <w:rStyle w:val="preparersnote"/>
                <w:b w:val="0"/>
              </w:rPr>
              <w:t xml:space="preserve">, if any </w:t>
            </w:r>
          </w:p>
          <w:p w14:paraId="143B4FAC" w14:textId="77777777" w:rsidR="002F5EF8" w:rsidRPr="00BE7F56" w:rsidRDefault="002F5EF8" w:rsidP="002F5EF8">
            <w:pPr>
              <w:pStyle w:val="explanatoryclause"/>
              <w:spacing w:after="240"/>
              <w:ind w:left="734" w:hanging="734"/>
              <w:rPr>
                <w:rStyle w:val="preparersnote"/>
                <w:rFonts w:ascii="Times New Roman" w:hAnsi="Times New Roman"/>
                <w:b w:val="0"/>
                <w:sz w:val="24"/>
                <w:szCs w:val="24"/>
              </w:rPr>
            </w:pPr>
            <w:r w:rsidRPr="007B52E9">
              <w:rPr>
                <w:rStyle w:val="preparersnote"/>
                <w:rFonts w:ascii="Times New Roman" w:hAnsi="Times New Roman"/>
                <w:sz w:val="24"/>
                <w:szCs w:val="24"/>
              </w:rPr>
              <w:t>[</w:t>
            </w:r>
            <w:r w:rsidRPr="00BE7F56">
              <w:rPr>
                <w:rStyle w:val="preparersnote"/>
                <w:rFonts w:ascii="Times New Roman" w:hAnsi="Times New Roman"/>
                <w:sz w:val="24"/>
                <w:szCs w:val="24"/>
              </w:rPr>
              <w:t>Note:</w:t>
            </w:r>
            <w:r w:rsidRPr="00BE7F56">
              <w:rPr>
                <w:rStyle w:val="preparersnote"/>
                <w:rFonts w:ascii="Times New Roman" w:hAnsi="Times New Roman"/>
                <w:sz w:val="24"/>
                <w:szCs w:val="24"/>
              </w:rPr>
              <w:tab/>
            </w:r>
            <w:r w:rsidRPr="00BE7F56">
              <w:rPr>
                <w:rStyle w:val="preparersnote"/>
                <w:rFonts w:ascii="Times New Roman" w:hAnsi="Times New Roman"/>
                <w:b w:val="0"/>
                <w:sz w:val="24"/>
                <w:szCs w:val="24"/>
              </w:rPr>
              <w:t xml:space="preserve">Many countries have statutory requirements for various insurances.  These should be reviewed with the Purchaser’s legal department.  </w:t>
            </w:r>
          </w:p>
          <w:p w14:paraId="426C30C8" w14:textId="77777777" w:rsidR="002F5EF8" w:rsidRPr="00BE7F56" w:rsidRDefault="002F5EF8" w:rsidP="002F5EF8">
            <w:pPr>
              <w:spacing w:after="160"/>
              <w:ind w:left="734" w:hanging="720"/>
              <w:rPr>
                <w:i/>
              </w:rPr>
            </w:pPr>
            <w:r w:rsidRPr="00BE7F56">
              <w:rPr>
                <w:i/>
              </w:rPr>
              <w:tab/>
              <w:t>For example:</w:t>
            </w:r>
          </w:p>
          <w:p w14:paraId="4B984471" w14:textId="77777777" w:rsidR="002F5EF8" w:rsidRPr="00BE7F56" w:rsidRDefault="002F5EF8" w:rsidP="002F5EF8">
            <w:pPr>
              <w:spacing w:after="160"/>
              <w:ind w:left="734" w:hanging="720"/>
              <w:rPr>
                <w:i/>
              </w:rPr>
            </w:pPr>
            <w:r w:rsidRPr="00BE7F56">
              <w:rPr>
                <w:i/>
              </w:rPr>
              <w:tab/>
              <w:t xml:space="preserve">The Supplier shall obtain Worker’s Compensation Insurance in accordance with the statutory requirements of [ insert: </w:t>
            </w:r>
            <w:r w:rsidRPr="00BE7F56">
              <w:rPr>
                <w:b/>
                <w:i/>
              </w:rPr>
              <w:t xml:space="preserve"> the Purchaser’s Country </w:t>
            </w:r>
            <w:r w:rsidRPr="00BE7F56">
              <w:rPr>
                <w:i/>
              </w:rPr>
              <w:t>].  Specifically:  [ insert</w:t>
            </w:r>
            <w:r w:rsidRPr="00BE7F56">
              <w:rPr>
                <w:b/>
                <w:i/>
              </w:rPr>
              <w:t>:  requirements</w:t>
            </w:r>
            <w:r w:rsidRPr="00BE7F56">
              <w:rPr>
                <w:i/>
              </w:rPr>
              <w:t xml:space="preserve"> ].  The Insurance shall cover the period from [ insert:  </w:t>
            </w:r>
            <w:r w:rsidRPr="00BE7F56">
              <w:rPr>
                <w:b/>
                <w:i/>
              </w:rPr>
              <w:t>beginning date, relative to the Effective Date of the Contract</w:t>
            </w:r>
            <w:r w:rsidRPr="00BE7F56">
              <w:rPr>
                <w:i/>
              </w:rPr>
              <w:t xml:space="preserve"> ] until [ insert:  </w:t>
            </w:r>
            <w:r w:rsidRPr="00BE7F56">
              <w:rPr>
                <w:b/>
                <w:i/>
              </w:rPr>
              <w:t>expiration date, relative to the Effective Date of the Contract or its completion</w:t>
            </w:r>
            <w:r w:rsidRPr="00BE7F56">
              <w:rPr>
                <w:i/>
              </w:rPr>
              <w:t> ].</w:t>
            </w:r>
          </w:p>
          <w:p w14:paraId="2B869073" w14:textId="77777777" w:rsidR="004D598F" w:rsidRPr="00BE7F56" w:rsidRDefault="002F5EF8" w:rsidP="004D598F">
            <w:pPr>
              <w:spacing w:after="240"/>
              <w:ind w:left="734" w:hanging="720"/>
            </w:pPr>
            <w:r w:rsidRPr="00BE7F56">
              <w:rPr>
                <w:i/>
              </w:rPr>
              <w:tab/>
              <w:t xml:space="preserve">The Supplier shall obtain Employer’s Liability Insurance in accordance with the statutory requirements of </w:t>
            </w:r>
            <w:r w:rsidRPr="00BE7F56">
              <w:rPr>
                <w:rStyle w:val="preparersnote"/>
                <w:b w:val="0"/>
              </w:rPr>
              <w:t xml:space="preserve">[ insert:  </w:t>
            </w:r>
            <w:r w:rsidRPr="00BE7F56">
              <w:rPr>
                <w:rStyle w:val="preparersnote"/>
              </w:rPr>
              <w:t>the Purchaser’s Country </w:t>
            </w:r>
            <w:r w:rsidRPr="00BE7F56">
              <w:rPr>
                <w:rStyle w:val="preparersnote"/>
                <w:b w:val="0"/>
              </w:rPr>
              <w:t>].</w:t>
            </w:r>
            <w:r w:rsidRPr="00BE7F56">
              <w:rPr>
                <w:rStyle w:val="preparersnote"/>
              </w:rPr>
              <w:t xml:space="preserve"> </w:t>
            </w:r>
            <w:r w:rsidRPr="00BE7F56">
              <w:rPr>
                <w:i/>
              </w:rPr>
              <w:t xml:space="preserve"> Specifically:  </w:t>
            </w:r>
            <w:r w:rsidRPr="00BE7F56">
              <w:rPr>
                <w:rStyle w:val="preparersnote"/>
                <w:b w:val="0"/>
              </w:rPr>
              <w:t>[ insert:</w:t>
            </w:r>
            <w:r w:rsidRPr="00BE7F56">
              <w:rPr>
                <w:rStyle w:val="preparersnote"/>
              </w:rPr>
              <w:t xml:space="preserve">  requirements </w:t>
            </w:r>
            <w:r w:rsidRPr="00BE7F56">
              <w:rPr>
                <w:rStyle w:val="preparersnote"/>
                <w:b w:val="0"/>
              </w:rPr>
              <w:t>].</w:t>
            </w:r>
            <w:r w:rsidRPr="00BE7F56">
              <w:rPr>
                <w:b/>
                <w:i/>
              </w:rPr>
              <w:t xml:space="preserve"> </w:t>
            </w:r>
            <w:r w:rsidRPr="00BE7F56">
              <w:rPr>
                <w:i/>
              </w:rPr>
              <w:t xml:space="preserve"> The Insurance shall cover the period from </w:t>
            </w:r>
            <w:r w:rsidRPr="00BE7F56">
              <w:rPr>
                <w:rStyle w:val="preparersnote"/>
                <w:b w:val="0"/>
              </w:rPr>
              <w:t>[ insert:</w:t>
            </w:r>
            <w:r w:rsidRPr="00BE7F56">
              <w:rPr>
                <w:rStyle w:val="preparersnote"/>
              </w:rPr>
              <w:t xml:space="preserve">  beginning date, relative to the Effective Date of the Contract </w:t>
            </w:r>
            <w:r w:rsidRPr="00BE7F56">
              <w:rPr>
                <w:rStyle w:val="preparersnote"/>
                <w:b w:val="0"/>
              </w:rPr>
              <w:t>]</w:t>
            </w:r>
            <w:r w:rsidRPr="00BE7F56">
              <w:rPr>
                <w:b/>
                <w:i/>
              </w:rPr>
              <w:t xml:space="preserve"> </w:t>
            </w:r>
            <w:r w:rsidRPr="00BE7F56">
              <w:rPr>
                <w:i/>
              </w:rPr>
              <w:t xml:space="preserve">until </w:t>
            </w:r>
            <w:r w:rsidRPr="00BE7F56">
              <w:rPr>
                <w:rStyle w:val="preparersnote"/>
                <w:b w:val="0"/>
              </w:rPr>
              <w:t>[ insert:</w:t>
            </w:r>
            <w:r w:rsidRPr="00BE7F56">
              <w:rPr>
                <w:rStyle w:val="preparersnote"/>
              </w:rPr>
              <w:t xml:space="preserve">  expiration date, relative to the Effective Date of Contract or its completion </w:t>
            </w:r>
            <w:r w:rsidRPr="00BE7F56">
              <w:rPr>
                <w:rStyle w:val="preparersnote"/>
                <w:b w:val="0"/>
              </w:rPr>
              <w:t>].]</w:t>
            </w:r>
          </w:p>
        </w:tc>
      </w:tr>
    </w:tbl>
    <w:p w14:paraId="5C86E55A" w14:textId="574D77DA" w:rsidR="004D598F" w:rsidRPr="00BE7F56" w:rsidRDefault="004D598F" w:rsidP="004D598F">
      <w:pPr>
        <w:pStyle w:val="Head71"/>
        <w:rPr>
          <w:rFonts w:ascii="Times New Roman" w:hAnsi="Times New Roman"/>
        </w:rPr>
      </w:pPr>
      <w:bookmarkStart w:id="1018" w:name="_Toc521497331"/>
      <w:bookmarkStart w:id="1019" w:name="_Toc252363645"/>
      <w:bookmarkStart w:id="1020" w:name="_Toc42782275"/>
      <w:r w:rsidRPr="00BE7F56">
        <w:rPr>
          <w:rFonts w:ascii="Times New Roman" w:hAnsi="Times New Roman"/>
        </w:rPr>
        <w:t>H.  Change in Contract Elements</w:t>
      </w:r>
      <w:bookmarkEnd w:id="1018"/>
      <w:bookmarkEnd w:id="1019"/>
      <w:bookmarkEnd w:id="1020"/>
    </w:p>
    <w:p w14:paraId="3E1990FA" w14:textId="77777777" w:rsidR="004D598F" w:rsidRPr="00BE7F56" w:rsidRDefault="004D598F" w:rsidP="00B8588C">
      <w:pPr>
        <w:pStyle w:val="Head72"/>
        <w:numPr>
          <w:ilvl w:val="0"/>
          <w:numId w:val="0"/>
        </w:numPr>
        <w:ind w:left="360"/>
      </w:pPr>
      <w:bookmarkStart w:id="1021" w:name="_Toc521497332"/>
      <w:bookmarkStart w:id="1022" w:name="_Toc252363646"/>
      <w:bookmarkStart w:id="1023" w:name="_Toc42782276"/>
      <w:r w:rsidRPr="00BE7F56">
        <w:t>Changes to the System (</w:t>
      </w:r>
      <w:r w:rsidR="0010250D" w:rsidRPr="00BE7F56">
        <w:t xml:space="preserve"> GCC </w:t>
      </w:r>
      <w:r w:rsidRPr="00BE7F56">
        <w:t xml:space="preserve"> Clause 39)</w:t>
      </w:r>
      <w:bookmarkEnd w:id="1021"/>
      <w:bookmarkEnd w:id="1022"/>
      <w:bookmarkEnd w:id="102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6A1B6A" w:rsidRPr="00BE7F56" w14:paraId="6980F4E8" w14:textId="77777777" w:rsidTr="00A01121">
        <w:trPr>
          <w:trHeight w:val="1767"/>
        </w:trPr>
        <w:tc>
          <w:tcPr>
            <w:tcW w:w="1872" w:type="dxa"/>
          </w:tcPr>
          <w:p w14:paraId="75DB9425" w14:textId="77777777" w:rsidR="006A1B6A" w:rsidRPr="00BE7F56" w:rsidRDefault="0010250D" w:rsidP="004D598F">
            <w:pPr>
              <w:spacing w:after="0"/>
              <w:ind w:right="-72" w:firstLine="14"/>
            </w:pPr>
            <w:r w:rsidRPr="00BE7F56">
              <w:t xml:space="preserve"> GCC </w:t>
            </w:r>
            <w:r w:rsidR="006A1B6A" w:rsidRPr="00BE7F56">
              <w:t xml:space="preserve"> 39.4</w:t>
            </w:r>
          </w:p>
        </w:tc>
        <w:tc>
          <w:tcPr>
            <w:tcW w:w="7236" w:type="dxa"/>
          </w:tcPr>
          <w:p w14:paraId="03CF3AAB" w14:textId="77777777" w:rsidR="006A1B6A" w:rsidRPr="00BE7F56" w:rsidRDefault="006A1B6A" w:rsidP="006A1B6A">
            <w:pPr>
              <w:pStyle w:val="S8Header1"/>
            </w:pPr>
            <w:r w:rsidRPr="00BE7F56">
              <w:t>Value Engineering</w:t>
            </w:r>
          </w:p>
          <w:p w14:paraId="72201B03" w14:textId="0EAD75D0" w:rsidR="0028128E" w:rsidRPr="0028128E" w:rsidRDefault="0028128E" w:rsidP="0028128E">
            <w:pPr>
              <w:suppressAutoHyphens w:val="0"/>
              <w:spacing w:before="120" w:after="200"/>
              <w:rPr>
                <w:b/>
                <w:szCs w:val="24"/>
              </w:rPr>
            </w:pPr>
            <w:r w:rsidRPr="0028128E">
              <w:rPr>
                <w:szCs w:val="24"/>
              </w:rPr>
              <w:t>The Purchaser</w:t>
            </w:r>
            <w:r w:rsidRPr="0028128E">
              <w:rPr>
                <w:b/>
                <w:szCs w:val="24"/>
              </w:rPr>
              <w:t xml:space="preserve"> </w:t>
            </w:r>
            <w:r w:rsidRPr="0028128E">
              <w:rPr>
                <w:b/>
                <w:i/>
                <w:szCs w:val="24"/>
              </w:rPr>
              <w:t>[</w:t>
            </w:r>
            <w:r w:rsidRPr="0028128E">
              <w:rPr>
                <w:i/>
                <w:szCs w:val="24"/>
              </w:rPr>
              <w:t>specify:</w:t>
            </w:r>
            <w:r w:rsidRPr="0028128E">
              <w:rPr>
                <w:b/>
                <w:i/>
                <w:szCs w:val="24"/>
              </w:rPr>
              <w:t xml:space="preserve"> will</w:t>
            </w:r>
            <w:r w:rsidR="009232ED">
              <w:rPr>
                <w:b/>
                <w:i/>
                <w:szCs w:val="24"/>
              </w:rPr>
              <w:t xml:space="preserve"> </w:t>
            </w:r>
            <w:r w:rsidRPr="0028128E">
              <w:rPr>
                <w:b/>
                <w:i/>
                <w:szCs w:val="24"/>
              </w:rPr>
              <w:t>/</w:t>
            </w:r>
            <w:r w:rsidR="009232ED">
              <w:rPr>
                <w:b/>
                <w:i/>
                <w:szCs w:val="24"/>
              </w:rPr>
              <w:t xml:space="preserve"> </w:t>
            </w:r>
            <w:r w:rsidRPr="0028128E">
              <w:rPr>
                <w:b/>
                <w:i/>
                <w:szCs w:val="24"/>
              </w:rPr>
              <w:t>will not]</w:t>
            </w:r>
            <w:r w:rsidRPr="0028128E">
              <w:rPr>
                <w:b/>
                <w:szCs w:val="24"/>
              </w:rPr>
              <w:t xml:space="preserve"> </w:t>
            </w:r>
            <w:r w:rsidRPr="0028128E">
              <w:rPr>
                <w:szCs w:val="24"/>
              </w:rPr>
              <w:t>consider a Value Engineering Proposal.</w:t>
            </w:r>
          </w:p>
          <w:p w14:paraId="400A62E6" w14:textId="18A1C38E" w:rsidR="006A1B6A" w:rsidRPr="00BE7F56" w:rsidRDefault="0028128E" w:rsidP="009232ED">
            <w:pPr>
              <w:rPr>
                <w:rStyle w:val="preparersnote"/>
                <w:b w:val="0"/>
              </w:rPr>
            </w:pPr>
            <w:r w:rsidRPr="0028128E">
              <w:rPr>
                <w:szCs w:val="24"/>
              </w:rPr>
              <w:t>When the Purchaser will consider a Value Engineering Proposal and if</w:t>
            </w:r>
            <w:r w:rsidR="006A1B6A" w:rsidRPr="00BE7F56">
              <w:t xml:space="preserve"> the value engineering proposal is approved by the </w:t>
            </w:r>
            <w:r w:rsidR="0080318E" w:rsidRPr="00BE7F56">
              <w:t xml:space="preserve">Purchaser </w:t>
            </w:r>
            <w:r w:rsidR="006A1B6A" w:rsidRPr="00BE7F56">
              <w:t xml:space="preserve">the amount to be paid to the </w:t>
            </w:r>
            <w:r w:rsidR="002F7EE6" w:rsidRPr="00BE7F56">
              <w:t>Supplier</w:t>
            </w:r>
            <w:r w:rsidR="006A1B6A" w:rsidRPr="00BE7F56">
              <w:t xml:space="preserve"> shall be </w:t>
            </w:r>
            <w:r w:rsidR="009232ED" w:rsidRPr="00AC5A35">
              <w:rPr>
                <w:i/>
              </w:rPr>
              <w:t>[</w:t>
            </w:r>
            <w:r w:rsidR="006A1B6A" w:rsidRPr="00AC5A35">
              <w:rPr>
                <w:i/>
              </w:rPr>
              <w:t xml:space="preserve">insert </w:t>
            </w:r>
            <w:r w:rsidR="006A1B6A" w:rsidRPr="00AC5A35">
              <w:rPr>
                <w:b/>
                <w:i/>
              </w:rPr>
              <w:t>appropriate percentage</w:t>
            </w:r>
            <w:r w:rsidR="009232ED" w:rsidRPr="00AC5A35">
              <w:rPr>
                <w:i/>
              </w:rPr>
              <w:t xml:space="preserve">, </w:t>
            </w:r>
            <w:r w:rsidR="006A1B6A" w:rsidRPr="00AC5A35">
              <w:rPr>
                <w:i/>
              </w:rPr>
              <w:t>up to 50%</w:t>
            </w:r>
            <w:r w:rsidR="00AC5A35" w:rsidRPr="00AC5A35">
              <w:rPr>
                <w:i/>
              </w:rPr>
              <w:t>]</w:t>
            </w:r>
            <w:r w:rsidR="006A1B6A" w:rsidRPr="00BE7F56">
              <w:t xml:space="preserve"> </w:t>
            </w:r>
            <w:r>
              <w:t xml:space="preserve">percent </w:t>
            </w:r>
            <w:r w:rsidR="006A1B6A" w:rsidRPr="00BE7F56">
              <w:t>of the reduction in the Contract Price.</w:t>
            </w:r>
            <w:r w:rsidR="002D691E" w:rsidRPr="00BE7F56" w:rsidDel="002D691E">
              <w:t xml:space="preserve"> </w:t>
            </w:r>
          </w:p>
        </w:tc>
      </w:tr>
    </w:tbl>
    <w:p w14:paraId="134062F1" w14:textId="562C284B" w:rsidR="00893448" w:rsidRPr="00BE7F56" w:rsidRDefault="00893448" w:rsidP="00893448">
      <w:pPr>
        <w:pStyle w:val="Head71"/>
      </w:pPr>
      <w:bookmarkStart w:id="1024" w:name="_Toc277233789"/>
      <w:bookmarkStart w:id="1025" w:name="_Toc42782277"/>
      <w:r w:rsidRPr="00BE7F56">
        <w:t>I.  Settlement of Disputes</w:t>
      </w:r>
      <w:bookmarkEnd w:id="1024"/>
      <w:bookmarkEnd w:id="1025"/>
    </w:p>
    <w:p w14:paraId="2820784A" w14:textId="77777777" w:rsidR="00893448" w:rsidRPr="00BE7F56" w:rsidRDefault="00893448" w:rsidP="00B8588C">
      <w:pPr>
        <w:pStyle w:val="Head72"/>
        <w:numPr>
          <w:ilvl w:val="0"/>
          <w:numId w:val="0"/>
        </w:numPr>
        <w:ind w:left="360"/>
      </w:pPr>
      <w:bookmarkStart w:id="1026" w:name="_Toc277233790"/>
      <w:bookmarkStart w:id="1027" w:name="_Toc42782278"/>
      <w:r w:rsidRPr="00BE7F56">
        <w:t>Settlement of Disputes (GCC Clause 43)</w:t>
      </w:r>
      <w:bookmarkEnd w:id="1026"/>
      <w:bookmarkEnd w:id="102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893448" w:rsidRPr="00BE7F56" w14:paraId="44F53EA1" w14:textId="77777777" w:rsidTr="00721F97">
        <w:tc>
          <w:tcPr>
            <w:tcW w:w="1872" w:type="dxa"/>
          </w:tcPr>
          <w:p w14:paraId="00B38654" w14:textId="77777777" w:rsidR="00893448" w:rsidRPr="00BE7F56" w:rsidRDefault="00893448" w:rsidP="00721F97">
            <w:pPr>
              <w:spacing w:after="0"/>
              <w:ind w:right="-72" w:firstLine="14"/>
            </w:pPr>
            <w:r w:rsidRPr="00BE7F56">
              <w:t>GCC 43.1.4</w:t>
            </w:r>
          </w:p>
        </w:tc>
        <w:tc>
          <w:tcPr>
            <w:tcW w:w="7236" w:type="dxa"/>
          </w:tcPr>
          <w:p w14:paraId="0234F705" w14:textId="77777777" w:rsidR="00893448" w:rsidRPr="00BE7F56" w:rsidRDefault="00893448" w:rsidP="00E75861">
            <w:pPr>
              <w:spacing w:after="240"/>
              <w:ind w:right="8"/>
            </w:pPr>
            <w:r w:rsidRPr="00BE7F56">
              <w:t xml:space="preserve">The Appointing Authority for the Adjudicator is: </w:t>
            </w:r>
            <w:r w:rsidRPr="00BE7F56">
              <w:rPr>
                <w:rStyle w:val="preparersnote"/>
                <w:b w:val="0"/>
              </w:rPr>
              <w:t>[ insert:</w:t>
            </w:r>
            <w:r w:rsidRPr="00BE7F56">
              <w:rPr>
                <w:rStyle w:val="preparersnote"/>
              </w:rPr>
              <w:t xml:space="preserve"> the name of an impartial international technical organization in the information technology sector</w:t>
            </w:r>
            <w:r w:rsidRPr="00BE7F56">
              <w:rPr>
                <w:rStyle w:val="preparersnote"/>
                <w:b w:val="0"/>
              </w:rPr>
              <w:t xml:space="preserve">, or, if no Adjudicator is used in this Contract Agreement or no organization has been identified and agreed to serve as Appointing Authority for the Adjudicator, state </w:t>
            </w:r>
            <w:r w:rsidRPr="00BE7F56">
              <w:rPr>
                <w:rStyle w:val="preparersnote"/>
              </w:rPr>
              <w:t>“not applicable.”</w:t>
            </w:r>
            <w:r w:rsidRPr="00BE7F56">
              <w:rPr>
                <w:rStyle w:val="preparersnote"/>
                <w:b w:val="0"/>
              </w:rPr>
              <w:t>].</w:t>
            </w:r>
          </w:p>
        </w:tc>
      </w:tr>
      <w:tr w:rsidR="00893448" w:rsidRPr="00BE7F56" w14:paraId="60EAFD01" w14:textId="77777777" w:rsidTr="00721F97">
        <w:tc>
          <w:tcPr>
            <w:tcW w:w="1872" w:type="dxa"/>
          </w:tcPr>
          <w:p w14:paraId="0F70743A" w14:textId="77777777" w:rsidR="00893448" w:rsidRPr="00BE7F56" w:rsidRDefault="00893448" w:rsidP="00721F97">
            <w:pPr>
              <w:spacing w:after="0"/>
              <w:ind w:right="-72" w:firstLine="14"/>
            </w:pPr>
            <w:r w:rsidRPr="00BE7F56">
              <w:t>GCC 43.2.3</w:t>
            </w:r>
          </w:p>
        </w:tc>
        <w:tc>
          <w:tcPr>
            <w:tcW w:w="7236" w:type="dxa"/>
          </w:tcPr>
          <w:p w14:paraId="6827961B" w14:textId="77777777" w:rsidR="00893448" w:rsidRPr="00BE7F56" w:rsidRDefault="00893448" w:rsidP="00E75861">
            <w:pPr>
              <w:spacing w:after="240"/>
              <w:ind w:right="8"/>
            </w:pPr>
            <w:r w:rsidRPr="00BE7F56">
              <w:t xml:space="preserve">If the Supplier is from outside the Purchaser’s Country arbitration proceedings shall be conducted in accordance with the rules of arbitration of </w:t>
            </w:r>
            <w:r w:rsidRPr="00BE7F56">
              <w:rPr>
                <w:i/>
              </w:rPr>
              <w:t xml:space="preserve">[select one of the following: </w:t>
            </w:r>
            <w:r w:rsidRPr="00BE7F56">
              <w:rPr>
                <w:b/>
                <w:i/>
              </w:rPr>
              <w:t xml:space="preserve">UNCITRAL </w:t>
            </w:r>
            <w:r w:rsidRPr="00BE7F56">
              <w:rPr>
                <w:i/>
              </w:rPr>
              <w:t xml:space="preserve">/ </w:t>
            </w:r>
            <w:r w:rsidRPr="00BE7F56">
              <w:rPr>
                <w:b/>
                <w:i/>
              </w:rPr>
              <w:t xml:space="preserve">the International Chamber of Commerce (ICC) </w:t>
            </w:r>
            <w:r w:rsidRPr="00BE7F56">
              <w:rPr>
                <w:i/>
              </w:rPr>
              <w:t xml:space="preserve">/ </w:t>
            </w:r>
            <w:r w:rsidRPr="00BE7F56">
              <w:rPr>
                <w:b/>
                <w:i/>
              </w:rPr>
              <w:t>the Arbitration Institute of the Stockholm Chamber of Commerce</w:t>
            </w:r>
            <w:r w:rsidRPr="00BE7F56">
              <w:rPr>
                <w:i/>
              </w:rPr>
              <w:t xml:space="preserve"> / </w:t>
            </w:r>
            <w:r w:rsidRPr="00BE7F56">
              <w:rPr>
                <w:b/>
                <w:i/>
              </w:rPr>
              <w:t>the London Court of International Arbitration</w:t>
            </w:r>
            <w:r w:rsidRPr="00BE7F56">
              <w:rPr>
                <w:i/>
              </w:rPr>
              <w:t>].</w:t>
            </w:r>
            <w:r w:rsidRPr="00BE7F56">
              <w:t xml:space="preserve">  These rules, in the version in force at the time of the request for arbitration, will be deemed to form part of this Contract.</w:t>
            </w:r>
          </w:p>
          <w:p w14:paraId="51B67D1F" w14:textId="2D29FC03" w:rsidR="00893448" w:rsidRPr="00BE7F56" w:rsidRDefault="00893448" w:rsidP="00E75861">
            <w:pPr>
              <w:spacing w:after="240"/>
              <w:ind w:right="8"/>
            </w:pPr>
            <w:r w:rsidRPr="001728CE">
              <w:rPr>
                <w:szCs w:val="24"/>
              </w:rPr>
              <w:t>If the Supplier is a national of the Purchaser’s Country, any dispute between the Purchaser and a Supplier arising in connection with the present Contract shall be referred to arbitration in accordance with the laws of the Purchaser’s country.</w:t>
            </w:r>
          </w:p>
        </w:tc>
      </w:tr>
    </w:tbl>
    <w:p w14:paraId="31F8FB09" w14:textId="77777777" w:rsidR="00DE5F66" w:rsidRPr="00BE7F56" w:rsidRDefault="00DE5F66">
      <w:pPr>
        <w:jc w:val="center"/>
        <w:rPr>
          <w:b/>
          <w:sz w:val="32"/>
          <w:szCs w:val="32"/>
        </w:rPr>
      </w:pPr>
    </w:p>
    <w:p w14:paraId="37C362C9" w14:textId="77777777" w:rsidR="00C45A9D" w:rsidRPr="00BE7F56" w:rsidRDefault="00C45A9D" w:rsidP="004D598F">
      <w:pPr>
        <w:jc w:val="center"/>
        <w:rPr>
          <w:b/>
          <w:sz w:val="32"/>
          <w:szCs w:val="32"/>
        </w:rPr>
        <w:sectPr w:rsidR="00C45A9D" w:rsidRPr="00BE7F56" w:rsidSect="008C274B">
          <w:headerReference w:type="even" r:id="rId102"/>
          <w:headerReference w:type="default" r:id="rId103"/>
          <w:headerReference w:type="first" r:id="rId104"/>
          <w:type w:val="oddPage"/>
          <w:pgSz w:w="12240" w:h="15840" w:code="1"/>
          <w:pgMar w:top="1440" w:right="1440" w:bottom="1440" w:left="1440" w:header="720" w:footer="720" w:gutter="0"/>
          <w:cols w:space="720"/>
          <w:docGrid w:linePitch="360"/>
        </w:sectPr>
      </w:pPr>
    </w:p>
    <w:p w14:paraId="5DB17CAE" w14:textId="77777777" w:rsidR="00DE5F66" w:rsidRPr="00BE7F56" w:rsidRDefault="00C45A9D" w:rsidP="00B8588C">
      <w:pPr>
        <w:pStyle w:val="Head02"/>
        <w:ind w:right="720"/>
        <w:rPr>
          <w:rFonts w:ascii="Times New Roman" w:hAnsi="Times New Roman"/>
        </w:rPr>
      </w:pPr>
      <w:bookmarkStart w:id="1028" w:name="_Toc445567401"/>
      <w:bookmarkStart w:id="1029" w:name="_Toc43460424"/>
      <w:bookmarkStart w:id="1030" w:name="_Toc521497264"/>
      <w:bookmarkStart w:id="1031" w:name="_Toc207770097"/>
      <w:r w:rsidRPr="00BE7F56">
        <w:rPr>
          <w:rFonts w:ascii="Times New Roman" w:hAnsi="Times New Roman"/>
        </w:rPr>
        <w:t xml:space="preserve">Section </w:t>
      </w:r>
      <w:r w:rsidR="00940EB6" w:rsidRPr="00BE7F56">
        <w:rPr>
          <w:rFonts w:ascii="Times New Roman" w:hAnsi="Times New Roman"/>
        </w:rPr>
        <w:t xml:space="preserve">X - </w:t>
      </w:r>
      <w:bookmarkEnd w:id="1028"/>
      <w:r w:rsidR="00940EB6" w:rsidRPr="00BE7F56">
        <w:rPr>
          <w:rFonts w:ascii="Times New Roman" w:hAnsi="Times New Roman"/>
        </w:rPr>
        <w:t>Contract Forms</w:t>
      </w:r>
      <w:bookmarkEnd w:id="1029"/>
    </w:p>
    <w:p w14:paraId="7D08F9DF" w14:textId="77777777" w:rsidR="00C45A9D" w:rsidRPr="00BE7F56" w:rsidRDefault="00C45A9D" w:rsidP="00B8588C">
      <w:pPr>
        <w:pStyle w:val="explanatorynotes"/>
        <w:ind w:right="720"/>
        <w:jc w:val="left"/>
        <w:rPr>
          <w:rFonts w:ascii="Times New Roman" w:hAnsi="Times New Roman"/>
        </w:rPr>
      </w:pPr>
    </w:p>
    <w:p w14:paraId="5C66D7F8" w14:textId="77777777" w:rsidR="00C45A9D" w:rsidRPr="00BE7F56" w:rsidRDefault="00C45A9D" w:rsidP="00B8588C">
      <w:pPr>
        <w:pStyle w:val="Heading2"/>
        <w:ind w:right="720"/>
        <w:rPr>
          <w:rFonts w:ascii="Times New Roman" w:hAnsi="Times New Roman"/>
        </w:rPr>
      </w:pPr>
      <w:bookmarkStart w:id="1032" w:name="_Toc445567402"/>
      <w:r w:rsidRPr="00BE7F56">
        <w:rPr>
          <w:rFonts w:ascii="Times New Roman" w:hAnsi="Times New Roman"/>
        </w:rPr>
        <w:t xml:space="preserve">Notes to the </w:t>
      </w:r>
      <w:r w:rsidR="006E0425" w:rsidRPr="00BE7F56">
        <w:rPr>
          <w:rFonts w:ascii="Times New Roman" w:hAnsi="Times New Roman"/>
        </w:rPr>
        <w:t>Purchaser</w:t>
      </w:r>
      <w:r w:rsidRPr="00BE7F56">
        <w:rPr>
          <w:rFonts w:ascii="Times New Roman" w:hAnsi="Times New Roman"/>
        </w:rPr>
        <w:t xml:space="preserve"> on preparing the </w:t>
      </w:r>
      <w:bookmarkEnd w:id="1032"/>
      <w:r w:rsidR="00F91B13" w:rsidRPr="00BE7F56">
        <w:rPr>
          <w:rFonts w:ascii="Times New Roman" w:hAnsi="Times New Roman"/>
        </w:rPr>
        <w:t>Contract Forms</w:t>
      </w:r>
    </w:p>
    <w:p w14:paraId="70783DF3" w14:textId="77777777" w:rsidR="00C45A9D" w:rsidRPr="00BE7F56" w:rsidRDefault="00C45A9D" w:rsidP="00B8588C">
      <w:pPr>
        <w:pStyle w:val="explanatorynotes"/>
        <w:ind w:right="720"/>
        <w:rPr>
          <w:rFonts w:ascii="Times New Roman" w:hAnsi="Times New Roman"/>
          <w:sz w:val="24"/>
          <w:szCs w:val="24"/>
        </w:rPr>
      </w:pPr>
      <w:r w:rsidRPr="00BE7F56">
        <w:rPr>
          <w:rFonts w:ascii="Times New Roman" w:hAnsi="Times New Roman"/>
        </w:rPr>
        <w:tab/>
      </w:r>
      <w:r w:rsidRPr="00BE7F56">
        <w:rPr>
          <w:rFonts w:ascii="Times New Roman" w:hAnsi="Times New Roman"/>
          <w:sz w:val="24"/>
          <w:szCs w:val="24"/>
        </w:rPr>
        <w:t>Performance Security:  Pursuant to</w:t>
      </w:r>
      <w:r w:rsidR="00BB03E3" w:rsidRPr="00BE7F56">
        <w:rPr>
          <w:rFonts w:ascii="Times New Roman" w:hAnsi="Times New Roman"/>
          <w:sz w:val="24"/>
          <w:szCs w:val="24"/>
        </w:rPr>
        <w:t xml:space="preserve"> GCC </w:t>
      </w:r>
      <w:r w:rsidRPr="00BE7F56">
        <w:rPr>
          <w:rFonts w:ascii="Times New Roman" w:hAnsi="Times New Roman"/>
          <w:sz w:val="24"/>
          <w:szCs w:val="24"/>
        </w:rPr>
        <w:t>Clause 13.3, the successful Bidder is required to provide the Performance Security within twenty-eight (28) days of notification of Contract award.</w:t>
      </w:r>
    </w:p>
    <w:p w14:paraId="4FED92F4" w14:textId="77777777" w:rsidR="00C45A9D" w:rsidRPr="00BE7F56" w:rsidRDefault="00C45A9D" w:rsidP="00B8588C">
      <w:pPr>
        <w:pStyle w:val="explanatorynotes"/>
        <w:ind w:right="720"/>
        <w:rPr>
          <w:rFonts w:ascii="Times New Roman" w:hAnsi="Times New Roman"/>
          <w:sz w:val="24"/>
          <w:szCs w:val="24"/>
        </w:rPr>
      </w:pPr>
      <w:r w:rsidRPr="00BE7F56">
        <w:rPr>
          <w:rFonts w:ascii="Times New Roman" w:hAnsi="Times New Roman"/>
          <w:sz w:val="24"/>
          <w:szCs w:val="24"/>
        </w:rPr>
        <w:tab/>
        <w:t>Advance Payment Security:  Pursuant to</w:t>
      </w:r>
      <w:r w:rsidR="00BB03E3" w:rsidRPr="00BE7F56">
        <w:rPr>
          <w:rFonts w:ascii="Times New Roman" w:hAnsi="Times New Roman"/>
          <w:sz w:val="24"/>
          <w:szCs w:val="24"/>
        </w:rPr>
        <w:t xml:space="preserve"> </w:t>
      </w:r>
      <w:r w:rsidRPr="00BE7F56">
        <w:rPr>
          <w:rFonts w:ascii="Times New Roman" w:hAnsi="Times New Roman"/>
          <w:sz w:val="24"/>
          <w:szCs w:val="24"/>
        </w:rPr>
        <w:t xml:space="preserve">Clause 13.2, the successful Bidder is required to provide a bank guarantee securing the Advance Payment, if the </w:t>
      </w:r>
      <w:r w:rsidR="0010250D" w:rsidRPr="00BE7F56">
        <w:rPr>
          <w:rFonts w:ascii="Times New Roman" w:hAnsi="Times New Roman"/>
          <w:sz w:val="24"/>
          <w:szCs w:val="24"/>
        </w:rPr>
        <w:t>SCC</w:t>
      </w:r>
      <w:r w:rsidRPr="00BE7F56">
        <w:rPr>
          <w:rFonts w:ascii="Times New Roman" w:hAnsi="Times New Roman"/>
          <w:sz w:val="24"/>
          <w:szCs w:val="24"/>
        </w:rPr>
        <w:t xml:space="preserve"> related to </w:t>
      </w:r>
      <w:r w:rsidR="0010250D" w:rsidRPr="00BE7F56">
        <w:rPr>
          <w:rFonts w:ascii="Times New Roman" w:hAnsi="Times New Roman"/>
          <w:sz w:val="24"/>
          <w:szCs w:val="24"/>
        </w:rPr>
        <w:t xml:space="preserve"> GCC </w:t>
      </w:r>
      <w:r w:rsidRPr="00BE7F56">
        <w:rPr>
          <w:rFonts w:ascii="Times New Roman" w:hAnsi="Times New Roman"/>
          <w:sz w:val="24"/>
          <w:szCs w:val="24"/>
        </w:rPr>
        <w:t xml:space="preserve"> Clause 12.1 provides for an Advance Payment.</w:t>
      </w:r>
    </w:p>
    <w:p w14:paraId="682B8842" w14:textId="530AE5B1" w:rsidR="00C45A9D" w:rsidRPr="00BE7F56" w:rsidRDefault="00C45A9D" w:rsidP="00B8588C">
      <w:pPr>
        <w:pStyle w:val="explanatorynotes"/>
        <w:ind w:right="720"/>
        <w:rPr>
          <w:rFonts w:ascii="Times New Roman" w:hAnsi="Times New Roman"/>
          <w:sz w:val="24"/>
          <w:szCs w:val="24"/>
        </w:rPr>
      </w:pPr>
      <w:r w:rsidRPr="00BE7F56">
        <w:rPr>
          <w:rFonts w:ascii="Times New Roman" w:hAnsi="Times New Roman"/>
          <w:sz w:val="24"/>
          <w:szCs w:val="24"/>
        </w:rPr>
        <w:tab/>
        <w:t xml:space="preserve">Installation and Operational Acceptance Certificates:  Recommended formats for these certificates are included in </w:t>
      </w:r>
      <w:r w:rsidR="00F91B13" w:rsidRPr="00BE7F56">
        <w:rPr>
          <w:rFonts w:ascii="Times New Roman" w:hAnsi="Times New Roman"/>
          <w:sz w:val="24"/>
          <w:szCs w:val="24"/>
        </w:rPr>
        <w:t>this SPD</w:t>
      </w:r>
      <w:r w:rsidRPr="00BE7F56">
        <w:rPr>
          <w:rFonts w:ascii="Times New Roman" w:hAnsi="Times New Roman"/>
          <w:sz w:val="24"/>
          <w:szCs w:val="24"/>
        </w:rPr>
        <w:t xml:space="preserve">.  Unless the </w:t>
      </w:r>
      <w:r w:rsidR="006E0425" w:rsidRPr="00BE7F56">
        <w:rPr>
          <w:rFonts w:ascii="Times New Roman" w:hAnsi="Times New Roman"/>
          <w:sz w:val="24"/>
          <w:szCs w:val="24"/>
        </w:rPr>
        <w:t>Purchaser</w:t>
      </w:r>
      <w:r w:rsidRPr="00BE7F56">
        <w:rPr>
          <w:rFonts w:ascii="Times New Roman" w:hAnsi="Times New Roman"/>
          <w:sz w:val="24"/>
          <w:szCs w:val="24"/>
        </w:rPr>
        <w:t xml:space="preserve"> has good reason to require procedures that differ from those recommended, or to require different wording in the certificates, the procedures and forms shall be included unchanged.  If the </w:t>
      </w:r>
      <w:r w:rsidR="006E0425" w:rsidRPr="00BE7F56">
        <w:rPr>
          <w:rFonts w:ascii="Times New Roman" w:hAnsi="Times New Roman"/>
          <w:sz w:val="24"/>
          <w:szCs w:val="24"/>
        </w:rPr>
        <w:t>Purchaser</w:t>
      </w:r>
      <w:r w:rsidRPr="00BE7F56">
        <w:rPr>
          <w:rFonts w:ascii="Times New Roman" w:hAnsi="Times New Roman"/>
          <w:sz w:val="24"/>
          <w:szCs w:val="24"/>
        </w:rPr>
        <w:t xml:space="preserve"> wishes to amend the recommended procedures and/or certificates, it may propose alternatives for the approval of the </w:t>
      </w:r>
      <w:r w:rsidR="00743E22">
        <w:rPr>
          <w:rFonts w:ascii="Times New Roman" w:hAnsi="Times New Roman"/>
          <w:sz w:val="24"/>
          <w:szCs w:val="24"/>
        </w:rPr>
        <w:t>IsDB</w:t>
      </w:r>
      <w:r w:rsidRPr="00BE7F56">
        <w:rPr>
          <w:rFonts w:ascii="Times New Roman" w:hAnsi="Times New Roman"/>
          <w:sz w:val="24"/>
          <w:szCs w:val="24"/>
        </w:rPr>
        <w:t xml:space="preserve"> before release of the </w:t>
      </w:r>
      <w:r w:rsidR="00284AF9" w:rsidRPr="00BE7F56">
        <w:rPr>
          <w:rFonts w:ascii="Times New Roman" w:hAnsi="Times New Roman"/>
          <w:sz w:val="24"/>
          <w:szCs w:val="24"/>
        </w:rPr>
        <w:t>bidding document</w:t>
      </w:r>
      <w:r w:rsidRPr="00BE7F56">
        <w:rPr>
          <w:rFonts w:ascii="Times New Roman" w:hAnsi="Times New Roman"/>
          <w:sz w:val="24"/>
          <w:szCs w:val="24"/>
        </w:rPr>
        <w:t xml:space="preserve"> to potential Bidders.</w:t>
      </w:r>
    </w:p>
    <w:p w14:paraId="69174236" w14:textId="6E49B531" w:rsidR="00C45A9D" w:rsidRPr="00BE7F56" w:rsidRDefault="00C45A9D" w:rsidP="00B8588C">
      <w:pPr>
        <w:pStyle w:val="explanatorynotes"/>
        <w:ind w:right="720"/>
        <w:rPr>
          <w:rFonts w:ascii="Times New Roman" w:hAnsi="Times New Roman"/>
          <w:sz w:val="24"/>
          <w:szCs w:val="24"/>
        </w:rPr>
      </w:pPr>
      <w:r w:rsidRPr="00BE7F56">
        <w:rPr>
          <w:rFonts w:ascii="Times New Roman" w:hAnsi="Times New Roman"/>
          <w:sz w:val="24"/>
          <w:szCs w:val="24"/>
        </w:rPr>
        <w:tab/>
        <w:t xml:space="preserve">Change Order Procedures and Forms:  Similar to the Installation and Operational Acceptance Certificates, the Change Estimate Proposal, Estimate Acceptance, Change Proposal, Change Order, and related Forms should be included in the </w:t>
      </w:r>
      <w:r w:rsidR="00284AF9" w:rsidRPr="00BE7F56">
        <w:rPr>
          <w:rFonts w:ascii="Times New Roman" w:hAnsi="Times New Roman"/>
          <w:sz w:val="24"/>
          <w:szCs w:val="24"/>
        </w:rPr>
        <w:t>bidding document</w:t>
      </w:r>
      <w:r w:rsidRPr="00BE7F56">
        <w:rPr>
          <w:rFonts w:ascii="Times New Roman" w:hAnsi="Times New Roman"/>
          <w:sz w:val="24"/>
          <w:szCs w:val="24"/>
        </w:rPr>
        <w:t xml:space="preserve"> unaltered.  If the </w:t>
      </w:r>
      <w:r w:rsidR="006E0425" w:rsidRPr="00BE7F56">
        <w:rPr>
          <w:rFonts w:ascii="Times New Roman" w:hAnsi="Times New Roman"/>
          <w:sz w:val="24"/>
          <w:szCs w:val="24"/>
        </w:rPr>
        <w:t>Purchaser</w:t>
      </w:r>
      <w:r w:rsidRPr="00BE7F56">
        <w:rPr>
          <w:rFonts w:ascii="Times New Roman" w:hAnsi="Times New Roman"/>
          <w:sz w:val="24"/>
          <w:szCs w:val="24"/>
        </w:rPr>
        <w:t xml:space="preserve"> wishes to amend the recommended procedures and/or certificates, it may propose alternatives for the approval of the </w:t>
      </w:r>
      <w:r w:rsidR="00743E22">
        <w:rPr>
          <w:rFonts w:ascii="Times New Roman" w:hAnsi="Times New Roman"/>
          <w:sz w:val="24"/>
          <w:szCs w:val="24"/>
        </w:rPr>
        <w:t>IsDB</w:t>
      </w:r>
      <w:r w:rsidRPr="00BE7F56">
        <w:rPr>
          <w:rFonts w:ascii="Times New Roman" w:hAnsi="Times New Roman"/>
          <w:sz w:val="24"/>
          <w:szCs w:val="24"/>
        </w:rPr>
        <w:t xml:space="preserve"> before release of the </w:t>
      </w:r>
      <w:r w:rsidR="00284AF9" w:rsidRPr="00BE7F56">
        <w:rPr>
          <w:rFonts w:ascii="Times New Roman" w:hAnsi="Times New Roman"/>
          <w:sz w:val="24"/>
          <w:szCs w:val="24"/>
        </w:rPr>
        <w:t>bidding document</w:t>
      </w:r>
      <w:r w:rsidRPr="00BE7F56">
        <w:rPr>
          <w:rFonts w:ascii="Times New Roman" w:hAnsi="Times New Roman"/>
          <w:sz w:val="24"/>
          <w:szCs w:val="24"/>
        </w:rPr>
        <w:t>.</w:t>
      </w:r>
    </w:p>
    <w:p w14:paraId="3C540395" w14:textId="77777777" w:rsidR="00C45A9D" w:rsidRPr="00BE7F56" w:rsidRDefault="00C45A9D" w:rsidP="00B8588C">
      <w:pPr>
        <w:ind w:right="720"/>
      </w:pPr>
    </w:p>
    <w:p w14:paraId="7E1A4F88" w14:textId="77777777" w:rsidR="00C45A9D" w:rsidRPr="00BE7F56" w:rsidRDefault="00C45A9D" w:rsidP="00B8588C">
      <w:pPr>
        <w:pStyle w:val="Heading2"/>
        <w:ind w:right="720"/>
        <w:rPr>
          <w:rFonts w:ascii="Times New Roman" w:hAnsi="Times New Roman"/>
        </w:rPr>
      </w:pPr>
      <w:bookmarkStart w:id="1033" w:name="_Toc445567403"/>
      <w:r w:rsidRPr="00BE7F56">
        <w:rPr>
          <w:rFonts w:ascii="Times New Roman" w:hAnsi="Times New Roman"/>
        </w:rPr>
        <w:t xml:space="preserve">Notes to Bidders on working with the Sample </w:t>
      </w:r>
      <w:r w:rsidR="0095096D" w:rsidRPr="00BE7F56">
        <w:rPr>
          <w:rFonts w:ascii="Times New Roman" w:hAnsi="Times New Roman"/>
        </w:rPr>
        <w:t xml:space="preserve">Contractual </w:t>
      </w:r>
      <w:r w:rsidRPr="00BE7F56">
        <w:rPr>
          <w:rFonts w:ascii="Times New Roman" w:hAnsi="Times New Roman"/>
        </w:rPr>
        <w:t>Forms</w:t>
      </w:r>
      <w:bookmarkEnd w:id="1033"/>
    </w:p>
    <w:p w14:paraId="5269FD88" w14:textId="77777777" w:rsidR="00C45A9D" w:rsidRPr="00BE7F56" w:rsidRDefault="00C45A9D" w:rsidP="00B8588C">
      <w:pPr>
        <w:ind w:right="720"/>
      </w:pPr>
      <w:r w:rsidRPr="00BE7F56">
        <w:tab/>
        <w:t xml:space="preserve">The following forms are to be completed and submitted by the successful Bidder following </w:t>
      </w:r>
      <w:r w:rsidR="005C1CA2" w:rsidRPr="00BE7F56">
        <w:rPr>
          <w:szCs w:val="24"/>
        </w:rPr>
        <w:t>receipt of the Letter of Acceptance from the Purchaser</w:t>
      </w:r>
      <w:r w:rsidRPr="00BE7F56">
        <w:t>: (i) Contract Agreement, with all Appendices; (ii) Performance Security; and (iii) Advance Payment Security.</w:t>
      </w:r>
    </w:p>
    <w:p w14:paraId="47301E40" w14:textId="77777777" w:rsidR="00C45A9D" w:rsidRPr="00BE7F56" w:rsidRDefault="00C45A9D" w:rsidP="00B8588C">
      <w:pPr>
        <w:ind w:left="1440" w:right="720" w:hanging="720"/>
      </w:pPr>
      <w:r w:rsidRPr="00BE7F56">
        <w:t>•</w:t>
      </w:r>
      <w:r w:rsidRPr="00BE7F56">
        <w:tab/>
        <w:t>Contract Agreement:  In addition to specifying the parties and the Contract Price, the Contract Agreement is where the: (i) Supplier Representative; (ii) if applicable, agreed Adjudicator and his/her compensation; and (iii) the List of Approved Subcontractors are specified.  In addition, modifications to the successful Bidder’s Bid Price Schedules are attached to the Agreement.  These contain corrections and adjustments to the Supplier’s bid prices to correct errors, adjust the Contract Price to reflect – if applicable - any extensions to bid validity beyond the last day of original bid validity plus 56 days, etc.</w:t>
      </w:r>
    </w:p>
    <w:p w14:paraId="1C0560E8" w14:textId="77777777" w:rsidR="00C45A9D" w:rsidRPr="00BE7F56" w:rsidRDefault="00C45A9D" w:rsidP="00B8588C">
      <w:pPr>
        <w:ind w:left="1440" w:right="720" w:hanging="720"/>
      </w:pPr>
      <w:r w:rsidRPr="00BE7F56">
        <w:t>•</w:t>
      </w:r>
      <w:r w:rsidRPr="00BE7F56">
        <w:tab/>
        <w:t>Performance Security:  Pursuant to</w:t>
      </w:r>
      <w:r w:rsidR="00BB03E3" w:rsidRPr="00BE7F56">
        <w:t xml:space="preserve"> GCC </w:t>
      </w:r>
      <w:r w:rsidRPr="00BE7F56">
        <w:t xml:space="preserve">Clause 13.3, the successful Bidder is required to provide the Performance Security in the form contained in this section of these </w:t>
      </w:r>
      <w:r w:rsidR="00284AF9" w:rsidRPr="00BE7F56">
        <w:t>bidding document</w:t>
      </w:r>
      <w:r w:rsidRPr="00BE7F56">
        <w:t xml:space="preserve">s and in the amount specified in accordance with the </w:t>
      </w:r>
      <w:r w:rsidR="0010250D" w:rsidRPr="00BE7F56">
        <w:t>SCC</w:t>
      </w:r>
      <w:r w:rsidRPr="00BE7F56">
        <w:t>.</w:t>
      </w:r>
    </w:p>
    <w:p w14:paraId="15636E17" w14:textId="77777777" w:rsidR="00C45A9D" w:rsidRPr="00BE7F56" w:rsidRDefault="00C45A9D" w:rsidP="00B8588C">
      <w:pPr>
        <w:ind w:left="1440" w:right="720" w:hanging="720"/>
      </w:pPr>
      <w:r w:rsidRPr="00BE7F56">
        <w:t>•</w:t>
      </w:r>
      <w:r w:rsidRPr="00BE7F56">
        <w:tab/>
        <w:t>Advance Payment Security:  Pursuant to</w:t>
      </w:r>
      <w:r w:rsidR="00BB03E3" w:rsidRPr="00BE7F56">
        <w:t xml:space="preserve"> GCC </w:t>
      </w:r>
      <w:r w:rsidRPr="00BE7F56">
        <w:t xml:space="preserve">Clause 13.2, the successful Bidder is required to provide a bank guarantee for the full amount of the Advance Payment - if an Advance Payment is specified in the </w:t>
      </w:r>
      <w:r w:rsidR="0010250D" w:rsidRPr="00BE7F56">
        <w:t>SCC</w:t>
      </w:r>
      <w:r w:rsidRPr="00BE7F56">
        <w:t xml:space="preserve"> for</w:t>
      </w:r>
      <w:r w:rsidR="00BB03E3" w:rsidRPr="00BE7F56">
        <w:t xml:space="preserve"> GCC </w:t>
      </w:r>
      <w:r w:rsidR="00950BAE" w:rsidRPr="00BE7F56">
        <w:t xml:space="preserve">Clause </w:t>
      </w:r>
      <w:r w:rsidRPr="00BE7F56">
        <w:t xml:space="preserve">12.1 - in the form contained in this section of these </w:t>
      </w:r>
      <w:r w:rsidR="00284AF9" w:rsidRPr="00BE7F56">
        <w:t>bidding document</w:t>
      </w:r>
      <w:r w:rsidRPr="00BE7F56">
        <w:t xml:space="preserve">s or another form acceptable to the </w:t>
      </w:r>
      <w:r w:rsidR="006E0425" w:rsidRPr="00BE7F56">
        <w:t>Purchaser</w:t>
      </w:r>
      <w:r w:rsidRPr="00BE7F56">
        <w:t xml:space="preserve">.  If a Bidder wishes to propose a different Advance Payment Security form, it should submit a copy to the </w:t>
      </w:r>
      <w:r w:rsidR="006E0425" w:rsidRPr="00BE7F56">
        <w:t>Purchaser</w:t>
      </w:r>
      <w:r w:rsidRPr="00BE7F56">
        <w:t xml:space="preserve"> promptly for review and confirmation of acceptability before the bid submission deadline.</w:t>
      </w:r>
    </w:p>
    <w:p w14:paraId="2283189D" w14:textId="77777777" w:rsidR="00C45A9D" w:rsidRPr="00BE7F56" w:rsidRDefault="00C45A9D" w:rsidP="00B8588C">
      <w:pPr>
        <w:ind w:right="720"/>
      </w:pPr>
      <w:r w:rsidRPr="00BE7F56">
        <w:tab/>
        <w:t xml:space="preserve">The </w:t>
      </w:r>
      <w:r w:rsidR="006E0425" w:rsidRPr="00BE7F56">
        <w:t>Purchaser</w:t>
      </w:r>
      <w:r w:rsidRPr="00BE7F56">
        <w:t xml:space="preserve"> and Supplier will use the following additional forms during Contract implementation to formalize or certify important Contract events: (i) the Installation and Operational Acceptance Certificates; and (ii) the various Change Order forms.  These and the procedures for their use during performance of the Contract are included in the </w:t>
      </w:r>
      <w:r w:rsidR="00284AF9" w:rsidRPr="00BE7F56">
        <w:t>bidding document</w:t>
      </w:r>
      <w:r w:rsidRPr="00BE7F56">
        <w:t>s for the information of Bidders.</w:t>
      </w:r>
    </w:p>
    <w:p w14:paraId="1A53F19D" w14:textId="77777777" w:rsidR="00C45A9D" w:rsidRPr="00BE7F56" w:rsidRDefault="00C45A9D" w:rsidP="00B8588C">
      <w:pPr>
        <w:ind w:right="720"/>
      </w:pPr>
    </w:p>
    <w:p w14:paraId="2168DED1" w14:textId="77777777" w:rsidR="003C6BEF" w:rsidRPr="00BE7F56" w:rsidRDefault="00C45A9D" w:rsidP="00B8588C">
      <w:pPr>
        <w:pStyle w:val="TOC1"/>
        <w:ind w:right="720"/>
        <w:rPr>
          <w:rFonts w:ascii="Times New Roman" w:hAnsi="Times New Roman"/>
        </w:rPr>
      </w:pPr>
      <w:r w:rsidRPr="00BE7F56">
        <w:rPr>
          <w:rFonts w:ascii="Times New Roman" w:hAnsi="Times New Roman"/>
        </w:rPr>
        <w:br w:type="page"/>
      </w:r>
    </w:p>
    <w:p w14:paraId="4F38B60A" w14:textId="77777777" w:rsidR="003C6BEF" w:rsidRPr="00BE7F56" w:rsidRDefault="003C6BEF" w:rsidP="00B8588C">
      <w:pPr>
        <w:pStyle w:val="TOC1"/>
        <w:ind w:right="810"/>
        <w:jc w:val="center"/>
        <w:rPr>
          <w:rFonts w:ascii="Times New Roman" w:hAnsi="Times New Roman"/>
          <w:sz w:val="32"/>
          <w:szCs w:val="32"/>
        </w:rPr>
      </w:pPr>
      <w:r w:rsidRPr="00BE7F56">
        <w:rPr>
          <w:rFonts w:ascii="Times New Roman" w:hAnsi="Times New Roman"/>
          <w:sz w:val="32"/>
          <w:szCs w:val="32"/>
        </w:rPr>
        <w:t>Table of Contract Forms</w:t>
      </w:r>
    </w:p>
    <w:p w14:paraId="4DAC8DBA" w14:textId="77777777" w:rsidR="003C6BEF" w:rsidRPr="00BE7F56" w:rsidRDefault="003C6BEF" w:rsidP="00B8588C">
      <w:pPr>
        <w:pStyle w:val="TOC1"/>
        <w:ind w:right="810"/>
        <w:rPr>
          <w:rFonts w:ascii="Times New Roman" w:hAnsi="Times New Roman"/>
        </w:rPr>
      </w:pPr>
    </w:p>
    <w:p w14:paraId="671EEFC6" w14:textId="6A8C279C" w:rsidR="009C4206" w:rsidRDefault="001B74CA">
      <w:pPr>
        <w:pStyle w:val="TOC1"/>
        <w:rPr>
          <w:rFonts w:asciiTheme="minorHAnsi" w:eastAsiaTheme="minorEastAsia" w:hAnsiTheme="minorHAnsi" w:cstheme="minorBidi"/>
          <w:b w:val="0"/>
          <w:noProof/>
          <w:sz w:val="22"/>
          <w:szCs w:val="22"/>
        </w:rPr>
      </w:pPr>
      <w:r w:rsidRPr="00BE7F56">
        <w:rPr>
          <w:rFonts w:ascii="Times New Roman" w:hAnsi="Times New Roman"/>
        </w:rPr>
        <w:fldChar w:fldCharType="begin"/>
      </w:r>
      <w:r w:rsidR="00C45A9D" w:rsidRPr="00BE7F56">
        <w:rPr>
          <w:rFonts w:ascii="Times New Roman" w:hAnsi="Times New Roman"/>
        </w:rPr>
        <w:instrText xml:space="preserve"> TOC \h \z \t "Head 8.1,1,Head 8.2,2" </w:instrText>
      </w:r>
      <w:r w:rsidRPr="00BE7F56">
        <w:rPr>
          <w:rFonts w:ascii="Times New Roman" w:hAnsi="Times New Roman"/>
        </w:rPr>
        <w:fldChar w:fldCharType="separate"/>
      </w:r>
      <w:hyperlink w:anchor="_Toc42264403" w:history="1">
        <w:r w:rsidR="009C4206" w:rsidRPr="009E7F1B">
          <w:rPr>
            <w:rStyle w:val="Hyperlink"/>
            <w:noProof/>
          </w:rPr>
          <w:t>Notification of Intention to Award</w:t>
        </w:r>
        <w:r w:rsidR="009C4206">
          <w:rPr>
            <w:noProof/>
            <w:webHidden/>
          </w:rPr>
          <w:tab/>
        </w:r>
        <w:r w:rsidR="009C4206">
          <w:rPr>
            <w:noProof/>
            <w:webHidden/>
          </w:rPr>
          <w:fldChar w:fldCharType="begin"/>
        </w:r>
        <w:r w:rsidR="009C4206">
          <w:rPr>
            <w:noProof/>
            <w:webHidden/>
          </w:rPr>
          <w:instrText xml:space="preserve"> PAGEREF _Toc42264403 \h </w:instrText>
        </w:r>
        <w:r w:rsidR="009C4206">
          <w:rPr>
            <w:noProof/>
            <w:webHidden/>
          </w:rPr>
        </w:r>
        <w:r w:rsidR="009C4206">
          <w:rPr>
            <w:noProof/>
            <w:webHidden/>
          </w:rPr>
          <w:fldChar w:fldCharType="separate"/>
        </w:r>
        <w:r w:rsidR="00091FC5">
          <w:rPr>
            <w:noProof/>
            <w:webHidden/>
          </w:rPr>
          <w:t>268</w:t>
        </w:r>
        <w:r w:rsidR="009C4206">
          <w:rPr>
            <w:noProof/>
            <w:webHidden/>
          </w:rPr>
          <w:fldChar w:fldCharType="end"/>
        </w:r>
      </w:hyperlink>
    </w:p>
    <w:p w14:paraId="28E165F5" w14:textId="17AFBD77" w:rsidR="009C4206" w:rsidRDefault="009C4206">
      <w:pPr>
        <w:pStyle w:val="TOC1"/>
        <w:rPr>
          <w:rFonts w:asciiTheme="minorHAnsi" w:eastAsiaTheme="minorEastAsia" w:hAnsiTheme="minorHAnsi" w:cstheme="minorBidi"/>
          <w:b w:val="0"/>
          <w:noProof/>
          <w:sz w:val="22"/>
          <w:szCs w:val="22"/>
        </w:rPr>
      </w:pPr>
      <w:hyperlink w:anchor="_Toc42264404" w:history="1">
        <w:r w:rsidRPr="009E7F1B">
          <w:rPr>
            <w:rStyle w:val="Hyperlink"/>
            <w:noProof/>
          </w:rPr>
          <w:t>Beneficial Ownership Disclosure Form</w:t>
        </w:r>
        <w:r>
          <w:rPr>
            <w:noProof/>
            <w:webHidden/>
          </w:rPr>
          <w:tab/>
        </w:r>
        <w:r>
          <w:rPr>
            <w:noProof/>
            <w:webHidden/>
          </w:rPr>
          <w:fldChar w:fldCharType="begin"/>
        </w:r>
        <w:r>
          <w:rPr>
            <w:noProof/>
            <w:webHidden/>
          </w:rPr>
          <w:instrText xml:space="preserve"> PAGEREF _Toc42264404 \h </w:instrText>
        </w:r>
        <w:r>
          <w:rPr>
            <w:noProof/>
            <w:webHidden/>
          </w:rPr>
        </w:r>
        <w:r>
          <w:rPr>
            <w:noProof/>
            <w:webHidden/>
          </w:rPr>
          <w:fldChar w:fldCharType="separate"/>
        </w:r>
        <w:r w:rsidR="00091FC5">
          <w:rPr>
            <w:noProof/>
            <w:webHidden/>
          </w:rPr>
          <w:t>272</w:t>
        </w:r>
        <w:r>
          <w:rPr>
            <w:noProof/>
            <w:webHidden/>
          </w:rPr>
          <w:fldChar w:fldCharType="end"/>
        </w:r>
      </w:hyperlink>
    </w:p>
    <w:p w14:paraId="6A11387A" w14:textId="27179C8A" w:rsidR="009C4206" w:rsidRDefault="009C4206">
      <w:pPr>
        <w:pStyle w:val="TOC1"/>
        <w:rPr>
          <w:rFonts w:asciiTheme="minorHAnsi" w:eastAsiaTheme="minorEastAsia" w:hAnsiTheme="minorHAnsi" w:cstheme="minorBidi"/>
          <w:b w:val="0"/>
          <w:noProof/>
          <w:sz w:val="22"/>
          <w:szCs w:val="22"/>
        </w:rPr>
      </w:pPr>
      <w:hyperlink w:anchor="_Toc42264405" w:history="1">
        <w:r w:rsidRPr="009E7F1B">
          <w:rPr>
            <w:rStyle w:val="Hyperlink"/>
            <w:noProof/>
          </w:rPr>
          <w:t>Letter of Acceptance</w:t>
        </w:r>
        <w:r>
          <w:rPr>
            <w:noProof/>
            <w:webHidden/>
          </w:rPr>
          <w:tab/>
        </w:r>
        <w:r>
          <w:rPr>
            <w:noProof/>
            <w:webHidden/>
          </w:rPr>
          <w:fldChar w:fldCharType="begin"/>
        </w:r>
        <w:r>
          <w:rPr>
            <w:noProof/>
            <w:webHidden/>
          </w:rPr>
          <w:instrText xml:space="preserve"> PAGEREF _Toc42264405 \h </w:instrText>
        </w:r>
        <w:r>
          <w:rPr>
            <w:noProof/>
            <w:webHidden/>
          </w:rPr>
        </w:r>
        <w:r>
          <w:rPr>
            <w:noProof/>
            <w:webHidden/>
          </w:rPr>
          <w:fldChar w:fldCharType="separate"/>
        </w:r>
        <w:r w:rsidR="00091FC5">
          <w:rPr>
            <w:noProof/>
            <w:webHidden/>
          </w:rPr>
          <w:t>274</w:t>
        </w:r>
        <w:r>
          <w:rPr>
            <w:noProof/>
            <w:webHidden/>
          </w:rPr>
          <w:fldChar w:fldCharType="end"/>
        </w:r>
      </w:hyperlink>
    </w:p>
    <w:p w14:paraId="31B07D4F" w14:textId="3F56510D" w:rsidR="009C4206" w:rsidRDefault="009C4206">
      <w:pPr>
        <w:pStyle w:val="TOC1"/>
        <w:rPr>
          <w:rFonts w:asciiTheme="minorHAnsi" w:eastAsiaTheme="minorEastAsia" w:hAnsiTheme="minorHAnsi" w:cstheme="minorBidi"/>
          <w:b w:val="0"/>
          <w:noProof/>
          <w:sz w:val="22"/>
          <w:szCs w:val="22"/>
        </w:rPr>
      </w:pPr>
      <w:hyperlink w:anchor="_Toc42264406" w:history="1">
        <w:r w:rsidRPr="009E7F1B">
          <w:rPr>
            <w:rStyle w:val="Hyperlink"/>
            <w:noProof/>
          </w:rPr>
          <w:t>1.  Contract Agreement</w:t>
        </w:r>
        <w:r>
          <w:rPr>
            <w:noProof/>
            <w:webHidden/>
          </w:rPr>
          <w:tab/>
        </w:r>
        <w:r>
          <w:rPr>
            <w:noProof/>
            <w:webHidden/>
          </w:rPr>
          <w:fldChar w:fldCharType="begin"/>
        </w:r>
        <w:r>
          <w:rPr>
            <w:noProof/>
            <w:webHidden/>
          </w:rPr>
          <w:instrText xml:space="preserve"> PAGEREF _Toc42264406 \h </w:instrText>
        </w:r>
        <w:r>
          <w:rPr>
            <w:noProof/>
            <w:webHidden/>
          </w:rPr>
        </w:r>
        <w:r>
          <w:rPr>
            <w:noProof/>
            <w:webHidden/>
          </w:rPr>
          <w:fldChar w:fldCharType="separate"/>
        </w:r>
        <w:r w:rsidR="00091FC5">
          <w:rPr>
            <w:noProof/>
            <w:webHidden/>
          </w:rPr>
          <w:t>275</w:t>
        </w:r>
        <w:r>
          <w:rPr>
            <w:noProof/>
            <w:webHidden/>
          </w:rPr>
          <w:fldChar w:fldCharType="end"/>
        </w:r>
      </w:hyperlink>
    </w:p>
    <w:p w14:paraId="5AC40322" w14:textId="053B1F39" w:rsidR="009C4206" w:rsidRDefault="009C4206" w:rsidP="003938BB">
      <w:pPr>
        <w:pStyle w:val="TOC2"/>
        <w:rPr>
          <w:rFonts w:asciiTheme="minorHAnsi" w:eastAsiaTheme="minorEastAsia" w:hAnsiTheme="minorHAnsi" w:cstheme="minorBidi"/>
          <w:sz w:val="22"/>
          <w:szCs w:val="22"/>
        </w:rPr>
      </w:pPr>
      <w:hyperlink w:anchor="_Toc42264407" w:history="1">
        <w:r w:rsidRPr="009E7F1B">
          <w:rPr>
            <w:rStyle w:val="Hyperlink"/>
          </w:rPr>
          <w:t>Appendix 1.  Supplier’s Representative</w:t>
        </w:r>
        <w:r>
          <w:rPr>
            <w:webHidden/>
          </w:rPr>
          <w:tab/>
        </w:r>
        <w:r>
          <w:rPr>
            <w:webHidden/>
          </w:rPr>
          <w:fldChar w:fldCharType="begin"/>
        </w:r>
        <w:r>
          <w:rPr>
            <w:webHidden/>
          </w:rPr>
          <w:instrText xml:space="preserve"> PAGEREF _Toc42264407 \h </w:instrText>
        </w:r>
        <w:r>
          <w:rPr>
            <w:webHidden/>
          </w:rPr>
        </w:r>
        <w:r>
          <w:rPr>
            <w:webHidden/>
          </w:rPr>
          <w:fldChar w:fldCharType="separate"/>
        </w:r>
        <w:r w:rsidR="00091FC5">
          <w:rPr>
            <w:webHidden/>
          </w:rPr>
          <w:t>279</w:t>
        </w:r>
        <w:r>
          <w:rPr>
            <w:webHidden/>
          </w:rPr>
          <w:fldChar w:fldCharType="end"/>
        </w:r>
      </w:hyperlink>
    </w:p>
    <w:p w14:paraId="2CB91B79" w14:textId="65FBE222" w:rsidR="009C4206" w:rsidRDefault="009C4206" w:rsidP="003938BB">
      <w:pPr>
        <w:pStyle w:val="TOC2"/>
        <w:rPr>
          <w:rFonts w:asciiTheme="minorHAnsi" w:eastAsiaTheme="minorEastAsia" w:hAnsiTheme="minorHAnsi" w:cstheme="minorBidi"/>
          <w:sz w:val="22"/>
          <w:szCs w:val="22"/>
        </w:rPr>
      </w:pPr>
      <w:hyperlink w:anchor="_Toc42264408" w:history="1">
        <w:r w:rsidRPr="009E7F1B">
          <w:rPr>
            <w:rStyle w:val="Hyperlink"/>
          </w:rPr>
          <w:t>Appendix 2.  Adjudicator</w:t>
        </w:r>
        <w:r>
          <w:rPr>
            <w:webHidden/>
          </w:rPr>
          <w:tab/>
        </w:r>
        <w:r>
          <w:rPr>
            <w:webHidden/>
          </w:rPr>
          <w:fldChar w:fldCharType="begin"/>
        </w:r>
        <w:r>
          <w:rPr>
            <w:webHidden/>
          </w:rPr>
          <w:instrText xml:space="preserve"> PAGEREF _Toc42264408 \h </w:instrText>
        </w:r>
        <w:r>
          <w:rPr>
            <w:webHidden/>
          </w:rPr>
        </w:r>
        <w:r>
          <w:rPr>
            <w:webHidden/>
          </w:rPr>
          <w:fldChar w:fldCharType="separate"/>
        </w:r>
        <w:r w:rsidR="00091FC5">
          <w:rPr>
            <w:webHidden/>
          </w:rPr>
          <w:t>280</w:t>
        </w:r>
        <w:r>
          <w:rPr>
            <w:webHidden/>
          </w:rPr>
          <w:fldChar w:fldCharType="end"/>
        </w:r>
      </w:hyperlink>
    </w:p>
    <w:p w14:paraId="545FCEEB" w14:textId="2196FD1D" w:rsidR="009C4206" w:rsidRDefault="009C4206" w:rsidP="003938BB">
      <w:pPr>
        <w:pStyle w:val="TOC2"/>
        <w:rPr>
          <w:rFonts w:asciiTheme="minorHAnsi" w:eastAsiaTheme="minorEastAsia" w:hAnsiTheme="minorHAnsi" w:cstheme="minorBidi"/>
          <w:sz w:val="22"/>
          <w:szCs w:val="22"/>
        </w:rPr>
      </w:pPr>
      <w:hyperlink w:anchor="_Toc42264409" w:history="1">
        <w:r w:rsidRPr="009E7F1B">
          <w:rPr>
            <w:rStyle w:val="Hyperlink"/>
          </w:rPr>
          <w:t>Appendix 3.  List of Approved Subcontractors</w:t>
        </w:r>
        <w:r>
          <w:rPr>
            <w:webHidden/>
          </w:rPr>
          <w:tab/>
        </w:r>
        <w:r>
          <w:rPr>
            <w:webHidden/>
          </w:rPr>
          <w:fldChar w:fldCharType="begin"/>
        </w:r>
        <w:r>
          <w:rPr>
            <w:webHidden/>
          </w:rPr>
          <w:instrText xml:space="preserve"> PAGEREF _Toc42264409 \h </w:instrText>
        </w:r>
        <w:r>
          <w:rPr>
            <w:webHidden/>
          </w:rPr>
        </w:r>
        <w:r>
          <w:rPr>
            <w:webHidden/>
          </w:rPr>
          <w:fldChar w:fldCharType="separate"/>
        </w:r>
        <w:r w:rsidR="00091FC5">
          <w:rPr>
            <w:webHidden/>
          </w:rPr>
          <w:t>281</w:t>
        </w:r>
        <w:r>
          <w:rPr>
            <w:webHidden/>
          </w:rPr>
          <w:fldChar w:fldCharType="end"/>
        </w:r>
      </w:hyperlink>
    </w:p>
    <w:p w14:paraId="7A91DEAA" w14:textId="5CED21F3" w:rsidR="009C4206" w:rsidRDefault="009C4206" w:rsidP="003938BB">
      <w:pPr>
        <w:pStyle w:val="TOC2"/>
        <w:rPr>
          <w:rFonts w:asciiTheme="minorHAnsi" w:eastAsiaTheme="minorEastAsia" w:hAnsiTheme="minorHAnsi" w:cstheme="minorBidi"/>
          <w:sz w:val="22"/>
          <w:szCs w:val="22"/>
        </w:rPr>
      </w:pPr>
      <w:hyperlink w:anchor="_Toc42264410" w:history="1">
        <w:r w:rsidRPr="009E7F1B">
          <w:rPr>
            <w:rStyle w:val="Hyperlink"/>
          </w:rPr>
          <w:t>Appendix 4.  Categories of Software</w:t>
        </w:r>
        <w:r>
          <w:rPr>
            <w:webHidden/>
          </w:rPr>
          <w:tab/>
        </w:r>
        <w:r>
          <w:rPr>
            <w:webHidden/>
          </w:rPr>
          <w:fldChar w:fldCharType="begin"/>
        </w:r>
        <w:r>
          <w:rPr>
            <w:webHidden/>
          </w:rPr>
          <w:instrText xml:space="preserve"> PAGEREF _Toc42264410 \h </w:instrText>
        </w:r>
        <w:r>
          <w:rPr>
            <w:webHidden/>
          </w:rPr>
        </w:r>
        <w:r>
          <w:rPr>
            <w:webHidden/>
          </w:rPr>
          <w:fldChar w:fldCharType="separate"/>
        </w:r>
        <w:r w:rsidR="00091FC5">
          <w:rPr>
            <w:webHidden/>
          </w:rPr>
          <w:t>282</w:t>
        </w:r>
        <w:r>
          <w:rPr>
            <w:webHidden/>
          </w:rPr>
          <w:fldChar w:fldCharType="end"/>
        </w:r>
      </w:hyperlink>
    </w:p>
    <w:p w14:paraId="49182308" w14:textId="67A78FE7" w:rsidR="009C4206" w:rsidRDefault="009C4206" w:rsidP="003938BB">
      <w:pPr>
        <w:pStyle w:val="TOC2"/>
        <w:rPr>
          <w:rFonts w:asciiTheme="minorHAnsi" w:eastAsiaTheme="minorEastAsia" w:hAnsiTheme="minorHAnsi" w:cstheme="minorBidi"/>
          <w:sz w:val="22"/>
          <w:szCs w:val="22"/>
        </w:rPr>
      </w:pPr>
      <w:hyperlink w:anchor="_Toc42264411" w:history="1">
        <w:r w:rsidRPr="009E7F1B">
          <w:rPr>
            <w:rStyle w:val="Hyperlink"/>
          </w:rPr>
          <w:t>Appendix 5.  Custom Materials</w:t>
        </w:r>
        <w:r>
          <w:rPr>
            <w:webHidden/>
          </w:rPr>
          <w:tab/>
        </w:r>
        <w:r>
          <w:rPr>
            <w:webHidden/>
          </w:rPr>
          <w:fldChar w:fldCharType="begin"/>
        </w:r>
        <w:r>
          <w:rPr>
            <w:webHidden/>
          </w:rPr>
          <w:instrText xml:space="preserve"> PAGEREF _Toc42264411 \h </w:instrText>
        </w:r>
        <w:r>
          <w:rPr>
            <w:webHidden/>
          </w:rPr>
        </w:r>
        <w:r>
          <w:rPr>
            <w:webHidden/>
          </w:rPr>
          <w:fldChar w:fldCharType="separate"/>
        </w:r>
        <w:r w:rsidR="00091FC5">
          <w:rPr>
            <w:webHidden/>
          </w:rPr>
          <w:t>283</w:t>
        </w:r>
        <w:r>
          <w:rPr>
            <w:webHidden/>
          </w:rPr>
          <w:fldChar w:fldCharType="end"/>
        </w:r>
      </w:hyperlink>
    </w:p>
    <w:p w14:paraId="3E04CCBD" w14:textId="1C59CC63" w:rsidR="009C4206" w:rsidRDefault="009C4206" w:rsidP="003938BB">
      <w:pPr>
        <w:pStyle w:val="TOC2"/>
        <w:rPr>
          <w:rFonts w:asciiTheme="minorHAnsi" w:eastAsiaTheme="minorEastAsia" w:hAnsiTheme="minorHAnsi" w:cstheme="minorBidi"/>
          <w:sz w:val="22"/>
          <w:szCs w:val="22"/>
        </w:rPr>
      </w:pPr>
      <w:hyperlink w:anchor="_Toc42264412" w:history="1">
        <w:r w:rsidRPr="009E7F1B">
          <w:rPr>
            <w:rStyle w:val="Hyperlink"/>
          </w:rPr>
          <w:t>Appendix 6.  Revised Price Schedules</w:t>
        </w:r>
        <w:r>
          <w:rPr>
            <w:webHidden/>
          </w:rPr>
          <w:tab/>
        </w:r>
        <w:r>
          <w:rPr>
            <w:webHidden/>
          </w:rPr>
          <w:fldChar w:fldCharType="begin"/>
        </w:r>
        <w:r>
          <w:rPr>
            <w:webHidden/>
          </w:rPr>
          <w:instrText xml:space="preserve"> PAGEREF _Toc42264412 \h </w:instrText>
        </w:r>
        <w:r>
          <w:rPr>
            <w:webHidden/>
          </w:rPr>
        </w:r>
        <w:r>
          <w:rPr>
            <w:webHidden/>
          </w:rPr>
          <w:fldChar w:fldCharType="separate"/>
        </w:r>
        <w:r w:rsidR="00091FC5">
          <w:rPr>
            <w:webHidden/>
          </w:rPr>
          <w:t>284</w:t>
        </w:r>
        <w:r>
          <w:rPr>
            <w:webHidden/>
          </w:rPr>
          <w:fldChar w:fldCharType="end"/>
        </w:r>
      </w:hyperlink>
    </w:p>
    <w:p w14:paraId="592F388A" w14:textId="0C3CC27E" w:rsidR="009C4206" w:rsidRDefault="009C4206" w:rsidP="003938BB">
      <w:pPr>
        <w:pStyle w:val="TOC2"/>
        <w:rPr>
          <w:rFonts w:asciiTheme="minorHAnsi" w:eastAsiaTheme="minorEastAsia" w:hAnsiTheme="minorHAnsi" w:cstheme="minorBidi"/>
          <w:sz w:val="22"/>
          <w:szCs w:val="22"/>
        </w:rPr>
      </w:pPr>
      <w:hyperlink w:anchor="_Toc42264413" w:history="1">
        <w:r w:rsidRPr="009E7F1B">
          <w:rPr>
            <w:rStyle w:val="Hyperlink"/>
          </w:rPr>
          <w:t>Appendix 7.  Minutes of Contract Finalization Discussions and Agreed-to Contract Amendments</w:t>
        </w:r>
        <w:r>
          <w:rPr>
            <w:webHidden/>
          </w:rPr>
          <w:tab/>
        </w:r>
        <w:r>
          <w:rPr>
            <w:webHidden/>
          </w:rPr>
          <w:fldChar w:fldCharType="begin"/>
        </w:r>
        <w:r>
          <w:rPr>
            <w:webHidden/>
          </w:rPr>
          <w:instrText xml:space="preserve"> PAGEREF _Toc42264413 \h </w:instrText>
        </w:r>
        <w:r>
          <w:rPr>
            <w:webHidden/>
          </w:rPr>
        </w:r>
        <w:r>
          <w:rPr>
            <w:webHidden/>
          </w:rPr>
          <w:fldChar w:fldCharType="separate"/>
        </w:r>
        <w:r w:rsidR="00091FC5">
          <w:rPr>
            <w:webHidden/>
          </w:rPr>
          <w:t>285</w:t>
        </w:r>
        <w:r>
          <w:rPr>
            <w:webHidden/>
          </w:rPr>
          <w:fldChar w:fldCharType="end"/>
        </w:r>
      </w:hyperlink>
    </w:p>
    <w:p w14:paraId="0398E3B9" w14:textId="63131789" w:rsidR="009C4206" w:rsidRDefault="009C4206">
      <w:pPr>
        <w:pStyle w:val="TOC1"/>
        <w:rPr>
          <w:rFonts w:asciiTheme="minorHAnsi" w:eastAsiaTheme="minorEastAsia" w:hAnsiTheme="minorHAnsi" w:cstheme="minorBidi"/>
          <w:b w:val="0"/>
          <w:noProof/>
          <w:sz w:val="22"/>
          <w:szCs w:val="22"/>
        </w:rPr>
      </w:pPr>
      <w:hyperlink w:anchor="_Toc42264414" w:history="1">
        <w:r w:rsidRPr="009E7F1B">
          <w:rPr>
            <w:rStyle w:val="Hyperlink"/>
            <w:noProof/>
          </w:rPr>
          <w:t>2.  Performance and Advance Payment Security Forms</w:t>
        </w:r>
        <w:r>
          <w:rPr>
            <w:noProof/>
            <w:webHidden/>
          </w:rPr>
          <w:tab/>
        </w:r>
        <w:r>
          <w:rPr>
            <w:noProof/>
            <w:webHidden/>
          </w:rPr>
          <w:fldChar w:fldCharType="begin"/>
        </w:r>
        <w:r>
          <w:rPr>
            <w:noProof/>
            <w:webHidden/>
          </w:rPr>
          <w:instrText xml:space="preserve"> PAGEREF _Toc42264414 \h </w:instrText>
        </w:r>
        <w:r>
          <w:rPr>
            <w:noProof/>
            <w:webHidden/>
          </w:rPr>
        </w:r>
        <w:r>
          <w:rPr>
            <w:noProof/>
            <w:webHidden/>
          </w:rPr>
          <w:fldChar w:fldCharType="separate"/>
        </w:r>
        <w:r w:rsidR="00091FC5">
          <w:rPr>
            <w:noProof/>
            <w:webHidden/>
          </w:rPr>
          <w:t>286</w:t>
        </w:r>
        <w:r>
          <w:rPr>
            <w:noProof/>
            <w:webHidden/>
          </w:rPr>
          <w:fldChar w:fldCharType="end"/>
        </w:r>
      </w:hyperlink>
    </w:p>
    <w:p w14:paraId="1B64DEAA" w14:textId="4A2B816D" w:rsidR="009C4206" w:rsidRDefault="009C4206" w:rsidP="003938BB">
      <w:pPr>
        <w:pStyle w:val="TOC2"/>
        <w:rPr>
          <w:rFonts w:asciiTheme="minorHAnsi" w:eastAsiaTheme="minorEastAsia" w:hAnsiTheme="minorHAnsi" w:cstheme="minorBidi"/>
          <w:sz w:val="22"/>
          <w:szCs w:val="22"/>
        </w:rPr>
      </w:pPr>
      <w:hyperlink w:anchor="_Toc42264415" w:history="1">
        <w:r w:rsidRPr="009E7F1B">
          <w:rPr>
            <w:rStyle w:val="Hyperlink"/>
          </w:rPr>
          <w:t>2.1 Performance Security Form (Bank Guarantee)</w:t>
        </w:r>
        <w:r>
          <w:rPr>
            <w:webHidden/>
          </w:rPr>
          <w:tab/>
        </w:r>
        <w:r>
          <w:rPr>
            <w:webHidden/>
          </w:rPr>
          <w:fldChar w:fldCharType="begin"/>
        </w:r>
        <w:r>
          <w:rPr>
            <w:webHidden/>
          </w:rPr>
          <w:instrText xml:space="preserve"> PAGEREF _Toc42264415 \h </w:instrText>
        </w:r>
        <w:r>
          <w:rPr>
            <w:webHidden/>
          </w:rPr>
        </w:r>
        <w:r>
          <w:rPr>
            <w:webHidden/>
          </w:rPr>
          <w:fldChar w:fldCharType="separate"/>
        </w:r>
        <w:r w:rsidR="00091FC5">
          <w:rPr>
            <w:webHidden/>
          </w:rPr>
          <w:t>287</w:t>
        </w:r>
        <w:r>
          <w:rPr>
            <w:webHidden/>
          </w:rPr>
          <w:fldChar w:fldCharType="end"/>
        </w:r>
      </w:hyperlink>
    </w:p>
    <w:p w14:paraId="07BEEAEA" w14:textId="4833AF67" w:rsidR="009C4206" w:rsidRDefault="009C4206" w:rsidP="003938BB">
      <w:pPr>
        <w:pStyle w:val="TOC2"/>
        <w:rPr>
          <w:rFonts w:asciiTheme="minorHAnsi" w:eastAsiaTheme="minorEastAsia" w:hAnsiTheme="minorHAnsi" w:cstheme="minorBidi"/>
          <w:sz w:val="22"/>
          <w:szCs w:val="22"/>
        </w:rPr>
      </w:pPr>
      <w:hyperlink w:anchor="_Toc42264416" w:history="1">
        <w:r w:rsidRPr="009E7F1B">
          <w:rPr>
            <w:rStyle w:val="Hyperlink"/>
          </w:rPr>
          <w:t>2.2</w:t>
        </w:r>
        <w:r>
          <w:rPr>
            <w:rFonts w:asciiTheme="minorHAnsi" w:eastAsiaTheme="minorEastAsia" w:hAnsiTheme="minorHAnsi" w:cstheme="minorBidi"/>
            <w:sz w:val="22"/>
            <w:szCs w:val="22"/>
          </w:rPr>
          <w:tab/>
        </w:r>
        <w:r w:rsidRPr="009E7F1B">
          <w:rPr>
            <w:rStyle w:val="Hyperlink"/>
          </w:rPr>
          <w:t>Advance Payment Security</w:t>
        </w:r>
        <w:r>
          <w:rPr>
            <w:webHidden/>
          </w:rPr>
          <w:tab/>
        </w:r>
        <w:r>
          <w:rPr>
            <w:webHidden/>
          </w:rPr>
          <w:fldChar w:fldCharType="begin"/>
        </w:r>
        <w:r>
          <w:rPr>
            <w:webHidden/>
          </w:rPr>
          <w:instrText xml:space="preserve"> PAGEREF _Toc42264416 \h </w:instrText>
        </w:r>
        <w:r>
          <w:rPr>
            <w:webHidden/>
          </w:rPr>
        </w:r>
        <w:r>
          <w:rPr>
            <w:webHidden/>
          </w:rPr>
          <w:fldChar w:fldCharType="separate"/>
        </w:r>
        <w:r w:rsidR="00091FC5">
          <w:rPr>
            <w:webHidden/>
          </w:rPr>
          <w:t>289</w:t>
        </w:r>
        <w:r>
          <w:rPr>
            <w:webHidden/>
          </w:rPr>
          <w:fldChar w:fldCharType="end"/>
        </w:r>
      </w:hyperlink>
    </w:p>
    <w:p w14:paraId="4246CD9A" w14:textId="5AEF4708" w:rsidR="009C4206" w:rsidRDefault="009C4206" w:rsidP="003938BB">
      <w:pPr>
        <w:pStyle w:val="TOC2"/>
        <w:rPr>
          <w:rFonts w:asciiTheme="minorHAnsi" w:eastAsiaTheme="minorEastAsia" w:hAnsiTheme="minorHAnsi" w:cstheme="minorBidi"/>
          <w:sz w:val="22"/>
          <w:szCs w:val="22"/>
        </w:rPr>
      </w:pPr>
      <w:hyperlink w:anchor="_Toc42264417" w:history="1">
        <w:r w:rsidRPr="009E7F1B">
          <w:rPr>
            <w:rStyle w:val="Hyperlink"/>
          </w:rPr>
          <w:t>Bank Guarantee</w:t>
        </w:r>
        <w:r>
          <w:rPr>
            <w:webHidden/>
          </w:rPr>
          <w:tab/>
        </w:r>
        <w:r>
          <w:rPr>
            <w:webHidden/>
          </w:rPr>
          <w:fldChar w:fldCharType="begin"/>
        </w:r>
        <w:r>
          <w:rPr>
            <w:webHidden/>
          </w:rPr>
          <w:instrText xml:space="preserve"> PAGEREF _Toc42264417 \h </w:instrText>
        </w:r>
        <w:r>
          <w:rPr>
            <w:webHidden/>
          </w:rPr>
        </w:r>
        <w:r>
          <w:rPr>
            <w:webHidden/>
          </w:rPr>
          <w:fldChar w:fldCharType="separate"/>
        </w:r>
        <w:r w:rsidR="00091FC5">
          <w:rPr>
            <w:webHidden/>
          </w:rPr>
          <w:t>289</w:t>
        </w:r>
        <w:r>
          <w:rPr>
            <w:webHidden/>
          </w:rPr>
          <w:fldChar w:fldCharType="end"/>
        </w:r>
      </w:hyperlink>
    </w:p>
    <w:p w14:paraId="314A686F" w14:textId="6394B5F1" w:rsidR="009C4206" w:rsidRDefault="009C4206">
      <w:pPr>
        <w:pStyle w:val="TOC1"/>
        <w:rPr>
          <w:rFonts w:asciiTheme="minorHAnsi" w:eastAsiaTheme="minorEastAsia" w:hAnsiTheme="minorHAnsi" w:cstheme="minorBidi"/>
          <w:b w:val="0"/>
          <w:noProof/>
          <w:sz w:val="22"/>
          <w:szCs w:val="22"/>
        </w:rPr>
      </w:pPr>
      <w:hyperlink w:anchor="_Toc42264418" w:history="1">
        <w:r w:rsidRPr="009E7F1B">
          <w:rPr>
            <w:rStyle w:val="Hyperlink"/>
            <w:rFonts w:ascii="Times New Roman" w:hAnsi="Times New Roman"/>
            <w:noProof/>
          </w:rPr>
          <w:t>3.  Installation and Acceptance Certificates</w:t>
        </w:r>
        <w:r>
          <w:rPr>
            <w:noProof/>
            <w:webHidden/>
          </w:rPr>
          <w:tab/>
        </w:r>
        <w:r>
          <w:rPr>
            <w:noProof/>
            <w:webHidden/>
          </w:rPr>
          <w:fldChar w:fldCharType="begin"/>
        </w:r>
        <w:r>
          <w:rPr>
            <w:noProof/>
            <w:webHidden/>
          </w:rPr>
          <w:instrText xml:space="preserve"> PAGEREF _Toc42264418 \h </w:instrText>
        </w:r>
        <w:r>
          <w:rPr>
            <w:noProof/>
            <w:webHidden/>
          </w:rPr>
        </w:r>
        <w:r>
          <w:rPr>
            <w:noProof/>
            <w:webHidden/>
          </w:rPr>
          <w:fldChar w:fldCharType="separate"/>
        </w:r>
        <w:r w:rsidR="00091FC5">
          <w:rPr>
            <w:noProof/>
            <w:webHidden/>
          </w:rPr>
          <w:t>291</w:t>
        </w:r>
        <w:r>
          <w:rPr>
            <w:noProof/>
            <w:webHidden/>
          </w:rPr>
          <w:fldChar w:fldCharType="end"/>
        </w:r>
      </w:hyperlink>
    </w:p>
    <w:p w14:paraId="0E953BD9" w14:textId="23DE3FD1" w:rsidR="009C4206" w:rsidRDefault="009C4206" w:rsidP="003938BB">
      <w:pPr>
        <w:pStyle w:val="TOC2"/>
        <w:rPr>
          <w:rFonts w:asciiTheme="minorHAnsi" w:eastAsiaTheme="minorEastAsia" w:hAnsiTheme="minorHAnsi" w:cstheme="minorBidi"/>
          <w:sz w:val="22"/>
          <w:szCs w:val="22"/>
        </w:rPr>
      </w:pPr>
      <w:hyperlink w:anchor="_Toc42264419" w:history="1">
        <w:r w:rsidRPr="009E7F1B">
          <w:rPr>
            <w:rStyle w:val="Hyperlink"/>
          </w:rPr>
          <w:t>3.  Installation and Acceptance Certificates</w:t>
        </w:r>
        <w:r>
          <w:rPr>
            <w:webHidden/>
          </w:rPr>
          <w:tab/>
        </w:r>
        <w:r>
          <w:rPr>
            <w:webHidden/>
          </w:rPr>
          <w:fldChar w:fldCharType="begin"/>
        </w:r>
        <w:r>
          <w:rPr>
            <w:webHidden/>
          </w:rPr>
          <w:instrText xml:space="preserve"> PAGEREF _Toc42264419 \h </w:instrText>
        </w:r>
        <w:r>
          <w:rPr>
            <w:webHidden/>
          </w:rPr>
        </w:r>
        <w:r>
          <w:rPr>
            <w:webHidden/>
          </w:rPr>
          <w:fldChar w:fldCharType="separate"/>
        </w:r>
        <w:r w:rsidR="00091FC5">
          <w:rPr>
            <w:webHidden/>
          </w:rPr>
          <w:t>291</w:t>
        </w:r>
        <w:r>
          <w:rPr>
            <w:webHidden/>
          </w:rPr>
          <w:fldChar w:fldCharType="end"/>
        </w:r>
      </w:hyperlink>
    </w:p>
    <w:p w14:paraId="0E25BF4A" w14:textId="0B4B6DD1" w:rsidR="009C4206" w:rsidRDefault="009C4206" w:rsidP="003938BB">
      <w:pPr>
        <w:pStyle w:val="TOC2"/>
        <w:rPr>
          <w:rFonts w:asciiTheme="minorHAnsi" w:eastAsiaTheme="minorEastAsia" w:hAnsiTheme="minorHAnsi" w:cstheme="minorBidi"/>
          <w:sz w:val="22"/>
          <w:szCs w:val="22"/>
        </w:rPr>
      </w:pPr>
      <w:hyperlink w:anchor="_Toc42264420" w:history="1">
        <w:r w:rsidRPr="009E7F1B">
          <w:rPr>
            <w:rStyle w:val="Hyperlink"/>
          </w:rPr>
          <w:t>3.1</w:t>
        </w:r>
        <w:r>
          <w:rPr>
            <w:rFonts w:asciiTheme="minorHAnsi" w:eastAsiaTheme="minorEastAsia" w:hAnsiTheme="minorHAnsi" w:cstheme="minorBidi"/>
            <w:sz w:val="22"/>
            <w:szCs w:val="22"/>
          </w:rPr>
          <w:tab/>
        </w:r>
        <w:r w:rsidRPr="009E7F1B">
          <w:rPr>
            <w:rStyle w:val="Hyperlink"/>
          </w:rPr>
          <w:t>Installation Certificate</w:t>
        </w:r>
        <w:r>
          <w:rPr>
            <w:webHidden/>
          </w:rPr>
          <w:tab/>
        </w:r>
        <w:r>
          <w:rPr>
            <w:webHidden/>
          </w:rPr>
          <w:fldChar w:fldCharType="begin"/>
        </w:r>
        <w:r>
          <w:rPr>
            <w:webHidden/>
          </w:rPr>
          <w:instrText xml:space="preserve"> PAGEREF _Toc42264420 \h </w:instrText>
        </w:r>
        <w:r>
          <w:rPr>
            <w:webHidden/>
          </w:rPr>
        </w:r>
        <w:r>
          <w:rPr>
            <w:webHidden/>
          </w:rPr>
          <w:fldChar w:fldCharType="separate"/>
        </w:r>
        <w:r w:rsidR="00091FC5">
          <w:rPr>
            <w:webHidden/>
          </w:rPr>
          <w:t>292</w:t>
        </w:r>
        <w:r>
          <w:rPr>
            <w:webHidden/>
          </w:rPr>
          <w:fldChar w:fldCharType="end"/>
        </w:r>
      </w:hyperlink>
    </w:p>
    <w:p w14:paraId="592829FC" w14:textId="42ECE301" w:rsidR="009C4206" w:rsidRDefault="009C4206" w:rsidP="003938BB">
      <w:pPr>
        <w:pStyle w:val="TOC2"/>
        <w:rPr>
          <w:rFonts w:asciiTheme="minorHAnsi" w:eastAsiaTheme="minorEastAsia" w:hAnsiTheme="minorHAnsi" w:cstheme="minorBidi"/>
          <w:sz w:val="22"/>
          <w:szCs w:val="22"/>
        </w:rPr>
      </w:pPr>
      <w:hyperlink w:anchor="_Toc42264421" w:history="1">
        <w:r w:rsidRPr="009E7F1B">
          <w:rPr>
            <w:rStyle w:val="Hyperlink"/>
          </w:rPr>
          <w:t>3.2</w:t>
        </w:r>
        <w:r>
          <w:rPr>
            <w:rFonts w:asciiTheme="minorHAnsi" w:eastAsiaTheme="minorEastAsia" w:hAnsiTheme="minorHAnsi" w:cstheme="minorBidi"/>
            <w:sz w:val="22"/>
            <w:szCs w:val="22"/>
          </w:rPr>
          <w:tab/>
        </w:r>
        <w:r w:rsidRPr="009E7F1B">
          <w:rPr>
            <w:rStyle w:val="Hyperlink"/>
          </w:rPr>
          <w:t>Operational Acceptance Certificate</w:t>
        </w:r>
        <w:r>
          <w:rPr>
            <w:webHidden/>
          </w:rPr>
          <w:tab/>
        </w:r>
        <w:r>
          <w:rPr>
            <w:webHidden/>
          </w:rPr>
          <w:fldChar w:fldCharType="begin"/>
        </w:r>
        <w:r>
          <w:rPr>
            <w:webHidden/>
          </w:rPr>
          <w:instrText xml:space="preserve"> PAGEREF _Toc42264421 \h </w:instrText>
        </w:r>
        <w:r>
          <w:rPr>
            <w:webHidden/>
          </w:rPr>
        </w:r>
        <w:r>
          <w:rPr>
            <w:webHidden/>
          </w:rPr>
          <w:fldChar w:fldCharType="separate"/>
        </w:r>
        <w:r w:rsidR="00091FC5">
          <w:rPr>
            <w:webHidden/>
          </w:rPr>
          <w:t>293</w:t>
        </w:r>
        <w:r>
          <w:rPr>
            <w:webHidden/>
          </w:rPr>
          <w:fldChar w:fldCharType="end"/>
        </w:r>
      </w:hyperlink>
    </w:p>
    <w:p w14:paraId="74DF99E9" w14:textId="754E98FB" w:rsidR="009C4206" w:rsidRDefault="009C4206">
      <w:pPr>
        <w:pStyle w:val="TOC1"/>
        <w:rPr>
          <w:rFonts w:asciiTheme="minorHAnsi" w:eastAsiaTheme="minorEastAsia" w:hAnsiTheme="minorHAnsi" w:cstheme="minorBidi"/>
          <w:b w:val="0"/>
          <w:noProof/>
          <w:sz w:val="22"/>
          <w:szCs w:val="22"/>
        </w:rPr>
      </w:pPr>
      <w:hyperlink w:anchor="_Toc42264422" w:history="1">
        <w:r w:rsidRPr="009E7F1B">
          <w:rPr>
            <w:rStyle w:val="Hyperlink"/>
            <w:noProof/>
          </w:rPr>
          <w:t>4.  Change Order Procedures and Forms</w:t>
        </w:r>
        <w:r>
          <w:rPr>
            <w:noProof/>
            <w:webHidden/>
          </w:rPr>
          <w:tab/>
        </w:r>
        <w:r>
          <w:rPr>
            <w:noProof/>
            <w:webHidden/>
          </w:rPr>
          <w:fldChar w:fldCharType="begin"/>
        </w:r>
        <w:r>
          <w:rPr>
            <w:noProof/>
            <w:webHidden/>
          </w:rPr>
          <w:instrText xml:space="preserve"> PAGEREF _Toc42264422 \h </w:instrText>
        </w:r>
        <w:r>
          <w:rPr>
            <w:noProof/>
            <w:webHidden/>
          </w:rPr>
        </w:r>
        <w:r>
          <w:rPr>
            <w:noProof/>
            <w:webHidden/>
          </w:rPr>
          <w:fldChar w:fldCharType="separate"/>
        </w:r>
        <w:r w:rsidR="00091FC5">
          <w:rPr>
            <w:noProof/>
            <w:webHidden/>
          </w:rPr>
          <w:t>294</w:t>
        </w:r>
        <w:r>
          <w:rPr>
            <w:noProof/>
            <w:webHidden/>
          </w:rPr>
          <w:fldChar w:fldCharType="end"/>
        </w:r>
      </w:hyperlink>
    </w:p>
    <w:p w14:paraId="41207907" w14:textId="5A1022B4" w:rsidR="009C4206" w:rsidRDefault="009C4206" w:rsidP="003938BB">
      <w:pPr>
        <w:pStyle w:val="TOC2"/>
        <w:rPr>
          <w:rFonts w:asciiTheme="minorHAnsi" w:eastAsiaTheme="minorEastAsia" w:hAnsiTheme="minorHAnsi" w:cstheme="minorBidi"/>
          <w:sz w:val="22"/>
          <w:szCs w:val="22"/>
        </w:rPr>
      </w:pPr>
      <w:hyperlink w:anchor="_Toc42264423" w:history="1">
        <w:r w:rsidRPr="009E7F1B">
          <w:rPr>
            <w:rStyle w:val="Hyperlink"/>
          </w:rPr>
          <w:t>4.1</w:t>
        </w:r>
        <w:r>
          <w:rPr>
            <w:rFonts w:asciiTheme="minorHAnsi" w:eastAsiaTheme="minorEastAsia" w:hAnsiTheme="minorHAnsi" w:cstheme="minorBidi"/>
            <w:sz w:val="22"/>
            <w:szCs w:val="22"/>
          </w:rPr>
          <w:tab/>
        </w:r>
        <w:r w:rsidRPr="009E7F1B">
          <w:rPr>
            <w:rStyle w:val="Hyperlink"/>
          </w:rPr>
          <w:t>Request for Change Proposal Form</w:t>
        </w:r>
        <w:r>
          <w:rPr>
            <w:webHidden/>
          </w:rPr>
          <w:tab/>
        </w:r>
        <w:r>
          <w:rPr>
            <w:webHidden/>
          </w:rPr>
          <w:fldChar w:fldCharType="begin"/>
        </w:r>
        <w:r>
          <w:rPr>
            <w:webHidden/>
          </w:rPr>
          <w:instrText xml:space="preserve"> PAGEREF _Toc42264423 \h </w:instrText>
        </w:r>
        <w:r>
          <w:rPr>
            <w:webHidden/>
          </w:rPr>
        </w:r>
        <w:r>
          <w:rPr>
            <w:webHidden/>
          </w:rPr>
          <w:fldChar w:fldCharType="separate"/>
        </w:r>
        <w:r w:rsidR="00091FC5">
          <w:rPr>
            <w:webHidden/>
          </w:rPr>
          <w:t>295</w:t>
        </w:r>
        <w:r>
          <w:rPr>
            <w:webHidden/>
          </w:rPr>
          <w:fldChar w:fldCharType="end"/>
        </w:r>
      </w:hyperlink>
    </w:p>
    <w:p w14:paraId="15CFE547" w14:textId="6682CFFD" w:rsidR="009C4206" w:rsidRDefault="009C4206" w:rsidP="003938BB">
      <w:pPr>
        <w:pStyle w:val="TOC2"/>
        <w:rPr>
          <w:rFonts w:asciiTheme="minorHAnsi" w:eastAsiaTheme="minorEastAsia" w:hAnsiTheme="minorHAnsi" w:cstheme="minorBidi"/>
          <w:sz w:val="22"/>
          <w:szCs w:val="22"/>
        </w:rPr>
      </w:pPr>
      <w:hyperlink w:anchor="_Toc42264424" w:history="1">
        <w:r w:rsidRPr="009E7F1B">
          <w:rPr>
            <w:rStyle w:val="Hyperlink"/>
          </w:rPr>
          <w:t>4.2</w:t>
        </w:r>
        <w:r>
          <w:rPr>
            <w:rFonts w:asciiTheme="minorHAnsi" w:eastAsiaTheme="minorEastAsia" w:hAnsiTheme="minorHAnsi" w:cstheme="minorBidi"/>
            <w:sz w:val="22"/>
            <w:szCs w:val="22"/>
          </w:rPr>
          <w:tab/>
        </w:r>
        <w:r w:rsidRPr="009E7F1B">
          <w:rPr>
            <w:rStyle w:val="Hyperlink"/>
          </w:rPr>
          <w:t>Change Estimate Proposal Form</w:t>
        </w:r>
        <w:r>
          <w:rPr>
            <w:webHidden/>
          </w:rPr>
          <w:tab/>
        </w:r>
        <w:r>
          <w:rPr>
            <w:webHidden/>
          </w:rPr>
          <w:fldChar w:fldCharType="begin"/>
        </w:r>
        <w:r>
          <w:rPr>
            <w:webHidden/>
          </w:rPr>
          <w:instrText xml:space="preserve"> PAGEREF _Toc42264424 \h </w:instrText>
        </w:r>
        <w:r>
          <w:rPr>
            <w:webHidden/>
          </w:rPr>
        </w:r>
        <w:r>
          <w:rPr>
            <w:webHidden/>
          </w:rPr>
          <w:fldChar w:fldCharType="separate"/>
        </w:r>
        <w:r w:rsidR="00091FC5">
          <w:rPr>
            <w:webHidden/>
          </w:rPr>
          <w:t>297</w:t>
        </w:r>
        <w:r>
          <w:rPr>
            <w:webHidden/>
          </w:rPr>
          <w:fldChar w:fldCharType="end"/>
        </w:r>
      </w:hyperlink>
    </w:p>
    <w:p w14:paraId="639B7F33" w14:textId="6F47507F" w:rsidR="009C4206" w:rsidRDefault="009C4206" w:rsidP="003938BB">
      <w:pPr>
        <w:pStyle w:val="TOC2"/>
        <w:rPr>
          <w:rFonts w:asciiTheme="minorHAnsi" w:eastAsiaTheme="minorEastAsia" w:hAnsiTheme="minorHAnsi" w:cstheme="minorBidi"/>
          <w:sz w:val="22"/>
          <w:szCs w:val="22"/>
        </w:rPr>
      </w:pPr>
      <w:hyperlink w:anchor="_Toc42264425" w:history="1">
        <w:r w:rsidRPr="009E7F1B">
          <w:rPr>
            <w:rStyle w:val="Hyperlink"/>
          </w:rPr>
          <w:t>4.3</w:t>
        </w:r>
        <w:r>
          <w:rPr>
            <w:rFonts w:asciiTheme="minorHAnsi" w:eastAsiaTheme="minorEastAsia" w:hAnsiTheme="minorHAnsi" w:cstheme="minorBidi"/>
            <w:sz w:val="22"/>
            <w:szCs w:val="22"/>
          </w:rPr>
          <w:tab/>
        </w:r>
        <w:r w:rsidRPr="009E7F1B">
          <w:rPr>
            <w:rStyle w:val="Hyperlink"/>
          </w:rPr>
          <w:t>Estimate Acceptance Form</w:t>
        </w:r>
        <w:r>
          <w:rPr>
            <w:webHidden/>
          </w:rPr>
          <w:tab/>
        </w:r>
        <w:r>
          <w:rPr>
            <w:webHidden/>
          </w:rPr>
          <w:fldChar w:fldCharType="begin"/>
        </w:r>
        <w:r>
          <w:rPr>
            <w:webHidden/>
          </w:rPr>
          <w:instrText xml:space="preserve"> PAGEREF _Toc42264425 \h </w:instrText>
        </w:r>
        <w:r>
          <w:rPr>
            <w:webHidden/>
          </w:rPr>
        </w:r>
        <w:r>
          <w:rPr>
            <w:webHidden/>
          </w:rPr>
          <w:fldChar w:fldCharType="separate"/>
        </w:r>
        <w:r w:rsidR="00091FC5">
          <w:rPr>
            <w:webHidden/>
          </w:rPr>
          <w:t>299</w:t>
        </w:r>
        <w:r>
          <w:rPr>
            <w:webHidden/>
          </w:rPr>
          <w:fldChar w:fldCharType="end"/>
        </w:r>
      </w:hyperlink>
    </w:p>
    <w:p w14:paraId="5F6BC063" w14:textId="59BFE94D" w:rsidR="009C4206" w:rsidRDefault="009C4206" w:rsidP="003938BB">
      <w:pPr>
        <w:pStyle w:val="TOC2"/>
        <w:rPr>
          <w:rFonts w:asciiTheme="minorHAnsi" w:eastAsiaTheme="minorEastAsia" w:hAnsiTheme="minorHAnsi" w:cstheme="minorBidi"/>
          <w:sz w:val="22"/>
          <w:szCs w:val="22"/>
        </w:rPr>
      </w:pPr>
      <w:hyperlink w:anchor="_Toc42264426" w:history="1">
        <w:r w:rsidRPr="009E7F1B">
          <w:rPr>
            <w:rStyle w:val="Hyperlink"/>
          </w:rPr>
          <w:t>4.4</w:t>
        </w:r>
        <w:r>
          <w:rPr>
            <w:rFonts w:asciiTheme="minorHAnsi" w:eastAsiaTheme="minorEastAsia" w:hAnsiTheme="minorHAnsi" w:cstheme="minorBidi"/>
            <w:sz w:val="22"/>
            <w:szCs w:val="22"/>
          </w:rPr>
          <w:tab/>
        </w:r>
        <w:r w:rsidRPr="009E7F1B">
          <w:rPr>
            <w:rStyle w:val="Hyperlink"/>
          </w:rPr>
          <w:t>Change Proposal Form</w:t>
        </w:r>
        <w:r>
          <w:rPr>
            <w:webHidden/>
          </w:rPr>
          <w:tab/>
        </w:r>
        <w:r>
          <w:rPr>
            <w:webHidden/>
          </w:rPr>
          <w:fldChar w:fldCharType="begin"/>
        </w:r>
        <w:r>
          <w:rPr>
            <w:webHidden/>
          </w:rPr>
          <w:instrText xml:space="preserve"> PAGEREF _Toc42264426 \h </w:instrText>
        </w:r>
        <w:r>
          <w:rPr>
            <w:webHidden/>
          </w:rPr>
        </w:r>
        <w:r>
          <w:rPr>
            <w:webHidden/>
          </w:rPr>
          <w:fldChar w:fldCharType="separate"/>
        </w:r>
        <w:r w:rsidR="00091FC5">
          <w:rPr>
            <w:webHidden/>
          </w:rPr>
          <w:t>301</w:t>
        </w:r>
        <w:r>
          <w:rPr>
            <w:webHidden/>
          </w:rPr>
          <w:fldChar w:fldCharType="end"/>
        </w:r>
      </w:hyperlink>
    </w:p>
    <w:p w14:paraId="43C06F48" w14:textId="713D8130" w:rsidR="009C4206" w:rsidRDefault="009C4206" w:rsidP="003938BB">
      <w:pPr>
        <w:pStyle w:val="TOC2"/>
        <w:rPr>
          <w:rFonts w:asciiTheme="minorHAnsi" w:eastAsiaTheme="minorEastAsia" w:hAnsiTheme="minorHAnsi" w:cstheme="minorBidi"/>
          <w:sz w:val="22"/>
          <w:szCs w:val="22"/>
        </w:rPr>
      </w:pPr>
      <w:hyperlink w:anchor="_Toc42264427" w:history="1">
        <w:r w:rsidRPr="009E7F1B">
          <w:rPr>
            <w:rStyle w:val="Hyperlink"/>
          </w:rPr>
          <w:t>4.5</w:t>
        </w:r>
        <w:r>
          <w:rPr>
            <w:rFonts w:asciiTheme="minorHAnsi" w:eastAsiaTheme="minorEastAsia" w:hAnsiTheme="minorHAnsi" w:cstheme="minorBidi"/>
            <w:sz w:val="22"/>
            <w:szCs w:val="22"/>
          </w:rPr>
          <w:tab/>
        </w:r>
        <w:r w:rsidRPr="009E7F1B">
          <w:rPr>
            <w:rStyle w:val="Hyperlink"/>
          </w:rPr>
          <w:t>Change Order Form</w:t>
        </w:r>
        <w:r>
          <w:rPr>
            <w:webHidden/>
          </w:rPr>
          <w:tab/>
        </w:r>
        <w:r>
          <w:rPr>
            <w:webHidden/>
          </w:rPr>
          <w:fldChar w:fldCharType="begin"/>
        </w:r>
        <w:r>
          <w:rPr>
            <w:webHidden/>
          </w:rPr>
          <w:instrText xml:space="preserve"> PAGEREF _Toc42264427 \h </w:instrText>
        </w:r>
        <w:r>
          <w:rPr>
            <w:webHidden/>
          </w:rPr>
        </w:r>
        <w:r>
          <w:rPr>
            <w:webHidden/>
          </w:rPr>
          <w:fldChar w:fldCharType="separate"/>
        </w:r>
        <w:r w:rsidR="00091FC5">
          <w:rPr>
            <w:webHidden/>
          </w:rPr>
          <w:t>303</w:t>
        </w:r>
        <w:r>
          <w:rPr>
            <w:webHidden/>
          </w:rPr>
          <w:fldChar w:fldCharType="end"/>
        </w:r>
      </w:hyperlink>
    </w:p>
    <w:p w14:paraId="4879E46A" w14:textId="5B3B9794" w:rsidR="009C4206" w:rsidRDefault="009C4206" w:rsidP="003938BB">
      <w:pPr>
        <w:pStyle w:val="TOC2"/>
        <w:rPr>
          <w:rFonts w:asciiTheme="minorHAnsi" w:eastAsiaTheme="minorEastAsia" w:hAnsiTheme="minorHAnsi" w:cstheme="minorBidi"/>
          <w:sz w:val="22"/>
          <w:szCs w:val="22"/>
        </w:rPr>
      </w:pPr>
      <w:hyperlink w:anchor="_Toc42264428" w:history="1">
        <w:r w:rsidRPr="009E7F1B">
          <w:rPr>
            <w:rStyle w:val="Hyperlink"/>
          </w:rPr>
          <w:t>4.6</w:t>
        </w:r>
        <w:r>
          <w:rPr>
            <w:rFonts w:asciiTheme="minorHAnsi" w:eastAsiaTheme="minorEastAsia" w:hAnsiTheme="minorHAnsi" w:cstheme="minorBidi"/>
            <w:sz w:val="22"/>
            <w:szCs w:val="22"/>
          </w:rPr>
          <w:tab/>
        </w:r>
        <w:r w:rsidRPr="009E7F1B">
          <w:rPr>
            <w:rStyle w:val="Hyperlink"/>
          </w:rPr>
          <w:t>Application for Change Proposal Form</w:t>
        </w:r>
        <w:r>
          <w:rPr>
            <w:webHidden/>
          </w:rPr>
          <w:tab/>
        </w:r>
        <w:r>
          <w:rPr>
            <w:webHidden/>
          </w:rPr>
          <w:fldChar w:fldCharType="begin"/>
        </w:r>
        <w:r>
          <w:rPr>
            <w:webHidden/>
          </w:rPr>
          <w:instrText xml:space="preserve"> PAGEREF _Toc42264428 \h </w:instrText>
        </w:r>
        <w:r>
          <w:rPr>
            <w:webHidden/>
          </w:rPr>
        </w:r>
        <w:r>
          <w:rPr>
            <w:webHidden/>
          </w:rPr>
          <w:fldChar w:fldCharType="separate"/>
        </w:r>
        <w:r w:rsidR="00091FC5">
          <w:rPr>
            <w:webHidden/>
          </w:rPr>
          <w:t>305</w:t>
        </w:r>
        <w:r>
          <w:rPr>
            <w:webHidden/>
          </w:rPr>
          <w:fldChar w:fldCharType="end"/>
        </w:r>
      </w:hyperlink>
    </w:p>
    <w:p w14:paraId="7B80EB44" w14:textId="53FE8AC8" w:rsidR="00C45A9D" w:rsidRPr="00BE7F56" w:rsidRDefault="001B74CA" w:rsidP="00B8588C">
      <w:pPr>
        <w:numPr>
          <w:ilvl w:val="12"/>
          <w:numId w:val="0"/>
        </w:numPr>
        <w:ind w:right="810"/>
        <w:rPr>
          <w:sz w:val="22"/>
        </w:rPr>
      </w:pPr>
      <w:r w:rsidRPr="00BE7F56">
        <w:fldChar w:fldCharType="end"/>
      </w:r>
    </w:p>
    <w:p w14:paraId="1BCE83D8" w14:textId="77777777" w:rsidR="00C45A9D" w:rsidRPr="00BE7F56" w:rsidRDefault="00C45A9D" w:rsidP="00B8588C">
      <w:pPr>
        <w:ind w:right="810"/>
      </w:pPr>
    </w:p>
    <w:p w14:paraId="5CA4BDEC" w14:textId="77777777" w:rsidR="00C45A9D" w:rsidRPr="00BE7F56" w:rsidRDefault="00C45A9D" w:rsidP="00B8588C">
      <w:pPr>
        <w:ind w:right="810"/>
      </w:pPr>
    </w:p>
    <w:p w14:paraId="3716F960" w14:textId="77777777" w:rsidR="00C45A9D" w:rsidRPr="00BE7F56" w:rsidRDefault="00C45A9D" w:rsidP="00C45A9D">
      <w:pPr>
        <w:sectPr w:rsidR="00C45A9D" w:rsidRPr="00BE7F56" w:rsidSect="00A01121">
          <w:headerReference w:type="even" r:id="rId105"/>
          <w:headerReference w:type="default" r:id="rId106"/>
          <w:headerReference w:type="first" r:id="rId107"/>
          <w:footnotePr>
            <w:numRestart w:val="eachPage"/>
          </w:footnotePr>
          <w:endnotePr>
            <w:numRestart w:val="eachSect"/>
          </w:endnotePr>
          <w:pgSz w:w="12240" w:h="15840" w:code="1"/>
          <w:pgMar w:top="1440" w:right="1440" w:bottom="1440" w:left="1440" w:header="720" w:footer="720" w:gutter="0"/>
          <w:cols w:space="720"/>
          <w:formProt w:val="0"/>
        </w:sectPr>
      </w:pPr>
    </w:p>
    <w:p w14:paraId="0769AE45" w14:textId="77777777" w:rsidR="007E16E5" w:rsidRPr="00BE7F56" w:rsidRDefault="007E16E5" w:rsidP="00BE7F56">
      <w:pPr>
        <w:pStyle w:val="Head81"/>
      </w:pPr>
      <w:bookmarkStart w:id="1034" w:name="_Toc42264403"/>
      <w:r w:rsidRPr="00BE7F56">
        <w:t>Notification of Intention to Award</w:t>
      </w:r>
      <w:bookmarkEnd w:id="1034"/>
    </w:p>
    <w:p w14:paraId="7C4F5119" w14:textId="77777777" w:rsidR="007E16E5" w:rsidRPr="00BE7F56" w:rsidRDefault="007E16E5" w:rsidP="007E16E5">
      <w:pPr>
        <w:spacing w:before="240" w:after="240"/>
        <w:jc w:val="center"/>
        <w:rPr>
          <w:i/>
        </w:rPr>
      </w:pPr>
    </w:p>
    <w:p w14:paraId="09E72997" w14:textId="77777777" w:rsidR="007E16E5" w:rsidRPr="00A1396E" w:rsidRDefault="007E16E5" w:rsidP="007E16E5">
      <w:pPr>
        <w:spacing w:before="240"/>
        <w:rPr>
          <w:i/>
        </w:rPr>
      </w:pPr>
      <w:r w:rsidRPr="00A1396E">
        <w:rPr>
          <w:i/>
        </w:rPr>
        <w:t xml:space="preserve">[This Notification of Intention to Award shall be sent to each </w:t>
      </w:r>
      <w:r w:rsidR="00E63CE9" w:rsidRPr="00A1396E">
        <w:rPr>
          <w:i/>
        </w:rPr>
        <w:t>Bidder</w:t>
      </w:r>
      <w:r w:rsidRPr="00A1396E">
        <w:rPr>
          <w:i/>
        </w:rPr>
        <w:t xml:space="preserve"> that submitted a </w:t>
      </w:r>
      <w:r w:rsidR="00E63CE9" w:rsidRPr="00A1396E">
        <w:rPr>
          <w:i/>
        </w:rPr>
        <w:t>Bid</w:t>
      </w:r>
      <w:r w:rsidRPr="00A1396E">
        <w:rPr>
          <w:i/>
        </w:rPr>
        <w:t>.]</w:t>
      </w:r>
    </w:p>
    <w:p w14:paraId="043342ED" w14:textId="77777777" w:rsidR="007E16E5" w:rsidRPr="00BE7F56" w:rsidRDefault="007E16E5" w:rsidP="007E16E5">
      <w:pPr>
        <w:spacing w:before="240"/>
        <w:rPr>
          <w:b/>
        </w:rPr>
      </w:pPr>
      <w:r w:rsidRPr="00A1396E">
        <w:rPr>
          <w:i/>
        </w:rPr>
        <w:t xml:space="preserve">[Send this Notification to the </w:t>
      </w:r>
      <w:r w:rsidR="00E63CE9" w:rsidRPr="00A1396E">
        <w:rPr>
          <w:i/>
        </w:rPr>
        <w:t>Bidder</w:t>
      </w:r>
      <w:r w:rsidRPr="00A1396E">
        <w:rPr>
          <w:i/>
        </w:rPr>
        <w:t xml:space="preserve">’s Authorized Representative named in the </w:t>
      </w:r>
      <w:r w:rsidR="00E63CE9" w:rsidRPr="00A1396E">
        <w:rPr>
          <w:i/>
        </w:rPr>
        <w:t>Bidder</w:t>
      </w:r>
      <w:r w:rsidRPr="00A1396E">
        <w:rPr>
          <w:i/>
        </w:rPr>
        <w:t xml:space="preserve"> Information Form]</w:t>
      </w:r>
    </w:p>
    <w:p w14:paraId="3D9B32FF" w14:textId="77777777" w:rsidR="007E16E5" w:rsidRPr="00BE7F56" w:rsidRDefault="007E16E5" w:rsidP="007E16E5">
      <w:pPr>
        <w:pStyle w:val="Outline"/>
        <w:suppressAutoHyphens/>
        <w:spacing w:before="60" w:after="60"/>
      </w:pPr>
    </w:p>
    <w:p w14:paraId="0600439F" w14:textId="77777777" w:rsidR="007E16E5" w:rsidRPr="00BE7F56" w:rsidRDefault="007E16E5" w:rsidP="007E16E5">
      <w:pPr>
        <w:pStyle w:val="Outline"/>
        <w:suppressAutoHyphens/>
        <w:spacing w:before="60" w:after="60"/>
        <w:rPr>
          <w:spacing w:val="-2"/>
          <w:kern w:val="0"/>
        </w:rPr>
      </w:pPr>
      <w:r w:rsidRPr="00BE7F56">
        <w:t xml:space="preserve">For the attention of </w:t>
      </w:r>
      <w:r w:rsidR="00E63CE9" w:rsidRPr="00BE7F56">
        <w:rPr>
          <w:spacing w:val="-2"/>
          <w:kern w:val="0"/>
        </w:rPr>
        <w:t>Bidder</w:t>
      </w:r>
      <w:r w:rsidRPr="00BE7F56">
        <w:rPr>
          <w:spacing w:val="-2"/>
          <w:kern w:val="0"/>
        </w:rPr>
        <w:t xml:space="preserve">’s Authorized Representative </w:t>
      </w:r>
    </w:p>
    <w:p w14:paraId="532EDC37" w14:textId="77777777" w:rsidR="007E16E5" w:rsidRPr="00BE7F56" w:rsidRDefault="007E16E5" w:rsidP="007B52E9">
      <w:pPr>
        <w:pStyle w:val="Outline"/>
        <w:suppressAutoHyphens/>
        <w:spacing w:before="60" w:after="60"/>
        <w:ind w:left="360"/>
        <w:rPr>
          <w:spacing w:val="-2"/>
          <w:kern w:val="0"/>
        </w:rPr>
      </w:pPr>
      <w:r w:rsidRPr="00BE7F56">
        <w:rPr>
          <w:spacing w:val="-2"/>
          <w:kern w:val="0"/>
        </w:rPr>
        <w:t xml:space="preserve">Name: </w:t>
      </w:r>
      <w:r w:rsidRPr="00BE7F56">
        <w:rPr>
          <w:i/>
          <w:spacing w:val="-2"/>
          <w:kern w:val="0"/>
        </w:rPr>
        <w:t xml:space="preserve">[insert </w:t>
      </w:r>
      <w:r w:rsidRPr="00944FD1">
        <w:rPr>
          <w:b/>
          <w:i/>
          <w:spacing w:val="-2"/>
          <w:kern w:val="0"/>
        </w:rPr>
        <w:t>Authorized Representative’s name</w:t>
      </w:r>
      <w:r w:rsidRPr="00BE7F56">
        <w:rPr>
          <w:i/>
          <w:spacing w:val="-2"/>
          <w:kern w:val="0"/>
        </w:rPr>
        <w:t>]</w:t>
      </w:r>
    </w:p>
    <w:p w14:paraId="47C2FF53" w14:textId="77777777" w:rsidR="007E16E5" w:rsidRPr="00BE7F56" w:rsidRDefault="007E16E5" w:rsidP="007B52E9">
      <w:pPr>
        <w:spacing w:before="60" w:after="60"/>
        <w:ind w:left="360"/>
        <w:rPr>
          <w:b/>
          <w:spacing w:val="-2"/>
        </w:rPr>
      </w:pPr>
      <w:r w:rsidRPr="00BE7F56">
        <w:rPr>
          <w:spacing w:val="-2"/>
        </w:rPr>
        <w:t xml:space="preserve">Address: </w:t>
      </w:r>
      <w:r w:rsidRPr="00BE7F56">
        <w:rPr>
          <w:i/>
          <w:spacing w:val="-2"/>
        </w:rPr>
        <w:t xml:space="preserve">[insert </w:t>
      </w:r>
      <w:r w:rsidRPr="00944FD1">
        <w:rPr>
          <w:b/>
          <w:i/>
          <w:spacing w:val="-2"/>
        </w:rPr>
        <w:t>Authorized Representative’s Address</w:t>
      </w:r>
      <w:r w:rsidRPr="00BE7F56">
        <w:rPr>
          <w:i/>
          <w:spacing w:val="-2"/>
        </w:rPr>
        <w:t>]</w:t>
      </w:r>
    </w:p>
    <w:p w14:paraId="1EC9E8B9" w14:textId="77777777" w:rsidR="007E16E5" w:rsidRPr="00BE7F56" w:rsidRDefault="007E16E5" w:rsidP="007B52E9">
      <w:pPr>
        <w:spacing w:before="60" w:after="60"/>
        <w:ind w:left="360"/>
        <w:rPr>
          <w:b/>
          <w:spacing w:val="-2"/>
        </w:rPr>
      </w:pPr>
      <w:r w:rsidRPr="00BE7F56">
        <w:rPr>
          <w:spacing w:val="-2"/>
        </w:rPr>
        <w:t xml:space="preserve">Telephone/Fax numbers: </w:t>
      </w:r>
      <w:r w:rsidRPr="00BE7F56">
        <w:rPr>
          <w:i/>
          <w:spacing w:val="-2"/>
        </w:rPr>
        <w:t xml:space="preserve">[insert </w:t>
      </w:r>
      <w:r w:rsidRPr="00944FD1">
        <w:rPr>
          <w:b/>
          <w:i/>
          <w:spacing w:val="-2"/>
        </w:rPr>
        <w:t>Authorized Representative’s telephone/fax numbers</w:t>
      </w:r>
      <w:r w:rsidRPr="00BE7F56">
        <w:rPr>
          <w:i/>
          <w:spacing w:val="-2"/>
        </w:rPr>
        <w:t>]</w:t>
      </w:r>
    </w:p>
    <w:p w14:paraId="42F1C551" w14:textId="77777777" w:rsidR="007E16E5" w:rsidRPr="00BE7F56" w:rsidRDefault="007E16E5" w:rsidP="007B52E9">
      <w:pPr>
        <w:ind w:left="360"/>
      </w:pPr>
      <w:r w:rsidRPr="00BE7F56">
        <w:rPr>
          <w:spacing w:val="-2"/>
        </w:rPr>
        <w:t xml:space="preserve">Email Address: </w:t>
      </w:r>
      <w:r w:rsidRPr="00BE7F56">
        <w:rPr>
          <w:i/>
          <w:spacing w:val="-2"/>
        </w:rPr>
        <w:t xml:space="preserve">[insert </w:t>
      </w:r>
      <w:r w:rsidRPr="00944FD1">
        <w:rPr>
          <w:b/>
          <w:i/>
          <w:spacing w:val="-2"/>
        </w:rPr>
        <w:t>Authorized Representative’s email addres</w:t>
      </w:r>
      <w:r w:rsidRPr="00BE7F56">
        <w:rPr>
          <w:i/>
          <w:spacing w:val="-2"/>
        </w:rPr>
        <w:t>s]</w:t>
      </w:r>
    </w:p>
    <w:p w14:paraId="502B9289" w14:textId="77777777" w:rsidR="007E16E5" w:rsidRPr="00944FD1" w:rsidRDefault="007E16E5" w:rsidP="007E16E5">
      <w:pPr>
        <w:spacing w:before="240"/>
        <w:rPr>
          <w:i/>
        </w:rPr>
      </w:pPr>
      <w:r w:rsidRPr="00944FD1">
        <w:rPr>
          <w:i/>
        </w:rPr>
        <w:t xml:space="preserve">[IMPORTANT: insert the date that this Notification is transmitted to all participating </w:t>
      </w:r>
      <w:r w:rsidR="00E63CE9" w:rsidRPr="00944FD1">
        <w:rPr>
          <w:i/>
        </w:rPr>
        <w:t>Bidder</w:t>
      </w:r>
      <w:r w:rsidRPr="00944FD1">
        <w:rPr>
          <w:i/>
        </w:rPr>
        <w:t xml:space="preserve">s. The Notification must be sent to all </w:t>
      </w:r>
      <w:r w:rsidR="00E63CE9" w:rsidRPr="00944FD1">
        <w:rPr>
          <w:i/>
        </w:rPr>
        <w:t>Bidder</w:t>
      </w:r>
      <w:r w:rsidRPr="00944FD1">
        <w:rPr>
          <w:i/>
        </w:rPr>
        <w:t xml:space="preserve">s simultaneously. This means on the same date and as close to the same time as possible.]  </w:t>
      </w:r>
    </w:p>
    <w:p w14:paraId="32A17101" w14:textId="77777777" w:rsidR="007E16E5" w:rsidRPr="00BE7F56" w:rsidRDefault="007E16E5" w:rsidP="007E16E5">
      <w:pPr>
        <w:spacing w:before="240"/>
        <w:rPr>
          <w:b/>
          <w:i/>
        </w:rPr>
      </w:pPr>
    </w:p>
    <w:p w14:paraId="76790807" w14:textId="094550B4" w:rsidR="007E16E5" w:rsidRPr="00BE7F56" w:rsidRDefault="007E16E5" w:rsidP="007E16E5">
      <w:pPr>
        <w:spacing w:after="240"/>
      </w:pPr>
      <w:r w:rsidRPr="00DF17FE">
        <w:t xml:space="preserve">DATE OF TRANSMISSION: </w:t>
      </w:r>
      <w:r w:rsidRPr="00BE7F56">
        <w:t xml:space="preserve">This Notification is sent by: </w:t>
      </w:r>
      <w:r w:rsidRPr="00944FD1">
        <w:rPr>
          <w:i/>
        </w:rPr>
        <w:t>[</w:t>
      </w:r>
      <w:r w:rsidR="007B52E9" w:rsidRPr="00944FD1">
        <w:rPr>
          <w:i/>
        </w:rPr>
        <w:t xml:space="preserve">specify </w:t>
      </w:r>
      <w:r w:rsidRPr="00944FD1">
        <w:rPr>
          <w:b/>
          <w:i/>
        </w:rPr>
        <w:t>email</w:t>
      </w:r>
      <w:r w:rsidR="007B52E9" w:rsidRPr="007B52E9">
        <w:rPr>
          <w:i/>
        </w:rPr>
        <w:t xml:space="preserve"> </w:t>
      </w:r>
      <w:r w:rsidRPr="007B52E9">
        <w:rPr>
          <w:i/>
        </w:rPr>
        <w:t>/</w:t>
      </w:r>
      <w:r w:rsidR="007B52E9" w:rsidRPr="007B52E9">
        <w:rPr>
          <w:i/>
        </w:rPr>
        <w:t xml:space="preserve"> </w:t>
      </w:r>
      <w:r w:rsidRPr="00944FD1">
        <w:rPr>
          <w:b/>
          <w:i/>
        </w:rPr>
        <w:t>fax</w:t>
      </w:r>
      <w:r w:rsidRPr="00944FD1">
        <w:rPr>
          <w:i/>
        </w:rPr>
        <w:t>]</w:t>
      </w:r>
      <w:r w:rsidRPr="00BE7F56">
        <w:t xml:space="preserve"> on </w:t>
      </w:r>
      <w:r w:rsidRPr="00944FD1">
        <w:rPr>
          <w:i/>
        </w:rPr>
        <w:t>[</w:t>
      </w:r>
      <w:r w:rsidR="007B52E9" w:rsidRPr="00944FD1">
        <w:rPr>
          <w:i/>
        </w:rPr>
        <w:t xml:space="preserve">specify </w:t>
      </w:r>
      <w:r w:rsidRPr="00944FD1">
        <w:rPr>
          <w:b/>
          <w:i/>
        </w:rPr>
        <w:t>date</w:t>
      </w:r>
      <w:r w:rsidRPr="00944FD1">
        <w:rPr>
          <w:i/>
        </w:rPr>
        <w:t>]</w:t>
      </w:r>
      <w:r w:rsidRPr="00BE7F56">
        <w:t xml:space="preserve"> (local time) </w:t>
      </w:r>
    </w:p>
    <w:p w14:paraId="1C35FE7D" w14:textId="77777777" w:rsidR="007E16E5" w:rsidRPr="00BE7F56" w:rsidRDefault="007E16E5" w:rsidP="00944FD1">
      <w:pPr>
        <w:ind w:right="289"/>
        <w:jc w:val="center"/>
        <w:rPr>
          <w:b/>
          <w:bCs/>
          <w:sz w:val="36"/>
          <w:szCs w:val="36"/>
        </w:rPr>
      </w:pPr>
      <w:r w:rsidRPr="00BE7F56">
        <w:rPr>
          <w:b/>
          <w:bCs/>
          <w:sz w:val="36"/>
          <w:szCs w:val="36"/>
        </w:rPr>
        <w:t>Notification of Intention to Award</w:t>
      </w:r>
    </w:p>
    <w:p w14:paraId="5E70C452" w14:textId="18A2C387" w:rsidR="007E16E5" w:rsidRPr="00BE7F56" w:rsidRDefault="007E16E5" w:rsidP="007E16E5">
      <w:pPr>
        <w:rPr>
          <w:i/>
          <w:color w:val="000000" w:themeColor="text1"/>
        </w:rPr>
      </w:pPr>
      <w:r w:rsidRPr="00944FD1">
        <w:rPr>
          <w:color w:val="000000" w:themeColor="text1"/>
        </w:rPr>
        <w:t>Purchaser:</w:t>
      </w:r>
      <w:r w:rsidRPr="00BE7F56">
        <w:rPr>
          <w:b/>
          <w:color w:val="000000" w:themeColor="text1"/>
        </w:rPr>
        <w:t xml:space="preserve"> </w:t>
      </w:r>
      <w:r w:rsidRPr="00BE7F56">
        <w:rPr>
          <w:i/>
          <w:color w:val="000000" w:themeColor="text1"/>
        </w:rPr>
        <w:t xml:space="preserve">[insert </w:t>
      </w:r>
      <w:r w:rsidRPr="00944FD1">
        <w:rPr>
          <w:b/>
          <w:i/>
          <w:color w:val="000000" w:themeColor="text1"/>
        </w:rPr>
        <w:t>the name of the Purchaser</w:t>
      </w:r>
      <w:r w:rsidRPr="00BE7F56">
        <w:rPr>
          <w:i/>
          <w:color w:val="000000" w:themeColor="text1"/>
        </w:rPr>
        <w:t>]</w:t>
      </w:r>
    </w:p>
    <w:p w14:paraId="27285F7F" w14:textId="77777777" w:rsidR="007E16E5" w:rsidRPr="00BE7F56" w:rsidRDefault="007E16E5" w:rsidP="007E16E5">
      <w:pPr>
        <w:rPr>
          <w:bCs/>
          <w:i/>
          <w:iCs/>
          <w:color w:val="000000" w:themeColor="text1"/>
        </w:rPr>
      </w:pPr>
      <w:r w:rsidRPr="00944FD1">
        <w:rPr>
          <w:color w:val="000000" w:themeColor="text1"/>
        </w:rPr>
        <w:t>Project:</w:t>
      </w:r>
      <w:r w:rsidRPr="00BE7F56">
        <w:rPr>
          <w:b/>
          <w:bCs/>
          <w:i/>
          <w:iCs/>
          <w:color w:val="000000" w:themeColor="text1"/>
        </w:rPr>
        <w:t xml:space="preserve"> </w:t>
      </w:r>
      <w:r w:rsidRPr="00BE7F56">
        <w:rPr>
          <w:bCs/>
          <w:i/>
          <w:iCs/>
          <w:color w:val="000000" w:themeColor="text1"/>
        </w:rPr>
        <w:t xml:space="preserve">[insert </w:t>
      </w:r>
      <w:r w:rsidRPr="00944FD1">
        <w:rPr>
          <w:b/>
          <w:bCs/>
          <w:i/>
          <w:iCs/>
          <w:color w:val="000000" w:themeColor="text1"/>
        </w:rPr>
        <w:t>name of project</w:t>
      </w:r>
      <w:r w:rsidRPr="00BE7F56">
        <w:rPr>
          <w:bCs/>
          <w:i/>
          <w:iCs/>
          <w:color w:val="000000" w:themeColor="text1"/>
        </w:rPr>
        <w:t>]</w:t>
      </w:r>
    </w:p>
    <w:p w14:paraId="52E45F94" w14:textId="77777777" w:rsidR="007E16E5" w:rsidRPr="00BE7F56" w:rsidRDefault="007E16E5" w:rsidP="007E16E5">
      <w:pPr>
        <w:rPr>
          <w:b/>
          <w:i/>
          <w:color w:val="000000" w:themeColor="text1"/>
        </w:rPr>
      </w:pPr>
      <w:r w:rsidRPr="00944FD1">
        <w:rPr>
          <w:iCs/>
          <w:color w:val="000000" w:themeColor="text1"/>
        </w:rPr>
        <w:t>Contract title</w:t>
      </w:r>
      <w:r w:rsidRPr="00944FD1">
        <w:rPr>
          <w:color w:val="000000" w:themeColor="text1"/>
        </w:rPr>
        <w:t>:</w:t>
      </w:r>
      <w:r w:rsidRPr="00BE7F56">
        <w:rPr>
          <w:b/>
          <w:color w:val="000000" w:themeColor="text1"/>
        </w:rPr>
        <w:t xml:space="preserve"> </w:t>
      </w:r>
      <w:r w:rsidRPr="00BE7F56">
        <w:rPr>
          <w:i/>
          <w:color w:val="000000" w:themeColor="text1"/>
        </w:rPr>
        <w:t xml:space="preserve">[insert the </w:t>
      </w:r>
      <w:r w:rsidRPr="00944FD1">
        <w:rPr>
          <w:b/>
          <w:i/>
          <w:color w:val="000000" w:themeColor="text1"/>
        </w:rPr>
        <w:t>name of the contract</w:t>
      </w:r>
      <w:r w:rsidRPr="00BE7F56">
        <w:rPr>
          <w:i/>
          <w:color w:val="000000" w:themeColor="text1"/>
        </w:rPr>
        <w:t>]</w:t>
      </w:r>
    </w:p>
    <w:p w14:paraId="1E33A5CE" w14:textId="79A434F5" w:rsidR="007E16E5" w:rsidRPr="00BE7F56" w:rsidRDefault="007E16E5" w:rsidP="007E16E5">
      <w:pPr>
        <w:ind w:right="-540"/>
        <w:rPr>
          <w:i/>
          <w:color w:val="000000" w:themeColor="text1"/>
        </w:rPr>
      </w:pPr>
      <w:r w:rsidRPr="00944FD1">
        <w:rPr>
          <w:color w:val="000000" w:themeColor="text1"/>
        </w:rPr>
        <w:t>Country:</w:t>
      </w:r>
      <w:r w:rsidRPr="00BE7F56">
        <w:rPr>
          <w:b/>
          <w:color w:val="000000" w:themeColor="text1"/>
        </w:rPr>
        <w:t xml:space="preserve"> </w:t>
      </w:r>
      <w:r w:rsidRPr="00BE7F56">
        <w:rPr>
          <w:i/>
          <w:color w:val="000000" w:themeColor="text1"/>
        </w:rPr>
        <w:t xml:space="preserve">[insert </w:t>
      </w:r>
      <w:r w:rsidRPr="00944FD1">
        <w:rPr>
          <w:b/>
          <w:i/>
          <w:color w:val="000000" w:themeColor="text1"/>
        </w:rPr>
        <w:t xml:space="preserve">country where </w:t>
      </w:r>
      <w:r w:rsidR="00AB2242">
        <w:rPr>
          <w:b/>
          <w:i/>
          <w:color w:val="000000" w:themeColor="text1"/>
        </w:rPr>
        <w:t>IFB</w:t>
      </w:r>
      <w:r w:rsidRPr="00944FD1">
        <w:rPr>
          <w:b/>
          <w:i/>
          <w:color w:val="000000" w:themeColor="text1"/>
        </w:rPr>
        <w:t xml:space="preserve"> is issued</w:t>
      </w:r>
      <w:r w:rsidRPr="00BE7F56">
        <w:rPr>
          <w:i/>
          <w:color w:val="000000" w:themeColor="text1"/>
        </w:rPr>
        <w:t>]</w:t>
      </w:r>
    </w:p>
    <w:p w14:paraId="3E6C9F09" w14:textId="66E6C341" w:rsidR="007E16E5" w:rsidRPr="00BE7F56" w:rsidRDefault="00DB4848" w:rsidP="007E16E5">
      <w:pPr>
        <w:rPr>
          <w:i/>
          <w:color w:val="000000" w:themeColor="text1"/>
        </w:rPr>
      </w:pPr>
      <w:r>
        <w:rPr>
          <w:noProof/>
          <w:color w:val="000000" w:themeColor="text1"/>
        </w:rPr>
        <w:t>Financing</w:t>
      </w:r>
      <w:r w:rsidR="007E16E5" w:rsidRPr="00944FD1">
        <w:rPr>
          <w:noProof/>
          <w:color w:val="000000" w:themeColor="text1"/>
        </w:rPr>
        <w:t xml:space="preserve"> / Grant No.:</w:t>
      </w:r>
      <w:r w:rsidR="007E16E5" w:rsidRPr="00BE7F56">
        <w:rPr>
          <w:i/>
          <w:color w:val="000000" w:themeColor="text1"/>
        </w:rPr>
        <w:t xml:space="preserve"> [insert </w:t>
      </w:r>
      <w:r w:rsidR="007E16E5" w:rsidRPr="00944FD1">
        <w:rPr>
          <w:b/>
          <w:i/>
          <w:color w:val="000000" w:themeColor="text1"/>
        </w:rPr>
        <w:t xml:space="preserve">reference number for </w:t>
      </w:r>
      <w:r>
        <w:rPr>
          <w:b/>
          <w:i/>
          <w:color w:val="000000" w:themeColor="text1"/>
        </w:rPr>
        <w:t>Financing</w:t>
      </w:r>
      <w:r w:rsidR="007E16E5" w:rsidRPr="00944FD1">
        <w:rPr>
          <w:b/>
          <w:i/>
          <w:color w:val="000000" w:themeColor="text1"/>
        </w:rPr>
        <w:t>/grant</w:t>
      </w:r>
      <w:r w:rsidR="007E16E5" w:rsidRPr="00BE7F56">
        <w:rPr>
          <w:i/>
          <w:color w:val="000000" w:themeColor="text1"/>
        </w:rPr>
        <w:t>]</w:t>
      </w:r>
    </w:p>
    <w:p w14:paraId="681DF5E2" w14:textId="7832CCA3" w:rsidR="007E16E5" w:rsidRPr="00BE7F56" w:rsidRDefault="00AB2242" w:rsidP="007E16E5">
      <w:pPr>
        <w:rPr>
          <w:b/>
          <w:color w:val="000000" w:themeColor="text1"/>
        </w:rPr>
      </w:pPr>
      <w:r>
        <w:rPr>
          <w:color w:val="000000" w:themeColor="text1"/>
        </w:rPr>
        <w:t>IFB</w:t>
      </w:r>
      <w:r w:rsidR="00E63CE9" w:rsidRPr="00944FD1">
        <w:rPr>
          <w:color w:val="000000" w:themeColor="text1"/>
        </w:rPr>
        <w:t xml:space="preserve"> </w:t>
      </w:r>
      <w:r w:rsidR="007E16E5" w:rsidRPr="00944FD1">
        <w:rPr>
          <w:color w:val="000000" w:themeColor="text1"/>
        </w:rPr>
        <w:t xml:space="preserve"> No:</w:t>
      </w:r>
      <w:r w:rsidR="007E16E5" w:rsidRPr="00BE7F56">
        <w:rPr>
          <w:b/>
          <w:color w:val="000000" w:themeColor="text1"/>
        </w:rPr>
        <w:t xml:space="preserve"> </w:t>
      </w:r>
      <w:r w:rsidR="007E16E5" w:rsidRPr="00BE7F56">
        <w:rPr>
          <w:i/>
          <w:color w:val="000000" w:themeColor="text1"/>
        </w:rPr>
        <w:t xml:space="preserve">[insert </w:t>
      </w:r>
      <w:r>
        <w:rPr>
          <w:i/>
          <w:color w:val="000000" w:themeColor="text1"/>
        </w:rPr>
        <w:t>IFB</w:t>
      </w:r>
      <w:r w:rsidR="00E63CE9" w:rsidRPr="00BE7F56">
        <w:rPr>
          <w:i/>
          <w:color w:val="000000" w:themeColor="text1"/>
        </w:rPr>
        <w:t xml:space="preserve"> </w:t>
      </w:r>
      <w:r w:rsidR="007E16E5" w:rsidRPr="00BE7F56">
        <w:rPr>
          <w:i/>
          <w:color w:val="000000" w:themeColor="text1"/>
        </w:rPr>
        <w:t xml:space="preserve"> </w:t>
      </w:r>
      <w:r w:rsidR="007E16E5" w:rsidRPr="00944FD1">
        <w:rPr>
          <w:b/>
          <w:i/>
          <w:color w:val="000000" w:themeColor="text1"/>
        </w:rPr>
        <w:t>reference number  from Procurement Plan</w:t>
      </w:r>
      <w:r w:rsidR="007E16E5" w:rsidRPr="00BE7F56">
        <w:rPr>
          <w:i/>
          <w:color w:val="000000" w:themeColor="text1"/>
        </w:rPr>
        <w:t>]</w:t>
      </w:r>
    </w:p>
    <w:p w14:paraId="606EC23B" w14:textId="77777777" w:rsidR="007E16E5" w:rsidRPr="00BE7F56" w:rsidRDefault="007E16E5" w:rsidP="007E16E5">
      <w:pPr>
        <w:pStyle w:val="BodyTextIndent"/>
        <w:spacing w:before="240" w:after="240"/>
        <w:ind w:left="0" w:right="288"/>
        <w:rPr>
          <w:iCs/>
        </w:rPr>
      </w:pPr>
      <w:r w:rsidRPr="00BE7F56">
        <w:rPr>
          <w:iCs/>
        </w:rPr>
        <w:t>This Notification of Intention to Award (Notification) notifies you of our decision to award the above contract. The transmission of this Notification begins the Standstill Period. During the Standstill Period you may:</w:t>
      </w:r>
    </w:p>
    <w:p w14:paraId="141E3730" w14:textId="77777777" w:rsidR="007E16E5" w:rsidRPr="00BE7F56" w:rsidRDefault="007E16E5" w:rsidP="00275E8B">
      <w:pPr>
        <w:pStyle w:val="BodyTextIndent"/>
        <w:numPr>
          <w:ilvl w:val="0"/>
          <w:numId w:val="40"/>
        </w:numPr>
        <w:spacing w:before="240" w:after="240"/>
        <w:ind w:right="288"/>
        <w:rPr>
          <w:iCs/>
        </w:rPr>
      </w:pPr>
      <w:r w:rsidRPr="00BE7F56">
        <w:rPr>
          <w:iCs/>
        </w:rPr>
        <w:t xml:space="preserve">request a debriefing in relation to the evaluation of your </w:t>
      </w:r>
      <w:r w:rsidR="00E63CE9" w:rsidRPr="00BE7F56">
        <w:rPr>
          <w:iCs/>
        </w:rPr>
        <w:t>Bid</w:t>
      </w:r>
      <w:r w:rsidRPr="00BE7F56">
        <w:rPr>
          <w:iCs/>
        </w:rPr>
        <w:t>, and/or</w:t>
      </w:r>
    </w:p>
    <w:p w14:paraId="6637F989" w14:textId="77777777" w:rsidR="007E16E5" w:rsidRPr="00BE7F56" w:rsidRDefault="007E16E5" w:rsidP="00275E8B">
      <w:pPr>
        <w:pStyle w:val="BodyTextIndent"/>
        <w:numPr>
          <w:ilvl w:val="0"/>
          <w:numId w:val="40"/>
        </w:numPr>
        <w:spacing w:before="240" w:after="240"/>
        <w:ind w:right="288"/>
        <w:rPr>
          <w:iCs/>
        </w:rPr>
      </w:pPr>
      <w:r w:rsidRPr="00BE7F56">
        <w:rPr>
          <w:iCs/>
        </w:rPr>
        <w:t>submit a Procurement-related Complaint in relation to the decision to award the contract.</w:t>
      </w:r>
    </w:p>
    <w:p w14:paraId="0C6CF974" w14:textId="77777777" w:rsidR="007E16E5" w:rsidRPr="00BE7F56" w:rsidRDefault="007E16E5" w:rsidP="00275E8B">
      <w:pPr>
        <w:pStyle w:val="BodyTextIndent"/>
        <w:keepNext/>
        <w:numPr>
          <w:ilvl w:val="0"/>
          <w:numId w:val="38"/>
        </w:numPr>
        <w:spacing w:before="240" w:after="120"/>
        <w:ind w:left="288" w:right="288" w:hanging="288"/>
        <w:rPr>
          <w:b/>
          <w:iCs/>
        </w:rPr>
      </w:pPr>
      <w:r w:rsidRPr="00BE7F56">
        <w:rPr>
          <w:b/>
          <w:iCs/>
        </w:rPr>
        <w:t xml:space="preserve">The successful </w:t>
      </w:r>
      <w:r w:rsidR="00E63CE9" w:rsidRPr="00BE7F56">
        <w:rPr>
          <w:b/>
          <w:iCs/>
        </w:rPr>
        <w:t>Bidder</w:t>
      </w:r>
    </w:p>
    <w:tbl>
      <w:tblPr>
        <w:tblW w:w="8640" w:type="dxa"/>
        <w:tblLayout w:type="fixed"/>
        <w:tblLook w:val="04A0" w:firstRow="1" w:lastRow="0" w:firstColumn="1" w:lastColumn="0" w:noHBand="0" w:noVBand="1"/>
      </w:tblPr>
      <w:tblGrid>
        <w:gridCol w:w="2297"/>
        <w:gridCol w:w="6343"/>
      </w:tblGrid>
      <w:tr w:rsidR="007E16E5" w:rsidRPr="00BE7F56" w14:paraId="4C28FAEF" w14:textId="77777777" w:rsidTr="00B8588C">
        <w:tc>
          <w:tcPr>
            <w:tcW w:w="2405" w:type="dxa"/>
            <w:shd w:val="clear" w:color="auto" w:fill="C6D9F1" w:themeFill="text2" w:themeFillTint="33"/>
          </w:tcPr>
          <w:p w14:paraId="4BAA9435" w14:textId="77777777" w:rsidR="007E16E5" w:rsidRPr="002A0E29" w:rsidRDefault="007E16E5" w:rsidP="00A11BF1">
            <w:pPr>
              <w:pStyle w:val="BodyTextIndent"/>
              <w:spacing w:before="120" w:after="120"/>
              <w:ind w:left="0"/>
              <w:jc w:val="left"/>
              <w:rPr>
                <w:iCs/>
              </w:rPr>
            </w:pPr>
            <w:r w:rsidRPr="002A0E29">
              <w:rPr>
                <w:iCs/>
              </w:rPr>
              <w:t>Name:</w:t>
            </w:r>
          </w:p>
        </w:tc>
        <w:tc>
          <w:tcPr>
            <w:tcW w:w="6662" w:type="dxa"/>
            <w:vAlign w:val="center"/>
          </w:tcPr>
          <w:p w14:paraId="6A049084" w14:textId="77777777" w:rsidR="007E16E5" w:rsidRPr="00BE7F56" w:rsidRDefault="007E16E5" w:rsidP="00A11BF1">
            <w:pPr>
              <w:pStyle w:val="BodyTextIndent"/>
              <w:spacing w:before="120" w:after="120"/>
              <w:ind w:left="0"/>
              <w:jc w:val="left"/>
              <w:rPr>
                <w:iCs/>
              </w:rPr>
            </w:pPr>
            <w:r w:rsidRPr="00BE7F56">
              <w:rPr>
                <w:iCs/>
              </w:rPr>
              <w:t>[</w:t>
            </w:r>
            <w:r w:rsidRPr="00BE7F56">
              <w:rPr>
                <w:i/>
                <w:iCs/>
              </w:rPr>
              <w:t xml:space="preserve">insert </w:t>
            </w:r>
            <w:r w:rsidRPr="002A0E29">
              <w:rPr>
                <w:i/>
                <w:iCs/>
              </w:rPr>
              <w:t>name</w:t>
            </w:r>
            <w:r w:rsidRPr="002A0E29">
              <w:t xml:space="preserve"> </w:t>
            </w:r>
            <w:r w:rsidRPr="002A0E29">
              <w:rPr>
                <w:i/>
                <w:iCs/>
              </w:rPr>
              <w:t xml:space="preserve">of successful </w:t>
            </w:r>
            <w:r w:rsidR="00E63CE9" w:rsidRPr="002A0E29">
              <w:rPr>
                <w:i/>
                <w:iCs/>
              </w:rPr>
              <w:t>Bidder</w:t>
            </w:r>
            <w:r w:rsidRPr="00BE7F56">
              <w:rPr>
                <w:iCs/>
              </w:rPr>
              <w:t>]</w:t>
            </w:r>
          </w:p>
        </w:tc>
      </w:tr>
      <w:tr w:rsidR="007E16E5" w:rsidRPr="00BE7F56" w14:paraId="308FC54E" w14:textId="77777777" w:rsidTr="00B8588C">
        <w:tc>
          <w:tcPr>
            <w:tcW w:w="2405" w:type="dxa"/>
            <w:shd w:val="clear" w:color="auto" w:fill="C6D9F1" w:themeFill="text2" w:themeFillTint="33"/>
          </w:tcPr>
          <w:p w14:paraId="5B2F7AA4" w14:textId="77777777" w:rsidR="007E16E5" w:rsidRPr="002A0E29" w:rsidRDefault="007E16E5" w:rsidP="00A11BF1">
            <w:pPr>
              <w:pStyle w:val="BodyTextIndent"/>
              <w:spacing w:before="120" w:after="120"/>
              <w:ind w:left="0"/>
              <w:jc w:val="left"/>
              <w:rPr>
                <w:iCs/>
              </w:rPr>
            </w:pPr>
            <w:r w:rsidRPr="002A0E29">
              <w:rPr>
                <w:iCs/>
              </w:rPr>
              <w:t>Address:</w:t>
            </w:r>
          </w:p>
        </w:tc>
        <w:tc>
          <w:tcPr>
            <w:tcW w:w="6662" w:type="dxa"/>
            <w:vAlign w:val="center"/>
          </w:tcPr>
          <w:p w14:paraId="4780BAEC" w14:textId="77777777" w:rsidR="007E16E5" w:rsidRPr="00BE7F56" w:rsidRDefault="007E16E5" w:rsidP="00A11BF1">
            <w:pPr>
              <w:pStyle w:val="BodyTextIndent"/>
              <w:spacing w:before="120" w:after="120"/>
              <w:ind w:left="0"/>
              <w:jc w:val="left"/>
              <w:rPr>
                <w:iCs/>
              </w:rPr>
            </w:pPr>
            <w:r w:rsidRPr="00BE7F56">
              <w:rPr>
                <w:iCs/>
              </w:rPr>
              <w:t>[</w:t>
            </w:r>
            <w:r w:rsidRPr="00BE7F56">
              <w:rPr>
                <w:i/>
                <w:iCs/>
              </w:rPr>
              <w:t xml:space="preserve">insert </w:t>
            </w:r>
            <w:r w:rsidRPr="002A0E29">
              <w:rPr>
                <w:i/>
                <w:iCs/>
              </w:rPr>
              <w:t>address</w:t>
            </w:r>
            <w:r w:rsidRPr="002A0E29">
              <w:t xml:space="preserve"> </w:t>
            </w:r>
            <w:r w:rsidRPr="002A0E29">
              <w:rPr>
                <w:i/>
                <w:iCs/>
              </w:rPr>
              <w:t xml:space="preserve">of the successful </w:t>
            </w:r>
            <w:r w:rsidR="00E63CE9" w:rsidRPr="002A0E29">
              <w:rPr>
                <w:i/>
                <w:iCs/>
              </w:rPr>
              <w:t>Bidder</w:t>
            </w:r>
            <w:r w:rsidRPr="00BE7F56">
              <w:rPr>
                <w:iCs/>
              </w:rPr>
              <w:t>]</w:t>
            </w:r>
          </w:p>
        </w:tc>
      </w:tr>
      <w:tr w:rsidR="007E16E5" w:rsidRPr="00BE7F56" w14:paraId="6AA227E9" w14:textId="77777777" w:rsidTr="00B8588C">
        <w:tc>
          <w:tcPr>
            <w:tcW w:w="2405" w:type="dxa"/>
            <w:shd w:val="clear" w:color="auto" w:fill="C6D9F1" w:themeFill="text2" w:themeFillTint="33"/>
          </w:tcPr>
          <w:p w14:paraId="16910573" w14:textId="77777777" w:rsidR="007E16E5" w:rsidRPr="002A0E29" w:rsidRDefault="007E16E5" w:rsidP="00A11BF1">
            <w:pPr>
              <w:pStyle w:val="BodyTextIndent"/>
              <w:spacing w:before="120" w:after="120"/>
              <w:ind w:left="0"/>
              <w:jc w:val="left"/>
              <w:rPr>
                <w:iCs/>
              </w:rPr>
            </w:pPr>
            <w:r w:rsidRPr="002A0E29">
              <w:rPr>
                <w:iCs/>
              </w:rPr>
              <w:t>Contract price:</w:t>
            </w:r>
          </w:p>
        </w:tc>
        <w:tc>
          <w:tcPr>
            <w:tcW w:w="6662" w:type="dxa"/>
            <w:vAlign w:val="center"/>
          </w:tcPr>
          <w:p w14:paraId="548AC486" w14:textId="77777777" w:rsidR="007E16E5" w:rsidRPr="00BE7F56" w:rsidRDefault="007E16E5" w:rsidP="00A11BF1">
            <w:pPr>
              <w:pStyle w:val="BodyTextIndent"/>
              <w:spacing w:before="120" w:after="120"/>
              <w:ind w:left="0"/>
              <w:jc w:val="left"/>
              <w:rPr>
                <w:iCs/>
              </w:rPr>
            </w:pPr>
            <w:r w:rsidRPr="00BE7F56">
              <w:rPr>
                <w:iCs/>
              </w:rPr>
              <w:t>[</w:t>
            </w:r>
            <w:r w:rsidRPr="00BE7F56">
              <w:rPr>
                <w:i/>
                <w:iCs/>
              </w:rPr>
              <w:t xml:space="preserve">insert </w:t>
            </w:r>
            <w:r w:rsidRPr="002A0E29">
              <w:rPr>
                <w:i/>
                <w:iCs/>
              </w:rPr>
              <w:t>contract price</w:t>
            </w:r>
            <w:r w:rsidRPr="002A0E29">
              <w:t xml:space="preserve"> </w:t>
            </w:r>
            <w:r w:rsidRPr="002A0E29">
              <w:rPr>
                <w:i/>
                <w:iCs/>
              </w:rPr>
              <w:t xml:space="preserve">of the successful </w:t>
            </w:r>
            <w:r w:rsidR="00E63CE9" w:rsidRPr="002A0E29">
              <w:rPr>
                <w:i/>
                <w:iCs/>
              </w:rPr>
              <w:t>Bidder</w:t>
            </w:r>
            <w:r w:rsidRPr="00BE7F56">
              <w:rPr>
                <w:iCs/>
              </w:rPr>
              <w:t>]</w:t>
            </w:r>
          </w:p>
        </w:tc>
      </w:tr>
      <w:tr w:rsidR="007E16E5" w:rsidRPr="00BE7F56" w14:paraId="33655ECC" w14:textId="77777777" w:rsidTr="00B8588C">
        <w:tc>
          <w:tcPr>
            <w:tcW w:w="2405" w:type="dxa"/>
            <w:shd w:val="clear" w:color="auto" w:fill="C6D9F1" w:themeFill="text2" w:themeFillTint="33"/>
          </w:tcPr>
          <w:p w14:paraId="69E210AD" w14:textId="77777777" w:rsidR="007E16E5" w:rsidRPr="002A0E29" w:rsidRDefault="007E16E5" w:rsidP="00A11BF1">
            <w:pPr>
              <w:pStyle w:val="BodyTextIndent"/>
              <w:spacing w:before="120" w:after="120"/>
              <w:ind w:left="0"/>
              <w:jc w:val="left"/>
              <w:rPr>
                <w:iCs/>
              </w:rPr>
            </w:pPr>
            <w:r w:rsidRPr="002A0E29">
              <w:rPr>
                <w:iCs/>
              </w:rPr>
              <w:t>Total combined score:</w:t>
            </w:r>
          </w:p>
        </w:tc>
        <w:tc>
          <w:tcPr>
            <w:tcW w:w="6662" w:type="dxa"/>
            <w:vAlign w:val="center"/>
          </w:tcPr>
          <w:p w14:paraId="20A6A06E" w14:textId="77777777" w:rsidR="007E16E5" w:rsidRPr="00BE7F56" w:rsidRDefault="007E16E5" w:rsidP="00A11BF1">
            <w:pPr>
              <w:pStyle w:val="BodyTextIndent"/>
              <w:spacing w:before="120" w:after="120"/>
              <w:ind w:left="0"/>
              <w:jc w:val="left"/>
              <w:rPr>
                <w:i/>
                <w:iCs/>
              </w:rPr>
            </w:pPr>
            <w:r w:rsidRPr="00BE7F56">
              <w:rPr>
                <w:iCs/>
              </w:rPr>
              <w:t>[</w:t>
            </w:r>
            <w:r w:rsidRPr="00BE7F56">
              <w:rPr>
                <w:i/>
                <w:iCs/>
              </w:rPr>
              <w:t xml:space="preserve">insert </w:t>
            </w:r>
            <w:r w:rsidRPr="002A0E29">
              <w:rPr>
                <w:i/>
                <w:iCs/>
              </w:rPr>
              <w:t xml:space="preserve">the total combined score of the successful </w:t>
            </w:r>
            <w:r w:rsidR="00E63CE9" w:rsidRPr="002A0E29">
              <w:rPr>
                <w:i/>
                <w:iCs/>
              </w:rPr>
              <w:t>Bidder</w:t>
            </w:r>
            <w:r w:rsidRPr="00BE7F56">
              <w:rPr>
                <w:iCs/>
              </w:rPr>
              <w:t>]</w:t>
            </w:r>
          </w:p>
        </w:tc>
      </w:tr>
    </w:tbl>
    <w:p w14:paraId="52F292D9" w14:textId="77777777" w:rsidR="007E16E5" w:rsidRPr="00BE7F56" w:rsidRDefault="007E16E5" w:rsidP="00275E8B">
      <w:pPr>
        <w:pStyle w:val="BodyTextIndent"/>
        <w:numPr>
          <w:ilvl w:val="0"/>
          <w:numId w:val="38"/>
        </w:numPr>
        <w:spacing w:before="240" w:after="120"/>
        <w:ind w:left="284" w:right="289" w:hanging="284"/>
        <w:jc w:val="left"/>
        <w:rPr>
          <w:b/>
          <w:i/>
          <w:iCs/>
        </w:rPr>
      </w:pPr>
      <w:r w:rsidRPr="00BE7F56">
        <w:rPr>
          <w:b/>
          <w:iCs/>
        </w:rPr>
        <w:t xml:space="preserve">Other </w:t>
      </w:r>
      <w:r w:rsidR="00E63CE9" w:rsidRPr="00BE7F56">
        <w:rPr>
          <w:b/>
          <w:iCs/>
        </w:rPr>
        <w:t>Bidder</w:t>
      </w:r>
      <w:r w:rsidRPr="00BE7F56">
        <w:rPr>
          <w:b/>
          <w:iCs/>
        </w:rPr>
        <w:t xml:space="preserve">s </w:t>
      </w:r>
      <w:r w:rsidRPr="002A0E29">
        <w:rPr>
          <w:i/>
          <w:iCs/>
        </w:rPr>
        <w:t xml:space="preserve">[INSTRUCTIONS: insert names of all </w:t>
      </w:r>
      <w:r w:rsidR="00E63CE9" w:rsidRPr="002A0E29">
        <w:rPr>
          <w:i/>
          <w:iCs/>
        </w:rPr>
        <w:t>Bidder</w:t>
      </w:r>
      <w:r w:rsidRPr="002A0E29">
        <w:rPr>
          <w:i/>
          <w:iCs/>
        </w:rPr>
        <w:t xml:space="preserve">s that submitted a </w:t>
      </w:r>
      <w:r w:rsidR="00E63CE9" w:rsidRPr="002A0E29">
        <w:rPr>
          <w:i/>
          <w:iCs/>
        </w:rPr>
        <w:t>Bid</w:t>
      </w:r>
      <w:r w:rsidRPr="002A0E29">
        <w:rPr>
          <w:i/>
          <w:iCs/>
        </w:rPr>
        <w:t xml:space="preserve">. If the </w:t>
      </w:r>
      <w:r w:rsidR="00E63CE9" w:rsidRPr="002A0E29">
        <w:rPr>
          <w:i/>
          <w:iCs/>
        </w:rPr>
        <w:t>Bid</w:t>
      </w:r>
      <w:r w:rsidRPr="002A0E29">
        <w:rPr>
          <w:i/>
          <w:iCs/>
        </w:rPr>
        <w:t xml:space="preserve">’s price was evaluated include the evaluated price as well as the </w:t>
      </w:r>
      <w:r w:rsidR="00E63CE9" w:rsidRPr="002A0E29">
        <w:rPr>
          <w:i/>
          <w:iCs/>
        </w:rPr>
        <w:t>Bid</w:t>
      </w:r>
      <w:r w:rsidRPr="002A0E29">
        <w:rPr>
          <w:i/>
          <w:iCs/>
        </w:rPr>
        <w:t xml:space="preserve"> price as read out.]</w:t>
      </w:r>
    </w:p>
    <w:tbl>
      <w:tblPr>
        <w:tblW w:w="8640" w:type="dxa"/>
        <w:tblLook w:val="04A0" w:firstRow="1" w:lastRow="0" w:firstColumn="1" w:lastColumn="0" w:noHBand="0" w:noVBand="1"/>
      </w:tblPr>
      <w:tblGrid>
        <w:gridCol w:w="1659"/>
        <w:gridCol w:w="1976"/>
        <w:gridCol w:w="1419"/>
        <w:gridCol w:w="1805"/>
        <w:gridCol w:w="1781"/>
      </w:tblGrid>
      <w:tr w:rsidR="007E16E5" w:rsidRPr="00BE7F56" w14:paraId="6C1C3E6A" w14:textId="77777777" w:rsidTr="00B8588C">
        <w:tc>
          <w:tcPr>
            <w:tcW w:w="1794" w:type="dxa"/>
            <w:shd w:val="clear" w:color="auto" w:fill="C6D9F1" w:themeFill="text2" w:themeFillTint="33"/>
            <w:vAlign w:val="center"/>
          </w:tcPr>
          <w:p w14:paraId="3EF86766" w14:textId="77777777" w:rsidR="007E16E5" w:rsidRPr="00BE7F56" w:rsidRDefault="007E16E5" w:rsidP="00A11BF1">
            <w:pPr>
              <w:pStyle w:val="BodyTextIndent"/>
              <w:spacing w:before="60" w:after="60"/>
              <w:ind w:left="0" w:right="33"/>
              <w:jc w:val="center"/>
              <w:rPr>
                <w:iCs/>
              </w:rPr>
            </w:pPr>
            <w:r w:rsidRPr="00BE7F56">
              <w:rPr>
                <w:iCs/>
              </w:rPr>
              <w:t xml:space="preserve">Name of </w:t>
            </w:r>
            <w:r w:rsidR="00E63CE9" w:rsidRPr="00BE7F56">
              <w:rPr>
                <w:iCs/>
              </w:rPr>
              <w:t>Bidder</w:t>
            </w:r>
          </w:p>
        </w:tc>
        <w:tc>
          <w:tcPr>
            <w:tcW w:w="2094" w:type="dxa"/>
            <w:shd w:val="clear" w:color="auto" w:fill="C6D9F1" w:themeFill="text2" w:themeFillTint="33"/>
            <w:vAlign w:val="center"/>
          </w:tcPr>
          <w:p w14:paraId="5AA3825A" w14:textId="77777777" w:rsidR="007E16E5" w:rsidRPr="00BE7F56" w:rsidRDefault="007E16E5" w:rsidP="00BE7F56">
            <w:pPr>
              <w:pStyle w:val="BodyTextIndent"/>
              <w:ind w:left="6" w:right="29"/>
              <w:rPr>
                <w:iCs/>
              </w:rPr>
            </w:pPr>
            <w:r w:rsidRPr="00BE7F56">
              <w:rPr>
                <w:iCs/>
              </w:rPr>
              <w:t>Technical Score</w:t>
            </w:r>
          </w:p>
          <w:p w14:paraId="4DCCAFC7" w14:textId="77777777" w:rsidR="00E63CE9" w:rsidRPr="00BE7F56" w:rsidRDefault="00E63CE9" w:rsidP="00BE7F56">
            <w:pPr>
              <w:pStyle w:val="BodyTextIndent"/>
              <w:ind w:left="6" w:right="29"/>
              <w:jc w:val="center"/>
              <w:rPr>
                <w:iCs/>
              </w:rPr>
            </w:pPr>
            <w:r w:rsidRPr="00BE7F56">
              <w:rPr>
                <w:iCs/>
              </w:rPr>
              <w:t>(If applicable)</w:t>
            </w:r>
          </w:p>
        </w:tc>
        <w:tc>
          <w:tcPr>
            <w:tcW w:w="1522" w:type="dxa"/>
            <w:shd w:val="clear" w:color="auto" w:fill="C6D9F1" w:themeFill="text2" w:themeFillTint="33"/>
            <w:vAlign w:val="center"/>
          </w:tcPr>
          <w:p w14:paraId="40805383" w14:textId="77777777" w:rsidR="007E16E5" w:rsidRPr="00BE7F56" w:rsidRDefault="00E63CE9" w:rsidP="00A11BF1">
            <w:pPr>
              <w:pStyle w:val="BodyTextIndent"/>
              <w:ind w:left="0"/>
              <w:jc w:val="center"/>
              <w:rPr>
                <w:iCs/>
              </w:rPr>
            </w:pPr>
            <w:r w:rsidRPr="00BE7F56">
              <w:rPr>
                <w:iCs/>
              </w:rPr>
              <w:t>Bid</w:t>
            </w:r>
            <w:r w:rsidR="007E16E5" w:rsidRPr="00BE7F56">
              <w:rPr>
                <w:iCs/>
              </w:rPr>
              <w:t xml:space="preserve"> price</w:t>
            </w:r>
          </w:p>
        </w:tc>
        <w:tc>
          <w:tcPr>
            <w:tcW w:w="1918" w:type="dxa"/>
            <w:shd w:val="clear" w:color="auto" w:fill="C6D9F1" w:themeFill="text2" w:themeFillTint="33"/>
            <w:vAlign w:val="center"/>
          </w:tcPr>
          <w:p w14:paraId="1610A9DA" w14:textId="77777777" w:rsidR="007E16E5" w:rsidRPr="00BE7F56" w:rsidRDefault="007E16E5">
            <w:pPr>
              <w:pStyle w:val="BodyTextIndent"/>
              <w:ind w:left="0"/>
              <w:jc w:val="center"/>
              <w:rPr>
                <w:iCs/>
              </w:rPr>
            </w:pPr>
            <w:r w:rsidRPr="00BE7F56">
              <w:rPr>
                <w:iCs/>
              </w:rPr>
              <w:t xml:space="preserve">Evaluated </w:t>
            </w:r>
            <w:r w:rsidR="00E63CE9" w:rsidRPr="00BE7F56">
              <w:rPr>
                <w:iCs/>
              </w:rPr>
              <w:t>Bid</w:t>
            </w:r>
            <w:r w:rsidRPr="00BE7F56">
              <w:rPr>
                <w:iCs/>
              </w:rPr>
              <w:t xml:space="preserve"> Cost </w:t>
            </w:r>
          </w:p>
        </w:tc>
        <w:tc>
          <w:tcPr>
            <w:tcW w:w="1870" w:type="dxa"/>
            <w:shd w:val="clear" w:color="auto" w:fill="C6D9F1" w:themeFill="text2" w:themeFillTint="33"/>
            <w:vAlign w:val="center"/>
          </w:tcPr>
          <w:p w14:paraId="1850BAD5" w14:textId="77777777" w:rsidR="007E16E5" w:rsidRPr="00BE7F56" w:rsidRDefault="007E16E5" w:rsidP="00A11BF1">
            <w:pPr>
              <w:pStyle w:val="BodyTextIndent"/>
              <w:ind w:left="0"/>
              <w:jc w:val="center"/>
              <w:rPr>
                <w:iCs/>
              </w:rPr>
            </w:pPr>
            <w:r w:rsidRPr="00BE7F56">
              <w:rPr>
                <w:iCs/>
              </w:rPr>
              <w:t>Combined Score</w:t>
            </w:r>
            <w:r w:rsidR="00E63CE9" w:rsidRPr="00BE7F56">
              <w:rPr>
                <w:iCs/>
              </w:rPr>
              <w:t xml:space="preserve"> (if applicable)</w:t>
            </w:r>
          </w:p>
        </w:tc>
      </w:tr>
      <w:tr w:rsidR="007E16E5" w:rsidRPr="00BE7F56" w14:paraId="145970F6" w14:textId="77777777" w:rsidTr="00B8588C">
        <w:tc>
          <w:tcPr>
            <w:tcW w:w="1794" w:type="dxa"/>
            <w:vAlign w:val="center"/>
          </w:tcPr>
          <w:p w14:paraId="12935BD3" w14:textId="77777777" w:rsidR="007E16E5" w:rsidRPr="00BE7F56" w:rsidRDefault="007E16E5" w:rsidP="00A11BF1">
            <w:r w:rsidRPr="00BE7F56">
              <w:rPr>
                <w:iCs/>
              </w:rPr>
              <w:t>[</w:t>
            </w:r>
            <w:r w:rsidRPr="00BE7F56">
              <w:rPr>
                <w:i/>
                <w:iCs/>
              </w:rPr>
              <w:t xml:space="preserve">insert </w:t>
            </w:r>
            <w:r w:rsidRPr="002A0E29">
              <w:rPr>
                <w:i/>
                <w:iCs/>
              </w:rPr>
              <w:t>name</w:t>
            </w:r>
            <w:r w:rsidRPr="00BE7F56">
              <w:rPr>
                <w:iCs/>
              </w:rPr>
              <w:t>]</w:t>
            </w:r>
          </w:p>
        </w:tc>
        <w:tc>
          <w:tcPr>
            <w:tcW w:w="2094" w:type="dxa"/>
            <w:vAlign w:val="center"/>
          </w:tcPr>
          <w:p w14:paraId="3A36761C" w14:textId="77777777" w:rsidR="007E16E5" w:rsidRPr="00BE7F56" w:rsidRDefault="007E16E5" w:rsidP="00BE7F56">
            <w:pPr>
              <w:pStyle w:val="BodyTextIndent"/>
              <w:spacing w:before="120" w:after="120"/>
              <w:ind w:left="6" w:right="33"/>
              <w:jc w:val="center"/>
              <w:rPr>
                <w:iCs/>
              </w:rPr>
            </w:pPr>
            <w:r w:rsidRPr="00BE7F56">
              <w:rPr>
                <w:iCs/>
              </w:rPr>
              <w:t>[</w:t>
            </w:r>
            <w:r w:rsidRPr="00BE7F56">
              <w:rPr>
                <w:i/>
                <w:iCs/>
              </w:rPr>
              <w:t xml:space="preserve">insert </w:t>
            </w:r>
            <w:r w:rsidRPr="002A0E29">
              <w:rPr>
                <w:i/>
                <w:iCs/>
              </w:rPr>
              <w:t>Technical score</w:t>
            </w:r>
            <w:r w:rsidRPr="00BE7F56">
              <w:rPr>
                <w:iCs/>
              </w:rPr>
              <w:t>]</w:t>
            </w:r>
          </w:p>
        </w:tc>
        <w:tc>
          <w:tcPr>
            <w:tcW w:w="1522" w:type="dxa"/>
            <w:vAlign w:val="center"/>
          </w:tcPr>
          <w:p w14:paraId="565DDC73" w14:textId="77777777" w:rsidR="007E16E5" w:rsidRPr="00BE7F56" w:rsidRDefault="007E16E5" w:rsidP="00BE7F56">
            <w:pPr>
              <w:pStyle w:val="BodyTextIndent"/>
              <w:spacing w:before="120" w:after="120"/>
              <w:ind w:left="0"/>
              <w:jc w:val="center"/>
              <w:rPr>
                <w:iCs/>
              </w:rPr>
            </w:pPr>
            <w:r w:rsidRPr="00BE7F56">
              <w:rPr>
                <w:iCs/>
              </w:rPr>
              <w:t>[</w:t>
            </w:r>
            <w:r w:rsidRPr="00BE7F56">
              <w:rPr>
                <w:i/>
                <w:iCs/>
              </w:rPr>
              <w:t xml:space="preserve">insert </w:t>
            </w:r>
            <w:r w:rsidR="00E63CE9" w:rsidRPr="002A0E29">
              <w:rPr>
                <w:i/>
                <w:iCs/>
              </w:rPr>
              <w:t>Bid</w:t>
            </w:r>
            <w:r w:rsidRPr="002A0E29">
              <w:rPr>
                <w:i/>
                <w:iCs/>
              </w:rPr>
              <w:t xml:space="preserve"> price</w:t>
            </w:r>
            <w:r w:rsidRPr="00BE7F56">
              <w:rPr>
                <w:iCs/>
              </w:rPr>
              <w:t>]</w:t>
            </w:r>
          </w:p>
        </w:tc>
        <w:tc>
          <w:tcPr>
            <w:tcW w:w="1918" w:type="dxa"/>
            <w:vAlign w:val="center"/>
          </w:tcPr>
          <w:p w14:paraId="69DEFE2B" w14:textId="77777777" w:rsidR="007E16E5" w:rsidRPr="00BE7F56" w:rsidRDefault="007E16E5" w:rsidP="00BE7F56">
            <w:pPr>
              <w:pStyle w:val="BodyTextIndent"/>
              <w:spacing w:before="120" w:after="120"/>
              <w:ind w:left="0"/>
              <w:jc w:val="center"/>
              <w:rPr>
                <w:iCs/>
              </w:rPr>
            </w:pPr>
            <w:r w:rsidRPr="00BE7F56">
              <w:rPr>
                <w:iCs/>
              </w:rPr>
              <w:t>[</w:t>
            </w:r>
            <w:r w:rsidRPr="00BE7F56">
              <w:rPr>
                <w:i/>
                <w:iCs/>
              </w:rPr>
              <w:t xml:space="preserve">insert </w:t>
            </w:r>
            <w:r w:rsidRPr="002A0E29">
              <w:rPr>
                <w:i/>
                <w:iCs/>
              </w:rPr>
              <w:t>evaluated cost</w:t>
            </w:r>
            <w:r w:rsidRPr="00BE7F56">
              <w:rPr>
                <w:iCs/>
              </w:rPr>
              <w:t>]</w:t>
            </w:r>
          </w:p>
        </w:tc>
        <w:tc>
          <w:tcPr>
            <w:tcW w:w="1870" w:type="dxa"/>
            <w:vAlign w:val="center"/>
          </w:tcPr>
          <w:p w14:paraId="2AC9A205" w14:textId="77777777" w:rsidR="007E16E5" w:rsidRPr="00BE7F56" w:rsidRDefault="007E16E5" w:rsidP="00BE7F56">
            <w:pPr>
              <w:pStyle w:val="BodyTextIndent"/>
              <w:spacing w:before="120" w:after="120"/>
              <w:ind w:left="52"/>
              <w:jc w:val="center"/>
              <w:rPr>
                <w:iCs/>
              </w:rPr>
            </w:pPr>
            <w:r w:rsidRPr="00BE7F56">
              <w:rPr>
                <w:iCs/>
              </w:rPr>
              <w:t>[</w:t>
            </w:r>
            <w:r w:rsidRPr="00BE7F56">
              <w:rPr>
                <w:i/>
                <w:iCs/>
              </w:rPr>
              <w:t xml:space="preserve">insert </w:t>
            </w:r>
            <w:r w:rsidRPr="002A0E29">
              <w:rPr>
                <w:i/>
                <w:iCs/>
              </w:rPr>
              <w:t>combined score</w:t>
            </w:r>
            <w:r w:rsidRPr="00BE7F56">
              <w:rPr>
                <w:iCs/>
              </w:rPr>
              <w:t>]</w:t>
            </w:r>
          </w:p>
        </w:tc>
      </w:tr>
      <w:tr w:rsidR="002A0E29" w:rsidRPr="00BE7F56" w14:paraId="01BD37D0" w14:textId="77777777" w:rsidTr="00B8588C">
        <w:tc>
          <w:tcPr>
            <w:tcW w:w="1794" w:type="dxa"/>
            <w:vAlign w:val="center"/>
          </w:tcPr>
          <w:p w14:paraId="2F062D00" w14:textId="77777777" w:rsidR="002A0E29" w:rsidRPr="00BE7F56" w:rsidRDefault="002A0E29" w:rsidP="002A0E29">
            <w:r w:rsidRPr="00BE7F56">
              <w:rPr>
                <w:iCs/>
              </w:rPr>
              <w:t>[</w:t>
            </w:r>
            <w:r w:rsidRPr="00BE7F56">
              <w:rPr>
                <w:i/>
                <w:iCs/>
              </w:rPr>
              <w:t xml:space="preserve">insert </w:t>
            </w:r>
            <w:r w:rsidRPr="00FC745C">
              <w:rPr>
                <w:i/>
                <w:iCs/>
              </w:rPr>
              <w:t>name</w:t>
            </w:r>
            <w:r w:rsidRPr="00BE7F56">
              <w:rPr>
                <w:iCs/>
              </w:rPr>
              <w:t>]</w:t>
            </w:r>
          </w:p>
        </w:tc>
        <w:tc>
          <w:tcPr>
            <w:tcW w:w="2094" w:type="dxa"/>
            <w:vAlign w:val="center"/>
          </w:tcPr>
          <w:p w14:paraId="1AF91F0F" w14:textId="77777777" w:rsidR="002A0E29" w:rsidRPr="00BE7F56" w:rsidRDefault="002A0E29" w:rsidP="002A0E29">
            <w:pPr>
              <w:pStyle w:val="BodyTextIndent"/>
              <w:spacing w:before="120" w:after="120"/>
              <w:ind w:left="6" w:right="33"/>
              <w:jc w:val="center"/>
              <w:rPr>
                <w:iCs/>
              </w:rPr>
            </w:pPr>
            <w:r w:rsidRPr="00BE7F56">
              <w:rPr>
                <w:iCs/>
              </w:rPr>
              <w:t>[</w:t>
            </w:r>
            <w:r w:rsidRPr="00BE7F56">
              <w:rPr>
                <w:i/>
                <w:iCs/>
              </w:rPr>
              <w:t xml:space="preserve">insert </w:t>
            </w:r>
            <w:r w:rsidRPr="00FC745C">
              <w:rPr>
                <w:i/>
                <w:iCs/>
              </w:rPr>
              <w:t>Technical score</w:t>
            </w:r>
            <w:r w:rsidRPr="00BE7F56">
              <w:rPr>
                <w:iCs/>
              </w:rPr>
              <w:t>]</w:t>
            </w:r>
          </w:p>
        </w:tc>
        <w:tc>
          <w:tcPr>
            <w:tcW w:w="1522" w:type="dxa"/>
            <w:vAlign w:val="center"/>
          </w:tcPr>
          <w:p w14:paraId="622955EB" w14:textId="77777777" w:rsidR="002A0E29" w:rsidRPr="00BE7F56" w:rsidRDefault="002A0E29" w:rsidP="002A0E29">
            <w:pPr>
              <w:pStyle w:val="BodyTextIndent"/>
              <w:spacing w:before="120" w:after="120"/>
              <w:ind w:left="0"/>
              <w:jc w:val="center"/>
              <w:rPr>
                <w:iCs/>
              </w:rPr>
            </w:pPr>
            <w:r w:rsidRPr="00BE7F56">
              <w:rPr>
                <w:iCs/>
              </w:rPr>
              <w:t>[</w:t>
            </w:r>
            <w:r w:rsidRPr="00BE7F56">
              <w:rPr>
                <w:i/>
                <w:iCs/>
              </w:rPr>
              <w:t xml:space="preserve">insert </w:t>
            </w:r>
            <w:r w:rsidRPr="00FC745C">
              <w:rPr>
                <w:i/>
                <w:iCs/>
              </w:rPr>
              <w:t>Bid price</w:t>
            </w:r>
            <w:r w:rsidRPr="00BE7F56">
              <w:rPr>
                <w:iCs/>
              </w:rPr>
              <w:t>]</w:t>
            </w:r>
          </w:p>
        </w:tc>
        <w:tc>
          <w:tcPr>
            <w:tcW w:w="1918" w:type="dxa"/>
            <w:vAlign w:val="center"/>
          </w:tcPr>
          <w:p w14:paraId="66D1FF8C" w14:textId="77777777" w:rsidR="002A0E29" w:rsidRPr="00BE7F56" w:rsidRDefault="002A0E29" w:rsidP="002A0E29">
            <w:pPr>
              <w:pStyle w:val="BodyTextIndent"/>
              <w:spacing w:before="120" w:after="120"/>
              <w:ind w:left="0"/>
              <w:jc w:val="center"/>
              <w:rPr>
                <w:iCs/>
              </w:rPr>
            </w:pPr>
            <w:r w:rsidRPr="00BE7F56">
              <w:rPr>
                <w:iCs/>
              </w:rPr>
              <w:t>[</w:t>
            </w:r>
            <w:r w:rsidRPr="00BE7F56">
              <w:rPr>
                <w:i/>
                <w:iCs/>
              </w:rPr>
              <w:t xml:space="preserve">insert </w:t>
            </w:r>
            <w:r w:rsidRPr="00FC745C">
              <w:rPr>
                <w:i/>
                <w:iCs/>
              </w:rPr>
              <w:t>evaluated cost</w:t>
            </w:r>
            <w:r w:rsidRPr="00BE7F56">
              <w:rPr>
                <w:iCs/>
              </w:rPr>
              <w:t>]</w:t>
            </w:r>
          </w:p>
        </w:tc>
        <w:tc>
          <w:tcPr>
            <w:tcW w:w="1870" w:type="dxa"/>
            <w:vAlign w:val="center"/>
          </w:tcPr>
          <w:p w14:paraId="21457C45" w14:textId="77777777" w:rsidR="002A0E29" w:rsidRPr="00BE7F56" w:rsidRDefault="002A0E29" w:rsidP="002A0E29">
            <w:pPr>
              <w:pStyle w:val="BodyTextIndent"/>
              <w:spacing w:before="120" w:after="120"/>
              <w:ind w:left="52"/>
              <w:jc w:val="center"/>
              <w:rPr>
                <w:iCs/>
              </w:rPr>
            </w:pPr>
            <w:r w:rsidRPr="00BE7F56">
              <w:rPr>
                <w:iCs/>
              </w:rPr>
              <w:t>[</w:t>
            </w:r>
            <w:r w:rsidRPr="00BE7F56">
              <w:rPr>
                <w:i/>
                <w:iCs/>
              </w:rPr>
              <w:t xml:space="preserve">insert </w:t>
            </w:r>
            <w:r w:rsidRPr="00FC745C">
              <w:rPr>
                <w:i/>
                <w:iCs/>
              </w:rPr>
              <w:t>combined score</w:t>
            </w:r>
            <w:r w:rsidRPr="00BE7F56">
              <w:rPr>
                <w:iCs/>
              </w:rPr>
              <w:t>]</w:t>
            </w:r>
          </w:p>
        </w:tc>
      </w:tr>
      <w:tr w:rsidR="002A0E29" w:rsidRPr="00BE7F56" w14:paraId="60539EA5" w14:textId="77777777" w:rsidTr="00B8588C">
        <w:tc>
          <w:tcPr>
            <w:tcW w:w="1794" w:type="dxa"/>
            <w:vAlign w:val="center"/>
          </w:tcPr>
          <w:p w14:paraId="5312EABF" w14:textId="77777777" w:rsidR="002A0E29" w:rsidRPr="00BE7F56" w:rsidRDefault="002A0E29" w:rsidP="002A0E29">
            <w:r w:rsidRPr="00BE7F56">
              <w:rPr>
                <w:iCs/>
              </w:rPr>
              <w:t>[</w:t>
            </w:r>
            <w:r w:rsidRPr="00BE7F56">
              <w:rPr>
                <w:i/>
                <w:iCs/>
              </w:rPr>
              <w:t xml:space="preserve">insert </w:t>
            </w:r>
            <w:r w:rsidRPr="00FC745C">
              <w:rPr>
                <w:i/>
                <w:iCs/>
              </w:rPr>
              <w:t>name</w:t>
            </w:r>
            <w:r w:rsidRPr="00BE7F56">
              <w:rPr>
                <w:iCs/>
              </w:rPr>
              <w:t>]</w:t>
            </w:r>
          </w:p>
        </w:tc>
        <w:tc>
          <w:tcPr>
            <w:tcW w:w="2094" w:type="dxa"/>
            <w:vAlign w:val="center"/>
          </w:tcPr>
          <w:p w14:paraId="17C48678" w14:textId="77777777" w:rsidR="002A0E29" w:rsidRPr="00BE7F56" w:rsidRDefault="002A0E29" w:rsidP="002A0E29">
            <w:pPr>
              <w:pStyle w:val="BodyTextIndent"/>
              <w:spacing w:before="120" w:after="120"/>
              <w:ind w:left="6" w:right="33"/>
              <w:jc w:val="center"/>
              <w:rPr>
                <w:iCs/>
              </w:rPr>
            </w:pPr>
            <w:r w:rsidRPr="00BE7F56">
              <w:rPr>
                <w:iCs/>
              </w:rPr>
              <w:t>[</w:t>
            </w:r>
            <w:r w:rsidRPr="00BE7F56">
              <w:rPr>
                <w:i/>
                <w:iCs/>
              </w:rPr>
              <w:t xml:space="preserve">insert </w:t>
            </w:r>
            <w:r w:rsidRPr="00FC745C">
              <w:rPr>
                <w:i/>
                <w:iCs/>
              </w:rPr>
              <w:t>Technical score</w:t>
            </w:r>
            <w:r w:rsidRPr="00BE7F56">
              <w:rPr>
                <w:iCs/>
              </w:rPr>
              <w:t>]</w:t>
            </w:r>
          </w:p>
        </w:tc>
        <w:tc>
          <w:tcPr>
            <w:tcW w:w="1522" w:type="dxa"/>
            <w:vAlign w:val="center"/>
          </w:tcPr>
          <w:p w14:paraId="69677558" w14:textId="77777777" w:rsidR="002A0E29" w:rsidRPr="00BE7F56" w:rsidRDefault="002A0E29" w:rsidP="002A0E29">
            <w:pPr>
              <w:pStyle w:val="BodyTextIndent"/>
              <w:spacing w:before="120" w:after="120"/>
              <w:ind w:left="0"/>
              <w:jc w:val="center"/>
              <w:rPr>
                <w:iCs/>
              </w:rPr>
            </w:pPr>
            <w:r w:rsidRPr="00BE7F56">
              <w:rPr>
                <w:iCs/>
              </w:rPr>
              <w:t>[</w:t>
            </w:r>
            <w:r w:rsidRPr="00BE7F56">
              <w:rPr>
                <w:i/>
                <w:iCs/>
              </w:rPr>
              <w:t xml:space="preserve">insert </w:t>
            </w:r>
            <w:r w:rsidRPr="00FC745C">
              <w:rPr>
                <w:i/>
                <w:iCs/>
              </w:rPr>
              <w:t>Bid price</w:t>
            </w:r>
            <w:r w:rsidRPr="00BE7F56">
              <w:rPr>
                <w:iCs/>
              </w:rPr>
              <w:t>]</w:t>
            </w:r>
          </w:p>
        </w:tc>
        <w:tc>
          <w:tcPr>
            <w:tcW w:w="1918" w:type="dxa"/>
            <w:vAlign w:val="center"/>
          </w:tcPr>
          <w:p w14:paraId="410DA34F" w14:textId="77777777" w:rsidR="002A0E29" w:rsidRPr="00BE7F56" w:rsidRDefault="002A0E29" w:rsidP="002A0E29">
            <w:pPr>
              <w:pStyle w:val="BodyTextIndent"/>
              <w:spacing w:before="120" w:after="120"/>
              <w:ind w:left="0"/>
              <w:jc w:val="center"/>
              <w:rPr>
                <w:iCs/>
              </w:rPr>
            </w:pPr>
            <w:r w:rsidRPr="00BE7F56">
              <w:rPr>
                <w:iCs/>
              </w:rPr>
              <w:t>[</w:t>
            </w:r>
            <w:r w:rsidRPr="00BE7F56">
              <w:rPr>
                <w:i/>
                <w:iCs/>
              </w:rPr>
              <w:t xml:space="preserve">insert </w:t>
            </w:r>
            <w:r w:rsidRPr="00FC745C">
              <w:rPr>
                <w:i/>
                <w:iCs/>
              </w:rPr>
              <w:t>evaluated cost</w:t>
            </w:r>
            <w:r w:rsidRPr="00BE7F56">
              <w:rPr>
                <w:iCs/>
              </w:rPr>
              <w:t>]</w:t>
            </w:r>
          </w:p>
        </w:tc>
        <w:tc>
          <w:tcPr>
            <w:tcW w:w="1870" w:type="dxa"/>
            <w:vAlign w:val="center"/>
          </w:tcPr>
          <w:p w14:paraId="433EEE95" w14:textId="77777777" w:rsidR="002A0E29" w:rsidRPr="00BE7F56" w:rsidRDefault="002A0E29" w:rsidP="002A0E29">
            <w:pPr>
              <w:pStyle w:val="BodyTextIndent"/>
              <w:spacing w:before="120" w:after="120"/>
              <w:ind w:left="52"/>
              <w:jc w:val="center"/>
              <w:rPr>
                <w:iCs/>
              </w:rPr>
            </w:pPr>
            <w:r w:rsidRPr="00BE7F56">
              <w:rPr>
                <w:iCs/>
              </w:rPr>
              <w:t>[</w:t>
            </w:r>
            <w:r w:rsidRPr="00BE7F56">
              <w:rPr>
                <w:i/>
                <w:iCs/>
              </w:rPr>
              <w:t xml:space="preserve">insert </w:t>
            </w:r>
            <w:r w:rsidRPr="00FC745C">
              <w:rPr>
                <w:i/>
                <w:iCs/>
              </w:rPr>
              <w:t>combined score</w:t>
            </w:r>
            <w:r w:rsidRPr="00BE7F56">
              <w:rPr>
                <w:iCs/>
              </w:rPr>
              <w:t>]</w:t>
            </w:r>
          </w:p>
        </w:tc>
      </w:tr>
    </w:tbl>
    <w:p w14:paraId="45D51B9A" w14:textId="77777777" w:rsidR="007E16E5" w:rsidRPr="00BE7F56" w:rsidRDefault="007E16E5" w:rsidP="00275E8B">
      <w:pPr>
        <w:pStyle w:val="BodyTextIndent"/>
        <w:numPr>
          <w:ilvl w:val="0"/>
          <w:numId w:val="38"/>
        </w:numPr>
        <w:spacing w:before="240" w:after="120"/>
        <w:ind w:left="284" w:right="289" w:hanging="284"/>
        <w:rPr>
          <w:b/>
          <w:iCs/>
        </w:rPr>
      </w:pPr>
      <w:r w:rsidRPr="00BE7F56">
        <w:rPr>
          <w:b/>
          <w:iCs/>
        </w:rPr>
        <w:t xml:space="preserve">Reason/s why your </w:t>
      </w:r>
      <w:r w:rsidR="00E63CE9" w:rsidRPr="00BE7F56">
        <w:rPr>
          <w:b/>
          <w:iCs/>
        </w:rPr>
        <w:t>Bid</w:t>
      </w:r>
      <w:r w:rsidRPr="00BE7F56">
        <w:rPr>
          <w:b/>
          <w:iCs/>
        </w:rPr>
        <w:t xml:space="preserve"> was unsuccessful </w:t>
      </w:r>
      <w:r w:rsidRPr="007B52E9">
        <w:rPr>
          <w:i/>
          <w:iCs/>
        </w:rPr>
        <w:t>[Delete if the combined score already reveals the reason]</w:t>
      </w:r>
    </w:p>
    <w:tbl>
      <w:tblPr>
        <w:tblW w:w="0" w:type="auto"/>
        <w:tblLook w:val="04A0" w:firstRow="1" w:lastRow="0" w:firstColumn="1" w:lastColumn="0" w:noHBand="0" w:noVBand="1"/>
      </w:tblPr>
      <w:tblGrid>
        <w:gridCol w:w="9016"/>
      </w:tblGrid>
      <w:tr w:rsidR="007E16E5" w:rsidRPr="00BE7F56" w14:paraId="599A85C3" w14:textId="77777777" w:rsidTr="002A0E29">
        <w:tc>
          <w:tcPr>
            <w:tcW w:w="9016" w:type="dxa"/>
          </w:tcPr>
          <w:p w14:paraId="193D23FE" w14:textId="77777777" w:rsidR="007E16E5" w:rsidRPr="002A0E29" w:rsidRDefault="007E16E5" w:rsidP="003F57CD">
            <w:pPr>
              <w:pStyle w:val="BodyTextIndent"/>
              <w:spacing w:before="120" w:after="120"/>
              <w:ind w:left="90" w:right="289" w:hanging="19"/>
              <w:rPr>
                <w:i/>
                <w:iCs/>
              </w:rPr>
            </w:pPr>
            <w:r w:rsidRPr="002A0E29">
              <w:rPr>
                <w:i/>
                <w:iCs/>
              </w:rPr>
              <w:t xml:space="preserve">[INSTRUCTIONS; State the reason/s why </w:t>
            </w:r>
            <w:r w:rsidRPr="002A0E29">
              <w:rPr>
                <w:i/>
                <w:iCs/>
                <w:u w:val="single"/>
              </w:rPr>
              <w:t>this</w:t>
            </w:r>
            <w:r w:rsidRPr="002A0E29">
              <w:rPr>
                <w:i/>
                <w:iCs/>
              </w:rPr>
              <w:t xml:space="preserve"> </w:t>
            </w:r>
            <w:r w:rsidR="00E63CE9" w:rsidRPr="002A0E29">
              <w:rPr>
                <w:i/>
                <w:iCs/>
              </w:rPr>
              <w:t>Bidder</w:t>
            </w:r>
            <w:r w:rsidRPr="002A0E29">
              <w:rPr>
                <w:i/>
                <w:iCs/>
              </w:rPr>
              <w:t xml:space="preserve">’s </w:t>
            </w:r>
            <w:r w:rsidR="00E63CE9" w:rsidRPr="002A0E29">
              <w:rPr>
                <w:i/>
                <w:iCs/>
              </w:rPr>
              <w:t>Bid</w:t>
            </w:r>
            <w:r w:rsidRPr="002A0E29">
              <w:rPr>
                <w:i/>
                <w:iCs/>
              </w:rPr>
              <w:t xml:space="preserve"> was unsuccessful.</w:t>
            </w:r>
            <w:r w:rsidR="007D6A46" w:rsidRPr="002A0E29">
              <w:rPr>
                <w:i/>
                <w:iCs/>
              </w:rPr>
              <w:t xml:space="preserve"> </w:t>
            </w:r>
            <w:r w:rsidRPr="002A0E29">
              <w:rPr>
                <w:i/>
                <w:iCs/>
              </w:rPr>
              <w:t xml:space="preserve">Do NOT include: (a) a point by point comparison with another </w:t>
            </w:r>
            <w:r w:rsidR="00E63CE9" w:rsidRPr="002A0E29">
              <w:rPr>
                <w:i/>
                <w:iCs/>
              </w:rPr>
              <w:t>Bidder</w:t>
            </w:r>
            <w:r w:rsidRPr="002A0E29">
              <w:rPr>
                <w:i/>
                <w:iCs/>
              </w:rPr>
              <w:t xml:space="preserve">’s </w:t>
            </w:r>
            <w:r w:rsidR="00E63CE9" w:rsidRPr="002A0E29">
              <w:rPr>
                <w:i/>
                <w:iCs/>
              </w:rPr>
              <w:t>Bid</w:t>
            </w:r>
            <w:r w:rsidRPr="002A0E29">
              <w:rPr>
                <w:i/>
                <w:iCs/>
              </w:rPr>
              <w:t xml:space="preserve"> or (b) information that is marked confidential by the </w:t>
            </w:r>
            <w:r w:rsidR="00E63CE9" w:rsidRPr="002A0E29">
              <w:rPr>
                <w:i/>
                <w:iCs/>
              </w:rPr>
              <w:t>Bidder</w:t>
            </w:r>
            <w:r w:rsidRPr="002A0E29">
              <w:rPr>
                <w:i/>
                <w:iCs/>
              </w:rPr>
              <w:t xml:space="preserve"> in its </w:t>
            </w:r>
            <w:r w:rsidR="00E63CE9" w:rsidRPr="002A0E29">
              <w:rPr>
                <w:i/>
                <w:iCs/>
              </w:rPr>
              <w:t>Bid</w:t>
            </w:r>
            <w:r w:rsidRPr="002A0E29">
              <w:rPr>
                <w:i/>
                <w:iCs/>
              </w:rPr>
              <w:t>.]</w:t>
            </w:r>
          </w:p>
        </w:tc>
      </w:tr>
    </w:tbl>
    <w:p w14:paraId="180A766A" w14:textId="77777777" w:rsidR="007E16E5" w:rsidRPr="00BE7F56" w:rsidRDefault="007E16E5" w:rsidP="00275E8B">
      <w:pPr>
        <w:pStyle w:val="BodyTextIndent"/>
        <w:numPr>
          <w:ilvl w:val="0"/>
          <w:numId w:val="38"/>
        </w:numPr>
        <w:spacing w:before="240" w:after="120"/>
        <w:ind w:left="284" w:right="289" w:hanging="284"/>
        <w:rPr>
          <w:b/>
          <w:iCs/>
        </w:rPr>
      </w:pPr>
      <w:r w:rsidRPr="00BE7F56">
        <w:rPr>
          <w:b/>
          <w:iCs/>
        </w:rPr>
        <w:t>How to request a debriefing</w:t>
      </w:r>
    </w:p>
    <w:tbl>
      <w:tblPr>
        <w:tblW w:w="0" w:type="auto"/>
        <w:tblLook w:val="04A0" w:firstRow="1" w:lastRow="0" w:firstColumn="1" w:lastColumn="0" w:noHBand="0" w:noVBand="1"/>
      </w:tblPr>
      <w:tblGrid>
        <w:gridCol w:w="9016"/>
      </w:tblGrid>
      <w:tr w:rsidR="007E16E5" w:rsidRPr="00BE7F56" w14:paraId="4DF32D25" w14:textId="77777777" w:rsidTr="002A0E29">
        <w:tc>
          <w:tcPr>
            <w:tcW w:w="9016" w:type="dxa"/>
          </w:tcPr>
          <w:p w14:paraId="646D7B8D" w14:textId="77777777" w:rsidR="007E16E5" w:rsidRPr="00BE7F56" w:rsidRDefault="007E16E5" w:rsidP="00346746">
            <w:pPr>
              <w:pStyle w:val="BodyTextIndent"/>
              <w:spacing w:before="120" w:after="120"/>
              <w:ind w:left="34" w:right="289" w:firstLine="37"/>
              <w:rPr>
                <w:iCs/>
              </w:rPr>
            </w:pPr>
            <w:r w:rsidRPr="002A0E29">
              <w:rPr>
                <w:iCs/>
              </w:rPr>
              <w:t>DEADLINE: The deadline to request a debriefing expires at midnight on</w:t>
            </w:r>
            <w:r w:rsidRPr="00BE7F56">
              <w:rPr>
                <w:iCs/>
              </w:rPr>
              <w:t xml:space="preserve"> </w:t>
            </w:r>
            <w:r w:rsidRPr="002A0E29">
              <w:rPr>
                <w:i/>
                <w:iCs/>
              </w:rPr>
              <w:t xml:space="preserve">[insert </w:t>
            </w:r>
            <w:r w:rsidRPr="007B52E9">
              <w:rPr>
                <w:i/>
                <w:iCs/>
              </w:rPr>
              <w:t>d</w:t>
            </w:r>
            <w:r w:rsidRPr="002A0E29">
              <w:rPr>
                <w:i/>
                <w:iCs/>
              </w:rPr>
              <w:t>ate]</w:t>
            </w:r>
            <w:r w:rsidRPr="002A0E29">
              <w:rPr>
                <w:iCs/>
              </w:rPr>
              <w:t xml:space="preserve"> (local time).</w:t>
            </w:r>
          </w:p>
          <w:p w14:paraId="5729AF28" w14:textId="77777777" w:rsidR="007E16E5" w:rsidRPr="00BE7F56" w:rsidRDefault="007E16E5" w:rsidP="00346746">
            <w:pPr>
              <w:pStyle w:val="BodyTextIndent"/>
              <w:spacing w:before="120" w:after="120"/>
              <w:ind w:left="34" w:right="289" w:firstLine="37"/>
              <w:rPr>
                <w:iCs/>
              </w:rPr>
            </w:pPr>
            <w:r w:rsidRPr="00BE7F56">
              <w:rPr>
                <w:iCs/>
              </w:rPr>
              <w:t xml:space="preserve">You may request a debriefing in relation to the results of the evaluation of your </w:t>
            </w:r>
            <w:r w:rsidR="00E63CE9" w:rsidRPr="00BE7F56">
              <w:rPr>
                <w:iCs/>
              </w:rPr>
              <w:t>Bid</w:t>
            </w:r>
            <w:r w:rsidRPr="00BE7F56">
              <w:rPr>
                <w:iCs/>
              </w:rPr>
              <w:t xml:space="preserve">. If you decide to request a debriefing your written request must be made within three (3) Business Days of receipt of this Notification of Intention to Award. </w:t>
            </w:r>
          </w:p>
          <w:p w14:paraId="753170B0" w14:textId="77777777" w:rsidR="007E16E5" w:rsidRPr="00BE7F56" w:rsidRDefault="007E16E5" w:rsidP="00346746">
            <w:pPr>
              <w:spacing w:before="120"/>
              <w:ind w:firstLine="37"/>
              <w:rPr>
                <w:color w:val="000000" w:themeColor="text1"/>
              </w:rPr>
            </w:pPr>
            <w:r w:rsidRPr="00BE7F56">
              <w:rPr>
                <w:color w:val="000000" w:themeColor="text1"/>
              </w:rPr>
              <w:t xml:space="preserve">Provide the contract name, reference number, name of the </w:t>
            </w:r>
            <w:r w:rsidR="00E63CE9" w:rsidRPr="00BE7F56">
              <w:rPr>
                <w:color w:val="000000" w:themeColor="text1"/>
              </w:rPr>
              <w:t>Bidder</w:t>
            </w:r>
            <w:r w:rsidRPr="00BE7F56">
              <w:rPr>
                <w:color w:val="000000" w:themeColor="text1"/>
              </w:rPr>
              <w:t>, contact details; and address the request for debriefing as follows:</w:t>
            </w:r>
          </w:p>
          <w:p w14:paraId="04BD0401" w14:textId="77777777" w:rsidR="007E16E5" w:rsidRPr="00BE7F56" w:rsidRDefault="007E16E5" w:rsidP="00A11BF1">
            <w:pPr>
              <w:spacing w:before="120"/>
              <w:ind w:left="341"/>
              <w:rPr>
                <w:color w:val="000000" w:themeColor="text1"/>
              </w:rPr>
            </w:pPr>
            <w:r w:rsidRPr="002A0E29">
              <w:rPr>
                <w:color w:val="000000" w:themeColor="text1"/>
              </w:rPr>
              <w:t>Attention</w:t>
            </w:r>
            <w:r w:rsidRPr="00BE7F56">
              <w:rPr>
                <w:color w:val="000000" w:themeColor="text1"/>
              </w:rPr>
              <w:t>: [</w:t>
            </w:r>
            <w:r w:rsidRPr="00BE7F56">
              <w:rPr>
                <w:i/>
                <w:color w:val="000000" w:themeColor="text1"/>
              </w:rPr>
              <w:t xml:space="preserve">insert </w:t>
            </w:r>
            <w:r w:rsidRPr="002A0E29">
              <w:rPr>
                <w:i/>
                <w:color w:val="000000" w:themeColor="text1"/>
              </w:rPr>
              <w:t>full name of person</w:t>
            </w:r>
            <w:r w:rsidRPr="00BE7F56">
              <w:rPr>
                <w:i/>
                <w:color w:val="000000" w:themeColor="text1"/>
              </w:rPr>
              <w:t>, if applicable</w:t>
            </w:r>
            <w:r w:rsidRPr="00BE7F56">
              <w:rPr>
                <w:color w:val="000000" w:themeColor="text1"/>
              </w:rPr>
              <w:t>]</w:t>
            </w:r>
          </w:p>
          <w:p w14:paraId="624F5BC6" w14:textId="77777777" w:rsidR="007E16E5" w:rsidRPr="00BE7F56" w:rsidRDefault="007E16E5" w:rsidP="00A11BF1">
            <w:pPr>
              <w:spacing w:before="120"/>
              <w:ind w:left="341"/>
              <w:rPr>
                <w:color w:val="000000" w:themeColor="text1"/>
              </w:rPr>
            </w:pPr>
            <w:r w:rsidRPr="002A0E29">
              <w:rPr>
                <w:color w:val="000000" w:themeColor="text1"/>
              </w:rPr>
              <w:t>Title/position</w:t>
            </w:r>
            <w:r w:rsidRPr="00BE7F56">
              <w:rPr>
                <w:color w:val="000000" w:themeColor="text1"/>
              </w:rPr>
              <w:t>: [</w:t>
            </w:r>
            <w:r w:rsidRPr="00BE7F56">
              <w:rPr>
                <w:i/>
                <w:color w:val="000000" w:themeColor="text1"/>
              </w:rPr>
              <w:t xml:space="preserve">insert </w:t>
            </w:r>
            <w:r w:rsidRPr="002A0E29">
              <w:rPr>
                <w:i/>
                <w:color w:val="000000" w:themeColor="text1"/>
              </w:rPr>
              <w:t>title/position</w:t>
            </w:r>
            <w:r w:rsidRPr="00BE7F56">
              <w:rPr>
                <w:color w:val="000000" w:themeColor="text1"/>
              </w:rPr>
              <w:t>]</w:t>
            </w:r>
          </w:p>
          <w:p w14:paraId="1980AABA" w14:textId="77777777" w:rsidR="007E16E5" w:rsidRPr="00BE7F56" w:rsidRDefault="007E16E5" w:rsidP="00A11BF1">
            <w:pPr>
              <w:spacing w:before="120"/>
              <w:ind w:left="341"/>
              <w:rPr>
                <w:color w:val="000000" w:themeColor="text1"/>
              </w:rPr>
            </w:pPr>
            <w:r w:rsidRPr="002A0E29">
              <w:rPr>
                <w:color w:val="000000" w:themeColor="text1"/>
              </w:rPr>
              <w:t>Agency</w:t>
            </w:r>
            <w:r w:rsidRPr="00BE7F56">
              <w:rPr>
                <w:color w:val="000000" w:themeColor="text1"/>
              </w:rPr>
              <w:t>: [</w:t>
            </w:r>
            <w:r w:rsidRPr="00BE7F56">
              <w:rPr>
                <w:i/>
                <w:color w:val="000000" w:themeColor="text1"/>
              </w:rPr>
              <w:t xml:space="preserve">insert </w:t>
            </w:r>
            <w:r w:rsidRPr="002A0E29">
              <w:rPr>
                <w:i/>
                <w:color w:val="000000" w:themeColor="text1"/>
              </w:rPr>
              <w:t>name of Purchaser</w:t>
            </w:r>
            <w:r w:rsidRPr="00BE7F56">
              <w:rPr>
                <w:color w:val="000000" w:themeColor="text1"/>
              </w:rPr>
              <w:t>]</w:t>
            </w:r>
          </w:p>
          <w:p w14:paraId="78225558" w14:textId="77777777" w:rsidR="007E16E5" w:rsidRPr="00BE7F56" w:rsidRDefault="007E16E5" w:rsidP="00A11BF1">
            <w:pPr>
              <w:spacing w:before="120"/>
              <w:ind w:left="341"/>
              <w:rPr>
                <w:color w:val="000000" w:themeColor="text1"/>
              </w:rPr>
            </w:pPr>
            <w:r w:rsidRPr="002A0E29">
              <w:rPr>
                <w:color w:val="000000" w:themeColor="text1"/>
              </w:rPr>
              <w:t>Email address</w:t>
            </w:r>
            <w:r w:rsidRPr="00BE7F56">
              <w:rPr>
                <w:color w:val="000000" w:themeColor="text1"/>
              </w:rPr>
              <w:t>: [</w:t>
            </w:r>
            <w:r w:rsidRPr="00BE7F56">
              <w:rPr>
                <w:i/>
                <w:color w:val="000000" w:themeColor="text1"/>
              </w:rPr>
              <w:t xml:space="preserve">insert </w:t>
            </w:r>
            <w:r w:rsidRPr="002A0E29">
              <w:rPr>
                <w:i/>
                <w:color w:val="000000" w:themeColor="text1"/>
              </w:rPr>
              <w:t>email address</w:t>
            </w:r>
            <w:r w:rsidRPr="00BE7F56">
              <w:rPr>
                <w:color w:val="000000" w:themeColor="text1"/>
              </w:rPr>
              <w:t>]</w:t>
            </w:r>
          </w:p>
          <w:p w14:paraId="5830FE83" w14:textId="73D74BEB" w:rsidR="007E16E5" w:rsidRPr="00BE7F56" w:rsidRDefault="007E16E5" w:rsidP="00A11BF1">
            <w:pPr>
              <w:spacing w:before="120"/>
              <w:ind w:left="341"/>
              <w:rPr>
                <w:i/>
                <w:color w:val="000000" w:themeColor="text1"/>
              </w:rPr>
            </w:pPr>
            <w:r w:rsidRPr="002A0E29">
              <w:rPr>
                <w:color w:val="000000" w:themeColor="text1"/>
              </w:rPr>
              <w:t>Fax number</w:t>
            </w:r>
            <w:r w:rsidRPr="00BE7F56">
              <w:rPr>
                <w:color w:val="000000" w:themeColor="text1"/>
              </w:rPr>
              <w:t>: [</w:t>
            </w:r>
            <w:r w:rsidRPr="00BE7F56">
              <w:rPr>
                <w:i/>
                <w:color w:val="000000" w:themeColor="text1"/>
              </w:rPr>
              <w:t xml:space="preserve">insert </w:t>
            </w:r>
            <w:r w:rsidRPr="002A0E29">
              <w:rPr>
                <w:i/>
                <w:color w:val="000000" w:themeColor="text1"/>
              </w:rPr>
              <w:t>fax number</w:t>
            </w:r>
            <w:r w:rsidR="007B52E9">
              <w:rPr>
                <w:i/>
                <w:color w:val="000000" w:themeColor="text1"/>
              </w:rPr>
              <w:t xml:space="preserve"> </w:t>
            </w:r>
            <w:r w:rsidR="007B52E9" w:rsidRPr="002A0E29">
              <w:rPr>
                <w:i/>
                <w:color w:val="000000" w:themeColor="text1"/>
              </w:rPr>
              <w:t xml:space="preserve">or </w:t>
            </w:r>
            <w:r w:rsidR="002A0E29" w:rsidRPr="002A0E29">
              <w:rPr>
                <w:i/>
                <w:color w:val="000000" w:themeColor="text1"/>
              </w:rPr>
              <w:t>state</w:t>
            </w:r>
            <w:r w:rsidR="002A0E29">
              <w:rPr>
                <w:i/>
                <w:color w:val="000000" w:themeColor="text1"/>
              </w:rPr>
              <w:t xml:space="preserve"> “not applicable”</w:t>
            </w:r>
            <w:r w:rsidRPr="00BE7F56">
              <w:rPr>
                <w:color w:val="000000" w:themeColor="text1"/>
              </w:rPr>
              <w:t xml:space="preserve">] </w:t>
            </w:r>
          </w:p>
          <w:p w14:paraId="6AA0D702" w14:textId="77777777" w:rsidR="007E16E5" w:rsidRPr="00BE7F56" w:rsidRDefault="007E16E5" w:rsidP="00346746">
            <w:pPr>
              <w:pStyle w:val="BodyTextIndent"/>
              <w:spacing w:before="120" w:after="120"/>
              <w:ind w:left="34" w:right="289" w:hanging="34"/>
              <w:rPr>
                <w:iCs/>
              </w:rPr>
            </w:pPr>
            <w:r w:rsidRPr="00BE7F56">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37654563" w14:textId="77777777" w:rsidR="007E16E5" w:rsidRPr="00BE7F56" w:rsidRDefault="007E16E5" w:rsidP="00346746">
            <w:pPr>
              <w:pStyle w:val="BodyTextIndent"/>
              <w:spacing w:before="120" w:after="120"/>
              <w:ind w:left="34" w:right="289" w:hanging="34"/>
              <w:rPr>
                <w:iCs/>
              </w:rPr>
            </w:pPr>
            <w:r w:rsidRPr="00BE7F56">
              <w:rPr>
                <w:iCs/>
              </w:rPr>
              <w:t>The debriefing may be in writing, by phone, video conference call or in person. We shall promptly advise you in writing how the debriefing will take place and confirm the date and time.</w:t>
            </w:r>
          </w:p>
          <w:p w14:paraId="4323C2C1" w14:textId="77777777" w:rsidR="007E16E5" w:rsidRPr="00BE7F56" w:rsidRDefault="007E16E5" w:rsidP="00346746">
            <w:pPr>
              <w:pStyle w:val="BodyTextIndent"/>
              <w:spacing w:before="120" w:after="120"/>
              <w:ind w:left="34" w:right="289" w:hanging="34"/>
              <w:rPr>
                <w:iCs/>
              </w:rPr>
            </w:pPr>
            <w:r w:rsidRPr="00BE7F56">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0517C5C7" w14:textId="77777777" w:rsidR="007E16E5" w:rsidRPr="00BE7F56" w:rsidRDefault="007E16E5" w:rsidP="00275E8B">
      <w:pPr>
        <w:pStyle w:val="BodyTextIndent"/>
        <w:numPr>
          <w:ilvl w:val="0"/>
          <w:numId w:val="38"/>
        </w:numPr>
        <w:spacing w:before="240" w:after="120"/>
        <w:ind w:left="284" w:right="289" w:hanging="284"/>
        <w:rPr>
          <w:b/>
          <w:iCs/>
        </w:rPr>
      </w:pPr>
      <w:r w:rsidRPr="00BE7F56">
        <w:rPr>
          <w:b/>
          <w:iCs/>
        </w:rPr>
        <w:t xml:space="preserve">How to make a complaint </w:t>
      </w:r>
    </w:p>
    <w:tbl>
      <w:tblPr>
        <w:tblW w:w="0" w:type="auto"/>
        <w:tblLook w:val="04A0" w:firstRow="1" w:lastRow="0" w:firstColumn="1" w:lastColumn="0" w:noHBand="0" w:noVBand="1"/>
      </w:tblPr>
      <w:tblGrid>
        <w:gridCol w:w="9016"/>
      </w:tblGrid>
      <w:tr w:rsidR="007E16E5" w:rsidRPr="00BE7F56" w14:paraId="6B934160" w14:textId="77777777" w:rsidTr="002A0E29">
        <w:tc>
          <w:tcPr>
            <w:tcW w:w="9016" w:type="dxa"/>
          </w:tcPr>
          <w:p w14:paraId="7C0B14E4" w14:textId="283F06BD" w:rsidR="007E16E5" w:rsidRPr="00BE7F56" w:rsidRDefault="007E16E5" w:rsidP="00346746">
            <w:pPr>
              <w:pStyle w:val="BodyTextIndent"/>
              <w:spacing w:before="120" w:after="120"/>
              <w:ind w:left="0" w:right="289"/>
              <w:rPr>
                <w:iCs/>
              </w:rPr>
            </w:pPr>
            <w:r w:rsidRPr="002A0E29">
              <w:rPr>
                <w:iCs/>
              </w:rPr>
              <w:t xml:space="preserve">DEADLINE: The deadline for submitting a Procurement-related Complaint challenging the decision to award the contract expires on midnight, </w:t>
            </w:r>
            <w:r w:rsidR="002A0E29" w:rsidRPr="002A0E29">
              <w:rPr>
                <w:i/>
                <w:iCs/>
              </w:rPr>
              <w:t>[</w:t>
            </w:r>
            <w:r w:rsidRPr="002A0E29">
              <w:rPr>
                <w:i/>
                <w:iCs/>
              </w:rPr>
              <w:t>insert date]</w:t>
            </w:r>
            <w:r w:rsidRPr="002A0E29">
              <w:rPr>
                <w:iCs/>
              </w:rPr>
              <w:t xml:space="preserve"> (local time)</w:t>
            </w:r>
            <w:r w:rsidRPr="00BE7F56">
              <w:rPr>
                <w:iCs/>
              </w:rPr>
              <w:t>.</w:t>
            </w:r>
          </w:p>
          <w:p w14:paraId="502D7879" w14:textId="77777777" w:rsidR="007E16E5" w:rsidRPr="00BE7F56" w:rsidRDefault="007E16E5" w:rsidP="00346746">
            <w:pPr>
              <w:spacing w:before="120"/>
              <w:rPr>
                <w:color w:val="000000" w:themeColor="text1"/>
              </w:rPr>
            </w:pPr>
            <w:r w:rsidRPr="00BE7F56">
              <w:rPr>
                <w:color w:val="000000" w:themeColor="text1"/>
              </w:rPr>
              <w:t xml:space="preserve">Provide the contract name, reference number, name of the </w:t>
            </w:r>
            <w:r w:rsidR="00E63CE9" w:rsidRPr="00BE7F56">
              <w:rPr>
                <w:color w:val="000000" w:themeColor="text1"/>
              </w:rPr>
              <w:t>Bidder</w:t>
            </w:r>
            <w:r w:rsidRPr="00BE7F56">
              <w:rPr>
                <w:color w:val="000000" w:themeColor="text1"/>
              </w:rPr>
              <w:t>, contact details; and address the Procurement-related Complaint as follows:</w:t>
            </w:r>
          </w:p>
          <w:p w14:paraId="7B73875B" w14:textId="77777777" w:rsidR="007E16E5" w:rsidRPr="00BE7F56" w:rsidRDefault="007E16E5" w:rsidP="00346746">
            <w:pPr>
              <w:spacing w:before="120"/>
              <w:ind w:left="341"/>
              <w:rPr>
                <w:color w:val="000000" w:themeColor="text1"/>
              </w:rPr>
            </w:pPr>
            <w:r w:rsidRPr="002A0E29">
              <w:rPr>
                <w:color w:val="000000" w:themeColor="text1"/>
              </w:rPr>
              <w:t>Attention</w:t>
            </w:r>
            <w:r w:rsidRPr="00BE7F56">
              <w:rPr>
                <w:color w:val="000000" w:themeColor="text1"/>
              </w:rPr>
              <w:t>: [</w:t>
            </w:r>
            <w:r w:rsidRPr="00BE7F56">
              <w:rPr>
                <w:i/>
                <w:color w:val="000000" w:themeColor="text1"/>
              </w:rPr>
              <w:t xml:space="preserve">insert </w:t>
            </w:r>
            <w:r w:rsidRPr="002A0E29">
              <w:rPr>
                <w:i/>
                <w:color w:val="000000" w:themeColor="text1"/>
              </w:rPr>
              <w:t>full name of person</w:t>
            </w:r>
            <w:r w:rsidRPr="00BE7F56">
              <w:rPr>
                <w:i/>
                <w:color w:val="000000" w:themeColor="text1"/>
              </w:rPr>
              <w:t>, if applicable</w:t>
            </w:r>
            <w:r w:rsidRPr="00BE7F56">
              <w:rPr>
                <w:color w:val="000000" w:themeColor="text1"/>
              </w:rPr>
              <w:t>]</w:t>
            </w:r>
          </w:p>
          <w:p w14:paraId="1A1CA040" w14:textId="77777777" w:rsidR="007E16E5" w:rsidRPr="00BE7F56" w:rsidRDefault="007E16E5" w:rsidP="00346746">
            <w:pPr>
              <w:spacing w:before="120"/>
              <w:ind w:left="341"/>
              <w:rPr>
                <w:color w:val="000000" w:themeColor="text1"/>
              </w:rPr>
            </w:pPr>
            <w:r w:rsidRPr="002A0E29">
              <w:rPr>
                <w:color w:val="000000" w:themeColor="text1"/>
              </w:rPr>
              <w:t>Title/position</w:t>
            </w:r>
            <w:r w:rsidRPr="00BE7F56">
              <w:rPr>
                <w:color w:val="000000" w:themeColor="text1"/>
              </w:rPr>
              <w:t>: [</w:t>
            </w:r>
            <w:r w:rsidRPr="00BE7F56">
              <w:rPr>
                <w:i/>
                <w:color w:val="000000" w:themeColor="text1"/>
              </w:rPr>
              <w:t xml:space="preserve">insert </w:t>
            </w:r>
            <w:r w:rsidRPr="002A0E29">
              <w:rPr>
                <w:i/>
                <w:color w:val="000000" w:themeColor="text1"/>
              </w:rPr>
              <w:t>title/position</w:t>
            </w:r>
            <w:r w:rsidRPr="00BE7F56">
              <w:rPr>
                <w:color w:val="000000" w:themeColor="text1"/>
              </w:rPr>
              <w:t>]</w:t>
            </w:r>
          </w:p>
          <w:p w14:paraId="573C8A32" w14:textId="77777777" w:rsidR="007E16E5" w:rsidRPr="00BE7F56" w:rsidRDefault="007E16E5" w:rsidP="00346746">
            <w:pPr>
              <w:spacing w:before="120"/>
              <w:ind w:left="341"/>
              <w:rPr>
                <w:color w:val="000000" w:themeColor="text1"/>
              </w:rPr>
            </w:pPr>
            <w:r w:rsidRPr="002A0E29">
              <w:rPr>
                <w:color w:val="000000" w:themeColor="text1"/>
              </w:rPr>
              <w:t>Agency</w:t>
            </w:r>
            <w:r w:rsidRPr="00BE7F56">
              <w:rPr>
                <w:color w:val="000000" w:themeColor="text1"/>
              </w:rPr>
              <w:t>: [</w:t>
            </w:r>
            <w:r w:rsidRPr="00BE7F56">
              <w:rPr>
                <w:i/>
                <w:color w:val="000000" w:themeColor="text1"/>
              </w:rPr>
              <w:t xml:space="preserve">insert </w:t>
            </w:r>
            <w:r w:rsidRPr="002A0E29">
              <w:rPr>
                <w:i/>
                <w:color w:val="000000" w:themeColor="text1"/>
              </w:rPr>
              <w:t>name of Purchaser</w:t>
            </w:r>
            <w:r w:rsidRPr="00BE7F56">
              <w:rPr>
                <w:color w:val="000000" w:themeColor="text1"/>
              </w:rPr>
              <w:t>]</w:t>
            </w:r>
          </w:p>
          <w:p w14:paraId="488E7CED" w14:textId="77777777" w:rsidR="007E16E5" w:rsidRPr="00BE7F56" w:rsidRDefault="007E16E5" w:rsidP="00346746">
            <w:pPr>
              <w:spacing w:before="120"/>
              <w:ind w:left="341"/>
              <w:rPr>
                <w:color w:val="000000" w:themeColor="text1"/>
              </w:rPr>
            </w:pPr>
            <w:r w:rsidRPr="002A0E29">
              <w:rPr>
                <w:color w:val="000000" w:themeColor="text1"/>
              </w:rPr>
              <w:t>Email address</w:t>
            </w:r>
            <w:r w:rsidRPr="00BE7F56">
              <w:rPr>
                <w:color w:val="000000" w:themeColor="text1"/>
              </w:rPr>
              <w:t>: [</w:t>
            </w:r>
            <w:r w:rsidRPr="00BE7F56">
              <w:rPr>
                <w:i/>
                <w:color w:val="000000" w:themeColor="text1"/>
              </w:rPr>
              <w:t xml:space="preserve">insert </w:t>
            </w:r>
            <w:r w:rsidRPr="002A0E29">
              <w:rPr>
                <w:i/>
                <w:color w:val="000000" w:themeColor="text1"/>
              </w:rPr>
              <w:t>email address</w:t>
            </w:r>
            <w:r w:rsidRPr="00BE7F56">
              <w:rPr>
                <w:color w:val="000000" w:themeColor="text1"/>
              </w:rPr>
              <w:t>]</w:t>
            </w:r>
          </w:p>
          <w:p w14:paraId="1D5B64FE" w14:textId="6EEC533A" w:rsidR="007E16E5" w:rsidRPr="00BE7F56" w:rsidRDefault="002A0E29" w:rsidP="00346746">
            <w:pPr>
              <w:spacing w:before="120"/>
              <w:ind w:left="341"/>
              <w:rPr>
                <w:i/>
                <w:color w:val="000000" w:themeColor="text1"/>
              </w:rPr>
            </w:pPr>
            <w:r w:rsidRPr="002A0E29">
              <w:rPr>
                <w:color w:val="000000" w:themeColor="text1"/>
              </w:rPr>
              <w:t>Fax number</w:t>
            </w:r>
            <w:r w:rsidRPr="00BE7F56">
              <w:rPr>
                <w:color w:val="000000" w:themeColor="text1"/>
              </w:rPr>
              <w:t>: [</w:t>
            </w:r>
            <w:r w:rsidRPr="00BE7F56">
              <w:rPr>
                <w:i/>
                <w:color w:val="000000" w:themeColor="text1"/>
              </w:rPr>
              <w:t xml:space="preserve">insert </w:t>
            </w:r>
            <w:r w:rsidRPr="002A0E29">
              <w:rPr>
                <w:i/>
                <w:color w:val="000000" w:themeColor="text1"/>
              </w:rPr>
              <w:t>fax number</w:t>
            </w:r>
            <w:r>
              <w:rPr>
                <w:i/>
                <w:color w:val="000000" w:themeColor="text1"/>
              </w:rPr>
              <w:t xml:space="preserve"> </w:t>
            </w:r>
            <w:r w:rsidRPr="002A0E29">
              <w:rPr>
                <w:i/>
                <w:color w:val="000000" w:themeColor="text1"/>
              </w:rPr>
              <w:t>or state</w:t>
            </w:r>
            <w:r>
              <w:rPr>
                <w:i/>
                <w:color w:val="000000" w:themeColor="text1"/>
              </w:rPr>
              <w:t xml:space="preserve"> “not applicable”</w:t>
            </w:r>
            <w:r w:rsidRPr="00BE7F56">
              <w:rPr>
                <w:color w:val="000000" w:themeColor="text1"/>
              </w:rPr>
              <w:t xml:space="preserve">] </w:t>
            </w:r>
          </w:p>
          <w:p w14:paraId="563E3665" w14:textId="77777777" w:rsidR="007E16E5" w:rsidRPr="00BE7F56" w:rsidRDefault="007E16E5" w:rsidP="00346746">
            <w:pPr>
              <w:pStyle w:val="BodyTextIndent"/>
              <w:spacing w:before="120" w:after="120"/>
              <w:ind w:left="0" w:right="289"/>
              <w:rPr>
                <w:iCs/>
              </w:rPr>
            </w:pPr>
            <w:r w:rsidRPr="00BE7F56">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0ADD1FE9" w14:textId="74E6BAF9" w:rsidR="007E16E5" w:rsidRPr="00BE7F56" w:rsidRDefault="00086AC3" w:rsidP="00346746">
            <w:pPr>
              <w:pStyle w:val="BodyTextIndent"/>
              <w:spacing w:before="120" w:after="120"/>
              <w:ind w:left="0" w:right="289"/>
              <w:rPr>
                <w:iCs/>
              </w:rPr>
            </w:pPr>
            <w:r w:rsidRPr="00E246B3">
              <w:rPr>
                <w:iCs/>
              </w:rPr>
              <w:t xml:space="preserve">For more information, see the </w:t>
            </w:r>
            <w:r w:rsidRPr="001850F7">
              <w:rPr>
                <w:b/>
                <w:bCs/>
                <w:iCs/>
              </w:rPr>
              <w:t xml:space="preserve">Procurement Guidelines (Annex </w:t>
            </w:r>
            <w:r w:rsidR="00406737">
              <w:rPr>
                <w:b/>
                <w:bCs/>
                <w:iCs/>
              </w:rPr>
              <w:t>B</w:t>
            </w:r>
            <w:r w:rsidRPr="001850F7">
              <w:rPr>
                <w:b/>
                <w:bCs/>
                <w:iCs/>
              </w:rPr>
              <w:t>)</w:t>
            </w:r>
            <w:r w:rsidRPr="00E246B3">
              <w:rPr>
                <w:iCs/>
              </w:rPr>
              <w:t>.” You should read these provisions before preparing and submitting your complaint</w:t>
            </w:r>
            <w:r w:rsidR="007E16E5" w:rsidRPr="00BE7F56">
              <w:rPr>
                <w:iCs/>
              </w:rPr>
              <w:t>.</w:t>
            </w:r>
          </w:p>
          <w:p w14:paraId="601DD548" w14:textId="77777777" w:rsidR="007E16E5" w:rsidRPr="00BE7F56" w:rsidRDefault="007E16E5" w:rsidP="00346746">
            <w:pPr>
              <w:pStyle w:val="BodyTextIndent"/>
              <w:spacing w:before="120" w:after="120"/>
              <w:ind w:left="0" w:right="289"/>
              <w:rPr>
                <w:iCs/>
              </w:rPr>
            </w:pPr>
            <w:r w:rsidRPr="00BE7F56">
              <w:rPr>
                <w:iCs/>
              </w:rPr>
              <w:t>In summary, there are four essential requirements:</w:t>
            </w:r>
          </w:p>
          <w:p w14:paraId="738C085D" w14:textId="77777777" w:rsidR="007E16E5" w:rsidRPr="00BE7F56" w:rsidRDefault="007E16E5" w:rsidP="00275E8B">
            <w:pPr>
              <w:pStyle w:val="BodyTextIndent"/>
              <w:numPr>
                <w:ilvl w:val="0"/>
                <w:numId w:val="39"/>
              </w:numPr>
              <w:spacing w:before="120" w:after="120"/>
              <w:ind w:right="289" w:firstLine="0"/>
              <w:rPr>
                <w:iCs/>
              </w:rPr>
            </w:pPr>
            <w:r w:rsidRPr="00BE7F56">
              <w:rPr>
                <w:iCs/>
              </w:rPr>
              <w:t xml:space="preserve">You must be an ‘interested party’. In this case, that means a </w:t>
            </w:r>
            <w:r w:rsidR="00E63CE9" w:rsidRPr="00BE7F56">
              <w:rPr>
                <w:iCs/>
              </w:rPr>
              <w:t>Bidder</w:t>
            </w:r>
            <w:r w:rsidRPr="00BE7F56">
              <w:rPr>
                <w:iCs/>
              </w:rPr>
              <w:t xml:space="preserve"> who submitted a </w:t>
            </w:r>
            <w:r w:rsidR="00E63CE9" w:rsidRPr="00BE7F56">
              <w:rPr>
                <w:iCs/>
              </w:rPr>
              <w:t>Bid</w:t>
            </w:r>
            <w:r w:rsidRPr="00BE7F56">
              <w:rPr>
                <w:iCs/>
              </w:rPr>
              <w:t xml:space="preserve"> in this procurement, and is the recipient of a Notification of Intention to Award.</w:t>
            </w:r>
          </w:p>
          <w:p w14:paraId="5E29D67D" w14:textId="77777777" w:rsidR="007E16E5" w:rsidRPr="00BE7F56" w:rsidRDefault="007E16E5" w:rsidP="00275E8B">
            <w:pPr>
              <w:pStyle w:val="BodyTextIndent"/>
              <w:numPr>
                <w:ilvl w:val="0"/>
                <w:numId w:val="39"/>
              </w:numPr>
              <w:spacing w:before="120" w:after="120"/>
              <w:ind w:right="289"/>
              <w:rPr>
                <w:iCs/>
              </w:rPr>
            </w:pPr>
            <w:r w:rsidRPr="00BE7F56">
              <w:rPr>
                <w:iCs/>
              </w:rPr>
              <w:t xml:space="preserve">The complaint can only challenge the decision to award the contract. </w:t>
            </w:r>
          </w:p>
          <w:p w14:paraId="0616593F" w14:textId="77777777" w:rsidR="007E16E5" w:rsidRPr="00BE7F56" w:rsidRDefault="007E16E5" w:rsidP="00275E8B">
            <w:pPr>
              <w:pStyle w:val="BodyTextIndent"/>
              <w:numPr>
                <w:ilvl w:val="0"/>
                <w:numId w:val="39"/>
              </w:numPr>
              <w:spacing w:before="120" w:after="120"/>
              <w:ind w:right="289"/>
              <w:rPr>
                <w:iCs/>
              </w:rPr>
            </w:pPr>
            <w:r w:rsidRPr="00BE7F56">
              <w:rPr>
                <w:iCs/>
              </w:rPr>
              <w:t>You must submit the complaint within the deadline stated above.</w:t>
            </w:r>
          </w:p>
          <w:p w14:paraId="226A8594" w14:textId="59E7093A" w:rsidR="007E16E5" w:rsidRPr="00BE7F56" w:rsidRDefault="007E16E5" w:rsidP="00275E8B">
            <w:pPr>
              <w:pStyle w:val="BodyTextIndent"/>
              <w:numPr>
                <w:ilvl w:val="0"/>
                <w:numId w:val="39"/>
              </w:numPr>
              <w:spacing w:before="120" w:after="120"/>
              <w:ind w:right="289"/>
              <w:rPr>
                <w:iCs/>
              </w:rPr>
            </w:pPr>
            <w:r w:rsidRPr="00BE7F56">
              <w:rPr>
                <w:iCs/>
              </w:rPr>
              <w:t xml:space="preserve">You must include, in your complaint, all of the information required by the Procurement </w:t>
            </w:r>
            <w:r w:rsidR="00086AC3">
              <w:rPr>
                <w:iCs/>
              </w:rPr>
              <w:t>Guideline</w:t>
            </w:r>
            <w:r w:rsidR="00086AC3" w:rsidRPr="00E246B3">
              <w:rPr>
                <w:iCs/>
              </w:rPr>
              <w:t xml:space="preserve">s (as described in Annex </w:t>
            </w:r>
            <w:r w:rsidR="00406737">
              <w:rPr>
                <w:iCs/>
              </w:rPr>
              <w:t>B</w:t>
            </w:r>
            <w:r w:rsidR="00086AC3" w:rsidRPr="00E246B3">
              <w:rPr>
                <w:iCs/>
              </w:rPr>
              <w:t>)</w:t>
            </w:r>
            <w:r w:rsidRPr="00BE7F56">
              <w:rPr>
                <w:iCs/>
              </w:rPr>
              <w:t>.</w:t>
            </w:r>
          </w:p>
        </w:tc>
      </w:tr>
    </w:tbl>
    <w:p w14:paraId="0B3FEC13" w14:textId="77777777" w:rsidR="007E16E5" w:rsidRPr="00BE7F56" w:rsidRDefault="007E16E5" w:rsidP="00275E8B">
      <w:pPr>
        <w:pStyle w:val="BodyTextIndent"/>
        <w:numPr>
          <w:ilvl w:val="0"/>
          <w:numId w:val="38"/>
        </w:numPr>
        <w:spacing w:before="240" w:after="120"/>
        <w:ind w:left="284" w:right="289" w:hanging="284"/>
        <w:rPr>
          <w:b/>
          <w:iCs/>
        </w:rPr>
      </w:pPr>
      <w:r w:rsidRPr="00BE7F56">
        <w:rPr>
          <w:b/>
          <w:iCs/>
        </w:rPr>
        <w:t xml:space="preserve">Standstill Period </w:t>
      </w:r>
    </w:p>
    <w:tbl>
      <w:tblPr>
        <w:tblW w:w="0" w:type="auto"/>
        <w:tblLook w:val="04A0" w:firstRow="1" w:lastRow="0" w:firstColumn="1" w:lastColumn="0" w:noHBand="0" w:noVBand="1"/>
      </w:tblPr>
      <w:tblGrid>
        <w:gridCol w:w="9016"/>
      </w:tblGrid>
      <w:tr w:rsidR="007E16E5" w:rsidRPr="00BE7F56" w14:paraId="125BCB82" w14:textId="77777777" w:rsidTr="002A0E29">
        <w:tc>
          <w:tcPr>
            <w:tcW w:w="9016" w:type="dxa"/>
          </w:tcPr>
          <w:p w14:paraId="2E505378" w14:textId="77777777" w:rsidR="007E16E5" w:rsidRPr="00BE7F56" w:rsidRDefault="007E16E5" w:rsidP="000E1C9F">
            <w:pPr>
              <w:pStyle w:val="BodyTextIndent"/>
              <w:spacing w:before="120" w:after="120"/>
              <w:ind w:left="34" w:right="289" w:firstLine="37"/>
              <w:rPr>
                <w:iCs/>
              </w:rPr>
            </w:pPr>
            <w:r w:rsidRPr="002A0E29">
              <w:rPr>
                <w:iCs/>
              </w:rPr>
              <w:t xml:space="preserve">DEADLINE: The Standstill Period is due to end at midnight on </w:t>
            </w:r>
            <w:r w:rsidRPr="002A0E29">
              <w:rPr>
                <w:i/>
                <w:iCs/>
              </w:rPr>
              <w:t xml:space="preserve">[insert </w:t>
            </w:r>
            <w:r w:rsidRPr="00BE7F56">
              <w:rPr>
                <w:i/>
                <w:iCs/>
              </w:rPr>
              <w:t>date</w:t>
            </w:r>
            <w:r w:rsidRPr="002A0E29">
              <w:rPr>
                <w:i/>
                <w:iCs/>
              </w:rPr>
              <w:t>]</w:t>
            </w:r>
            <w:r w:rsidRPr="002A0E29">
              <w:rPr>
                <w:iCs/>
              </w:rPr>
              <w:t xml:space="preserve"> (local time).</w:t>
            </w:r>
          </w:p>
          <w:p w14:paraId="5A9EEFC5" w14:textId="77777777" w:rsidR="007E16E5" w:rsidRPr="00BE7F56" w:rsidRDefault="007E16E5" w:rsidP="000E1C9F">
            <w:pPr>
              <w:pStyle w:val="BodyTextIndent"/>
              <w:spacing w:before="120" w:after="120"/>
              <w:ind w:left="34" w:right="289" w:firstLine="37"/>
              <w:rPr>
                <w:iCs/>
              </w:rPr>
            </w:pPr>
            <w:r w:rsidRPr="00BE7F56">
              <w:rPr>
                <w:iCs/>
              </w:rPr>
              <w:t>The Standstill Period lasts ten (10) Business Days after the date of transmission of this Notification of Intention to Award.</w:t>
            </w:r>
          </w:p>
          <w:p w14:paraId="1E6135DB" w14:textId="77777777" w:rsidR="007E16E5" w:rsidRPr="00BE7F56" w:rsidRDefault="007E16E5" w:rsidP="000E1C9F">
            <w:pPr>
              <w:pStyle w:val="BodyTextIndent"/>
              <w:spacing w:before="120" w:after="120"/>
              <w:ind w:left="34" w:right="289" w:firstLine="37"/>
              <w:rPr>
                <w:iCs/>
              </w:rPr>
            </w:pPr>
            <w:r w:rsidRPr="00BE7F56">
              <w:rPr>
                <w:iCs/>
              </w:rPr>
              <w:t xml:space="preserve">The Standstill Period may be extended. This may happen where we are unable to provide a debriefing within the five (5) Business Day deadline. If this happens we will notify you of the extension. </w:t>
            </w:r>
          </w:p>
        </w:tc>
      </w:tr>
    </w:tbl>
    <w:p w14:paraId="669AEF80" w14:textId="77777777" w:rsidR="007E16E5" w:rsidRPr="00BE7F56" w:rsidRDefault="007E16E5" w:rsidP="007E16E5">
      <w:pPr>
        <w:pStyle w:val="BodyTextIndent"/>
        <w:spacing w:before="240" w:after="240"/>
        <w:ind w:left="0" w:right="288"/>
        <w:rPr>
          <w:iCs/>
        </w:rPr>
      </w:pPr>
      <w:r w:rsidRPr="00BE7F56">
        <w:rPr>
          <w:iCs/>
        </w:rPr>
        <w:t>If you have any questions regarding this Notification please do not hesitate to contact us.</w:t>
      </w:r>
    </w:p>
    <w:p w14:paraId="60E2E0F5" w14:textId="77777777" w:rsidR="007E16E5" w:rsidRPr="00BE7F56" w:rsidRDefault="007E16E5" w:rsidP="007E16E5">
      <w:pPr>
        <w:pStyle w:val="BodyTextIndent"/>
        <w:spacing w:before="240" w:after="240"/>
        <w:ind w:left="0" w:right="288"/>
        <w:rPr>
          <w:iCs/>
        </w:rPr>
      </w:pPr>
      <w:r w:rsidRPr="00BE7F56">
        <w:rPr>
          <w:iCs/>
        </w:rPr>
        <w:t>On behalf of the Purchaser:</w:t>
      </w:r>
    </w:p>
    <w:p w14:paraId="7ADD0093" w14:textId="2F88FE5B" w:rsidR="007E16E5" w:rsidRPr="00BE7F56" w:rsidRDefault="007E16E5" w:rsidP="00944FD1">
      <w:pPr>
        <w:tabs>
          <w:tab w:val="left" w:pos="9000"/>
        </w:tabs>
        <w:spacing w:before="240" w:after="240"/>
        <w:ind w:left="1560" w:hanging="1200"/>
      </w:pPr>
      <w:r w:rsidRPr="00BE7F56">
        <w:rPr>
          <w:b/>
        </w:rPr>
        <w:t>Signature:</w:t>
      </w:r>
      <w:r w:rsidRPr="00BE7F56">
        <w:t xml:space="preserve"> ______________________________________________</w:t>
      </w:r>
    </w:p>
    <w:p w14:paraId="731A4561" w14:textId="77777777" w:rsidR="00944FD1" w:rsidRPr="00BE7F56" w:rsidRDefault="00944FD1" w:rsidP="00944FD1">
      <w:pPr>
        <w:spacing w:before="100" w:beforeAutospacing="1" w:after="100" w:afterAutospacing="1"/>
        <w:ind w:left="341"/>
        <w:rPr>
          <w:color w:val="000000" w:themeColor="text1"/>
        </w:rPr>
      </w:pPr>
      <w:r w:rsidRPr="002A0E29">
        <w:rPr>
          <w:color w:val="000000" w:themeColor="text1"/>
        </w:rPr>
        <w:t>Title/position</w:t>
      </w:r>
      <w:r w:rsidRPr="00BE7F56">
        <w:rPr>
          <w:color w:val="000000" w:themeColor="text1"/>
        </w:rPr>
        <w:t>: [</w:t>
      </w:r>
      <w:r w:rsidRPr="00BE7F56">
        <w:rPr>
          <w:i/>
          <w:color w:val="000000" w:themeColor="text1"/>
        </w:rPr>
        <w:t xml:space="preserve">insert </w:t>
      </w:r>
      <w:r w:rsidRPr="002A0E29">
        <w:rPr>
          <w:b/>
          <w:i/>
          <w:color w:val="000000" w:themeColor="text1"/>
        </w:rPr>
        <w:t>title/position</w:t>
      </w:r>
      <w:r w:rsidRPr="00BE7F56">
        <w:rPr>
          <w:color w:val="000000" w:themeColor="text1"/>
        </w:rPr>
        <w:t>]</w:t>
      </w:r>
    </w:p>
    <w:p w14:paraId="51E48490" w14:textId="77777777" w:rsidR="00944FD1" w:rsidRPr="00BE7F56" w:rsidRDefault="00944FD1" w:rsidP="00944FD1">
      <w:pPr>
        <w:spacing w:before="100" w:beforeAutospacing="1" w:after="100" w:afterAutospacing="1"/>
        <w:ind w:left="341"/>
        <w:rPr>
          <w:color w:val="000000" w:themeColor="text1"/>
        </w:rPr>
      </w:pPr>
      <w:r w:rsidRPr="002A0E29">
        <w:rPr>
          <w:color w:val="000000" w:themeColor="text1"/>
        </w:rPr>
        <w:t>Agency</w:t>
      </w:r>
      <w:r w:rsidRPr="00BE7F56">
        <w:rPr>
          <w:color w:val="000000" w:themeColor="text1"/>
        </w:rPr>
        <w:t>: [</w:t>
      </w:r>
      <w:r w:rsidRPr="00BE7F56">
        <w:rPr>
          <w:i/>
          <w:color w:val="000000" w:themeColor="text1"/>
        </w:rPr>
        <w:t xml:space="preserve">insert </w:t>
      </w:r>
      <w:r w:rsidRPr="002A0E29">
        <w:rPr>
          <w:b/>
          <w:i/>
          <w:color w:val="000000" w:themeColor="text1"/>
        </w:rPr>
        <w:t>name of Purchaser</w:t>
      </w:r>
      <w:r w:rsidRPr="00BE7F56">
        <w:rPr>
          <w:color w:val="000000" w:themeColor="text1"/>
        </w:rPr>
        <w:t>]</w:t>
      </w:r>
    </w:p>
    <w:p w14:paraId="46BE5890" w14:textId="77777777" w:rsidR="00944FD1" w:rsidRPr="00BE7F56" w:rsidRDefault="00944FD1" w:rsidP="00944FD1">
      <w:pPr>
        <w:spacing w:before="100" w:beforeAutospacing="1" w:after="100" w:afterAutospacing="1"/>
        <w:ind w:left="341"/>
        <w:rPr>
          <w:color w:val="000000" w:themeColor="text1"/>
        </w:rPr>
      </w:pPr>
      <w:r w:rsidRPr="002A0E29">
        <w:rPr>
          <w:color w:val="000000" w:themeColor="text1"/>
        </w:rPr>
        <w:t>Email address</w:t>
      </w:r>
      <w:r w:rsidRPr="00BE7F56">
        <w:rPr>
          <w:color w:val="000000" w:themeColor="text1"/>
        </w:rPr>
        <w:t>: [</w:t>
      </w:r>
      <w:r w:rsidRPr="00BE7F56">
        <w:rPr>
          <w:i/>
          <w:color w:val="000000" w:themeColor="text1"/>
        </w:rPr>
        <w:t xml:space="preserve">insert </w:t>
      </w:r>
      <w:r w:rsidRPr="002A0E29">
        <w:rPr>
          <w:b/>
          <w:i/>
          <w:color w:val="000000" w:themeColor="text1"/>
        </w:rPr>
        <w:t>email address</w:t>
      </w:r>
      <w:r w:rsidRPr="00BE7F56">
        <w:rPr>
          <w:color w:val="000000" w:themeColor="text1"/>
        </w:rPr>
        <w:t>]</w:t>
      </w:r>
    </w:p>
    <w:p w14:paraId="0A8C8289" w14:textId="1E7A4F1B" w:rsidR="007E16E5" w:rsidRPr="00BE7F56" w:rsidRDefault="00944FD1" w:rsidP="00944FD1">
      <w:pPr>
        <w:tabs>
          <w:tab w:val="left" w:pos="9000"/>
        </w:tabs>
        <w:spacing w:before="100" w:beforeAutospacing="1" w:after="100" w:afterAutospacing="1"/>
        <w:ind w:left="1560" w:hanging="1200"/>
        <w:rPr>
          <w:b/>
        </w:rPr>
      </w:pPr>
      <w:r>
        <w:rPr>
          <w:color w:val="000000" w:themeColor="text1"/>
        </w:rPr>
        <w:t>Telephone</w:t>
      </w:r>
      <w:r w:rsidRPr="002A0E29">
        <w:rPr>
          <w:color w:val="000000" w:themeColor="text1"/>
        </w:rPr>
        <w:t xml:space="preserve"> number</w:t>
      </w:r>
      <w:r w:rsidRPr="00BE7F56">
        <w:rPr>
          <w:color w:val="000000" w:themeColor="text1"/>
        </w:rPr>
        <w:t>: [</w:t>
      </w:r>
      <w:r w:rsidRPr="00944FD1">
        <w:rPr>
          <w:color w:val="000000" w:themeColor="text1"/>
        </w:rPr>
        <w:t xml:space="preserve">insert </w:t>
      </w:r>
      <w:r>
        <w:rPr>
          <w:b/>
          <w:i/>
          <w:color w:val="000000" w:themeColor="text1"/>
        </w:rPr>
        <w:t>telephone</w:t>
      </w:r>
      <w:r w:rsidRPr="002A0E29">
        <w:rPr>
          <w:b/>
          <w:i/>
          <w:color w:val="000000" w:themeColor="text1"/>
        </w:rPr>
        <w:t xml:space="preserve"> number</w:t>
      </w:r>
      <w:r w:rsidRPr="00944FD1">
        <w:rPr>
          <w:i/>
          <w:color w:val="000000" w:themeColor="text1"/>
        </w:rPr>
        <w:t>]</w:t>
      </w:r>
    </w:p>
    <w:p w14:paraId="4B786F53" w14:textId="77777777" w:rsidR="007E16E5" w:rsidRPr="00BE7F56" w:rsidRDefault="007E16E5" w:rsidP="007E16E5">
      <w:pPr>
        <w:jc w:val="left"/>
        <w:rPr>
          <w:b/>
          <w:sz w:val="36"/>
        </w:rPr>
      </w:pPr>
      <w:r w:rsidRPr="00BE7F56">
        <w:br w:type="page"/>
      </w:r>
    </w:p>
    <w:p w14:paraId="7F4948E3" w14:textId="77777777" w:rsidR="00AB073B" w:rsidRDefault="00AB073B">
      <w:pPr>
        <w:suppressAutoHyphens w:val="0"/>
        <w:spacing w:after="0"/>
        <w:jc w:val="left"/>
        <w:rPr>
          <w:rFonts w:ascii="Times New Roman Bold" w:hAnsi="Times New Roman Bold"/>
          <w:b/>
          <w:smallCaps/>
          <w:sz w:val="32"/>
        </w:rPr>
      </w:pPr>
      <w:r>
        <w:br w:type="page"/>
      </w:r>
    </w:p>
    <w:p w14:paraId="38F488E6" w14:textId="77777777" w:rsidR="007E16E5" w:rsidRPr="008728ED" w:rsidRDefault="007E16E5" w:rsidP="00BE7F56">
      <w:pPr>
        <w:pStyle w:val="Head81"/>
      </w:pPr>
      <w:bookmarkStart w:id="1035" w:name="_Toc42264405"/>
      <w:r w:rsidRPr="008728ED">
        <w:t>Letter of Ac</w:t>
      </w:r>
      <w:bookmarkStart w:id="1036" w:name="_Hlt125874239"/>
      <w:bookmarkEnd w:id="1036"/>
      <w:r w:rsidRPr="008728ED">
        <w:t>ceptance</w:t>
      </w:r>
      <w:bookmarkEnd w:id="1035"/>
    </w:p>
    <w:p w14:paraId="1834BF9E" w14:textId="77777777" w:rsidR="007E16E5" w:rsidRPr="008728ED" w:rsidRDefault="007E16E5" w:rsidP="00DF17FE"/>
    <w:p w14:paraId="30252BA7" w14:textId="77777777" w:rsidR="00DF17FE" w:rsidRPr="00BE7F56" w:rsidRDefault="00DF17FE" w:rsidP="00DF17FE">
      <w:pPr>
        <w:rPr>
          <w:i/>
          <w:color w:val="000000" w:themeColor="text1"/>
        </w:rPr>
      </w:pPr>
      <w:r w:rsidRPr="00944FD1">
        <w:rPr>
          <w:color w:val="000000" w:themeColor="text1"/>
        </w:rPr>
        <w:t>Purchaser:</w:t>
      </w:r>
      <w:r w:rsidRPr="00BE7F56">
        <w:rPr>
          <w:b/>
          <w:color w:val="000000" w:themeColor="text1"/>
        </w:rPr>
        <w:t xml:space="preserve"> </w:t>
      </w:r>
      <w:r w:rsidRPr="00BE7F56">
        <w:rPr>
          <w:i/>
          <w:color w:val="000000" w:themeColor="text1"/>
        </w:rPr>
        <w:t xml:space="preserve">[insert </w:t>
      </w:r>
      <w:r w:rsidRPr="00944FD1">
        <w:rPr>
          <w:b/>
          <w:i/>
          <w:color w:val="000000" w:themeColor="text1"/>
        </w:rPr>
        <w:t>the name of the Purchaser</w:t>
      </w:r>
      <w:r w:rsidRPr="00BE7F56">
        <w:rPr>
          <w:i/>
          <w:color w:val="000000" w:themeColor="text1"/>
        </w:rPr>
        <w:t>]</w:t>
      </w:r>
    </w:p>
    <w:p w14:paraId="1D087D7D" w14:textId="77777777" w:rsidR="00DF17FE" w:rsidRPr="00BE7F56" w:rsidRDefault="00DF17FE" w:rsidP="00DF17FE">
      <w:pPr>
        <w:rPr>
          <w:bCs/>
          <w:i/>
          <w:iCs/>
          <w:color w:val="000000" w:themeColor="text1"/>
        </w:rPr>
      </w:pPr>
      <w:r w:rsidRPr="00944FD1">
        <w:rPr>
          <w:color w:val="000000" w:themeColor="text1"/>
        </w:rPr>
        <w:t>Project:</w:t>
      </w:r>
      <w:r w:rsidRPr="00BE7F56">
        <w:rPr>
          <w:b/>
          <w:bCs/>
          <w:i/>
          <w:iCs/>
          <w:color w:val="000000" w:themeColor="text1"/>
        </w:rPr>
        <w:t xml:space="preserve"> </w:t>
      </w:r>
      <w:r w:rsidRPr="00BE7F56">
        <w:rPr>
          <w:bCs/>
          <w:i/>
          <w:iCs/>
          <w:color w:val="000000" w:themeColor="text1"/>
        </w:rPr>
        <w:t xml:space="preserve">[insert </w:t>
      </w:r>
      <w:r w:rsidRPr="00944FD1">
        <w:rPr>
          <w:b/>
          <w:bCs/>
          <w:i/>
          <w:iCs/>
          <w:color w:val="000000" w:themeColor="text1"/>
        </w:rPr>
        <w:t>name of project</w:t>
      </w:r>
      <w:r w:rsidRPr="00BE7F56">
        <w:rPr>
          <w:bCs/>
          <w:i/>
          <w:iCs/>
          <w:color w:val="000000" w:themeColor="text1"/>
        </w:rPr>
        <w:t>]</w:t>
      </w:r>
    </w:p>
    <w:p w14:paraId="69C2D363" w14:textId="77777777" w:rsidR="00DF17FE" w:rsidRPr="00BE7F56" w:rsidRDefault="00DF17FE" w:rsidP="00DF17FE">
      <w:pPr>
        <w:rPr>
          <w:b/>
          <w:i/>
          <w:color w:val="000000" w:themeColor="text1"/>
        </w:rPr>
      </w:pPr>
      <w:r w:rsidRPr="00944FD1">
        <w:rPr>
          <w:iCs/>
          <w:color w:val="000000" w:themeColor="text1"/>
        </w:rPr>
        <w:t>Contract title</w:t>
      </w:r>
      <w:r w:rsidRPr="00944FD1">
        <w:rPr>
          <w:color w:val="000000" w:themeColor="text1"/>
        </w:rPr>
        <w:t>:</w:t>
      </w:r>
      <w:r w:rsidRPr="00BE7F56">
        <w:rPr>
          <w:b/>
          <w:color w:val="000000" w:themeColor="text1"/>
        </w:rPr>
        <w:t xml:space="preserve"> </w:t>
      </w:r>
      <w:r w:rsidRPr="00BE7F56">
        <w:rPr>
          <w:i/>
          <w:color w:val="000000" w:themeColor="text1"/>
        </w:rPr>
        <w:t xml:space="preserve">[insert the </w:t>
      </w:r>
      <w:r w:rsidRPr="00944FD1">
        <w:rPr>
          <w:b/>
          <w:i/>
          <w:color w:val="000000" w:themeColor="text1"/>
        </w:rPr>
        <w:t>name of the contract</w:t>
      </w:r>
      <w:r w:rsidRPr="00BE7F56">
        <w:rPr>
          <w:i/>
          <w:color w:val="000000" w:themeColor="text1"/>
        </w:rPr>
        <w:t>]</w:t>
      </w:r>
    </w:p>
    <w:p w14:paraId="723478E5" w14:textId="6A5CC1BA" w:rsidR="00DF17FE" w:rsidRPr="00BE7F56" w:rsidRDefault="00DF17FE" w:rsidP="00DF17FE">
      <w:pPr>
        <w:ind w:right="-540"/>
        <w:rPr>
          <w:i/>
          <w:color w:val="000000" w:themeColor="text1"/>
        </w:rPr>
      </w:pPr>
      <w:r w:rsidRPr="00944FD1">
        <w:rPr>
          <w:color w:val="000000" w:themeColor="text1"/>
        </w:rPr>
        <w:t>Country:</w:t>
      </w:r>
      <w:r w:rsidRPr="00BE7F56">
        <w:rPr>
          <w:b/>
          <w:color w:val="000000" w:themeColor="text1"/>
        </w:rPr>
        <w:t xml:space="preserve"> </w:t>
      </w:r>
      <w:r w:rsidRPr="00BE7F56">
        <w:rPr>
          <w:i/>
          <w:color w:val="000000" w:themeColor="text1"/>
        </w:rPr>
        <w:t xml:space="preserve">[insert </w:t>
      </w:r>
      <w:r w:rsidRPr="00944FD1">
        <w:rPr>
          <w:b/>
          <w:i/>
          <w:color w:val="000000" w:themeColor="text1"/>
        </w:rPr>
        <w:t xml:space="preserve">country where </w:t>
      </w:r>
      <w:r w:rsidR="00AB2242">
        <w:rPr>
          <w:b/>
          <w:i/>
          <w:color w:val="000000" w:themeColor="text1"/>
        </w:rPr>
        <w:t>IFB</w:t>
      </w:r>
      <w:r w:rsidRPr="00944FD1">
        <w:rPr>
          <w:b/>
          <w:i/>
          <w:color w:val="000000" w:themeColor="text1"/>
        </w:rPr>
        <w:t xml:space="preserve"> is issued</w:t>
      </w:r>
      <w:r w:rsidRPr="00BE7F56">
        <w:rPr>
          <w:i/>
          <w:color w:val="000000" w:themeColor="text1"/>
        </w:rPr>
        <w:t>]</w:t>
      </w:r>
    </w:p>
    <w:p w14:paraId="620ED3AA" w14:textId="04320357" w:rsidR="00DF17FE" w:rsidRPr="00BE7F56" w:rsidRDefault="00086AC3" w:rsidP="00DF17FE">
      <w:pPr>
        <w:rPr>
          <w:i/>
          <w:color w:val="000000" w:themeColor="text1"/>
        </w:rPr>
      </w:pPr>
      <w:r>
        <w:rPr>
          <w:noProof/>
          <w:color w:val="000000" w:themeColor="text1"/>
        </w:rPr>
        <w:t>Financing</w:t>
      </w:r>
      <w:r w:rsidR="00DF17FE" w:rsidRPr="00944FD1">
        <w:rPr>
          <w:noProof/>
          <w:color w:val="000000" w:themeColor="text1"/>
        </w:rPr>
        <w:t xml:space="preserve"> No.:</w:t>
      </w:r>
      <w:r w:rsidR="00DF17FE" w:rsidRPr="00BE7F56">
        <w:rPr>
          <w:i/>
          <w:color w:val="000000" w:themeColor="text1"/>
        </w:rPr>
        <w:t xml:space="preserve"> [insert </w:t>
      </w:r>
      <w:r w:rsidR="00DF17FE" w:rsidRPr="00944FD1">
        <w:rPr>
          <w:b/>
          <w:i/>
          <w:color w:val="000000" w:themeColor="text1"/>
        </w:rPr>
        <w:t xml:space="preserve">reference number for </w:t>
      </w:r>
      <w:r>
        <w:rPr>
          <w:b/>
          <w:i/>
          <w:color w:val="000000" w:themeColor="text1"/>
        </w:rPr>
        <w:t>financing agreement</w:t>
      </w:r>
      <w:r w:rsidR="00DF17FE" w:rsidRPr="00BE7F56">
        <w:rPr>
          <w:i/>
          <w:color w:val="000000" w:themeColor="text1"/>
        </w:rPr>
        <w:t>]</w:t>
      </w:r>
    </w:p>
    <w:p w14:paraId="06A0D45A" w14:textId="3C0C831E" w:rsidR="00DF17FE" w:rsidRPr="008728ED" w:rsidRDefault="00AB2242" w:rsidP="00DF17FE">
      <w:pPr>
        <w:rPr>
          <w:noProof/>
        </w:rPr>
      </w:pPr>
      <w:r>
        <w:rPr>
          <w:color w:val="000000" w:themeColor="text1"/>
        </w:rPr>
        <w:t>IFB</w:t>
      </w:r>
      <w:r w:rsidR="00DF17FE" w:rsidRPr="00944FD1">
        <w:rPr>
          <w:color w:val="000000" w:themeColor="text1"/>
        </w:rPr>
        <w:t xml:space="preserve">  No:</w:t>
      </w:r>
      <w:r w:rsidR="00DF17FE" w:rsidRPr="00BE7F56">
        <w:rPr>
          <w:b/>
          <w:color w:val="000000" w:themeColor="text1"/>
        </w:rPr>
        <w:t xml:space="preserve"> </w:t>
      </w:r>
      <w:r w:rsidR="00DF17FE" w:rsidRPr="00BE7F56">
        <w:rPr>
          <w:i/>
          <w:color w:val="000000" w:themeColor="text1"/>
        </w:rPr>
        <w:t xml:space="preserve">[insert </w:t>
      </w:r>
      <w:r>
        <w:rPr>
          <w:i/>
          <w:color w:val="000000" w:themeColor="text1"/>
        </w:rPr>
        <w:t>IFB</w:t>
      </w:r>
      <w:r w:rsidR="00DF17FE" w:rsidRPr="00BE7F56">
        <w:rPr>
          <w:i/>
          <w:color w:val="000000" w:themeColor="text1"/>
        </w:rPr>
        <w:t xml:space="preserve">  </w:t>
      </w:r>
      <w:r w:rsidR="00DF17FE" w:rsidRPr="00944FD1">
        <w:rPr>
          <w:b/>
          <w:i/>
          <w:color w:val="000000" w:themeColor="text1"/>
        </w:rPr>
        <w:t>reference number  from Procurement Plan</w:t>
      </w:r>
      <w:r w:rsidR="00DF17FE" w:rsidRPr="00BE7F56">
        <w:rPr>
          <w:i/>
          <w:color w:val="000000" w:themeColor="text1"/>
        </w:rPr>
        <w:t>]</w:t>
      </w:r>
    </w:p>
    <w:p w14:paraId="1C08C368" w14:textId="77777777" w:rsidR="007E16E5" w:rsidRPr="008728ED" w:rsidRDefault="007E16E5" w:rsidP="007E16E5">
      <w:pPr>
        <w:rPr>
          <w:noProof/>
        </w:rPr>
      </w:pPr>
    </w:p>
    <w:p w14:paraId="173D20C9" w14:textId="5CFF8504" w:rsidR="007E16E5" w:rsidRPr="008728ED" w:rsidRDefault="00DF17FE" w:rsidP="00DF17FE">
      <w:pPr>
        <w:jc w:val="right"/>
        <w:rPr>
          <w:noProof/>
        </w:rPr>
      </w:pPr>
      <w:r w:rsidRPr="00DF17FE">
        <w:rPr>
          <w:noProof/>
        </w:rPr>
        <w:t xml:space="preserve">Date:  </w:t>
      </w:r>
      <w:r>
        <w:rPr>
          <w:i/>
          <w:noProof/>
        </w:rPr>
        <w:t xml:space="preserve">[insert </w:t>
      </w:r>
      <w:r w:rsidRPr="00DF17FE">
        <w:rPr>
          <w:b/>
          <w:i/>
          <w:noProof/>
        </w:rPr>
        <w:t>Date</w:t>
      </w:r>
      <w:r>
        <w:rPr>
          <w:i/>
          <w:noProof/>
        </w:rPr>
        <w:t>]</w:t>
      </w:r>
    </w:p>
    <w:p w14:paraId="1F1F74BF" w14:textId="77777777" w:rsidR="007E16E5" w:rsidRPr="008728ED" w:rsidRDefault="007E16E5" w:rsidP="007E16E5">
      <w:pPr>
        <w:rPr>
          <w:noProof/>
        </w:rPr>
      </w:pPr>
    </w:p>
    <w:p w14:paraId="14CE7FEF" w14:textId="53925AC5" w:rsidR="007E16E5" w:rsidRPr="008728ED" w:rsidRDefault="007E16E5" w:rsidP="007E16E5">
      <w:pPr>
        <w:rPr>
          <w:noProof/>
        </w:rPr>
      </w:pPr>
      <w:r w:rsidRPr="008728ED">
        <w:rPr>
          <w:noProof/>
        </w:rPr>
        <w:fldChar w:fldCharType="begin"/>
      </w:r>
      <w:r w:rsidRPr="008728ED">
        <w:rPr>
          <w:noProof/>
        </w:rPr>
        <w:instrText>ADVANCE \D 4.80</w:instrText>
      </w:r>
      <w:r w:rsidRPr="008728ED">
        <w:rPr>
          <w:noProof/>
        </w:rPr>
        <w:fldChar w:fldCharType="end"/>
      </w:r>
      <w:r w:rsidRPr="008728ED">
        <w:rPr>
          <w:noProof/>
        </w:rPr>
        <w:t xml:space="preserve">To:  </w:t>
      </w:r>
      <w:r w:rsidR="00DF17FE" w:rsidRPr="008728ED">
        <w:rPr>
          <w:i/>
          <w:noProof/>
        </w:rPr>
        <w:fldChar w:fldCharType="begin"/>
      </w:r>
      <w:r w:rsidR="00DF17FE" w:rsidRPr="008728ED">
        <w:rPr>
          <w:i/>
          <w:noProof/>
        </w:rPr>
        <w:instrText>ADVANCE \D 1.90</w:instrText>
      </w:r>
      <w:r w:rsidR="00DF17FE" w:rsidRPr="008728ED">
        <w:rPr>
          <w:i/>
          <w:noProof/>
        </w:rPr>
        <w:fldChar w:fldCharType="end"/>
      </w:r>
      <w:r w:rsidR="00DF17FE">
        <w:rPr>
          <w:i/>
          <w:noProof/>
        </w:rPr>
        <w:t xml:space="preserve">[insert </w:t>
      </w:r>
      <w:r w:rsidR="00DF17FE" w:rsidRPr="00DF17FE">
        <w:rPr>
          <w:b/>
          <w:i/>
          <w:noProof/>
        </w:rPr>
        <w:t>Name of Bidder</w:t>
      </w:r>
      <w:r w:rsidR="00DF17FE">
        <w:rPr>
          <w:i/>
          <w:noProof/>
        </w:rPr>
        <w:t>]</w:t>
      </w:r>
    </w:p>
    <w:p w14:paraId="510E9E4F" w14:textId="77777777" w:rsidR="007E16E5" w:rsidRPr="008728ED" w:rsidRDefault="007E16E5" w:rsidP="007E16E5">
      <w:pPr>
        <w:rPr>
          <w:noProof/>
        </w:rPr>
      </w:pPr>
    </w:p>
    <w:p w14:paraId="38DC162A" w14:textId="465CBC11" w:rsidR="007E16E5" w:rsidRPr="008728ED" w:rsidRDefault="007E16E5" w:rsidP="007E16E5">
      <w:pPr>
        <w:rPr>
          <w:noProof/>
        </w:rPr>
      </w:pPr>
      <w:r w:rsidRPr="008728ED">
        <w:rPr>
          <w:noProof/>
        </w:rPr>
        <w:t xml:space="preserve">This is to notify you that your </w:t>
      </w:r>
      <w:r w:rsidR="00E63CE9" w:rsidRPr="008728ED">
        <w:rPr>
          <w:noProof/>
        </w:rPr>
        <w:t>Bid</w:t>
      </w:r>
      <w:r w:rsidRPr="008728ED">
        <w:rPr>
          <w:noProof/>
        </w:rPr>
        <w:t xml:space="preserve"> dated </w:t>
      </w:r>
      <w:r w:rsidR="00DF17FE">
        <w:rPr>
          <w:i/>
          <w:noProof/>
        </w:rPr>
        <w:t xml:space="preserve">[insert </w:t>
      </w:r>
      <w:r w:rsidR="00DF17FE" w:rsidRPr="00DF17FE">
        <w:rPr>
          <w:b/>
          <w:i/>
          <w:noProof/>
        </w:rPr>
        <w:t>Date</w:t>
      </w:r>
      <w:r w:rsidR="00DF17FE">
        <w:rPr>
          <w:i/>
          <w:noProof/>
        </w:rPr>
        <w:t>]</w:t>
      </w:r>
      <w:r w:rsidR="00DF17FE" w:rsidRPr="008728ED">
        <w:rPr>
          <w:noProof/>
        </w:rPr>
        <w:t xml:space="preserve"> </w:t>
      </w:r>
      <w:r w:rsidRPr="008728ED">
        <w:rPr>
          <w:noProof/>
        </w:rPr>
        <w:t xml:space="preserve">for execution of the </w:t>
      </w:r>
      <w:r w:rsidR="00DF17FE" w:rsidRPr="00DF17FE">
        <w:rPr>
          <w:i/>
          <w:noProof/>
        </w:rPr>
        <w:t xml:space="preserve">[insert </w:t>
      </w:r>
      <w:r w:rsidR="00DF17FE" w:rsidRPr="00DF17FE">
        <w:rPr>
          <w:b/>
          <w:i/>
          <w:noProof/>
        </w:rPr>
        <w:t>brief description of the Information System</w:t>
      </w:r>
      <w:r w:rsidR="00DF17FE" w:rsidRPr="00DF17FE">
        <w:rPr>
          <w:i/>
          <w:noProof/>
        </w:rPr>
        <w:t>]</w:t>
      </w:r>
      <w:r w:rsidRPr="008728ED">
        <w:rPr>
          <w:noProof/>
        </w:rPr>
        <w:t xml:space="preserve"> for the Contract Price in the aggregate of </w:t>
      </w:r>
      <w:r w:rsidR="00DF17FE" w:rsidRPr="00DF17FE">
        <w:rPr>
          <w:i/>
          <w:noProof/>
        </w:rPr>
        <w:t xml:space="preserve">[insert </w:t>
      </w:r>
      <w:r w:rsidR="00DF17FE" w:rsidRPr="00DF17FE">
        <w:rPr>
          <w:b/>
          <w:i/>
          <w:noProof/>
        </w:rPr>
        <w:t xml:space="preserve">amount in </w:t>
      </w:r>
      <w:r w:rsidR="00B8588C">
        <w:rPr>
          <w:b/>
          <w:i/>
          <w:noProof/>
        </w:rPr>
        <w:t>figures</w:t>
      </w:r>
      <w:r w:rsidR="00DF17FE">
        <w:rPr>
          <w:b/>
          <w:i/>
          <w:noProof/>
        </w:rPr>
        <w:t>]</w:t>
      </w:r>
      <w:r w:rsidR="00DF17FE">
        <w:rPr>
          <w:noProof/>
        </w:rPr>
        <w:t xml:space="preserve"> (</w:t>
      </w:r>
      <w:r w:rsidR="00DF17FE" w:rsidRPr="00DF17FE">
        <w:rPr>
          <w:i/>
          <w:noProof/>
        </w:rPr>
        <w:t xml:space="preserve">[insert </w:t>
      </w:r>
      <w:r w:rsidR="00DF17FE" w:rsidRPr="00DF17FE">
        <w:rPr>
          <w:b/>
          <w:i/>
          <w:noProof/>
        </w:rPr>
        <w:t>amount in words</w:t>
      </w:r>
      <w:r w:rsidR="00DF17FE" w:rsidRPr="00DF17FE">
        <w:rPr>
          <w:i/>
          <w:noProof/>
        </w:rPr>
        <w:t>]</w:t>
      </w:r>
      <w:r w:rsidR="00DF17FE">
        <w:rPr>
          <w:noProof/>
        </w:rPr>
        <w:t>)</w:t>
      </w:r>
      <w:r w:rsidRPr="008728ED">
        <w:rPr>
          <w:noProof/>
        </w:rPr>
        <w:t>, as corrected and modified in accordance w</w:t>
      </w:r>
      <w:r w:rsidR="00E63CE9" w:rsidRPr="008728ED">
        <w:rPr>
          <w:noProof/>
        </w:rPr>
        <w:t>ith the Instructions to Bid</w:t>
      </w:r>
      <w:r w:rsidRPr="008728ED">
        <w:rPr>
          <w:noProof/>
        </w:rPr>
        <w:t>ders is hereby accepted by our Agency.</w:t>
      </w:r>
    </w:p>
    <w:p w14:paraId="6E4B1E73" w14:textId="77777777" w:rsidR="007E16E5" w:rsidRPr="008728ED" w:rsidRDefault="007E16E5" w:rsidP="007E16E5">
      <w:pPr>
        <w:rPr>
          <w:noProof/>
        </w:rPr>
      </w:pPr>
    </w:p>
    <w:p w14:paraId="52DC0FC5" w14:textId="315697F4" w:rsidR="001761D7" w:rsidRPr="008728ED" w:rsidRDefault="001761D7" w:rsidP="001761D7">
      <w:pPr>
        <w:suppressAutoHyphens w:val="0"/>
        <w:spacing w:after="0"/>
        <w:jc w:val="left"/>
        <w:rPr>
          <w:noProof/>
        </w:rPr>
      </w:pPr>
      <w:r w:rsidRPr="008728ED">
        <w:rPr>
          <w:noProof/>
        </w:rPr>
        <w:t xml:space="preserve">You are requested to furnish the Performance Security within 28 days in accordance with the Conditions of Contract, using for that purpose </w:t>
      </w:r>
      <w:r w:rsidRPr="008728ED">
        <w:rPr>
          <w:iCs/>
          <w:noProof/>
        </w:rPr>
        <w:t>one of</w:t>
      </w:r>
      <w:r w:rsidRPr="008728ED">
        <w:rPr>
          <w:noProof/>
        </w:rPr>
        <w:t xml:space="preserve"> the Performance Security Form</w:t>
      </w:r>
      <w:r w:rsidRPr="008728ED">
        <w:rPr>
          <w:i/>
          <w:iCs/>
          <w:noProof/>
        </w:rPr>
        <w:t>s</w:t>
      </w:r>
      <w:r w:rsidRPr="008728ED">
        <w:rPr>
          <w:noProof/>
        </w:rPr>
        <w:t xml:space="preserve"> included in Section X, - Contract Forms, of the Bidding Document. </w:t>
      </w:r>
    </w:p>
    <w:p w14:paraId="5F55EB48" w14:textId="77777777" w:rsidR="007E16E5" w:rsidRPr="00BE7F56" w:rsidRDefault="007E16E5" w:rsidP="007E16E5">
      <w:pPr>
        <w:rPr>
          <w:noProof/>
        </w:rPr>
      </w:pPr>
    </w:p>
    <w:p w14:paraId="7E300683" w14:textId="77777777" w:rsidR="007E16E5" w:rsidRPr="00BE7F56" w:rsidRDefault="007E16E5" w:rsidP="007E16E5">
      <w:pPr>
        <w:rPr>
          <w:noProof/>
        </w:rPr>
      </w:pPr>
    </w:p>
    <w:p w14:paraId="1376DC3C" w14:textId="77777777" w:rsidR="007E16E5" w:rsidRPr="00BE7F56" w:rsidRDefault="007E16E5" w:rsidP="007E16E5">
      <w:pPr>
        <w:rPr>
          <w:noProof/>
        </w:rPr>
      </w:pPr>
    </w:p>
    <w:p w14:paraId="51EB9B06" w14:textId="77777777" w:rsidR="007E16E5" w:rsidRPr="00BE7F56" w:rsidRDefault="007E16E5" w:rsidP="007E16E5">
      <w:pPr>
        <w:tabs>
          <w:tab w:val="left" w:pos="9000"/>
        </w:tabs>
        <w:rPr>
          <w:noProof/>
        </w:rPr>
      </w:pPr>
      <w:r w:rsidRPr="00BE7F56">
        <w:rPr>
          <w:noProof/>
        </w:rPr>
        <w:t xml:space="preserve">Authorized Signature:  </w:t>
      </w:r>
      <w:r w:rsidRPr="00BE7F56">
        <w:rPr>
          <w:noProof/>
          <w:u w:val="single"/>
        </w:rPr>
        <w:tab/>
      </w:r>
    </w:p>
    <w:p w14:paraId="56A71BFB" w14:textId="297C5B4C" w:rsidR="007E16E5" w:rsidRPr="00BE7F56" w:rsidRDefault="007E16E5" w:rsidP="007E16E5">
      <w:pPr>
        <w:tabs>
          <w:tab w:val="left" w:pos="9000"/>
        </w:tabs>
        <w:rPr>
          <w:noProof/>
        </w:rPr>
      </w:pPr>
      <w:r w:rsidRPr="00BE7F56">
        <w:rPr>
          <w:noProof/>
        </w:rPr>
        <w:t xml:space="preserve">Name and Title of Signatory:  </w:t>
      </w:r>
      <w:r w:rsidR="00DF17FE" w:rsidRPr="00DF17FE">
        <w:rPr>
          <w:i/>
          <w:noProof/>
        </w:rPr>
        <w:t xml:space="preserve">[insert </w:t>
      </w:r>
      <w:r w:rsidR="00DF17FE" w:rsidRPr="00DF17FE">
        <w:rPr>
          <w:b/>
          <w:i/>
          <w:noProof/>
        </w:rPr>
        <w:t>Name and Title</w:t>
      </w:r>
      <w:r w:rsidR="00DF17FE" w:rsidRPr="00DF17FE">
        <w:rPr>
          <w:i/>
          <w:noProof/>
        </w:rPr>
        <w:t>]</w:t>
      </w:r>
    </w:p>
    <w:p w14:paraId="63E94E1D" w14:textId="22C739F1" w:rsidR="007E16E5" w:rsidRPr="00BE7F56" w:rsidRDefault="007E16E5" w:rsidP="007E16E5">
      <w:pPr>
        <w:tabs>
          <w:tab w:val="left" w:pos="9000"/>
        </w:tabs>
        <w:rPr>
          <w:noProof/>
        </w:rPr>
      </w:pPr>
      <w:r w:rsidRPr="00BE7F56">
        <w:rPr>
          <w:noProof/>
        </w:rPr>
        <w:t>Name of Agency:</w:t>
      </w:r>
      <w:r w:rsidRPr="00DF17FE">
        <w:rPr>
          <w:noProof/>
        </w:rPr>
        <w:t xml:space="preserve">  </w:t>
      </w:r>
      <w:r w:rsidR="00DF17FE" w:rsidRPr="00DF17FE">
        <w:rPr>
          <w:i/>
          <w:noProof/>
        </w:rPr>
        <w:t xml:space="preserve">[insert </w:t>
      </w:r>
      <w:r w:rsidR="00DF17FE" w:rsidRPr="00DF17FE">
        <w:rPr>
          <w:b/>
          <w:i/>
          <w:noProof/>
        </w:rPr>
        <w:t>Purchaser Name</w:t>
      </w:r>
      <w:r w:rsidR="00DF17FE" w:rsidRPr="00DF17FE">
        <w:rPr>
          <w:i/>
          <w:noProof/>
        </w:rPr>
        <w:t>]</w:t>
      </w:r>
    </w:p>
    <w:p w14:paraId="086697E3" w14:textId="77777777" w:rsidR="007E16E5" w:rsidRPr="00BE7F56" w:rsidRDefault="007E16E5" w:rsidP="007E16E5">
      <w:pPr>
        <w:rPr>
          <w:noProof/>
        </w:rPr>
      </w:pPr>
    </w:p>
    <w:p w14:paraId="62DDA1C6" w14:textId="77777777" w:rsidR="007E16E5" w:rsidRPr="00BE7F56" w:rsidRDefault="007E16E5" w:rsidP="007E16E5">
      <w:pPr>
        <w:rPr>
          <w:bCs/>
          <w:noProof/>
          <w:szCs w:val="24"/>
        </w:rPr>
      </w:pPr>
      <w:r w:rsidRPr="00BE7F56">
        <w:rPr>
          <w:bCs/>
          <w:noProof/>
          <w:szCs w:val="24"/>
        </w:rPr>
        <w:t>Attachment:  Contract Agreement</w:t>
      </w:r>
    </w:p>
    <w:p w14:paraId="6B941F9D" w14:textId="77777777" w:rsidR="00E63CE9" w:rsidRPr="00BE7F56" w:rsidRDefault="00E63CE9">
      <w:pPr>
        <w:suppressAutoHyphens w:val="0"/>
        <w:spacing w:after="0"/>
        <w:jc w:val="left"/>
      </w:pPr>
      <w:r w:rsidRPr="00BE7F56">
        <w:br w:type="page"/>
      </w:r>
    </w:p>
    <w:p w14:paraId="2C8DBF73" w14:textId="77777777" w:rsidR="007E16E5" w:rsidRPr="00BE7F56" w:rsidRDefault="007E16E5" w:rsidP="00BE7F56"/>
    <w:p w14:paraId="54F66A87" w14:textId="77777777" w:rsidR="003E20BC" w:rsidRPr="00BE7F56" w:rsidRDefault="003E20BC" w:rsidP="003E20BC">
      <w:pPr>
        <w:pStyle w:val="Head81"/>
      </w:pPr>
      <w:bookmarkStart w:id="1037" w:name="_Toc42264406"/>
      <w:r w:rsidRPr="00BE7F56">
        <w:t>1.  Contract Agreement</w:t>
      </w:r>
      <w:bookmarkEnd w:id="1037"/>
    </w:p>
    <w:p w14:paraId="0C61AF63" w14:textId="77777777" w:rsidR="003E20BC" w:rsidRPr="00BE7F56" w:rsidRDefault="003E20BC" w:rsidP="003E20BC">
      <w:pPr>
        <w:tabs>
          <w:tab w:val="left" w:pos="5400"/>
          <w:tab w:val="left" w:pos="8280"/>
        </w:tabs>
        <w:rPr>
          <w:sz w:val="22"/>
        </w:rPr>
      </w:pPr>
    </w:p>
    <w:p w14:paraId="1A92237D" w14:textId="77777777" w:rsidR="003E20BC" w:rsidRPr="00BE7F56" w:rsidRDefault="003E20BC" w:rsidP="003E20BC">
      <w:pPr>
        <w:tabs>
          <w:tab w:val="left" w:pos="5400"/>
          <w:tab w:val="left" w:pos="8280"/>
        </w:tabs>
      </w:pPr>
      <w:r w:rsidRPr="00BE7F56">
        <w:t>THIS CONTRACT AGREEMENT is made</w:t>
      </w:r>
    </w:p>
    <w:p w14:paraId="73682090" w14:textId="5F40B36A" w:rsidR="003E20BC" w:rsidRPr="00BE7F56" w:rsidRDefault="003E20BC" w:rsidP="003E20BC">
      <w:pPr>
        <w:tabs>
          <w:tab w:val="left" w:pos="720"/>
          <w:tab w:val="left" w:pos="2520"/>
          <w:tab w:val="left" w:pos="6120"/>
          <w:tab w:val="left" w:pos="7200"/>
        </w:tabs>
        <w:spacing w:after="240"/>
      </w:pPr>
      <w:r w:rsidRPr="00BE7F56">
        <w:tab/>
        <w:t xml:space="preserve">the </w:t>
      </w:r>
      <w:r w:rsidRPr="00991DE7">
        <w:rPr>
          <w:rStyle w:val="preparersnote"/>
          <w:b w:val="0"/>
        </w:rPr>
        <w:t xml:space="preserve">[ insert:  </w:t>
      </w:r>
      <w:r w:rsidRPr="00BE7F56">
        <w:rPr>
          <w:rStyle w:val="preparersnote"/>
        </w:rPr>
        <w:t>ordinal</w:t>
      </w:r>
      <w:r w:rsidR="00A6316D">
        <w:rPr>
          <w:rStyle w:val="preparersnote"/>
        </w:rPr>
        <w:t xml:space="preserve"> number</w:t>
      </w:r>
      <w:r w:rsidRPr="00991DE7">
        <w:rPr>
          <w:rStyle w:val="preparersnote"/>
          <w:b w:val="0"/>
        </w:rPr>
        <w:t> ]</w:t>
      </w:r>
      <w:r w:rsidRPr="00BE7F56">
        <w:t xml:space="preserve"> day of  </w:t>
      </w:r>
      <w:r w:rsidRPr="00991DE7">
        <w:rPr>
          <w:rStyle w:val="preparersnote"/>
          <w:b w:val="0"/>
        </w:rPr>
        <w:t xml:space="preserve">[ insert: </w:t>
      </w:r>
      <w:r w:rsidRPr="00BE7F56">
        <w:rPr>
          <w:rStyle w:val="preparersnote"/>
        </w:rPr>
        <w:t xml:space="preserve"> month</w:t>
      </w:r>
      <w:r w:rsidRPr="00991DE7">
        <w:rPr>
          <w:rStyle w:val="preparersnote"/>
          <w:b w:val="0"/>
        </w:rPr>
        <w:t xml:space="preserve"> ], [ insert: </w:t>
      </w:r>
      <w:r w:rsidRPr="00BE7F56">
        <w:rPr>
          <w:rStyle w:val="preparersnote"/>
        </w:rPr>
        <w:t xml:space="preserve"> year ].</w:t>
      </w:r>
    </w:p>
    <w:p w14:paraId="7CB63051" w14:textId="77777777" w:rsidR="003E20BC" w:rsidRPr="00BE7F56" w:rsidRDefault="003E20BC" w:rsidP="003E20BC">
      <w:r w:rsidRPr="00BE7F56">
        <w:t>BETWEEN</w:t>
      </w:r>
    </w:p>
    <w:p w14:paraId="746884F0" w14:textId="77777777" w:rsidR="003E20BC" w:rsidRPr="00BE7F56" w:rsidRDefault="003E20BC" w:rsidP="003E20BC">
      <w:pPr>
        <w:ind w:left="1440" w:hanging="720"/>
      </w:pPr>
      <w:r w:rsidRPr="00BE7F56">
        <w:t>(1)</w:t>
      </w:r>
      <w:r w:rsidRPr="00BE7F56">
        <w:tab/>
      </w:r>
      <w:r w:rsidRPr="00991DE7">
        <w:rPr>
          <w:rStyle w:val="preparersnote"/>
          <w:b w:val="0"/>
        </w:rPr>
        <w:t xml:space="preserve">[ insert:  </w:t>
      </w:r>
      <w:r w:rsidRPr="00BE7F56">
        <w:rPr>
          <w:rStyle w:val="preparersnote"/>
        </w:rPr>
        <w:t>Name of Purchaser</w:t>
      </w:r>
      <w:r w:rsidRPr="00991DE7">
        <w:rPr>
          <w:rStyle w:val="preparersnote"/>
          <w:b w:val="0"/>
        </w:rPr>
        <w:t> ],</w:t>
      </w:r>
      <w:r w:rsidRPr="00991DE7">
        <w:rPr>
          <w:b/>
        </w:rPr>
        <w:t xml:space="preserve"> </w:t>
      </w:r>
      <w:r w:rsidRPr="00991DE7">
        <w:t>a</w:t>
      </w:r>
      <w:r w:rsidRPr="00991DE7">
        <w:rPr>
          <w:b/>
        </w:rPr>
        <w:t xml:space="preserve"> </w:t>
      </w:r>
      <w:r w:rsidRPr="00991DE7">
        <w:rPr>
          <w:rStyle w:val="preparersnote"/>
          <w:b w:val="0"/>
        </w:rPr>
        <w:t>[ insert:</w:t>
      </w:r>
      <w:r w:rsidRPr="00BE7F56">
        <w:rPr>
          <w:rStyle w:val="preparersnote"/>
        </w:rPr>
        <w:t xml:space="preserve">  description of type of legal entity</w:t>
      </w:r>
      <w:r w:rsidRPr="00991DE7">
        <w:rPr>
          <w:rStyle w:val="preparersnote"/>
          <w:b w:val="0"/>
        </w:rPr>
        <w:t xml:space="preserve">, for example, an agency of the Ministry of . . . </w:t>
      </w:r>
      <w:r w:rsidRPr="00BE7F56">
        <w:rPr>
          <w:rStyle w:val="preparersnote"/>
        </w:rPr>
        <w:t>]</w:t>
      </w:r>
      <w:r w:rsidRPr="00BE7F56">
        <w:t xml:space="preserve"> of the Government of </w:t>
      </w:r>
      <w:r w:rsidRPr="00991DE7">
        <w:rPr>
          <w:rStyle w:val="preparersnote"/>
          <w:b w:val="0"/>
        </w:rPr>
        <w:t xml:space="preserve">[ insert: </w:t>
      </w:r>
      <w:r w:rsidRPr="00BE7F56">
        <w:rPr>
          <w:rStyle w:val="preparersnote"/>
        </w:rPr>
        <w:t xml:space="preserve"> country of Purchaser</w:t>
      </w:r>
      <w:r w:rsidRPr="00991DE7">
        <w:rPr>
          <w:rStyle w:val="preparersnote"/>
          <w:b w:val="0"/>
        </w:rPr>
        <w:t> ],</w:t>
      </w:r>
      <w:r w:rsidRPr="00BE7F56">
        <w:t xml:space="preserve"> or corporation incorporated under the laws of </w:t>
      </w:r>
      <w:r w:rsidRPr="00991DE7">
        <w:rPr>
          <w:rStyle w:val="preparersnote"/>
          <w:b w:val="0"/>
        </w:rPr>
        <w:t xml:space="preserve">[ insert:  </w:t>
      </w:r>
      <w:r w:rsidRPr="00BE7F56">
        <w:rPr>
          <w:rStyle w:val="preparersnote"/>
        </w:rPr>
        <w:t>country of Purchaser</w:t>
      </w:r>
      <w:r w:rsidRPr="00991DE7">
        <w:rPr>
          <w:rStyle w:val="preparersnote"/>
          <w:b w:val="0"/>
        </w:rPr>
        <w:t> ]</w:t>
      </w:r>
      <w:r w:rsidRPr="00BE7F56">
        <w:t xml:space="preserve"> and having its principal place of business at</w:t>
      </w:r>
      <w:r w:rsidRPr="00991DE7">
        <w:t xml:space="preserve"> </w:t>
      </w:r>
      <w:r w:rsidRPr="00991DE7">
        <w:rPr>
          <w:rStyle w:val="preparersnote"/>
          <w:b w:val="0"/>
        </w:rPr>
        <w:t>[ insert</w:t>
      </w:r>
      <w:r w:rsidRPr="00991DE7">
        <w:rPr>
          <w:rStyle w:val="preparersnote"/>
        </w:rPr>
        <w:t>:</w:t>
      </w:r>
      <w:r w:rsidRPr="00BE7F56">
        <w:rPr>
          <w:rStyle w:val="preparersnote"/>
        </w:rPr>
        <w:t xml:space="preserve">  address of Purchaser</w:t>
      </w:r>
      <w:r w:rsidRPr="00991DE7">
        <w:rPr>
          <w:rStyle w:val="preparersnote"/>
          <w:b w:val="0"/>
        </w:rPr>
        <w:t> ]</w:t>
      </w:r>
      <w:r w:rsidRPr="00BE7F56">
        <w:t xml:space="preserve"> (hereinafter called “the Purchaser”), and </w:t>
      </w:r>
    </w:p>
    <w:p w14:paraId="68C0F295" w14:textId="77777777" w:rsidR="003E20BC" w:rsidRPr="00BE7F56" w:rsidRDefault="003E20BC" w:rsidP="003E20BC">
      <w:pPr>
        <w:ind w:left="1440" w:hanging="720"/>
      </w:pPr>
      <w:r w:rsidRPr="00BE7F56">
        <w:t>(2)</w:t>
      </w:r>
      <w:r w:rsidRPr="00BE7F56">
        <w:tab/>
      </w:r>
      <w:r w:rsidRPr="00991DE7">
        <w:rPr>
          <w:rStyle w:val="preparersnote"/>
          <w:b w:val="0"/>
        </w:rPr>
        <w:t xml:space="preserve">[ insert:  </w:t>
      </w:r>
      <w:r w:rsidRPr="00BE7F56">
        <w:rPr>
          <w:rStyle w:val="preparersnote"/>
        </w:rPr>
        <w:t>name of Supplier</w:t>
      </w:r>
      <w:r w:rsidRPr="00991DE7">
        <w:rPr>
          <w:rStyle w:val="preparersnote"/>
          <w:b w:val="0"/>
        </w:rPr>
        <w:t>],</w:t>
      </w:r>
      <w:r w:rsidRPr="00BE7F56">
        <w:t xml:space="preserve"> a corporation incorporated under the laws of </w:t>
      </w:r>
      <w:r w:rsidRPr="00991DE7">
        <w:rPr>
          <w:rStyle w:val="preparersnote"/>
          <w:b w:val="0"/>
        </w:rPr>
        <w:t xml:space="preserve">[ insert:  </w:t>
      </w:r>
      <w:r w:rsidRPr="00BE7F56">
        <w:rPr>
          <w:rStyle w:val="preparersnote"/>
        </w:rPr>
        <w:t>country of Supplier</w:t>
      </w:r>
      <w:r w:rsidRPr="00991DE7">
        <w:rPr>
          <w:rStyle w:val="preparersnote"/>
          <w:b w:val="0"/>
        </w:rPr>
        <w:t>]</w:t>
      </w:r>
      <w:r w:rsidRPr="00BE7F56">
        <w:t xml:space="preserve"> and having its principal place of business at </w:t>
      </w:r>
      <w:r w:rsidRPr="00991DE7">
        <w:rPr>
          <w:rStyle w:val="preparersnote"/>
          <w:b w:val="0"/>
        </w:rPr>
        <w:t xml:space="preserve">[ insert:  </w:t>
      </w:r>
      <w:r w:rsidRPr="00BE7F56">
        <w:rPr>
          <w:rStyle w:val="preparersnote"/>
        </w:rPr>
        <w:t>address of Supplier</w:t>
      </w:r>
      <w:r w:rsidRPr="00991DE7">
        <w:rPr>
          <w:rStyle w:val="preparersnote"/>
          <w:b w:val="0"/>
        </w:rPr>
        <w:t> ]</w:t>
      </w:r>
      <w:r w:rsidRPr="00BE7F56">
        <w:rPr>
          <w:rStyle w:val="preparersnote"/>
        </w:rPr>
        <w:t xml:space="preserve"> </w:t>
      </w:r>
      <w:r w:rsidRPr="00BE7F56">
        <w:t>(hereinafter called “the Supplier”).</w:t>
      </w:r>
    </w:p>
    <w:p w14:paraId="4D2720A9" w14:textId="77777777" w:rsidR="003E20BC" w:rsidRPr="00BE7F56" w:rsidRDefault="003E20BC" w:rsidP="003E20BC"/>
    <w:p w14:paraId="711CC7C3" w14:textId="77777777" w:rsidR="003E20BC" w:rsidRPr="00BE7F56" w:rsidRDefault="003E20BC" w:rsidP="003E20BC">
      <w:r w:rsidRPr="00BE7F56">
        <w:t xml:space="preserve">WHEREAS the Purchaser desires to engage the Supplier to supply, install, achieve Operational Acceptance of, and support the following Information System </w:t>
      </w:r>
      <w:r w:rsidRPr="00991DE7">
        <w:rPr>
          <w:rStyle w:val="preparersnote"/>
          <w:b w:val="0"/>
        </w:rPr>
        <w:t xml:space="preserve">[ insert:  </w:t>
      </w:r>
      <w:r w:rsidRPr="00BE7F56">
        <w:rPr>
          <w:rStyle w:val="preparersnote"/>
        </w:rPr>
        <w:t>brief description of the Information System</w:t>
      </w:r>
      <w:r w:rsidRPr="00991DE7">
        <w:rPr>
          <w:rStyle w:val="preparersnote"/>
          <w:b w:val="0"/>
        </w:rPr>
        <w:t> ]</w:t>
      </w:r>
      <w:r w:rsidRPr="00BE7F56">
        <w:rPr>
          <w:b/>
        </w:rPr>
        <w:t xml:space="preserve"> </w:t>
      </w:r>
      <w:r w:rsidRPr="00BE7F56">
        <w:t>(“the System”), and the Supplier has agreed to such engagement upon and subject to the terms and conditions appearing below in this Contract Agreement.</w:t>
      </w:r>
    </w:p>
    <w:p w14:paraId="782871E8" w14:textId="77777777" w:rsidR="003E20BC" w:rsidRPr="00BE7F56" w:rsidRDefault="003E20BC" w:rsidP="003E20BC"/>
    <w:p w14:paraId="42A6CB0A" w14:textId="77777777" w:rsidR="003E20BC" w:rsidRPr="00BE7F56" w:rsidRDefault="003E20BC" w:rsidP="003E20BC">
      <w:r w:rsidRPr="00BE7F56">
        <w:t>NOW IT IS HEREBY AGREED as follows:</w:t>
      </w:r>
    </w:p>
    <w:p w14:paraId="13C81EEB" w14:textId="77777777" w:rsidR="003E20BC" w:rsidRPr="00BE7F56" w:rsidRDefault="003E20BC" w:rsidP="003E20BC"/>
    <w:tbl>
      <w:tblPr>
        <w:tblW w:w="0" w:type="auto"/>
        <w:tblLayout w:type="fixed"/>
        <w:tblLook w:val="0000" w:firstRow="0" w:lastRow="0" w:firstColumn="0" w:lastColumn="0" w:noHBand="0" w:noVBand="0"/>
      </w:tblPr>
      <w:tblGrid>
        <w:gridCol w:w="2160"/>
        <w:gridCol w:w="6948"/>
      </w:tblGrid>
      <w:tr w:rsidR="003E20BC" w:rsidRPr="00BE7F56" w14:paraId="26343217" w14:textId="77777777" w:rsidTr="00721F97">
        <w:tc>
          <w:tcPr>
            <w:tcW w:w="2160" w:type="dxa"/>
          </w:tcPr>
          <w:p w14:paraId="7F56E081" w14:textId="77777777" w:rsidR="003E20BC" w:rsidRPr="00BE7F56" w:rsidRDefault="003E20BC" w:rsidP="00721F97">
            <w:pPr>
              <w:jc w:val="left"/>
            </w:pPr>
            <w:r w:rsidRPr="00BE7F56">
              <w:t xml:space="preserve">Article 1. </w:t>
            </w:r>
            <w:r w:rsidRPr="00BE7F56">
              <w:br/>
            </w:r>
            <w:r w:rsidRPr="00BE7F56">
              <w:br/>
              <w:t>Contract Documents</w:t>
            </w:r>
          </w:p>
        </w:tc>
        <w:tc>
          <w:tcPr>
            <w:tcW w:w="6948" w:type="dxa"/>
          </w:tcPr>
          <w:p w14:paraId="42EFAB7A" w14:textId="77777777" w:rsidR="003E20BC" w:rsidRPr="00BE7F56" w:rsidRDefault="003E20BC" w:rsidP="00721F97">
            <w:pPr>
              <w:spacing w:after="200"/>
              <w:ind w:left="540" w:right="-72" w:hanging="540"/>
            </w:pPr>
            <w:r w:rsidRPr="00BE7F56">
              <w:t>1.1</w:t>
            </w:r>
            <w:r w:rsidRPr="00BE7F56">
              <w:tab/>
              <w:t>Contract Documents (Reference GCC Clause 1.1 (a) (ii))</w:t>
            </w:r>
          </w:p>
          <w:p w14:paraId="7F922F79" w14:textId="77777777" w:rsidR="003E20BC" w:rsidRPr="00BE7F56" w:rsidRDefault="003E20BC" w:rsidP="00721F97">
            <w:pPr>
              <w:spacing w:after="200"/>
              <w:ind w:left="547" w:right="-72"/>
            </w:pPr>
            <w:r w:rsidRPr="00BE7F56">
              <w:t>The following documents shall constitute the Contract between the Purchaser and the Supplier, and each shall be read and construed as an integral part of the Contract:</w:t>
            </w:r>
          </w:p>
        </w:tc>
      </w:tr>
      <w:tr w:rsidR="003E20BC" w:rsidRPr="00BE7F56" w14:paraId="233A576C" w14:textId="77777777" w:rsidTr="00721F97">
        <w:tc>
          <w:tcPr>
            <w:tcW w:w="2160" w:type="dxa"/>
          </w:tcPr>
          <w:p w14:paraId="3B725D05" w14:textId="77777777" w:rsidR="003E20BC" w:rsidRPr="00BE7F56" w:rsidRDefault="003E20BC" w:rsidP="00721F97">
            <w:pPr>
              <w:ind w:left="360" w:hanging="360"/>
              <w:jc w:val="left"/>
            </w:pPr>
          </w:p>
        </w:tc>
        <w:tc>
          <w:tcPr>
            <w:tcW w:w="6948" w:type="dxa"/>
          </w:tcPr>
          <w:p w14:paraId="2D67594A" w14:textId="77777777" w:rsidR="003E20BC" w:rsidRPr="00BE7F56" w:rsidRDefault="003E20BC" w:rsidP="00721F97">
            <w:pPr>
              <w:ind w:left="1094" w:right="-72" w:hanging="547"/>
            </w:pPr>
            <w:r w:rsidRPr="00BE7F56">
              <w:t>(a)</w:t>
            </w:r>
            <w:r w:rsidRPr="00BE7F56">
              <w:tab/>
              <w:t>This Contract Agreement and the Appendices attached to the Contract Agreement</w:t>
            </w:r>
          </w:p>
          <w:p w14:paraId="70D948DE" w14:textId="77777777" w:rsidR="003E20BC" w:rsidRPr="00BE7F56" w:rsidRDefault="003E20BC" w:rsidP="00721F97">
            <w:pPr>
              <w:ind w:left="1080" w:right="-72" w:hanging="540"/>
            </w:pPr>
            <w:r w:rsidRPr="00BE7F56">
              <w:t>(b)</w:t>
            </w:r>
            <w:r w:rsidRPr="00BE7F56">
              <w:tab/>
              <w:t>Special Conditions of Contract</w:t>
            </w:r>
          </w:p>
          <w:p w14:paraId="5ACD5672" w14:textId="77777777" w:rsidR="003E20BC" w:rsidRPr="00BE7F56" w:rsidRDefault="003E20BC" w:rsidP="00721F97">
            <w:pPr>
              <w:ind w:left="1080" w:right="-72" w:hanging="540"/>
            </w:pPr>
            <w:r w:rsidRPr="00BE7F56">
              <w:t>(c)</w:t>
            </w:r>
            <w:r w:rsidRPr="00BE7F56">
              <w:tab/>
              <w:t>General Conditions of Contract</w:t>
            </w:r>
          </w:p>
          <w:p w14:paraId="127A3F8A" w14:textId="77777777" w:rsidR="003E20BC" w:rsidRPr="00BE7F56" w:rsidRDefault="003E20BC" w:rsidP="00721F97">
            <w:pPr>
              <w:ind w:left="1080" w:right="-72" w:hanging="540"/>
              <w:jc w:val="left"/>
            </w:pPr>
            <w:r w:rsidRPr="00BE7F56">
              <w:t xml:space="preserve">(d) </w:t>
            </w:r>
            <w:r w:rsidRPr="00BE7F56">
              <w:tab/>
              <w:t>Technical Requirements (including Implementation Schedule)</w:t>
            </w:r>
          </w:p>
          <w:p w14:paraId="76E448BA" w14:textId="77777777" w:rsidR="003E20BC" w:rsidRPr="00BE7F56" w:rsidRDefault="003E20BC" w:rsidP="00721F97">
            <w:pPr>
              <w:ind w:left="1080" w:right="-72" w:hanging="540"/>
            </w:pPr>
            <w:r w:rsidRPr="00BE7F56">
              <w:t>(e)</w:t>
            </w:r>
            <w:r w:rsidRPr="00BE7F56">
              <w:tab/>
              <w:t xml:space="preserve">The Supplier’s bid and original Price Schedules </w:t>
            </w:r>
          </w:p>
          <w:p w14:paraId="43914CB1" w14:textId="693C380C" w:rsidR="00E31644" w:rsidRDefault="003E20BC" w:rsidP="00721F97">
            <w:pPr>
              <w:ind w:left="1080" w:right="-72" w:hanging="540"/>
            </w:pPr>
            <w:r w:rsidRPr="00BE7F56">
              <w:t>(f)</w:t>
            </w:r>
            <w:r w:rsidRPr="00BE7F56">
              <w:tab/>
            </w:r>
            <w:r w:rsidR="00E31644">
              <w:t>Code of Conduct for Supplier’s and its Subcontractors’ personnel</w:t>
            </w:r>
          </w:p>
          <w:p w14:paraId="2EC6FF3B" w14:textId="2E62478D" w:rsidR="003E20BC" w:rsidRPr="00BE7F56" w:rsidRDefault="00E31644" w:rsidP="00721F97">
            <w:pPr>
              <w:ind w:left="1080" w:right="-72" w:hanging="540"/>
            </w:pPr>
            <w:r>
              <w:t xml:space="preserve">(g) </w:t>
            </w:r>
            <w:r w:rsidR="003E20BC" w:rsidRPr="00991DE7">
              <w:rPr>
                <w:rStyle w:val="preparersnote"/>
                <w:b w:val="0"/>
              </w:rPr>
              <w:t xml:space="preserve">[ Add here:  </w:t>
            </w:r>
            <w:r w:rsidR="003E20BC" w:rsidRPr="00BE7F56">
              <w:rPr>
                <w:rStyle w:val="preparersnote"/>
              </w:rPr>
              <w:t>any other documents</w:t>
            </w:r>
            <w:r w:rsidR="003E20BC" w:rsidRPr="00991DE7">
              <w:rPr>
                <w:rStyle w:val="preparersnote"/>
                <w:b w:val="0"/>
              </w:rPr>
              <w:t> ]</w:t>
            </w:r>
          </w:p>
        </w:tc>
      </w:tr>
      <w:tr w:rsidR="003E20BC" w:rsidRPr="00BE7F56" w14:paraId="42C3A992" w14:textId="77777777" w:rsidTr="00721F97">
        <w:tc>
          <w:tcPr>
            <w:tcW w:w="2160" w:type="dxa"/>
          </w:tcPr>
          <w:p w14:paraId="10388DAC" w14:textId="77777777" w:rsidR="003E20BC" w:rsidRPr="00BE7F56" w:rsidRDefault="003E20BC" w:rsidP="00721F97">
            <w:pPr>
              <w:ind w:left="360" w:hanging="360"/>
              <w:jc w:val="left"/>
            </w:pPr>
          </w:p>
        </w:tc>
        <w:tc>
          <w:tcPr>
            <w:tcW w:w="6948" w:type="dxa"/>
          </w:tcPr>
          <w:p w14:paraId="649FC53E" w14:textId="77777777" w:rsidR="003E20BC" w:rsidRPr="00BE7F56" w:rsidRDefault="003E20BC" w:rsidP="00721F97">
            <w:pPr>
              <w:ind w:left="540" w:right="-72" w:hanging="540"/>
            </w:pPr>
            <w:r w:rsidRPr="00BE7F56">
              <w:t>1.2</w:t>
            </w:r>
            <w:r w:rsidRPr="00BE7F56">
              <w:tab/>
              <w:t>Order of Precedence (Reference GCC Clause 2)</w:t>
            </w:r>
          </w:p>
          <w:p w14:paraId="605EB97B" w14:textId="77777777" w:rsidR="003E20BC" w:rsidRPr="00BE7F56" w:rsidRDefault="003E20BC" w:rsidP="00721F97">
            <w:pPr>
              <w:ind w:left="540" w:right="-72"/>
            </w:pPr>
            <w:r w:rsidRPr="00BE7F56">
              <w:t>In the event of any ambiguity or conflict between the Contract Documents listed above, the order of precedence shall be the order in which the Contract Documents are listed in Article 1.1 (Contract Documents) above, provided that Appendix 7 shall prevail over all provisions of the Contract Agreement and the other Appendices attached to the Contract Agreement and all the other Contract Documents listed in Article 1.1 above.</w:t>
            </w:r>
          </w:p>
          <w:p w14:paraId="2CFE9B58" w14:textId="77777777" w:rsidR="003E20BC" w:rsidRPr="00BE7F56" w:rsidRDefault="003E20BC" w:rsidP="00721F97">
            <w:pPr>
              <w:ind w:left="540" w:right="-72" w:hanging="540"/>
            </w:pPr>
            <w:r w:rsidRPr="00BE7F56">
              <w:t>1.3</w:t>
            </w:r>
            <w:r w:rsidRPr="00BE7F56">
              <w:tab/>
              <w:t>Definitions (Reference GCC Clause 1)</w:t>
            </w:r>
          </w:p>
          <w:p w14:paraId="3E9A5BE1" w14:textId="77777777" w:rsidR="003E20BC" w:rsidRPr="00BE7F56" w:rsidRDefault="003E20BC" w:rsidP="00721F97">
            <w:pPr>
              <w:ind w:left="540" w:right="-72"/>
            </w:pPr>
            <w:r w:rsidRPr="00BE7F56">
              <w:t>Capitalized words and phrases used in this Contract Agreement shall have the same meanings as are ascribed to them in the General Conditions of Contract.</w:t>
            </w:r>
          </w:p>
        </w:tc>
      </w:tr>
      <w:tr w:rsidR="003E20BC" w:rsidRPr="00BE7F56" w14:paraId="7EEBAACA" w14:textId="77777777" w:rsidTr="00721F97">
        <w:tc>
          <w:tcPr>
            <w:tcW w:w="2160" w:type="dxa"/>
          </w:tcPr>
          <w:p w14:paraId="674D0FEB" w14:textId="77777777" w:rsidR="003E20BC" w:rsidRPr="00BE7F56" w:rsidRDefault="003E20BC" w:rsidP="00721F97">
            <w:pPr>
              <w:jc w:val="left"/>
            </w:pPr>
            <w:r w:rsidRPr="00BE7F56">
              <w:t xml:space="preserve">Article 2.  </w:t>
            </w:r>
            <w:r w:rsidRPr="00BE7F56">
              <w:br/>
            </w:r>
            <w:r w:rsidRPr="00BE7F56">
              <w:br/>
              <w:t>Contract Price and Terms of Payment</w:t>
            </w:r>
          </w:p>
        </w:tc>
        <w:tc>
          <w:tcPr>
            <w:tcW w:w="6948" w:type="dxa"/>
          </w:tcPr>
          <w:p w14:paraId="126887F6" w14:textId="77777777" w:rsidR="003E20BC" w:rsidRPr="00BE7F56" w:rsidRDefault="003E20BC" w:rsidP="00721F97">
            <w:pPr>
              <w:ind w:left="540" w:right="-72" w:hanging="540"/>
            </w:pPr>
            <w:r w:rsidRPr="00BE7F56">
              <w:t>2.1</w:t>
            </w:r>
            <w:r w:rsidRPr="00BE7F56">
              <w:tab/>
              <w:t>Contract Price (Reference GCC Clause 1.1(a)(viii) and GCC Clause 11)</w:t>
            </w:r>
          </w:p>
          <w:p w14:paraId="4F3496D2" w14:textId="77777777" w:rsidR="003E20BC" w:rsidRPr="00BE7F56" w:rsidRDefault="003E20BC" w:rsidP="00721F97">
            <w:pPr>
              <w:ind w:left="540" w:right="-72"/>
            </w:pPr>
            <w:r w:rsidRPr="00BE7F56">
              <w:t xml:space="preserve">The Purchaser hereby agrees to pay to the Supplier the Contract Price in consideration of the performance by the Supplier of its obligations under the Contract.  The Contract Price shall be the aggregate of: </w:t>
            </w:r>
            <w:r w:rsidRPr="00991DE7">
              <w:t xml:space="preserve"> </w:t>
            </w:r>
            <w:r w:rsidRPr="00991DE7">
              <w:rPr>
                <w:rStyle w:val="preparersnote"/>
                <w:b w:val="0"/>
              </w:rPr>
              <w:t xml:space="preserve">[ insert:  </w:t>
            </w:r>
            <w:r w:rsidRPr="00BE7F56">
              <w:rPr>
                <w:rStyle w:val="preparersnote"/>
              </w:rPr>
              <w:t>amount of foreign currency A in words </w:t>
            </w:r>
            <w:r w:rsidRPr="00991DE7">
              <w:rPr>
                <w:rStyle w:val="preparersnote"/>
                <w:b w:val="0"/>
              </w:rPr>
              <w:t>],</w:t>
            </w:r>
            <w:r w:rsidRPr="00991DE7">
              <w:rPr>
                <w:b/>
              </w:rPr>
              <w:t xml:space="preserve"> </w:t>
            </w:r>
            <w:r w:rsidRPr="00991DE7">
              <w:rPr>
                <w:rStyle w:val="preparersnote"/>
                <w:b w:val="0"/>
              </w:rPr>
              <w:t xml:space="preserve">[insert:  </w:t>
            </w:r>
            <w:r w:rsidRPr="00BE7F56">
              <w:rPr>
                <w:rStyle w:val="preparersnote"/>
              </w:rPr>
              <w:t>amount in figures</w:t>
            </w:r>
            <w:r w:rsidRPr="00991DE7">
              <w:rPr>
                <w:rStyle w:val="preparersnote"/>
                <w:b w:val="0"/>
              </w:rPr>
              <w:t> ],</w:t>
            </w:r>
            <w:r w:rsidRPr="00991DE7">
              <w:rPr>
                <w:b/>
              </w:rPr>
              <w:t xml:space="preserve"> </w:t>
            </w:r>
            <w:r w:rsidRPr="00991DE7">
              <w:t>plus</w:t>
            </w:r>
            <w:r w:rsidRPr="00991DE7">
              <w:rPr>
                <w:b/>
              </w:rPr>
              <w:t xml:space="preserve"> </w:t>
            </w:r>
            <w:r w:rsidRPr="00991DE7">
              <w:rPr>
                <w:rStyle w:val="preparersnote"/>
                <w:b w:val="0"/>
              </w:rPr>
              <w:t xml:space="preserve">[ insert:  </w:t>
            </w:r>
            <w:r w:rsidRPr="00BE7F56">
              <w:rPr>
                <w:rStyle w:val="preparersnote"/>
              </w:rPr>
              <w:t>amount of foreign currency B in words </w:t>
            </w:r>
            <w:r w:rsidRPr="00991DE7">
              <w:rPr>
                <w:rStyle w:val="preparersnote"/>
                <w:b w:val="0"/>
              </w:rPr>
              <w:t>],</w:t>
            </w:r>
            <w:r w:rsidRPr="00991DE7">
              <w:rPr>
                <w:b/>
              </w:rPr>
              <w:t xml:space="preserve"> </w:t>
            </w:r>
            <w:r w:rsidRPr="00991DE7">
              <w:rPr>
                <w:rStyle w:val="preparersnote"/>
                <w:b w:val="0"/>
              </w:rPr>
              <w:t xml:space="preserve">[insert:  </w:t>
            </w:r>
            <w:r w:rsidRPr="00BE7F56">
              <w:rPr>
                <w:rStyle w:val="preparersnote"/>
              </w:rPr>
              <w:t>amount in figures</w:t>
            </w:r>
            <w:r w:rsidRPr="00991DE7">
              <w:rPr>
                <w:rStyle w:val="preparersnote"/>
                <w:b w:val="0"/>
              </w:rPr>
              <w:t> </w:t>
            </w:r>
            <w:r w:rsidRPr="00BE7F56">
              <w:rPr>
                <w:rStyle w:val="preparersnote"/>
              </w:rPr>
              <w:t>],</w:t>
            </w:r>
            <w:r w:rsidRPr="00BE7F56">
              <w:t xml:space="preserve"> plus </w:t>
            </w:r>
            <w:r w:rsidRPr="00991DE7">
              <w:rPr>
                <w:rStyle w:val="preparersnote"/>
                <w:b w:val="0"/>
              </w:rPr>
              <w:t xml:space="preserve">[ insert: </w:t>
            </w:r>
            <w:r w:rsidRPr="00BE7F56">
              <w:rPr>
                <w:rStyle w:val="preparersnote"/>
              </w:rPr>
              <w:t xml:space="preserve"> amount of foreign currency C in words</w:t>
            </w:r>
            <w:r w:rsidRPr="00991DE7">
              <w:rPr>
                <w:rStyle w:val="preparersnote"/>
                <w:b w:val="0"/>
              </w:rPr>
              <w:t> ], [insert</w:t>
            </w:r>
            <w:r w:rsidRPr="00BE7F56">
              <w:rPr>
                <w:rStyle w:val="preparersnote"/>
              </w:rPr>
              <w:t xml:space="preserve">: </w:t>
            </w:r>
            <w:r w:rsidRPr="00991DE7">
              <w:rPr>
                <w:rStyle w:val="preparersnote"/>
                <w:b w:val="0"/>
              </w:rPr>
              <w:t xml:space="preserve"> </w:t>
            </w:r>
            <w:r w:rsidRPr="00BE7F56">
              <w:rPr>
                <w:rStyle w:val="preparersnote"/>
              </w:rPr>
              <w:t>amount in figures</w:t>
            </w:r>
            <w:r w:rsidRPr="00991DE7">
              <w:rPr>
                <w:rStyle w:val="preparersnote"/>
                <w:b w:val="0"/>
              </w:rPr>
              <w:t xml:space="preserve"> ],  [ insert:  </w:t>
            </w:r>
            <w:r w:rsidRPr="00BE7F56">
              <w:rPr>
                <w:rStyle w:val="preparersnote"/>
              </w:rPr>
              <w:t>amount of local currency in words</w:t>
            </w:r>
            <w:r w:rsidRPr="00991DE7">
              <w:rPr>
                <w:rStyle w:val="preparersnote"/>
                <w:b w:val="0"/>
              </w:rPr>
              <w:t xml:space="preserve"> ], [ insert:  </w:t>
            </w:r>
            <w:r w:rsidRPr="00BE7F56">
              <w:rPr>
                <w:rStyle w:val="preparersnote"/>
              </w:rPr>
              <w:t>amount in figures ],</w:t>
            </w:r>
            <w:r w:rsidRPr="00BE7F56">
              <w:t xml:space="preserve"> as specified in the Grand Summary Price Schedule.</w:t>
            </w:r>
          </w:p>
          <w:p w14:paraId="2F8AE7CF" w14:textId="77777777" w:rsidR="003E20BC" w:rsidRPr="00BE7F56" w:rsidRDefault="003E20BC" w:rsidP="00721F97">
            <w:pPr>
              <w:ind w:left="540" w:right="-72"/>
            </w:pPr>
            <w:r w:rsidRPr="00BE7F56">
              <w:t>The Contract Price shall be understood to reflect the terms and conditions used in the specification of prices in the detailed price schedules, including the terms and conditions of the associated Incoterms, and the taxes, duties and related levies if and as identified.</w:t>
            </w:r>
          </w:p>
        </w:tc>
      </w:tr>
      <w:tr w:rsidR="003E20BC" w:rsidRPr="00BE7F56" w14:paraId="1E07BA56" w14:textId="77777777" w:rsidTr="00721F97">
        <w:tc>
          <w:tcPr>
            <w:tcW w:w="2160" w:type="dxa"/>
          </w:tcPr>
          <w:p w14:paraId="3204093C" w14:textId="09183330" w:rsidR="003E20BC" w:rsidRPr="00BE7F56" w:rsidRDefault="003E20BC" w:rsidP="00721F97">
            <w:pPr>
              <w:jc w:val="left"/>
            </w:pPr>
            <w:r w:rsidRPr="00BE7F56">
              <w:t xml:space="preserve">Article 3.  </w:t>
            </w:r>
            <w:r w:rsidRPr="00BE7F56">
              <w:br/>
            </w:r>
            <w:r w:rsidRPr="00BE7F56">
              <w:br/>
              <w:t xml:space="preserve">Effective Date </w:t>
            </w:r>
          </w:p>
        </w:tc>
        <w:tc>
          <w:tcPr>
            <w:tcW w:w="6948" w:type="dxa"/>
          </w:tcPr>
          <w:p w14:paraId="5FE31464" w14:textId="77777777" w:rsidR="003E20BC" w:rsidRPr="00BE7F56" w:rsidRDefault="003E20BC" w:rsidP="00721F97">
            <w:pPr>
              <w:ind w:left="540" w:right="-72" w:hanging="540"/>
            </w:pPr>
            <w:r w:rsidRPr="00BE7F56">
              <w:t>3.1</w:t>
            </w:r>
            <w:r w:rsidRPr="00BE7F56">
              <w:tab/>
              <w:t>Effective Date (Reference GCC Clause 1.1 (e) (ix))</w:t>
            </w:r>
          </w:p>
          <w:p w14:paraId="2592391D" w14:textId="77777777" w:rsidR="003E20BC" w:rsidRPr="00BE7F56" w:rsidRDefault="003E20BC" w:rsidP="00721F97">
            <w:pPr>
              <w:ind w:left="540" w:right="-72"/>
            </w:pPr>
            <w:r w:rsidRPr="00BE7F56">
              <w:t>The time allowed for supply, installation, and achieving Operational Acceptance of the System shall be determined from the date when all of the following conditions have been fulfilled:</w:t>
            </w:r>
          </w:p>
          <w:p w14:paraId="75A5DFE1" w14:textId="77777777" w:rsidR="003E20BC" w:rsidRPr="00BE7F56" w:rsidRDefault="003E20BC" w:rsidP="00721F97">
            <w:pPr>
              <w:ind w:left="1080" w:right="-72" w:hanging="540"/>
            </w:pPr>
            <w:r w:rsidRPr="00BE7F56">
              <w:t>(a)</w:t>
            </w:r>
            <w:r w:rsidRPr="00BE7F56">
              <w:tab/>
              <w:t>This Contract Agreement has been duly executed for and on behalf of the Purchaser and the Supplier;</w:t>
            </w:r>
          </w:p>
          <w:p w14:paraId="778AAC7A" w14:textId="77777777" w:rsidR="003E20BC" w:rsidRPr="00BE7F56" w:rsidRDefault="003E20BC" w:rsidP="00721F97">
            <w:pPr>
              <w:ind w:left="1080" w:right="-72" w:hanging="540"/>
            </w:pPr>
            <w:r w:rsidRPr="00BE7F56">
              <w:t>(b)</w:t>
            </w:r>
            <w:r w:rsidRPr="00BE7F56">
              <w:tab/>
              <w:t>The Supplier has submitted to the Purchaser the performance security and the advance payment security, in accordance with GCC Clause 13.2 and GCC Clause 13.3;</w:t>
            </w:r>
          </w:p>
        </w:tc>
      </w:tr>
      <w:tr w:rsidR="003E20BC" w:rsidRPr="00BE7F56" w14:paraId="08409928" w14:textId="77777777" w:rsidTr="00721F97">
        <w:tc>
          <w:tcPr>
            <w:tcW w:w="2160" w:type="dxa"/>
          </w:tcPr>
          <w:p w14:paraId="29842C04" w14:textId="77777777" w:rsidR="003E20BC" w:rsidRPr="00BE7F56" w:rsidRDefault="003E20BC" w:rsidP="00721F97">
            <w:pPr>
              <w:ind w:left="360" w:hanging="360"/>
              <w:jc w:val="left"/>
            </w:pPr>
          </w:p>
        </w:tc>
        <w:tc>
          <w:tcPr>
            <w:tcW w:w="6948" w:type="dxa"/>
          </w:tcPr>
          <w:p w14:paraId="4E9966D3" w14:textId="77777777" w:rsidR="003E20BC" w:rsidRPr="00BE7F56" w:rsidRDefault="003E20BC" w:rsidP="00721F97">
            <w:pPr>
              <w:ind w:left="1080" w:right="-72" w:hanging="540"/>
            </w:pPr>
            <w:r w:rsidRPr="00BE7F56">
              <w:t>(c)</w:t>
            </w:r>
            <w:r w:rsidRPr="00BE7F56">
              <w:tab/>
              <w:t>The Purchaser has paid the Supplier the advance payment, in accordance with GCC Clause 12;</w:t>
            </w:r>
          </w:p>
          <w:p w14:paraId="6E0A9087" w14:textId="77777777" w:rsidR="003E20BC" w:rsidRPr="00BE7F56" w:rsidRDefault="003E20BC" w:rsidP="00721F97">
            <w:pPr>
              <w:ind w:left="540" w:right="-72"/>
            </w:pPr>
            <w:r w:rsidRPr="00BE7F56">
              <w:t>Each party shall use its best efforts to fulfill the above conditions for which it is responsible as soon as practicable.</w:t>
            </w:r>
          </w:p>
          <w:p w14:paraId="2657901E" w14:textId="77777777" w:rsidR="003E20BC" w:rsidRPr="00BE7F56" w:rsidRDefault="003E20BC" w:rsidP="00721F97">
            <w:pPr>
              <w:ind w:left="540" w:right="-72" w:hanging="540"/>
            </w:pPr>
            <w:r w:rsidRPr="00BE7F56">
              <w:t>3.2</w:t>
            </w:r>
            <w:r w:rsidRPr="00BE7F56">
              <w:tab/>
              <w:t>If the conditions listed under 3.1 are not fulfilled within two (2) months from the date of this Contract Agreement because of reasons not attributable to the Supplier, the parties shall discuss and agree on an equitable adjustment to the Contract Price and the Time for Achieving Operational Acceptance and/or other relevant conditions of the Contract.</w:t>
            </w:r>
          </w:p>
        </w:tc>
      </w:tr>
      <w:tr w:rsidR="003E20BC" w:rsidRPr="00BE7F56" w14:paraId="450A051E" w14:textId="77777777" w:rsidTr="00721F97">
        <w:tc>
          <w:tcPr>
            <w:tcW w:w="2160" w:type="dxa"/>
          </w:tcPr>
          <w:p w14:paraId="3140473C" w14:textId="77777777" w:rsidR="003E20BC" w:rsidRPr="00BE7F56" w:rsidRDefault="003E20BC" w:rsidP="00721F97">
            <w:pPr>
              <w:jc w:val="left"/>
            </w:pPr>
            <w:r w:rsidRPr="00BE7F56">
              <w:t xml:space="preserve">Article 4.  </w:t>
            </w:r>
            <w:r w:rsidRPr="00BE7F56">
              <w:br/>
            </w:r>
            <w:r w:rsidRPr="00BE7F56">
              <w:br/>
              <w:t>Appendixes</w:t>
            </w:r>
          </w:p>
        </w:tc>
        <w:tc>
          <w:tcPr>
            <w:tcW w:w="6948" w:type="dxa"/>
          </w:tcPr>
          <w:p w14:paraId="09F98904" w14:textId="77777777" w:rsidR="003E20BC" w:rsidRPr="00BE7F56" w:rsidRDefault="003E20BC" w:rsidP="00721F97">
            <w:pPr>
              <w:ind w:left="540" w:right="-72" w:hanging="540"/>
            </w:pPr>
            <w:r w:rsidRPr="00BE7F56">
              <w:t>4.1</w:t>
            </w:r>
            <w:r w:rsidRPr="00BE7F56">
              <w:tab/>
              <w:t>The Appendixes listed below shall be deemed to form an integral part of this Contract Agreement.</w:t>
            </w:r>
          </w:p>
        </w:tc>
      </w:tr>
      <w:tr w:rsidR="003E20BC" w:rsidRPr="00BE7F56" w14:paraId="4891F293" w14:textId="77777777" w:rsidTr="00721F97">
        <w:tc>
          <w:tcPr>
            <w:tcW w:w="2160" w:type="dxa"/>
          </w:tcPr>
          <w:p w14:paraId="2C731F40" w14:textId="77777777" w:rsidR="003E20BC" w:rsidRPr="00BE7F56" w:rsidRDefault="003E20BC" w:rsidP="00721F97">
            <w:pPr>
              <w:ind w:left="360" w:hanging="360"/>
              <w:jc w:val="left"/>
            </w:pPr>
          </w:p>
        </w:tc>
        <w:tc>
          <w:tcPr>
            <w:tcW w:w="6948" w:type="dxa"/>
          </w:tcPr>
          <w:p w14:paraId="57829B70" w14:textId="77777777" w:rsidR="003E20BC" w:rsidRPr="00BE7F56" w:rsidRDefault="003E20BC" w:rsidP="00721F97">
            <w:pPr>
              <w:ind w:left="540" w:right="-72" w:hanging="540"/>
            </w:pPr>
            <w:r w:rsidRPr="00BE7F56">
              <w:t>4.2</w:t>
            </w:r>
            <w:r w:rsidRPr="00BE7F56">
              <w:tab/>
              <w:t>Reference in the Contract to any Appendix shall mean the Appendixes listed below and attached to this Contract Agreement, and the Contract shall be read and construed accordingly.</w:t>
            </w:r>
          </w:p>
        </w:tc>
      </w:tr>
    </w:tbl>
    <w:p w14:paraId="2213D7E8" w14:textId="77777777" w:rsidR="003E20BC" w:rsidRPr="00BE7F56" w:rsidRDefault="003E20BC" w:rsidP="003E20BC"/>
    <w:p w14:paraId="6E4EA556" w14:textId="77777777" w:rsidR="003E20BC" w:rsidRPr="00BE7F56" w:rsidRDefault="003E20BC" w:rsidP="003E20BC">
      <w:r w:rsidRPr="00BE7F56">
        <w:t>APPENDIXES</w:t>
      </w:r>
    </w:p>
    <w:p w14:paraId="5A29CE13" w14:textId="77777777" w:rsidR="003E20BC" w:rsidRPr="00BE7F56" w:rsidRDefault="003E20BC" w:rsidP="003E20BC">
      <w:pPr>
        <w:spacing w:after="60"/>
        <w:ind w:left="2160" w:hanging="1440"/>
      </w:pPr>
      <w:r w:rsidRPr="00BE7F56">
        <w:t>Appendix 1.</w:t>
      </w:r>
      <w:r w:rsidRPr="00BE7F56">
        <w:tab/>
        <w:t>Supplier’s Representative</w:t>
      </w:r>
      <w:r w:rsidRPr="00BE7F56">
        <w:tab/>
      </w:r>
    </w:p>
    <w:p w14:paraId="10D3963B" w14:textId="77777777" w:rsidR="003E20BC" w:rsidRPr="00BE7F56" w:rsidRDefault="003E20BC" w:rsidP="003E20BC">
      <w:pPr>
        <w:spacing w:after="60"/>
        <w:ind w:left="2160" w:hanging="1440"/>
        <w:rPr>
          <w:i/>
        </w:rPr>
      </w:pPr>
      <w:r w:rsidRPr="00BE7F56">
        <w:t>Appendix 2.</w:t>
      </w:r>
      <w:r w:rsidRPr="00BE7F56">
        <w:tab/>
        <w:t xml:space="preserve">Adjudicator </w:t>
      </w:r>
      <w:r w:rsidRPr="00BE7F56">
        <w:rPr>
          <w:i/>
        </w:rPr>
        <w:t xml:space="preserve">[if there is no Adjudicator, state </w:t>
      </w:r>
      <w:r w:rsidRPr="00BE7F56">
        <w:rPr>
          <w:b/>
          <w:i/>
        </w:rPr>
        <w:t>“not applicable”</w:t>
      </w:r>
      <w:r w:rsidRPr="00BE7F56">
        <w:rPr>
          <w:i/>
        </w:rPr>
        <w:t>]</w:t>
      </w:r>
    </w:p>
    <w:p w14:paraId="20371B6B" w14:textId="77777777" w:rsidR="003E20BC" w:rsidRPr="00BE7F56" w:rsidRDefault="003E20BC" w:rsidP="003E20BC">
      <w:pPr>
        <w:spacing w:after="60"/>
        <w:ind w:left="2160" w:hanging="1440"/>
      </w:pPr>
      <w:r w:rsidRPr="00BE7F56">
        <w:t>Appendix 3.</w:t>
      </w:r>
      <w:r w:rsidRPr="00BE7F56">
        <w:tab/>
        <w:t>List of Approved Subcontractors</w:t>
      </w:r>
    </w:p>
    <w:p w14:paraId="7D23A45F" w14:textId="77777777" w:rsidR="003E20BC" w:rsidRPr="00BE7F56" w:rsidRDefault="003E20BC" w:rsidP="003E20BC">
      <w:pPr>
        <w:spacing w:after="60"/>
        <w:ind w:left="2160" w:hanging="1440"/>
      </w:pPr>
      <w:r w:rsidRPr="00BE7F56">
        <w:t>Appendix 4.</w:t>
      </w:r>
      <w:r w:rsidRPr="00BE7F56">
        <w:tab/>
        <w:t>Categories of Software</w:t>
      </w:r>
    </w:p>
    <w:p w14:paraId="5B65BBCF" w14:textId="77777777" w:rsidR="003E20BC" w:rsidRPr="00BE7F56" w:rsidRDefault="003E20BC" w:rsidP="003E20BC">
      <w:pPr>
        <w:spacing w:after="60"/>
        <w:ind w:left="2160" w:hanging="1440"/>
      </w:pPr>
      <w:r w:rsidRPr="00BE7F56">
        <w:t>Appendix 5.</w:t>
      </w:r>
      <w:r w:rsidRPr="00BE7F56">
        <w:tab/>
        <w:t>Custom Materials</w:t>
      </w:r>
    </w:p>
    <w:p w14:paraId="68E2D23B" w14:textId="77777777" w:rsidR="003E20BC" w:rsidRPr="00BE7F56" w:rsidRDefault="003E20BC" w:rsidP="003E20BC">
      <w:pPr>
        <w:spacing w:after="60"/>
        <w:ind w:left="2160" w:hanging="1440"/>
      </w:pPr>
      <w:r w:rsidRPr="00BE7F56">
        <w:t>Appendix 6.</w:t>
      </w:r>
      <w:r w:rsidRPr="00BE7F56">
        <w:tab/>
        <w:t>Revised Price Schedules (if any)</w:t>
      </w:r>
    </w:p>
    <w:p w14:paraId="60A82010" w14:textId="77777777" w:rsidR="003E20BC" w:rsidRPr="00BE7F56" w:rsidRDefault="003E20BC" w:rsidP="003E20BC">
      <w:pPr>
        <w:spacing w:after="0"/>
        <w:ind w:left="2160" w:hanging="1440"/>
      </w:pPr>
      <w:r w:rsidRPr="00BE7F56">
        <w:t>Appendix 7.</w:t>
      </w:r>
      <w:r w:rsidRPr="00BE7F56">
        <w:tab/>
        <w:t>Minutes of Contract Finalization Discussions and Agreed-to Contract Amendments</w:t>
      </w:r>
    </w:p>
    <w:p w14:paraId="2CE2DE9B" w14:textId="77777777" w:rsidR="003E20BC" w:rsidRPr="00BE7F56" w:rsidRDefault="003E20BC" w:rsidP="003E20BC"/>
    <w:p w14:paraId="16829D27" w14:textId="77777777" w:rsidR="003E20BC" w:rsidRPr="00BE7F56" w:rsidRDefault="003E20BC" w:rsidP="003E20BC">
      <w:r w:rsidRPr="00BE7F56">
        <w:t>IN WITNESS WHEREOF the Purchaser and the Supplier have caused this Agreement to be duly executed by their duly authorized representatives the day and year first above written.</w:t>
      </w:r>
    </w:p>
    <w:p w14:paraId="2BD3A787" w14:textId="77777777" w:rsidR="003E20BC" w:rsidRPr="00BE7F56" w:rsidRDefault="003E20BC" w:rsidP="003E20BC"/>
    <w:p w14:paraId="71CEAF05" w14:textId="77777777" w:rsidR="003E20BC" w:rsidRPr="00BE7F56" w:rsidRDefault="003E20BC" w:rsidP="003E20BC">
      <w:r w:rsidRPr="00BE7F56">
        <w:t>For and on behalf of the Purchaser</w:t>
      </w:r>
    </w:p>
    <w:p w14:paraId="211D4FE0" w14:textId="77777777" w:rsidR="003E20BC" w:rsidRPr="00BE7F56" w:rsidRDefault="003E20BC" w:rsidP="003E20BC"/>
    <w:p w14:paraId="7C8DFDFE" w14:textId="77777777" w:rsidR="003E20BC" w:rsidRPr="00BE7F56" w:rsidRDefault="003E20BC" w:rsidP="003E20BC">
      <w:pPr>
        <w:tabs>
          <w:tab w:val="left" w:pos="900"/>
          <w:tab w:val="left" w:pos="7200"/>
        </w:tabs>
      </w:pPr>
      <w:r w:rsidRPr="00BE7F56">
        <w:t>Signed:</w:t>
      </w:r>
      <w:r w:rsidRPr="00BE7F56">
        <w:tab/>
      </w:r>
      <w:r w:rsidRPr="00BE7F56">
        <w:tab/>
      </w:r>
    </w:p>
    <w:p w14:paraId="6E55ED43" w14:textId="77777777" w:rsidR="003E20BC" w:rsidRPr="00BE7F56" w:rsidRDefault="003E20BC" w:rsidP="003E20BC">
      <w:pPr>
        <w:tabs>
          <w:tab w:val="left" w:pos="900"/>
          <w:tab w:val="left" w:pos="7200"/>
        </w:tabs>
        <w:rPr>
          <w:b/>
        </w:rPr>
      </w:pPr>
      <w:r w:rsidRPr="00BE7F56">
        <w:tab/>
        <w:t xml:space="preserve">in the capacity of </w:t>
      </w:r>
      <w:r w:rsidRPr="00EF6398">
        <w:rPr>
          <w:rStyle w:val="preparersnote"/>
          <w:b w:val="0"/>
        </w:rPr>
        <w:t xml:space="preserve">[ insert: </w:t>
      </w:r>
      <w:r w:rsidRPr="00BE7F56">
        <w:rPr>
          <w:rStyle w:val="preparersnote"/>
        </w:rPr>
        <w:t xml:space="preserve"> title or other appropriate designation</w:t>
      </w:r>
      <w:r w:rsidRPr="00EF6398">
        <w:rPr>
          <w:rStyle w:val="preparersnote"/>
          <w:b w:val="0"/>
        </w:rPr>
        <w:t> ]</w:t>
      </w:r>
    </w:p>
    <w:p w14:paraId="717C0412" w14:textId="77777777" w:rsidR="003E20BC" w:rsidRPr="00BE7F56" w:rsidRDefault="003E20BC" w:rsidP="003E20BC"/>
    <w:p w14:paraId="3DB5138F" w14:textId="77777777" w:rsidR="003E20BC" w:rsidRPr="00BE7F56" w:rsidRDefault="003E20BC" w:rsidP="003E20BC">
      <w:pPr>
        <w:tabs>
          <w:tab w:val="left" w:pos="7200"/>
        </w:tabs>
      </w:pPr>
      <w:r w:rsidRPr="00BE7F56">
        <w:t xml:space="preserve">in the presence of </w:t>
      </w:r>
      <w:r w:rsidRPr="00BE7F56">
        <w:tab/>
      </w:r>
    </w:p>
    <w:p w14:paraId="66BC39E0" w14:textId="77777777" w:rsidR="003E20BC" w:rsidRPr="00BE7F56" w:rsidRDefault="003E20BC" w:rsidP="003E20BC"/>
    <w:p w14:paraId="5E0539EA" w14:textId="77777777" w:rsidR="003E20BC" w:rsidRPr="00BE7F56" w:rsidRDefault="003E20BC" w:rsidP="003E20BC">
      <w:r w:rsidRPr="00BE7F56">
        <w:t>For and on behalf of the Supplier</w:t>
      </w:r>
    </w:p>
    <w:p w14:paraId="098BA34C" w14:textId="77777777" w:rsidR="003E20BC" w:rsidRPr="00BE7F56" w:rsidRDefault="003E20BC" w:rsidP="003E20BC"/>
    <w:p w14:paraId="4D04538E" w14:textId="77777777" w:rsidR="003E20BC" w:rsidRPr="00BE7F56" w:rsidRDefault="003E20BC" w:rsidP="003E20BC">
      <w:pPr>
        <w:tabs>
          <w:tab w:val="left" w:pos="900"/>
          <w:tab w:val="left" w:pos="7200"/>
        </w:tabs>
      </w:pPr>
      <w:r w:rsidRPr="00BE7F56">
        <w:t>Signed:</w:t>
      </w:r>
      <w:r w:rsidRPr="00BE7F56">
        <w:tab/>
      </w:r>
      <w:r w:rsidRPr="00BE7F56">
        <w:tab/>
      </w:r>
    </w:p>
    <w:p w14:paraId="3A064A39" w14:textId="77777777" w:rsidR="003E20BC" w:rsidRPr="00BE7F56" w:rsidRDefault="003E20BC" w:rsidP="003E20BC">
      <w:pPr>
        <w:tabs>
          <w:tab w:val="left" w:pos="900"/>
          <w:tab w:val="left" w:pos="7200"/>
        </w:tabs>
      </w:pPr>
      <w:r w:rsidRPr="00BE7F56">
        <w:tab/>
        <w:t xml:space="preserve">in the capacity of </w:t>
      </w:r>
      <w:r w:rsidRPr="00EF6398">
        <w:rPr>
          <w:rStyle w:val="preparersnote"/>
          <w:b w:val="0"/>
        </w:rPr>
        <w:t xml:space="preserve">[ insert: </w:t>
      </w:r>
      <w:r w:rsidRPr="00BE7F56">
        <w:rPr>
          <w:rStyle w:val="preparersnote"/>
        </w:rPr>
        <w:t xml:space="preserve"> title or other appropriate designation</w:t>
      </w:r>
      <w:r w:rsidRPr="00EF6398">
        <w:rPr>
          <w:rStyle w:val="preparersnote"/>
          <w:b w:val="0"/>
        </w:rPr>
        <w:t> ]</w:t>
      </w:r>
    </w:p>
    <w:p w14:paraId="1E5A4C2B" w14:textId="77777777" w:rsidR="003E20BC" w:rsidRPr="00BE7F56" w:rsidRDefault="003E20BC" w:rsidP="003E20BC"/>
    <w:p w14:paraId="0928D0D6" w14:textId="77777777" w:rsidR="003E20BC" w:rsidRPr="00BE7F56" w:rsidRDefault="003E20BC" w:rsidP="003E20BC">
      <w:pPr>
        <w:tabs>
          <w:tab w:val="left" w:pos="7200"/>
        </w:tabs>
      </w:pPr>
      <w:r w:rsidRPr="00BE7F56">
        <w:t xml:space="preserve">in the presence of </w:t>
      </w:r>
      <w:r w:rsidRPr="00BE7F56">
        <w:tab/>
      </w:r>
    </w:p>
    <w:p w14:paraId="7DE05298" w14:textId="77777777" w:rsidR="003E20BC" w:rsidRPr="00BE7F56" w:rsidRDefault="003E20BC" w:rsidP="003E20BC"/>
    <w:p w14:paraId="21CD7B8B" w14:textId="77777777" w:rsidR="003E20BC" w:rsidRPr="00BE7F56" w:rsidRDefault="003E20BC" w:rsidP="003E20BC">
      <w:r w:rsidRPr="00BE7F56">
        <w:t>CONTRACT AGREEMENT</w:t>
      </w:r>
    </w:p>
    <w:p w14:paraId="630953BE" w14:textId="77777777" w:rsidR="003E20BC" w:rsidRPr="00BE7F56" w:rsidRDefault="003E20BC" w:rsidP="003E20BC">
      <w:pPr>
        <w:tabs>
          <w:tab w:val="left" w:pos="900"/>
          <w:tab w:val="left" w:pos="3600"/>
          <w:tab w:val="left" w:pos="7200"/>
          <w:tab w:val="left" w:pos="8280"/>
        </w:tabs>
      </w:pPr>
      <w:r w:rsidRPr="00BE7F56">
        <w:tab/>
        <w:t xml:space="preserve">dated the </w:t>
      </w:r>
      <w:r w:rsidRPr="00EF6398">
        <w:rPr>
          <w:rStyle w:val="preparersnote"/>
          <w:b w:val="0"/>
        </w:rPr>
        <w:t xml:space="preserve">[ insert: </w:t>
      </w:r>
      <w:r w:rsidRPr="00BE7F56">
        <w:rPr>
          <w:rStyle w:val="preparersnote"/>
        </w:rPr>
        <w:t xml:space="preserve"> number</w:t>
      </w:r>
      <w:r w:rsidRPr="00EF6398">
        <w:rPr>
          <w:rStyle w:val="preparersnote"/>
          <w:b w:val="0"/>
        </w:rPr>
        <w:t> ]</w:t>
      </w:r>
      <w:r w:rsidRPr="00BE7F56">
        <w:rPr>
          <w:b/>
        </w:rPr>
        <w:t xml:space="preserve"> </w:t>
      </w:r>
      <w:r w:rsidRPr="00BE7F56">
        <w:t xml:space="preserve">day of </w:t>
      </w:r>
      <w:r w:rsidRPr="00EF6398">
        <w:rPr>
          <w:rStyle w:val="preparersnote"/>
          <w:b w:val="0"/>
        </w:rPr>
        <w:t xml:space="preserve">[ insert:  </w:t>
      </w:r>
      <w:r w:rsidRPr="00BE7F56">
        <w:rPr>
          <w:rStyle w:val="preparersnote"/>
        </w:rPr>
        <w:t>month</w:t>
      </w:r>
      <w:r w:rsidRPr="00EF6398">
        <w:rPr>
          <w:rStyle w:val="preparersnote"/>
          <w:b w:val="0"/>
        </w:rPr>
        <w:t> ]</w:t>
      </w:r>
      <w:r w:rsidRPr="00F81222">
        <w:rPr>
          <w:rStyle w:val="preparersnote"/>
          <w:b w:val="0"/>
        </w:rPr>
        <w:t>, [ insert:</w:t>
      </w:r>
      <w:r w:rsidRPr="00BE7F56">
        <w:rPr>
          <w:rStyle w:val="preparersnote"/>
        </w:rPr>
        <w:t xml:space="preserve">  year </w:t>
      </w:r>
      <w:r w:rsidRPr="00EF6398">
        <w:rPr>
          <w:rStyle w:val="preparersnote"/>
          <w:b w:val="0"/>
        </w:rPr>
        <w:t>]</w:t>
      </w:r>
    </w:p>
    <w:p w14:paraId="77DE8E77" w14:textId="77777777" w:rsidR="003E20BC" w:rsidRPr="00BE7F56" w:rsidRDefault="003E20BC" w:rsidP="003E20BC">
      <w:r w:rsidRPr="00BE7F56">
        <w:t>BETWEEN</w:t>
      </w:r>
    </w:p>
    <w:p w14:paraId="300C6165" w14:textId="77777777" w:rsidR="003E20BC" w:rsidRPr="00BE7F56" w:rsidRDefault="003E20BC" w:rsidP="003E20BC">
      <w:pPr>
        <w:tabs>
          <w:tab w:val="left" w:pos="900"/>
        </w:tabs>
      </w:pPr>
      <w:r w:rsidRPr="00BE7F56">
        <w:tab/>
      </w:r>
      <w:r w:rsidRPr="00EF6398">
        <w:rPr>
          <w:rStyle w:val="preparersnote"/>
          <w:b w:val="0"/>
        </w:rPr>
        <w:t xml:space="preserve">[ insert: </w:t>
      </w:r>
      <w:r w:rsidRPr="00BE7F56">
        <w:rPr>
          <w:rStyle w:val="preparersnote"/>
        </w:rPr>
        <w:t xml:space="preserve"> name of Purchaser </w:t>
      </w:r>
      <w:r w:rsidRPr="00EF6398">
        <w:rPr>
          <w:rStyle w:val="preparersnote"/>
          <w:b w:val="0"/>
        </w:rPr>
        <w:t>],</w:t>
      </w:r>
      <w:r w:rsidRPr="00BE7F56">
        <w:rPr>
          <w:b/>
        </w:rPr>
        <w:t xml:space="preserve"> </w:t>
      </w:r>
      <w:r w:rsidRPr="00BE7F56">
        <w:t>“the Purchaser”</w:t>
      </w:r>
    </w:p>
    <w:p w14:paraId="66012466" w14:textId="77777777" w:rsidR="003E20BC" w:rsidRPr="00BE7F56" w:rsidRDefault="003E20BC" w:rsidP="003E20BC">
      <w:r w:rsidRPr="00BE7F56">
        <w:t>and</w:t>
      </w:r>
    </w:p>
    <w:p w14:paraId="54DE4C8C" w14:textId="77777777" w:rsidR="003E20BC" w:rsidRPr="00BE7F56" w:rsidRDefault="003E20BC" w:rsidP="003E20BC">
      <w:pPr>
        <w:tabs>
          <w:tab w:val="left" w:pos="900"/>
        </w:tabs>
      </w:pPr>
      <w:r w:rsidRPr="00BE7F56">
        <w:tab/>
      </w:r>
      <w:r w:rsidRPr="00EF6398">
        <w:rPr>
          <w:rStyle w:val="preparersnote"/>
          <w:b w:val="0"/>
        </w:rPr>
        <w:t xml:space="preserve">[ insert: </w:t>
      </w:r>
      <w:r w:rsidRPr="00BE7F56">
        <w:rPr>
          <w:rStyle w:val="preparersnote"/>
        </w:rPr>
        <w:t xml:space="preserve"> name of Supplier</w:t>
      </w:r>
      <w:r w:rsidRPr="00EF6398">
        <w:rPr>
          <w:rStyle w:val="preparersnote"/>
          <w:b w:val="0"/>
        </w:rPr>
        <w:t> ],</w:t>
      </w:r>
      <w:r w:rsidRPr="00BE7F56">
        <w:t xml:space="preserve"> “the Supplier”</w:t>
      </w:r>
    </w:p>
    <w:p w14:paraId="6F2B7B7C" w14:textId="77777777" w:rsidR="003E20BC" w:rsidRPr="00BE7F56" w:rsidRDefault="003E20BC" w:rsidP="003E20BC"/>
    <w:p w14:paraId="722D4213" w14:textId="77777777" w:rsidR="003E20BC" w:rsidRPr="00BE7F56" w:rsidRDefault="003E20BC" w:rsidP="003E20BC">
      <w:pPr>
        <w:pStyle w:val="Head82"/>
      </w:pPr>
      <w:r w:rsidRPr="00BE7F56">
        <w:br w:type="page"/>
      </w:r>
      <w:bookmarkStart w:id="1038" w:name="_Toc42264407"/>
      <w:r w:rsidRPr="00BE7F56">
        <w:t>Appendix 1.  Supplier’s Representative</w:t>
      </w:r>
      <w:bookmarkEnd w:id="1038"/>
    </w:p>
    <w:p w14:paraId="4D4CC0D2" w14:textId="77777777" w:rsidR="003E20BC" w:rsidRPr="00BE7F56" w:rsidRDefault="003E20BC" w:rsidP="003E20BC">
      <w:pPr>
        <w:rPr>
          <w:sz w:val="22"/>
        </w:rPr>
      </w:pPr>
    </w:p>
    <w:p w14:paraId="148E241D" w14:textId="77777777" w:rsidR="003E20BC" w:rsidRPr="00BE7F56" w:rsidRDefault="003E20BC" w:rsidP="003E20BC">
      <w:r w:rsidRPr="00BE7F56">
        <w:t>In accordance with GCC Clause 1.1 (b) (iv), the Supplier’s Representative is:</w:t>
      </w:r>
    </w:p>
    <w:p w14:paraId="2C0C2EA0" w14:textId="77777777" w:rsidR="003E20BC" w:rsidRPr="00BE7F56" w:rsidRDefault="003E20BC" w:rsidP="003E20BC"/>
    <w:p w14:paraId="6A656B8A" w14:textId="77777777" w:rsidR="003E20BC" w:rsidRPr="00BE7F56" w:rsidRDefault="003E20BC" w:rsidP="003E20BC">
      <w:pPr>
        <w:tabs>
          <w:tab w:val="left" w:pos="7200"/>
        </w:tabs>
        <w:ind w:left="1620" w:hanging="900"/>
        <w:rPr>
          <w:b/>
        </w:rPr>
      </w:pPr>
      <w:r w:rsidRPr="00BE7F56">
        <w:t xml:space="preserve">Name: </w:t>
      </w:r>
      <w:r w:rsidRPr="00BE7F56">
        <w:tab/>
      </w:r>
      <w:r w:rsidRPr="0003448F">
        <w:rPr>
          <w:rStyle w:val="preparersnote"/>
          <w:b w:val="0"/>
        </w:rPr>
        <w:t xml:space="preserve">[ insert:  </w:t>
      </w:r>
      <w:r w:rsidRPr="00BE7F56">
        <w:rPr>
          <w:rStyle w:val="preparersnote"/>
        </w:rPr>
        <w:t xml:space="preserve">name and provide title and address further below, </w:t>
      </w:r>
      <w:r w:rsidRPr="0003448F">
        <w:rPr>
          <w:rStyle w:val="preparersnote"/>
          <w:b w:val="0"/>
        </w:rPr>
        <w:t xml:space="preserve">or state </w:t>
      </w:r>
      <w:r w:rsidRPr="00BE7F56">
        <w:rPr>
          <w:rStyle w:val="preparersnote"/>
        </w:rPr>
        <w:t>“to be nominated within fourteen (14) days of the Effective Date”</w:t>
      </w:r>
      <w:r w:rsidRPr="0003448F">
        <w:rPr>
          <w:rStyle w:val="preparersnote"/>
          <w:b w:val="0"/>
        </w:rPr>
        <w:t> ]</w:t>
      </w:r>
    </w:p>
    <w:p w14:paraId="4FDB8EE8" w14:textId="77777777" w:rsidR="003E20BC" w:rsidRPr="00BE7F56" w:rsidRDefault="003E20BC" w:rsidP="003E20BC">
      <w:pPr>
        <w:ind w:left="720"/>
      </w:pPr>
    </w:p>
    <w:p w14:paraId="35064B33" w14:textId="77777777" w:rsidR="003E20BC" w:rsidRPr="00BE7F56" w:rsidRDefault="003E20BC" w:rsidP="003E20BC">
      <w:pPr>
        <w:tabs>
          <w:tab w:val="left" w:pos="7200"/>
        </w:tabs>
        <w:ind w:left="1620" w:hanging="900"/>
        <w:rPr>
          <w:b/>
        </w:rPr>
      </w:pPr>
      <w:r w:rsidRPr="00BE7F56">
        <w:t xml:space="preserve">Title: </w:t>
      </w:r>
      <w:r w:rsidRPr="00BE7F56">
        <w:tab/>
      </w:r>
      <w:r w:rsidRPr="0003448F">
        <w:rPr>
          <w:rStyle w:val="preparersnote"/>
          <w:b w:val="0"/>
        </w:rPr>
        <w:t xml:space="preserve">[ if appropriate, insert: </w:t>
      </w:r>
      <w:r w:rsidRPr="00BE7F56">
        <w:rPr>
          <w:rStyle w:val="preparersnote"/>
        </w:rPr>
        <w:t xml:space="preserve"> title</w:t>
      </w:r>
      <w:r w:rsidRPr="0003448F">
        <w:rPr>
          <w:rStyle w:val="preparersnote"/>
          <w:b w:val="0"/>
        </w:rPr>
        <w:t> ]</w:t>
      </w:r>
    </w:p>
    <w:p w14:paraId="4D7FB31A" w14:textId="77777777" w:rsidR="003E20BC" w:rsidRPr="00BE7F56" w:rsidRDefault="003E20BC" w:rsidP="003E20BC">
      <w:pPr>
        <w:ind w:left="720"/>
      </w:pPr>
    </w:p>
    <w:p w14:paraId="3706C28A" w14:textId="77777777" w:rsidR="003E20BC" w:rsidRPr="00BE7F56" w:rsidRDefault="003E20BC" w:rsidP="003E20BC">
      <w:pPr>
        <w:ind w:left="720" w:hanging="720"/>
      </w:pPr>
      <w:r w:rsidRPr="00BE7F56">
        <w:t>In accordance with GCC Clause 4.3, the Supplier's addresses for notices under the Contract are:</w:t>
      </w:r>
    </w:p>
    <w:p w14:paraId="1961F6A9" w14:textId="77777777" w:rsidR="003E20BC" w:rsidRPr="00BE7F56" w:rsidRDefault="003E20BC" w:rsidP="003E20BC">
      <w:pPr>
        <w:ind w:left="720"/>
      </w:pPr>
    </w:p>
    <w:p w14:paraId="5E4072A8" w14:textId="77777777" w:rsidR="003E20BC" w:rsidRPr="00BE7F56" w:rsidRDefault="003E20BC" w:rsidP="003E20BC">
      <w:pPr>
        <w:spacing w:after="160"/>
        <w:ind w:left="734" w:right="-72" w:hanging="14"/>
        <w:rPr>
          <w:rStyle w:val="preparersnote"/>
        </w:rPr>
      </w:pPr>
      <w:r w:rsidRPr="00BE7F56">
        <w:t xml:space="preserve">Address of the Supplier's Representative:  </w:t>
      </w:r>
      <w:r w:rsidRPr="0003448F">
        <w:rPr>
          <w:rStyle w:val="preparersnote"/>
          <w:b w:val="0"/>
        </w:rPr>
        <w:t xml:space="preserve">[ as appropriate, insert: </w:t>
      </w:r>
      <w:r w:rsidRPr="00BE7F56">
        <w:rPr>
          <w:rStyle w:val="preparersnote"/>
        </w:rPr>
        <w:t>personal delivery, postal, cable,  facsimile, electronic mail, and/or EDI addresses.</w:t>
      </w:r>
      <w:r w:rsidRPr="0003448F">
        <w:rPr>
          <w:rStyle w:val="preparersnote"/>
          <w:b w:val="0"/>
        </w:rPr>
        <w:t> ]</w:t>
      </w:r>
    </w:p>
    <w:p w14:paraId="40D97ED9" w14:textId="77777777" w:rsidR="003E20BC" w:rsidRPr="00BE7F56" w:rsidRDefault="003E20BC" w:rsidP="003E20BC">
      <w:pPr>
        <w:ind w:left="720"/>
      </w:pPr>
      <w:r w:rsidRPr="00BE7F56">
        <w:t xml:space="preserve">Fallback address of the Supplier:  </w:t>
      </w:r>
      <w:r w:rsidRPr="0003448F">
        <w:rPr>
          <w:rStyle w:val="preparersnote"/>
          <w:b w:val="0"/>
        </w:rPr>
        <w:t xml:space="preserve">[ as appropriate, insert: </w:t>
      </w:r>
      <w:r w:rsidRPr="00BE7F56">
        <w:rPr>
          <w:rStyle w:val="preparersnote"/>
        </w:rPr>
        <w:t>personal delivery, postal, cable,  facsimile, electronic mail, and/or EDI addresses.</w:t>
      </w:r>
      <w:r w:rsidRPr="0003448F">
        <w:rPr>
          <w:rStyle w:val="preparersnote"/>
          <w:b w:val="0"/>
        </w:rPr>
        <w:t> ]</w:t>
      </w:r>
    </w:p>
    <w:p w14:paraId="72E41143" w14:textId="77777777" w:rsidR="003E20BC" w:rsidRPr="00BE7F56" w:rsidRDefault="003E20BC" w:rsidP="003E20BC"/>
    <w:p w14:paraId="32772DA7" w14:textId="5AE97062" w:rsidR="003E20BC" w:rsidRPr="00BE7F56" w:rsidRDefault="003E20BC" w:rsidP="003E20BC">
      <w:pPr>
        <w:pStyle w:val="Head82"/>
      </w:pPr>
      <w:r w:rsidRPr="00BE7F56">
        <w:rPr>
          <w:sz w:val="24"/>
        </w:rPr>
        <w:br w:type="page"/>
      </w:r>
      <w:bookmarkStart w:id="1039" w:name="_Toc42264408"/>
      <w:r w:rsidRPr="00BE7F56">
        <w:t>Appendix 2. Adjudicator</w:t>
      </w:r>
      <w:bookmarkEnd w:id="1039"/>
    </w:p>
    <w:p w14:paraId="211F3251" w14:textId="77777777" w:rsidR="003E20BC" w:rsidRPr="00BE7F56" w:rsidRDefault="003E20BC" w:rsidP="003E20BC">
      <w:pPr>
        <w:rPr>
          <w:sz w:val="22"/>
        </w:rPr>
      </w:pPr>
    </w:p>
    <w:p w14:paraId="44DA0E50" w14:textId="77777777" w:rsidR="003E20BC" w:rsidRPr="00BE7F56" w:rsidRDefault="003E20BC" w:rsidP="003E20BC">
      <w:r w:rsidRPr="00BE7F56">
        <w:t>In accordance with GCC Clause 1.1 (b) (vi), the agreed-upon Adjudicator is:</w:t>
      </w:r>
    </w:p>
    <w:p w14:paraId="7C63F870" w14:textId="77777777" w:rsidR="003E20BC" w:rsidRPr="00BE7F56" w:rsidRDefault="003E20BC" w:rsidP="003E20BC">
      <w:pPr>
        <w:rPr>
          <w:sz w:val="28"/>
        </w:rPr>
      </w:pPr>
    </w:p>
    <w:p w14:paraId="223ED7AD" w14:textId="0CB6C2B9" w:rsidR="003E20BC" w:rsidRPr="00BE7F56" w:rsidRDefault="003E20BC" w:rsidP="003E20BC">
      <w:pPr>
        <w:tabs>
          <w:tab w:val="left" w:pos="7200"/>
        </w:tabs>
        <w:ind w:left="720"/>
        <w:rPr>
          <w:sz w:val="28"/>
        </w:rPr>
      </w:pPr>
      <w:r w:rsidRPr="00BE7F56">
        <w:t>Name:</w:t>
      </w:r>
      <w:r w:rsidRPr="00BE7F56">
        <w:rPr>
          <w:sz w:val="28"/>
        </w:rPr>
        <w:t xml:space="preserve">  </w:t>
      </w:r>
      <w:r w:rsidRPr="00EF6398">
        <w:rPr>
          <w:rStyle w:val="preparersnote"/>
          <w:b w:val="0"/>
        </w:rPr>
        <w:t xml:space="preserve">[ insert:  </w:t>
      </w:r>
      <w:r w:rsidRPr="00BE7F56">
        <w:rPr>
          <w:rStyle w:val="preparersnote"/>
        </w:rPr>
        <w:t>name</w:t>
      </w:r>
      <w:r w:rsidRPr="00EF6398">
        <w:rPr>
          <w:rStyle w:val="preparersnote"/>
          <w:b w:val="0"/>
        </w:rPr>
        <w:t> ]</w:t>
      </w:r>
    </w:p>
    <w:p w14:paraId="67829356" w14:textId="5A58EAF4" w:rsidR="003E20BC" w:rsidRPr="00BE7F56" w:rsidRDefault="003E20BC" w:rsidP="003E20BC">
      <w:pPr>
        <w:tabs>
          <w:tab w:val="left" w:pos="7200"/>
        </w:tabs>
        <w:ind w:left="720"/>
        <w:rPr>
          <w:sz w:val="28"/>
        </w:rPr>
      </w:pPr>
      <w:r w:rsidRPr="00BE7F56">
        <w:t>Title:</w:t>
      </w:r>
      <w:r w:rsidRPr="00BE7F56">
        <w:rPr>
          <w:sz w:val="28"/>
        </w:rPr>
        <w:t xml:space="preserve">  </w:t>
      </w:r>
      <w:r w:rsidRPr="00EF6398">
        <w:rPr>
          <w:rStyle w:val="preparersnote"/>
          <w:b w:val="0"/>
        </w:rPr>
        <w:t xml:space="preserve">[ insert:  </w:t>
      </w:r>
      <w:r w:rsidRPr="00BE7F56">
        <w:rPr>
          <w:rStyle w:val="preparersnote"/>
        </w:rPr>
        <w:t>title</w:t>
      </w:r>
      <w:r w:rsidRPr="00EF6398">
        <w:rPr>
          <w:rStyle w:val="preparersnote"/>
          <w:b w:val="0"/>
        </w:rPr>
        <w:t> ]</w:t>
      </w:r>
    </w:p>
    <w:p w14:paraId="215E2A74" w14:textId="203A71E0" w:rsidR="003E20BC" w:rsidRPr="00BE7F56" w:rsidRDefault="003E20BC" w:rsidP="003E20BC">
      <w:pPr>
        <w:tabs>
          <w:tab w:val="left" w:pos="7200"/>
        </w:tabs>
        <w:ind w:left="720"/>
        <w:rPr>
          <w:sz w:val="28"/>
        </w:rPr>
      </w:pPr>
      <w:r w:rsidRPr="00BE7F56">
        <w:t xml:space="preserve">Address: </w:t>
      </w:r>
      <w:r w:rsidRPr="00BE7F56">
        <w:rPr>
          <w:b/>
          <w:sz w:val="28"/>
        </w:rPr>
        <w:t xml:space="preserve"> </w:t>
      </w:r>
      <w:r w:rsidRPr="00EF6398">
        <w:rPr>
          <w:rStyle w:val="preparersnote"/>
          <w:b w:val="0"/>
        </w:rPr>
        <w:t xml:space="preserve">[ insert: </w:t>
      </w:r>
      <w:r w:rsidRPr="00BE7F56">
        <w:rPr>
          <w:rStyle w:val="preparersnote"/>
        </w:rPr>
        <w:t xml:space="preserve"> postal address </w:t>
      </w:r>
      <w:r w:rsidRPr="00EF6398">
        <w:rPr>
          <w:rStyle w:val="preparersnote"/>
          <w:b w:val="0"/>
        </w:rPr>
        <w:t>]</w:t>
      </w:r>
    </w:p>
    <w:p w14:paraId="7E2BEB82" w14:textId="77777777" w:rsidR="003E20BC" w:rsidRPr="00BE7F56" w:rsidRDefault="003E20BC" w:rsidP="003E20BC">
      <w:pPr>
        <w:tabs>
          <w:tab w:val="left" w:pos="7200"/>
        </w:tabs>
        <w:ind w:left="720"/>
        <w:rPr>
          <w:sz w:val="28"/>
        </w:rPr>
      </w:pPr>
      <w:r w:rsidRPr="00BE7F56">
        <w:t xml:space="preserve">Telephone: </w:t>
      </w:r>
      <w:r w:rsidRPr="00BE7F56">
        <w:rPr>
          <w:sz w:val="28"/>
        </w:rPr>
        <w:t xml:space="preserve"> </w:t>
      </w:r>
      <w:r w:rsidRPr="00EF6398">
        <w:rPr>
          <w:rStyle w:val="preparersnote"/>
          <w:b w:val="0"/>
        </w:rPr>
        <w:t xml:space="preserve">[ insert:  </w:t>
      </w:r>
      <w:r w:rsidRPr="00BE7F56">
        <w:rPr>
          <w:rStyle w:val="preparersnote"/>
        </w:rPr>
        <w:t>telephone</w:t>
      </w:r>
      <w:r w:rsidRPr="00EF6398">
        <w:rPr>
          <w:rStyle w:val="preparersnote"/>
          <w:b w:val="0"/>
        </w:rPr>
        <w:t> ]</w:t>
      </w:r>
      <w:r w:rsidRPr="00BE7F56">
        <w:rPr>
          <w:sz w:val="28"/>
        </w:rPr>
        <w:tab/>
      </w:r>
    </w:p>
    <w:p w14:paraId="1BF82AC2" w14:textId="77777777" w:rsidR="003E20BC" w:rsidRPr="00BE7F56" w:rsidRDefault="003E20BC" w:rsidP="003E20BC">
      <w:pPr>
        <w:ind w:left="720"/>
        <w:rPr>
          <w:sz w:val="28"/>
        </w:rPr>
      </w:pPr>
    </w:p>
    <w:p w14:paraId="1A8D257A" w14:textId="77777777" w:rsidR="003E20BC" w:rsidRPr="00BE7F56" w:rsidRDefault="003E20BC" w:rsidP="003E20BC">
      <w:r w:rsidRPr="00BE7F56">
        <w:t xml:space="preserve">In accordance with GCC Clause </w:t>
      </w:r>
      <w:r w:rsidR="00A11BF1" w:rsidRPr="00BE7F56">
        <w:t>43</w:t>
      </w:r>
      <w:r w:rsidRPr="00BE7F56">
        <w:t>.1.3, the agreed-upon fees and reimbursable expenses are:</w:t>
      </w:r>
    </w:p>
    <w:p w14:paraId="33E37A5C" w14:textId="77777777" w:rsidR="003E20BC" w:rsidRPr="00BE7F56" w:rsidRDefault="003E20BC" w:rsidP="003E20BC">
      <w:pPr>
        <w:ind w:left="720"/>
        <w:rPr>
          <w:sz w:val="28"/>
        </w:rPr>
      </w:pPr>
    </w:p>
    <w:p w14:paraId="38D9E860" w14:textId="36E900AD" w:rsidR="003E20BC" w:rsidRPr="00BE7F56" w:rsidRDefault="003E20BC" w:rsidP="003E20BC">
      <w:pPr>
        <w:tabs>
          <w:tab w:val="left" w:pos="7200"/>
        </w:tabs>
        <w:ind w:left="720"/>
        <w:rPr>
          <w:sz w:val="28"/>
        </w:rPr>
      </w:pPr>
      <w:r w:rsidRPr="00BE7F56">
        <w:t>Hourly Fees:</w:t>
      </w:r>
      <w:r w:rsidRPr="00BE7F56">
        <w:rPr>
          <w:sz w:val="28"/>
        </w:rPr>
        <w:t xml:space="preserve"> </w:t>
      </w:r>
      <w:r w:rsidRPr="00EF6398">
        <w:rPr>
          <w:rStyle w:val="preparersnote"/>
          <w:b w:val="0"/>
        </w:rPr>
        <w:t xml:space="preserve">[ insert:  </w:t>
      </w:r>
      <w:r w:rsidRPr="00BE7F56">
        <w:rPr>
          <w:rStyle w:val="preparersnote"/>
        </w:rPr>
        <w:t>hourly fees</w:t>
      </w:r>
      <w:r w:rsidRPr="00EF6398">
        <w:rPr>
          <w:rStyle w:val="preparersnote"/>
          <w:b w:val="0"/>
        </w:rPr>
        <w:t> ]</w:t>
      </w:r>
    </w:p>
    <w:p w14:paraId="17B6704A" w14:textId="23CBCE8E" w:rsidR="003E20BC" w:rsidRPr="00BE7F56" w:rsidRDefault="003E20BC" w:rsidP="003E20BC">
      <w:pPr>
        <w:tabs>
          <w:tab w:val="left" w:pos="7200"/>
        </w:tabs>
        <w:ind w:left="720"/>
        <w:rPr>
          <w:sz w:val="28"/>
        </w:rPr>
      </w:pPr>
      <w:r w:rsidRPr="00BE7F56">
        <w:t>Reimbursable Expenses:</w:t>
      </w:r>
      <w:r w:rsidRPr="00BE7F56">
        <w:rPr>
          <w:sz w:val="28"/>
        </w:rPr>
        <w:t xml:space="preserve"> </w:t>
      </w:r>
      <w:r w:rsidRPr="00EF6398">
        <w:rPr>
          <w:rStyle w:val="preparersnote"/>
          <w:b w:val="0"/>
        </w:rPr>
        <w:t xml:space="preserve">[ list: </w:t>
      </w:r>
      <w:r w:rsidRPr="00BE7F56">
        <w:rPr>
          <w:rStyle w:val="preparersnote"/>
        </w:rPr>
        <w:t xml:space="preserve"> reimbursables</w:t>
      </w:r>
      <w:r w:rsidRPr="00EF6398">
        <w:rPr>
          <w:rStyle w:val="preparersnote"/>
          <w:b w:val="0"/>
        </w:rPr>
        <w:t> ]</w:t>
      </w:r>
    </w:p>
    <w:p w14:paraId="59C2CBEE" w14:textId="77777777" w:rsidR="003E20BC" w:rsidRPr="00BE7F56" w:rsidRDefault="003E20BC" w:rsidP="003E20BC">
      <w:pPr>
        <w:ind w:left="720"/>
        <w:rPr>
          <w:sz w:val="28"/>
        </w:rPr>
      </w:pPr>
    </w:p>
    <w:p w14:paraId="21164420" w14:textId="77777777" w:rsidR="003E20BC" w:rsidRPr="00BE7F56" w:rsidRDefault="003E20BC" w:rsidP="003E20BC">
      <w:r w:rsidRPr="00BE7F56">
        <w:t xml:space="preserve">Pursuant to GCC Clause </w:t>
      </w:r>
      <w:r w:rsidR="00A11BF1" w:rsidRPr="00BE7F56">
        <w:t>43</w:t>
      </w:r>
      <w:r w:rsidRPr="00BE7F56">
        <w:t>.1.4, if at the time of Contract signing, agreement has not been reached between the Purchaser and the Supplier, an Adjudicator will be appointed by the Appointing Authority named in the SCC.</w:t>
      </w:r>
    </w:p>
    <w:p w14:paraId="6E405138" w14:textId="77777777" w:rsidR="003E20BC" w:rsidRPr="00BE7F56" w:rsidRDefault="003E20BC" w:rsidP="003E20BC">
      <w:pPr>
        <w:pStyle w:val="Head82"/>
      </w:pPr>
      <w:r w:rsidRPr="00BE7F56">
        <w:rPr>
          <w:sz w:val="22"/>
        </w:rPr>
        <w:br w:type="page"/>
      </w:r>
      <w:bookmarkStart w:id="1040" w:name="_Toc42264409"/>
      <w:r w:rsidRPr="00BE7F56">
        <w:t>Appendix 3.  List of Approved Subcontractors</w:t>
      </w:r>
      <w:bookmarkEnd w:id="1040"/>
      <w:r w:rsidRPr="00BE7F56">
        <w:t xml:space="preserve"> </w:t>
      </w:r>
    </w:p>
    <w:p w14:paraId="3478CA21" w14:textId="77777777" w:rsidR="003E20BC" w:rsidRPr="00BE7F56" w:rsidRDefault="003E20BC" w:rsidP="003E20BC">
      <w:pPr>
        <w:pStyle w:val="explanatorynotes"/>
      </w:pPr>
    </w:p>
    <w:p w14:paraId="18EF2656" w14:textId="77777777" w:rsidR="003E20BC" w:rsidRPr="00BE7F56" w:rsidRDefault="003E20BC" w:rsidP="003E20BC">
      <w:r w:rsidRPr="00BE7F56">
        <w:t>The Purchaser has approved use of the following Subcontractors nominated by the Supplier for carrying out the item or component of the System indicated.  Where more than one Subcontractor is listed, the Supplier is free to choose between them, but it must notify the Purchaser of its choice sufficiently in advance of the time when the subcontracted work needs to commence to give the Purchaser reasonable time for review.  In accordance with GCC Clause 20.1, the Supplier is free to submit proposals for Subcontractors for additional items from time to time.  No subcontracts shall be placed with any such Subcontractors for additional items until the Subcontractors have been approved in writing by the Purchaser and their names have been added to this list of Approved Subcontractors, subject to GCC Clause 20.3.</w:t>
      </w:r>
    </w:p>
    <w:p w14:paraId="299E7C9F" w14:textId="77777777" w:rsidR="003E20BC" w:rsidRPr="00BE7F56" w:rsidRDefault="003E20BC" w:rsidP="003E20BC"/>
    <w:p w14:paraId="401FAF43" w14:textId="77777777" w:rsidR="003E20BC" w:rsidRPr="00BE7F56" w:rsidRDefault="003E20BC" w:rsidP="003E20BC">
      <w:pPr>
        <w:rPr>
          <w:rStyle w:val="preparersnote"/>
        </w:rPr>
      </w:pPr>
      <w:r w:rsidRPr="00EF6398">
        <w:rPr>
          <w:rStyle w:val="preparersnote"/>
          <w:b w:val="0"/>
        </w:rPr>
        <w:t>[  specify:</w:t>
      </w:r>
      <w:r w:rsidRPr="00BE7F56">
        <w:rPr>
          <w:rStyle w:val="preparersnote"/>
        </w:rPr>
        <w:t xml:space="preserve">  item, approved Subcontractors, and their place of registration that the Supplier proposed in the corresponding attachment to its bid and that the Purchaser approves that the Supplier engage during the performance of the Contract.  Add additional pages as necessary.</w:t>
      </w:r>
      <w:r w:rsidRPr="00EF6398">
        <w:rPr>
          <w:rStyle w:val="preparersnote"/>
          <w:b w:val="0"/>
        </w:rPr>
        <w:t> ]</w:t>
      </w:r>
      <w:r w:rsidRPr="00BE7F56">
        <w:rPr>
          <w:rStyle w:val="preparersnote"/>
        </w:rPr>
        <w:t xml:space="preserve"> </w:t>
      </w:r>
    </w:p>
    <w:p w14:paraId="1A936C77" w14:textId="77777777" w:rsidR="003E20BC" w:rsidRPr="00BE7F56" w:rsidRDefault="003E20BC" w:rsidP="003E20BC">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pPr>
    </w:p>
    <w:tbl>
      <w:tblPr>
        <w:tblW w:w="864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672"/>
        <w:gridCol w:w="3588"/>
        <w:gridCol w:w="2380"/>
      </w:tblGrid>
      <w:tr w:rsidR="003E20BC" w:rsidRPr="00BE7F56" w14:paraId="4093CF7D" w14:textId="77777777" w:rsidTr="00A6316D">
        <w:trPr>
          <w:jc w:val="center"/>
        </w:trPr>
        <w:tc>
          <w:tcPr>
            <w:tcW w:w="2628" w:type="dxa"/>
          </w:tcPr>
          <w:p w14:paraId="24B4E3E1" w14:textId="77777777" w:rsidR="003E20BC" w:rsidRPr="00BE7F56" w:rsidRDefault="003E20BC" w:rsidP="00EF6398">
            <w:r w:rsidRPr="00BE7F56">
              <w:t>Item</w:t>
            </w:r>
          </w:p>
        </w:tc>
        <w:tc>
          <w:tcPr>
            <w:tcW w:w="3528" w:type="dxa"/>
          </w:tcPr>
          <w:p w14:paraId="4A96EFA0" w14:textId="77777777" w:rsidR="003E20BC" w:rsidRPr="00BE7F56" w:rsidRDefault="003E20BC" w:rsidP="00721F97">
            <w:pPr>
              <w:spacing w:before="120"/>
              <w:jc w:val="center"/>
            </w:pPr>
            <w:r w:rsidRPr="00BE7F56">
              <w:t>Approved Subcontractors</w:t>
            </w:r>
          </w:p>
        </w:tc>
        <w:tc>
          <w:tcPr>
            <w:tcW w:w="2340" w:type="dxa"/>
          </w:tcPr>
          <w:p w14:paraId="1B73B281" w14:textId="77777777" w:rsidR="003E20BC" w:rsidRPr="00BE7F56" w:rsidRDefault="003E20BC" w:rsidP="00721F97">
            <w:pPr>
              <w:spacing w:before="120"/>
              <w:jc w:val="center"/>
            </w:pPr>
            <w:r w:rsidRPr="00BE7F56">
              <w:t>Place of Registration</w:t>
            </w:r>
          </w:p>
        </w:tc>
      </w:tr>
      <w:tr w:rsidR="003E20BC" w:rsidRPr="00BE7F56" w14:paraId="767136BA" w14:textId="77777777" w:rsidTr="00A6316D">
        <w:trPr>
          <w:jc w:val="center"/>
        </w:trPr>
        <w:tc>
          <w:tcPr>
            <w:tcW w:w="2628" w:type="dxa"/>
          </w:tcPr>
          <w:p w14:paraId="018BB2F9" w14:textId="77777777" w:rsidR="003E20BC" w:rsidRPr="00BE7F56" w:rsidRDefault="003E20BC" w:rsidP="00721F97">
            <w:pPr>
              <w:spacing w:before="120"/>
            </w:pPr>
          </w:p>
        </w:tc>
        <w:tc>
          <w:tcPr>
            <w:tcW w:w="3528" w:type="dxa"/>
          </w:tcPr>
          <w:p w14:paraId="675DB5A6" w14:textId="77777777" w:rsidR="003E20BC" w:rsidRPr="00BE7F56" w:rsidRDefault="003E20BC" w:rsidP="00721F97">
            <w:pPr>
              <w:spacing w:before="120"/>
            </w:pPr>
          </w:p>
        </w:tc>
        <w:tc>
          <w:tcPr>
            <w:tcW w:w="2340" w:type="dxa"/>
          </w:tcPr>
          <w:p w14:paraId="110E8E2E" w14:textId="77777777" w:rsidR="003E20BC" w:rsidRPr="00BE7F56" w:rsidRDefault="003E20BC" w:rsidP="00721F97">
            <w:pPr>
              <w:spacing w:before="120"/>
            </w:pPr>
          </w:p>
        </w:tc>
      </w:tr>
      <w:tr w:rsidR="003E20BC" w:rsidRPr="00BE7F56" w14:paraId="2DF31BD3" w14:textId="77777777" w:rsidTr="00A6316D">
        <w:trPr>
          <w:jc w:val="center"/>
        </w:trPr>
        <w:tc>
          <w:tcPr>
            <w:tcW w:w="2628" w:type="dxa"/>
          </w:tcPr>
          <w:p w14:paraId="704D6A5D" w14:textId="77777777" w:rsidR="003E20BC" w:rsidRPr="00BE7F56" w:rsidRDefault="003E20BC" w:rsidP="00721F97">
            <w:pPr>
              <w:spacing w:before="120"/>
            </w:pPr>
          </w:p>
        </w:tc>
        <w:tc>
          <w:tcPr>
            <w:tcW w:w="3528" w:type="dxa"/>
          </w:tcPr>
          <w:p w14:paraId="64F66818" w14:textId="77777777" w:rsidR="003E20BC" w:rsidRPr="00BE7F56" w:rsidRDefault="003E20BC" w:rsidP="00721F97">
            <w:pPr>
              <w:spacing w:before="120"/>
            </w:pPr>
          </w:p>
        </w:tc>
        <w:tc>
          <w:tcPr>
            <w:tcW w:w="2340" w:type="dxa"/>
          </w:tcPr>
          <w:p w14:paraId="5C0459BA" w14:textId="77777777" w:rsidR="003E20BC" w:rsidRPr="00BE7F56" w:rsidRDefault="003E20BC" w:rsidP="00721F97">
            <w:pPr>
              <w:spacing w:before="120"/>
            </w:pPr>
          </w:p>
        </w:tc>
      </w:tr>
      <w:tr w:rsidR="003E20BC" w:rsidRPr="00BE7F56" w14:paraId="6AA5E878" w14:textId="77777777" w:rsidTr="00A6316D">
        <w:trPr>
          <w:jc w:val="center"/>
        </w:trPr>
        <w:tc>
          <w:tcPr>
            <w:tcW w:w="2628" w:type="dxa"/>
          </w:tcPr>
          <w:p w14:paraId="627F2CAA" w14:textId="77777777" w:rsidR="003E20BC" w:rsidRPr="00BE7F56" w:rsidRDefault="003E20BC" w:rsidP="00721F97">
            <w:pPr>
              <w:spacing w:before="120"/>
            </w:pPr>
          </w:p>
        </w:tc>
        <w:tc>
          <w:tcPr>
            <w:tcW w:w="3528" w:type="dxa"/>
          </w:tcPr>
          <w:p w14:paraId="43E16CBE" w14:textId="77777777" w:rsidR="003E20BC" w:rsidRPr="00BE7F56" w:rsidRDefault="003E20BC" w:rsidP="00721F97">
            <w:pPr>
              <w:spacing w:before="120"/>
            </w:pPr>
          </w:p>
        </w:tc>
        <w:tc>
          <w:tcPr>
            <w:tcW w:w="2340" w:type="dxa"/>
          </w:tcPr>
          <w:p w14:paraId="3A159FF2" w14:textId="77777777" w:rsidR="003E20BC" w:rsidRPr="00BE7F56" w:rsidRDefault="003E20BC" w:rsidP="00721F97">
            <w:pPr>
              <w:spacing w:before="120"/>
            </w:pPr>
          </w:p>
        </w:tc>
      </w:tr>
      <w:tr w:rsidR="003E20BC" w:rsidRPr="00BE7F56" w14:paraId="2A851A46" w14:textId="77777777" w:rsidTr="00A6316D">
        <w:trPr>
          <w:jc w:val="center"/>
        </w:trPr>
        <w:tc>
          <w:tcPr>
            <w:tcW w:w="2628" w:type="dxa"/>
          </w:tcPr>
          <w:p w14:paraId="79D43076" w14:textId="77777777" w:rsidR="003E20BC" w:rsidRPr="00BE7F56" w:rsidRDefault="003E20BC" w:rsidP="00721F97">
            <w:pPr>
              <w:spacing w:before="120"/>
            </w:pPr>
          </w:p>
        </w:tc>
        <w:tc>
          <w:tcPr>
            <w:tcW w:w="3528" w:type="dxa"/>
          </w:tcPr>
          <w:p w14:paraId="5C541C25" w14:textId="77777777" w:rsidR="003E20BC" w:rsidRPr="00BE7F56" w:rsidRDefault="003E20BC" w:rsidP="00721F97">
            <w:pPr>
              <w:spacing w:before="120"/>
            </w:pPr>
          </w:p>
        </w:tc>
        <w:tc>
          <w:tcPr>
            <w:tcW w:w="2340" w:type="dxa"/>
          </w:tcPr>
          <w:p w14:paraId="21C8AC42" w14:textId="77777777" w:rsidR="003E20BC" w:rsidRPr="00BE7F56" w:rsidRDefault="003E20BC" w:rsidP="00721F97">
            <w:pPr>
              <w:spacing w:before="120"/>
            </w:pPr>
          </w:p>
        </w:tc>
      </w:tr>
      <w:tr w:rsidR="003E20BC" w:rsidRPr="00BE7F56" w14:paraId="45796B0E" w14:textId="77777777" w:rsidTr="00A6316D">
        <w:trPr>
          <w:jc w:val="center"/>
        </w:trPr>
        <w:tc>
          <w:tcPr>
            <w:tcW w:w="2628" w:type="dxa"/>
          </w:tcPr>
          <w:p w14:paraId="4F4DAF0B" w14:textId="77777777" w:rsidR="003E20BC" w:rsidRPr="00BE7F56" w:rsidRDefault="003E20BC" w:rsidP="00721F97">
            <w:pPr>
              <w:spacing w:before="120"/>
            </w:pPr>
          </w:p>
        </w:tc>
        <w:tc>
          <w:tcPr>
            <w:tcW w:w="3528" w:type="dxa"/>
          </w:tcPr>
          <w:p w14:paraId="72411B00" w14:textId="77777777" w:rsidR="003E20BC" w:rsidRPr="00BE7F56" w:rsidRDefault="003E20BC" w:rsidP="00721F97">
            <w:pPr>
              <w:spacing w:before="120"/>
            </w:pPr>
          </w:p>
        </w:tc>
        <w:tc>
          <w:tcPr>
            <w:tcW w:w="2340" w:type="dxa"/>
          </w:tcPr>
          <w:p w14:paraId="46B5BF51" w14:textId="77777777" w:rsidR="003E20BC" w:rsidRPr="00BE7F56" w:rsidRDefault="003E20BC" w:rsidP="00721F97">
            <w:pPr>
              <w:spacing w:before="120"/>
            </w:pPr>
          </w:p>
        </w:tc>
      </w:tr>
      <w:tr w:rsidR="003E20BC" w:rsidRPr="00BE7F56" w14:paraId="73206759" w14:textId="77777777" w:rsidTr="00A6316D">
        <w:trPr>
          <w:jc w:val="center"/>
        </w:trPr>
        <w:tc>
          <w:tcPr>
            <w:tcW w:w="2628" w:type="dxa"/>
          </w:tcPr>
          <w:p w14:paraId="5E0CCFC0" w14:textId="77777777" w:rsidR="003E20BC" w:rsidRPr="00BE7F56" w:rsidRDefault="003E20BC" w:rsidP="00721F97">
            <w:pPr>
              <w:spacing w:before="120"/>
            </w:pPr>
          </w:p>
        </w:tc>
        <w:tc>
          <w:tcPr>
            <w:tcW w:w="3528" w:type="dxa"/>
          </w:tcPr>
          <w:p w14:paraId="2C8AE685" w14:textId="77777777" w:rsidR="003E20BC" w:rsidRPr="00BE7F56" w:rsidRDefault="003E20BC" w:rsidP="00721F97">
            <w:pPr>
              <w:spacing w:before="120"/>
            </w:pPr>
          </w:p>
        </w:tc>
        <w:tc>
          <w:tcPr>
            <w:tcW w:w="2340" w:type="dxa"/>
          </w:tcPr>
          <w:p w14:paraId="67BA5A20" w14:textId="77777777" w:rsidR="003E20BC" w:rsidRPr="00BE7F56" w:rsidRDefault="003E20BC" w:rsidP="00721F97">
            <w:pPr>
              <w:spacing w:before="120"/>
            </w:pPr>
          </w:p>
        </w:tc>
      </w:tr>
      <w:tr w:rsidR="003E20BC" w:rsidRPr="00BE7F56" w14:paraId="4D0BC5DC" w14:textId="77777777" w:rsidTr="00A6316D">
        <w:trPr>
          <w:jc w:val="center"/>
        </w:trPr>
        <w:tc>
          <w:tcPr>
            <w:tcW w:w="2628" w:type="dxa"/>
          </w:tcPr>
          <w:p w14:paraId="3D29A67C" w14:textId="77777777" w:rsidR="003E20BC" w:rsidRPr="00BE7F56" w:rsidRDefault="003E20BC" w:rsidP="00721F97">
            <w:pPr>
              <w:spacing w:before="120"/>
            </w:pPr>
          </w:p>
        </w:tc>
        <w:tc>
          <w:tcPr>
            <w:tcW w:w="3528" w:type="dxa"/>
          </w:tcPr>
          <w:p w14:paraId="01E4C548" w14:textId="77777777" w:rsidR="003E20BC" w:rsidRPr="00BE7F56" w:rsidRDefault="003E20BC" w:rsidP="00721F97">
            <w:pPr>
              <w:spacing w:before="120"/>
            </w:pPr>
          </w:p>
        </w:tc>
        <w:tc>
          <w:tcPr>
            <w:tcW w:w="2340" w:type="dxa"/>
          </w:tcPr>
          <w:p w14:paraId="407113A7" w14:textId="77777777" w:rsidR="003E20BC" w:rsidRPr="00BE7F56" w:rsidRDefault="003E20BC" w:rsidP="00721F97">
            <w:pPr>
              <w:spacing w:before="120"/>
            </w:pPr>
          </w:p>
        </w:tc>
      </w:tr>
      <w:tr w:rsidR="003E20BC" w:rsidRPr="00BE7F56" w14:paraId="08292A0A" w14:textId="77777777" w:rsidTr="00A6316D">
        <w:trPr>
          <w:jc w:val="center"/>
        </w:trPr>
        <w:tc>
          <w:tcPr>
            <w:tcW w:w="2628" w:type="dxa"/>
          </w:tcPr>
          <w:p w14:paraId="57B271BF" w14:textId="77777777" w:rsidR="003E20BC" w:rsidRPr="00BE7F56" w:rsidRDefault="003E20BC" w:rsidP="00721F97">
            <w:pPr>
              <w:spacing w:before="120"/>
            </w:pPr>
          </w:p>
        </w:tc>
        <w:tc>
          <w:tcPr>
            <w:tcW w:w="3528" w:type="dxa"/>
          </w:tcPr>
          <w:p w14:paraId="73C28AA5" w14:textId="77777777" w:rsidR="003E20BC" w:rsidRPr="00BE7F56" w:rsidRDefault="003E20BC" w:rsidP="00721F97">
            <w:pPr>
              <w:spacing w:before="120"/>
            </w:pPr>
          </w:p>
        </w:tc>
        <w:tc>
          <w:tcPr>
            <w:tcW w:w="2340" w:type="dxa"/>
          </w:tcPr>
          <w:p w14:paraId="094DC91E" w14:textId="77777777" w:rsidR="003E20BC" w:rsidRPr="00BE7F56" w:rsidRDefault="003E20BC" w:rsidP="00721F97">
            <w:pPr>
              <w:spacing w:before="120"/>
            </w:pPr>
          </w:p>
        </w:tc>
      </w:tr>
    </w:tbl>
    <w:p w14:paraId="2E3E8691" w14:textId="77777777" w:rsidR="003E20BC" w:rsidRPr="00BE7F56" w:rsidRDefault="003E20BC" w:rsidP="003E20BC"/>
    <w:p w14:paraId="2FBD46B6" w14:textId="77777777" w:rsidR="003E20BC" w:rsidRPr="00BE7F56" w:rsidRDefault="003E20BC" w:rsidP="003E20BC">
      <w:pPr>
        <w:pStyle w:val="Head82"/>
      </w:pPr>
      <w:r w:rsidRPr="00BE7F56">
        <w:br w:type="page"/>
      </w:r>
      <w:bookmarkStart w:id="1041" w:name="_Toc42264410"/>
      <w:r w:rsidRPr="00BE7F56">
        <w:t>Appendix 4.  Categories of Software</w:t>
      </w:r>
      <w:bookmarkEnd w:id="1041"/>
      <w:r w:rsidRPr="00BE7F56">
        <w:t xml:space="preserve"> </w:t>
      </w:r>
    </w:p>
    <w:p w14:paraId="0B4E8C63" w14:textId="6AB6E667" w:rsidR="003E20BC" w:rsidRDefault="003E20BC" w:rsidP="003E20BC">
      <w:r w:rsidRPr="00BE7F56">
        <w:t>The following table assigns each item of Software supplied and installed under the Contract to one of the three categories: (i) System Software, (ii) General-Purpose Software, or (iii) Application Software; and to one of the two categories: (i) Standard Software or (ii) Custom Software</w:t>
      </w:r>
      <w:r w:rsidR="0040753B">
        <w:t xml:space="preserve"> </w:t>
      </w:r>
      <w:r w:rsidR="0040753B" w:rsidRPr="00BE7F56">
        <w:t xml:space="preserve">and to one of the two categories: </w:t>
      </w:r>
      <w:r w:rsidR="0040753B">
        <w:t>(i) Proprietary or (ii) Open Source</w:t>
      </w:r>
      <w:r w:rsidRPr="00BE7F56">
        <w:t xml:space="preserve">.  </w:t>
      </w:r>
    </w:p>
    <w:p w14:paraId="0D797197" w14:textId="77777777" w:rsidR="0040753B" w:rsidRDefault="0040753B" w:rsidP="003E20BC"/>
    <w:tbl>
      <w:tblPr>
        <w:tblW w:w="9262"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357"/>
        <w:gridCol w:w="1163"/>
        <w:gridCol w:w="1174"/>
        <w:gridCol w:w="1248"/>
        <w:gridCol w:w="990"/>
        <w:gridCol w:w="990"/>
        <w:gridCol w:w="1170"/>
        <w:gridCol w:w="1170"/>
      </w:tblGrid>
      <w:tr w:rsidR="0040753B" w:rsidRPr="0040753B" w14:paraId="3B969702" w14:textId="77777777" w:rsidTr="0084177A">
        <w:trPr>
          <w:tblHeader/>
          <w:jc w:val="center"/>
        </w:trPr>
        <w:tc>
          <w:tcPr>
            <w:tcW w:w="1357" w:type="dxa"/>
          </w:tcPr>
          <w:p w14:paraId="6771D1EF" w14:textId="77777777" w:rsidR="0040753B" w:rsidRPr="0040753B" w:rsidRDefault="0040753B" w:rsidP="0040753B">
            <w:pPr>
              <w:spacing w:before="120"/>
              <w:jc w:val="center"/>
              <w:rPr>
                <w:sz w:val="22"/>
                <w:szCs w:val="22"/>
              </w:rPr>
            </w:pPr>
          </w:p>
        </w:tc>
        <w:tc>
          <w:tcPr>
            <w:tcW w:w="3585" w:type="dxa"/>
            <w:gridSpan w:val="3"/>
          </w:tcPr>
          <w:p w14:paraId="148F9F75" w14:textId="77777777" w:rsidR="0040753B" w:rsidRPr="0040753B" w:rsidRDefault="0040753B" w:rsidP="0040753B">
            <w:pPr>
              <w:spacing w:before="120"/>
              <w:ind w:right="-31"/>
              <w:jc w:val="center"/>
              <w:rPr>
                <w:sz w:val="22"/>
                <w:szCs w:val="22"/>
              </w:rPr>
            </w:pPr>
            <w:r w:rsidRPr="0040753B">
              <w:rPr>
                <w:sz w:val="22"/>
                <w:szCs w:val="22"/>
              </w:rPr>
              <w:t>(select one per title)</w:t>
            </w:r>
          </w:p>
        </w:tc>
        <w:tc>
          <w:tcPr>
            <w:tcW w:w="1980" w:type="dxa"/>
            <w:gridSpan w:val="2"/>
          </w:tcPr>
          <w:p w14:paraId="64E518FA" w14:textId="77777777" w:rsidR="0040753B" w:rsidRPr="0040753B" w:rsidRDefault="0040753B" w:rsidP="0040753B">
            <w:pPr>
              <w:spacing w:before="120"/>
              <w:ind w:right="-59"/>
              <w:jc w:val="center"/>
              <w:rPr>
                <w:rFonts w:ascii="Univers" w:hAnsi="Univers"/>
                <w:b/>
                <w:i/>
                <w:sz w:val="22"/>
                <w:szCs w:val="22"/>
              </w:rPr>
            </w:pPr>
            <w:r w:rsidRPr="0040753B">
              <w:rPr>
                <w:sz w:val="22"/>
                <w:szCs w:val="22"/>
              </w:rPr>
              <w:t>(select one per title)</w:t>
            </w:r>
          </w:p>
        </w:tc>
        <w:tc>
          <w:tcPr>
            <w:tcW w:w="2340" w:type="dxa"/>
            <w:gridSpan w:val="2"/>
          </w:tcPr>
          <w:p w14:paraId="43FC27FB" w14:textId="77777777" w:rsidR="0040753B" w:rsidRPr="0040753B" w:rsidRDefault="0040753B" w:rsidP="0040753B">
            <w:pPr>
              <w:spacing w:before="120"/>
              <w:ind w:right="-31"/>
              <w:jc w:val="center"/>
              <w:rPr>
                <w:sz w:val="22"/>
                <w:szCs w:val="22"/>
              </w:rPr>
            </w:pPr>
            <w:r w:rsidRPr="0040753B">
              <w:rPr>
                <w:sz w:val="22"/>
                <w:szCs w:val="22"/>
              </w:rPr>
              <w:t>(select one per title)</w:t>
            </w:r>
          </w:p>
        </w:tc>
      </w:tr>
      <w:tr w:rsidR="0040753B" w:rsidRPr="0040753B" w14:paraId="634CDE00" w14:textId="77777777" w:rsidTr="0084177A">
        <w:trPr>
          <w:tblHeader/>
          <w:jc w:val="center"/>
        </w:trPr>
        <w:tc>
          <w:tcPr>
            <w:tcW w:w="1357" w:type="dxa"/>
          </w:tcPr>
          <w:p w14:paraId="1B2C04DD" w14:textId="77777777" w:rsidR="0040753B" w:rsidRPr="0040753B" w:rsidRDefault="0040753B" w:rsidP="0040753B">
            <w:pPr>
              <w:spacing w:before="120"/>
              <w:jc w:val="center"/>
              <w:rPr>
                <w:sz w:val="22"/>
                <w:szCs w:val="22"/>
              </w:rPr>
            </w:pPr>
            <w:r w:rsidRPr="0040753B">
              <w:rPr>
                <w:sz w:val="22"/>
                <w:szCs w:val="22"/>
              </w:rPr>
              <w:t>Title</w:t>
            </w:r>
          </w:p>
        </w:tc>
        <w:tc>
          <w:tcPr>
            <w:tcW w:w="1163" w:type="dxa"/>
          </w:tcPr>
          <w:p w14:paraId="02C363A9" w14:textId="77777777" w:rsidR="0040753B" w:rsidRPr="0040753B" w:rsidRDefault="0040753B" w:rsidP="0040753B">
            <w:pPr>
              <w:spacing w:before="120"/>
              <w:ind w:right="-95"/>
              <w:jc w:val="center"/>
              <w:rPr>
                <w:sz w:val="22"/>
                <w:szCs w:val="22"/>
              </w:rPr>
            </w:pPr>
            <w:r w:rsidRPr="0040753B">
              <w:rPr>
                <w:sz w:val="22"/>
                <w:szCs w:val="22"/>
              </w:rPr>
              <w:t>System</w:t>
            </w:r>
          </w:p>
        </w:tc>
        <w:tc>
          <w:tcPr>
            <w:tcW w:w="1174" w:type="dxa"/>
          </w:tcPr>
          <w:p w14:paraId="1CD307EA" w14:textId="77777777" w:rsidR="0040753B" w:rsidRPr="0040753B" w:rsidRDefault="0040753B" w:rsidP="0040753B">
            <w:pPr>
              <w:spacing w:before="120"/>
              <w:ind w:right="-41"/>
              <w:jc w:val="center"/>
              <w:rPr>
                <w:sz w:val="22"/>
                <w:szCs w:val="22"/>
              </w:rPr>
            </w:pPr>
            <w:r w:rsidRPr="0040753B">
              <w:rPr>
                <w:sz w:val="22"/>
                <w:szCs w:val="22"/>
              </w:rPr>
              <w:t>General-Purpose</w:t>
            </w:r>
          </w:p>
        </w:tc>
        <w:tc>
          <w:tcPr>
            <w:tcW w:w="1248" w:type="dxa"/>
          </w:tcPr>
          <w:p w14:paraId="66E3545B" w14:textId="77777777" w:rsidR="0040753B" w:rsidRPr="0040753B" w:rsidRDefault="0040753B" w:rsidP="0040753B">
            <w:pPr>
              <w:spacing w:before="120"/>
              <w:ind w:right="-31"/>
              <w:jc w:val="center"/>
              <w:rPr>
                <w:rFonts w:ascii="Univers" w:hAnsi="Univers"/>
                <w:b/>
                <w:i/>
                <w:sz w:val="22"/>
                <w:szCs w:val="22"/>
              </w:rPr>
            </w:pPr>
            <w:r w:rsidRPr="0040753B">
              <w:rPr>
                <w:sz w:val="22"/>
                <w:szCs w:val="22"/>
              </w:rPr>
              <w:t>Application</w:t>
            </w:r>
          </w:p>
        </w:tc>
        <w:tc>
          <w:tcPr>
            <w:tcW w:w="990" w:type="dxa"/>
          </w:tcPr>
          <w:p w14:paraId="3A280851" w14:textId="77777777" w:rsidR="0040753B" w:rsidRPr="0040753B" w:rsidRDefault="0040753B" w:rsidP="0040753B">
            <w:pPr>
              <w:spacing w:before="120"/>
              <w:ind w:left="-113"/>
              <w:jc w:val="center"/>
              <w:rPr>
                <w:rFonts w:ascii="Univers" w:hAnsi="Univers"/>
                <w:b/>
                <w:i/>
                <w:sz w:val="22"/>
                <w:szCs w:val="22"/>
              </w:rPr>
            </w:pPr>
            <w:r w:rsidRPr="0040753B">
              <w:rPr>
                <w:sz w:val="22"/>
                <w:szCs w:val="22"/>
              </w:rPr>
              <w:t>Standard</w:t>
            </w:r>
          </w:p>
        </w:tc>
        <w:tc>
          <w:tcPr>
            <w:tcW w:w="990" w:type="dxa"/>
          </w:tcPr>
          <w:p w14:paraId="2CD3DC6D" w14:textId="77777777" w:rsidR="0040753B" w:rsidRPr="0040753B" w:rsidRDefault="0040753B" w:rsidP="0040753B">
            <w:pPr>
              <w:spacing w:before="120"/>
              <w:jc w:val="center"/>
              <w:rPr>
                <w:rFonts w:ascii="Univers" w:hAnsi="Univers"/>
                <w:b/>
                <w:i/>
                <w:sz w:val="22"/>
                <w:szCs w:val="22"/>
              </w:rPr>
            </w:pPr>
            <w:r w:rsidRPr="0040753B">
              <w:rPr>
                <w:sz w:val="22"/>
                <w:szCs w:val="22"/>
              </w:rPr>
              <w:t>Custom</w:t>
            </w:r>
          </w:p>
        </w:tc>
        <w:tc>
          <w:tcPr>
            <w:tcW w:w="1170" w:type="dxa"/>
          </w:tcPr>
          <w:p w14:paraId="56BC02A2" w14:textId="77777777" w:rsidR="0040753B" w:rsidRPr="0040753B" w:rsidRDefault="0040753B" w:rsidP="0040753B">
            <w:pPr>
              <w:spacing w:before="120"/>
              <w:ind w:right="-31"/>
              <w:jc w:val="center"/>
              <w:rPr>
                <w:sz w:val="22"/>
                <w:szCs w:val="22"/>
              </w:rPr>
            </w:pPr>
            <w:r w:rsidRPr="0040753B">
              <w:rPr>
                <w:sz w:val="22"/>
                <w:szCs w:val="22"/>
              </w:rPr>
              <w:t>Proprietary</w:t>
            </w:r>
          </w:p>
        </w:tc>
        <w:tc>
          <w:tcPr>
            <w:tcW w:w="1170" w:type="dxa"/>
          </w:tcPr>
          <w:p w14:paraId="05BDF42C" w14:textId="42E98236" w:rsidR="0040753B" w:rsidRPr="0040753B" w:rsidRDefault="0084177A" w:rsidP="0040753B">
            <w:pPr>
              <w:spacing w:before="120"/>
              <w:ind w:right="-31"/>
              <w:jc w:val="center"/>
              <w:rPr>
                <w:sz w:val="22"/>
                <w:szCs w:val="22"/>
              </w:rPr>
            </w:pPr>
            <w:r>
              <w:rPr>
                <w:sz w:val="22"/>
                <w:szCs w:val="22"/>
              </w:rPr>
              <w:t>O</w:t>
            </w:r>
            <w:r w:rsidR="0040753B" w:rsidRPr="0040753B">
              <w:rPr>
                <w:sz w:val="22"/>
                <w:szCs w:val="22"/>
              </w:rPr>
              <w:t>pen Source</w:t>
            </w:r>
          </w:p>
        </w:tc>
      </w:tr>
      <w:tr w:rsidR="0040753B" w:rsidRPr="00BE7F56" w14:paraId="5E623685" w14:textId="77777777" w:rsidTr="0084177A">
        <w:trPr>
          <w:tblHeader/>
          <w:jc w:val="center"/>
        </w:trPr>
        <w:tc>
          <w:tcPr>
            <w:tcW w:w="1357" w:type="dxa"/>
          </w:tcPr>
          <w:p w14:paraId="16ED91AD" w14:textId="77777777" w:rsidR="0040753B" w:rsidRPr="00BE7F56" w:rsidRDefault="0040753B" w:rsidP="0040753B">
            <w:pPr>
              <w:spacing w:before="120"/>
              <w:jc w:val="center"/>
              <w:rPr>
                <w:sz w:val="22"/>
              </w:rPr>
            </w:pPr>
            <w:r>
              <w:rPr>
                <w:sz w:val="22"/>
              </w:rPr>
              <w:t>[insert Title]</w:t>
            </w:r>
          </w:p>
        </w:tc>
        <w:tc>
          <w:tcPr>
            <w:tcW w:w="1163" w:type="dxa"/>
          </w:tcPr>
          <w:p w14:paraId="32FA4E00" w14:textId="77777777" w:rsidR="0040753B" w:rsidRPr="00BE7F56" w:rsidRDefault="0040753B" w:rsidP="0040753B">
            <w:pPr>
              <w:spacing w:before="120"/>
              <w:ind w:right="-95"/>
              <w:jc w:val="center"/>
              <w:rPr>
                <w:sz w:val="22"/>
              </w:rPr>
            </w:pPr>
          </w:p>
        </w:tc>
        <w:tc>
          <w:tcPr>
            <w:tcW w:w="1174" w:type="dxa"/>
          </w:tcPr>
          <w:p w14:paraId="478F19A9" w14:textId="77777777" w:rsidR="0040753B" w:rsidRPr="00BE7F56" w:rsidRDefault="0040753B" w:rsidP="0040753B">
            <w:pPr>
              <w:spacing w:before="120"/>
              <w:ind w:right="-41"/>
              <w:jc w:val="center"/>
              <w:rPr>
                <w:sz w:val="22"/>
              </w:rPr>
            </w:pPr>
          </w:p>
        </w:tc>
        <w:tc>
          <w:tcPr>
            <w:tcW w:w="1248" w:type="dxa"/>
          </w:tcPr>
          <w:p w14:paraId="57D8430E" w14:textId="77777777" w:rsidR="0040753B" w:rsidRPr="00BE7F56" w:rsidRDefault="0040753B" w:rsidP="0040753B">
            <w:pPr>
              <w:spacing w:before="120"/>
              <w:ind w:right="-31"/>
              <w:jc w:val="center"/>
              <w:rPr>
                <w:rFonts w:ascii="Univers" w:hAnsi="Univers"/>
                <w:b/>
                <w:i/>
                <w:sz w:val="22"/>
              </w:rPr>
            </w:pPr>
          </w:p>
        </w:tc>
        <w:tc>
          <w:tcPr>
            <w:tcW w:w="990" w:type="dxa"/>
          </w:tcPr>
          <w:p w14:paraId="1E91680C" w14:textId="77777777" w:rsidR="0040753B" w:rsidRPr="00BE7F56" w:rsidRDefault="0040753B" w:rsidP="0040753B">
            <w:pPr>
              <w:spacing w:before="120"/>
              <w:ind w:left="-113"/>
              <w:jc w:val="center"/>
              <w:rPr>
                <w:rFonts w:ascii="Univers" w:hAnsi="Univers"/>
                <w:b/>
                <w:i/>
                <w:sz w:val="22"/>
              </w:rPr>
            </w:pPr>
          </w:p>
        </w:tc>
        <w:tc>
          <w:tcPr>
            <w:tcW w:w="990" w:type="dxa"/>
          </w:tcPr>
          <w:p w14:paraId="4B5166C8" w14:textId="77777777" w:rsidR="0040753B" w:rsidRPr="00BE7F56" w:rsidRDefault="0040753B" w:rsidP="0040753B">
            <w:pPr>
              <w:spacing w:before="120"/>
              <w:jc w:val="center"/>
              <w:rPr>
                <w:rFonts w:ascii="Univers" w:hAnsi="Univers"/>
                <w:b/>
                <w:i/>
                <w:sz w:val="22"/>
              </w:rPr>
            </w:pPr>
          </w:p>
        </w:tc>
        <w:tc>
          <w:tcPr>
            <w:tcW w:w="1170" w:type="dxa"/>
          </w:tcPr>
          <w:p w14:paraId="0CE0D902" w14:textId="77777777" w:rsidR="0040753B" w:rsidRPr="00BE7F56" w:rsidRDefault="0040753B" w:rsidP="0040753B">
            <w:pPr>
              <w:spacing w:before="120"/>
              <w:ind w:right="-31"/>
              <w:jc w:val="center"/>
              <w:rPr>
                <w:sz w:val="22"/>
              </w:rPr>
            </w:pPr>
          </w:p>
        </w:tc>
        <w:tc>
          <w:tcPr>
            <w:tcW w:w="1170" w:type="dxa"/>
          </w:tcPr>
          <w:p w14:paraId="28F1C6BE" w14:textId="77777777" w:rsidR="0040753B" w:rsidRPr="00BE7F56" w:rsidRDefault="0040753B" w:rsidP="0040753B">
            <w:pPr>
              <w:spacing w:before="120"/>
              <w:ind w:right="-31"/>
              <w:jc w:val="center"/>
              <w:rPr>
                <w:sz w:val="22"/>
              </w:rPr>
            </w:pPr>
          </w:p>
        </w:tc>
      </w:tr>
      <w:tr w:rsidR="0040753B" w:rsidRPr="00BE7F56" w14:paraId="74DC550A" w14:textId="77777777" w:rsidTr="0084177A">
        <w:trPr>
          <w:tblHeader/>
          <w:jc w:val="center"/>
        </w:trPr>
        <w:tc>
          <w:tcPr>
            <w:tcW w:w="1357" w:type="dxa"/>
          </w:tcPr>
          <w:p w14:paraId="78D281CD" w14:textId="77777777" w:rsidR="0040753B" w:rsidRPr="00BE7F56" w:rsidRDefault="0040753B" w:rsidP="0040753B">
            <w:pPr>
              <w:spacing w:before="120"/>
              <w:jc w:val="center"/>
              <w:rPr>
                <w:sz w:val="22"/>
              </w:rPr>
            </w:pPr>
            <w:r>
              <w:rPr>
                <w:sz w:val="22"/>
              </w:rPr>
              <w:t>[insert Title]</w:t>
            </w:r>
          </w:p>
        </w:tc>
        <w:tc>
          <w:tcPr>
            <w:tcW w:w="1163" w:type="dxa"/>
          </w:tcPr>
          <w:p w14:paraId="3ECA8E7B" w14:textId="77777777" w:rsidR="0040753B" w:rsidRPr="00BE7F56" w:rsidRDefault="0040753B" w:rsidP="0040753B">
            <w:pPr>
              <w:spacing w:before="120"/>
              <w:ind w:right="-95"/>
              <w:jc w:val="center"/>
              <w:rPr>
                <w:sz w:val="22"/>
              </w:rPr>
            </w:pPr>
          </w:p>
        </w:tc>
        <w:tc>
          <w:tcPr>
            <w:tcW w:w="1174" w:type="dxa"/>
          </w:tcPr>
          <w:p w14:paraId="7BC8EC02" w14:textId="77777777" w:rsidR="0040753B" w:rsidRPr="00BE7F56" w:rsidRDefault="0040753B" w:rsidP="0040753B">
            <w:pPr>
              <w:spacing w:before="120"/>
              <w:ind w:right="-41"/>
              <w:jc w:val="center"/>
              <w:rPr>
                <w:sz w:val="22"/>
              </w:rPr>
            </w:pPr>
          </w:p>
        </w:tc>
        <w:tc>
          <w:tcPr>
            <w:tcW w:w="1248" w:type="dxa"/>
          </w:tcPr>
          <w:p w14:paraId="6612F512" w14:textId="77777777" w:rsidR="0040753B" w:rsidRPr="00BE7F56" w:rsidRDefault="0040753B" w:rsidP="0040753B">
            <w:pPr>
              <w:spacing w:before="120"/>
              <w:ind w:right="-31"/>
              <w:jc w:val="center"/>
              <w:rPr>
                <w:rFonts w:ascii="Univers" w:hAnsi="Univers"/>
                <w:b/>
                <w:i/>
                <w:sz w:val="22"/>
              </w:rPr>
            </w:pPr>
          </w:p>
        </w:tc>
        <w:tc>
          <w:tcPr>
            <w:tcW w:w="990" w:type="dxa"/>
          </w:tcPr>
          <w:p w14:paraId="0050A68F" w14:textId="77777777" w:rsidR="0040753B" w:rsidRPr="00BE7F56" w:rsidRDefault="0040753B" w:rsidP="0040753B">
            <w:pPr>
              <w:spacing w:before="120"/>
              <w:ind w:left="-113"/>
              <w:jc w:val="center"/>
              <w:rPr>
                <w:rFonts w:ascii="Univers" w:hAnsi="Univers"/>
                <w:b/>
                <w:i/>
                <w:sz w:val="22"/>
              </w:rPr>
            </w:pPr>
          </w:p>
        </w:tc>
        <w:tc>
          <w:tcPr>
            <w:tcW w:w="990" w:type="dxa"/>
          </w:tcPr>
          <w:p w14:paraId="31126875" w14:textId="77777777" w:rsidR="0040753B" w:rsidRPr="00BE7F56" w:rsidRDefault="0040753B" w:rsidP="0040753B">
            <w:pPr>
              <w:spacing w:before="120"/>
              <w:jc w:val="center"/>
              <w:rPr>
                <w:rFonts w:ascii="Univers" w:hAnsi="Univers"/>
                <w:b/>
                <w:i/>
                <w:sz w:val="22"/>
              </w:rPr>
            </w:pPr>
          </w:p>
        </w:tc>
        <w:tc>
          <w:tcPr>
            <w:tcW w:w="1170" w:type="dxa"/>
          </w:tcPr>
          <w:p w14:paraId="2A3E264D" w14:textId="77777777" w:rsidR="0040753B" w:rsidRPr="00BE7F56" w:rsidRDefault="0040753B" w:rsidP="0040753B">
            <w:pPr>
              <w:spacing w:before="120"/>
              <w:ind w:right="-31"/>
              <w:jc w:val="center"/>
              <w:rPr>
                <w:sz w:val="22"/>
              </w:rPr>
            </w:pPr>
          </w:p>
        </w:tc>
        <w:tc>
          <w:tcPr>
            <w:tcW w:w="1170" w:type="dxa"/>
          </w:tcPr>
          <w:p w14:paraId="2D501903" w14:textId="77777777" w:rsidR="0040753B" w:rsidRPr="00BE7F56" w:rsidRDefault="0040753B" w:rsidP="0040753B">
            <w:pPr>
              <w:spacing w:before="120"/>
              <w:ind w:right="-31"/>
              <w:jc w:val="center"/>
              <w:rPr>
                <w:sz w:val="22"/>
              </w:rPr>
            </w:pPr>
          </w:p>
        </w:tc>
      </w:tr>
      <w:tr w:rsidR="0040753B" w:rsidRPr="00BE7F56" w14:paraId="42AC4555" w14:textId="77777777" w:rsidTr="0084177A">
        <w:trPr>
          <w:tblHeader/>
          <w:jc w:val="center"/>
        </w:trPr>
        <w:tc>
          <w:tcPr>
            <w:tcW w:w="1357" w:type="dxa"/>
          </w:tcPr>
          <w:p w14:paraId="43B74F60" w14:textId="77777777" w:rsidR="0040753B" w:rsidRPr="00BE7F56" w:rsidRDefault="0040753B" w:rsidP="0040753B">
            <w:pPr>
              <w:spacing w:before="120"/>
              <w:jc w:val="center"/>
              <w:rPr>
                <w:sz w:val="22"/>
              </w:rPr>
            </w:pPr>
            <w:r>
              <w:rPr>
                <w:sz w:val="22"/>
              </w:rPr>
              <w:t>[insert Title]</w:t>
            </w:r>
          </w:p>
        </w:tc>
        <w:tc>
          <w:tcPr>
            <w:tcW w:w="1163" w:type="dxa"/>
          </w:tcPr>
          <w:p w14:paraId="6A6D01B2" w14:textId="77777777" w:rsidR="0040753B" w:rsidRPr="00BE7F56" w:rsidRDefault="0040753B" w:rsidP="0040753B">
            <w:pPr>
              <w:spacing w:before="120"/>
              <w:ind w:right="-95"/>
              <w:jc w:val="center"/>
              <w:rPr>
                <w:sz w:val="22"/>
              </w:rPr>
            </w:pPr>
          </w:p>
        </w:tc>
        <w:tc>
          <w:tcPr>
            <w:tcW w:w="1174" w:type="dxa"/>
          </w:tcPr>
          <w:p w14:paraId="72E6F21C" w14:textId="77777777" w:rsidR="0040753B" w:rsidRPr="00BE7F56" w:rsidRDefault="0040753B" w:rsidP="0040753B">
            <w:pPr>
              <w:spacing w:before="120"/>
              <w:ind w:right="-41"/>
              <w:jc w:val="center"/>
              <w:rPr>
                <w:sz w:val="22"/>
              </w:rPr>
            </w:pPr>
          </w:p>
        </w:tc>
        <w:tc>
          <w:tcPr>
            <w:tcW w:w="1248" w:type="dxa"/>
          </w:tcPr>
          <w:p w14:paraId="20E32452" w14:textId="77777777" w:rsidR="0040753B" w:rsidRPr="00BE7F56" w:rsidRDefault="0040753B" w:rsidP="0040753B">
            <w:pPr>
              <w:spacing w:before="120"/>
              <w:ind w:right="-31"/>
              <w:jc w:val="center"/>
              <w:rPr>
                <w:rFonts w:ascii="Univers" w:hAnsi="Univers"/>
                <w:b/>
                <w:i/>
                <w:sz w:val="22"/>
              </w:rPr>
            </w:pPr>
          </w:p>
        </w:tc>
        <w:tc>
          <w:tcPr>
            <w:tcW w:w="990" w:type="dxa"/>
          </w:tcPr>
          <w:p w14:paraId="44F512EA" w14:textId="77777777" w:rsidR="0040753B" w:rsidRPr="00BE7F56" w:rsidRDefault="0040753B" w:rsidP="0040753B">
            <w:pPr>
              <w:spacing w:before="120"/>
              <w:ind w:left="-113"/>
              <w:jc w:val="center"/>
              <w:rPr>
                <w:rFonts w:ascii="Univers" w:hAnsi="Univers"/>
                <w:b/>
                <w:i/>
                <w:sz w:val="22"/>
              </w:rPr>
            </w:pPr>
          </w:p>
        </w:tc>
        <w:tc>
          <w:tcPr>
            <w:tcW w:w="990" w:type="dxa"/>
          </w:tcPr>
          <w:p w14:paraId="08E36C89" w14:textId="77777777" w:rsidR="0040753B" w:rsidRPr="00BE7F56" w:rsidRDefault="0040753B" w:rsidP="0040753B">
            <w:pPr>
              <w:spacing w:before="120"/>
              <w:jc w:val="center"/>
              <w:rPr>
                <w:rFonts w:ascii="Univers" w:hAnsi="Univers"/>
                <w:b/>
                <w:i/>
                <w:sz w:val="22"/>
              </w:rPr>
            </w:pPr>
          </w:p>
        </w:tc>
        <w:tc>
          <w:tcPr>
            <w:tcW w:w="1170" w:type="dxa"/>
          </w:tcPr>
          <w:p w14:paraId="17C768DD" w14:textId="77777777" w:rsidR="0040753B" w:rsidRPr="00BE7F56" w:rsidRDefault="0040753B" w:rsidP="0040753B">
            <w:pPr>
              <w:spacing w:before="120"/>
              <w:ind w:right="-31"/>
              <w:jc w:val="center"/>
              <w:rPr>
                <w:sz w:val="22"/>
              </w:rPr>
            </w:pPr>
          </w:p>
        </w:tc>
        <w:tc>
          <w:tcPr>
            <w:tcW w:w="1170" w:type="dxa"/>
          </w:tcPr>
          <w:p w14:paraId="580E9663" w14:textId="77777777" w:rsidR="0040753B" w:rsidRPr="00BE7F56" w:rsidRDefault="0040753B" w:rsidP="0040753B">
            <w:pPr>
              <w:spacing w:before="120"/>
              <w:ind w:right="-31"/>
              <w:jc w:val="center"/>
              <w:rPr>
                <w:sz w:val="22"/>
              </w:rPr>
            </w:pPr>
          </w:p>
        </w:tc>
      </w:tr>
      <w:tr w:rsidR="0040753B" w:rsidRPr="00BE7F56" w14:paraId="235B8F49" w14:textId="77777777" w:rsidTr="0084177A">
        <w:trPr>
          <w:tblHeader/>
          <w:jc w:val="center"/>
        </w:trPr>
        <w:tc>
          <w:tcPr>
            <w:tcW w:w="1357" w:type="dxa"/>
          </w:tcPr>
          <w:p w14:paraId="65ECA0E6" w14:textId="77777777" w:rsidR="0040753B" w:rsidRPr="00BE7F56" w:rsidRDefault="0040753B" w:rsidP="0040753B">
            <w:pPr>
              <w:spacing w:before="120"/>
              <w:jc w:val="center"/>
              <w:rPr>
                <w:sz w:val="22"/>
              </w:rPr>
            </w:pPr>
            <w:r>
              <w:rPr>
                <w:sz w:val="22"/>
              </w:rPr>
              <w:t>[insert Title]</w:t>
            </w:r>
          </w:p>
        </w:tc>
        <w:tc>
          <w:tcPr>
            <w:tcW w:w="1163" w:type="dxa"/>
          </w:tcPr>
          <w:p w14:paraId="41E57B49" w14:textId="77777777" w:rsidR="0040753B" w:rsidRPr="00BE7F56" w:rsidRDefault="0040753B" w:rsidP="0040753B">
            <w:pPr>
              <w:spacing w:before="120"/>
              <w:ind w:right="-95"/>
              <w:jc w:val="center"/>
              <w:rPr>
                <w:sz w:val="22"/>
              </w:rPr>
            </w:pPr>
          </w:p>
        </w:tc>
        <w:tc>
          <w:tcPr>
            <w:tcW w:w="1174" w:type="dxa"/>
          </w:tcPr>
          <w:p w14:paraId="1BB7704B" w14:textId="77777777" w:rsidR="0040753B" w:rsidRPr="00BE7F56" w:rsidRDefault="0040753B" w:rsidP="0040753B">
            <w:pPr>
              <w:spacing w:before="120"/>
              <w:ind w:right="-41"/>
              <w:jc w:val="center"/>
              <w:rPr>
                <w:sz w:val="22"/>
              </w:rPr>
            </w:pPr>
          </w:p>
        </w:tc>
        <w:tc>
          <w:tcPr>
            <w:tcW w:w="1248" w:type="dxa"/>
          </w:tcPr>
          <w:p w14:paraId="675BBFBD" w14:textId="77777777" w:rsidR="0040753B" w:rsidRPr="00BE7F56" w:rsidRDefault="0040753B" w:rsidP="0040753B">
            <w:pPr>
              <w:spacing w:before="120"/>
              <w:ind w:right="-31"/>
              <w:jc w:val="center"/>
              <w:rPr>
                <w:rFonts w:ascii="Univers" w:hAnsi="Univers"/>
                <w:b/>
                <w:i/>
                <w:sz w:val="22"/>
              </w:rPr>
            </w:pPr>
          </w:p>
        </w:tc>
        <w:tc>
          <w:tcPr>
            <w:tcW w:w="990" w:type="dxa"/>
          </w:tcPr>
          <w:p w14:paraId="45D7B557" w14:textId="77777777" w:rsidR="0040753B" w:rsidRPr="00BE7F56" w:rsidRDefault="0040753B" w:rsidP="0040753B">
            <w:pPr>
              <w:spacing w:before="120"/>
              <w:ind w:left="-113"/>
              <w:jc w:val="center"/>
              <w:rPr>
                <w:rFonts w:ascii="Univers" w:hAnsi="Univers"/>
                <w:b/>
                <w:i/>
                <w:sz w:val="22"/>
              </w:rPr>
            </w:pPr>
          </w:p>
        </w:tc>
        <w:tc>
          <w:tcPr>
            <w:tcW w:w="990" w:type="dxa"/>
          </w:tcPr>
          <w:p w14:paraId="7F5491DC" w14:textId="77777777" w:rsidR="0040753B" w:rsidRPr="00BE7F56" w:rsidRDefault="0040753B" w:rsidP="0040753B">
            <w:pPr>
              <w:spacing w:before="120"/>
              <w:jc w:val="center"/>
              <w:rPr>
                <w:rFonts w:ascii="Univers" w:hAnsi="Univers"/>
                <w:b/>
                <w:i/>
                <w:sz w:val="22"/>
              </w:rPr>
            </w:pPr>
          </w:p>
        </w:tc>
        <w:tc>
          <w:tcPr>
            <w:tcW w:w="1170" w:type="dxa"/>
          </w:tcPr>
          <w:p w14:paraId="6A6C9B28" w14:textId="77777777" w:rsidR="0040753B" w:rsidRPr="00BE7F56" w:rsidRDefault="0040753B" w:rsidP="0040753B">
            <w:pPr>
              <w:spacing w:before="120"/>
              <w:ind w:right="-31"/>
              <w:jc w:val="center"/>
              <w:rPr>
                <w:sz w:val="22"/>
              </w:rPr>
            </w:pPr>
          </w:p>
        </w:tc>
        <w:tc>
          <w:tcPr>
            <w:tcW w:w="1170" w:type="dxa"/>
          </w:tcPr>
          <w:p w14:paraId="63893FA5" w14:textId="77777777" w:rsidR="0040753B" w:rsidRPr="00BE7F56" w:rsidRDefault="0040753B" w:rsidP="0040753B">
            <w:pPr>
              <w:spacing w:before="120"/>
              <w:ind w:right="-31"/>
              <w:jc w:val="center"/>
              <w:rPr>
                <w:sz w:val="22"/>
              </w:rPr>
            </w:pPr>
          </w:p>
        </w:tc>
      </w:tr>
      <w:tr w:rsidR="0040753B" w:rsidRPr="00BE7F56" w14:paraId="402B6198" w14:textId="77777777" w:rsidTr="0084177A">
        <w:trPr>
          <w:tblHeader/>
          <w:jc w:val="center"/>
        </w:trPr>
        <w:tc>
          <w:tcPr>
            <w:tcW w:w="1357" w:type="dxa"/>
          </w:tcPr>
          <w:p w14:paraId="0A949E0B" w14:textId="77777777" w:rsidR="0040753B" w:rsidRPr="00BE7F56" w:rsidRDefault="0040753B" w:rsidP="0040753B">
            <w:pPr>
              <w:spacing w:before="120"/>
              <w:jc w:val="center"/>
              <w:rPr>
                <w:sz w:val="22"/>
              </w:rPr>
            </w:pPr>
            <w:r>
              <w:rPr>
                <w:sz w:val="22"/>
              </w:rPr>
              <w:t>[insert Title]</w:t>
            </w:r>
          </w:p>
        </w:tc>
        <w:tc>
          <w:tcPr>
            <w:tcW w:w="1163" w:type="dxa"/>
          </w:tcPr>
          <w:p w14:paraId="027FBA28" w14:textId="77777777" w:rsidR="0040753B" w:rsidRPr="00BE7F56" w:rsidRDefault="0040753B" w:rsidP="0040753B">
            <w:pPr>
              <w:spacing w:before="120"/>
              <w:ind w:right="-95"/>
              <w:jc w:val="center"/>
              <w:rPr>
                <w:sz w:val="22"/>
              </w:rPr>
            </w:pPr>
          </w:p>
        </w:tc>
        <w:tc>
          <w:tcPr>
            <w:tcW w:w="1174" w:type="dxa"/>
          </w:tcPr>
          <w:p w14:paraId="79153FCF" w14:textId="77777777" w:rsidR="0040753B" w:rsidRPr="00BE7F56" w:rsidRDefault="0040753B" w:rsidP="0040753B">
            <w:pPr>
              <w:spacing w:before="120"/>
              <w:ind w:right="-41"/>
              <w:jc w:val="center"/>
              <w:rPr>
                <w:sz w:val="22"/>
              </w:rPr>
            </w:pPr>
          </w:p>
        </w:tc>
        <w:tc>
          <w:tcPr>
            <w:tcW w:w="1248" w:type="dxa"/>
          </w:tcPr>
          <w:p w14:paraId="3F3DD9A5" w14:textId="77777777" w:rsidR="0040753B" w:rsidRPr="00BE7F56" w:rsidRDefault="0040753B" w:rsidP="0040753B">
            <w:pPr>
              <w:spacing w:before="120"/>
              <w:ind w:right="-31"/>
              <w:jc w:val="center"/>
              <w:rPr>
                <w:rFonts w:ascii="Univers" w:hAnsi="Univers"/>
                <w:b/>
                <w:i/>
                <w:sz w:val="22"/>
              </w:rPr>
            </w:pPr>
          </w:p>
        </w:tc>
        <w:tc>
          <w:tcPr>
            <w:tcW w:w="990" w:type="dxa"/>
          </w:tcPr>
          <w:p w14:paraId="42D359A5" w14:textId="77777777" w:rsidR="0040753B" w:rsidRPr="00BE7F56" w:rsidRDefault="0040753B" w:rsidP="0040753B">
            <w:pPr>
              <w:spacing w:before="120"/>
              <w:ind w:left="-113"/>
              <w:jc w:val="center"/>
              <w:rPr>
                <w:rFonts w:ascii="Univers" w:hAnsi="Univers"/>
                <w:b/>
                <w:i/>
                <w:sz w:val="22"/>
              </w:rPr>
            </w:pPr>
          </w:p>
        </w:tc>
        <w:tc>
          <w:tcPr>
            <w:tcW w:w="990" w:type="dxa"/>
          </w:tcPr>
          <w:p w14:paraId="4122EC74" w14:textId="77777777" w:rsidR="0040753B" w:rsidRPr="00BE7F56" w:rsidRDefault="0040753B" w:rsidP="0040753B">
            <w:pPr>
              <w:spacing w:before="120"/>
              <w:jc w:val="center"/>
              <w:rPr>
                <w:rFonts w:ascii="Univers" w:hAnsi="Univers"/>
                <w:b/>
                <w:i/>
                <w:sz w:val="22"/>
              </w:rPr>
            </w:pPr>
          </w:p>
        </w:tc>
        <w:tc>
          <w:tcPr>
            <w:tcW w:w="1170" w:type="dxa"/>
          </w:tcPr>
          <w:p w14:paraId="73D5EBFD" w14:textId="77777777" w:rsidR="0040753B" w:rsidRPr="00BE7F56" w:rsidRDefault="0040753B" w:rsidP="0040753B">
            <w:pPr>
              <w:spacing w:before="120"/>
              <w:ind w:right="-31"/>
              <w:jc w:val="center"/>
              <w:rPr>
                <w:sz w:val="22"/>
              </w:rPr>
            </w:pPr>
          </w:p>
        </w:tc>
        <w:tc>
          <w:tcPr>
            <w:tcW w:w="1170" w:type="dxa"/>
          </w:tcPr>
          <w:p w14:paraId="70CB3E8C" w14:textId="77777777" w:rsidR="0040753B" w:rsidRPr="00BE7F56" w:rsidRDefault="0040753B" w:rsidP="0040753B">
            <w:pPr>
              <w:spacing w:before="120"/>
              <w:ind w:right="-31"/>
              <w:jc w:val="center"/>
              <w:rPr>
                <w:sz w:val="22"/>
              </w:rPr>
            </w:pPr>
          </w:p>
        </w:tc>
      </w:tr>
      <w:tr w:rsidR="0040753B" w:rsidRPr="00BE7F56" w14:paraId="03722790" w14:textId="77777777" w:rsidTr="0084177A">
        <w:trPr>
          <w:tblHeader/>
          <w:jc w:val="center"/>
        </w:trPr>
        <w:tc>
          <w:tcPr>
            <w:tcW w:w="1357" w:type="dxa"/>
          </w:tcPr>
          <w:p w14:paraId="5B4BCAE0" w14:textId="77777777" w:rsidR="0040753B" w:rsidRPr="00BE7F56" w:rsidRDefault="0040753B" w:rsidP="0040753B">
            <w:pPr>
              <w:spacing w:before="120"/>
              <w:jc w:val="center"/>
              <w:rPr>
                <w:sz w:val="22"/>
              </w:rPr>
            </w:pPr>
            <w:r>
              <w:rPr>
                <w:sz w:val="22"/>
              </w:rPr>
              <w:t>[insert Title]</w:t>
            </w:r>
          </w:p>
        </w:tc>
        <w:tc>
          <w:tcPr>
            <w:tcW w:w="1163" w:type="dxa"/>
          </w:tcPr>
          <w:p w14:paraId="05B2D83B" w14:textId="77777777" w:rsidR="0040753B" w:rsidRPr="00BE7F56" w:rsidRDefault="0040753B" w:rsidP="0040753B">
            <w:pPr>
              <w:spacing w:before="120"/>
              <w:ind w:right="-95"/>
              <w:jc w:val="center"/>
              <w:rPr>
                <w:sz w:val="22"/>
              </w:rPr>
            </w:pPr>
          </w:p>
        </w:tc>
        <w:tc>
          <w:tcPr>
            <w:tcW w:w="1174" w:type="dxa"/>
          </w:tcPr>
          <w:p w14:paraId="391E15A4" w14:textId="77777777" w:rsidR="0040753B" w:rsidRPr="00BE7F56" w:rsidRDefault="0040753B" w:rsidP="0040753B">
            <w:pPr>
              <w:spacing w:before="120"/>
              <w:ind w:right="-41"/>
              <w:jc w:val="center"/>
              <w:rPr>
                <w:sz w:val="22"/>
              </w:rPr>
            </w:pPr>
          </w:p>
        </w:tc>
        <w:tc>
          <w:tcPr>
            <w:tcW w:w="1248" w:type="dxa"/>
          </w:tcPr>
          <w:p w14:paraId="523115FC" w14:textId="77777777" w:rsidR="0040753B" w:rsidRPr="00BE7F56" w:rsidRDefault="0040753B" w:rsidP="0040753B">
            <w:pPr>
              <w:spacing w:before="120"/>
              <w:ind w:right="-31"/>
              <w:jc w:val="center"/>
              <w:rPr>
                <w:rFonts w:ascii="Univers" w:hAnsi="Univers"/>
                <w:b/>
                <w:i/>
                <w:sz w:val="22"/>
              </w:rPr>
            </w:pPr>
          </w:p>
        </w:tc>
        <w:tc>
          <w:tcPr>
            <w:tcW w:w="990" w:type="dxa"/>
          </w:tcPr>
          <w:p w14:paraId="4025437B" w14:textId="77777777" w:rsidR="0040753B" w:rsidRPr="00BE7F56" w:rsidRDefault="0040753B" w:rsidP="0040753B">
            <w:pPr>
              <w:spacing w:before="120"/>
              <w:ind w:left="-113"/>
              <w:jc w:val="center"/>
              <w:rPr>
                <w:rFonts w:ascii="Univers" w:hAnsi="Univers"/>
                <w:b/>
                <w:i/>
                <w:sz w:val="22"/>
              </w:rPr>
            </w:pPr>
          </w:p>
        </w:tc>
        <w:tc>
          <w:tcPr>
            <w:tcW w:w="990" w:type="dxa"/>
          </w:tcPr>
          <w:p w14:paraId="709AA4D7" w14:textId="77777777" w:rsidR="0040753B" w:rsidRPr="00BE7F56" w:rsidRDefault="0040753B" w:rsidP="0040753B">
            <w:pPr>
              <w:spacing w:before="120"/>
              <w:jc w:val="center"/>
              <w:rPr>
                <w:rFonts w:ascii="Univers" w:hAnsi="Univers"/>
                <w:b/>
                <w:i/>
                <w:sz w:val="22"/>
              </w:rPr>
            </w:pPr>
          </w:p>
        </w:tc>
        <w:tc>
          <w:tcPr>
            <w:tcW w:w="1170" w:type="dxa"/>
          </w:tcPr>
          <w:p w14:paraId="77B2C02B" w14:textId="77777777" w:rsidR="0040753B" w:rsidRPr="00BE7F56" w:rsidRDefault="0040753B" w:rsidP="0040753B">
            <w:pPr>
              <w:spacing w:before="120"/>
              <w:ind w:right="-31"/>
              <w:jc w:val="center"/>
              <w:rPr>
                <w:sz w:val="22"/>
              </w:rPr>
            </w:pPr>
          </w:p>
        </w:tc>
        <w:tc>
          <w:tcPr>
            <w:tcW w:w="1170" w:type="dxa"/>
          </w:tcPr>
          <w:p w14:paraId="1F831966" w14:textId="77777777" w:rsidR="0040753B" w:rsidRPr="00BE7F56" w:rsidRDefault="0040753B" w:rsidP="0040753B">
            <w:pPr>
              <w:spacing w:before="120"/>
              <w:ind w:right="-31"/>
              <w:jc w:val="center"/>
              <w:rPr>
                <w:sz w:val="22"/>
              </w:rPr>
            </w:pPr>
          </w:p>
        </w:tc>
      </w:tr>
      <w:tr w:rsidR="0084177A" w:rsidRPr="00BE7F56" w14:paraId="6B3B1FBE" w14:textId="77777777" w:rsidTr="0084177A">
        <w:trPr>
          <w:tblHeader/>
          <w:jc w:val="center"/>
        </w:trPr>
        <w:tc>
          <w:tcPr>
            <w:tcW w:w="1357" w:type="dxa"/>
          </w:tcPr>
          <w:p w14:paraId="4B3F5BA0" w14:textId="77777777" w:rsidR="0084177A" w:rsidRDefault="0084177A" w:rsidP="0040753B">
            <w:pPr>
              <w:spacing w:before="120"/>
              <w:jc w:val="center"/>
              <w:rPr>
                <w:sz w:val="22"/>
              </w:rPr>
            </w:pPr>
          </w:p>
        </w:tc>
        <w:tc>
          <w:tcPr>
            <w:tcW w:w="1163" w:type="dxa"/>
          </w:tcPr>
          <w:p w14:paraId="58AAE3DD" w14:textId="77777777" w:rsidR="0084177A" w:rsidRPr="00BE7F56" w:rsidRDefault="0084177A" w:rsidP="0040753B">
            <w:pPr>
              <w:spacing w:before="120"/>
              <w:ind w:right="-95"/>
              <w:jc w:val="center"/>
              <w:rPr>
                <w:sz w:val="22"/>
              </w:rPr>
            </w:pPr>
          </w:p>
        </w:tc>
        <w:tc>
          <w:tcPr>
            <w:tcW w:w="1174" w:type="dxa"/>
          </w:tcPr>
          <w:p w14:paraId="2EF46DDA" w14:textId="77777777" w:rsidR="0084177A" w:rsidRPr="00BE7F56" w:rsidRDefault="0084177A" w:rsidP="0040753B">
            <w:pPr>
              <w:spacing w:before="120"/>
              <w:ind w:right="-41"/>
              <w:jc w:val="center"/>
              <w:rPr>
                <w:sz w:val="22"/>
              </w:rPr>
            </w:pPr>
          </w:p>
        </w:tc>
        <w:tc>
          <w:tcPr>
            <w:tcW w:w="1248" w:type="dxa"/>
          </w:tcPr>
          <w:p w14:paraId="7227127E" w14:textId="77777777" w:rsidR="0084177A" w:rsidRPr="00BE7F56" w:rsidRDefault="0084177A" w:rsidP="0040753B">
            <w:pPr>
              <w:spacing w:before="120"/>
              <w:ind w:right="-31"/>
              <w:jc w:val="center"/>
              <w:rPr>
                <w:rFonts w:ascii="Univers" w:hAnsi="Univers"/>
                <w:b/>
                <w:i/>
                <w:sz w:val="22"/>
              </w:rPr>
            </w:pPr>
          </w:p>
        </w:tc>
        <w:tc>
          <w:tcPr>
            <w:tcW w:w="990" w:type="dxa"/>
          </w:tcPr>
          <w:p w14:paraId="5FFD64DB" w14:textId="77777777" w:rsidR="0084177A" w:rsidRPr="00BE7F56" w:rsidRDefault="0084177A" w:rsidP="0040753B">
            <w:pPr>
              <w:spacing w:before="120"/>
              <w:ind w:left="-113"/>
              <w:jc w:val="center"/>
              <w:rPr>
                <w:rFonts w:ascii="Univers" w:hAnsi="Univers"/>
                <w:b/>
                <w:i/>
                <w:sz w:val="22"/>
              </w:rPr>
            </w:pPr>
          </w:p>
        </w:tc>
        <w:tc>
          <w:tcPr>
            <w:tcW w:w="990" w:type="dxa"/>
          </w:tcPr>
          <w:p w14:paraId="171313C8" w14:textId="77777777" w:rsidR="0084177A" w:rsidRPr="00BE7F56" w:rsidRDefault="0084177A" w:rsidP="0040753B">
            <w:pPr>
              <w:spacing w:before="120"/>
              <w:jc w:val="center"/>
              <w:rPr>
                <w:rFonts w:ascii="Univers" w:hAnsi="Univers"/>
                <w:b/>
                <w:i/>
                <w:sz w:val="22"/>
              </w:rPr>
            </w:pPr>
          </w:p>
        </w:tc>
        <w:tc>
          <w:tcPr>
            <w:tcW w:w="1170" w:type="dxa"/>
          </w:tcPr>
          <w:p w14:paraId="51EA9A8D" w14:textId="77777777" w:rsidR="0084177A" w:rsidRPr="00BE7F56" w:rsidRDefault="0084177A" w:rsidP="0040753B">
            <w:pPr>
              <w:spacing w:before="120"/>
              <w:ind w:right="-31"/>
              <w:jc w:val="center"/>
              <w:rPr>
                <w:sz w:val="22"/>
              </w:rPr>
            </w:pPr>
          </w:p>
        </w:tc>
        <w:tc>
          <w:tcPr>
            <w:tcW w:w="1170" w:type="dxa"/>
          </w:tcPr>
          <w:p w14:paraId="3037E439" w14:textId="77777777" w:rsidR="0084177A" w:rsidRPr="00BE7F56" w:rsidRDefault="0084177A" w:rsidP="0040753B">
            <w:pPr>
              <w:spacing w:before="120"/>
              <w:ind w:right="-31"/>
              <w:jc w:val="center"/>
              <w:rPr>
                <w:sz w:val="22"/>
              </w:rPr>
            </w:pPr>
          </w:p>
        </w:tc>
      </w:tr>
    </w:tbl>
    <w:p w14:paraId="5DCB9DCE" w14:textId="77777777" w:rsidR="0040753B" w:rsidRPr="00BE7F56" w:rsidRDefault="0040753B" w:rsidP="003E20BC"/>
    <w:p w14:paraId="5F16308E" w14:textId="77777777" w:rsidR="003E20BC" w:rsidRPr="00BE7F56" w:rsidRDefault="003E20BC" w:rsidP="003E20BC">
      <w:pPr>
        <w:pStyle w:val="Head82"/>
      </w:pPr>
      <w:r w:rsidRPr="00BE7F56">
        <w:rPr>
          <w:sz w:val="22"/>
        </w:rPr>
        <w:br w:type="page"/>
      </w:r>
      <w:bookmarkStart w:id="1042" w:name="_Toc42264411"/>
      <w:r w:rsidRPr="00BE7F56">
        <w:t>Appendix 5.  Custom Materials</w:t>
      </w:r>
      <w:bookmarkEnd w:id="1042"/>
    </w:p>
    <w:p w14:paraId="7151A80D" w14:textId="77777777" w:rsidR="003E20BC" w:rsidRPr="00BE7F56" w:rsidRDefault="003E20BC" w:rsidP="003E20BC">
      <w:pPr>
        <w:rPr>
          <w:sz w:val="22"/>
        </w:rPr>
      </w:pPr>
    </w:p>
    <w:p w14:paraId="64A8ED36" w14:textId="77777777" w:rsidR="003E20BC" w:rsidRPr="00BE7F56" w:rsidRDefault="003E20BC" w:rsidP="003E20BC">
      <w:r w:rsidRPr="00BE7F56">
        <w:t xml:space="preserve">The follow table specifies the Custom Materials the Supplier will provide under the Contract.  </w:t>
      </w:r>
    </w:p>
    <w:p w14:paraId="3FA11F70" w14:textId="77777777" w:rsidR="003E20BC" w:rsidRPr="00BE7F56" w:rsidRDefault="003E20BC" w:rsidP="003E20BC"/>
    <w:tbl>
      <w:tblPr>
        <w:tblW w:w="864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640"/>
      </w:tblGrid>
      <w:tr w:rsidR="003E20BC" w:rsidRPr="00BE7F56" w14:paraId="634CF51F" w14:textId="77777777" w:rsidTr="00A6316D">
        <w:trPr>
          <w:jc w:val="center"/>
        </w:trPr>
        <w:tc>
          <w:tcPr>
            <w:tcW w:w="8280" w:type="dxa"/>
          </w:tcPr>
          <w:p w14:paraId="233FD7F7" w14:textId="77777777" w:rsidR="003E20BC" w:rsidRPr="00BE7F56" w:rsidRDefault="003E20BC" w:rsidP="00721F97">
            <w:pPr>
              <w:spacing w:before="120"/>
              <w:jc w:val="center"/>
            </w:pPr>
            <w:r w:rsidRPr="00BE7F56">
              <w:t>Custom Materials</w:t>
            </w:r>
          </w:p>
        </w:tc>
      </w:tr>
      <w:tr w:rsidR="003E20BC" w:rsidRPr="00BE7F56" w14:paraId="1F0E7A8A" w14:textId="77777777" w:rsidTr="00A6316D">
        <w:trPr>
          <w:jc w:val="center"/>
        </w:trPr>
        <w:tc>
          <w:tcPr>
            <w:tcW w:w="8280" w:type="dxa"/>
          </w:tcPr>
          <w:p w14:paraId="1A6490AA" w14:textId="411A3051" w:rsidR="003E20BC" w:rsidRPr="00BE7F56" w:rsidRDefault="0040753B" w:rsidP="00721F97">
            <w:pPr>
              <w:spacing w:before="120"/>
            </w:pPr>
            <w:r w:rsidRPr="0040753B">
              <w:rPr>
                <w:i/>
                <w:sz w:val="22"/>
              </w:rPr>
              <w:t xml:space="preserve">[insert </w:t>
            </w:r>
            <w:r w:rsidRPr="0040753B">
              <w:rPr>
                <w:b/>
                <w:i/>
                <w:sz w:val="22"/>
              </w:rPr>
              <w:t>Title and description</w:t>
            </w:r>
            <w:r w:rsidRPr="0040753B">
              <w:rPr>
                <w:i/>
                <w:sz w:val="22"/>
              </w:rPr>
              <w:t>]</w:t>
            </w:r>
          </w:p>
        </w:tc>
      </w:tr>
      <w:tr w:rsidR="003E20BC" w:rsidRPr="00BE7F56" w14:paraId="048748EC" w14:textId="77777777" w:rsidTr="00A6316D">
        <w:trPr>
          <w:jc w:val="center"/>
        </w:trPr>
        <w:tc>
          <w:tcPr>
            <w:tcW w:w="8280" w:type="dxa"/>
          </w:tcPr>
          <w:p w14:paraId="097FBD21" w14:textId="27201C01" w:rsidR="003E20BC" w:rsidRPr="00BE7F56" w:rsidRDefault="0040753B" w:rsidP="00721F97">
            <w:pPr>
              <w:spacing w:before="120"/>
            </w:pPr>
            <w:r w:rsidRPr="0040753B">
              <w:rPr>
                <w:i/>
                <w:sz w:val="22"/>
              </w:rPr>
              <w:t xml:space="preserve">[insert </w:t>
            </w:r>
            <w:r w:rsidRPr="0040753B">
              <w:rPr>
                <w:b/>
                <w:i/>
                <w:sz w:val="22"/>
              </w:rPr>
              <w:t>Title and description</w:t>
            </w:r>
            <w:r w:rsidRPr="0040753B">
              <w:rPr>
                <w:i/>
                <w:sz w:val="22"/>
              </w:rPr>
              <w:t>]</w:t>
            </w:r>
          </w:p>
        </w:tc>
      </w:tr>
      <w:tr w:rsidR="003E20BC" w:rsidRPr="00BE7F56" w14:paraId="466D6766" w14:textId="77777777" w:rsidTr="00A6316D">
        <w:trPr>
          <w:jc w:val="center"/>
        </w:trPr>
        <w:tc>
          <w:tcPr>
            <w:tcW w:w="8280" w:type="dxa"/>
          </w:tcPr>
          <w:p w14:paraId="55054679" w14:textId="15DF1248" w:rsidR="003E20BC" w:rsidRPr="00BE7F56" w:rsidRDefault="0040753B" w:rsidP="00721F97">
            <w:pPr>
              <w:spacing w:before="120"/>
            </w:pPr>
            <w:r w:rsidRPr="0040753B">
              <w:rPr>
                <w:i/>
                <w:sz w:val="22"/>
              </w:rPr>
              <w:t xml:space="preserve">[insert </w:t>
            </w:r>
            <w:r w:rsidRPr="0040753B">
              <w:rPr>
                <w:b/>
                <w:i/>
                <w:sz w:val="22"/>
              </w:rPr>
              <w:t>Title and description</w:t>
            </w:r>
            <w:r w:rsidRPr="0040753B">
              <w:rPr>
                <w:i/>
                <w:sz w:val="22"/>
              </w:rPr>
              <w:t>]</w:t>
            </w:r>
          </w:p>
        </w:tc>
      </w:tr>
      <w:tr w:rsidR="003E20BC" w:rsidRPr="00BE7F56" w14:paraId="0B3EFD8C" w14:textId="77777777" w:rsidTr="00A6316D">
        <w:trPr>
          <w:jc w:val="center"/>
        </w:trPr>
        <w:tc>
          <w:tcPr>
            <w:tcW w:w="8280" w:type="dxa"/>
          </w:tcPr>
          <w:p w14:paraId="6E248CEB" w14:textId="29CD0550" w:rsidR="003E20BC" w:rsidRPr="00BE7F56" w:rsidRDefault="0040753B" w:rsidP="00721F97">
            <w:pPr>
              <w:spacing w:before="120"/>
            </w:pPr>
            <w:r w:rsidRPr="0040753B">
              <w:rPr>
                <w:i/>
                <w:sz w:val="22"/>
              </w:rPr>
              <w:t xml:space="preserve">[insert </w:t>
            </w:r>
            <w:r w:rsidRPr="0040753B">
              <w:rPr>
                <w:b/>
                <w:i/>
                <w:sz w:val="22"/>
              </w:rPr>
              <w:t>Title and description</w:t>
            </w:r>
            <w:r w:rsidRPr="0040753B">
              <w:rPr>
                <w:i/>
                <w:sz w:val="22"/>
              </w:rPr>
              <w:t>]</w:t>
            </w:r>
          </w:p>
        </w:tc>
      </w:tr>
      <w:tr w:rsidR="003E20BC" w:rsidRPr="00BE7F56" w14:paraId="10A0B650" w14:textId="77777777" w:rsidTr="00A6316D">
        <w:trPr>
          <w:jc w:val="center"/>
        </w:trPr>
        <w:tc>
          <w:tcPr>
            <w:tcW w:w="8280" w:type="dxa"/>
          </w:tcPr>
          <w:p w14:paraId="0A91A62D" w14:textId="39518789" w:rsidR="003E20BC" w:rsidRPr="00BE7F56" w:rsidRDefault="0040753B" w:rsidP="00721F97">
            <w:pPr>
              <w:spacing w:before="120"/>
            </w:pPr>
            <w:r w:rsidRPr="0040753B">
              <w:rPr>
                <w:i/>
                <w:sz w:val="22"/>
              </w:rPr>
              <w:t xml:space="preserve">[insert </w:t>
            </w:r>
            <w:r w:rsidRPr="0040753B">
              <w:rPr>
                <w:b/>
                <w:i/>
                <w:sz w:val="22"/>
              </w:rPr>
              <w:t>Title and description</w:t>
            </w:r>
            <w:r w:rsidRPr="0040753B">
              <w:rPr>
                <w:i/>
                <w:sz w:val="22"/>
              </w:rPr>
              <w:t>]</w:t>
            </w:r>
          </w:p>
        </w:tc>
      </w:tr>
      <w:tr w:rsidR="0084177A" w:rsidRPr="00BE7F56" w14:paraId="3FE43903" w14:textId="77777777" w:rsidTr="00A6316D">
        <w:trPr>
          <w:jc w:val="center"/>
        </w:trPr>
        <w:tc>
          <w:tcPr>
            <w:tcW w:w="8280" w:type="dxa"/>
          </w:tcPr>
          <w:p w14:paraId="7752D5E2" w14:textId="77777777" w:rsidR="0084177A" w:rsidRPr="0040753B" w:rsidRDefault="0084177A" w:rsidP="00721F97">
            <w:pPr>
              <w:spacing w:before="120"/>
              <w:rPr>
                <w:i/>
                <w:sz w:val="22"/>
              </w:rPr>
            </w:pPr>
          </w:p>
        </w:tc>
      </w:tr>
    </w:tbl>
    <w:p w14:paraId="7599A526" w14:textId="77777777" w:rsidR="003E20BC" w:rsidRPr="00BE7F56" w:rsidRDefault="003E20BC" w:rsidP="003E20BC"/>
    <w:p w14:paraId="2261A3E9" w14:textId="77777777" w:rsidR="003E20BC" w:rsidRPr="00BE7F56" w:rsidRDefault="003E20BC" w:rsidP="003E20BC">
      <w:pPr>
        <w:pStyle w:val="Head82"/>
      </w:pPr>
      <w:r w:rsidRPr="00BE7F56">
        <w:rPr>
          <w:sz w:val="22"/>
        </w:rPr>
        <w:br w:type="page"/>
      </w:r>
      <w:bookmarkStart w:id="1043" w:name="_Toc42264412"/>
      <w:r w:rsidRPr="00BE7F56">
        <w:t>Appendix 6.  Revised Price Schedules</w:t>
      </w:r>
      <w:bookmarkEnd w:id="1043"/>
    </w:p>
    <w:p w14:paraId="16D9D3ED" w14:textId="77777777" w:rsidR="003E20BC" w:rsidRPr="00BE7F56" w:rsidRDefault="003E20BC" w:rsidP="003E20BC">
      <w:pPr>
        <w:rPr>
          <w:sz w:val="22"/>
        </w:rPr>
      </w:pPr>
    </w:p>
    <w:p w14:paraId="3DA3DA01" w14:textId="77777777" w:rsidR="003E20BC" w:rsidRPr="00BE7F56" w:rsidRDefault="003E20BC" w:rsidP="003E20BC">
      <w:r w:rsidRPr="00BE7F56">
        <w:t>The attached Revised Price Schedules (if any) shall form part of this Contract Agreement and, where differences exist, shall supersede the Price Schedules contained in the Supplier’s Bid.  These Revised Price Schedules reflect any corrections or adjustments to the Supplier’s bid price, pursuant to the ITB Clauses 30.3 and 38.2.</w:t>
      </w:r>
    </w:p>
    <w:p w14:paraId="51EF26F6" w14:textId="77777777" w:rsidR="003E20BC" w:rsidRPr="00BE7F56" w:rsidRDefault="003E20BC" w:rsidP="003E20BC"/>
    <w:p w14:paraId="5EB699F6" w14:textId="77777777" w:rsidR="003E20BC" w:rsidRPr="00BE7F56" w:rsidRDefault="003E20BC" w:rsidP="003E20BC">
      <w:pPr>
        <w:jc w:val="center"/>
      </w:pPr>
    </w:p>
    <w:p w14:paraId="1E3D501B" w14:textId="77777777" w:rsidR="003E20BC" w:rsidRPr="00BE7F56" w:rsidRDefault="003E20BC" w:rsidP="003E20BC">
      <w:pPr>
        <w:jc w:val="center"/>
      </w:pPr>
    </w:p>
    <w:p w14:paraId="3136D834" w14:textId="77777777" w:rsidR="003E20BC" w:rsidRPr="00BE7F56" w:rsidRDefault="003E20BC" w:rsidP="003E20BC">
      <w:pPr>
        <w:jc w:val="center"/>
      </w:pPr>
    </w:p>
    <w:p w14:paraId="201105CE" w14:textId="77777777" w:rsidR="003E20BC" w:rsidRPr="00BE7F56" w:rsidRDefault="003E20BC" w:rsidP="003E20BC">
      <w:pPr>
        <w:pStyle w:val="Head82"/>
      </w:pPr>
      <w:r w:rsidRPr="00BE7F56">
        <w:rPr>
          <w:sz w:val="22"/>
        </w:rPr>
        <w:br w:type="page"/>
      </w:r>
      <w:bookmarkStart w:id="1044" w:name="_Toc42264413"/>
      <w:r w:rsidRPr="00BE7F56">
        <w:t>Appendix 7.  Minutes of Contract Finalization Discussions and Agreed-to Contract Amendments</w:t>
      </w:r>
      <w:bookmarkEnd w:id="1044"/>
    </w:p>
    <w:p w14:paraId="48186B2E" w14:textId="77777777" w:rsidR="003E20BC" w:rsidRPr="00BE7F56" w:rsidRDefault="003E20BC" w:rsidP="003E20BC">
      <w:pPr>
        <w:rPr>
          <w:sz w:val="28"/>
        </w:rPr>
      </w:pPr>
    </w:p>
    <w:p w14:paraId="6BD49827" w14:textId="77777777" w:rsidR="003E20BC" w:rsidRPr="00BE7F56" w:rsidRDefault="003E20BC" w:rsidP="003E20BC">
      <w:r w:rsidRPr="00BE7F56">
        <w:t>The attached Contract amendments (if any) shall form part of this Contract Agreement and, where differences exist, shall supersede the relevant clauses in the GCC, SCC, Technical Requirements, or other parts of this Contract as defined in GCC Clause 1.1 (a) (ii).</w:t>
      </w:r>
    </w:p>
    <w:p w14:paraId="55DE0534" w14:textId="77777777" w:rsidR="003E20BC" w:rsidRPr="00BE7F56" w:rsidRDefault="003E20BC" w:rsidP="003E20BC">
      <w:pPr>
        <w:jc w:val="center"/>
      </w:pPr>
    </w:p>
    <w:p w14:paraId="417A919A" w14:textId="77777777" w:rsidR="00156D5A" w:rsidRPr="00BE7F56" w:rsidRDefault="003E20BC" w:rsidP="003E20BC">
      <w:pPr>
        <w:pStyle w:val="Head81"/>
        <w:rPr>
          <w:sz w:val="22"/>
        </w:rPr>
      </w:pPr>
      <w:r w:rsidRPr="00BE7F56">
        <w:rPr>
          <w:sz w:val="22"/>
        </w:rPr>
        <w:br w:type="page"/>
      </w:r>
    </w:p>
    <w:p w14:paraId="1630A880" w14:textId="77777777" w:rsidR="003E20BC" w:rsidRPr="00BE7F56" w:rsidRDefault="003E20BC" w:rsidP="003E20BC">
      <w:pPr>
        <w:pStyle w:val="Head81"/>
      </w:pPr>
      <w:bookmarkStart w:id="1045" w:name="_Toc42264414"/>
      <w:r w:rsidRPr="00BE7F56">
        <w:t>2.  Performance and Advance Payment Security Forms</w:t>
      </w:r>
      <w:bookmarkEnd w:id="1045"/>
    </w:p>
    <w:p w14:paraId="63BCEB06" w14:textId="77777777" w:rsidR="003E20BC" w:rsidRPr="00BE7F56" w:rsidRDefault="003E20BC" w:rsidP="003E20BC">
      <w:pPr>
        <w:rPr>
          <w:sz w:val="22"/>
        </w:rPr>
      </w:pPr>
    </w:p>
    <w:p w14:paraId="61912BAE" w14:textId="58488AEC" w:rsidR="00C45A9D" w:rsidRPr="00BE7F56" w:rsidRDefault="003E20BC" w:rsidP="00C45A9D">
      <w:pPr>
        <w:rPr>
          <w:sz w:val="22"/>
        </w:rPr>
      </w:pPr>
      <w:r w:rsidRPr="00BE7F56">
        <w:rPr>
          <w:sz w:val="22"/>
        </w:rPr>
        <w:br w:type="page"/>
      </w:r>
      <w:bookmarkEnd w:id="1030"/>
      <w:bookmarkEnd w:id="1031"/>
    </w:p>
    <w:p w14:paraId="19459EA3" w14:textId="6815DDA3" w:rsidR="00C45A9D" w:rsidRPr="00BE7F56" w:rsidRDefault="00156D5A" w:rsidP="00C45A9D">
      <w:pPr>
        <w:pStyle w:val="Head82"/>
      </w:pPr>
      <w:bookmarkStart w:id="1046" w:name="_Toc521497273"/>
      <w:bookmarkStart w:id="1047" w:name="_Toc207770106"/>
      <w:bookmarkStart w:id="1048" w:name="_Toc42264415"/>
      <w:r w:rsidRPr="00BE7F56">
        <w:t xml:space="preserve">2.1 </w:t>
      </w:r>
      <w:r w:rsidR="00C45A9D" w:rsidRPr="00BE7F56">
        <w:t>Performance Security Form (Bank Guarantee</w:t>
      </w:r>
      <w:bookmarkEnd w:id="1046"/>
      <w:r w:rsidR="00C45A9D" w:rsidRPr="00BE7F56">
        <w:t>)</w:t>
      </w:r>
      <w:bookmarkEnd w:id="1047"/>
      <w:bookmarkEnd w:id="1048"/>
    </w:p>
    <w:p w14:paraId="1EE38053" w14:textId="77777777" w:rsidR="00CB6035" w:rsidRPr="00BE7F56" w:rsidRDefault="00CB6035" w:rsidP="00CB6035">
      <w:pPr>
        <w:suppressAutoHyphens w:val="0"/>
        <w:spacing w:after="0"/>
        <w:jc w:val="center"/>
        <w:rPr>
          <w:b/>
          <w:sz w:val="28"/>
          <w:szCs w:val="28"/>
        </w:rPr>
      </w:pPr>
      <w:bookmarkStart w:id="1049" w:name="_Toc348001572"/>
      <w:r w:rsidRPr="00BE7F56">
        <w:rPr>
          <w:b/>
          <w:sz w:val="28"/>
          <w:szCs w:val="28"/>
        </w:rPr>
        <w:t xml:space="preserve"> (Bank Guarantee)</w:t>
      </w:r>
      <w:bookmarkEnd w:id="1049"/>
    </w:p>
    <w:p w14:paraId="18BEB0F8" w14:textId="77777777" w:rsidR="00CB6035" w:rsidRPr="00BE7F56" w:rsidRDefault="00CB6035" w:rsidP="00A01121"/>
    <w:p w14:paraId="6697D223" w14:textId="77777777" w:rsidR="00CB6035" w:rsidRPr="00BE7F56" w:rsidRDefault="00CB6035" w:rsidP="00CB6035">
      <w:pPr>
        <w:suppressAutoHyphens w:val="0"/>
        <w:spacing w:after="0"/>
        <w:jc w:val="left"/>
        <w:rPr>
          <w:i/>
          <w:iCs/>
        </w:rPr>
      </w:pPr>
      <w:r w:rsidRPr="00BE7F56">
        <w:rPr>
          <w:i/>
          <w:iCs/>
        </w:rPr>
        <w:t xml:space="preserve">[The bank, as requested by the successful Bidder, shall fill in this form in accordance with the instructions indicated]  </w:t>
      </w:r>
    </w:p>
    <w:p w14:paraId="696583D2" w14:textId="77777777" w:rsidR="00CB6035" w:rsidRPr="00BE7F56" w:rsidRDefault="00CB6035" w:rsidP="00CB6035">
      <w:pPr>
        <w:suppressAutoHyphens w:val="0"/>
        <w:spacing w:after="0"/>
        <w:jc w:val="left"/>
        <w:rPr>
          <w:i/>
          <w:iCs/>
        </w:rPr>
      </w:pPr>
    </w:p>
    <w:p w14:paraId="767EF9D6" w14:textId="77777777" w:rsidR="00CB6035" w:rsidRPr="00BE7F56" w:rsidRDefault="00CB6035" w:rsidP="00CB6035">
      <w:pPr>
        <w:suppressAutoHyphens w:val="0"/>
        <w:spacing w:after="0"/>
        <w:jc w:val="left"/>
        <w:rPr>
          <w:i/>
        </w:rPr>
      </w:pPr>
      <w:r w:rsidRPr="00BE7F56">
        <w:rPr>
          <w:i/>
        </w:rPr>
        <w:t>[Guarantor letterhead or SWIFT identifier code]</w:t>
      </w:r>
    </w:p>
    <w:p w14:paraId="00436BD3" w14:textId="77777777" w:rsidR="00CB6035" w:rsidRPr="00BE7F56" w:rsidRDefault="00CB6035" w:rsidP="00A01121"/>
    <w:p w14:paraId="358C327A" w14:textId="4C1C13CC" w:rsidR="00C45A9D" w:rsidRPr="00BE7F56" w:rsidRDefault="00C45A9D" w:rsidP="00C45A9D">
      <w:pPr>
        <w:pStyle w:val="NormalWeb"/>
        <w:spacing w:before="0"/>
        <w:rPr>
          <w:rFonts w:ascii="Times New Roman" w:hAnsi="Times New Roman" w:cs="Times New Roman"/>
        </w:rPr>
      </w:pPr>
      <w:r w:rsidRPr="00BE7F56">
        <w:rPr>
          <w:rFonts w:ascii="Times New Roman" w:hAnsi="Times New Roman" w:cs="Times New Roman"/>
          <w:i/>
        </w:rPr>
        <w:t xml:space="preserve">[insert: </w:t>
      </w:r>
      <w:r w:rsidRPr="00BE7F56">
        <w:rPr>
          <w:rFonts w:ascii="Times New Roman" w:hAnsi="Times New Roman" w:cs="Times New Roman"/>
          <w:b/>
          <w:i/>
        </w:rPr>
        <w:t>Bank’s Name, and Address of Issuing Branch or Office</w:t>
      </w:r>
      <w:r w:rsidRPr="00BE7F56">
        <w:rPr>
          <w:rFonts w:ascii="Times New Roman" w:hAnsi="Times New Roman" w:cs="Times New Roman"/>
          <w:i/>
        </w:rPr>
        <w:t>]</w:t>
      </w:r>
    </w:p>
    <w:p w14:paraId="5E794E55" w14:textId="77777777" w:rsidR="00C45A9D" w:rsidRPr="00BE7F56" w:rsidRDefault="00C45A9D" w:rsidP="00C45A9D">
      <w:pPr>
        <w:pStyle w:val="NormalWeb"/>
        <w:spacing w:before="40"/>
        <w:rPr>
          <w:rFonts w:ascii="Times New Roman" w:hAnsi="Times New Roman" w:cs="Times New Roman"/>
          <w:i/>
        </w:rPr>
      </w:pPr>
      <w:r w:rsidRPr="00EF6398">
        <w:rPr>
          <w:rFonts w:ascii="Times New Roman" w:hAnsi="Times New Roman" w:cs="Times New Roman"/>
        </w:rPr>
        <w:t xml:space="preserve">Beneficiary:  </w:t>
      </w:r>
      <w:r w:rsidRPr="00BE7F56">
        <w:rPr>
          <w:rFonts w:ascii="Times New Roman" w:hAnsi="Times New Roman" w:cs="Times New Roman"/>
          <w:i/>
        </w:rPr>
        <w:t xml:space="preserve">[insert: </w:t>
      </w:r>
      <w:r w:rsidRPr="00BE7F56">
        <w:rPr>
          <w:rFonts w:ascii="Times New Roman" w:hAnsi="Times New Roman" w:cs="Times New Roman"/>
          <w:b/>
          <w:i/>
        </w:rPr>
        <w:t xml:space="preserve">Name and Address of </w:t>
      </w:r>
      <w:r w:rsidR="006E0425" w:rsidRPr="00BE7F56">
        <w:rPr>
          <w:rFonts w:ascii="Times New Roman" w:hAnsi="Times New Roman" w:cs="Times New Roman"/>
          <w:b/>
          <w:i/>
        </w:rPr>
        <w:t>Purchaser</w:t>
      </w:r>
      <w:r w:rsidRPr="00BE7F56">
        <w:rPr>
          <w:rFonts w:ascii="Times New Roman" w:hAnsi="Times New Roman" w:cs="Times New Roman"/>
          <w:i/>
        </w:rPr>
        <w:t>]</w:t>
      </w:r>
    </w:p>
    <w:p w14:paraId="6EBEFD33" w14:textId="77777777" w:rsidR="00C45A9D" w:rsidRPr="00BE7F56" w:rsidRDefault="00C45A9D" w:rsidP="00C45A9D">
      <w:pPr>
        <w:pStyle w:val="NormalWeb"/>
        <w:spacing w:before="40"/>
        <w:rPr>
          <w:rFonts w:ascii="Times New Roman" w:hAnsi="Times New Roman" w:cs="Times New Roman"/>
          <w:i/>
        </w:rPr>
      </w:pPr>
      <w:r w:rsidRPr="00EF6398">
        <w:rPr>
          <w:rFonts w:ascii="Times New Roman" w:hAnsi="Times New Roman" w:cs="Times New Roman"/>
        </w:rPr>
        <w:t xml:space="preserve">Date:  </w:t>
      </w:r>
      <w:r w:rsidRPr="00BE7F56">
        <w:rPr>
          <w:rFonts w:ascii="Times New Roman" w:hAnsi="Times New Roman" w:cs="Times New Roman"/>
          <w:i/>
        </w:rPr>
        <w:t xml:space="preserve">[insert: </w:t>
      </w:r>
      <w:r w:rsidRPr="00BE7F56">
        <w:rPr>
          <w:rFonts w:ascii="Times New Roman" w:hAnsi="Times New Roman" w:cs="Times New Roman"/>
          <w:b/>
          <w:i/>
        </w:rPr>
        <w:t>date</w:t>
      </w:r>
      <w:r w:rsidRPr="00BE7F56">
        <w:rPr>
          <w:rFonts w:ascii="Times New Roman" w:hAnsi="Times New Roman" w:cs="Times New Roman"/>
          <w:i/>
        </w:rPr>
        <w:t>]</w:t>
      </w:r>
    </w:p>
    <w:p w14:paraId="30048411" w14:textId="77777777" w:rsidR="00C45A9D" w:rsidRPr="00BE7F56" w:rsidRDefault="00C45A9D" w:rsidP="00C45A9D">
      <w:pPr>
        <w:pStyle w:val="NormalWeb"/>
        <w:spacing w:before="40" w:after="200"/>
        <w:rPr>
          <w:rFonts w:ascii="Times New Roman" w:hAnsi="Times New Roman" w:cs="Times New Roman"/>
          <w:i/>
        </w:rPr>
      </w:pPr>
      <w:r w:rsidRPr="00EF6398">
        <w:rPr>
          <w:rFonts w:ascii="Times New Roman" w:hAnsi="Times New Roman" w:cs="Times New Roman"/>
        </w:rPr>
        <w:t xml:space="preserve">PERFORMANCE GUARANTEE No.:  </w:t>
      </w:r>
      <w:r w:rsidRPr="00BE7F56">
        <w:rPr>
          <w:rFonts w:ascii="Times New Roman" w:hAnsi="Times New Roman" w:cs="Times New Roman"/>
          <w:i/>
        </w:rPr>
        <w:t xml:space="preserve">[insert: </w:t>
      </w:r>
      <w:r w:rsidRPr="00BE7F56">
        <w:rPr>
          <w:rFonts w:ascii="Times New Roman" w:hAnsi="Times New Roman" w:cs="Times New Roman"/>
          <w:b/>
          <w:i/>
        </w:rPr>
        <w:t>Performance Guarantee Number</w:t>
      </w:r>
      <w:r w:rsidRPr="00BE7F56">
        <w:rPr>
          <w:rFonts w:ascii="Times New Roman" w:hAnsi="Times New Roman" w:cs="Times New Roman"/>
          <w:i/>
        </w:rPr>
        <w:t>]</w:t>
      </w:r>
    </w:p>
    <w:p w14:paraId="384B4170" w14:textId="422179E2" w:rsidR="00CB6035" w:rsidRPr="00BE7F56" w:rsidRDefault="00CB6035" w:rsidP="00A01121">
      <w:pPr>
        <w:suppressAutoHyphens w:val="0"/>
        <w:spacing w:before="100" w:beforeAutospacing="1" w:after="100" w:afterAutospacing="1"/>
        <w:jc w:val="left"/>
      </w:pPr>
      <w:r w:rsidRPr="00EF6398">
        <w:rPr>
          <w:rFonts w:eastAsia="Arial Unicode MS"/>
          <w:szCs w:val="24"/>
        </w:rPr>
        <w:t xml:space="preserve">Guarantor:  </w:t>
      </w:r>
      <w:r w:rsidRPr="00BE7F56">
        <w:rPr>
          <w:rFonts w:eastAsia="Arial Unicode MS"/>
          <w:i/>
          <w:szCs w:val="24"/>
        </w:rPr>
        <w:t>[Insert name and address of place of issue, unless indicated in the letterhead</w:t>
      </w:r>
      <w:r w:rsidR="00EF6398">
        <w:rPr>
          <w:rFonts w:eastAsia="Arial Unicode MS"/>
          <w:i/>
          <w:szCs w:val="24"/>
        </w:rPr>
        <w:t>]</w:t>
      </w:r>
    </w:p>
    <w:p w14:paraId="3A1A478B" w14:textId="77777777" w:rsidR="00C45A9D" w:rsidRPr="00BE7F56" w:rsidRDefault="00C45A9D" w:rsidP="00C45A9D">
      <w:r w:rsidRPr="00BE7F56">
        <w:t xml:space="preserve">We have been informed that on </w:t>
      </w:r>
      <w:r w:rsidRPr="00BE7F56">
        <w:rPr>
          <w:i/>
        </w:rPr>
        <w:t xml:space="preserve">[insert: </w:t>
      </w:r>
      <w:r w:rsidRPr="00BE7F56">
        <w:rPr>
          <w:b/>
          <w:i/>
        </w:rPr>
        <w:t>date of award</w:t>
      </w:r>
      <w:r w:rsidRPr="00BE7F56">
        <w:rPr>
          <w:i/>
        </w:rPr>
        <w:t xml:space="preserve">] </w:t>
      </w:r>
      <w:r w:rsidRPr="00BE7F56">
        <w:t xml:space="preserve">you awarded Contract No. </w:t>
      </w:r>
      <w:r w:rsidRPr="00BE7F56">
        <w:rPr>
          <w:i/>
        </w:rPr>
        <w:t xml:space="preserve">[insert: </w:t>
      </w:r>
      <w:r w:rsidRPr="00BE7F56">
        <w:rPr>
          <w:b/>
          <w:i/>
        </w:rPr>
        <w:t>Contract number</w:t>
      </w:r>
      <w:r w:rsidRPr="00BE7F56">
        <w:rPr>
          <w:i/>
        </w:rPr>
        <w:t xml:space="preserve">] </w:t>
      </w:r>
      <w:r w:rsidRPr="00BE7F56">
        <w:t xml:space="preserve">for </w:t>
      </w:r>
      <w:r w:rsidRPr="00BE7F56">
        <w:rPr>
          <w:i/>
        </w:rPr>
        <w:t xml:space="preserve">[insert: </w:t>
      </w:r>
      <w:r w:rsidRPr="00BE7F56">
        <w:rPr>
          <w:b/>
          <w:i/>
        </w:rPr>
        <w:t>title and/or brief description of the Contract</w:t>
      </w:r>
      <w:r w:rsidRPr="00BE7F56">
        <w:rPr>
          <w:i/>
        </w:rPr>
        <w:t xml:space="preserve">] </w:t>
      </w:r>
      <w:r w:rsidRPr="00BE7F56">
        <w:t xml:space="preserve">(hereinafter called "the Contract") to </w:t>
      </w:r>
      <w:r w:rsidRPr="00BE7F56">
        <w:rPr>
          <w:i/>
        </w:rPr>
        <w:t xml:space="preserve">[insert: </w:t>
      </w:r>
      <w:r w:rsidRPr="00BE7F56">
        <w:rPr>
          <w:b/>
          <w:i/>
        </w:rPr>
        <w:t>complete name of Supplier</w:t>
      </w:r>
      <w:r w:rsidR="00F55936" w:rsidRPr="00BE7F56">
        <w:rPr>
          <w:b/>
          <w:i/>
        </w:rPr>
        <w:t xml:space="preserve"> which in the case of a joint venture shall be in the name of the joint venture</w:t>
      </w:r>
      <w:r w:rsidRPr="00BE7F56">
        <w:rPr>
          <w:i/>
        </w:rPr>
        <w:t>]</w:t>
      </w:r>
      <w:r w:rsidRPr="00BE7F56">
        <w:t xml:space="preserve"> (hereinafter called "the </w:t>
      </w:r>
      <w:r w:rsidR="00F55936" w:rsidRPr="00BE7F56">
        <w:t>Applicant</w:t>
      </w:r>
      <w:r w:rsidRPr="00BE7F56">
        <w:t>").  Furthermore, we understand that, according to the conditions of the Contract, a performance guarantee is required.</w:t>
      </w:r>
    </w:p>
    <w:p w14:paraId="1D3781E1" w14:textId="5F774033" w:rsidR="00C45A9D" w:rsidRPr="00BE7F56" w:rsidRDefault="00C45A9D" w:rsidP="00C45A9D">
      <w:r w:rsidRPr="00BE7F56">
        <w:t>At the request of the</w:t>
      </w:r>
      <w:r w:rsidR="00CB6035" w:rsidRPr="00BE7F56">
        <w:t xml:space="preserve"> Applicant</w:t>
      </w:r>
      <w:r w:rsidRPr="00BE7F56">
        <w:t xml:space="preserve">, we </w:t>
      </w:r>
      <w:r w:rsidR="00CB6035" w:rsidRPr="00BE7F56">
        <w:t xml:space="preserve"> as Guarantor </w:t>
      </w:r>
      <w:r w:rsidRPr="00BE7F56">
        <w:t xml:space="preserve">hereby irrevocably undertake to pay you any sum(s) not exceeding </w:t>
      </w:r>
      <w:r w:rsidRPr="00BE7F56">
        <w:rPr>
          <w:i/>
        </w:rPr>
        <w:t xml:space="preserve">[insert: </w:t>
      </w:r>
      <w:r w:rsidRPr="00BE7F56">
        <w:rPr>
          <w:b/>
          <w:i/>
        </w:rPr>
        <w:t>amount(s)</w:t>
      </w:r>
      <w:bookmarkStart w:id="1050" w:name="_Ref144029320"/>
      <w:r w:rsidRPr="00BE7F56">
        <w:rPr>
          <w:rStyle w:val="FootnoteReference"/>
          <w:i/>
        </w:rPr>
        <w:footnoteReference w:id="27"/>
      </w:r>
      <w:bookmarkEnd w:id="1050"/>
      <w:r w:rsidRPr="00BE7F56">
        <w:rPr>
          <w:b/>
          <w:i/>
        </w:rPr>
        <w:t xml:space="preserve"> in figures and words</w:t>
      </w:r>
      <w:r w:rsidRPr="00BE7F56">
        <w:rPr>
          <w:i/>
        </w:rPr>
        <w:t>]</w:t>
      </w:r>
      <w:r w:rsidR="00CB6035" w:rsidRPr="00BE7F56">
        <w:rPr>
          <w:i/>
        </w:rPr>
        <w:t xml:space="preserve"> </w:t>
      </w:r>
      <w:r w:rsidR="00CB6035" w:rsidRPr="00BE7F56">
        <w:t>such sum being payable in the types and proportions of currencies which the Contract Price is payable</w:t>
      </w:r>
      <w:r w:rsidRPr="00BE7F56">
        <w:rPr>
          <w:i/>
        </w:rPr>
        <w:t xml:space="preserve"> </w:t>
      </w:r>
      <w:r w:rsidRPr="00BE7F56">
        <w:t xml:space="preserve">upon receipt by us of </w:t>
      </w:r>
      <w:r w:rsidR="00CB6035" w:rsidRPr="00BE7F56">
        <w:t xml:space="preserve">the Beneficiary’s </w:t>
      </w:r>
      <w:r w:rsidR="00E92DCC">
        <w:t xml:space="preserve">first demand </w:t>
      </w:r>
      <w:r w:rsidRPr="00BE7F56">
        <w:t xml:space="preserve">without </w:t>
      </w:r>
      <w:r w:rsidR="00F55936" w:rsidRPr="00BE7F56">
        <w:t>the Beneficiary</w:t>
      </w:r>
      <w:r w:rsidRPr="00BE7F56">
        <w:t xml:space="preserve"> needing to prove or to show grounds or reasons for </w:t>
      </w:r>
      <w:r w:rsidR="00F55936" w:rsidRPr="00BE7F56">
        <w:t xml:space="preserve">their </w:t>
      </w:r>
      <w:r w:rsidRPr="00BE7F56">
        <w:t>demand or the sum specified therein.</w:t>
      </w:r>
    </w:p>
    <w:p w14:paraId="757E5B2B" w14:textId="6C833519" w:rsidR="00C45A9D" w:rsidRPr="00BE7F56" w:rsidRDefault="00C45A9D" w:rsidP="00C45A9D">
      <w:r w:rsidRPr="00BE7F56">
        <w:t xml:space="preserve">On the date of your issuing, to the Supplier, the Operational Acceptance Certificate for the System, the value of this guarantee will be reduced to any sum(s) not exceeding </w:t>
      </w:r>
      <w:r w:rsidRPr="00BE7F56">
        <w:rPr>
          <w:i/>
        </w:rPr>
        <w:t xml:space="preserve">[insert: </w:t>
      </w:r>
      <w:r w:rsidRPr="00BE7F56">
        <w:rPr>
          <w:b/>
          <w:i/>
        </w:rPr>
        <w:t>amount(s)</w:t>
      </w:r>
      <w:fldSimple w:instr=" NOTEREF _Ref144029320 \f  \* MERGEFORMAT ">
        <w:r w:rsidR="0035318C" w:rsidRPr="00EF6398">
          <w:rPr>
            <w:rStyle w:val="FootnoteReference"/>
          </w:rPr>
          <w:t>1</w:t>
        </w:r>
      </w:fldSimple>
      <w:r w:rsidRPr="00BE7F56">
        <w:rPr>
          <w:b/>
          <w:i/>
        </w:rPr>
        <w:t xml:space="preserve"> in figures and words</w:t>
      </w:r>
      <w:r w:rsidRPr="00BE7F56">
        <w:rPr>
          <w:i/>
        </w:rPr>
        <w:t xml:space="preserve">].  </w:t>
      </w:r>
      <w:r w:rsidRPr="00BE7F56">
        <w:t xml:space="preserve">This remaining guarantee shall expire no later than </w:t>
      </w:r>
      <w:r w:rsidRPr="00BE7F56">
        <w:rPr>
          <w:i/>
        </w:rPr>
        <w:t xml:space="preserve">[insert: </w:t>
      </w:r>
      <w:r w:rsidRPr="00BE7F56">
        <w:rPr>
          <w:b/>
          <w:i/>
        </w:rPr>
        <w:t>number</w:t>
      </w:r>
      <w:r w:rsidRPr="00BE7F56">
        <w:rPr>
          <w:i/>
        </w:rPr>
        <w:t xml:space="preserve"> and select: </w:t>
      </w:r>
      <w:r w:rsidRPr="00BE7F56">
        <w:rPr>
          <w:b/>
          <w:i/>
        </w:rPr>
        <w:t>of months/of years</w:t>
      </w:r>
      <w:r w:rsidRPr="00BE7F56">
        <w:rPr>
          <w:i/>
        </w:rPr>
        <w:t xml:space="preserve"> (of the Warranty Period that needs to be covered by the remaining guarantee)] </w:t>
      </w:r>
      <w:r w:rsidRPr="00BE7F56">
        <w:t>from the date of the Operational Acceptance Certificate for the System,</w:t>
      </w:r>
      <w:r w:rsidRPr="00BE7F56">
        <w:rPr>
          <w:rStyle w:val="FootnoteReference"/>
          <w:i/>
        </w:rPr>
        <w:footnoteReference w:id="28"/>
      </w:r>
      <w:r w:rsidRPr="00BE7F56">
        <w:t xml:space="preserve"> and any demand for payment under it must be received by us at this office on or before that date.</w:t>
      </w:r>
    </w:p>
    <w:p w14:paraId="0B7C76F0" w14:textId="77777777" w:rsidR="00C45A9D" w:rsidRPr="00BE7F56" w:rsidRDefault="00C45A9D" w:rsidP="00C45A9D">
      <w:r w:rsidRPr="00BE7F56">
        <w:t xml:space="preserve">This guarantee is subject to the Uniform Rules for Demand Guarantees, </w:t>
      </w:r>
      <w:r w:rsidR="00CB6035" w:rsidRPr="00BE7F56">
        <w:t xml:space="preserve">(URDG) 2010 Revision, </w:t>
      </w:r>
      <w:r w:rsidRPr="00BE7F56">
        <w:t xml:space="preserve">ICC Publication No. </w:t>
      </w:r>
      <w:r w:rsidR="00CB6035" w:rsidRPr="00BE7F56">
        <w:t>758</w:t>
      </w:r>
      <w:r w:rsidRPr="00BE7F56">
        <w:t xml:space="preserve">, except that </w:t>
      </w:r>
      <w:r w:rsidR="00CB6035" w:rsidRPr="00BE7F56">
        <w:t>the supporting statement under 15</w:t>
      </w:r>
      <w:r w:rsidRPr="00BE7F56">
        <w:t> (a) is hereby excluded.</w:t>
      </w:r>
    </w:p>
    <w:p w14:paraId="40EB8178" w14:textId="77777777" w:rsidR="00C45A9D" w:rsidRPr="00BE7F56" w:rsidRDefault="00C45A9D" w:rsidP="00C45A9D">
      <w:pPr>
        <w:spacing w:after="0"/>
        <w:rPr>
          <w:i/>
        </w:rPr>
      </w:pPr>
      <w:r w:rsidRPr="00BE7F56">
        <w:rPr>
          <w:i/>
        </w:rPr>
        <w:t>_______________________</w:t>
      </w:r>
    </w:p>
    <w:p w14:paraId="25D2BFD9" w14:textId="77777777" w:rsidR="00C45A9D" w:rsidRPr="00BE7F56" w:rsidRDefault="00C45A9D" w:rsidP="00C45A9D">
      <w:pPr>
        <w:rPr>
          <w:i/>
        </w:rPr>
      </w:pPr>
      <w:r w:rsidRPr="00BE7F56">
        <w:rPr>
          <w:i/>
        </w:rPr>
        <w:t>[Signature(s)]</w:t>
      </w:r>
    </w:p>
    <w:p w14:paraId="2116A6D9" w14:textId="77777777" w:rsidR="00F55936" w:rsidRPr="00BE7F56" w:rsidRDefault="00F55936" w:rsidP="00C45A9D"/>
    <w:p w14:paraId="7D0BA374" w14:textId="176089A1" w:rsidR="00F55936" w:rsidRPr="00EF6398" w:rsidRDefault="00EF6398" w:rsidP="00A6316D">
      <w:pPr>
        <w:suppressAutoHyphens w:val="0"/>
        <w:spacing w:after="0"/>
        <w:ind w:left="810" w:hanging="810"/>
        <w:jc w:val="left"/>
      </w:pPr>
      <w:r>
        <w:rPr>
          <w:i/>
        </w:rPr>
        <w:t>[</w:t>
      </w:r>
      <w:r w:rsidR="00F55936" w:rsidRPr="00A6316D">
        <w:rPr>
          <w:b/>
          <w:i/>
        </w:rPr>
        <w:t>Note</w:t>
      </w:r>
      <w:r w:rsidR="00F55936" w:rsidRPr="00EF6398">
        <w:rPr>
          <w:i/>
        </w:rPr>
        <w:t xml:space="preserve">: </w:t>
      </w:r>
      <w:r w:rsidR="00A6316D">
        <w:rPr>
          <w:i/>
        </w:rPr>
        <w:tab/>
      </w:r>
      <w:r w:rsidR="00F55936" w:rsidRPr="00EF6398">
        <w:rPr>
          <w:i/>
        </w:rPr>
        <w:t>All italicized text (including footnotes) is for use in preparing this form and shall be deleted from the final product.</w:t>
      </w:r>
      <w:r>
        <w:rPr>
          <w:i/>
        </w:rPr>
        <w:t>]</w:t>
      </w:r>
    </w:p>
    <w:p w14:paraId="428A8410" w14:textId="77777777" w:rsidR="00E21D16" w:rsidRPr="00BE7F56" w:rsidRDefault="00C45A9D">
      <w:pPr>
        <w:pStyle w:val="Head82"/>
      </w:pPr>
      <w:r w:rsidRPr="00BE7F56">
        <w:br w:type="page"/>
      </w:r>
      <w:bookmarkStart w:id="1051" w:name="_Toc42264416"/>
      <w:bookmarkStart w:id="1052" w:name="_Toc521497274"/>
      <w:bookmarkStart w:id="1053" w:name="_Toc207770107"/>
      <w:r w:rsidRPr="00BE7F56">
        <w:t>2.2</w:t>
      </w:r>
      <w:r w:rsidRPr="00BE7F56">
        <w:tab/>
        <w:t>Advance Payment Security</w:t>
      </w:r>
      <w:bookmarkEnd w:id="1051"/>
      <w:r w:rsidRPr="00BE7F56">
        <w:t xml:space="preserve"> </w:t>
      </w:r>
    </w:p>
    <w:p w14:paraId="56F93B71" w14:textId="77777777" w:rsidR="00C45A9D" w:rsidRPr="00BE7F56" w:rsidRDefault="00C45A9D" w:rsidP="00790A4F">
      <w:pPr>
        <w:pStyle w:val="Head82"/>
      </w:pPr>
      <w:bookmarkStart w:id="1054" w:name="_Toc42264417"/>
      <w:r w:rsidRPr="00BE7F56">
        <w:t>Bank Guarantee</w:t>
      </w:r>
      <w:bookmarkEnd w:id="1052"/>
      <w:bookmarkEnd w:id="1053"/>
      <w:bookmarkEnd w:id="1054"/>
    </w:p>
    <w:p w14:paraId="326A51E4" w14:textId="48812E9F" w:rsidR="001219FA" w:rsidRPr="00BE7F56" w:rsidRDefault="001219FA" w:rsidP="001728CE">
      <w:pPr>
        <w:pStyle w:val="NormalWeb"/>
        <w:jc w:val="center"/>
        <w:rPr>
          <w:rFonts w:ascii="Times New Roman" w:hAnsi="Times New Roman" w:cs="Times New Roman"/>
          <w:b/>
          <w:i/>
          <w:smallCaps/>
        </w:rPr>
      </w:pPr>
    </w:p>
    <w:p w14:paraId="33D46AA0" w14:textId="77777777" w:rsidR="001219FA" w:rsidRPr="00BE7F56" w:rsidRDefault="001219FA" w:rsidP="001219FA">
      <w:pPr>
        <w:pStyle w:val="NormalWeb"/>
        <w:rPr>
          <w:rFonts w:ascii="Times New Roman" w:hAnsi="Times New Roman" w:cs="Times New Roman"/>
          <w:i/>
        </w:rPr>
      </w:pPr>
      <w:r w:rsidRPr="00BE7F56">
        <w:rPr>
          <w:rFonts w:ascii="Times New Roman" w:hAnsi="Times New Roman" w:cs="Times New Roman"/>
          <w:i/>
        </w:rPr>
        <w:t xml:space="preserve">[Guarantor letterhead or SWIFT identifier code] </w:t>
      </w:r>
    </w:p>
    <w:p w14:paraId="770B4AF2" w14:textId="77777777" w:rsidR="00C45A9D" w:rsidRPr="00BE7F56" w:rsidRDefault="00C45A9D" w:rsidP="00C45A9D">
      <w:pPr>
        <w:tabs>
          <w:tab w:val="right" w:pos="3780"/>
          <w:tab w:val="left" w:pos="3960"/>
          <w:tab w:val="left" w:pos="9000"/>
        </w:tabs>
      </w:pPr>
    </w:p>
    <w:p w14:paraId="0747296B" w14:textId="77777777" w:rsidR="00C45A9D" w:rsidRPr="00BE7F56" w:rsidRDefault="00C45A9D" w:rsidP="00C45A9D">
      <w:pPr>
        <w:pStyle w:val="NormalWeb"/>
        <w:spacing w:before="40"/>
        <w:rPr>
          <w:rFonts w:ascii="Times New Roman" w:hAnsi="Times New Roman" w:cs="Times New Roman"/>
          <w:i/>
        </w:rPr>
      </w:pPr>
      <w:r w:rsidRPr="00EF6398">
        <w:rPr>
          <w:rFonts w:ascii="Times New Roman" w:hAnsi="Times New Roman" w:cs="Times New Roman"/>
        </w:rPr>
        <w:t xml:space="preserve">Beneficiary:  </w:t>
      </w:r>
      <w:r w:rsidRPr="00BE7F56">
        <w:rPr>
          <w:rFonts w:ascii="Times New Roman" w:hAnsi="Times New Roman" w:cs="Times New Roman"/>
          <w:i/>
        </w:rPr>
        <w:t xml:space="preserve">[insert: </w:t>
      </w:r>
      <w:r w:rsidRPr="00BE7F56">
        <w:rPr>
          <w:rFonts w:ascii="Times New Roman" w:hAnsi="Times New Roman" w:cs="Times New Roman"/>
          <w:b/>
          <w:i/>
        </w:rPr>
        <w:t xml:space="preserve">Name and Address of </w:t>
      </w:r>
      <w:r w:rsidR="006E0425" w:rsidRPr="00BE7F56">
        <w:rPr>
          <w:rFonts w:ascii="Times New Roman" w:hAnsi="Times New Roman" w:cs="Times New Roman"/>
          <w:b/>
          <w:i/>
        </w:rPr>
        <w:t>Purchaser</w:t>
      </w:r>
      <w:r w:rsidRPr="00BE7F56">
        <w:rPr>
          <w:rFonts w:ascii="Times New Roman" w:hAnsi="Times New Roman" w:cs="Times New Roman"/>
          <w:i/>
        </w:rPr>
        <w:t>]</w:t>
      </w:r>
    </w:p>
    <w:p w14:paraId="500C98F4" w14:textId="77777777" w:rsidR="00C45A9D" w:rsidRPr="00BE7F56" w:rsidRDefault="00C45A9D" w:rsidP="00C45A9D">
      <w:pPr>
        <w:pStyle w:val="NormalWeb"/>
        <w:spacing w:before="40"/>
        <w:rPr>
          <w:rFonts w:ascii="Times New Roman" w:hAnsi="Times New Roman" w:cs="Times New Roman"/>
          <w:i/>
        </w:rPr>
      </w:pPr>
      <w:r w:rsidRPr="00EF6398">
        <w:rPr>
          <w:rFonts w:ascii="Times New Roman" w:hAnsi="Times New Roman" w:cs="Times New Roman"/>
        </w:rPr>
        <w:t xml:space="preserve">Date:  </w:t>
      </w:r>
      <w:r w:rsidRPr="00BE7F56">
        <w:rPr>
          <w:rFonts w:ascii="Times New Roman" w:hAnsi="Times New Roman" w:cs="Times New Roman"/>
          <w:i/>
        </w:rPr>
        <w:t>[</w:t>
      </w:r>
      <w:r w:rsidRPr="00BE7F56">
        <w:rPr>
          <w:rFonts w:ascii="Times New Roman" w:hAnsi="Times New Roman" w:cs="Times New Roman"/>
          <w:b/>
          <w:i/>
        </w:rPr>
        <w:t>insert</w:t>
      </w:r>
      <w:r w:rsidR="002D691E" w:rsidRPr="00BE7F56">
        <w:rPr>
          <w:rFonts w:ascii="Times New Roman" w:hAnsi="Times New Roman" w:cs="Times New Roman"/>
          <w:b/>
          <w:i/>
        </w:rPr>
        <w:t xml:space="preserve"> </w:t>
      </w:r>
      <w:r w:rsidRPr="00BE7F56">
        <w:rPr>
          <w:rFonts w:ascii="Times New Roman" w:hAnsi="Times New Roman" w:cs="Times New Roman"/>
          <w:b/>
          <w:i/>
        </w:rPr>
        <w:t>date</w:t>
      </w:r>
      <w:r w:rsidR="002E4CCA" w:rsidRPr="00BE7F56">
        <w:rPr>
          <w:rFonts w:ascii="Times New Roman" w:hAnsi="Times New Roman" w:cs="Times New Roman"/>
          <w:b/>
          <w:i/>
        </w:rPr>
        <w:t xml:space="preserve"> of issue</w:t>
      </w:r>
      <w:r w:rsidRPr="00BE7F56">
        <w:rPr>
          <w:rFonts w:ascii="Times New Roman" w:hAnsi="Times New Roman" w:cs="Times New Roman"/>
          <w:i/>
        </w:rPr>
        <w:t>]</w:t>
      </w:r>
    </w:p>
    <w:p w14:paraId="0E54B37E" w14:textId="77777777" w:rsidR="00C45A9D" w:rsidRPr="00BE7F56" w:rsidRDefault="00C45A9D" w:rsidP="00C45A9D">
      <w:pPr>
        <w:pStyle w:val="NormalWeb"/>
        <w:spacing w:before="40" w:after="200"/>
        <w:rPr>
          <w:rFonts w:ascii="Times New Roman" w:hAnsi="Times New Roman" w:cs="Times New Roman"/>
          <w:i/>
        </w:rPr>
      </w:pPr>
      <w:r w:rsidRPr="00EF6398">
        <w:rPr>
          <w:rFonts w:ascii="Times New Roman" w:hAnsi="Times New Roman" w:cs="Times New Roman"/>
        </w:rPr>
        <w:t xml:space="preserve">ADVANCE PAYMENT GUARANTEE No.:  </w:t>
      </w:r>
      <w:r w:rsidRPr="00BE7F56">
        <w:rPr>
          <w:rFonts w:ascii="Times New Roman" w:hAnsi="Times New Roman" w:cs="Times New Roman"/>
          <w:i/>
        </w:rPr>
        <w:t xml:space="preserve">[insert: </w:t>
      </w:r>
      <w:r w:rsidRPr="00BE7F56">
        <w:rPr>
          <w:rFonts w:ascii="Times New Roman" w:hAnsi="Times New Roman" w:cs="Times New Roman"/>
          <w:b/>
          <w:i/>
        </w:rPr>
        <w:t>Advance Payment Guarantee Number</w:t>
      </w:r>
      <w:r w:rsidRPr="00BE7F56">
        <w:rPr>
          <w:rFonts w:ascii="Times New Roman" w:hAnsi="Times New Roman" w:cs="Times New Roman"/>
          <w:i/>
        </w:rPr>
        <w:t>]</w:t>
      </w:r>
    </w:p>
    <w:p w14:paraId="62769CFF" w14:textId="77777777" w:rsidR="002E4CCA" w:rsidRPr="00BE7F56" w:rsidRDefault="002E4CCA" w:rsidP="00A01121">
      <w:pPr>
        <w:suppressAutoHyphens w:val="0"/>
        <w:spacing w:before="100" w:beforeAutospacing="1" w:after="100" w:afterAutospacing="1"/>
        <w:jc w:val="left"/>
      </w:pPr>
      <w:r w:rsidRPr="00EF6398">
        <w:rPr>
          <w:rFonts w:eastAsia="Arial Unicode MS"/>
          <w:szCs w:val="24"/>
        </w:rPr>
        <w:t xml:space="preserve">Guarantor: </w:t>
      </w:r>
      <w:r w:rsidRPr="00EF6398">
        <w:rPr>
          <w:rFonts w:eastAsia="Arial Unicode MS"/>
          <w:i/>
          <w:szCs w:val="24"/>
        </w:rPr>
        <w:t xml:space="preserve"> </w:t>
      </w:r>
      <w:r w:rsidRPr="00BE7F56">
        <w:rPr>
          <w:rFonts w:eastAsia="Arial Unicode MS"/>
          <w:i/>
          <w:szCs w:val="24"/>
        </w:rPr>
        <w:t>[Insert name and address of place of issue, unless indicated in the letterhead]</w:t>
      </w:r>
    </w:p>
    <w:p w14:paraId="7B71D3A0" w14:textId="77777777" w:rsidR="002E4CCA" w:rsidRPr="00BE7F56" w:rsidRDefault="00C45A9D" w:rsidP="00C45A9D">
      <w:r w:rsidRPr="00BE7F56">
        <w:t xml:space="preserve">We have been informed that on </w:t>
      </w:r>
      <w:r w:rsidRPr="00BE7F56">
        <w:rPr>
          <w:i/>
        </w:rPr>
        <w:t xml:space="preserve">[insert: </w:t>
      </w:r>
      <w:r w:rsidRPr="00BE7F56">
        <w:rPr>
          <w:b/>
          <w:i/>
        </w:rPr>
        <w:t>date of award</w:t>
      </w:r>
      <w:r w:rsidRPr="00BE7F56">
        <w:rPr>
          <w:i/>
        </w:rPr>
        <w:t xml:space="preserve">] </w:t>
      </w:r>
      <w:r w:rsidRPr="00BE7F56">
        <w:t xml:space="preserve">you awarded Contract No. </w:t>
      </w:r>
      <w:r w:rsidRPr="00BE7F56">
        <w:rPr>
          <w:i/>
        </w:rPr>
        <w:t xml:space="preserve">[insert: </w:t>
      </w:r>
      <w:r w:rsidRPr="00BE7F56">
        <w:rPr>
          <w:b/>
          <w:i/>
        </w:rPr>
        <w:t>Contract number</w:t>
      </w:r>
      <w:r w:rsidRPr="00BE7F56">
        <w:rPr>
          <w:i/>
        </w:rPr>
        <w:t xml:space="preserve">] </w:t>
      </w:r>
      <w:r w:rsidRPr="00BE7F56">
        <w:t xml:space="preserve">for </w:t>
      </w:r>
      <w:r w:rsidRPr="00BE7F56">
        <w:rPr>
          <w:i/>
        </w:rPr>
        <w:t xml:space="preserve">[insert: </w:t>
      </w:r>
      <w:r w:rsidRPr="00BE7F56">
        <w:rPr>
          <w:b/>
          <w:i/>
        </w:rPr>
        <w:t>title and/or brief description of the Contract</w:t>
      </w:r>
      <w:r w:rsidRPr="00BE7F56">
        <w:rPr>
          <w:i/>
        </w:rPr>
        <w:t xml:space="preserve">] </w:t>
      </w:r>
      <w:r w:rsidRPr="00BE7F56">
        <w:t xml:space="preserve">(hereinafter called "the Contract") to </w:t>
      </w:r>
      <w:r w:rsidRPr="00BE7F56">
        <w:rPr>
          <w:i/>
        </w:rPr>
        <w:t xml:space="preserve">[insert: </w:t>
      </w:r>
      <w:r w:rsidRPr="00BE7F56">
        <w:rPr>
          <w:b/>
          <w:i/>
        </w:rPr>
        <w:t>complete name of Supplier</w:t>
      </w:r>
      <w:r w:rsidR="002E4CCA" w:rsidRPr="00BE7F56">
        <w:rPr>
          <w:b/>
          <w:i/>
        </w:rPr>
        <w:t>, which in the case of a joint venture shall be the name of the joint venture</w:t>
      </w:r>
      <w:r w:rsidRPr="00BE7F56">
        <w:rPr>
          <w:i/>
        </w:rPr>
        <w:t>]</w:t>
      </w:r>
      <w:r w:rsidRPr="00BE7F56">
        <w:t xml:space="preserve"> (hereinafter called "the </w:t>
      </w:r>
      <w:r w:rsidR="002E4CCA" w:rsidRPr="00BE7F56">
        <w:t>Applicant</w:t>
      </w:r>
      <w:r w:rsidRPr="00BE7F56">
        <w:t xml:space="preserve">").  </w:t>
      </w:r>
    </w:p>
    <w:p w14:paraId="58D09E07" w14:textId="77777777" w:rsidR="00C45A9D" w:rsidRPr="00BE7F56" w:rsidRDefault="00C45A9D" w:rsidP="00C45A9D">
      <w:r w:rsidRPr="00BE7F56">
        <w:t xml:space="preserve">Furthermore, we understand that, according to the conditions of the Contract, an advance payment in the sum of </w:t>
      </w:r>
      <w:r w:rsidRPr="00EF6398">
        <w:rPr>
          <w:rStyle w:val="preparersnote"/>
          <w:b w:val="0"/>
        </w:rPr>
        <w:t xml:space="preserve">[insert: </w:t>
      </w:r>
      <w:r w:rsidRPr="00BE7F56">
        <w:rPr>
          <w:rStyle w:val="preparersnote"/>
        </w:rPr>
        <w:t>amount in numbers and words, for each currency of the advance payment</w:t>
      </w:r>
      <w:r w:rsidRPr="00EF6398">
        <w:rPr>
          <w:rStyle w:val="preparersnote"/>
          <w:b w:val="0"/>
        </w:rPr>
        <w:t>]</w:t>
      </w:r>
      <w:r w:rsidRPr="00BE7F56">
        <w:rPr>
          <w:rStyle w:val="preparersnote"/>
        </w:rPr>
        <w:t xml:space="preserve"> </w:t>
      </w:r>
      <w:r w:rsidRPr="00BE7F56">
        <w:t>is to be made to the Supplier against an advance payment guarantee.</w:t>
      </w:r>
    </w:p>
    <w:p w14:paraId="564B6AF4" w14:textId="7CE6BFB6" w:rsidR="00C92016" w:rsidRPr="00BE7F56" w:rsidRDefault="00C92016" w:rsidP="00C92016">
      <w:pPr>
        <w:suppressAutoHyphens w:val="0"/>
        <w:spacing w:before="100" w:beforeAutospacing="1" w:after="100" w:afterAutospacing="1"/>
        <w:rPr>
          <w:rFonts w:eastAsia="Arial Unicode MS"/>
          <w:szCs w:val="24"/>
        </w:rPr>
      </w:pPr>
      <w:r w:rsidRPr="00BE7F56">
        <w:rPr>
          <w:rFonts w:eastAsia="Arial Unicode MS"/>
          <w:szCs w:val="24"/>
        </w:rPr>
        <w:t xml:space="preserve">At the request of the Applicant, we as Guarantor, hereby irrevocably undertake to pay the Beneficiary any sum or sums not exceeding in total an amount of </w:t>
      </w:r>
      <w:r w:rsidRPr="00BE7F56">
        <w:rPr>
          <w:rFonts w:eastAsia="Arial Unicode MS"/>
          <w:i/>
          <w:szCs w:val="24"/>
        </w:rPr>
        <w:t xml:space="preserve">[insert </w:t>
      </w:r>
      <w:r w:rsidRPr="00EF6398">
        <w:rPr>
          <w:rFonts w:eastAsia="Arial Unicode MS"/>
          <w:b/>
          <w:i/>
          <w:szCs w:val="24"/>
        </w:rPr>
        <w:t>amount in figures</w:t>
      </w:r>
      <w:r w:rsidRPr="00BE7F56">
        <w:rPr>
          <w:rFonts w:eastAsia="Arial Unicode MS"/>
          <w:i/>
          <w:szCs w:val="24"/>
        </w:rPr>
        <w:t xml:space="preserve">] </w:t>
      </w:r>
      <w:r w:rsidRPr="00BE7F56">
        <w:rPr>
          <w:rFonts w:eastAsia="Arial Unicode MS"/>
          <w:i/>
          <w:szCs w:val="24"/>
        </w:rPr>
        <w:br/>
      </w:r>
      <w:r w:rsidR="00EF6398">
        <w:rPr>
          <w:rFonts w:eastAsia="Arial Unicode MS"/>
          <w:i/>
          <w:szCs w:val="24"/>
        </w:rPr>
        <w:t>(</w:t>
      </w:r>
      <w:r w:rsidRPr="00BE7F56">
        <w:rPr>
          <w:rFonts w:eastAsia="Arial Unicode MS"/>
          <w:i/>
          <w:szCs w:val="24"/>
        </w:rPr>
        <w:t xml:space="preserve">[insert </w:t>
      </w:r>
      <w:r w:rsidRPr="00EF6398">
        <w:rPr>
          <w:rFonts w:eastAsia="Arial Unicode MS"/>
          <w:b/>
          <w:i/>
          <w:szCs w:val="24"/>
        </w:rPr>
        <w:t>amount in words</w:t>
      </w:r>
      <w:r w:rsidRPr="00BE7F56">
        <w:rPr>
          <w:rFonts w:eastAsia="Arial Unicode MS"/>
          <w:i/>
          <w:szCs w:val="24"/>
        </w:rPr>
        <w:t>]</w:t>
      </w:r>
      <w:r w:rsidR="00EF6398">
        <w:rPr>
          <w:rFonts w:eastAsia="Arial Unicode MS"/>
          <w:i/>
          <w:szCs w:val="24"/>
        </w:rPr>
        <w:t>)</w:t>
      </w:r>
      <w:r w:rsidRPr="00BE7F56">
        <w:rPr>
          <w:rFonts w:eastAsia="Arial Unicode MS"/>
          <w:i/>
          <w:szCs w:val="24"/>
          <w:vertAlign w:val="superscript"/>
        </w:rPr>
        <w:footnoteReference w:customMarkFollows="1" w:id="29"/>
        <w:t>1</w:t>
      </w:r>
      <w:r w:rsidRPr="00BE7F56">
        <w:rPr>
          <w:rFonts w:eastAsia="Arial Unicode MS"/>
          <w:szCs w:val="24"/>
        </w:rPr>
        <w:t xml:space="preserve"> upon receipt by us of the Beneficiary’s </w:t>
      </w:r>
      <w:r w:rsidR="008A206C">
        <w:rPr>
          <w:rFonts w:eastAsia="Arial Unicode MS"/>
          <w:szCs w:val="24"/>
        </w:rPr>
        <w:t>first</w:t>
      </w:r>
      <w:r w:rsidR="008A206C" w:rsidRPr="00BE7F56">
        <w:rPr>
          <w:rFonts w:eastAsia="Arial Unicode MS"/>
          <w:szCs w:val="24"/>
        </w:rPr>
        <w:t xml:space="preserve"> </w:t>
      </w:r>
      <w:r w:rsidRPr="00BE7F56">
        <w:rPr>
          <w:rFonts w:eastAsia="Arial Unicode MS"/>
          <w:szCs w:val="24"/>
        </w:rPr>
        <w:t>demand supported by the Beneficiary’s statement, whether in the demand itself or in a separate signed document accompanying or identifying the demand, stating either that the Applicant:</w:t>
      </w:r>
    </w:p>
    <w:p w14:paraId="2652E883" w14:textId="77777777" w:rsidR="00C92016" w:rsidRPr="00BE7F56" w:rsidRDefault="00C92016" w:rsidP="00275E8B">
      <w:pPr>
        <w:numPr>
          <w:ilvl w:val="2"/>
          <w:numId w:val="18"/>
        </w:numPr>
        <w:suppressAutoHyphens w:val="0"/>
        <w:spacing w:after="200"/>
        <w:jc w:val="left"/>
        <w:rPr>
          <w:szCs w:val="24"/>
        </w:rPr>
      </w:pPr>
      <w:r w:rsidRPr="00BE7F56">
        <w:rPr>
          <w:szCs w:val="24"/>
        </w:rPr>
        <w:t>has used the advance payment for purposes other than toward delivery of Goods; or</w:t>
      </w:r>
    </w:p>
    <w:p w14:paraId="55AEA335" w14:textId="77777777" w:rsidR="00C92016" w:rsidRPr="00BE7F56" w:rsidRDefault="00C92016" w:rsidP="00275E8B">
      <w:pPr>
        <w:numPr>
          <w:ilvl w:val="2"/>
          <w:numId w:val="18"/>
        </w:numPr>
        <w:suppressAutoHyphens w:val="0"/>
        <w:spacing w:after="200"/>
        <w:jc w:val="left"/>
        <w:rPr>
          <w:szCs w:val="24"/>
        </w:rPr>
      </w:pPr>
      <w:r w:rsidRPr="00BE7F56">
        <w:rPr>
          <w:szCs w:val="24"/>
        </w:rPr>
        <w:t xml:space="preserve">has failed to repay the advance payment in accordance with the Contract conditions, specifying the amount which the Applicant has failed to repay. </w:t>
      </w:r>
    </w:p>
    <w:p w14:paraId="27B81C3F" w14:textId="77777777" w:rsidR="00C92016" w:rsidRPr="00BE7F56" w:rsidRDefault="00C92016" w:rsidP="00C92016">
      <w:pPr>
        <w:suppressAutoHyphens w:val="0"/>
        <w:spacing w:before="100" w:beforeAutospacing="1" w:after="100" w:afterAutospacing="1"/>
        <w:rPr>
          <w:rFonts w:eastAsia="Arial Unicode MS"/>
          <w:szCs w:val="24"/>
        </w:rPr>
      </w:pPr>
    </w:p>
    <w:p w14:paraId="5D205741" w14:textId="77777777" w:rsidR="00C92016" w:rsidRPr="00BE7F56" w:rsidRDefault="00C92016" w:rsidP="00C92016">
      <w:pPr>
        <w:suppressAutoHyphens w:val="0"/>
        <w:spacing w:before="100" w:beforeAutospacing="1" w:after="100" w:afterAutospacing="1"/>
        <w:rPr>
          <w:rFonts w:eastAsia="Arial Unicode MS"/>
          <w:szCs w:val="24"/>
        </w:rPr>
      </w:pPr>
      <w:r w:rsidRPr="00BE7F56">
        <w:rPr>
          <w:rFonts w:eastAsia="Arial Unicode MS"/>
          <w:szCs w:val="24"/>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BE7F56">
        <w:rPr>
          <w:rFonts w:eastAsia="Arial Unicode MS"/>
          <w:i/>
          <w:szCs w:val="24"/>
        </w:rPr>
        <w:t xml:space="preserve">[insert </w:t>
      </w:r>
      <w:r w:rsidRPr="00EF6398">
        <w:rPr>
          <w:rFonts w:eastAsia="Arial Unicode MS"/>
          <w:b/>
          <w:i/>
          <w:szCs w:val="24"/>
        </w:rPr>
        <w:t>number</w:t>
      </w:r>
      <w:r w:rsidRPr="00BE7F56">
        <w:rPr>
          <w:rFonts w:eastAsia="Arial Unicode MS"/>
          <w:i/>
          <w:szCs w:val="24"/>
        </w:rPr>
        <w:t>]</w:t>
      </w:r>
      <w:r w:rsidRPr="00BE7F56">
        <w:rPr>
          <w:rFonts w:eastAsia="Arial Unicode MS"/>
          <w:szCs w:val="24"/>
        </w:rPr>
        <w:t xml:space="preserve"> at  </w:t>
      </w:r>
      <w:r w:rsidRPr="00BE7F56">
        <w:rPr>
          <w:rFonts w:eastAsia="Arial Unicode MS"/>
          <w:i/>
          <w:szCs w:val="24"/>
        </w:rPr>
        <w:t xml:space="preserve">[insert </w:t>
      </w:r>
      <w:r w:rsidRPr="00EF6398">
        <w:rPr>
          <w:rFonts w:eastAsia="Arial Unicode MS"/>
          <w:b/>
          <w:i/>
          <w:szCs w:val="24"/>
        </w:rPr>
        <w:t>name and address of Applicant’s bank</w:t>
      </w:r>
      <w:r w:rsidRPr="00BE7F56">
        <w:rPr>
          <w:rFonts w:eastAsia="Arial Unicode MS"/>
          <w:i/>
          <w:szCs w:val="24"/>
        </w:rPr>
        <w:t>]</w:t>
      </w:r>
      <w:r w:rsidRPr="00BE7F56">
        <w:rPr>
          <w:rFonts w:eastAsia="Arial Unicode MS"/>
          <w:szCs w:val="24"/>
        </w:rPr>
        <w:t>.</w:t>
      </w:r>
    </w:p>
    <w:p w14:paraId="3CC0458F" w14:textId="0B30E99D" w:rsidR="00C92016" w:rsidRPr="00BE7F56" w:rsidRDefault="00C92016" w:rsidP="00C92016">
      <w:pPr>
        <w:suppressAutoHyphens w:val="0"/>
        <w:spacing w:before="100" w:beforeAutospacing="1" w:after="100" w:afterAutospacing="1"/>
        <w:rPr>
          <w:rFonts w:eastAsia="Arial Unicode MS"/>
          <w:szCs w:val="24"/>
        </w:rPr>
      </w:pPr>
      <w:r w:rsidRPr="00BE7F56">
        <w:rPr>
          <w:rFonts w:eastAsia="Arial Unicode MS"/>
          <w:szCs w:val="24"/>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BE7F56">
        <w:rPr>
          <w:rFonts w:eastAsia="Arial Unicode MS"/>
          <w:i/>
          <w:szCs w:val="24"/>
        </w:rPr>
        <w:t xml:space="preserve">[insert </w:t>
      </w:r>
      <w:r w:rsidRPr="00EF6398">
        <w:rPr>
          <w:rFonts w:eastAsia="Arial Unicode MS"/>
          <w:b/>
          <w:i/>
          <w:szCs w:val="24"/>
        </w:rPr>
        <w:t>day</w:t>
      </w:r>
      <w:r w:rsidRPr="00BE7F56">
        <w:rPr>
          <w:rFonts w:eastAsia="Arial Unicode MS"/>
          <w:i/>
          <w:szCs w:val="24"/>
        </w:rPr>
        <w:t>]</w:t>
      </w:r>
      <w:r w:rsidRPr="00BE7F56">
        <w:rPr>
          <w:rFonts w:eastAsia="Arial Unicode MS"/>
          <w:szCs w:val="24"/>
        </w:rPr>
        <w:t xml:space="preserve"> day of </w:t>
      </w:r>
      <w:r w:rsidRPr="00BE7F56">
        <w:rPr>
          <w:rFonts w:eastAsia="Arial Unicode MS"/>
          <w:i/>
          <w:szCs w:val="24"/>
        </w:rPr>
        <w:t xml:space="preserve">[insert </w:t>
      </w:r>
      <w:r w:rsidRPr="00EF6398">
        <w:rPr>
          <w:rFonts w:eastAsia="Arial Unicode MS"/>
          <w:b/>
          <w:i/>
          <w:szCs w:val="24"/>
        </w:rPr>
        <w:t>month</w:t>
      </w:r>
      <w:r w:rsidRPr="00BE7F56">
        <w:rPr>
          <w:rFonts w:eastAsia="Arial Unicode MS"/>
          <w:i/>
          <w:szCs w:val="24"/>
        </w:rPr>
        <w:t>]</w:t>
      </w:r>
      <w:r w:rsidRPr="00BE7F56">
        <w:rPr>
          <w:rFonts w:eastAsia="Arial Unicode MS"/>
          <w:szCs w:val="24"/>
        </w:rPr>
        <w:t xml:space="preserve">, </w:t>
      </w:r>
      <w:r w:rsidRPr="00BE7F56">
        <w:rPr>
          <w:rFonts w:eastAsia="Arial Unicode MS"/>
          <w:i/>
          <w:szCs w:val="24"/>
        </w:rPr>
        <w:t xml:space="preserve">[insert </w:t>
      </w:r>
      <w:r w:rsidRPr="00EF6398">
        <w:rPr>
          <w:rFonts w:eastAsia="Arial Unicode MS"/>
          <w:b/>
          <w:i/>
          <w:szCs w:val="24"/>
        </w:rPr>
        <w:t>year</w:t>
      </w:r>
      <w:r w:rsidRPr="00BE7F56">
        <w:rPr>
          <w:rFonts w:eastAsia="Arial Unicode MS"/>
          <w:i/>
          <w:szCs w:val="24"/>
        </w:rPr>
        <w:t>]</w:t>
      </w:r>
      <w:r w:rsidRPr="00BE7F56">
        <w:rPr>
          <w:rFonts w:eastAsia="Arial Unicode MS"/>
          <w:szCs w:val="24"/>
        </w:rPr>
        <w:t>, whichever is earlier.  Consequently, any demand for payment under this guarantee must be received by us at this office on or before that date.</w:t>
      </w:r>
    </w:p>
    <w:p w14:paraId="37395CD6" w14:textId="77777777" w:rsidR="00C92016" w:rsidRPr="00BE7F56" w:rsidRDefault="00C92016" w:rsidP="00C92016">
      <w:pPr>
        <w:suppressAutoHyphens w:val="0"/>
        <w:spacing w:before="100" w:beforeAutospacing="1" w:after="100" w:afterAutospacing="1"/>
        <w:rPr>
          <w:rFonts w:eastAsia="Arial Unicode MS"/>
          <w:szCs w:val="24"/>
        </w:rPr>
      </w:pPr>
      <w:r w:rsidRPr="00BE7F56">
        <w:rPr>
          <w:rFonts w:eastAsia="Arial Unicode MS"/>
          <w:szCs w:val="24"/>
        </w:rPr>
        <w:t>This guarantee is subject to the Uniform Rules for Demand Guarantees (URDG) 2010 Revision, ICC Publication No.758, except that the supporting statement under Article 15(a) is hereby excluded.</w:t>
      </w:r>
    </w:p>
    <w:p w14:paraId="7BF8BB91" w14:textId="77777777" w:rsidR="00C92016" w:rsidRPr="00BE7F56" w:rsidRDefault="00C92016" w:rsidP="00C92016">
      <w:pPr>
        <w:suppressAutoHyphens w:val="0"/>
        <w:spacing w:beforeAutospacing="1" w:after="0" w:afterAutospacing="1"/>
        <w:rPr>
          <w:rFonts w:eastAsia="Arial Unicode MS"/>
          <w:szCs w:val="24"/>
        </w:rPr>
      </w:pPr>
    </w:p>
    <w:p w14:paraId="1040B280" w14:textId="77777777" w:rsidR="00C92016" w:rsidRPr="00BE7F56" w:rsidRDefault="00C92016" w:rsidP="00C92016">
      <w:pPr>
        <w:suppressAutoHyphens w:val="0"/>
        <w:spacing w:after="0"/>
        <w:jc w:val="left"/>
      </w:pPr>
      <w:r w:rsidRPr="00BE7F56">
        <w:t xml:space="preserve">____________________ </w:t>
      </w:r>
      <w:r w:rsidRPr="00BE7F56">
        <w:br/>
      </w:r>
      <w:r w:rsidRPr="00BE7F56">
        <w:rPr>
          <w:i/>
        </w:rPr>
        <w:t>[signature(s)]</w:t>
      </w:r>
      <w:r w:rsidRPr="00BE7F56">
        <w:t xml:space="preserve"> </w:t>
      </w:r>
    </w:p>
    <w:p w14:paraId="1EE673CA" w14:textId="77777777" w:rsidR="00A6316D" w:rsidRDefault="00A6316D" w:rsidP="00A6316D">
      <w:pPr>
        <w:suppressAutoHyphens w:val="0"/>
        <w:spacing w:after="0"/>
        <w:ind w:left="540" w:hanging="540"/>
        <w:jc w:val="left"/>
        <w:rPr>
          <w:i/>
        </w:rPr>
      </w:pPr>
    </w:p>
    <w:p w14:paraId="5A9760A3" w14:textId="77777777" w:rsidR="00A6316D" w:rsidRDefault="00A6316D" w:rsidP="00A6316D">
      <w:pPr>
        <w:suppressAutoHyphens w:val="0"/>
        <w:spacing w:after="0"/>
        <w:ind w:left="540" w:hanging="540"/>
        <w:jc w:val="left"/>
        <w:rPr>
          <w:i/>
        </w:rPr>
      </w:pPr>
    </w:p>
    <w:p w14:paraId="1D0C7FB1" w14:textId="21F8A324" w:rsidR="00C92016" w:rsidRPr="00EF6398" w:rsidRDefault="00EF6398" w:rsidP="00A6316D">
      <w:pPr>
        <w:suppressAutoHyphens w:val="0"/>
        <w:spacing w:after="0"/>
        <w:ind w:left="720" w:hanging="720"/>
        <w:jc w:val="left"/>
      </w:pPr>
      <w:r>
        <w:rPr>
          <w:i/>
        </w:rPr>
        <w:t>[</w:t>
      </w:r>
      <w:r w:rsidR="00C92016" w:rsidRPr="0040753B">
        <w:rPr>
          <w:b/>
          <w:i/>
        </w:rPr>
        <w:t>Note</w:t>
      </w:r>
      <w:r w:rsidR="00A6316D" w:rsidRPr="00EF6398">
        <w:rPr>
          <w:i/>
        </w:rPr>
        <w:t>:</w:t>
      </w:r>
      <w:r w:rsidR="00A6316D">
        <w:rPr>
          <w:i/>
        </w:rPr>
        <w:tab/>
      </w:r>
      <w:r w:rsidR="00A6316D" w:rsidRPr="00EF6398">
        <w:rPr>
          <w:i/>
        </w:rPr>
        <w:t xml:space="preserve"> </w:t>
      </w:r>
      <w:r w:rsidR="00C92016" w:rsidRPr="00EF6398">
        <w:rPr>
          <w:i/>
        </w:rPr>
        <w:t>All italicized text (including footnotes) is for use in preparing this form and shall be deleted from the final product.</w:t>
      </w:r>
      <w:r>
        <w:rPr>
          <w:i/>
        </w:rPr>
        <w:t>]</w:t>
      </w:r>
    </w:p>
    <w:p w14:paraId="038B5CB5" w14:textId="77777777" w:rsidR="00C92016" w:rsidRPr="00BE7F56" w:rsidRDefault="00C92016" w:rsidP="00C92016">
      <w:pPr>
        <w:suppressAutoHyphens w:val="0"/>
        <w:spacing w:after="0"/>
        <w:jc w:val="left"/>
      </w:pPr>
      <w:r w:rsidRPr="00BE7F56">
        <w:t xml:space="preserve"> </w:t>
      </w:r>
    </w:p>
    <w:p w14:paraId="14703019" w14:textId="77777777" w:rsidR="00C92016" w:rsidRPr="00BE7F56" w:rsidRDefault="00C92016" w:rsidP="00C92016">
      <w:pPr>
        <w:suppressAutoHyphens w:val="0"/>
        <w:spacing w:after="0"/>
        <w:jc w:val="left"/>
      </w:pPr>
      <w:r w:rsidRPr="00BE7F56">
        <w:br w:type="page"/>
      </w:r>
    </w:p>
    <w:p w14:paraId="2EF1E63B" w14:textId="3AC27B78" w:rsidR="00C45A9D" w:rsidRPr="00BE7F56" w:rsidRDefault="00C45A9D" w:rsidP="00A01121">
      <w:pPr>
        <w:pStyle w:val="Head81"/>
        <w:pBdr>
          <w:bottom w:val="single" w:sz="24" w:space="0" w:color="auto"/>
        </w:pBdr>
        <w:rPr>
          <w:rFonts w:ascii="Times New Roman" w:hAnsi="Times New Roman"/>
        </w:rPr>
      </w:pPr>
      <w:bookmarkStart w:id="1055" w:name="_Toc521497275"/>
      <w:bookmarkStart w:id="1056" w:name="_Toc207770108"/>
      <w:bookmarkStart w:id="1057" w:name="_Toc42264418"/>
      <w:r w:rsidRPr="00BE7F56">
        <w:rPr>
          <w:rFonts w:ascii="Times New Roman" w:hAnsi="Times New Roman"/>
        </w:rPr>
        <w:t>3.  Installation and Acceptance Certificates</w:t>
      </w:r>
      <w:bookmarkEnd w:id="1055"/>
      <w:bookmarkEnd w:id="1056"/>
      <w:bookmarkEnd w:id="1057"/>
    </w:p>
    <w:p w14:paraId="7C632EC5" w14:textId="77777777" w:rsidR="00A6316D" w:rsidRDefault="00EC6118" w:rsidP="00E00C44">
      <w:pPr>
        <w:pStyle w:val="Head82"/>
        <w:rPr>
          <w:sz w:val="22"/>
        </w:rPr>
      </w:pPr>
      <w:bookmarkStart w:id="1058" w:name="_Toc252363661"/>
      <w:bookmarkStart w:id="1059" w:name="_Toc42264419"/>
      <w:r w:rsidRPr="00BE7F56">
        <w:t>3.  Installation and Acceptance Certificates</w:t>
      </w:r>
      <w:bookmarkEnd w:id="1058"/>
      <w:bookmarkEnd w:id="1059"/>
      <w:r w:rsidRPr="00BE7F56">
        <w:rPr>
          <w:sz w:val="22"/>
        </w:rPr>
        <w:t xml:space="preserve"> </w:t>
      </w:r>
    </w:p>
    <w:p w14:paraId="111A334A" w14:textId="04062871" w:rsidR="00E00C44" w:rsidRPr="00BE7F56" w:rsidRDefault="00C45A9D" w:rsidP="00E00C44">
      <w:pPr>
        <w:pStyle w:val="Head82"/>
      </w:pPr>
      <w:r w:rsidRPr="00BE7F56">
        <w:rPr>
          <w:sz w:val="22"/>
        </w:rPr>
        <w:br w:type="page"/>
      </w:r>
      <w:bookmarkStart w:id="1060" w:name="_Toc521497276"/>
      <w:bookmarkStart w:id="1061" w:name="_Toc207770109"/>
    </w:p>
    <w:p w14:paraId="352E46CB" w14:textId="77777777" w:rsidR="00E00C44" w:rsidRPr="00BE7F56" w:rsidRDefault="00E00C44" w:rsidP="00E00C44">
      <w:pPr>
        <w:pStyle w:val="Head82"/>
      </w:pPr>
      <w:bookmarkStart w:id="1062" w:name="_Toc42264420"/>
      <w:r w:rsidRPr="00BE7F56">
        <w:t>3.1</w:t>
      </w:r>
      <w:r w:rsidRPr="00BE7F56">
        <w:tab/>
        <w:t>Installation Certificate</w:t>
      </w:r>
      <w:bookmarkEnd w:id="1062"/>
    </w:p>
    <w:p w14:paraId="4B5EBA54" w14:textId="77777777" w:rsidR="00E00C44" w:rsidRPr="00BE7F56" w:rsidRDefault="00E00C44" w:rsidP="00E00C44">
      <w:pPr>
        <w:tabs>
          <w:tab w:val="right" w:pos="3780"/>
          <w:tab w:val="left" w:pos="3960"/>
          <w:tab w:val="left" w:pos="9000"/>
        </w:tabs>
      </w:pPr>
      <w:r w:rsidRPr="00BE7F56">
        <w:rPr>
          <w:sz w:val="22"/>
        </w:rPr>
        <w:tab/>
      </w:r>
      <w:r w:rsidRPr="00BE7F56">
        <w:t>Date:</w:t>
      </w:r>
      <w:r w:rsidRPr="00BE7F56">
        <w:tab/>
      </w:r>
      <w:r w:rsidRPr="00EF6398">
        <w:rPr>
          <w:rStyle w:val="preparersnote"/>
          <w:b w:val="0"/>
        </w:rPr>
        <w:t xml:space="preserve">[ insert:  </w:t>
      </w:r>
      <w:r w:rsidRPr="00BE7F56">
        <w:rPr>
          <w:rStyle w:val="preparersnote"/>
        </w:rPr>
        <w:t>date</w:t>
      </w:r>
      <w:r w:rsidRPr="00EF6398">
        <w:rPr>
          <w:rStyle w:val="preparersnote"/>
          <w:b w:val="0"/>
        </w:rPr>
        <w:t> ]</w:t>
      </w:r>
    </w:p>
    <w:p w14:paraId="0C1F0787" w14:textId="6320B9D3" w:rsidR="00E00C44" w:rsidRPr="00BE7F56" w:rsidRDefault="00E00C44" w:rsidP="00E00C44">
      <w:pPr>
        <w:tabs>
          <w:tab w:val="right" w:pos="3780"/>
          <w:tab w:val="left" w:pos="3960"/>
          <w:tab w:val="left" w:pos="9000"/>
        </w:tabs>
      </w:pPr>
      <w:r w:rsidRPr="00BE7F56">
        <w:tab/>
      </w:r>
      <w:r w:rsidR="004211C0">
        <w:t>Financing</w:t>
      </w:r>
      <w:r w:rsidRPr="00BE7F56">
        <w:t xml:space="preserve"> Number:</w:t>
      </w:r>
      <w:r w:rsidRPr="00BE7F56">
        <w:tab/>
      </w:r>
      <w:r w:rsidRPr="00EF6398">
        <w:rPr>
          <w:rStyle w:val="preparersnote"/>
          <w:b w:val="0"/>
        </w:rPr>
        <w:t xml:space="preserve">[ insert: </w:t>
      </w:r>
      <w:r w:rsidRPr="00BE7F56">
        <w:rPr>
          <w:rStyle w:val="preparersnote"/>
        </w:rPr>
        <w:t xml:space="preserve"> </w:t>
      </w:r>
      <w:r w:rsidR="004211C0">
        <w:rPr>
          <w:rStyle w:val="preparersnote"/>
        </w:rPr>
        <w:t>Financing</w:t>
      </w:r>
      <w:r w:rsidRPr="00BE7F56">
        <w:rPr>
          <w:rStyle w:val="preparersnote"/>
        </w:rPr>
        <w:t xml:space="preserve"> number from </w:t>
      </w:r>
      <w:r w:rsidR="00AB2242">
        <w:rPr>
          <w:rStyle w:val="preparersnote"/>
        </w:rPr>
        <w:t>IFB</w:t>
      </w:r>
      <w:r w:rsidRPr="00EF6398">
        <w:rPr>
          <w:rStyle w:val="preparersnote"/>
          <w:b w:val="0"/>
        </w:rPr>
        <w:t> ]</w:t>
      </w:r>
    </w:p>
    <w:p w14:paraId="1D7085CF" w14:textId="19EA3A9A" w:rsidR="00E00C44" w:rsidRPr="00BE7F56" w:rsidRDefault="00E00C44" w:rsidP="00E00C44">
      <w:pPr>
        <w:tabs>
          <w:tab w:val="right" w:pos="3780"/>
          <w:tab w:val="left" w:pos="3960"/>
          <w:tab w:val="left" w:pos="9000"/>
        </w:tabs>
      </w:pPr>
      <w:r w:rsidRPr="00BE7F56">
        <w:tab/>
      </w:r>
      <w:r w:rsidR="00AB2242">
        <w:t>IFB</w:t>
      </w:r>
      <w:r w:rsidRPr="00BE7F56">
        <w:t>:</w:t>
      </w:r>
      <w:r w:rsidRPr="00BE7F56">
        <w:tab/>
      </w:r>
      <w:r w:rsidRPr="00EF6398">
        <w:rPr>
          <w:rStyle w:val="preparersnote"/>
          <w:b w:val="0"/>
        </w:rPr>
        <w:t xml:space="preserve">[ insert:  </w:t>
      </w:r>
      <w:r w:rsidRPr="00BE7F56">
        <w:rPr>
          <w:rStyle w:val="preparersnote"/>
        </w:rPr>
        <w:t xml:space="preserve">title and number of </w:t>
      </w:r>
      <w:r w:rsidR="00AB2242">
        <w:rPr>
          <w:rStyle w:val="preparersnote"/>
        </w:rPr>
        <w:t>IFB</w:t>
      </w:r>
      <w:r w:rsidRPr="00EF6398">
        <w:rPr>
          <w:rStyle w:val="preparersnote"/>
          <w:b w:val="0"/>
        </w:rPr>
        <w:t> ]</w:t>
      </w:r>
    </w:p>
    <w:p w14:paraId="00CA1FC8" w14:textId="77777777" w:rsidR="00E00C44" w:rsidRPr="00BE7F56" w:rsidRDefault="00E00C44" w:rsidP="00E00C44">
      <w:pPr>
        <w:tabs>
          <w:tab w:val="right" w:pos="3780"/>
          <w:tab w:val="left" w:pos="3960"/>
          <w:tab w:val="left" w:pos="9000"/>
        </w:tabs>
      </w:pPr>
      <w:r w:rsidRPr="00BE7F56">
        <w:tab/>
        <w:t>Contract:</w:t>
      </w:r>
      <w:r w:rsidRPr="00BE7F56">
        <w:tab/>
      </w:r>
      <w:r w:rsidRPr="00EF6398">
        <w:rPr>
          <w:rStyle w:val="preparersnote"/>
          <w:b w:val="0"/>
        </w:rPr>
        <w:t xml:space="preserve">[ insert:  </w:t>
      </w:r>
      <w:r w:rsidRPr="00BE7F56">
        <w:rPr>
          <w:rStyle w:val="preparersnote"/>
        </w:rPr>
        <w:t>name and number of Contract</w:t>
      </w:r>
      <w:r w:rsidRPr="00EF6398">
        <w:rPr>
          <w:rStyle w:val="preparersnote"/>
          <w:b w:val="0"/>
        </w:rPr>
        <w:t> ]</w:t>
      </w:r>
    </w:p>
    <w:p w14:paraId="6531FD5E" w14:textId="77777777" w:rsidR="00E00C44" w:rsidRPr="00BE7F56" w:rsidRDefault="00E00C44" w:rsidP="00E00C44"/>
    <w:p w14:paraId="49D1E474" w14:textId="77777777" w:rsidR="00E00C44" w:rsidRPr="00BE7F56" w:rsidRDefault="00E00C44" w:rsidP="00E00C44">
      <w:pPr>
        <w:rPr>
          <w:b/>
        </w:rPr>
      </w:pPr>
      <w:r w:rsidRPr="00BE7F56">
        <w:t xml:space="preserve">To:  </w:t>
      </w:r>
      <w:r w:rsidRPr="00EF6398">
        <w:rPr>
          <w:rStyle w:val="preparersnote"/>
          <w:b w:val="0"/>
        </w:rPr>
        <w:t xml:space="preserve">[ insert:  </w:t>
      </w:r>
      <w:r w:rsidRPr="00BE7F56">
        <w:rPr>
          <w:rStyle w:val="preparersnote"/>
        </w:rPr>
        <w:t>name and address of Supplier</w:t>
      </w:r>
      <w:r w:rsidRPr="00EF6398">
        <w:rPr>
          <w:rStyle w:val="preparersnote"/>
          <w:b w:val="0"/>
        </w:rPr>
        <w:t> ]</w:t>
      </w:r>
    </w:p>
    <w:p w14:paraId="14360B43" w14:textId="77777777" w:rsidR="00E00C44" w:rsidRPr="00BE7F56" w:rsidRDefault="00E00C44" w:rsidP="00E00C44">
      <w:r w:rsidRPr="00BE7F56">
        <w:t>Dear Sir or Madam:</w:t>
      </w:r>
    </w:p>
    <w:p w14:paraId="785ACA00" w14:textId="519A3B1B" w:rsidR="00E00C44" w:rsidRPr="00BE7F56" w:rsidRDefault="00E00C44" w:rsidP="00E00C44">
      <w:r w:rsidRPr="00BE7F56">
        <w:t xml:space="preserve">Pursuant to GCC Clause 26 (Installation of the System) of the Contract entered into between yourselves and the </w:t>
      </w:r>
      <w:r w:rsidRPr="00EF6398">
        <w:rPr>
          <w:rStyle w:val="preparersnote"/>
          <w:b w:val="0"/>
        </w:rPr>
        <w:t xml:space="preserve">[ insert:  </w:t>
      </w:r>
      <w:r w:rsidRPr="00BE7F56">
        <w:rPr>
          <w:rStyle w:val="preparersnote"/>
        </w:rPr>
        <w:t>name of Purchaser</w:t>
      </w:r>
      <w:r w:rsidRPr="00EF6398">
        <w:rPr>
          <w:rStyle w:val="preparersnote"/>
          <w:b w:val="0"/>
        </w:rPr>
        <w:t> ]</w:t>
      </w:r>
      <w:r w:rsidRPr="00BE7F56">
        <w:rPr>
          <w:b/>
        </w:rPr>
        <w:t xml:space="preserve"> </w:t>
      </w:r>
      <w:r w:rsidRPr="00BE7F56">
        <w:t xml:space="preserve">(hereinafter the “Purchaser”) dated </w:t>
      </w:r>
      <w:r w:rsidRPr="00EF6398">
        <w:rPr>
          <w:rStyle w:val="preparersnote"/>
          <w:b w:val="0"/>
        </w:rPr>
        <w:t xml:space="preserve">[ insert:  </w:t>
      </w:r>
      <w:r w:rsidRPr="00BE7F56">
        <w:rPr>
          <w:rStyle w:val="preparersnote"/>
        </w:rPr>
        <w:t>date of  Contract</w:t>
      </w:r>
      <w:r w:rsidRPr="00EF6398">
        <w:rPr>
          <w:rStyle w:val="preparersnote"/>
          <w:b w:val="0"/>
        </w:rPr>
        <w:t> ]</w:t>
      </w:r>
      <w:r w:rsidRPr="00BE7F56">
        <w:rPr>
          <w:rStyle w:val="preparersnote"/>
        </w:rPr>
        <w:t>,</w:t>
      </w:r>
      <w:r w:rsidRPr="00BE7F56">
        <w:t xml:space="preserve"> relating to the </w:t>
      </w:r>
      <w:r w:rsidRPr="00EF6398">
        <w:rPr>
          <w:rStyle w:val="preparersnote"/>
          <w:b w:val="0"/>
        </w:rPr>
        <w:t xml:space="preserve">[ insert:  </w:t>
      </w:r>
      <w:r w:rsidRPr="00BE7F56">
        <w:rPr>
          <w:rStyle w:val="preparersnote"/>
        </w:rPr>
        <w:t>brief description of the Information System</w:t>
      </w:r>
      <w:r w:rsidRPr="00EF6398">
        <w:rPr>
          <w:rStyle w:val="preparersnote"/>
          <w:b w:val="0"/>
        </w:rPr>
        <w:t> ]</w:t>
      </w:r>
      <w:r w:rsidRPr="00BE7F56">
        <w:rPr>
          <w:rStyle w:val="preparersnote"/>
        </w:rPr>
        <w:t>,</w:t>
      </w:r>
      <w:r w:rsidRPr="00BE7F56">
        <w:t xml:space="preserve"> we hereby notify you that the System (or a Subsystem or major component thereof) was deemed to have been correctly installed on the date specified below.</w:t>
      </w:r>
    </w:p>
    <w:p w14:paraId="4E0458D6" w14:textId="1DC28DAC" w:rsidR="00E00C44" w:rsidRPr="00BE7F56" w:rsidRDefault="00E00C44" w:rsidP="00884CAD">
      <w:pPr>
        <w:ind w:left="450" w:hanging="450"/>
      </w:pPr>
      <w:r w:rsidRPr="00BE7F56">
        <w:t>1.</w:t>
      </w:r>
      <w:r w:rsidRPr="00BE7F56">
        <w:tab/>
        <w:t xml:space="preserve">Description of the System (or relevant Subsystem or major component: </w:t>
      </w:r>
      <w:r w:rsidRPr="00EF6398">
        <w:rPr>
          <w:rStyle w:val="preparersnote"/>
          <w:b w:val="0"/>
        </w:rPr>
        <w:t>[ insert:</w:t>
      </w:r>
      <w:r w:rsidRPr="00BE7F56">
        <w:rPr>
          <w:rStyle w:val="preparersnote"/>
        </w:rPr>
        <w:t xml:space="preserve">  description</w:t>
      </w:r>
      <w:r w:rsidRPr="00EF6398">
        <w:rPr>
          <w:rStyle w:val="preparersnote"/>
          <w:b w:val="0"/>
        </w:rPr>
        <w:t> ]</w:t>
      </w:r>
    </w:p>
    <w:p w14:paraId="17D0E6E1" w14:textId="77777777" w:rsidR="00E00C44" w:rsidRPr="00BE7F56" w:rsidRDefault="00E00C44" w:rsidP="00E00C44">
      <w:r w:rsidRPr="00BE7F56">
        <w:t>2.</w:t>
      </w:r>
      <w:r w:rsidRPr="00BE7F56">
        <w:tab/>
        <w:t xml:space="preserve">Date of Installation:  </w:t>
      </w:r>
      <w:r w:rsidRPr="00EF6398">
        <w:rPr>
          <w:rStyle w:val="preparersnote"/>
          <w:b w:val="0"/>
        </w:rPr>
        <w:t xml:space="preserve">[ insert: </w:t>
      </w:r>
      <w:r w:rsidRPr="00BE7F56">
        <w:rPr>
          <w:rStyle w:val="preparersnote"/>
        </w:rPr>
        <w:t xml:space="preserve"> date</w:t>
      </w:r>
      <w:r w:rsidRPr="00EF6398">
        <w:rPr>
          <w:rStyle w:val="preparersnote"/>
          <w:b w:val="0"/>
        </w:rPr>
        <w:t> ]</w:t>
      </w:r>
    </w:p>
    <w:p w14:paraId="4436171C" w14:textId="37C50E4E" w:rsidR="00E00C44" w:rsidRPr="00BE7F56" w:rsidRDefault="00E00C44" w:rsidP="00884CAD">
      <w:pPr>
        <w:ind w:left="540"/>
      </w:pPr>
      <w:r w:rsidRPr="00BE7F56">
        <w:t>Notwithstanding the above, you are required to complete the outstanding items listed in the attachment to this certificate as soon as practicable.  This letter shall not relieve you of your obligation to achieve Operational Acceptance of the System in accordance with the Contract nor of your obligations during the Warranty Period.</w:t>
      </w:r>
    </w:p>
    <w:p w14:paraId="6A21710D" w14:textId="77777777" w:rsidR="00E00C44" w:rsidRPr="00BE7F56" w:rsidRDefault="00E00C44" w:rsidP="00E00C44"/>
    <w:p w14:paraId="1FFADE6F" w14:textId="77777777" w:rsidR="00E00C44" w:rsidRPr="00BE7F56" w:rsidRDefault="00E00C44" w:rsidP="00E00C44">
      <w:r w:rsidRPr="00BE7F56">
        <w:t>For and on behalf of the Purchaser</w:t>
      </w:r>
    </w:p>
    <w:p w14:paraId="76341293" w14:textId="77777777" w:rsidR="00E00C44" w:rsidRPr="00BE7F56" w:rsidRDefault="00E00C44" w:rsidP="00E00C44"/>
    <w:p w14:paraId="46B991D4" w14:textId="77777777" w:rsidR="00E00C44" w:rsidRPr="00BE7F56" w:rsidRDefault="00E00C44" w:rsidP="00E00C44">
      <w:pPr>
        <w:tabs>
          <w:tab w:val="right" w:pos="900"/>
          <w:tab w:val="left" w:pos="7200"/>
        </w:tabs>
      </w:pPr>
      <w:r w:rsidRPr="00BE7F56">
        <w:t>Signed:</w:t>
      </w:r>
      <w:r w:rsidRPr="00BE7F56">
        <w:tab/>
      </w:r>
      <w:r w:rsidRPr="00BE7F56">
        <w:tab/>
      </w:r>
    </w:p>
    <w:p w14:paraId="581C58BE" w14:textId="77777777" w:rsidR="00E00C44" w:rsidRPr="00BE7F56" w:rsidRDefault="00E00C44" w:rsidP="00E00C44">
      <w:pPr>
        <w:tabs>
          <w:tab w:val="right" w:pos="4320"/>
        </w:tabs>
      </w:pPr>
      <w:r w:rsidRPr="00BE7F56">
        <w:t xml:space="preserve">Date:  </w:t>
      </w:r>
      <w:r w:rsidRPr="00BE7F56">
        <w:tab/>
      </w:r>
    </w:p>
    <w:p w14:paraId="52854BFC" w14:textId="563DAF56" w:rsidR="00E00C44" w:rsidRPr="00BE7F56" w:rsidRDefault="00E00C44" w:rsidP="00E00C44">
      <w:r w:rsidRPr="00BE7F56">
        <w:t xml:space="preserve">in the capacity of:  </w:t>
      </w:r>
      <w:r w:rsidRPr="00EF6398">
        <w:rPr>
          <w:rStyle w:val="preparersnote"/>
          <w:b w:val="0"/>
        </w:rPr>
        <w:t xml:space="preserve">[ state:  </w:t>
      </w:r>
      <w:r w:rsidRPr="00BE7F56">
        <w:rPr>
          <w:rStyle w:val="preparersnote"/>
        </w:rPr>
        <w:t xml:space="preserve">“Project Manager”  </w:t>
      </w:r>
      <w:r w:rsidRPr="00EF6398">
        <w:rPr>
          <w:rStyle w:val="preparersnote"/>
          <w:b w:val="0"/>
        </w:rPr>
        <w:t xml:space="preserve">or </w:t>
      </w:r>
      <w:r w:rsidR="00801C23">
        <w:rPr>
          <w:rStyle w:val="preparersnote"/>
          <w:b w:val="0"/>
        </w:rPr>
        <w:t xml:space="preserve">specify </w:t>
      </w:r>
      <w:r w:rsidRPr="00EF6398">
        <w:rPr>
          <w:rStyle w:val="preparersnote"/>
          <w:b w:val="0"/>
        </w:rPr>
        <w:t>a higher level authority in the Purchaser’s organization ]</w:t>
      </w:r>
    </w:p>
    <w:p w14:paraId="5EC0F004" w14:textId="77777777" w:rsidR="00E00C44" w:rsidRPr="00BE7F56" w:rsidRDefault="00E00C44" w:rsidP="00E00C44">
      <w:pPr>
        <w:rPr>
          <w:sz w:val="22"/>
        </w:rPr>
      </w:pPr>
    </w:p>
    <w:p w14:paraId="2AC4B1C1" w14:textId="77777777" w:rsidR="00E00C44" w:rsidRPr="00BE7F56" w:rsidRDefault="00E00C44" w:rsidP="00E00C44">
      <w:pPr>
        <w:pStyle w:val="Head82"/>
      </w:pPr>
      <w:r w:rsidRPr="00BE7F56">
        <w:rPr>
          <w:sz w:val="22"/>
        </w:rPr>
        <w:br w:type="page"/>
      </w:r>
      <w:bookmarkStart w:id="1063" w:name="_Toc42264421"/>
      <w:r w:rsidRPr="00BE7F56">
        <w:t>3.2</w:t>
      </w:r>
      <w:r w:rsidRPr="00BE7F56">
        <w:tab/>
        <w:t>Operational Acceptance Certificate</w:t>
      </w:r>
      <w:bookmarkEnd w:id="1063"/>
    </w:p>
    <w:p w14:paraId="56E40CF5" w14:textId="77777777" w:rsidR="00E00C44" w:rsidRPr="00BE7F56" w:rsidRDefault="00E00C44" w:rsidP="00E00C44">
      <w:pPr>
        <w:tabs>
          <w:tab w:val="right" w:pos="3780"/>
          <w:tab w:val="left" w:pos="3960"/>
          <w:tab w:val="left" w:pos="9000"/>
        </w:tabs>
      </w:pPr>
    </w:p>
    <w:p w14:paraId="05D1F6AA" w14:textId="77777777" w:rsidR="00E00C44" w:rsidRPr="00BE7F56" w:rsidRDefault="00E00C44" w:rsidP="00E00C44">
      <w:pPr>
        <w:tabs>
          <w:tab w:val="right" w:pos="3780"/>
          <w:tab w:val="left" w:pos="3960"/>
          <w:tab w:val="left" w:pos="9000"/>
        </w:tabs>
      </w:pPr>
      <w:r w:rsidRPr="00BE7F56">
        <w:tab/>
        <w:t>Date:</w:t>
      </w:r>
      <w:r w:rsidRPr="00BE7F56">
        <w:tab/>
      </w:r>
      <w:r w:rsidRPr="001066FB">
        <w:rPr>
          <w:rStyle w:val="preparersnote"/>
          <w:b w:val="0"/>
        </w:rPr>
        <w:t xml:space="preserve">[ insert:  </w:t>
      </w:r>
      <w:r w:rsidRPr="00BE7F56">
        <w:rPr>
          <w:rStyle w:val="preparersnote"/>
        </w:rPr>
        <w:t>date</w:t>
      </w:r>
      <w:r w:rsidRPr="001066FB">
        <w:rPr>
          <w:rStyle w:val="preparersnote"/>
          <w:b w:val="0"/>
        </w:rPr>
        <w:t> ]</w:t>
      </w:r>
    </w:p>
    <w:p w14:paraId="62F07B32" w14:textId="70B8BD7C" w:rsidR="00E00C44" w:rsidRPr="00BE7F56" w:rsidRDefault="00E00C44" w:rsidP="00E00C44">
      <w:pPr>
        <w:tabs>
          <w:tab w:val="right" w:pos="3780"/>
          <w:tab w:val="left" w:pos="3960"/>
          <w:tab w:val="left" w:pos="9000"/>
        </w:tabs>
      </w:pPr>
      <w:r w:rsidRPr="00BE7F56">
        <w:tab/>
      </w:r>
      <w:r w:rsidR="00DB4848">
        <w:t>Financing</w:t>
      </w:r>
      <w:r w:rsidRPr="00BE7F56">
        <w:t xml:space="preserve"> Number:</w:t>
      </w:r>
      <w:r w:rsidRPr="00BE7F56">
        <w:tab/>
      </w:r>
      <w:r w:rsidRPr="001066FB">
        <w:rPr>
          <w:rStyle w:val="preparersnote"/>
          <w:b w:val="0"/>
        </w:rPr>
        <w:t xml:space="preserve">[ insert:  </w:t>
      </w:r>
      <w:r w:rsidR="00DB4848">
        <w:rPr>
          <w:rStyle w:val="preparersnote"/>
        </w:rPr>
        <w:t>Financing</w:t>
      </w:r>
      <w:r w:rsidRPr="00BE7F56">
        <w:rPr>
          <w:rStyle w:val="preparersnote"/>
        </w:rPr>
        <w:t xml:space="preserve"> number from </w:t>
      </w:r>
      <w:r w:rsidR="00AB2242">
        <w:rPr>
          <w:rStyle w:val="preparersnote"/>
        </w:rPr>
        <w:t>IFB</w:t>
      </w:r>
      <w:r w:rsidRPr="001066FB">
        <w:rPr>
          <w:rStyle w:val="preparersnote"/>
          <w:b w:val="0"/>
        </w:rPr>
        <w:t> ]</w:t>
      </w:r>
    </w:p>
    <w:p w14:paraId="3EB32A25" w14:textId="0A7CEEDE" w:rsidR="00E00C44" w:rsidRPr="00BE7F56" w:rsidRDefault="00E00C44" w:rsidP="00E00C44">
      <w:pPr>
        <w:tabs>
          <w:tab w:val="right" w:pos="3780"/>
          <w:tab w:val="left" w:pos="3960"/>
          <w:tab w:val="left" w:pos="9000"/>
        </w:tabs>
        <w:ind w:left="3960" w:hanging="3960"/>
      </w:pPr>
      <w:r w:rsidRPr="00BE7F56">
        <w:tab/>
      </w:r>
      <w:r w:rsidR="00AB2242">
        <w:t>IFB</w:t>
      </w:r>
      <w:r w:rsidRPr="00BE7F56">
        <w:t>:</w:t>
      </w:r>
      <w:r w:rsidRPr="00BE7F56">
        <w:tab/>
      </w:r>
      <w:r w:rsidRPr="001066FB">
        <w:rPr>
          <w:rStyle w:val="preparersnote"/>
          <w:b w:val="0"/>
        </w:rPr>
        <w:t xml:space="preserve">[ insert:  </w:t>
      </w:r>
      <w:r w:rsidRPr="00BE7F56">
        <w:rPr>
          <w:rStyle w:val="preparersnote"/>
        </w:rPr>
        <w:t xml:space="preserve">title and number of </w:t>
      </w:r>
      <w:r w:rsidR="00AB2242">
        <w:rPr>
          <w:rStyle w:val="preparersnote"/>
        </w:rPr>
        <w:t>IFB</w:t>
      </w:r>
      <w:r w:rsidRPr="001066FB">
        <w:rPr>
          <w:rStyle w:val="preparersnote"/>
          <w:b w:val="0"/>
        </w:rPr>
        <w:t> ]</w:t>
      </w:r>
    </w:p>
    <w:p w14:paraId="7A64A661" w14:textId="77777777" w:rsidR="00E00C44" w:rsidRPr="00BE7F56" w:rsidRDefault="00E00C44" w:rsidP="00E00C44">
      <w:pPr>
        <w:tabs>
          <w:tab w:val="right" w:pos="3780"/>
          <w:tab w:val="left" w:pos="3960"/>
          <w:tab w:val="left" w:pos="9000"/>
        </w:tabs>
        <w:ind w:left="3960" w:hanging="3960"/>
        <w:rPr>
          <w:b/>
        </w:rPr>
      </w:pPr>
      <w:r w:rsidRPr="00BE7F56">
        <w:tab/>
        <w:t>Contract:</w:t>
      </w:r>
      <w:r w:rsidRPr="00BE7F56">
        <w:tab/>
      </w:r>
      <w:r w:rsidRPr="001066FB">
        <w:rPr>
          <w:rStyle w:val="preparersnote"/>
          <w:b w:val="0"/>
        </w:rPr>
        <w:t xml:space="preserve">[ insert:  </w:t>
      </w:r>
      <w:r w:rsidRPr="00BE7F56">
        <w:rPr>
          <w:rStyle w:val="preparersnote"/>
        </w:rPr>
        <w:t>name of System or Subsystem and number of Contract</w:t>
      </w:r>
      <w:r w:rsidRPr="001066FB">
        <w:rPr>
          <w:rStyle w:val="preparersnote"/>
          <w:b w:val="0"/>
        </w:rPr>
        <w:t> ]</w:t>
      </w:r>
    </w:p>
    <w:p w14:paraId="024FC862" w14:textId="77777777" w:rsidR="00E00C44" w:rsidRPr="00BE7F56" w:rsidRDefault="00E00C44" w:rsidP="00E00C44"/>
    <w:p w14:paraId="49C715DE" w14:textId="77777777" w:rsidR="00E00C44" w:rsidRPr="00BE7F56" w:rsidRDefault="00E00C44" w:rsidP="00E00C44">
      <w:pPr>
        <w:rPr>
          <w:b/>
        </w:rPr>
      </w:pPr>
      <w:r w:rsidRPr="00BE7F56">
        <w:t xml:space="preserve">To:  </w:t>
      </w:r>
      <w:r w:rsidRPr="001066FB">
        <w:rPr>
          <w:rStyle w:val="preparersnote"/>
          <w:b w:val="0"/>
        </w:rPr>
        <w:t xml:space="preserve">[ insert:  </w:t>
      </w:r>
      <w:r w:rsidRPr="00BE7F56">
        <w:rPr>
          <w:rStyle w:val="preparersnote"/>
        </w:rPr>
        <w:t>name and address of Supplier</w:t>
      </w:r>
      <w:r w:rsidRPr="001066FB">
        <w:rPr>
          <w:rStyle w:val="preparersnote"/>
          <w:b w:val="0"/>
        </w:rPr>
        <w:t> ]</w:t>
      </w:r>
    </w:p>
    <w:p w14:paraId="759EBD50" w14:textId="77777777" w:rsidR="00E00C44" w:rsidRPr="00BE7F56" w:rsidRDefault="00E00C44" w:rsidP="00E00C44"/>
    <w:p w14:paraId="65D1AAD5" w14:textId="77777777" w:rsidR="00E00C44" w:rsidRPr="00BE7F56" w:rsidRDefault="00E00C44" w:rsidP="00E00C44">
      <w:r w:rsidRPr="00BE7F56">
        <w:t>Dear Sir or Madam:</w:t>
      </w:r>
    </w:p>
    <w:p w14:paraId="3793A87D" w14:textId="77777777" w:rsidR="00E00C44" w:rsidRPr="00BE7F56" w:rsidRDefault="00E00C44" w:rsidP="00E00C44"/>
    <w:p w14:paraId="36B38799" w14:textId="6135548A" w:rsidR="00E00C44" w:rsidRPr="00BE7F56" w:rsidRDefault="00E00C44" w:rsidP="00E00C44">
      <w:r w:rsidRPr="00BE7F56">
        <w:t xml:space="preserve">Pursuant to GCC Clause 27 (Commissioning and Operational Acceptance) of the Contract entered into between yourselves and the </w:t>
      </w:r>
      <w:r w:rsidRPr="001066FB">
        <w:rPr>
          <w:rStyle w:val="preparersnote"/>
          <w:b w:val="0"/>
        </w:rPr>
        <w:t xml:space="preserve">[ insert:  </w:t>
      </w:r>
      <w:r w:rsidRPr="00BE7F56">
        <w:rPr>
          <w:rStyle w:val="preparersnote"/>
        </w:rPr>
        <w:t>name of Purchaser</w:t>
      </w:r>
      <w:r w:rsidRPr="001066FB">
        <w:rPr>
          <w:rStyle w:val="preparersnote"/>
          <w:b w:val="0"/>
        </w:rPr>
        <w:t> ]</w:t>
      </w:r>
      <w:r w:rsidRPr="0040753B">
        <w:rPr>
          <w:b/>
        </w:rPr>
        <w:t xml:space="preserve"> </w:t>
      </w:r>
      <w:r w:rsidRPr="00BE7F56">
        <w:t>(hereinafter the “Purchaser”) dated</w:t>
      </w:r>
      <w:r w:rsidRPr="001066FB">
        <w:t xml:space="preserve"> </w:t>
      </w:r>
      <w:r w:rsidRPr="001066FB">
        <w:rPr>
          <w:rStyle w:val="preparersnote"/>
          <w:b w:val="0"/>
        </w:rPr>
        <w:t xml:space="preserve">[ insert: </w:t>
      </w:r>
      <w:r w:rsidRPr="001066FB">
        <w:rPr>
          <w:rStyle w:val="preparersnote"/>
        </w:rPr>
        <w:t xml:space="preserve"> </w:t>
      </w:r>
      <w:r w:rsidRPr="00BE7F56">
        <w:rPr>
          <w:rStyle w:val="preparersnote"/>
        </w:rPr>
        <w:t>date of Contract</w:t>
      </w:r>
      <w:r w:rsidRPr="001066FB">
        <w:rPr>
          <w:rStyle w:val="preparersnote"/>
          <w:b w:val="0"/>
        </w:rPr>
        <w:t> ],</w:t>
      </w:r>
      <w:r w:rsidRPr="00BE7F56">
        <w:t xml:space="preserve"> relating to the</w:t>
      </w:r>
      <w:r w:rsidRPr="001066FB">
        <w:t xml:space="preserve"> </w:t>
      </w:r>
      <w:r w:rsidRPr="001066FB">
        <w:rPr>
          <w:rStyle w:val="preparersnote"/>
        </w:rPr>
        <w:t xml:space="preserve">[ insert: </w:t>
      </w:r>
      <w:r w:rsidRPr="00BE7F56">
        <w:rPr>
          <w:rStyle w:val="preparersnote"/>
        </w:rPr>
        <w:t xml:space="preserve"> brief description of the Information System </w:t>
      </w:r>
      <w:r w:rsidRPr="001066FB">
        <w:rPr>
          <w:rStyle w:val="preparersnote"/>
          <w:b w:val="0"/>
        </w:rPr>
        <w:t>],</w:t>
      </w:r>
      <w:r w:rsidRPr="0040753B">
        <w:rPr>
          <w:b/>
        </w:rPr>
        <w:t xml:space="preserve"> </w:t>
      </w:r>
      <w:r w:rsidRPr="00BE7F56">
        <w:t>we hereby notify you the System (or the Subsystem or major component identified below) successfully completed the Operational Acceptance Tests specified in the Contract.  In accordance with the terms of the Contract, the Purchaser hereby takes over the System (or the Subsystem or major component identified below), together with the responsibility for care and custody and the risk of loss thereof on the date mentioned below.</w:t>
      </w:r>
    </w:p>
    <w:p w14:paraId="2065B74D" w14:textId="77777777" w:rsidR="00E00C44" w:rsidRPr="00BE7F56" w:rsidRDefault="00E00C44" w:rsidP="00E00C44">
      <w:r w:rsidRPr="00BE7F56">
        <w:t>1.</w:t>
      </w:r>
      <w:r w:rsidRPr="00BE7F56">
        <w:tab/>
        <w:t xml:space="preserve">Description of the System (or Subsystem or major component):  </w:t>
      </w:r>
      <w:r w:rsidRPr="001066FB">
        <w:rPr>
          <w:rStyle w:val="preparersnote"/>
          <w:b w:val="0"/>
        </w:rPr>
        <w:t xml:space="preserve">[ insert: </w:t>
      </w:r>
      <w:r w:rsidRPr="00BE7F56">
        <w:rPr>
          <w:rStyle w:val="preparersnote"/>
        </w:rPr>
        <w:t xml:space="preserve"> description</w:t>
      </w:r>
      <w:r w:rsidRPr="001066FB">
        <w:rPr>
          <w:rStyle w:val="preparersnote"/>
          <w:b w:val="0"/>
        </w:rPr>
        <w:t> ]</w:t>
      </w:r>
    </w:p>
    <w:p w14:paraId="7935B9B8" w14:textId="77777777" w:rsidR="00E00C44" w:rsidRPr="00BE7F56" w:rsidRDefault="00E00C44" w:rsidP="00E00C44">
      <w:r w:rsidRPr="00BE7F56">
        <w:t>2.</w:t>
      </w:r>
      <w:r w:rsidRPr="00BE7F56">
        <w:tab/>
        <w:t xml:space="preserve">Date of Operational Acceptance:  </w:t>
      </w:r>
      <w:r w:rsidRPr="001066FB">
        <w:rPr>
          <w:rStyle w:val="preparersnote"/>
          <w:b w:val="0"/>
        </w:rPr>
        <w:t xml:space="preserve">[ insert:  </w:t>
      </w:r>
      <w:r w:rsidRPr="00BE7F56">
        <w:rPr>
          <w:rStyle w:val="preparersnote"/>
        </w:rPr>
        <w:t>date</w:t>
      </w:r>
      <w:r w:rsidRPr="001066FB">
        <w:rPr>
          <w:rStyle w:val="preparersnote"/>
          <w:b w:val="0"/>
        </w:rPr>
        <w:t> ]</w:t>
      </w:r>
    </w:p>
    <w:p w14:paraId="1D22C341" w14:textId="55F92200" w:rsidR="00E00C44" w:rsidRPr="00BE7F56" w:rsidRDefault="00E00C44" w:rsidP="00E00C44">
      <w:r w:rsidRPr="00BE7F56">
        <w:t>This letter shall not relieve you of your remaining performance obligations under the Contract nor of your obligations during the Warranty Period.</w:t>
      </w:r>
    </w:p>
    <w:p w14:paraId="59A94E62" w14:textId="77777777" w:rsidR="00E00C44" w:rsidRPr="00BE7F56" w:rsidRDefault="00E00C44" w:rsidP="00E00C44">
      <w:pPr>
        <w:spacing w:after="0"/>
      </w:pPr>
    </w:p>
    <w:p w14:paraId="4F30E12A" w14:textId="77777777" w:rsidR="00E00C44" w:rsidRPr="00BE7F56" w:rsidRDefault="00E00C44" w:rsidP="00E00C44">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0"/>
      </w:pPr>
      <w:r w:rsidRPr="00BE7F56">
        <w:t>For and on behalf of the Purchaser</w:t>
      </w:r>
    </w:p>
    <w:p w14:paraId="213AE0C0" w14:textId="77777777" w:rsidR="00E00C44" w:rsidRPr="00BE7F56" w:rsidRDefault="00E00C44" w:rsidP="00E00C44"/>
    <w:p w14:paraId="6ACCED14" w14:textId="77777777" w:rsidR="00E00C44" w:rsidRPr="00BE7F56" w:rsidRDefault="00E00C44" w:rsidP="00E00C44"/>
    <w:p w14:paraId="52B01578" w14:textId="77777777" w:rsidR="00E00C44" w:rsidRPr="00BE7F56" w:rsidRDefault="00E00C44" w:rsidP="00E00C44">
      <w:pPr>
        <w:tabs>
          <w:tab w:val="right" w:pos="900"/>
          <w:tab w:val="left" w:pos="7200"/>
        </w:tabs>
      </w:pPr>
      <w:r w:rsidRPr="00BE7F56">
        <w:t>Signed:</w:t>
      </w:r>
      <w:r w:rsidRPr="001066FB">
        <w:rPr>
          <w:u w:val="single"/>
        </w:rPr>
        <w:tab/>
      </w:r>
      <w:r w:rsidRPr="001066FB">
        <w:rPr>
          <w:u w:val="single"/>
        </w:rPr>
        <w:tab/>
      </w:r>
    </w:p>
    <w:p w14:paraId="48348A83" w14:textId="427F934B" w:rsidR="00E00C44" w:rsidRPr="00BE7F56" w:rsidRDefault="00E00C44" w:rsidP="00E00C44">
      <w:pPr>
        <w:tabs>
          <w:tab w:val="right" w:pos="4320"/>
        </w:tabs>
      </w:pPr>
      <w:r w:rsidRPr="00BE7F56">
        <w:t xml:space="preserve">Date:  </w:t>
      </w:r>
      <w:r w:rsidR="001066FB" w:rsidRPr="001066FB">
        <w:rPr>
          <w:i/>
        </w:rPr>
        <w:t xml:space="preserve">[ insert: </w:t>
      </w:r>
      <w:r w:rsidR="001066FB" w:rsidRPr="001066FB">
        <w:rPr>
          <w:b/>
          <w:i/>
        </w:rPr>
        <w:t>date</w:t>
      </w:r>
      <w:r w:rsidR="001066FB">
        <w:rPr>
          <w:b/>
          <w:i/>
        </w:rPr>
        <w:t xml:space="preserve"> </w:t>
      </w:r>
      <w:r w:rsidR="001066FB" w:rsidRPr="001066FB">
        <w:rPr>
          <w:i/>
        </w:rPr>
        <w:t>]</w:t>
      </w:r>
      <w:r w:rsidRPr="00BE7F56">
        <w:tab/>
      </w:r>
    </w:p>
    <w:p w14:paraId="22B2AF57" w14:textId="77D311A0" w:rsidR="00E00C44" w:rsidRPr="00BE7F56" w:rsidRDefault="00E00C44" w:rsidP="00E00C44">
      <w:r w:rsidRPr="00BE7F56">
        <w:t xml:space="preserve">in the capacity of:  </w:t>
      </w:r>
      <w:r w:rsidRPr="001066FB">
        <w:rPr>
          <w:rStyle w:val="preparersnote"/>
          <w:b w:val="0"/>
        </w:rPr>
        <w:t xml:space="preserve">[ state:  </w:t>
      </w:r>
      <w:r w:rsidRPr="00BE7F56">
        <w:rPr>
          <w:rStyle w:val="preparersnote"/>
        </w:rPr>
        <w:t>“Project Manager”</w:t>
      </w:r>
      <w:r w:rsidRPr="001066FB">
        <w:rPr>
          <w:rStyle w:val="preparersnote"/>
          <w:b w:val="0"/>
        </w:rPr>
        <w:t xml:space="preserve"> or </w:t>
      </w:r>
      <w:r w:rsidR="00801C23">
        <w:rPr>
          <w:rStyle w:val="preparersnote"/>
          <w:b w:val="0"/>
        </w:rPr>
        <w:t xml:space="preserve">specify a </w:t>
      </w:r>
      <w:r w:rsidRPr="001066FB">
        <w:rPr>
          <w:rStyle w:val="preparersnote"/>
          <w:b w:val="0"/>
        </w:rPr>
        <w:t>higher level authority in the Purchaser’s organization ]</w:t>
      </w:r>
    </w:p>
    <w:p w14:paraId="3BFD57B9" w14:textId="77777777" w:rsidR="00E00C44" w:rsidRPr="00BE7F56" w:rsidRDefault="00E00C44" w:rsidP="00E00C44">
      <w:pPr>
        <w:pStyle w:val="Head81"/>
      </w:pPr>
      <w:r w:rsidRPr="00BE7F56">
        <w:rPr>
          <w:sz w:val="22"/>
        </w:rPr>
        <w:br w:type="page"/>
      </w:r>
      <w:bookmarkStart w:id="1064" w:name="_Toc42264422"/>
      <w:r w:rsidRPr="00BE7F56">
        <w:t>4.  Change Order Procedures and Forms</w:t>
      </w:r>
      <w:bookmarkEnd w:id="1064"/>
    </w:p>
    <w:p w14:paraId="011B3A1D" w14:textId="77777777" w:rsidR="00E00C44" w:rsidRPr="00BE7F56" w:rsidRDefault="00E00C44" w:rsidP="00E00C44">
      <w:pPr>
        <w:tabs>
          <w:tab w:val="right" w:pos="3780"/>
          <w:tab w:val="left" w:pos="3960"/>
          <w:tab w:val="left" w:pos="9000"/>
        </w:tabs>
        <w:rPr>
          <w:sz w:val="22"/>
        </w:rPr>
      </w:pPr>
    </w:p>
    <w:p w14:paraId="0C911F37" w14:textId="77777777" w:rsidR="00E00C44" w:rsidRPr="00BE7F56" w:rsidRDefault="00E00C44" w:rsidP="00E00C44">
      <w:pPr>
        <w:tabs>
          <w:tab w:val="right" w:pos="3780"/>
          <w:tab w:val="left" w:pos="3960"/>
          <w:tab w:val="left" w:pos="9000"/>
        </w:tabs>
      </w:pPr>
      <w:r w:rsidRPr="00BE7F56">
        <w:rPr>
          <w:sz w:val="22"/>
        </w:rPr>
        <w:tab/>
      </w:r>
      <w:r w:rsidRPr="00BE7F56">
        <w:t>Date:</w:t>
      </w:r>
      <w:r w:rsidRPr="00BE7F56">
        <w:tab/>
      </w:r>
      <w:r w:rsidRPr="001066FB">
        <w:rPr>
          <w:rStyle w:val="preparersnote"/>
          <w:b w:val="0"/>
        </w:rPr>
        <w:t xml:space="preserve">[ insert:  </w:t>
      </w:r>
      <w:r w:rsidRPr="00BE7F56">
        <w:rPr>
          <w:rStyle w:val="preparersnote"/>
        </w:rPr>
        <w:t>date</w:t>
      </w:r>
      <w:r w:rsidRPr="001066FB">
        <w:rPr>
          <w:rStyle w:val="preparersnote"/>
          <w:b w:val="0"/>
        </w:rPr>
        <w:t> ]</w:t>
      </w:r>
    </w:p>
    <w:p w14:paraId="366728B2" w14:textId="47137EB2" w:rsidR="00E00C44" w:rsidRPr="00BE7F56" w:rsidRDefault="00E00C44" w:rsidP="00E00C44">
      <w:pPr>
        <w:tabs>
          <w:tab w:val="right" w:pos="3780"/>
          <w:tab w:val="left" w:pos="3960"/>
          <w:tab w:val="left" w:pos="9000"/>
        </w:tabs>
      </w:pPr>
      <w:r w:rsidRPr="00BE7F56">
        <w:tab/>
      </w:r>
      <w:r w:rsidR="00DB4848">
        <w:t>Financing</w:t>
      </w:r>
      <w:r w:rsidRPr="00BE7F56">
        <w:t xml:space="preserve"> Number:</w:t>
      </w:r>
      <w:r w:rsidRPr="00BE7F56">
        <w:tab/>
      </w:r>
      <w:r w:rsidRPr="001066FB">
        <w:rPr>
          <w:rStyle w:val="preparersnote"/>
          <w:b w:val="0"/>
        </w:rPr>
        <w:t xml:space="preserve">[ insert: </w:t>
      </w:r>
      <w:r w:rsidRPr="00BE7F56">
        <w:rPr>
          <w:rStyle w:val="preparersnote"/>
        </w:rPr>
        <w:t xml:space="preserve"> </w:t>
      </w:r>
      <w:r w:rsidR="00DB4848">
        <w:rPr>
          <w:rStyle w:val="preparersnote"/>
        </w:rPr>
        <w:t>Financing</w:t>
      </w:r>
      <w:r w:rsidRPr="00BE7F56">
        <w:rPr>
          <w:rStyle w:val="preparersnote"/>
        </w:rPr>
        <w:t xml:space="preserve"> number from </w:t>
      </w:r>
      <w:r w:rsidR="00AB2242">
        <w:rPr>
          <w:rStyle w:val="preparersnote"/>
        </w:rPr>
        <w:t>IFB</w:t>
      </w:r>
      <w:r w:rsidRPr="001066FB">
        <w:rPr>
          <w:rStyle w:val="preparersnote"/>
          <w:b w:val="0"/>
        </w:rPr>
        <w:t> ]</w:t>
      </w:r>
    </w:p>
    <w:p w14:paraId="2E90FDFC" w14:textId="0C828DB8" w:rsidR="00E00C44" w:rsidRPr="00BE7F56" w:rsidRDefault="00E00C44" w:rsidP="00E00C44">
      <w:pPr>
        <w:tabs>
          <w:tab w:val="right" w:pos="3780"/>
          <w:tab w:val="left" w:pos="3960"/>
          <w:tab w:val="left" w:pos="9000"/>
        </w:tabs>
        <w:ind w:left="3960" w:hanging="3960"/>
      </w:pPr>
      <w:r w:rsidRPr="00BE7F56">
        <w:tab/>
      </w:r>
      <w:r w:rsidR="00AB2242">
        <w:t>IFB</w:t>
      </w:r>
      <w:r w:rsidRPr="00BE7F56">
        <w:t>:</w:t>
      </w:r>
      <w:r w:rsidRPr="00BE7F56">
        <w:tab/>
      </w:r>
      <w:r w:rsidRPr="001066FB">
        <w:rPr>
          <w:rStyle w:val="preparersnote"/>
          <w:b w:val="0"/>
        </w:rPr>
        <w:t xml:space="preserve">[ insert: </w:t>
      </w:r>
      <w:r w:rsidRPr="00BE7F56">
        <w:rPr>
          <w:rStyle w:val="preparersnote"/>
        </w:rPr>
        <w:t xml:space="preserve"> title and number of </w:t>
      </w:r>
      <w:r w:rsidR="00AB2242">
        <w:rPr>
          <w:rStyle w:val="preparersnote"/>
        </w:rPr>
        <w:t>IFB</w:t>
      </w:r>
      <w:r w:rsidRPr="001066FB">
        <w:rPr>
          <w:rStyle w:val="preparersnote"/>
          <w:b w:val="0"/>
        </w:rPr>
        <w:t> ]</w:t>
      </w:r>
    </w:p>
    <w:p w14:paraId="0B6C6918" w14:textId="77777777" w:rsidR="00E00C44" w:rsidRPr="00BE7F56" w:rsidRDefault="00E00C44" w:rsidP="00E00C44">
      <w:pPr>
        <w:tabs>
          <w:tab w:val="right" w:pos="3780"/>
          <w:tab w:val="left" w:pos="3960"/>
          <w:tab w:val="left" w:pos="9000"/>
        </w:tabs>
        <w:ind w:left="3960" w:hanging="3960"/>
      </w:pPr>
      <w:r w:rsidRPr="00BE7F56">
        <w:tab/>
        <w:t>Contract:</w:t>
      </w:r>
      <w:r w:rsidRPr="00BE7F56">
        <w:tab/>
      </w:r>
      <w:r w:rsidRPr="001066FB">
        <w:rPr>
          <w:rStyle w:val="preparersnote"/>
          <w:b w:val="0"/>
        </w:rPr>
        <w:t xml:space="preserve">[ insert: </w:t>
      </w:r>
      <w:r w:rsidRPr="00BE7F56">
        <w:rPr>
          <w:rStyle w:val="preparersnote"/>
        </w:rPr>
        <w:t xml:space="preserve"> name or System or Subsystem and number of Contract</w:t>
      </w:r>
      <w:r w:rsidRPr="001066FB">
        <w:rPr>
          <w:rStyle w:val="preparersnote"/>
          <w:b w:val="0"/>
        </w:rPr>
        <w:t> ]</w:t>
      </w:r>
    </w:p>
    <w:p w14:paraId="59086834" w14:textId="77777777" w:rsidR="00E00C44" w:rsidRPr="00BE7F56" w:rsidRDefault="00E00C44" w:rsidP="00E00C44">
      <w:pPr>
        <w:spacing w:before="120"/>
        <w:ind w:left="547" w:hanging="547"/>
        <w:rPr>
          <w:b/>
        </w:rPr>
      </w:pPr>
      <w:r w:rsidRPr="00BE7F56">
        <w:rPr>
          <w:b/>
        </w:rPr>
        <w:t>General</w:t>
      </w:r>
    </w:p>
    <w:p w14:paraId="32926C5B" w14:textId="77777777" w:rsidR="00E00C44" w:rsidRPr="00BE7F56" w:rsidRDefault="00E00C44" w:rsidP="00E00C44">
      <w:pPr>
        <w:ind w:left="540"/>
      </w:pPr>
      <w:r w:rsidRPr="00BE7F56">
        <w:t>This section provides samples of procedures and forms for carrying out changes to the System during the performance of the Contract in accordance with GCC Clause 39 (Changes to the System) of the Contract.</w:t>
      </w:r>
    </w:p>
    <w:p w14:paraId="3653B441" w14:textId="77777777" w:rsidR="00E00C44" w:rsidRPr="00BE7F56" w:rsidRDefault="00E00C44" w:rsidP="00E00C44">
      <w:pPr>
        <w:spacing w:before="120"/>
        <w:ind w:left="547" w:hanging="547"/>
        <w:rPr>
          <w:b/>
        </w:rPr>
      </w:pPr>
      <w:r w:rsidRPr="00BE7F56">
        <w:rPr>
          <w:b/>
        </w:rPr>
        <w:t>Change Order Log</w:t>
      </w:r>
    </w:p>
    <w:p w14:paraId="4436E93F" w14:textId="77777777" w:rsidR="00E00C44" w:rsidRPr="00BE7F56" w:rsidRDefault="00E00C44" w:rsidP="00E00C44">
      <w:pPr>
        <w:ind w:left="540"/>
      </w:pPr>
      <w:r w:rsidRPr="00BE7F56">
        <w:t>The Supplier shall keep an up-to-date Change Order Log to show the current status of Requests for Change and Change Orders authorized or pending.  Changes shall be entered regularly in the Change Order Log to ensure that the log is kept up-to-date.  The Supplier shall attach a copy of the current Change Order Log in the monthly progress report to be submitted to the Purchaser.</w:t>
      </w:r>
    </w:p>
    <w:p w14:paraId="099EE23E" w14:textId="77777777" w:rsidR="00E00C44" w:rsidRPr="00BE7F56" w:rsidRDefault="00E00C44" w:rsidP="00E00C44">
      <w:pPr>
        <w:spacing w:before="120"/>
        <w:ind w:left="547" w:hanging="547"/>
        <w:rPr>
          <w:b/>
        </w:rPr>
      </w:pPr>
      <w:r w:rsidRPr="00BE7F56">
        <w:rPr>
          <w:b/>
        </w:rPr>
        <w:t>References to Changes</w:t>
      </w:r>
    </w:p>
    <w:p w14:paraId="2F5A1B86" w14:textId="77777777" w:rsidR="00E00C44" w:rsidRPr="00BE7F56" w:rsidRDefault="00E00C44" w:rsidP="00E00C44">
      <w:pPr>
        <w:spacing w:after="40"/>
        <w:ind w:left="1094" w:hanging="547"/>
      </w:pPr>
      <w:r w:rsidRPr="00BE7F56">
        <w:t>(1)</w:t>
      </w:r>
      <w:r w:rsidRPr="00BE7F56">
        <w:tab/>
        <w:t>Request for Change Proposals (including Application for Change Proposals) shall be serially numbered CR-nnn.</w:t>
      </w:r>
    </w:p>
    <w:p w14:paraId="2EDEA398" w14:textId="77777777" w:rsidR="00E00C44" w:rsidRPr="00BE7F56" w:rsidRDefault="00E00C44" w:rsidP="00E00C44">
      <w:pPr>
        <w:spacing w:after="40"/>
        <w:ind w:left="1094" w:hanging="547"/>
      </w:pPr>
      <w:r w:rsidRPr="00BE7F56">
        <w:t>(2)</w:t>
      </w:r>
      <w:r w:rsidRPr="00BE7F56">
        <w:tab/>
        <w:t>Change Estimate Proposals shall be numbered CN-nnn.</w:t>
      </w:r>
    </w:p>
    <w:p w14:paraId="2E36D5BD" w14:textId="77777777" w:rsidR="00E00C44" w:rsidRPr="00BE7F56" w:rsidRDefault="00E00C44" w:rsidP="00E00C44">
      <w:pPr>
        <w:spacing w:after="40"/>
        <w:ind w:left="1094" w:hanging="547"/>
      </w:pPr>
      <w:r w:rsidRPr="00BE7F56">
        <w:t>(3)</w:t>
      </w:r>
      <w:r w:rsidRPr="00BE7F56">
        <w:tab/>
        <w:t>Estimate Acceptances shall be numbered CA-nnn.</w:t>
      </w:r>
    </w:p>
    <w:p w14:paraId="08B26D22" w14:textId="77777777" w:rsidR="00E00C44" w:rsidRPr="00BE7F56" w:rsidRDefault="00E00C44" w:rsidP="00E00C44">
      <w:pPr>
        <w:spacing w:after="40"/>
        <w:ind w:left="1094" w:hanging="547"/>
      </w:pPr>
      <w:r w:rsidRPr="00BE7F56">
        <w:t>(4)</w:t>
      </w:r>
      <w:r w:rsidRPr="00BE7F56">
        <w:tab/>
        <w:t>Change Proposals shall be numbered CP-nnn.</w:t>
      </w:r>
    </w:p>
    <w:p w14:paraId="4011710A" w14:textId="77777777" w:rsidR="00E00C44" w:rsidRPr="00BE7F56" w:rsidRDefault="00E00C44" w:rsidP="00E00C44">
      <w:pPr>
        <w:ind w:left="1094" w:hanging="547"/>
      </w:pPr>
      <w:r w:rsidRPr="00BE7F56">
        <w:t>(5)</w:t>
      </w:r>
      <w:r w:rsidRPr="00BE7F56">
        <w:tab/>
        <w:t>Change Orders shall be numbered CO-nnn.</w:t>
      </w:r>
    </w:p>
    <w:p w14:paraId="782A759B" w14:textId="77777777" w:rsidR="00E00C44" w:rsidRPr="00BE7F56" w:rsidRDefault="00E00C44" w:rsidP="00E00C44">
      <w:pPr>
        <w:tabs>
          <w:tab w:val="left" w:pos="1260"/>
        </w:tabs>
        <w:ind w:left="1800" w:hanging="1260"/>
      </w:pPr>
      <w:r w:rsidRPr="00BE7F56">
        <w:t>On all forms, the numbering shall be determined by the original CR-nnn.</w:t>
      </w:r>
    </w:p>
    <w:p w14:paraId="0FEEA782" w14:textId="77777777" w:rsidR="00E00C44" w:rsidRPr="00BE7F56" w:rsidRDefault="00E00C44" w:rsidP="00E00C44">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ind w:left="547" w:hanging="547"/>
        <w:rPr>
          <w:b/>
        </w:rPr>
      </w:pPr>
      <w:r w:rsidRPr="00BE7F56">
        <w:rPr>
          <w:b/>
        </w:rPr>
        <w:t>Annexes</w:t>
      </w:r>
    </w:p>
    <w:p w14:paraId="519CE4CA" w14:textId="77777777" w:rsidR="00E00C44" w:rsidRPr="00BE7F56" w:rsidRDefault="00E00C44" w:rsidP="001066FB">
      <w:pPr>
        <w:spacing w:after="40"/>
        <w:ind w:left="1260" w:hanging="720"/>
      </w:pPr>
      <w:r w:rsidRPr="00BE7F56">
        <w:t>4.1</w:t>
      </w:r>
      <w:r w:rsidRPr="00BE7F56">
        <w:tab/>
        <w:t>Request for Change Proposal Form</w:t>
      </w:r>
    </w:p>
    <w:p w14:paraId="0B020CED" w14:textId="77777777" w:rsidR="00E00C44" w:rsidRPr="00BE7F56" w:rsidRDefault="00E00C44" w:rsidP="001066FB">
      <w:pPr>
        <w:spacing w:after="40"/>
        <w:ind w:left="1260" w:hanging="720"/>
      </w:pPr>
      <w:r w:rsidRPr="00BE7F56">
        <w:t>4.2</w:t>
      </w:r>
      <w:r w:rsidRPr="00BE7F56">
        <w:tab/>
        <w:t>Change Estimate Proposal Form</w:t>
      </w:r>
    </w:p>
    <w:p w14:paraId="68B69705" w14:textId="77777777" w:rsidR="00E00C44" w:rsidRPr="00BE7F56" w:rsidRDefault="00E00C44" w:rsidP="001066FB">
      <w:pPr>
        <w:spacing w:after="40"/>
        <w:ind w:left="1260" w:hanging="720"/>
      </w:pPr>
      <w:r w:rsidRPr="00BE7F56">
        <w:t>4.3</w:t>
      </w:r>
      <w:r w:rsidRPr="00BE7F56">
        <w:tab/>
        <w:t>Estimate Acceptance Form</w:t>
      </w:r>
    </w:p>
    <w:p w14:paraId="3FCC7A20" w14:textId="77777777" w:rsidR="00E00C44" w:rsidRPr="00BE7F56" w:rsidRDefault="00E00C44" w:rsidP="001066FB">
      <w:pPr>
        <w:spacing w:after="40"/>
        <w:ind w:left="1260" w:hanging="720"/>
      </w:pPr>
      <w:r w:rsidRPr="00BE7F56">
        <w:t>4.4</w:t>
      </w:r>
      <w:r w:rsidRPr="00BE7F56">
        <w:tab/>
        <w:t>Change Proposal Form</w:t>
      </w:r>
    </w:p>
    <w:p w14:paraId="2275F944" w14:textId="77777777" w:rsidR="00E00C44" w:rsidRPr="00BE7F56" w:rsidRDefault="00E00C44" w:rsidP="001066FB">
      <w:pPr>
        <w:spacing w:after="40"/>
        <w:ind w:left="1260" w:hanging="720"/>
      </w:pPr>
      <w:r w:rsidRPr="00BE7F56">
        <w:t>4.5</w:t>
      </w:r>
      <w:r w:rsidRPr="00BE7F56">
        <w:tab/>
        <w:t>Change Order Form</w:t>
      </w:r>
    </w:p>
    <w:p w14:paraId="22E85ECD" w14:textId="77777777" w:rsidR="00E00C44" w:rsidRPr="00BE7F56" w:rsidRDefault="00E00C44" w:rsidP="001066FB">
      <w:pPr>
        <w:spacing w:after="40"/>
        <w:ind w:left="1260" w:hanging="720"/>
      </w:pPr>
      <w:r w:rsidRPr="00BE7F56">
        <w:t>4.6</w:t>
      </w:r>
      <w:r w:rsidRPr="00BE7F56">
        <w:tab/>
        <w:t>Application for Change Proposal Form</w:t>
      </w:r>
    </w:p>
    <w:p w14:paraId="4789A1AF" w14:textId="77777777" w:rsidR="00E00C44" w:rsidRPr="00BE7F56" w:rsidRDefault="00E00C44" w:rsidP="00E00C44">
      <w:pPr>
        <w:pStyle w:val="Head82"/>
      </w:pPr>
      <w:r w:rsidRPr="00BE7F56">
        <w:rPr>
          <w:sz w:val="24"/>
        </w:rPr>
        <w:br w:type="page"/>
      </w:r>
      <w:bookmarkStart w:id="1065" w:name="_Toc42264423"/>
      <w:r w:rsidRPr="00BE7F56">
        <w:t>4.1</w:t>
      </w:r>
      <w:r w:rsidRPr="00BE7F56">
        <w:tab/>
        <w:t>Request for Change Proposal Form</w:t>
      </w:r>
      <w:bookmarkEnd w:id="1065"/>
    </w:p>
    <w:p w14:paraId="060C8DCB" w14:textId="77777777" w:rsidR="00E00C44" w:rsidRPr="00BE7F56" w:rsidRDefault="00E00C44" w:rsidP="00E00C44">
      <w:pPr>
        <w:jc w:val="center"/>
      </w:pPr>
      <w:r w:rsidRPr="00BE7F56">
        <w:t>(Purchaser’s Letterhead)</w:t>
      </w:r>
    </w:p>
    <w:p w14:paraId="2AA868B5" w14:textId="77777777" w:rsidR="00E00C44" w:rsidRPr="00BE7F56" w:rsidRDefault="00E00C44" w:rsidP="00E00C44"/>
    <w:p w14:paraId="19C5B7EE" w14:textId="77777777" w:rsidR="00E00C44" w:rsidRPr="00BE7F56" w:rsidRDefault="00E00C44" w:rsidP="00E00C44">
      <w:pPr>
        <w:tabs>
          <w:tab w:val="right" w:pos="3780"/>
          <w:tab w:val="left" w:pos="3960"/>
          <w:tab w:val="left" w:pos="9000"/>
        </w:tabs>
      </w:pPr>
      <w:r w:rsidRPr="00BE7F56">
        <w:tab/>
        <w:t>Date:</w:t>
      </w:r>
      <w:r w:rsidRPr="00BE7F56">
        <w:tab/>
      </w:r>
      <w:r w:rsidRPr="001066FB">
        <w:rPr>
          <w:rStyle w:val="preparersnote"/>
          <w:b w:val="0"/>
        </w:rPr>
        <w:t xml:space="preserve">[ insert:  </w:t>
      </w:r>
      <w:r w:rsidRPr="00BE7F56">
        <w:rPr>
          <w:rStyle w:val="preparersnote"/>
        </w:rPr>
        <w:t>date</w:t>
      </w:r>
      <w:r w:rsidRPr="001066FB">
        <w:rPr>
          <w:rStyle w:val="preparersnote"/>
          <w:b w:val="0"/>
        </w:rPr>
        <w:t> ]</w:t>
      </w:r>
    </w:p>
    <w:p w14:paraId="512DE693" w14:textId="48121D6C" w:rsidR="00E00C44" w:rsidRPr="00BE7F56" w:rsidRDefault="00E00C44" w:rsidP="00E00C44">
      <w:pPr>
        <w:tabs>
          <w:tab w:val="right" w:pos="3780"/>
          <w:tab w:val="left" w:pos="3960"/>
          <w:tab w:val="left" w:pos="9000"/>
        </w:tabs>
      </w:pPr>
      <w:r w:rsidRPr="00BE7F56">
        <w:tab/>
      </w:r>
      <w:r w:rsidR="00DB4848">
        <w:t>Financing</w:t>
      </w:r>
      <w:r w:rsidRPr="00BE7F56">
        <w:t xml:space="preserve"> Number:</w:t>
      </w:r>
      <w:r w:rsidRPr="00BE7F56">
        <w:tab/>
      </w:r>
      <w:r w:rsidRPr="001066FB">
        <w:rPr>
          <w:rStyle w:val="preparersnote"/>
          <w:b w:val="0"/>
        </w:rPr>
        <w:t xml:space="preserve">[ insert:  </w:t>
      </w:r>
      <w:r w:rsidR="00DB4848">
        <w:rPr>
          <w:rStyle w:val="preparersnote"/>
        </w:rPr>
        <w:t>Financing</w:t>
      </w:r>
      <w:r w:rsidRPr="00BE7F56">
        <w:rPr>
          <w:rStyle w:val="preparersnote"/>
        </w:rPr>
        <w:t xml:space="preserve"> number from </w:t>
      </w:r>
      <w:r w:rsidR="00AB2242">
        <w:rPr>
          <w:rStyle w:val="preparersnote"/>
        </w:rPr>
        <w:t>IFB</w:t>
      </w:r>
      <w:r w:rsidRPr="001066FB">
        <w:rPr>
          <w:rStyle w:val="preparersnote"/>
          <w:b w:val="0"/>
        </w:rPr>
        <w:t> ]</w:t>
      </w:r>
    </w:p>
    <w:p w14:paraId="68F36952" w14:textId="5D8529B6" w:rsidR="00E00C44" w:rsidRPr="00BE7F56" w:rsidRDefault="00E00C44" w:rsidP="00E00C44">
      <w:pPr>
        <w:tabs>
          <w:tab w:val="right" w:pos="3780"/>
          <w:tab w:val="left" w:pos="3960"/>
          <w:tab w:val="left" w:pos="9000"/>
        </w:tabs>
        <w:ind w:left="3960" w:hanging="3960"/>
      </w:pPr>
      <w:r w:rsidRPr="00BE7F56">
        <w:tab/>
      </w:r>
      <w:r w:rsidR="00AB2242">
        <w:t>IFB</w:t>
      </w:r>
      <w:r w:rsidRPr="00BE7F56">
        <w:t>:</w:t>
      </w:r>
      <w:r w:rsidRPr="00BE7F56">
        <w:tab/>
      </w:r>
      <w:r w:rsidRPr="001066FB">
        <w:rPr>
          <w:rStyle w:val="preparersnote"/>
          <w:b w:val="0"/>
        </w:rPr>
        <w:t xml:space="preserve">[ insert:  </w:t>
      </w:r>
      <w:r w:rsidRPr="00BE7F56">
        <w:rPr>
          <w:rStyle w:val="preparersnote"/>
        </w:rPr>
        <w:t xml:space="preserve">title and number of </w:t>
      </w:r>
      <w:r w:rsidR="00AB2242">
        <w:rPr>
          <w:rStyle w:val="preparersnote"/>
        </w:rPr>
        <w:t>IFB</w:t>
      </w:r>
      <w:r w:rsidRPr="001066FB">
        <w:rPr>
          <w:rStyle w:val="preparersnote"/>
          <w:b w:val="0"/>
        </w:rPr>
        <w:t> ]</w:t>
      </w:r>
    </w:p>
    <w:p w14:paraId="5D1C5969" w14:textId="77777777" w:rsidR="00E00C44" w:rsidRPr="00BE7F56" w:rsidRDefault="00E00C44" w:rsidP="00E00C44">
      <w:pPr>
        <w:tabs>
          <w:tab w:val="right" w:pos="3780"/>
          <w:tab w:val="left" w:pos="3960"/>
          <w:tab w:val="left" w:pos="9000"/>
        </w:tabs>
        <w:ind w:left="3960" w:hanging="3960"/>
        <w:rPr>
          <w:b/>
        </w:rPr>
      </w:pPr>
      <w:r w:rsidRPr="00BE7F56">
        <w:tab/>
        <w:t>Contract:</w:t>
      </w:r>
      <w:r w:rsidRPr="00BE7F56">
        <w:tab/>
      </w:r>
      <w:r w:rsidRPr="001066FB">
        <w:rPr>
          <w:rStyle w:val="preparersnote"/>
          <w:b w:val="0"/>
        </w:rPr>
        <w:t xml:space="preserve">[ insert:  </w:t>
      </w:r>
      <w:r w:rsidRPr="00BE7F56">
        <w:rPr>
          <w:rStyle w:val="preparersnote"/>
        </w:rPr>
        <w:t>name of System or Subsystem or number of Contract</w:t>
      </w:r>
      <w:r w:rsidRPr="001066FB">
        <w:rPr>
          <w:rStyle w:val="preparersnote"/>
          <w:b w:val="0"/>
        </w:rPr>
        <w:t> ]</w:t>
      </w:r>
    </w:p>
    <w:p w14:paraId="239EFD31" w14:textId="77777777" w:rsidR="00E00C44" w:rsidRPr="00BE7F56" w:rsidRDefault="00E00C44" w:rsidP="00E00C44"/>
    <w:p w14:paraId="256417CB" w14:textId="77777777" w:rsidR="00E00C44" w:rsidRPr="00BE7F56" w:rsidRDefault="00E00C44" w:rsidP="00E00C44">
      <w:pPr>
        <w:tabs>
          <w:tab w:val="left" w:pos="6480"/>
          <w:tab w:val="left" w:pos="9000"/>
        </w:tabs>
      </w:pPr>
      <w:r w:rsidRPr="00BE7F56">
        <w:t xml:space="preserve">To:  </w:t>
      </w:r>
      <w:r w:rsidRPr="001066FB">
        <w:rPr>
          <w:rStyle w:val="preparersnote"/>
          <w:b w:val="0"/>
        </w:rPr>
        <w:t xml:space="preserve">[ insert:  </w:t>
      </w:r>
      <w:r w:rsidRPr="00BE7F56">
        <w:rPr>
          <w:rStyle w:val="preparersnote"/>
        </w:rPr>
        <w:t>name of Supplier and address</w:t>
      </w:r>
      <w:r w:rsidRPr="001066FB">
        <w:rPr>
          <w:rStyle w:val="preparersnote"/>
          <w:b w:val="0"/>
        </w:rPr>
        <w:t> ]</w:t>
      </w:r>
    </w:p>
    <w:p w14:paraId="0BF19C2B" w14:textId="77777777" w:rsidR="00E00C44" w:rsidRPr="00BE7F56" w:rsidRDefault="00E00C44" w:rsidP="00E00C44">
      <w:r w:rsidRPr="00BE7F56">
        <w:t xml:space="preserve">Attention:  </w:t>
      </w:r>
      <w:r w:rsidRPr="001066FB">
        <w:rPr>
          <w:rStyle w:val="preparersnote"/>
          <w:b w:val="0"/>
        </w:rPr>
        <w:t xml:space="preserve">[ insert:  </w:t>
      </w:r>
      <w:r w:rsidRPr="00BE7F56">
        <w:rPr>
          <w:rStyle w:val="preparersnote"/>
        </w:rPr>
        <w:t>name and title</w:t>
      </w:r>
      <w:r w:rsidRPr="001066FB">
        <w:rPr>
          <w:rStyle w:val="preparersnote"/>
          <w:b w:val="0"/>
        </w:rPr>
        <w:t> ]</w:t>
      </w:r>
    </w:p>
    <w:p w14:paraId="4F00D3CB" w14:textId="77777777" w:rsidR="00E00C44" w:rsidRPr="00BE7F56" w:rsidRDefault="00E00C44" w:rsidP="00E00C44"/>
    <w:p w14:paraId="6DC9F918" w14:textId="77777777" w:rsidR="00E00C44" w:rsidRPr="00BE7F56" w:rsidRDefault="00E00C44" w:rsidP="00E00C44">
      <w:r w:rsidRPr="00BE7F56">
        <w:t>Dear Sir or Madam:</w:t>
      </w:r>
    </w:p>
    <w:p w14:paraId="78661290" w14:textId="77777777" w:rsidR="00E00C44" w:rsidRPr="00BE7F56" w:rsidRDefault="00E00C44" w:rsidP="00E00C44"/>
    <w:p w14:paraId="7EE32076" w14:textId="52033C83" w:rsidR="00E00C44" w:rsidRPr="00BE7F56" w:rsidRDefault="00E00C44" w:rsidP="00E00C44">
      <w:r w:rsidRPr="00BE7F56">
        <w:t xml:space="preserve">With reference to the above-referenced Contract, you are requested to prepare and submit a Change Proposal for the Change noted below in accordance with the following instructions within </w:t>
      </w:r>
      <w:r w:rsidRPr="001066FB">
        <w:rPr>
          <w:rStyle w:val="preparersnote"/>
          <w:b w:val="0"/>
        </w:rPr>
        <w:t xml:space="preserve">[ insert: </w:t>
      </w:r>
      <w:r w:rsidRPr="00BE7F56">
        <w:rPr>
          <w:rStyle w:val="preparersnote"/>
        </w:rPr>
        <w:t xml:space="preserve"> number</w:t>
      </w:r>
      <w:r w:rsidRPr="001066FB">
        <w:rPr>
          <w:rStyle w:val="preparersnote"/>
          <w:b w:val="0"/>
        </w:rPr>
        <w:t> ]</w:t>
      </w:r>
      <w:r w:rsidRPr="00BE7F56">
        <w:t xml:space="preserve"> days of the date of this letter.</w:t>
      </w:r>
    </w:p>
    <w:p w14:paraId="6A613C56" w14:textId="77777777" w:rsidR="00E00C44" w:rsidRPr="00BE7F56" w:rsidRDefault="00E00C44" w:rsidP="00E00C44">
      <w:pPr>
        <w:ind w:left="540" w:hanging="540"/>
      </w:pPr>
    </w:p>
    <w:p w14:paraId="2F54979E" w14:textId="77777777" w:rsidR="00E00C44" w:rsidRPr="00BE7F56" w:rsidRDefault="00E00C44" w:rsidP="00E00C44">
      <w:pPr>
        <w:ind w:left="540" w:hanging="540"/>
      </w:pPr>
      <w:r w:rsidRPr="00BE7F56">
        <w:t>1.</w:t>
      </w:r>
      <w:r w:rsidRPr="00BE7F56">
        <w:tab/>
        <w:t xml:space="preserve">Title of Change:  </w:t>
      </w:r>
      <w:r w:rsidRPr="001066FB">
        <w:rPr>
          <w:rStyle w:val="preparersnote"/>
          <w:b w:val="0"/>
        </w:rPr>
        <w:t xml:space="preserve">[ insert: </w:t>
      </w:r>
      <w:r w:rsidRPr="00BE7F56">
        <w:rPr>
          <w:rStyle w:val="preparersnote"/>
        </w:rPr>
        <w:t xml:space="preserve"> title</w:t>
      </w:r>
      <w:r w:rsidRPr="001066FB">
        <w:rPr>
          <w:rStyle w:val="preparersnote"/>
          <w:b w:val="0"/>
        </w:rPr>
        <w:t> ]</w:t>
      </w:r>
    </w:p>
    <w:p w14:paraId="296FEE27" w14:textId="77777777" w:rsidR="00E00C44" w:rsidRPr="00BE7F56" w:rsidRDefault="00E00C44" w:rsidP="00E00C44">
      <w:pPr>
        <w:ind w:left="540" w:hanging="540"/>
      </w:pPr>
      <w:r w:rsidRPr="00BE7F56">
        <w:t>2.</w:t>
      </w:r>
      <w:r w:rsidRPr="00BE7F56">
        <w:tab/>
        <w:t xml:space="preserve">Request for Change No./Rev.:  </w:t>
      </w:r>
      <w:r w:rsidRPr="001066FB">
        <w:rPr>
          <w:rStyle w:val="preparersnote"/>
          <w:b w:val="0"/>
        </w:rPr>
        <w:t xml:space="preserve">[ insert: </w:t>
      </w:r>
      <w:r w:rsidRPr="00BE7F56">
        <w:rPr>
          <w:rStyle w:val="preparersnote"/>
        </w:rPr>
        <w:t xml:space="preserve"> number</w:t>
      </w:r>
      <w:r w:rsidRPr="001066FB">
        <w:rPr>
          <w:rStyle w:val="preparersnote"/>
          <w:b w:val="0"/>
        </w:rPr>
        <w:t> ]</w:t>
      </w:r>
    </w:p>
    <w:p w14:paraId="7282E16D" w14:textId="77777777" w:rsidR="00E00C44" w:rsidRPr="00BE7F56" w:rsidRDefault="00E00C44" w:rsidP="00E00C44">
      <w:pPr>
        <w:ind w:left="540" w:hanging="540"/>
      </w:pPr>
      <w:r w:rsidRPr="00BE7F56">
        <w:t>3.</w:t>
      </w:r>
      <w:r w:rsidRPr="00BE7F56">
        <w:tab/>
        <w:t xml:space="preserve">Originator of Change:  </w:t>
      </w:r>
      <w:r w:rsidRPr="001066FB">
        <w:rPr>
          <w:rStyle w:val="preparersnote"/>
          <w:b w:val="0"/>
        </w:rPr>
        <w:t xml:space="preserve">[ select </w:t>
      </w:r>
      <w:r w:rsidRPr="00BE7F56">
        <w:rPr>
          <w:rStyle w:val="preparersnote"/>
        </w:rPr>
        <w:t>Purchaser / Supplier (by Application for Change Proposal)</w:t>
      </w:r>
      <w:r w:rsidRPr="001066FB">
        <w:rPr>
          <w:rStyle w:val="preparersnote"/>
          <w:b w:val="0"/>
        </w:rPr>
        <w:t>, and add</w:t>
      </w:r>
      <w:r w:rsidRPr="00BE7F56">
        <w:rPr>
          <w:rStyle w:val="preparersnote"/>
        </w:rPr>
        <w:t>: name of originator</w:t>
      </w:r>
      <w:r w:rsidRPr="001066FB">
        <w:rPr>
          <w:rStyle w:val="preparersnote"/>
          <w:b w:val="0"/>
        </w:rPr>
        <w:t> ]</w:t>
      </w:r>
    </w:p>
    <w:p w14:paraId="34181943" w14:textId="77777777" w:rsidR="00E00C44" w:rsidRPr="00BE7F56" w:rsidRDefault="00E00C44" w:rsidP="00E00C44">
      <w:pPr>
        <w:ind w:left="540" w:hanging="540"/>
      </w:pPr>
      <w:r w:rsidRPr="00BE7F56">
        <w:t>4.</w:t>
      </w:r>
      <w:r w:rsidRPr="00BE7F56">
        <w:tab/>
        <w:t xml:space="preserve">Brief Description of Change:  </w:t>
      </w:r>
      <w:r w:rsidRPr="001066FB">
        <w:rPr>
          <w:rStyle w:val="preparersnote"/>
          <w:b w:val="0"/>
        </w:rPr>
        <w:t xml:space="preserve">[ insert:  </w:t>
      </w:r>
      <w:r w:rsidRPr="00BE7F56">
        <w:rPr>
          <w:rStyle w:val="preparersnote"/>
        </w:rPr>
        <w:t>description</w:t>
      </w:r>
      <w:r w:rsidRPr="001066FB">
        <w:rPr>
          <w:rStyle w:val="preparersnote"/>
          <w:b w:val="0"/>
        </w:rPr>
        <w:t> ]</w:t>
      </w:r>
    </w:p>
    <w:p w14:paraId="2F91D769" w14:textId="77777777" w:rsidR="00E00C44" w:rsidRPr="00BE7F56" w:rsidRDefault="00E00C44" w:rsidP="00E00C44">
      <w:pPr>
        <w:ind w:left="540" w:hanging="540"/>
      </w:pPr>
      <w:r w:rsidRPr="00BE7F56">
        <w:t>5.</w:t>
      </w:r>
      <w:r w:rsidRPr="00BE7F56">
        <w:tab/>
        <w:t xml:space="preserve">System (or Subsystem or major component affected by requested Change):  </w:t>
      </w:r>
      <w:r w:rsidRPr="001066FB">
        <w:rPr>
          <w:rStyle w:val="preparersnote"/>
          <w:b w:val="0"/>
        </w:rPr>
        <w:t>[ insert:</w:t>
      </w:r>
      <w:r w:rsidRPr="00BE7F56">
        <w:rPr>
          <w:rStyle w:val="preparersnote"/>
        </w:rPr>
        <w:t xml:space="preserve">  description ]</w:t>
      </w:r>
    </w:p>
    <w:p w14:paraId="20CFE6A5" w14:textId="77777777" w:rsidR="00E00C44" w:rsidRPr="00BE7F56" w:rsidRDefault="00E00C44" w:rsidP="00E00C44">
      <w:pPr>
        <w:ind w:left="540" w:hanging="540"/>
      </w:pPr>
      <w:r w:rsidRPr="00BE7F56">
        <w:t>6.</w:t>
      </w:r>
      <w:r w:rsidRPr="00BE7F56">
        <w:tab/>
        <w:t>Technical documents and/or drawings for the request of Change:</w:t>
      </w:r>
    </w:p>
    <w:p w14:paraId="60E71E4A" w14:textId="77777777" w:rsidR="00E00C44" w:rsidRPr="00BE7F56" w:rsidRDefault="00E00C44" w:rsidP="00E00C44">
      <w:pPr>
        <w:tabs>
          <w:tab w:val="left" w:pos="4320"/>
        </w:tabs>
        <w:ind w:left="540"/>
      </w:pPr>
      <w:r w:rsidRPr="00BE7F56">
        <w:t>Document or Drawing No.</w:t>
      </w:r>
      <w:r w:rsidRPr="00BE7F56">
        <w:tab/>
        <w:t>Description</w:t>
      </w:r>
    </w:p>
    <w:p w14:paraId="1CC8FE55" w14:textId="77777777" w:rsidR="00E00C44" w:rsidRPr="00BE7F56" w:rsidRDefault="00E00C44" w:rsidP="00E00C44">
      <w:pPr>
        <w:ind w:left="540" w:hanging="540"/>
      </w:pPr>
      <w:r w:rsidRPr="00BE7F56">
        <w:t>7.</w:t>
      </w:r>
      <w:r w:rsidRPr="00BE7F56">
        <w:tab/>
        <w:t xml:space="preserve">Detailed conditions or special requirements of the requested Change:  </w:t>
      </w:r>
      <w:r w:rsidRPr="001066FB">
        <w:rPr>
          <w:rStyle w:val="preparersnote"/>
          <w:b w:val="0"/>
        </w:rPr>
        <w:t>[ insert:</w:t>
      </w:r>
      <w:r w:rsidRPr="00BE7F56">
        <w:rPr>
          <w:rStyle w:val="preparersnote"/>
        </w:rPr>
        <w:t xml:space="preserve">  description</w:t>
      </w:r>
      <w:r w:rsidRPr="001066FB">
        <w:rPr>
          <w:rStyle w:val="preparersnote"/>
          <w:b w:val="0"/>
        </w:rPr>
        <w:t> ]</w:t>
      </w:r>
    </w:p>
    <w:p w14:paraId="3D0507ED" w14:textId="77777777" w:rsidR="00E00C44" w:rsidRPr="00BE7F56" w:rsidRDefault="00E00C44" w:rsidP="00E00C44">
      <w:pPr>
        <w:ind w:left="540" w:hanging="540"/>
      </w:pPr>
      <w:r w:rsidRPr="00BE7F56">
        <w:t>8.</w:t>
      </w:r>
      <w:r w:rsidRPr="00BE7F56">
        <w:tab/>
        <w:t>Procedures to be followed:</w:t>
      </w:r>
    </w:p>
    <w:p w14:paraId="050DD323" w14:textId="77777777" w:rsidR="00E00C44" w:rsidRPr="00BE7F56" w:rsidRDefault="00E00C44" w:rsidP="00E00C44">
      <w:pPr>
        <w:ind w:left="1080" w:hanging="540"/>
      </w:pPr>
      <w:r w:rsidRPr="00BE7F56">
        <w:t>(a)</w:t>
      </w:r>
      <w:r w:rsidRPr="00BE7F56">
        <w:tab/>
        <w:t>Your Change Proposal will have to show what effect the requested Change will have on the Contract Price.</w:t>
      </w:r>
    </w:p>
    <w:p w14:paraId="7E69967D" w14:textId="77777777" w:rsidR="00E00C44" w:rsidRPr="00BE7F56" w:rsidRDefault="00E00C44" w:rsidP="00E00C44">
      <w:pPr>
        <w:ind w:left="1080" w:hanging="540"/>
      </w:pPr>
      <w:r w:rsidRPr="00BE7F56">
        <w:t>(b)</w:t>
      </w:r>
      <w:r w:rsidRPr="00BE7F56">
        <w:tab/>
        <w:t>Your Change Proposal shall explain the time it will take to complete the requested Change and the impact, if any, it will have on the date when Operational Acceptance of the entire System agreed in the Contract.</w:t>
      </w:r>
    </w:p>
    <w:p w14:paraId="33BF4321" w14:textId="77777777" w:rsidR="00E00C44" w:rsidRPr="00BE7F56" w:rsidRDefault="00E00C44" w:rsidP="00E00C44">
      <w:pPr>
        <w:ind w:left="1080" w:hanging="540"/>
      </w:pPr>
      <w:r w:rsidRPr="00BE7F56">
        <w:t>(c)</w:t>
      </w:r>
      <w:r w:rsidRPr="00BE7F56">
        <w:tab/>
        <w:t xml:space="preserve">If you believe implementation of the requested Change will have a negative impact on the quality, operability, or integrity of the System, please provide a detailed explanation, including other approaches that might achieve the same impact as the requested Change.  </w:t>
      </w:r>
    </w:p>
    <w:p w14:paraId="4B7F1D6F" w14:textId="77777777" w:rsidR="00E00C44" w:rsidRPr="00BE7F56" w:rsidRDefault="00E00C44" w:rsidP="00E00C44">
      <w:pPr>
        <w:ind w:left="1080" w:hanging="540"/>
      </w:pPr>
      <w:r w:rsidRPr="00BE7F56">
        <w:t>(d)</w:t>
      </w:r>
      <w:r w:rsidRPr="00BE7F56">
        <w:tab/>
        <w:t xml:space="preserve">You should also indicate what impact the Change will have on the number and mix of staff needed by the Supplier to perform the Contract.  </w:t>
      </w:r>
    </w:p>
    <w:p w14:paraId="6698F9FF" w14:textId="77777777" w:rsidR="00E00C44" w:rsidRPr="00BE7F56" w:rsidRDefault="00E00C44" w:rsidP="00E00C44">
      <w:pPr>
        <w:ind w:left="1080" w:hanging="540"/>
      </w:pPr>
      <w:r w:rsidRPr="00BE7F56">
        <w:t>(e)</w:t>
      </w:r>
      <w:r w:rsidRPr="00BE7F56">
        <w:tab/>
        <w:t>You shall not proceed with the execution of work related to the requested Change until we have accepted and confirmed the impact it will have on the Contract Price and the Implementation Schedule in writing.</w:t>
      </w:r>
    </w:p>
    <w:p w14:paraId="15BBA134" w14:textId="77777777" w:rsidR="00E00C44" w:rsidRPr="00BE7F56" w:rsidRDefault="00E00C44" w:rsidP="00E00C44">
      <w:pPr>
        <w:ind w:left="540" w:hanging="540"/>
      </w:pPr>
      <w:r w:rsidRPr="00BE7F56">
        <w:t>9.</w:t>
      </w:r>
      <w:r w:rsidRPr="00BE7F56">
        <w:tab/>
        <w:t>As next step, please respond using the Change Estimate Proposal form, indicating how much it will cost you to prepare a concrete Change Proposal that will describe the proposed approach for implementing the Change, all its elements, and will also address the points in paragraph 8 above pursuant to GCC Clause 39.2.1.  Your Change Estimate Proposal should contain a first approximation of the proposed approach, and implications for schedule and cost, of the Change.</w:t>
      </w:r>
    </w:p>
    <w:p w14:paraId="5A23FB24" w14:textId="77777777" w:rsidR="00E00C44" w:rsidRPr="00BE7F56" w:rsidRDefault="00E00C44" w:rsidP="00E00C44"/>
    <w:p w14:paraId="31667736" w14:textId="77777777" w:rsidR="00E00C44" w:rsidRPr="00BE7F56" w:rsidRDefault="00E00C44" w:rsidP="00E00C44">
      <w:r w:rsidRPr="00BE7F56">
        <w:t>For and on behalf of the Purchaser</w:t>
      </w:r>
    </w:p>
    <w:p w14:paraId="42F81202" w14:textId="77777777" w:rsidR="00E00C44" w:rsidRPr="00BE7F56" w:rsidRDefault="00E00C44" w:rsidP="00E00C44"/>
    <w:p w14:paraId="41D7A3D4" w14:textId="77777777" w:rsidR="00E00C44" w:rsidRPr="00BE7F56" w:rsidRDefault="00E00C44" w:rsidP="00E00C44">
      <w:pPr>
        <w:tabs>
          <w:tab w:val="right" w:pos="900"/>
          <w:tab w:val="left" w:pos="7200"/>
        </w:tabs>
      </w:pPr>
      <w:r w:rsidRPr="00BE7F56">
        <w:t>Signed:</w:t>
      </w:r>
      <w:r w:rsidRPr="00BE7F56">
        <w:tab/>
      </w:r>
      <w:r w:rsidRPr="00BE7F56">
        <w:tab/>
      </w:r>
    </w:p>
    <w:p w14:paraId="08B4D256" w14:textId="77777777" w:rsidR="00E00C44" w:rsidRPr="00BE7F56" w:rsidRDefault="00E00C44" w:rsidP="00E00C44">
      <w:pPr>
        <w:tabs>
          <w:tab w:val="right" w:pos="4320"/>
        </w:tabs>
      </w:pPr>
      <w:r w:rsidRPr="00BE7F56">
        <w:t xml:space="preserve">Date:  </w:t>
      </w:r>
      <w:r w:rsidRPr="00BE7F56">
        <w:tab/>
      </w:r>
    </w:p>
    <w:p w14:paraId="1BF5EA50" w14:textId="4F652F44" w:rsidR="00E00C44" w:rsidRPr="00BE7F56" w:rsidRDefault="00E00C44" w:rsidP="00E00C44">
      <w:r w:rsidRPr="00BE7F56">
        <w:t xml:space="preserve">in the capacity of:  </w:t>
      </w:r>
      <w:r w:rsidRPr="001066FB">
        <w:rPr>
          <w:rStyle w:val="preparersnote"/>
          <w:b w:val="0"/>
        </w:rPr>
        <w:t xml:space="preserve">[ state:  </w:t>
      </w:r>
      <w:r w:rsidRPr="00BE7F56">
        <w:rPr>
          <w:rStyle w:val="preparersnote"/>
        </w:rPr>
        <w:t>“Project Manager”</w:t>
      </w:r>
      <w:r w:rsidRPr="001066FB">
        <w:rPr>
          <w:rStyle w:val="preparersnote"/>
          <w:b w:val="0"/>
        </w:rPr>
        <w:t xml:space="preserve"> or </w:t>
      </w:r>
      <w:r w:rsidR="00801C23">
        <w:rPr>
          <w:rStyle w:val="preparersnote"/>
          <w:b w:val="0"/>
        </w:rPr>
        <w:t xml:space="preserve">specify a </w:t>
      </w:r>
      <w:r w:rsidRPr="001066FB">
        <w:rPr>
          <w:rStyle w:val="preparersnote"/>
          <w:b w:val="0"/>
        </w:rPr>
        <w:t>higher level authority in the Purchaser’s org</w:t>
      </w:r>
      <w:r w:rsidRPr="00F36E48">
        <w:rPr>
          <w:rStyle w:val="preparersnote"/>
          <w:b w:val="0"/>
        </w:rPr>
        <w:t>anization  ]</w:t>
      </w:r>
    </w:p>
    <w:p w14:paraId="442AB3F6" w14:textId="77777777" w:rsidR="00E00C44" w:rsidRPr="00BE7F56" w:rsidRDefault="00E00C44" w:rsidP="00E00C44">
      <w:pPr>
        <w:pStyle w:val="Head82"/>
      </w:pPr>
      <w:r w:rsidRPr="00BE7F56">
        <w:rPr>
          <w:sz w:val="22"/>
        </w:rPr>
        <w:br w:type="page"/>
      </w:r>
      <w:bookmarkStart w:id="1066" w:name="_Toc42264424"/>
      <w:r w:rsidRPr="00BE7F56">
        <w:t>4.2</w:t>
      </w:r>
      <w:r w:rsidRPr="00BE7F56">
        <w:tab/>
        <w:t>Change Estimate Proposal Form</w:t>
      </w:r>
      <w:bookmarkEnd w:id="1066"/>
    </w:p>
    <w:p w14:paraId="3546C759" w14:textId="77777777" w:rsidR="00E00C44" w:rsidRPr="00BE7F56" w:rsidRDefault="00E00C44" w:rsidP="00E00C44">
      <w:pPr>
        <w:jc w:val="center"/>
      </w:pPr>
      <w:r w:rsidRPr="00BE7F56">
        <w:t>(Supplier’s Letterhead)</w:t>
      </w:r>
    </w:p>
    <w:p w14:paraId="775A7925" w14:textId="77777777" w:rsidR="00E00C44" w:rsidRPr="00BE7F56" w:rsidRDefault="00E00C44" w:rsidP="00E00C44"/>
    <w:p w14:paraId="64E67C25" w14:textId="77777777" w:rsidR="00E00C44" w:rsidRPr="00BE7F56" w:rsidRDefault="00E00C44" w:rsidP="00E00C44">
      <w:pPr>
        <w:tabs>
          <w:tab w:val="right" w:pos="3780"/>
          <w:tab w:val="left" w:pos="3960"/>
          <w:tab w:val="left" w:pos="9000"/>
        </w:tabs>
      </w:pPr>
      <w:r w:rsidRPr="00BE7F56">
        <w:tab/>
        <w:t>Date:</w:t>
      </w:r>
      <w:r w:rsidRPr="00BE7F56">
        <w:tab/>
      </w:r>
      <w:r w:rsidRPr="00F36E48">
        <w:rPr>
          <w:rStyle w:val="preparersnote"/>
          <w:b w:val="0"/>
        </w:rPr>
        <w:t xml:space="preserve">[ insert:  </w:t>
      </w:r>
      <w:r w:rsidRPr="00BE7F56">
        <w:rPr>
          <w:rStyle w:val="preparersnote"/>
        </w:rPr>
        <w:t>date</w:t>
      </w:r>
      <w:r w:rsidRPr="00F36E48">
        <w:rPr>
          <w:rStyle w:val="preparersnote"/>
          <w:b w:val="0"/>
        </w:rPr>
        <w:t> ]</w:t>
      </w:r>
    </w:p>
    <w:p w14:paraId="79359372" w14:textId="4E66E034" w:rsidR="00E00C44" w:rsidRPr="00BE7F56" w:rsidRDefault="00E00C44" w:rsidP="00E00C44">
      <w:pPr>
        <w:tabs>
          <w:tab w:val="right" w:pos="3780"/>
          <w:tab w:val="left" w:pos="3960"/>
          <w:tab w:val="left" w:pos="9000"/>
        </w:tabs>
      </w:pPr>
      <w:r w:rsidRPr="00BE7F56">
        <w:tab/>
      </w:r>
      <w:r w:rsidR="00DB4848">
        <w:t>Financing</w:t>
      </w:r>
      <w:r w:rsidRPr="00BE7F56">
        <w:t xml:space="preserve"> Number:</w:t>
      </w:r>
      <w:r w:rsidRPr="00BE7F56">
        <w:tab/>
      </w:r>
      <w:r w:rsidRPr="00F36E48">
        <w:rPr>
          <w:rStyle w:val="preparersnote"/>
          <w:b w:val="0"/>
        </w:rPr>
        <w:t xml:space="preserve">[ insert:  </w:t>
      </w:r>
      <w:r w:rsidR="00DB4848">
        <w:rPr>
          <w:rStyle w:val="preparersnote"/>
        </w:rPr>
        <w:t>Financing</w:t>
      </w:r>
      <w:r w:rsidRPr="00BE7F56">
        <w:rPr>
          <w:rStyle w:val="preparersnote"/>
        </w:rPr>
        <w:t xml:space="preserve"> number from </w:t>
      </w:r>
      <w:r w:rsidR="00AB2242">
        <w:rPr>
          <w:rStyle w:val="preparersnote"/>
        </w:rPr>
        <w:t>IFB</w:t>
      </w:r>
      <w:r w:rsidRPr="00F36E48">
        <w:rPr>
          <w:rStyle w:val="preparersnote"/>
          <w:b w:val="0"/>
        </w:rPr>
        <w:t> ]</w:t>
      </w:r>
    </w:p>
    <w:p w14:paraId="17666DDC" w14:textId="2725C914" w:rsidR="00E00C44" w:rsidRPr="00BE7F56" w:rsidRDefault="00E00C44" w:rsidP="00E00C44">
      <w:pPr>
        <w:tabs>
          <w:tab w:val="right" w:pos="3780"/>
          <w:tab w:val="left" w:pos="3960"/>
          <w:tab w:val="left" w:pos="9000"/>
        </w:tabs>
        <w:ind w:left="3960" w:hanging="3960"/>
      </w:pPr>
      <w:r w:rsidRPr="00BE7F56">
        <w:tab/>
      </w:r>
      <w:r w:rsidR="00AB2242">
        <w:t>IFB</w:t>
      </w:r>
      <w:r w:rsidRPr="00BE7F56">
        <w:t>:</w:t>
      </w:r>
      <w:r w:rsidRPr="00BE7F56">
        <w:tab/>
      </w:r>
      <w:r w:rsidRPr="00F36E48">
        <w:rPr>
          <w:rStyle w:val="preparersnote"/>
          <w:b w:val="0"/>
        </w:rPr>
        <w:t xml:space="preserve">[ insert: </w:t>
      </w:r>
      <w:r w:rsidRPr="00BE7F56">
        <w:rPr>
          <w:rStyle w:val="preparersnote"/>
        </w:rPr>
        <w:t xml:space="preserve"> title and number of </w:t>
      </w:r>
      <w:r w:rsidR="00AB2242">
        <w:rPr>
          <w:rStyle w:val="preparersnote"/>
        </w:rPr>
        <w:t>IFB</w:t>
      </w:r>
      <w:r w:rsidRPr="00F36E48">
        <w:rPr>
          <w:rStyle w:val="preparersnote"/>
          <w:b w:val="0"/>
        </w:rPr>
        <w:t> ]</w:t>
      </w:r>
    </w:p>
    <w:p w14:paraId="4F9144B2" w14:textId="77777777" w:rsidR="00E00C44" w:rsidRPr="00BE7F56" w:rsidRDefault="00E00C44" w:rsidP="00E00C44">
      <w:pPr>
        <w:tabs>
          <w:tab w:val="right" w:pos="3780"/>
          <w:tab w:val="left" w:pos="3960"/>
          <w:tab w:val="left" w:pos="9000"/>
        </w:tabs>
        <w:ind w:left="3960" w:hanging="3960"/>
      </w:pPr>
      <w:r w:rsidRPr="00BE7F56">
        <w:tab/>
        <w:t>Contract:</w:t>
      </w:r>
      <w:r w:rsidRPr="00BE7F56">
        <w:tab/>
      </w:r>
      <w:r w:rsidRPr="00F36E48">
        <w:rPr>
          <w:rStyle w:val="preparersnote"/>
          <w:b w:val="0"/>
        </w:rPr>
        <w:t xml:space="preserve">[ insert:  </w:t>
      </w:r>
      <w:r w:rsidRPr="00BE7F56">
        <w:rPr>
          <w:rStyle w:val="preparersnote"/>
        </w:rPr>
        <w:t>name of System or Subsystem and number of Contract</w:t>
      </w:r>
      <w:r w:rsidRPr="00F36E48">
        <w:rPr>
          <w:rStyle w:val="preparersnote"/>
          <w:b w:val="0"/>
        </w:rPr>
        <w:t> ]</w:t>
      </w:r>
    </w:p>
    <w:p w14:paraId="13054E36" w14:textId="77777777" w:rsidR="00E00C44" w:rsidRPr="00BE7F56" w:rsidRDefault="00E00C44" w:rsidP="00E00C44"/>
    <w:p w14:paraId="4D963686" w14:textId="77777777" w:rsidR="00E00C44" w:rsidRPr="00BE7F56" w:rsidRDefault="00E00C44" w:rsidP="00E00C44">
      <w:pPr>
        <w:tabs>
          <w:tab w:val="left" w:pos="6480"/>
          <w:tab w:val="left" w:pos="9000"/>
        </w:tabs>
      </w:pPr>
      <w:r w:rsidRPr="00BE7F56">
        <w:t xml:space="preserve">To:  </w:t>
      </w:r>
      <w:r w:rsidRPr="00F36E48">
        <w:rPr>
          <w:rStyle w:val="preparersnote"/>
          <w:b w:val="0"/>
        </w:rPr>
        <w:t xml:space="preserve">[ insert:  </w:t>
      </w:r>
      <w:r w:rsidRPr="00BE7F56">
        <w:rPr>
          <w:rStyle w:val="preparersnote"/>
        </w:rPr>
        <w:t>name of Purchaser and address</w:t>
      </w:r>
      <w:r w:rsidRPr="00F36E48">
        <w:rPr>
          <w:rStyle w:val="preparersnote"/>
          <w:b w:val="0"/>
        </w:rPr>
        <w:t> ]</w:t>
      </w:r>
    </w:p>
    <w:p w14:paraId="16B68268" w14:textId="77777777" w:rsidR="00E00C44" w:rsidRPr="00BE7F56" w:rsidRDefault="00E00C44" w:rsidP="00E00C44">
      <w:pPr>
        <w:rPr>
          <w:b/>
        </w:rPr>
      </w:pPr>
      <w:r w:rsidRPr="00BE7F56">
        <w:t xml:space="preserve"> Attention: </w:t>
      </w:r>
      <w:r w:rsidRPr="00F36E48">
        <w:t xml:space="preserve"> </w:t>
      </w:r>
      <w:r w:rsidRPr="00F36E48">
        <w:rPr>
          <w:rStyle w:val="preparersnote"/>
          <w:b w:val="0"/>
        </w:rPr>
        <w:t xml:space="preserve">[ insert:  </w:t>
      </w:r>
      <w:r w:rsidRPr="00BE7F56">
        <w:rPr>
          <w:rStyle w:val="preparersnote"/>
        </w:rPr>
        <w:t>name and title ]</w:t>
      </w:r>
    </w:p>
    <w:p w14:paraId="72B58D72" w14:textId="77777777" w:rsidR="00E00C44" w:rsidRPr="00BE7F56" w:rsidRDefault="00E00C44" w:rsidP="00E00C44"/>
    <w:p w14:paraId="3A003B10" w14:textId="77777777" w:rsidR="00E00C44" w:rsidRPr="00BE7F56" w:rsidRDefault="00E00C44" w:rsidP="00E00C44">
      <w:r w:rsidRPr="00BE7F56">
        <w:t>Dear Sir or Madam:</w:t>
      </w:r>
    </w:p>
    <w:p w14:paraId="6A3AB734" w14:textId="7EDA6DBB" w:rsidR="00E00C44" w:rsidRPr="00BE7F56" w:rsidRDefault="00E00C44" w:rsidP="00E00C44">
      <w:r w:rsidRPr="00BE7F56">
        <w:t>With reference to your Request for Change Proposal, we are pleased to notify you of the approximate cost of preparing the below-referenced Change in accordance with GCC Clause 39.2.1 of the Contract.  We acknowledge that your agreement to the cost of preparing the Change Proposal, in accordance with GCC Clause 39.2.2, is required before we proceed to prepare the actual Change Proposal including a detailed estimate of the cost of implementing the Change itself.</w:t>
      </w:r>
    </w:p>
    <w:p w14:paraId="6993438B" w14:textId="77777777" w:rsidR="00E00C44" w:rsidRPr="00BE7F56" w:rsidRDefault="00E00C44" w:rsidP="00E00C44"/>
    <w:p w14:paraId="51931CC9" w14:textId="77777777" w:rsidR="00E00C44" w:rsidRPr="00BE7F56" w:rsidRDefault="00E00C44" w:rsidP="00E00C44">
      <w:pPr>
        <w:ind w:left="540" w:hanging="540"/>
      </w:pPr>
      <w:r w:rsidRPr="00BE7F56">
        <w:t>1.</w:t>
      </w:r>
      <w:r w:rsidRPr="00BE7F56">
        <w:tab/>
        <w:t xml:space="preserve">Title of Change:  </w:t>
      </w:r>
      <w:r w:rsidRPr="00F36E48">
        <w:rPr>
          <w:rStyle w:val="preparersnote"/>
          <w:b w:val="0"/>
        </w:rPr>
        <w:t xml:space="preserve">[ insert:  </w:t>
      </w:r>
      <w:r w:rsidRPr="00BE7F56">
        <w:rPr>
          <w:rStyle w:val="preparersnote"/>
        </w:rPr>
        <w:t>title</w:t>
      </w:r>
      <w:r w:rsidRPr="00F36E48">
        <w:rPr>
          <w:rStyle w:val="preparersnote"/>
          <w:b w:val="0"/>
        </w:rPr>
        <w:t xml:space="preserve"> ]</w:t>
      </w:r>
    </w:p>
    <w:p w14:paraId="6A75B32C" w14:textId="77777777" w:rsidR="00E00C44" w:rsidRPr="00BE7F56" w:rsidRDefault="00E00C44" w:rsidP="00E00C44">
      <w:pPr>
        <w:ind w:left="540" w:hanging="540"/>
      </w:pPr>
      <w:r w:rsidRPr="00BE7F56">
        <w:t>2.</w:t>
      </w:r>
      <w:r w:rsidRPr="00BE7F56">
        <w:tab/>
        <w:t xml:space="preserve">Request for Change No./Rev.:  </w:t>
      </w:r>
      <w:r w:rsidRPr="00F36E48">
        <w:rPr>
          <w:rStyle w:val="preparersnote"/>
          <w:b w:val="0"/>
        </w:rPr>
        <w:t xml:space="preserve">[ insert:  </w:t>
      </w:r>
      <w:r w:rsidRPr="00BE7F56">
        <w:rPr>
          <w:rStyle w:val="preparersnote"/>
        </w:rPr>
        <w:t>number</w:t>
      </w:r>
      <w:r w:rsidRPr="00F36E48">
        <w:rPr>
          <w:rStyle w:val="preparersnote"/>
          <w:b w:val="0"/>
        </w:rPr>
        <w:t> ]</w:t>
      </w:r>
    </w:p>
    <w:p w14:paraId="60E89667" w14:textId="77777777" w:rsidR="00E00C44" w:rsidRPr="00BE7F56" w:rsidRDefault="00E00C44" w:rsidP="00E00C44">
      <w:pPr>
        <w:ind w:left="540" w:hanging="540"/>
      </w:pPr>
      <w:r w:rsidRPr="00BE7F56">
        <w:t>3.</w:t>
      </w:r>
      <w:r w:rsidRPr="00BE7F56">
        <w:tab/>
        <w:t xml:space="preserve">Brief Description of Change (including proposed implementation approach):  </w:t>
      </w:r>
      <w:r w:rsidRPr="00F36E48">
        <w:rPr>
          <w:rStyle w:val="preparersnote"/>
          <w:b w:val="0"/>
        </w:rPr>
        <w:t>[ insert:</w:t>
      </w:r>
      <w:r w:rsidRPr="00BE7F56">
        <w:rPr>
          <w:rStyle w:val="preparersnote"/>
        </w:rPr>
        <w:t xml:space="preserve">  description</w:t>
      </w:r>
      <w:r w:rsidRPr="00F36E48">
        <w:rPr>
          <w:rStyle w:val="preparersnote"/>
          <w:b w:val="0"/>
        </w:rPr>
        <w:t> ]</w:t>
      </w:r>
    </w:p>
    <w:p w14:paraId="61915DFD" w14:textId="77777777" w:rsidR="00E00C44" w:rsidRPr="00BE7F56" w:rsidRDefault="00E00C44" w:rsidP="00E00C44">
      <w:pPr>
        <w:ind w:left="540" w:hanging="540"/>
      </w:pPr>
      <w:r w:rsidRPr="00BE7F56">
        <w:t>4.</w:t>
      </w:r>
      <w:r w:rsidRPr="00BE7F56">
        <w:tab/>
        <w:t xml:space="preserve">Schedule Impact of Change (initial estimate):  </w:t>
      </w:r>
      <w:r w:rsidRPr="00F36E48">
        <w:rPr>
          <w:rStyle w:val="preparersnote"/>
          <w:b w:val="0"/>
        </w:rPr>
        <w:t xml:space="preserve">[ insert: </w:t>
      </w:r>
      <w:r w:rsidRPr="00BE7F56">
        <w:rPr>
          <w:rStyle w:val="preparersnote"/>
        </w:rPr>
        <w:t xml:space="preserve"> description</w:t>
      </w:r>
      <w:r w:rsidRPr="00F36E48">
        <w:rPr>
          <w:rStyle w:val="preparersnote"/>
          <w:b w:val="0"/>
        </w:rPr>
        <w:t xml:space="preserve"> ]</w:t>
      </w:r>
    </w:p>
    <w:p w14:paraId="567CA63B" w14:textId="77777777" w:rsidR="00E00C44" w:rsidRPr="00BE7F56" w:rsidRDefault="00E00C44" w:rsidP="00E00C44">
      <w:pPr>
        <w:ind w:left="540" w:hanging="540"/>
        <w:rPr>
          <w:i/>
        </w:rPr>
      </w:pPr>
      <w:r w:rsidRPr="00BE7F56">
        <w:t>5.</w:t>
      </w:r>
      <w:r w:rsidRPr="00BE7F56">
        <w:tab/>
        <w:t xml:space="preserve">Initial Cost Estimate for Implementing the Change:  </w:t>
      </w:r>
      <w:r w:rsidRPr="00BE7F56">
        <w:rPr>
          <w:i/>
        </w:rPr>
        <w:t xml:space="preserve">[insert:  </w:t>
      </w:r>
      <w:r w:rsidRPr="00BE7F56">
        <w:rPr>
          <w:b/>
          <w:i/>
        </w:rPr>
        <w:t>initial cost estimate</w:t>
      </w:r>
      <w:r w:rsidRPr="00BE7F56">
        <w:rPr>
          <w:i/>
        </w:rPr>
        <w:t>]</w:t>
      </w:r>
    </w:p>
    <w:p w14:paraId="72D8F008" w14:textId="77777777" w:rsidR="00E00C44" w:rsidRPr="00BE7F56" w:rsidRDefault="00E00C44" w:rsidP="00E00C44">
      <w:pPr>
        <w:ind w:left="540" w:hanging="540"/>
      </w:pPr>
      <w:r w:rsidRPr="00BE7F56">
        <w:t>6.</w:t>
      </w:r>
      <w:r w:rsidRPr="00BE7F56">
        <w:tab/>
        <w:t xml:space="preserve">Cost for Preparation of Change Proposal:  </w:t>
      </w:r>
      <w:r w:rsidRPr="00F81222">
        <w:rPr>
          <w:rStyle w:val="preparersnote"/>
          <w:b w:val="0"/>
        </w:rPr>
        <w:t xml:space="preserve">[ insert:  </w:t>
      </w:r>
      <w:r w:rsidRPr="00BE7F56">
        <w:rPr>
          <w:rStyle w:val="preparersnote"/>
        </w:rPr>
        <w:t>cost in the currencies of the Contract</w:t>
      </w:r>
      <w:r w:rsidRPr="00F81222">
        <w:rPr>
          <w:rStyle w:val="preparersnote"/>
          <w:b w:val="0"/>
        </w:rPr>
        <w:t> ]</w:t>
      </w:r>
      <w:r w:rsidRPr="00BE7F56">
        <w:rPr>
          <w:rStyle w:val="preparersnote"/>
        </w:rPr>
        <w:t>,</w:t>
      </w:r>
      <w:r w:rsidRPr="00BE7F56">
        <w:t xml:space="preserve"> as detailed below in the breakdown of prices, rates, and quantities.</w:t>
      </w:r>
    </w:p>
    <w:p w14:paraId="6C1CEB49" w14:textId="77777777" w:rsidR="00E00C44" w:rsidRPr="00BE7F56" w:rsidRDefault="00E00C44" w:rsidP="00E00C44">
      <w:pPr>
        <w:ind w:left="540" w:hanging="540"/>
      </w:pPr>
    </w:p>
    <w:p w14:paraId="2C7B369F" w14:textId="77777777" w:rsidR="00E00C44" w:rsidRPr="00BE7F56" w:rsidRDefault="00E00C44" w:rsidP="00E00C44">
      <w:r w:rsidRPr="00BE7F56">
        <w:t>For and on behalf of the Supplier</w:t>
      </w:r>
    </w:p>
    <w:p w14:paraId="0DEB4935" w14:textId="77777777" w:rsidR="00E00C44" w:rsidRPr="00BE7F56" w:rsidRDefault="00E00C44" w:rsidP="00E00C44"/>
    <w:p w14:paraId="166428C2" w14:textId="77777777" w:rsidR="00E00C44" w:rsidRPr="00BE7F56" w:rsidRDefault="00E00C44" w:rsidP="00E00C44">
      <w:pPr>
        <w:tabs>
          <w:tab w:val="right" w:pos="900"/>
          <w:tab w:val="left" w:pos="7200"/>
        </w:tabs>
      </w:pPr>
      <w:r w:rsidRPr="00BE7F56">
        <w:t>Signed:</w:t>
      </w:r>
      <w:r w:rsidRPr="00BE7F56">
        <w:tab/>
      </w:r>
      <w:r w:rsidRPr="00BE7F56">
        <w:tab/>
      </w:r>
    </w:p>
    <w:p w14:paraId="1B7C5E4A" w14:textId="77777777" w:rsidR="00E00C44" w:rsidRPr="00BE7F56" w:rsidRDefault="00E00C44" w:rsidP="00E00C44">
      <w:pPr>
        <w:tabs>
          <w:tab w:val="right" w:pos="4320"/>
        </w:tabs>
      </w:pPr>
      <w:r w:rsidRPr="00BE7F56">
        <w:t xml:space="preserve">Date:  </w:t>
      </w:r>
      <w:r w:rsidRPr="00BE7F56">
        <w:tab/>
      </w:r>
    </w:p>
    <w:p w14:paraId="0D39FF1F" w14:textId="67E4CBA4" w:rsidR="00E00C44" w:rsidRPr="00BE7F56" w:rsidRDefault="00E00C44" w:rsidP="00E00C44">
      <w:r w:rsidRPr="00BE7F56">
        <w:t xml:space="preserve">in the capacity of:  </w:t>
      </w:r>
      <w:r w:rsidRPr="00F81222">
        <w:rPr>
          <w:rStyle w:val="preparersnote"/>
          <w:b w:val="0"/>
        </w:rPr>
        <w:t xml:space="preserve">[ state:  </w:t>
      </w:r>
      <w:r w:rsidRPr="00BE7F56">
        <w:rPr>
          <w:rStyle w:val="preparersnote"/>
        </w:rPr>
        <w:t>“Supplier’s Representative”</w:t>
      </w:r>
      <w:r w:rsidRPr="00F81222">
        <w:rPr>
          <w:rStyle w:val="preparersnote"/>
          <w:b w:val="0"/>
        </w:rPr>
        <w:t xml:space="preserve"> or </w:t>
      </w:r>
      <w:r w:rsidR="00801C23">
        <w:rPr>
          <w:rStyle w:val="preparersnote"/>
          <w:b w:val="0"/>
        </w:rPr>
        <w:t xml:space="preserve">specify a </w:t>
      </w:r>
      <w:r w:rsidRPr="00F81222">
        <w:rPr>
          <w:rStyle w:val="preparersnote"/>
          <w:b w:val="0"/>
        </w:rPr>
        <w:t>other higher level authority in t</w:t>
      </w:r>
      <w:r w:rsidRPr="000B0054">
        <w:rPr>
          <w:rStyle w:val="preparersnote"/>
          <w:b w:val="0"/>
        </w:rPr>
        <w:t>he Supplier’s organization ]</w:t>
      </w:r>
    </w:p>
    <w:p w14:paraId="7B99AD91" w14:textId="77777777" w:rsidR="00E00C44" w:rsidRPr="00BE7F56" w:rsidRDefault="00E00C44" w:rsidP="00E00C44"/>
    <w:p w14:paraId="51A48557" w14:textId="77777777" w:rsidR="00E00C44" w:rsidRPr="00BE7F56" w:rsidRDefault="00E00C44" w:rsidP="00E00C44">
      <w:pPr>
        <w:pStyle w:val="Head82"/>
      </w:pPr>
      <w:r w:rsidRPr="00BE7F56">
        <w:rPr>
          <w:sz w:val="22"/>
        </w:rPr>
        <w:br w:type="page"/>
      </w:r>
      <w:bookmarkStart w:id="1067" w:name="_Toc42264425"/>
      <w:r w:rsidRPr="00BE7F56">
        <w:t>4.3</w:t>
      </w:r>
      <w:r w:rsidRPr="00BE7F56">
        <w:tab/>
        <w:t>Estimate Acceptance Form</w:t>
      </w:r>
      <w:bookmarkEnd w:id="1067"/>
    </w:p>
    <w:p w14:paraId="2F9C4993" w14:textId="77777777" w:rsidR="00E00C44" w:rsidRPr="00BE7F56" w:rsidRDefault="00E00C44" w:rsidP="00E00C44">
      <w:pPr>
        <w:jc w:val="center"/>
      </w:pPr>
      <w:r w:rsidRPr="00BE7F56">
        <w:t>(Purchaser’s Letterhead)</w:t>
      </w:r>
    </w:p>
    <w:p w14:paraId="19BF669E" w14:textId="77777777" w:rsidR="00E00C44" w:rsidRPr="00BE7F56" w:rsidRDefault="00E00C44" w:rsidP="00E00C44"/>
    <w:p w14:paraId="5ED0898C" w14:textId="77777777" w:rsidR="00E00C44" w:rsidRPr="00BE7F56" w:rsidRDefault="00E00C44" w:rsidP="00E00C44">
      <w:pPr>
        <w:tabs>
          <w:tab w:val="right" w:pos="3780"/>
          <w:tab w:val="left" w:pos="3960"/>
          <w:tab w:val="left" w:pos="9000"/>
        </w:tabs>
      </w:pPr>
      <w:r w:rsidRPr="00BE7F56">
        <w:tab/>
        <w:t>Date:</w:t>
      </w:r>
      <w:r w:rsidRPr="00BE7F56">
        <w:tab/>
      </w:r>
      <w:r w:rsidRPr="000B0054">
        <w:rPr>
          <w:rStyle w:val="preparersnote"/>
          <w:b w:val="0"/>
        </w:rPr>
        <w:t xml:space="preserve">[ insert:  </w:t>
      </w:r>
      <w:r w:rsidRPr="00BE7F56">
        <w:rPr>
          <w:rStyle w:val="preparersnote"/>
        </w:rPr>
        <w:t>date</w:t>
      </w:r>
      <w:r w:rsidRPr="000B0054">
        <w:rPr>
          <w:rStyle w:val="preparersnote"/>
          <w:b w:val="0"/>
        </w:rPr>
        <w:t> ]</w:t>
      </w:r>
    </w:p>
    <w:p w14:paraId="0139AB03" w14:textId="52D407F6" w:rsidR="00E00C44" w:rsidRPr="00BE7F56" w:rsidRDefault="00E00C44" w:rsidP="00E00C44">
      <w:pPr>
        <w:tabs>
          <w:tab w:val="right" w:pos="3780"/>
          <w:tab w:val="left" w:pos="3960"/>
          <w:tab w:val="left" w:pos="9000"/>
        </w:tabs>
      </w:pPr>
      <w:r w:rsidRPr="00BE7F56">
        <w:tab/>
      </w:r>
      <w:r w:rsidR="00DB4848">
        <w:t>Financing</w:t>
      </w:r>
      <w:r w:rsidRPr="00BE7F56">
        <w:t xml:space="preserve"> Number:</w:t>
      </w:r>
      <w:r w:rsidRPr="00BE7F56">
        <w:tab/>
      </w:r>
      <w:r w:rsidRPr="000B0054">
        <w:rPr>
          <w:rStyle w:val="preparersnote"/>
          <w:b w:val="0"/>
        </w:rPr>
        <w:t xml:space="preserve">[ insert: </w:t>
      </w:r>
      <w:r w:rsidRPr="00BE7F56">
        <w:rPr>
          <w:rStyle w:val="preparersnote"/>
        </w:rPr>
        <w:t xml:space="preserve"> </w:t>
      </w:r>
      <w:r w:rsidR="00DB4848">
        <w:rPr>
          <w:rStyle w:val="preparersnote"/>
        </w:rPr>
        <w:t>Financing</w:t>
      </w:r>
      <w:r w:rsidRPr="00BE7F56">
        <w:rPr>
          <w:rStyle w:val="preparersnote"/>
        </w:rPr>
        <w:t xml:space="preserve"> number from </w:t>
      </w:r>
      <w:r w:rsidR="00AB2242">
        <w:rPr>
          <w:rStyle w:val="preparersnote"/>
        </w:rPr>
        <w:t>IFB</w:t>
      </w:r>
      <w:r w:rsidRPr="000B0054">
        <w:rPr>
          <w:rStyle w:val="preparersnote"/>
          <w:b w:val="0"/>
        </w:rPr>
        <w:t> ]</w:t>
      </w:r>
    </w:p>
    <w:p w14:paraId="1C623BD4" w14:textId="2A5141A4" w:rsidR="00E00C44" w:rsidRPr="00BE7F56" w:rsidRDefault="00E00C44" w:rsidP="00E00C44">
      <w:pPr>
        <w:tabs>
          <w:tab w:val="right" w:pos="3780"/>
          <w:tab w:val="left" w:pos="3960"/>
          <w:tab w:val="left" w:pos="9000"/>
        </w:tabs>
        <w:ind w:left="3960" w:hanging="3960"/>
      </w:pPr>
      <w:r w:rsidRPr="00BE7F56">
        <w:tab/>
      </w:r>
      <w:r w:rsidR="00AB2242">
        <w:t>IFB</w:t>
      </w:r>
      <w:r w:rsidRPr="00BE7F56">
        <w:t>:</w:t>
      </w:r>
      <w:r w:rsidRPr="00BE7F56">
        <w:tab/>
      </w:r>
      <w:r w:rsidRPr="000B0054">
        <w:rPr>
          <w:rStyle w:val="preparersnote"/>
          <w:b w:val="0"/>
        </w:rPr>
        <w:t xml:space="preserve">[ insert:  </w:t>
      </w:r>
      <w:r w:rsidRPr="00BE7F56">
        <w:rPr>
          <w:rStyle w:val="preparersnote"/>
        </w:rPr>
        <w:t xml:space="preserve">title and number of </w:t>
      </w:r>
      <w:r w:rsidR="00AB2242">
        <w:rPr>
          <w:rStyle w:val="preparersnote"/>
        </w:rPr>
        <w:t>IFB</w:t>
      </w:r>
      <w:r w:rsidRPr="000B0054">
        <w:rPr>
          <w:rStyle w:val="preparersnote"/>
          <w:b w:val="0"/>
        </w:rPr>
        <w:t> ]</w:t>
      </w:r>
    </w:p>
    <w:p w14:paraId="7F9DEE28" w14:textId="77777777" w:rsidR="00E00C44" w:rsidRPr="00BE7F56" w:rsidRDefault="00E00C44" w:rsidP="00E00C44">
      <w:pPr>
        <w:tabs>
          <w:tab w:val="right" w:pos="3780"/>
          <w:tab w:val="left" w:pos="3960"/>
          <w:tab w:val="left" w:pos="9000"/>
        </w:tabs>
        <w:ind w:left="3960" w:hanging="3960"/>
      </w:pPr>
      <w:r w:rsidRPr="00BE7F56">
        <w:tab/>
        <w:t>Contract:</w:t>
      </w:r>
      <w:r w:rsidRPr="00BE7F56">
        <w:tab/>
      </w:r>
      <w:r w:rsidRPr="000B0054">
        <w:rPr>
          <w:rStyle w:val="preparersnote"/>
          <w:b w:val="0"/>
        </w:rPr>
        <w:t xml:space="preserve">[ insert:  </w:t>
      </w:r>
      <w:r w:rsidRPr="00BE7F56">
        <w:rPr>
          <w:rStyle w:val="preparersnote"/>
        </w:rPr>
        <w:t>name of System or Subsystem and number of Contract</w:t>
      </w:r>
      <w:r w:rsidRPr="000B0054">
        <w:rPr>
          <w:rStyle w:val="preparersnote"/>
          <w:b w:val="0"/>
        </w:rPr>
        <w:t> ]</w:t>
      </w:r>
    </w:p>
    <w:p w14:paraId="68C67E6F" w14:textId="77777777" w:rsidR="00E00C44" w:rsidRPr="00BE7F56" w:rsidRDefault="00E00C44" w:rsidP="00E00C44"/>
    <w:p w14:paraId="21ED6156" w14:textId="77777777" w:rsidR="00E00C44" w:rsidRPr="00BE7F56" w:rsidRDefault="00E00C44" w:rsidP="00E00C44">
      <w:pPr>
        <w:tabs>
          <w:tab w:val="left" w:pos="6480"/>
          <w:tab w:val="left" w:pos="9000"/>
        </w:tabs>
      </w:pPr>
      <w:r w:rsidRPr="00BE7F56">
        <w:t xml:space="preserve">To:  </w:t>
      </w:r>
      <w:r w:rsidRPr="000B0054">
        <w:rPr>
          <w:rStyle w:val="preparersnote"/>
          <w:b w:val="0"/>
        </w:rPr>
        <w:t xml:space="preserve">[ insert:  </w:t>
      </w:r>
      <w:r w:rsidRPr="00BE7F56">
        <w:rPr>
          <w:rStyle w:val="preparersnote"/>
        </w:rPr>
        <w:t>name of Supplier and address</w:t>
      </w:r>
      <w:r w:rsidRPr="000B0054">
        <w:rPr>
          <w:rStyle w:val="preparersnote"/>
          <w:b w:val="0"/>
        </w:rPr>
        <w:t> ]</w:t>
      </w:r>
    </w:p>
    <w:p w14:paraId="2ABBE122" w14:textId="77777777" w:rsidR="00E00C44" w:rsidRPr="00BE7F56" w:rsidRDefault="00E00C44" w:rsidP="00E00C44"/>
    <w:p w14:paraId="04B8945F" w14:textId="77777777" w:rsidR="00E00C44" w:rsidRPr="00BE7F56" w:rsidRDefault="00E00C44" w:rsidP="00E00C44">
      <w:r w:rsidRPr="00BE7F56">
        <w:t>Attention:</w:t>
      </w:r>
      <w:r w:rsidRPr="00BE7F56">
        <w:rPr>
          <w:b/>
        </w:rPr>
        <w:t xml:space="preserve">  </w:t>
      </w:r>
      <w:r w:rsidRPr="000B0054">
        <w:rPr>
          <w:rStyle w:val="preparersnote"/>
          <w:b w:val="0"/>
        </w:rPr>
        <w:t xml:space="preserve">[ insert:  </w:t>
      </w:r>
      <w:r w:rsidRPr="00BE7F56">
        <w:rPr>
          <w:rStyle w:val="preparersnote"/>
        </w:rPr>
        <w:t>name and title</w:t>
      </w:r>
      <w:r w:rsidRPr="000B0054">
        <w:rPr>
          <w:rStyle w:val="preparersnote"/>
          <w:b w:val="0"/>
        </w:rPr>
        <w:t> ]</w:t>
      </w:r>
    </w:p>
    <w:p w14:paraId="5844327D" w14:textId="77777777" w:rsidR="00E00C44" w:rsidRPr="00BE7F56" w:rsidRDefault="00E00C44" w:rsidP="00E00C44">
      <w:r w:rsidRPr="00BE7F56">
        <w:t>Dear Sir or Madam:</w:t>
      </w:r>
    </w:p>
    <w:p w14:paraId="4B51C6F7" w14:textId="77777777" w:rsidR="00E00C44" w:rsidRPr="00BE7F56" w:rsidRDefault="00E00C44" w:rsidP="00E00C44"/>
    <w:p w14:paraId="1B4ADE9B" w14:textId="6DCD6B34" w:rsidR="00E00C44" w:rsidRPr="00BE7F56" w:rsidRDefault="00E00C44" w:rsidP="00E00C44">
      <w:r w:rsidRPr="00BE7F56">
        <w:t>We hereby accept your Change Estimate and agree that you should proceed with the preparation of a formal Change Proposal.</w:t>
      </w:r>
    </w:p>
    <w:p w14:paraId="21A43CBD" w14:textId="77777777" w:rsidR="00E00C44" w:rsidRPr="00BE7F56" w:rsidRDefault="00E00C44" w:rsidP="00E00C44">
      <w:pPr>
        <w:ind w:left="540" w:hanging="540"/>
      </w:pPr>
      <w:r w:rsidRPr="00BE7F56">
        <w:t>1.</w:t>
      </w:r>
      <w:r w:rsidRPr="00BE7F56">
        <w:tab/>
        <w:t xml:space="preserve">Title of Change:  </w:t>
      </w:r>
      <w:r w:rsidRPr="000B0054">
        <w:rPr>
          <w:rStyle w:val="preparersnote"/>
          <w:b w:val="0"/>
        </w:rPr>
        <w:t xml:space="preserve">[ insert: </w:t>
      </w:r>
      <w:r w:rsidRPr="00BE7F56">
        <w:rPr>
          <w:rStyle w:val="preparersnote"/>
        </w:rPr>
        <w:t>title</w:t>
      </w:r>
      <w:r w:rsidRPr="000B0054">
        <w:rPr>
          <w:rStyle w:val="preparersnote"/>
          <w:b w:val="0"/>
        </w:rPr>
        <w:t> ]</w:t>
      </w:r>
    </w:p>
    <w:p w14:paraId="7F21EE9D" w14:textId="77777777" w:rsidR="00E00C44" w:rsidRPr="00BE7F56" w:rsidRDefault="00E00C44" w:rsidP="00E00C44">
      <w:pPr>
        <w:ind w:left="540" w:hanging="540"/>
      </w:pPr>
      <w:r w:rsidRPr="00BE7F56">
        <w:t>2.</w:t>
      </w:r>
      <w:r w:rsidRPr="00BE7F56">
        <w:tab/>
        <w:t xml:space="preserve">Request for Change No./Rev.:  </w:t>
      </w:r>
      <w:r w:rsidRPr="000B0054">
        <w:rPr>
          <w:rStyle w:val="preparersnote"/>
          <w:b w:val="0"/>
        </w:rPr>
        <w:t xml:space="preserve">[ insert: </w:t>
      </w:r>
      <w:r w:rsidRPr="00BE7F56">
        <w:rPr>
          <w:rStyle w:val="preparersnote"/>
        </w:rPr>
        <w:t xml:space="preserve"> request number / revision</w:t>
      </w:r>
      <w:r w:rsidRPr="000B0054">
        <w:rPr>
          <w:rStyle w:val="preparersnote"/>
          <w:b w:val="0"/>
        </w:rPr>
        <w:t> ]</w:t>
      </w:r>
    </w:p>
    <w:p w14:paraId="54F830BC" w14:textId="77777777" w:rsidR="00E00C44" w:rsidRPr="00BE7F56" w:rsidRDefault="00E00C44" w:rsidP="00E00C44">
      <w:pPr>
        <w:ind w:left="540" w:hanging="540"/>
      </w:pPr>
      <w:r w:rsidRPr="00BE7F56">
        <w:t>3.</w:t>
      </w:r>
      <w:r w:rsidRPr="00BE7F56">
        <w:tab/>
        <w:t xml:space="preserve">Change Estimate Proposal No./Rev.: </w:t>
      </w:r>
      <w:r w:rsidRPr="0092720C">
        <w:t xml:space="preserve"> </w:t>
      </w:r>
      <w:r w:rsidRPr="000B0054">
        <w:rPr>
          <w:rStyle w:val="preparersnote"/>
          <w:b w:val="0"/>
        </w:rPr>
        <w:t xml:space="preserve">[ insert: </w:t>
      </w:r>
      <w:r w:rsidRPr="0092720C">
        <w:rPr>
          <w:rStyle w:val="preparersnote"/>
        </w:rPr>
        <w:t xml:space="preserve"> </w:t>
      </w:r>
      <w:r w:rsidRPr="00BE7F56">
        <w:rPr>
          <w:rStyle w:val="preparersnote"/>
        </w:rPr>
        <w:t>proposal number / revision</w:t>
      </w:r>
      <w:r w:rsidRPr="000B0054">
        <w:rPr>
          <w:rStyle w:val="preparersnote"/>
          <w:b w:val="0"/>
        </w:rPr>
        <w:t> ]</w:t>
      </w:r>
    </w:p>
    <w:p w14:paraId="53C5FBE4" w14:textId="77777777" w:rsidR="00E00C44" w:rsidRPr="00BE7F56" w:rsidRDefault="00E00C44" w:rsidP="00E00C44">
      <w:pPr>
        <w:ind w:left="540" w:hanging="540"/>
      </w:pPr>
      <w:r w:rsidRPr="00BE7F56">
        <w:t>4.</w:t>
      </w:r>
      <w:r w:rsidRPr="00BE7F56">
        <w:tab/>
        <w:t xml:space="preserve">Estimate Acceptance No./Rev.:  </w:t>
      </w:r>
      <w:r w:rsidRPr="000B0054">
        <w:rPr>
          <w:rStyle w:val="preparersnote"/>
          <w:b w:val="0"/>
        </w:rPr>
        <w:t xml:space="preserve">[ insert:  </w:t>
      </w:r>
      <w:r w:rsidRPr="00BE7F56">
        <w:rPr>
          <w:rStyle w:val="preparersnote"/>
        </w:rPr>
        <w:t>estimate number / revision</w:t>
      </w:r>
      <w:r w:rsidRPr="000B0054">
        <w:rPr>
          <w:rStyle w:val="preparersnote"/>
          <w:b w:val="0"/>
        </w:rPr>
        <w:t> ]</w:t>
      </w:r>
    </w:p>
    <w:p w14:paraId="2F2EAF48" w14:textId="77777777" w:rsidR="00E00C44" w:rsidRPr="00BE7F56" w:rsidRDefault="00E00C44" w:rsidP="00E00C44">
      <w:pPr>
        <w:ind w:left="540" w:hanging="540"/>
      </w:pPr>
      <w:r w:rsidRPr="00BE7F56">
        <w:t>5.</w:t>
      </w:r>
      <w:r w:rsidRPr="00BE7F56">
        <w:tab/>
        <w:t xml:space="preserve">Brief Description of Change: </w:t>
      </w:r>
      <w:r w:rsidRPr="0092720C">
        <w:t xml:space="preserve"> </w:t>
      </w:r>
      <w:r w:rsidRPr="000B0054">
        <w:rPr>
          <w:rStyle w:val="preparersnote"/>
          <w:b w:val="0"/>
        </w:rPr>
        <w:t xml:space="preserve">[ insert:  </w:t>
      </w:r>
      <w:r w:rsidRPr="00BE7F56">
        <w:rPr>
          <w:rStyle w:val="preparersnote"/>
        </w:rPr>
        <w:t>description </w:t>
      </w:r>
      <w:r w:rsidRPr="000B0054">
        <w:rPr>
          <w:rStyle w:val="preparersnote"/>
          <w:b w:val="0"/>
        </w:rPr>
        <w:t>]</w:t>
      </w:r>
    </w:p>
    <w:p w14:paraId="060146E7" w14:textId="007B94E5" w:rsidR="00E00C44" w:rsidRPr="00BE7F56" w:rsidRDefault="00E00C44" w:rsidP="00E00C44">
      <w:pPr>
        <w:ind w:left="540" w:hanging="540"/>
      </w:pPr>
      <w:r w:rsidRPr="00BE7F56">
        <w:t>6.</w:t>
      </w:r>
      <w:r w:rsidRPr="00BE7F56">
        <w:tab/>
        <w:t xml:space="preserve">Other Terms and Conditions:  </w:t>
      </w:r>
      <w:r w:rsidR="0092720C" w:rsidRPr="00FC745C">
        <w:rPr>
          <w:rStyle w:val="preparersnote"/>
          <w:b w:val="0"/>
        </w:rPr>
        <w:t xml:space="preserve">[ insert:  </w:t>
      </w:r>
      <w:r w:rsidR="0092720C">
        <w:rPr>
          <w:rStyle w:val="preparersnote"/>
        </w:rPr>
        <w:t xml:space="preserve">other terms and conditions </w:t>
      </w:r>
      <w:r w:rsidR="0092720C" w:rsidRPr="00FC745C">
        <w:rPr>
          <w:rStyle w:val="preparersnote"/>
          <w:b w:val="0"/>
        </w:rPr>
        <w:t>]</w:t>
      </w:r>
    </w:p>
    <w:p w14:paraId="6356937B" w14:textId="77777777" w:rsidR="00E00C44" w:rsidRPr="00BE7F56" w:rsidRDefault="00E00C44" w:rsidP="00E00C44">
      <w:pPr>
        <w:ind w:left="540" w:hanging="540"/>
      </w:pPr>
      <w:r w:rsidRPr="00BE7F56">
        <w:tab/>
        <w:t>In the event that we decide not to order the Change referenced above, you shall be entitled to compensation for the cost of preparing the Change Proposal up to the amount estimated for this purpose in the Change Estimate Proposal, in accordance with GCC Clause 39 of the General Conditions of Contract.</w:t>
      </w:r>
    </w:p>
    <w:p w14:paraId="0B64CCE6" w14:textId="77777777" w:rsidR="00E00C44" w:rsidRPr="00BE7F56" w:rsidRDefault="00E00C44" w:rsidP="00E00C44"/>
    <w:p w14:paraId="351546A8" w14:textId="77777777" w:rsidR="00E00C44" w:rsidRPr="00BE7F56" w:rsidRDefault="00E00C44" w:rsidP="00E00C44">
      <w:r w:rsidRPr="00BE7F56">
        <w:t>For and on behalf of the Purchaser</w:t>
      </w:r>
    </w:p>
    <w:p w14:paraId="0C44703A" w14:textId="77777777" w:rsidR="00E00C44" w:rsidRPr="00BE7F56" w:rsidRDefault="00E00C44" w:rsidP="00E00C44"/>
    <w:p w14:paraId="389228B4" w14:textId="77777777" w:rsidR="00E00C44" w:rsidRPr="00BE7F56" w:rsidRDefault="00E00C44" w:rsidP="00E00C44">
      <w:pPr>
        <w:tabs>
          <w:tab w:val="right" w:pos="900"/>
          <w:tab w:val="left" w:pos="7200"/>
        </w:tabs>
      </w:pPr>
      <w:r w:rsidRPr="00BE7F56">
        <w:t>Signed:</w:t>
      </w:r>
      <w:r w:rsidRPr="00BE7F56">
        <w:tab/>
      </w:r>
      <w:r w:rsidRPr="00BE7F56">
        <w:tab/>
      </w:r>
    </w:p>
    <w:p w14:paraId="5A304DBE" w14:textId="77777777" w:rsidR="00E00C44" w:rsidRPr="00BE7F56" w:rsidRDefault="00E00C44" w:rsidP="00E00C44">
      <w:pPr>
        <w:tabs>
          <w:tab w:val="right" w:pos="4320"/>
        </w:tabs>
      </w:pPr>
      <w:r w:rsidRPr="00BE7F56">
        <w:t xml:space="preserve">Date:  </w:t>
      </w:r>
      <w:r w:rsidRPr="00BE7F56">
        <w:tab/>
      </w:r>
    </w:p>
    <w:p w14:paraId="0A234F63" w14:textId="23AABB6B" w:rsidR="00E00C44" w:rsidRPr="00BE7F56" w:rsidRDefault="00E00C44" w:rsidP="00E00C44">
      <w:r w:rsidRPr="00BE7F56">
        <w:t xml:space="preserve">in the capacity of:  </w:t>
      </w:r>
      <w:r w:rsidRPr="0092720C">
        <w:rPr>
          <w:rStyle w:val="preparersnote"/>
          <w:b w:val="0"/>
        </w:rPr>
        <w:t xml:space="preserve">[ state:  </w:t>
      </w:r>
      <w:r w:rsidRPr="00BE7F56">
        <w:rPr>
          <w:rStyle w:val="preparersnote"/>
        </w:rPr>
        <w:t xml:space="preserve">“Project Manager” </w:t>
      </w:r>
      <w:r w:rsidRPr="0092720C">
        <w:rPr>
          <w:rStyle w:val="preparersnote"/>
          <w:b w:val="0"/>
        </w:rPr>
        <w:t>or</w:t>
      </w:r>
      <w:r w:rsidR="00801C23">
        <w:rPr>
          <w:rStyle w:val="preparersnote"/>
          <w:b w:val="0"/>
        </w:rPr>
        <w:t xml:space="preserve"> specify a</w:t>
      </w:r>
      <w:r w:rsidRPr="0092720C">
        <w:rPr>
          <w:rStyle w:val="preparersnote"/>
          <w:b w:val="0"/>
        </w:rPr>
        <w:t xml:space="preserve"> higher level authority in the Purchaser’s organization  ]</w:t>
      </w:r>
    </w:p>
    <w:p w14:paraId="07A948E2" w14:textId="77777777" w:rsidR="00E00C44" w:rsidRPr="00BE7F56" w:rsidRDefault="00E00C44" w:rsidP="00E00C44">
      <w:pPr>
        <w:rPr>
          <w:sz w:val="22"/>
        </w:rPr>
      </w:pPr>
    </w:p>
    <w:p w14:paraId="045DB742" w14:textId="77777777" w:rsidR="00E00C44" w:rsidRPr="00BE7F56" w:rsidRDefault="00E00C44" w:rsidP="00061044">
      <w:pPr>
        <w:pStyle w:val="Head82"/>
        <w:spacing w:before="120"/>
      </w:pPr>
      <w:r w:rsidRPr="00BE7F56">
        <w:rPr>
          <w:sz w:val="22"/>
        </w:rPr>
        <w:br w:type="page"/>
      </w:r>
      <w:bookmarkStart w:id="1068" w:name="_Toc42264426"/>
      <w:r w:rsidRPr="00BE7F56">
        <w:t>4.4</w:t>
      </w:r>
      <w:r w:rsidRPr="00BE7F56">
        <w:tab/>
        <w:t>Change Proposal Form</w:t>
      </w:r>
      <w:bookmarkEnd w:id="1068"/>
    </w:p>
    <w:p w14:paraId="1A4C1873" w14:textId="77777777" w:rsidR="00E00C44" w:rsidRPr="00BE7F56" w:rsidRDefault="00E00C44" w:rsidP="00061044">
      <w:pPr>
        <w:spacing w:before="120"/>
        <w:jc w:val="center"/>
      </w:pPr>
      <w:r w:rsidRPr="00BE7F56">
        <w:t>(Supplier’s Letterhead)</w:t>
      </w:r>
    </w:p>
    <w:p w14:paraId="7452B377" w14:textId="77777777" w:rsidR="00E00C44" w:rsidRPr="00BE7F56" w:rsidRDefault="00E00C44" w:rsidP="00061044">
      <w:pPr>
        <w:spacing w:before="120"/>
      </w:pPr>
    </w:p>
    <w:p w14:paraId="23BBC535" w14:textId="77777777" w:rsidR="00E00C44" w:rsidRPr="00BE7F56" w:rsidRDefault="00E00C44" w:rsidP="00061044">
      <w:pPr>
        <w:tabs>
          <w:tab w:val="right" w:pos="3780"/>
          <w:tab w:val="left" w:pos="3960"/>
          <w:tab w:val="left" w:pos="9000"/>
        </w:tabs>
        <w:spacing w:before="120"/>
      </w:pPr>
      <w:r w:rsidRPr="00BE7F56">
        <w:tab/>
        <w:t>Date:</w:t>
      </w:r>
      <w:r w:rsidRPr="00BE7F56">
        <w:tab/>
      </w:r>
      <w:r w:rsidRPr="000B0054">
        <w:rPr>
          <w:rStyle w:val="preparersnote"/>
          <w:b w:val="0"/>
        </w:rPr>
        <w:t xml:space="preserve">[ insert:  </w:t>
      </w:r>
      <w:r w:rsidRPr="00BE7F56">
        <w:rPr>
          <w:rStyle w:val="preparersnote"/>
        </w:rPr>
        <w:t>date</w:t>
      </w:r>
      <w:r w:rsidRPr="000B0054">
        <w:rPr>
          <w:rStyle w:val="preparersnote"/>
          <w:b w:val="0"/>
        </w:rPr>
        <w:t> ]</w:t>
      </w:r>
    </w:p>
    <w:p w14:paraId="75894829" w14:textId="69C131D3" w:rsidR="00E00C44" w:rsidRPr="00BE7F56" w:rsidRDefault="00E00C44" w:rsidP="00061044">
      <w:pPr>
        <w:tabs>
          <w:tab w:val="right" w:pos="3780"/>
          <w:tab w:val="left" w:pos="3960"/>
          <w:tab w:val="left" w:pos="9000"/>
        </w:tabs>
        <w:spacing w:before="120"/>
      </w:pPr>
      <w:r w:rsidRPr="00BE7F56">
        <w:tab/>
      </w:r>
      <w:r w:rsidR="00DB4848">
        <w:t>Financing</w:t>
      </w:r>
      <w:r w:rsidRPr="00BE7F56">
        <w:t xml:space="preserve"> Number:</w:t>
      </w:r>
      <w:r w:rsidRPr="00BE7F56">
        <w:tab/>
      </w:r>
      <w:r w:rsidRPr="000B0054">
        <w:rPr>
          <w:rStyle w:val="preparersnote"/>
          <w:b w:val="0"/>
        </w:rPr>
        <w:t xml:space="preserve">[ insert: </w:t>
      </w:r>
      <w:r w:rsidRPr="00BE7F56">
        <w:rPr>
          <w:rStyle w:val="preparersnote"/>
        </w:rPr>
        <w:t xml:space="preserve"> </w:t>
      </w:r>
      <w:r w:rsidR="00DB4848">
        <w:rPr>
          <w:rStyle w:val="preparersnote"/>
        </w:rPr>
        <w:t>Financing</w:t>
      </w:r>
      <w:r w:rsidRPr="00BE7F56">
        <w:rPr>
          <w:rStyle w:val="preparersnote"/>
        </w:rPr>
        <w:t xml:space="preserve"> number from </w:t>
      </w:r>
      <w:r w:rsidR="00AB2242">
        <w:rPr>
          <w:rStyle w:val="preparersnote"/>
        </w:rPr>
        <w:t>IFB</w:t>
      </w:r>
      <w:r w:rsidRPr="000B0054">
        <w:rPr>
          <w:rStyle w:val="preparersnote"/>
          <w:b w:val="0"/>
        </w:rPr>
        <w:t> ]</w:t>
      </w:r>
    </w:p>
    <w:p w14:paraId="2EA238CB" w14:textId="4EB9F003" w:rsidR="00E00C44" w:rsidRPr="00BE7F56" w:rsidRDefault="00E00C44" w:rsidP="00061044">
      <w:pPr>
        <w:tabs>
          <w:tab w:val="right" w:pos="3780"/>
          <w:tab w:val="left" w:pos="3960"/>
          <w:tab w:val="left" w:pos="9000"/>
        </w:tabs>
        <w:spacing w:before="120"/>
        <w:ind w:left="3960" w:hanging="3960"/>
      </w:pPr>
      <w:r w:rsidRPr="00BE7F56">
        <w:tab/>
      </w:r>
      <w:r w:rsidR="00AB2242">
        <w:t>IFB</w:t>
      </w:r>
      <w:r w:rsidRPr="00BE7F56">
        <w:t>:</w:t>
      </w:r>
      <w:r w:rsidRPr="00BE7F56">
        <w:tab/>
      </w:r>
      <w:r w:rsidRPr="000B0054">
        <w:rPr>
          <w:rStyle w:val="preparersnote"/>
          <w:b w:val="0"/>
        </w:rPr>
        <w:t xml:space="preserve">[ insert: </w:t>
      </w:r>
      <w:r w:rsidRPr="00BE7F56">
        <w:rPr>
          <w:rStyle w:val="preparersnote"/>
        </w:rPr>
        <w:t xml:space="preserve"> title and number of </w:t>
      </w:r>
      <w:r w:rsidR="00AB2242">
        <w:rPr>
          <w:rStyle w:val="preparersnote"/>
        </w:rPr>
        <w:t>IFB</w:t>
      </w:r>
      <w:r w:rsidRPr="000B0054">
        <w:rPr>
          <w:rStyle w:val="preparersnote"/>
          <w:b w:val="0"/>
        </w:rPr>
        <w:t> ]</w:t>
      </w:r>
    </w:p>
    <w:p w14:paraId="20698CCE" w14:textId="77777777" w:rsidR="00E00C44" w:rsidRPr="00BE7F56" w:rsidRDefault="00E00C44" w:rsidP="00061044">
      <w:pPr>
        <w:tabs>
          <w:tab w:val="right" w:pos="3780"/>
          <w:tab w:val="left" w:pos="3960"/>
          <w:tab w:val="left" w:pos="9000"/>
        </w:tabs>
        <w:spacing w:before="120"/>
        <w:ind w:left="3960" w:hanging="3960"/>
      </w:pPr>
      <w:r w:rsidRPr="00BE7F56">
        <w:tab/>
        <w:t>Contract:</w:t>
      </w:r>
      <w:r w:rsidRPr="00BE7F56">
        <w:tab/>
      </w:r>
      <w:r w:rsidRPr="000B0054">
        <w:rPr>
          <w:rStyle w:val="preparersnote"/>
          <w:b w:val="0"/>
        </w:rPr>
        <w:t xml:space="preserve">[ insert:  </w:t>
      </w:r>
      <w:r w:rsidRPr="00BE7F56">
        <w:rPr>
          <w:rStyle w:val="preparersnote"/>
        </w:rPr>
        <w:t>name of System or Subsystem and number of Contract </w:t>
      </w:r>
      <w:r w:rsidRPr="000B0054">
        <w:rPr>
          <w:rStyle w:val="preparersnote"/>
          <w:b w:val="0"/>
        </w:rPr>
        <w:t>]</w:t>
      </w:r>
    </w:p>
    <w:p w14:paraId="0C4B7223" w14:textId="77777777" w:rsidR="00E00C44" w:rsidRPr="00BE7F56" w:rsidRDefault="00E00C44" w:rsidP="00061044">
      <w:pPr>
        <w:spacing w:before="120"/>
      </w:pPr>
    </w:p>
    <w:p w14:paraId="45665E24" w14:textId="77777777" w:rsidR="00E00C44" w:rsidRPr="00BE7F56" w:rsidRDefault="00E00C44" w:rsidP="00061044">
      <w:pPr>
        <w:tabs>
          <w:tab w:val="left" w:pos="6480"/>
          <w:tab w:val="left" w:pos="9000"/>
        </w:tabs>
        <w:spacing w:before="120"/>
      </w:pPr>
      <w:r w:rsidRPr="00BE7F56">
        <w:t xml:space="preserve">To:  </w:t>
      </w:r>
      <w:r w:rsidRPr="000B0054">
        <w:rPr>
          <w:rStyle w:val="preparersnote"/>
          <w:b w:val="0"/>
        </w:rPr>
        <w:t xml:space="preserve">[ insert:  </w:t>
      </w:r>
      <w:r w:rsidRPr="00BE7F56">
        <w:rPr>
          <w:rStyle w:val="preparersnote"/>
        </w:rPr>
        <w:t>name of Purchaser and address</w:t>
      </w:r>
      <w:r w:rsidRPr="000B0054">
        <w:rPr>
          <w:rStyle w:val="preparersnote"/>
          <w:b w:val="0"/>
        </w:rPr>
        <w:t> ]</w:t>
      </w:r>
    </w:p>
    <w:p w14:paraId="55F8DD81" w14:textId="0CF459B5" w:rsidR="00E00C44" w:rsidRPr="00BE7F56" w:rsidRDefault="00E00C44" w:rsidP="00061044">
      <w:pPr>
        <w:spacing w:before="120"/>
      </w:pPr>
      <w:r w:rsidRPr="00BE7F56">
        <w:t xml:space="preserve">Attention: </w:t>
      </w:r>
      <w:r w:rsidRPr="000B0054">
        <w:rPr>
          <w:rStyle w:val="preparersnote"/>
          <w:b w:val="0"/>
        </w:rPr>
        <w:t xml:space="preserve">[ insert:  </w:t>
      </w:r>
      <w:r w:rsidRPr="00BE7F56">
        <w:rPr>
          <w:rStyle w:val="preparersnote"/>
        </w:rPr>
        <w:t>name and title</w:t>
      </w:r>
      <w:r w:rsidRPr="000B0054">
        <w:rPr>
          <w:rStyle w:val="preparersnote"/>
          <w:b w:val="0"/>
        </w:rPr>
        <w:t> ]</w:t>
      </w:r>
    </w:p>
    <w:p w14:paraId="5AF3404C" w14:textId="77777777" w:rsidR="00E00C44" w:rsidRPr="00BE7F56" w:rsidRDefault="00E00C44" w:rsidP="00061044">
      <w:pPr>
        <w:spacing w:before="120"/>
      </w:pPr>
      <w:r w:rsidRPr="00BE7F56">
        <w:t>Dear Sir or Madam:</w:t>
      </w:r>
    </w:p>
    <w:p w14:paraId="40F68E3C" w14:textId="77777777" w:rsidR="00E00C44" w:rsidRPr="00BE7F56" w:rsidRDefault="00E00C44" w:rsidP="00061044">
      <w:pPr>
        <w:spacing w:before="120"/>
      </w:pPr>
    </w:p>
    <w:p w14:paraId="4DBB597B" w14:textId="3854169D" w:rsidR="00E00C44" w:rsidRPr="00BE7F56" w:rsidRDefault="00E00C44" w:rsidP="00061044">
      <w:pPr>
        <w:spacing w:before="120"/>
      </w:pPr>
      <w:r w:rsidRPr="00BE7F56">
        <w:t xml:space="preserve">In response to your Request for Change Proposal No. </w:t>
      </w:r>
      <w:r w:rsidRPr="000B0054">
        <w:rPr>
          <w:rStyle w:val="preparersnote"/>
          <w:b w:val="0"/>
        </w:rPr>
        <w:t xml:space="preserve">[ insert: </w:t>
      </w:r>
      <w:r w:rsidRPr="00BE7F56">
        <w:rPr>
          <w:rStyle w:val="preparersnote"/>
        </w:rPr>
        <w:t>number</w:t>
      </w:r>
      <w:r w:rsidRPr="000B0054">
        <w:rPr>
          <w:rStyle w:val="preparersnote"/>
          <w:b w:val="0"/>
        </w:rPr>
        <w:t> ]</w:t>
      </w:r>
      <w:r w:rsidRPr="00BE7F56">
        <w:rPr>
          <w:rStyle w:val="preparersnote"/>
        </w:rPr>
        <w:t>,</w:t>
      </w:r>
      <w:r w:rsidRPr="00BE7F56">
        <w:rPr>
          <w:b/>
        </w:rPr>
        <w:t xml:space="preserve"> </w:t>
      </w:r>
      <w:r w:rsidRPr="00BE7F56">
        <w:t>we hereby submit our proposal as follows:</w:t>
      </w:r>
    </w:p>
    <w:p w14:paraId="27649AAD" w14:textId="77777777" w:rsidR="00E00C44" w:rsidRPr="00BE7F56" w:rsidRDefault="00E00C44" w:rsidP="00061044">
      <w:pPr>
        <w:spacing w:before="120"/>
      </w:pPr>
    </w:p>
    <w:p w14:paraId="598EB444" w14:textId="77777777" w:rsidR="00E00C44" w:rsidRPr="00BE7F56" w:rsidRDefault="00E00C44" w:rsidP="00061044">
      <w:pPr>
        <w:spacing w:before="120"/>
        <w:ind w:left="540" w:hanging="540"/>
      </w:pPr>
      <w:r w:rsidRPr="00BE7F56">
        <w:t>1.</w:t>
      </w:r>
      <w:r w:rsidRPr="00BE7F56">
        <w:tab/>
        <w:t xml:space="preserve">Title of Change:  </w:t>
      </w:r>
      <w:r w:rsidRPr="000B0054">
        <w:rPr>
          <w:rStyle w:val="preparersnote"/>
          <w:b w:val="0"/>
        </w:rPr>
        <w:t xml:space="preserve">[ insert: </w:t>
      </w:r>
      <w:r w:rsidRPr="00BE7F56">
        <w:rPr>
          <w:rStyle w:val="preparersnote"/>
        </w:rPr>
        <w:t>name</w:t>
      </w:r>
      <w:r w:rsidRPr="000B0054">
        <w:rPr>
          <w:rStyle w:val="preparersnote"/>
          <w:b w:val="0"/>
        </w:rPr>
        <w:t> ]</w:t>
      </w:r>
    </w:p>
    <w:p w14:paraId="56531783" w14:textId="77777777" w:rsidR="00E00C44" w:rsidRPr="00BE7F56" w:rsidRDefault="00E00C44" w:rsidP="00061044">
      <w:pPr>
        <w:spacing w:before="120"/>
        <w:ind w:left="540" w:hanging="540"/>
      </w:pPr>
      <w:r w:rsidRPr="00BE7F56">
        <w:t>2.</w:t>
      </w:r>
      <w:r w:rsidRPr="00BE7F56">
        <w:tab/>
        <w:t xml:space="preserve">Change Proposal No./Rev.:  </w:t>
      </w:r>
      <w:r w:rsidRPr="000B0054">
        <w:rPr>
          <w:rStyle w:val="preparersnote"/>
          <w:b w:val="0"/>
        </w:rPr>
        <w:t xml:space="preserve">[ insert:  </w:t>
      </w:r>
      <w:r w:rsidRPr="00BE7F56">
        <w:rPr>
          <w:rStyle w:val="preparersnote"/>
        </w:rPr>
        <w:t>proposal number/revision</w:t>
      </w:r>
      <w:r w:rsidRPr="000B0054">
        <w:rPr>
          <w:rStyle w:val="preparersnote"/>
          <w:b w:val="0"/>
        </w:rPr>
        <w:t> ]</w:t>
      </w:r>
    </w:p>
    <w:p w14:paraId="1116439E" w14:textId="77777777" w:rsidR="00E00C44" w:rsidRPr="00BE7F56" w:rsidRDefault="00E00C44" w:rsidP="00061044">
      <w:pPr>
        <w:spacing w:before="120"/>
        <w:ind w:left="540" w:hanging="540"/>
        <w:rPr>
          <w:rStyle w:val="preparersnote"/>
        </w:rPr>
      </w:pPr>
      <w:r w:rsidRPr="00BE7F56">
        <w:t>3.</w:t>
      </w:r>
      <w:r w:rsidRPr="00BE7F56">
        <w:tab/>
        <w:t xml:space="preserve">Originator of Change:  </w:t>
      </w:r>
      <w:r w:rsidRPr="000B0054">
        <w:rPr>
          <w:rStyle w:val="preparersnote"/>
          <w:b w:val="0"/>
        </w:rPr>
        <w:t xml:space="preserve">[ select: </w:t>
      </w:r>
      <w:r w:rsidRPr="00BE7F56">
        <w:rPr>
          <w:rStyle w:val="preparersnote"/>
        </w:rPr>
        <w:t xml:space="preserve">Purchaser / Supplier; </w:t>
      </w:r>
      <w:r w:rsidRPr="000B0054">
        <w:rPr>
          <w:rStyle w:val="preparersnote"/>
          <w:b w:val="0"/>
        </w:rPr>
        <w:t>and add:</w:t>
      </w:r>
      <w:r w:rsidRPr="00BE7F56">
        <w:rPr>
          <w:rStyle w:val="preparersnote"/>
        </w:rPr>
        <w:t xml:space="preserve"> name</w:t>
      </w:r>
      <w:r w:rsidRPr="000B0054">
        <w:rPr>
          <w:rStyle w:val="preparersnote"/>
          <w:b w:val="0"/>
        </w:rPr>
        <w:t>]</w:t>
      </w:r>
    </w:p>
    <w:p w14:paraId="3679C852" w14:textId="77777777" w:rsidR="00E00C44" w:rsidRPr="00BE7F56" w:rsidRDefault="00E00C44" w:rsidP="00061044">
      <w:pPr>
        <w:spacing w:before="120"/>
        <w:ind w:left="540" w:hanging="540"/>
      </w:pPr>
      <w:r w:rsidRPr="00BE7F56">
        <w:t>4.</w:t>
      </w:r>
      <w:r w:rsidRPr="00BE7F56">
        <w:tab/>
        <w:t xml:space="preserve">Brief Description of Change:  </w:t>
      </w:r>
      <w:r w:rsidRPr="000B0054">
        <w:rPr>
          <w:rStyle w:val="preparersnote"/>
          <w:b w:val="0"/>
        </w:rPr>
        <w:t xml:space="preserve">[ insert:  </w:t>
      </w:r>
      <w:r w:rsidRPr="00BE7F56">
        <w:rPr>
          <w:rStyle w:val="preparersnote"/>
        </w:rPr>
        <w:t>description</w:t>
      </w:r>
      <w:r w:rsidRPr="000B0054">
        <w:rPr>
          <w:rStyle w:val="preparersnote"/>
          <w:b w:val="0"/>
        </w:rPr>
        <w:t> ]</w:t>
      </w:r>
    </w:p>
    <w:p w14:paraId="1468750B" w14:textId="77777777" w:rsidR="00E00C44" w:rsidRPr="00BE7F56" w:rsidRDefault="00E00C44" w:rsidP="00061044">
      <w:pPr>
        <w:spacing w:before="120"/>
        <w:ind w:left="540" w:hanging="540"/>
      </w:pPr>
      <w:r w:rsidRPr="00BE7F56">
        <w:t>5.</w:t>
      </w:r>
      <w:r w:rsidRPr="00BE7F56">
        <w:tab/>
        <w:t xml:space="preserve">Reasons for Change:  </w:t>
      </w:r>
      <w:r w:rsidRPr="000B0054">
        <w:rPr>
          <w:rStyle w:val="preparersnote"/>
          <w:b w:val="0"/>
        </w:rPr>
        <w:t xml:space="preserve">[ insert:  </w:t>
      </w:r>
      <w:r w:rsidRPr="00BE7F56">
        <w:rPr>
          <w:rStyle w:val="preparersnote"/>
        </w:rPr>
        <w:t>reason</w:t>
      </w:r>
      <w:r w:rsidRPr="000B0054">
        <w:rPr>
          <w:rStyle w:val="preparersnote"/>
          <w:b w:val="0"/>
        </w:rPr>
        <w:t> ]</w:t>
      </w:r>
    </w:p>
    <w:p w14:paraId="012697AA" w14:textId="77777777" w:rsidR="00E00C44" w:rsidRPr="00BE7F56" w:rsidRDefault="00E00C44" w:rsidP="00061044">
      <w:pPr>
        <w:spacing w:before="120"/>
        <w:ind w:left="540" w:hanging="540"/>
      </w:pPr>
      <w:r w:rsidRPr="00BE7F56">
        <w:t>6.</w:t>
      </w:r>
      <w:r w:rsidRPr="00BE7F56">
        <w:tab/>
        <w:t xml:space="preserve">The System Subsystem, major component, or equipment that will be affected by the requested Change: </w:t>
      </w:r>
      <w:r w:rsidRPr="0092720C">
        <w:t xml:space="preserve"> </w:t>
      </w:r>
      <w:r w:rsidRPr="000B0054">
        <w:rPr>
          <w:rStyle w:val="preparersnote"/>
          <w:b w:val="0"/>
        </w:rPr>
        <w:t xml:space="preserve">[ insert:  </w:t>
      </w:r>
      <w:r w:rsidRPr="00BE7F56">
        <w:rPr>
          <w:rStyle w:val="preparersnote"/>
        </w:rPr>
        <w:t>description</w:t>
      </w:r>
      <w:r w:rsidRPr="000B0054">
        <w:rPr>
          <w:rStyle w:val="preparersnote"/>
          <w:b w:val="0"/>
        </w:rPr>
        <w:t> ]</w:t>
      </w:r>
    </w:p>
    <w:p w14:paraId="32A2DDDD" w14:textId="77777777" w:rsidR="00E00C44" w:rsidRPr="00BE7F56" w:rsidRDefault="00E00C44" w:rsidP="00061044">
      <w:pPr>
        <w:spacing w:before="120"/>
        <w:ind w:left="540" w:hanging="540"/>
      </w:pPr>
      <w:r w:rsidRPr="00BE7F56">
        <w:t>7.</w:t>
      </w:r>
      <w:r w:rsidRPr="00BE7F56">
        <w:tab/>
        <w:t>Technical documents and/or drawings for the requested Change:</w:t>
      </w:r>
    </w:p>
    <w:p w14:paraId="2D2641CD" w14:textId="77777777" w:rsidR="00E00C44" w:rsidRPr="00BE7F56" w:rsidRDefault="00E00C44" w:rsidP="00061044">
      <w:pPr>
        <w:tabs>
          <w:tab w:val="left" w:pos="3960"/>
        </w:tabs>
        <w:spacing w:before="120"/>
        <w:ind w:left="540"/>
      </w:pPr>
      <w:r w:rsidRPr="00BE7F56">
        <w:t>Document or Drawing No.</w:t>
      </w:r>
      <w:r w:rsidRPr="00BE7F56">
        <w:tab/>
        <w:t>Description</w:t>
      </w:r>
    </w:p>
    <w:p w14:paraId="1E4C0804" w14:textId="77777777" w:rsidR="00E00C44" w:rsidRPr="00BE7F56" w:rsidRDefault="00E00C44" w:rsidP="00061044">
      <w:pPr>
        <w:spacing w:before="120"/>
        <w:ind w:left="540" w:hanging="540"/>
      </w:pPr>
      <w:r w:rsidRPr="00BE7F56">
        <w:t>8.</w:t>
      </w:r>
      <w:r w:rsidRPr="00BE7F56">
        <w:tab/>
        <w:t xml:space="preserve">Estimate of the increase/decrease to the Contract Price resulting from the proposed Change:  </w:t>
      </w:r>
      <w:r w:rsidRPr="000B0054">
        <w:rPr>
          <w:rStyle w:val="preparersnote"/>
          <w:b w:val="0"/>
        </w:rPr>
        <w:t xml:space="preserve">[ insert:  </w:t>
      </w:r>
      <w:r w:rsidRPr="00BE7F56">
        <w:rPr>
          <w:rStyle w:val="preparersnote"/>
        </w:rPr>
        <w:t>amount in currencies of Contract</w:t>
      </w:r>
      <w:r w:rsidRPr="000B0054">
        <w:rPr>
          <w:rStyle w:val="preparersnote"/>
          <w:b w:val="0"/>
        </w:rPr>
        <w:t> ]</w:t>
      </w:r>
      <w:r w:rsidRPr="00BE7F56">
        <w:rPr>
          <w:rStyle w:val="preparersnote"/>
        </w:rPr>
        <w:t>,</w:t>
      </w:r>
      <w:r w:rsidRPr="00BE7F56">
        <w:t xml:space="preserve"> as detailed below in the breakdown of prices, rates, and quantities.</w:t>
      </w:r>
    </w:p>
    <w:p w14:paraId="65DC530C" w14:textId="77777777" w:rsidR="00E00C44" w:rsidRPr="00BE7F56" w:rsidRDefault="00E00C44" w:rsidP="00061044">
      <w:pPr>
        <w:tabs>
          <w:tab w:val="left" w:pos="6480"/>
          <w:tab w:val="left" w:pos="8640"/>
        </w:tabs>
        <w:spacing w:before="120"/>
        <w:ind w:left="1080" w:hanging="540"/>
      </w:pPr>
      <w:r w:rsidRPr="00BE7F56">
        <w:t>Total lump sum cost of the Change:</w:t>
      </w:r>
    </w:p>
    <w:p w14:paraId="506AEC25" w14:textId="77777777" w:rsidR="00E00C44" w:rsidRPr="00BE7F56" w:rsidRDefault="00E00C44" w:rsidP="00061044">
      <w:pPr>
        <w:tabs>
          <w:tab w:val="left" w:pos="6480"/>
          <w:tab w:val="left" w:pos="8640"/>
        </w:tabs>
        <w:spacing w:before="120"/>
        <w:ind w:left="547"/>
      </w:pPr>
      <w:r w:rsidRPr="00BE7F56">
        <w:t>Cost to prepare this Change Proposal (i.e., the amount payable if the Change is not accepted, limited as provided by GCC Clause 39.2.6):</w:t>
      </w:r>
    </w:p>
    <w:p w14:paraId="52D425C3" w14:textId="77777777" w:rsidR="00E00C44" w:rsidRPr="00BE7F56" w:rsidRDefault="00E00C44" w:rsidP="00061044">
      <w:pPr>
        <w:spacing w:before="120"/>
        <w:ind w:left="540" w:hanging="540"/>
      </w:pPr>
      <w:r w:rsidRPr="00BE7F56">
        <w:t>9.</w:t>
      </w:r>
      <w:r w:rsidRPr="00BE7F56">
        <w:tab/>
        <w:t xml:space="preserve">Additional Time for Achieving Operational Acceptance required due to the Change:  </w:t>
      </w:r>
      <w:r w:rsidRPr="000B0054">
        <w:rPr>
          <w:rStyle w:val="preparersnote"/>
          <w:b w:val="0"/>
        </w:rPr>
        <w:t xml:space="preserve">[ insert:  </w:t>
      </w:r>
      <w:r w:rsidRPr="00BE7F56">
        <w:rPr>
          <w:rStyle w:val="preparersnote"/>
        </w:rPr>
        <w:t>amount in days / weeks</w:t>
      </w:r>
      <w:r w:rsidRPr="000B0054">
        <w:rPr>
          <w:rStyle w:val="preparersnote"/>
          <w:b w:val="0"/>
        </w:rPr>
        <w:t> ]</w:t>
      </w:r>
    </w:p>
    <w:p w14:paraId="2FB97957" w14:textId="77777777" w:rsidR="00E00C44" w:rsidRPr="00BE7F56" w:rsidRDefault="00E00C44" w:rsidP="00061044">
      <w:pPr>
        <w:spacing w:before="120"/>
        <w:ind w:left="540" w:hanging="540"/>
      </w:pPr>
    </w:p>
    <w:p w14:paraId="7970CDBA" w14:textId="77777777" w:rsidR="00E00C44" w:rsidRPr="00BE7F56" w:rsidRDefault="00E00C44" w:rsidP="00061044">
      <w:pPr>
        <w:spacing w:before="120"/>
        <w:ind w:left="540" w:hanging="540"/>
      </w:pPr>
      <w:r w:rsidRPr="00BE7F56">
        <w:t>10.</w:t>
      </w:r>
      <w:r w:rsidRPr="00BE7F56">
        <w:tab/>
        <w:t xml:space="preserve">Effect on the Functional Guarantees: </w:t>
      </w:r>
      <w:r w:rsidRPr="0092720C">
        <w:t xml:space="preserve"> </w:t>
      </w:r>
      <w:r w:rsidRPr="000B0054">
        <w:rPr>
          <w:rStyle w:val="preparersnote"/>
          <w:b w:val="0"/>
        </w:rPr>
        <w:t xml:space="preserve">[ insert: </w:t>
      </w:r>
      <w:r w:rsidRPr="0092720C">
        <w:rPr>
          <w:rStyle w:val="preparersnote"/>
        </w:rPr>
        <w:t xml:space="preserve"> </w:t>
      </w:r>
      <w:r w:rsidRPr="00BE7F56">
        <w:rPr>
          <w:rStyle w:val="preparersnote"/>
        </w:rPr>
        <w:t>description</w:t>
      </w:r>
      <w:r w:rsidRPr="000B0054">
        <w:rPr>
          <w:rStyle w:val="preparersnote"/>
          <w:b w:val="0"/>
        </w:rPr>
        <w:t> ]</w:t>
      </w:r>
    </w:p>
    <w:p w14:paraId="1CF38218" w14:textId="77777777" w:rsidR="00E00C44" w:rsidRPr="00BE7F56" w:rsidRDefault="00E00C44" w:rsidP="00061044">
      <w:pPr>
        <w:spacing w:before="120"/>
        <w:ind w:left="540" w:hanging="540"/>
      </w:pPr>
      <w:r w:rsidRPr="00BE7F56">
        <w:t>11.</w:t>
      </w:r>
      <w:r w:rsidRPr="00BE7F56">
        <w:tab/>
        <w:t xml:space="preserve">Effect on the other terms and conditions of the Contract: </w:t>
      </w:r>
      <w:r w:rsidRPr="000B0054">
        <w:rPr>
          <w:rStyle w:val="preparersnote"/>
          <w:b w:val="0"/>
        </w:rPr>
        <w:t xml:space="preserve">[ insert:  </w:t>
      </w:r>
      <w:r w:rsidRPr="00BE7F56">
        <w:rPr>
          <w:rStyle w:val="preparersnote"/>
        </w:rPr>
        <w:t>description</w:t>
      </w:r>
      <w:r w:rsidRPr="000B0054">
        <w:rPr>
          <w:rStyle w:val="preparersnote"/>
          <w:b w:val="0"/>
        </w:rPr>
        <w:t> ]</w:t>
      </w:r>
    </w:p>
    <w:p w14:paraId="5E3BDDC3" w14:textId="77777777" w:rsidR="00E00C44" w:rsidRPr="00BE7F56" w:rsidRDefault="00E00C44" w:rsidP="00061044">
      <w:pPr>
        <w:spacing w:before="120"/>
        <w:ind w:left="540" w:hanging="540"/>
      </w:pPr>
      <w:r w:rsidRPr="00BE7F56">
        <w:t>12.</w:t>
      </w:r>
      <w:r w:rsidRPr="00BE7F56">
        <w:tab/>
        <w:t xml:space="preserve">Validity of this Proposal:  for a period of </w:t>
      </w:r>
      <w:r w:rsidRPr="0092720C">
        <w:t xml:space="preserve"> </w:t>
      </w:r>
      <w:r w:rsidRPr="000B0054">
        <w:rPr>
          <w:rStyle w:val="preparersnote"/>
          <w:b w:val="0"/>
        </w:rPr>
        <w:t>[ insert:</w:t>
      </w:r>
      <w:r w:rsidRPr="0092720C">
        <w:rPr>
          <w:rStyle w:val="preparersnote"/>
        </w:rPr>
        <w:t xml:space="preserve">  </w:t>
      </w:r>
      <w:r w:rsidRPr="00BE7F56">
        <w:rPr>
          <w:rStyle w:val="preparersnote"/>
        </w:rPr>
        <w:t>number</w:t>
      </w:r>
      <w:r w:rsidRPr="000B0054">
        <w:rPr>
          <w:rStyle w:val="preparersnote"/>
          <w:b w:val="0"/>
        </w:rPr>
        <w:t> ]</w:t>
      </w:r>
      <w:r w:rsidRPr="00BE7F56">
        <w:t xml:space="preserve"> days after receipt of this Proposal by the Purchaser</w:t>
      </w:r>
    </w:p>
    <w:p w14:paraId="4C449CDD" w14:textId="77777777" w:rsidR="00E00C44" w:rsidRPr="00BE7F56" w:rsidRDefault="00E00C44" w:rsidP="00061044">
      <w:pPr>
        <w:spacing w:before="120"/>
        <w:ind w:left="540" w:hanging="540"/>
      </w:pPr>
      <w:r w:rsidRPr="00BE7F56">
        <w:t>13.</w:t>
      </w:r>
      <w:r w:rsidRPr="00BE7F56">
        <w:tab/>
        <w:t>Procedures to be followed:</w:t>
      </w:r>
    </w:p>
    <w:p w14:paraId="7F429F07" w14:textId="77777777" w:rsidR="00E00C44" w:rsidRPr="00BE7F56" w:rsidRDefault="00E00C44" w:rsidP="00061044">
      <w:pPr>
        <w:spacing w:before="120"/>
        <w:ind w:left="1080" w:hanging="540"/>
      </w:pPr>
      <w:r w:rsidRPr="00BE7F56">
        <w:t>(a)</w:t>
      </w:r>
      <w:r w:rsidRPr="00BE7F56">
        <w:tab/>
        <w:t xml:space="preserve">You are requested to notify us of your acceptance, comments, or rejection of this detailed Change Proposal within </w:t>
      </w:r>
      <w:r w:rsidRPr="000B0054">
        <w:rPr>
          <w:rStyle w:val="preparersnote"/>
          <w:b w:val="0"/>
        </w:rPr>
        <w:t xml:space="preserve">[ insert:  </w:t>
      </w:r>
      <w:r w:rsidRPr="00BE7F56">
        <w:rPr>
          <w:rStyle w:val="preparersnote"/>
        </w:rPr>
        <w:t>number</w:t>
      </w:r>
      <w:r w:rsidRPr="000B0054">
        <w:rPr>
          <w:rStyle w:val="preparersnote"/>
          <w:b w:val="0"/>
        </w:rPr>
        <w:t xml:space="preserve"> ]</w:t>
      </w:r>
      <w:r w:rsidRPr="00BE7F56">
        <w:t xml:space="preserve"> days from your receipt of this Proposal.</w:t>
      </w:r>
    </w:p>
    <w:p w14:paraId="39DBBA17" w14:textId="77777777" w:rsidR="00E00C44" w:rsidRPr="00BE7F56" w:rsidRDefault="00E00C44" w:rsidP="00061044">
      <w:pPr>
        <w:spacing w:before="120"/>
        <w:ind w:left="1080" w:hanging="540"/>
      </w:pPr>
      <w:r w:rsidRPr="00BE7F56">
        <w:t>(b)</w:t>
      </w:r>
      <w:r w:rsidRPr="00BE7F56">
        <w:tab/>
        <w:t>The amount of any increase and/or decrease shall be taken into account in the adjustment of the Contract Price.</w:t>
      </w:r>
    </w:p>
    <w:p w14:paraId="3D7EE996" w14:textId="77777777" w:rsidR="00E00C44" w:rsidRPr="00BE7F56" w:rsidRDefault="00E00C44" w:rsidP="00061044">
      <w:pPr>
        <w:spacing w:before="120"/>
      </w:pPr>
    </w:p>
    <w:p w14:paraId="48D3E22E" w14:textId="77777777" w:rsidR="00E00C44" w:rsidRPr="00BE7F56" w:rsidRDefault="00E00C44" w:rsidP="00061044">
      <w:pPr>
        <w:spacing w:before="120"/>
      </w:pPr>
      <w:r w:rsidRPr="00BE7F56">
        <w:t>For and on behalf of the Supplier</w:t>
      </w:r>
    </w:p>
    <w:p w14:paraId="0398CB84" w14:textId="77777777" w:rsidR="00E00C44" w:rsidRPr="00BE7F56" w:rsidRDefault="00E00C44" w:rsidP="00061044">
      <w:pPr>
        <w:spacing w:before="120"/>
      </w:pPr>
    </w:p>
    <w:p w14:paraId="17C44166" w14:textId="77777777" w:rsidR="00E00C44" w:rsidRPr="00BE7F56" w:rsidRDefault="00E00C44" w:rsidP="00061044">
      <w:pPr>
        <w:tabs>
          <w:tab w:val="right" w:pos="900"/>
          <w:tab w:val="left" w:pos="7200"/>
        </w:tabs>
        <w:spacing w:before="120"/>
      </w:pPr>
      <w:r w:rsidRPr="00BE7F56">
        <w:t>Signed:</w:t>
      </w:r>
      <w:r w:rsidRPr="00BE7F56">
        <w:tab/>
      </w:r>
      <w:r w:rsidRPr="00BE7F56">
        <w:tab/>
      </w:r>
    </w:p>
    <w:p w14:paraId="5F0DB39B" w14:textId="77777777" w:rsidR="00E00C44" w:rsidRPr="00BE7F56" w:rsidRDefault="00E00C44" w:rsidP="00061044">
      <w:pPr>
        <w:tabs>
          <w:tab w:val="right" w:pos="4320"/>
        </w:tabs>
        <w:spacing w:before="120"/>
      </w:pPr>
      <w:r w:rsidRPr="00BE7F56">
        <w:t xml:space="preserve">Date:  </w:t>
      </w:r>
      <w:r w:rsidRPr="00BE7F56">
        <w:tab/>
      </w:r>
    </w:p>
    <w:p w14:paraId="2BB01B13" w14:textId="105F92D4" w:rsidR="00E00C44" w:rsidRPr="00BE7F56" w:rsidRDefault="00E00C44" w:rsidP="00061044">
      <w:pPr>
        <w:spacing w:before="120"/>
      </w:pPr>
      <w:r w:rsidRPr="00BE7F56">
        <w:t xml:space="preserve">in the capacity of:  </w:t>
      </w:r>
      <w:r w:rsidRPr="000B0054">
        <w:rPr>
          <w:rStyle w:val="preparersnote"/>
          <w:b w:val="0"/>
        </w:rPr>
        <w:t xml:space="preserve">[ state:  </w:t>
      </w:r>
      <w:r w:rsidRPr="00BE7F56">
        <w:rPr>
          <w:rStyle w:val="preparersnote"/>
        </w:rPr>
        <w:t>“Supplier’s Representative”</w:t>
      </w:r>
      <w:r w:rsidRPr="000B0054">
        <w:rPr>
          <w:rStyle w:val="preparersnote"/>
          <w:b w:val="0"/>
        </w:rPr>
        <w:t xml:space="preserve"> or </w:t>
      </w:r>
      <w:r w:rsidR="00801C23">
        <w:rPr>
          <w:rStyle w:val="preparersnote"/>
          <w:b w:val="0"/>
        </w:rPr>
        <w:t xml:space="preserve">specify a </w:t>
      </w:r>
      <w:r w:rsidRPr="000B0054">
        <w:rPr>
          <w:rStyle w:val="preparersnote"/>
          <w:b w:val="0"/>
        </w:rPr>
        <w:t xml:space="preserve">other higher level authority in the Supplier’s organization </w:t>
      </w:r>
      <w:r w:rsidRPr="00BE7F56">
        <w:rPr>
          <w:rStyle w:val="preparersnote"/>
        </w:rPr>
        <w:t>]</w:t>
      </w:r>
    </w:p>
    <w:p w14:paraId="1E0B729C" w14:textId="77777777" w:rsidR="00E00C44" w:rsidRPr="00BE7F56" w:rsidRDefault="00E00C44" w:rsidP="00061044">
      <w:pPr>
        <w:pStyle w:val="Head82"/>
        <w:spacing w:before="120"/>
      </w:pPr>
      <w:r w:rsidRPr="00BE7F56">
        <w:rPr>
          <w:sz w:val="22"/>
        </w:rPr>
        <w:br w:type="page"/>
      </w:r>
      <w:bookmarkStart w:id="1069" w:name="_Toc42264427"/>
      <w:r w:rsidRPr="00BE7F56">
        <w:t>4.5</w:t>
      </w:r>
      <w:r w:rsidRPr="00BE7F56">
        <w:tab/>
        <w:t>Change Order Form</w:t>
      </w:r>
      <w:bookmarkEnd w:id="1069"/>
    </w:p>
    <w:p w14:paraId="383881D2" w14:textId="77777777" w:rsidR="00E00C44" w:rsidRPr="00BE7F56" w:rsidRDefault="00E00C44" w:rsidP="00061044">
      <w:pPr>
        <w:spacing w:before="120"/>
        <w:jc w:val="center"/>
      </w:pPr>
      <w:r w:rsidRPr="00BE7F56">
        <w:t>(Purchaser’s Letterhead)</w:t>
      </w:r>
    </w:p>
    <w:p w14:paraId="6AD92323" w14:textId="77777777" w:rsidR="00E00C44" w:rsidRPr="00BE7F56" w:rsidRDefault="00E00C44" w:rsidP="00061044">
      <w:pPr>
        <w:spacing w:before="120"/>
      </w:pPr>
    </w:p>
    <w:p w14:paraId="2725EB5B" w14:textId="77777777" w:rsidR="00E00C44" w:rsidRPr="00BE7F56" w:rsidRDefault="00E00C44" w:rsidP="00061044">
      <w:pPr>
        <w:tabs>
          <w:tab w:val="right" w:pos="3780"/>
          <w:tab w:val="left" w:pos="3960"/>
          <w:tab w:val="left" w:pos="9000"/>
        </w:tabs>
        <w:spacing w:before="120"/>
      </w:pPr>
      <w:r w:rsidRPr="00BE7F56">
        <w:tab/>
        <w:t>Date:</w:t>
      </w:r>
      <w:r w:rsidRPr="00BE7F56">
        <w:tab/>
      </w:r>
      <w:r w:rsidRPr="000B0054">
        <w:rPr>
          <w:rStyle w:val="preparersnote"/>
          <w:b w:val="0"/>
        </w:rPr>
        <w:t xml:space="preserve">[ insert:  </w:t>
      </w:r>
      <w:r w:rsidRPr="00BE7F56">
        <w:rPr>
          <w:rStyle w:val="preparersnote"/>
        </w:rPr>
        <w:t>date</w:t>
      </w:r>
      <w:r w:rsidRPr="000B0054">
        <w:rPr>
          <w:rStyle w:val="preparersnote"/>
          <w:b w:val="0"/>
        </w:rPr>
        <w:t> ]</w:t>
      </w:r>
    </w:p>
    <w:p w14:paraId="74C2BC6D" w14:textId="7FF8A8DD" w:rsidR="00E00C44" w:rsidRPr="00BE7F56" w:rsidRDefault="00E00C44" w:rsidP="00061044">
      <w:pPr>
        <w:tabs>
          <w:tab w:val="right" w:pos="3780"/>
          <w:tab w:val="left" w:pos="3960"/>
          <w:tab w:val="left" w:pos="9000"/>
        </w:tabs>
        <w:spacing w:before="120"/>
      </w:pPr>
      <w:r w:rsidRPr="00BE7F56">
        <w:tab/>
      </w:r>
      <w:r w:rsidR="00DB4848">
        <w:t>Financing</w:t>
      </w:r>
      <w:r w:rsidRPr="00BE7F56">
        <w:t xml:space="preserve"> Number:</w:t>
      </w:r>
      <w:r w:rsidRPr="00BE7F56">
        <w:tab/>
      </w:r>
      <w:r w:rsidRPr="000B0054">
        <w:rPr>
          <w:rStyle w:val="preparersnote"/>
          <w:b w:val="0"/>
        </w:rPr>
        <w:t xml:space="preserve">[ insert:  </w:t>
      </w:r>
      <w:r w:rsidR="00DB4848">
        <w:rPr>
          <w:rStyle w:val="preparersnote"/>
        </w:rPr>
        <w:t>Financing</w:t>
      </w:r>
      <w:r w:rsidRPr="00BE7F56">
        <w:rPr>
          <w:rStyle w:val="preparersnote"/>
        </w:rPr>
        <w:t xml:space="preserve"> number from </w:t>
      </w:r>
      <w:r w:rsidR="00AB2242">
        <w:rPr>
          <w:rStyle w:val="preparersnote"/>
        </w:rPr>
        <w:t>IFB</w:t>
      </w:r>
      <w:r w:rsidRPr="000B0054">
        <w:rPr>
          <w:rStyle w:val="preparersnote"/>
          <w:b w:val="0"/>
        </w:rPr>
        <w:t> ]</w:t>
      </w:r>
    </w:p>
    <w:p w14:paraId="6DC38E8A" w14:textId="384DC9F5" w:rsidR="00E00C44" w:rsidRPr="00BE7F56" w:rsidRDefault="00E00C44" w:rsidP="00061044">
      <w:pPr>
        <w:tabs>
          <w:tab w:val="right" w:pos="3780"/>
          <w:tab w:val="left" w:pos="3960"/>
          <w:tab w:val="left" w:pos="9000"/>
        </w:tabs>
        <w:spacing w:before="120"/>
        <w:ind w:left="3960" w:hanging="3960"/>
      </w:pPr>
      <w:r w:rsidRPr="00BE7F56">
        <w:tab/>
      </w:r>
      <w:r w:rsidR="00AB2242">
        <w:t>IFB</w:t>
      </w:r>
      <w:r w:rsidRPr="00BE7F56">
        <w:t>:</w:t>
      </w:r>
      <w:r w:rsidRPr="00BE7F56">
        <w:tab/>
      </w:r>
      <w:r w:rsidRPr="000B0054">
        <w:rPr>
          <w:rStyle w:val="preparersnote"/>
          <w:b w:val="0"/>
        </w:rPr>
        <w:t xml:space="preserve">[ insert:  </w:t>
      </w:r>
      <w:r w:rsidRPr="00BE7F56">
        <w:rPr>
          <w:rStyle w:val="preparersnote"/>
        </w:rPr>
        <w:t xml:space="preserve">title and number of </w:t>
      </w:r>
      <w:r w:rsidR="00AB2242">
        <w:rPr>
          <w:rStyle w:val="preparersnote"/>
        </w:rPr>
        <w:t>IFB</w:t>
      </w:r>
      <w:r w:rsidRPr="000B0054">
        <w:rPr>
          <w:rStyle w:val="preparersnote"/>
          <w:b w:val="0"/>
        </w:rPr>
        <w:t> ]</w:t>
      </w:r>
    </w:p>
    <w:p w14:paraId="02404889" w14:textId="77777777" w:rsidR="00E00C44" w:rsidRPr="00BE7F56" w:rsidRDefault="00E00C44" w:rsidP="00061044">
      <w:pPr>
        <w:tabs>
          <w:tab w:val="right" w:pos="3780"/>
          <w:tab w:val="left" w:pos="3960"/>
          <w:tab w:val="left" w:pos="9000"/>
        </w:tabs>
        <w:spacing w:before="120"/>
        <w:ind w:left="3960" w:hanging="3960"/>
      </w:pPr>
      <w:r w:rsidRPr="00BE7F56">
        <w:tab/>
        <w:t>Contract:</w:t>
      </w:r>
      <w:r w:rsidRPr="00BE7F56">
        <w:tab/>
      </w:r>
      <w:r w:rsidRPr="000B0054">
        <w:rPr>
          <w:rStyle w:val="preparersnote"/>
          <w:b w:val="0"/>
        </w:rPr>
        <w:t xml:space="preserve">[ insert:  </w:t>
      </w:r>
      <w:r w:rsidRPr="00BE7F56">
        <w:rPr>
          <w:rStyle w:val="preparersnote"/>
        </w:rPr>
        <w:t>name of System or Subsystem and number of Contract</w:t>
      </w:r>
      <w:r w:rsidRPr="000B0054">
        <w:rPr>
          <w:rStyle w:val="preparersnote"/>
          <w:b w:val="0"/>
        </w:rPr>
        <w:t> ]</w:t>
      </w:r>
    </w:p>
    <w:p w14:paraId="772B61BE" w14:textId="77777777" w:rsidR="00E00C44" w:rsidRPr="00BE7F56" w:rsidRDefault="00E00C44" w:rsidP="00061044">
      <w:pPr>
        <w:spacing w:before="120"/>
      </w:pPr>
    </w:p>
    <w:p w14:paraId="5651BC25" w14:textId="77777777" w:rsidR="00E00C44" w:rsidRPr="00BE7F56" w:rsidRDefault="00E00C44" w:rsidP="00061044">
      <w:pPr>
        <w:tabs>
          <w:tab w:val="left" w:pos="6480"/>
          <w:tab w:val="left" w:pos="9000"/>
        </w:tabs>
        <w:spacing w:before="120"/>
      </w:pPr>
      <w:r w:rsidRPr="00BE7F56">
        <w:t>To:</w:t>
      </w:r>
      <w:r w:rsidRPr="0092720C">
        <w:t xml:space="preserve">  </w:t>
      </w:r>
      <w:r w:rsidRPr="000B0054">
        <w:rPr>
          <w:rStyle w:val="preparersnote"/>
          <w:b w:val="0"/>
        </w:rPr>
        <w:t>[ insert:</w:t>
      </w:r>
      <w:r w:rsidRPr="0092720C">
        <w:rPr>
          <w:rStyle w:val="preparersnote"/>
        </w:rPr>
        <w:t xml:space="preserve">  </w:t>
      </w:r>
      <w:r w:rsidRPr="00BE7F56">
        <w:rPr>
          <w:rStyle w:val="preparersnote"/>
        </w:rPr>
        <w:t>name of Supplier and address</w:t>
      </w:r>
      <w:r w:rsidRPr="000B0054">
        <w:rPr>
          <w:rStyle w:val="preparersnote"/>
          <w:b w:val="0"/>
        </w:rPr>
        <w:t> ]</w:t>
      </w:r>
    </w:p>
    <w:p w14:paraId="11FB77F2" w14:textId="58A25E9A" w:rsidR="00E00C44" w:rsidRPr="00BE7F56" w:rsidRDefault="00E00C44" w:rsidP="00061044">
      <w:pPr>
        <w:spacing w:before="120"/>
      </w:pPr>
      <w:r w:rsidRPr="00BE7F56">
        <w:t xml:space="preserve">Attention: </w:t>
      </w:r>
      <w:r w:rsidRPr="000B0054">
        <w:rPr>
          <w:rStyle w:val="preparersnote"/>
          <w:b w:val="0"/>
        </w:rPr>
        <w:t xml:space="preserve">[ insert:  </w:t>
      </w:r>
      <w:r w:rsidRPr="00BE7F56">
        <w:rPr>
          <w:rStyle w:val="preparersnote"/>
        </w:rPr>
        <w:t>name and title</w:t>
      </w:r>
      <w:r w:rsidRPr="000B0054">
        <w:rPr>
          <w:rStyle w:val="preparersnote"/>
          <w:b w:val="0"/>
        </w:rPr>
        <w:t> ]</w:t>
      </w:r>
    </w:p>
    <w:p w14:paraId="510E5EA7" w14:textId="77777777" w:rsidR="00E00C44" w:rsidRPr="00BE7F56" w:rsidRDefault="00E00C44" w:rsidP="00061044">
      <w:pPr>
        <w:spacing w:before="120"/>
      </w:pPr>
      <w:r w:rsidRPr="00BE7F56">
        <w:t>Dear Sir or Madam:</w:t>
      </w:r>
    </w:p>
    <w:p w14:paraId="2F52041C" w14:textId="77777777" w:rsidR="00E00C44" w:rsidRPr="00BE7F56" w:rsidRDefault="00E00C44" w:rsidP="00061044">
      <w:pPr>
        <w:spacing w:before="120"/>
      </w:pPr>
    </w:p>
    <w:p w14:paraId="78747F09" w14:textId="77777777" w:rsidR="00E00C44" w:rsidRPr="00BE7F56" w:rsidRDefault="00E00C44" w:rsidP="00061044">
      <w:pPr>
        <w:tabs>
          <w:tab w:val="left" w:pos="547"/>
          <w:tab w:val="left" w:pos="8460"/>
        </w:tabs>
        <w:spacing w:before="120"/>
      </w:pPr>
      <w:r w:rsidRPr="00BE7F56">
        <w:tab/>
        <w:t xml:space="preserve">We hereby approve the Change Order for the work specified in Change Proposal No. </w:t>
      </w:r>
      <w:r w:rsidRPr="000B0054">
        <w:rPr>
          <w:rStyle w:val="preparersnote"/>
          <w:b w:val="0"/>
        </w:rPr>
        <w:t xml:space="preserve">[ insert:  </w:t>
      </w:r>
      <w:r w:rsidRPr="00BE7F56">
        <w:rPr>
          <w:rStyle w:val="preparersnote"/>
        </w:rPr>
        <w:t>number</w:t>
      </w:r>
      <w:r w:rsidRPr="00BE7F56">
        <w:t> </w:t>
      </w:r>
      <w:r w:rsidRPr="000B0054">
        <w:rPr>
          <w:rStyle w:val="preparersnote"/>
          <w:b w:val="0"/>
        </w:rPr>
        <w:t>]</w:t>
      </w:r>
      <w:r w:rsidRPr="00BE7F56">
        <w:t>, and agree to adjust the Contract Price, Time for Completion, and/or other conditions of the Contract in accordance with GCC Clause 39 of the Contract.</w:t>
      </w:r>
    </w:p>
    <w:p w14:paraId="283A6672" w14:textId="77777777" w:rsidR="00E00C44" w:rsidRPr="00BE7F56" w:rsidRDefault="00E00C44" w:rsidP="00061044">
      <w:pPr>
        <w:spacing w:before="120"/>
      </w:pPr>
    </w:p>
    <w:p w14:paraId="6378E5B9" w14:textId="77777777" w:rsidR="00E00C44" w:rsidRPr="00BE7F56" w:rsidRDefault="00E00C44" w:rsidP="00BF52C1">
      <w:pPr>
        <w:spacing w:before="120"/>
        <w:ind w:left="547" w:hanging="540"/>
      </w:pPr>
      <w:r w:rsidRPr="00BE7F56">
        <w:t>1.</w:t>
      </w:r>
      <w:r w:rsidRPr="00BE7F56">
        <w:tab/>
        <w:t xml:space="preserve">Title of Change:  </w:t>
      </w:r>
      <w:r w:rsidRPr="000B0054">
        <w:rPr>
          <w:rStyle w:val="preparersnote"/>
          <w:b w:val="0"/>
        </w:rPr>
        <w:t xml:space="preserve">[ insert:  </w:t>
      </w:r>
      <w:r w:rsidRPr="00BE7F56">
        <w:rPr>
          <w:rStyle w:val="preparersnote"/>
        </w:rPr>
        <w:t>name</w:t>
      </w:r>
      <w:r w:rsidRPr="000B0054">
        <w:rPr>
          <w:rStyle w:val="preparersnote"/>
          <w:b w:val="0"/>
        </w:rPr>
        <w:t> ]</w:t>
      </w:r>
    </w:p>
    <w:p w14:paraId="38ED803E" w14:textId="77777777" w:rsidR="00E00C44" w:rsidRPr="00BE7F56" w:rsidRDefault="00E00C44" w:rsidP="00BF52C1">
      <w:pPr>
        <w:spacing w:before="120"/>
        <w:ind w:left="547" w:hanging="540"/>
      </w:pPr>
      <w:r w:rsidRPr="00BE7F56">
        <w:t>2.</w:t>
      </w:r>
      <w:r w:rsidRPr="00BE7F56">
        <w:tab/>
        <w:t xml:space="preserve">Request for Change No./Rev.: </w:t>
      </w:r>
      <w:r w:rsidRPr="0092720C">
        <w:t xml:space="preserve"> </w:t>
      </w:r>
      <w:r w:rsidRPr="000B0054">
        <w:rPr>
          <w:rStyle w:val="preparersnote"/>
          <w:b w:val="0"/>
        </w:rPr>
        <w:t xml:space="preserve">[ insert: </w:t>
      </w:r>
      <w:r w:rsidRPr="00BE7F56">
        <w:rPr>
          <w:rStyle w:val="preparersnote"/>
        </w:rPr>
        <w:t xml:space="preserve"> request number / revision</w:t>
      </w:r>
      <w:r w:rsidRPr="000B0054">
        <w:rPr>
          <w:rStyle w:val="preparersnote"/>
          <w:b w:val="0"/>
        </w:rPr>
        <w:t> ]</w:t>
      </w:r>
    </w:p>
    <w:p w14:paraId="43580DE6" w14:textId="77777777" w:rsidR="00E00C44" w:rsidRPr="00BE7F56" w:rsidRDefault="00E00C44" w:rsidP="00BF52C1">
      <w:pPr>
        <w:spacing w:before="120"/>
        <w:ind w:left="547" w:hanging="540"/>
      </w:pPr>
      <w:r w:rsidRPr="00BE7F56">
        <w:t>3.</w:t>
      </w:r>
      <w:r w:rsidRPr="00BE7F56">
        <w:tab/>
        <w:t xml:space="preserve">Change Order No./Rev.:  </w:t>
      </w:r>
      <w:r w:rsidRPr="000B0054">
        <w:rPr>
          <w:rStyle w:val="preparersnote"/>
          <w:b w:val="0"/>
        </w:rPr>
        <w:t xml:space="preserve">[ insert: </w:t>
      </w:r>
      <w:r w:rsidRPr="00BE7F56">
        <w:rPr>
          <w:rStyle w:val="preparersnote"/>
        </w:rPr>
        <w:t xml:space="preserve"> order number / revision</w:t>
      </w:r>
      <w:r w:rsidRPr="000B0054">
        <w:rPr>
          <w:rStyle w:val="preparersnote"/>
          <w:b w:val="0"/>
        </w:rPr>
        <w:t> ]</w:t>
      </w:r>
    </w:p>
    <w:p w14:paraId="17B9E319" w14:textId="77777777" w:rsidR="00E00C44" w:rsidRPr="00BE7F56" w:rsidRDefault="00E00C44" w:rsidP="00BF52C1">
      <w:pPr>
        <w:spacing w:before="120"/>
        <w:ind w:left="547" w:hanging="540"/>
      </w:pPr>
      <w:r w:rsidRPr="00BE7F56">
        <w:t>4.</w:t>
      </w:r>
      <w:r w:rsidRPr="00BE7F56">
        <w:tab/>
        <w:t xml:space="preserve">Originator of Change:  </w:t>
      </w:r>
      <w:r w:rsidRPr="000B0054">
        <w:rPr>
          <w:rStyle w:val="preparersnote"/>
          <w:b w:val="0"/>
        </w:rPr>
        <w:t>[ select:</w:t>
      </w:r>
      <w:r w:rsidRPr="00BE7F56">
        <w:rPr>
          <w:rStyle w:val="preparersnote"/>
        </w:rPr>
        <w:t xml:space="preserve"> Purchaser / Supplier; </w:t>
      </w:r>
      <w:r w:rsidRPr="000B0054">
        <w:rPr>
          <w:rStyle w:val="preparersnote"/>
          <w:b w:val="0"/>
        </w:rPr>
        <w:t>and add:</w:t>
      </w:r>
      <w:r w:rsidRPr="00BE7F56">
        <w:rPr>
          <w:rStyle w:val="preparersnote"/>
        </w:rPr>
        <w:t xml:space="preserve"> name</w:t>
      </w:r>
      <w:r w:rsidRPr="000B0054">
        <w:rPr>
          <w:rStyle w:val="preparersnote"/>
          <w:b w:val="0"/>
        </w:rPr>
        <w:t> ]</w:t>
      </w:r>
    </w:p>
    <w:p w14:paraId="1B7805CA" w14:textId="77777777" w:rsidR="00E00C44" w:rsidRPr="00BE7F56" w:rsidRDefault="00E00C44" w:rsidP="00BF52C1">
      <w:pPr>
        <w:tabs>
          <w:tab w:val="left" w:pos="5760"/>
        </w:tabs>
        <w:spacing w:before="120"/>
        <w:ind w:left="547" w:hanging="540"/>
      </w:pPr>
      <w:r w:rsidRPr="00BE7F56">
        <w:t>5.</w:t>
      </w:r>
      <w:r w:rsidRPr="00BE7F56">
        <w:tab/>
        <w:t>Authorized Price for the Change:</w:t>
      </w:r>
    </w:p>
    <w:p w14:paraId="6682C822" w14:textId="77777777" w:rsidR="00E00C44" w:rsidRPr="00BE7F56" w:rsidRDefault="00E00C44" w:rsidP="00BF52C1">
      <w:pPr>
        <w:tabs>
          <w:tab w:val="left" w:pos="5760"/>
        </w:tabs>
        <w:spacing w:before="120"/>
        <w:ind w:left="547"/>
      </w:pPr>
      <w:r w:rsidRPr="00BE7F56">
        <w:t xml:space="preserve">Ref. No.:  </w:t>
      </w:r>
      <w:r w:rsidRPr="000B0054">
        <w:rPr>
          <w:rStyle w:val="preparersnote"/>
          <w:b w:val="0"/>
        </w:rPr>
        <w:t xml:space="preserve">[ insert: </w:t>
      </w:r>
      <w:r w:rsidRPr="00BE7F56">
        <w:rPr>
          <w:rStyle w:val="preparersnote"/>
        </w:rPr>
        <w:t xml:space="preserve"> number</w:t>
      </w:r>
      <w:r w:rsidRPr="000B0054">
        <w:rPr>
          <w:rStyle w:val="preparersnote"/>
          <w:b w:val="0"/>
        </w:rPr>
        <w:t> ]</w:t>
      </w:r>
      <w:r w:rsidRPr="00BE7F56">
        <w:tab/>
        <w:t xml:space="preserve">Date:  </w:t>
      </w:r>
      <w:r w:rsidRPr="000B0054">
        <w:rPr>
          <w:rStyle w:val="preparersnote"/>
          <w:b w:val="0"/>
        </w:rPr>
        <w:t xml:space="preserve">[ insert:  </w:t>
      </w:r>
      <w:r w:rsidRPr="00BE7F56">
        <w:rPr>
          <w:rStyle w:val="preparersnote"/>
        </w:rPr>
        <w:t>date</w:t>
      </w:r>
      <w:r w:rsidRPr="000B0054">
        <w:rPr>
          <w:rStyle w:val="preparersnote"/>
          <w:b w:val="0"/>
        </w:rPr>
        <w:t> ]</w:t>
      </w:r>
    </w:p>
    <w:p w14:paraId="605CF31F" w14:textId="77777777" w:rsidR="00E00C44" w:rsidRPr="00BE7F56" w:rsidRDefault="00E00C44" w:rsidP="00BF52C1">
      <w:pPr>
        <w:spacing w:before="120"/>
        <w:ind w:left="547"/>
      </w:pPr>
      <w:r w:rsidRPr="000B0054">
        <w:rPr>
          <w:rStyle w:val="preparersnote"/>
          <w:b w:val="0"/>
        </w:rPr>
        <w:t xml:space="preserve">[ insert:  </w:t>
      </w:r>
      <w:r w:rsidRPr="00BE7F56">
        <w:rPr>
          <w:rStyle w:val="preparersnote"/>
        </w:rPr>
        <w:t>amount in foreign currency A </w:t>
      </w:r>
      <w:r w:rsidRPr="000B0054">
        <w:rPr>
          <w:rStyle w:val="preparersnote"/>
          <w:b w:val="0"/>
        </w:rPr>
        <w:t>]</w:t>
      </w:r>
      <w:r w:rsidRPr="00BE7F56">
        <w:rPr>
          <w:b/>
        </w:rPr>
        <w:t xml:space="preserve"> </w:t>
      </w:r>
      <w:r w:rsidRPr="00BE7F56">
        <w:t xml:space="preserve"> plus </w:t>
      </w:r>
      <w:r w:rsidRPr="000B0054">
        <w:rPr>
          <w:rStyle w:val="preparersnote"/>
          <w:b w:val="0"/>
        </w:rPr>
        <w:t xml:space="preserve">[ insert:  </w:t>
      </w:r>
      <w:r w:rsidRPr="00BE7F56">
        <w:rPr>
          <w:rStyle w:val="preparersnote"/>
        </w:rPr>
        <w:t>amount in foreign currency B </w:t>
      </w:r>
      <w:r w:rsidRPr="000B0054">
        <w:rPr>
          <w:rStyle w:val="preparersnote"/>
          <w:b w:val="0"/>
        </w:rPr>
        <w:t>]</w:t>
      </w:r>
      <w:r w:rsidRPr="000B0054">
        <w:rPr>
          <w:b/>
        </w:rPr>
        <w:t xml:space="preserve"> </w:t>
      </w:r>
      <w:r w:rsidRPr="00BE7F56">
        <w:t xml:space="preserve"> plus </w:t>
      </w:r>
      <w:r w:rsidRPr="000B0054">
        <w:rPr>
          <w:rStyle w:val="preparersnote"/>
          <w:b w:val="0"/>
        </w:rPr>
        <w:t xml:space="preserve">[ insert:  </w:t>
      </w:r>
      <w:r w:rsidRPr="00BE7F56">
        <w:rPr>
          <w:rStyle w:val="preparersnote"/>
        </w:rPr>
        <w:t>amount in foreign currency C</w:t>
      </w:r>
      <w:r w:rsidRPr="000B0054">
        <w:rPr>
          <w:rStyle w:val="preparersnote"/>
          <w:b w:val="0"/>
        </w:rPr>
        <w:t> </w:t>
      </w:r>
      <w:r w:rsidRPr="00BE7F56">
        <w:rPr>
          <w:rStyle w:val="preparersnote"/>
        </w:rPr>
        <w:t>]</w:t>
      </w:r>
      <w:r w:rsidRPr="00BE7F56">
        <w:t xml:space="preserve">  plus </w:t>
      </w:r>
      <w:r w:rsidRPr="000B0054">
        <w:rPr>
          <w:rStyle w:val="preparersnote"/>
          <w:b w:val="0"/>
        </w:rPr>
        <w:t xml:space="preserve">[ insert:  </w:t>
      </w:r>
      <w:r w:rsidRPr="00BE7F56">
        <w:rPr>
          <w:rStyle w:val="preparersnote"/>
        </w:rPr>
        <w:t>amount in local currency ]</w:t>
      </w:r>
    </w:p>
    <w:p w14:paraId="215F45D3" w14:textId="6A77FE97" w:rsidR="00E00C44" w:rsidRPr="00BE7F56" w:rsidRDefault="00E00C44" w:rsidP="00BF52C1">
      <w:pPr>
        <w:spacing w:before="120"/>
        <w:ind w:left="547" w:hanging="540"/>
      </w:pPr>
      <w:r w:rsidRPr="00BE7F56">
        <w:t>6.</w:t>
      </w:r>
      <w:r w:rsidRPr="00BE7F56">
        <w:tab/>
        <w:t xml:space="preserve">Adjustment of Time for Achieving Operational Acceptance: </w:t>
      </w:r>
      <w:r w:rsidRPr="000B0054">
        <w:rPr>
          <w:rStyle w:val="preparersnote"/>
          <w:b w:val="0"/>
        </w:rPr>
        <w:t xml:space="preserve">[ insert: </w:t>
      </w:r>
      <w:r w:rsidRPr="00BE7F56">
        <w:rPr>
          <w:rStyle w:val="preparersnote"/>
        </w:rPr>
        <w:t xml:space="preserve"> amount and description of adjustment</w:t>
      </w:r>
      <w:r w:rsidRPr="000B0054">
        <w:rPr>
          <w:rStyle w:val="preparersnote"/>
          <w:b w:val="0"/>
        </w:rPr>
        <w:t xml:space="preserve"> ]</w:t>
      </w:r>
    </w:p>
    <w:p w14:paraId="130A3B2E" w14:textId="6188497E" w:rsidR="00E00C44" w:rsidRPr="00BE7F56" w:rsidRDefault="00E00C44" w:rsidP="00BF52C1">
      <w:pPr>
        <w:spacing w:before="120"/>
        <w:ind w:left="547" w:hanging="540"/>
        <w:rPr>
          <w:b/>
        </w:rPr>
      </w:pPr>
      <w:r w:rsidRPr="00BE7F56">
        <w:t>7.</w:t>
      </w:r>
      <w:r w:rsidRPr="00BE7F56">
        <w:tab/>
        <w:t xml:space="preserve">Other effects, if any: </w:t>
      </w:r>
      <w:r w:rsidRPr="000B0054">
        <w:rPr>
          <w:rStyle w:val="preparersnote"/>
          <w:b w:val="0"/>
        </w:rPr>
        <w:t xml:space="preserve">[ state: </w:t>
      </w:r>
      <w:r w:rsidRPr="00BE7F56">
        <w:rPr>
          <w:rStyle w:val="preparersnote"/>
        </w:rPr>
        <w:t>“none” or insert description</w:t>
      </w:r>
      <w:r w:rsidRPr="000B0054">
        <w:rPr>
          <w:rStyle w:val="preparersnote"/>
          <w:b w:val="0"/>
        </w:rPr>
        <w:t> ]</w:t>
      </w:r>
    </w:p>
    <w:p w14:paraId="0A8D173A" w14:textId="77777777" w:rsidR="00E00C44" w:rsidRPr="00BE7F56" w:rsidRDefault="00E00C44" w:rsidP="00061044">
      <w:pPr>
        <w:spacing w:before="120"/>
      </w:pPr>
    </w:p>
    <w:p w14:paraId="61C0B26F" w14:textId="77777777" w:rsidR="00E00C44" w:rsidRPr="00BE7F56" w:rsidRDefault="00E00C44" w:rsidP="00061044">
      <w:pPr>
        <w:spacing w:before="120"/>
      </w:pPr>
      <w:r w:rsidRPr="00BE7F56">
        <w:t>For and on behalf of the Purchaser</w:t>
      </w:r>
    </w:p>
    <w:p w14:paraId="388A262A" w14:textId="77777777" w:rsidR="00E00C44" w:rsidRPr="00BE7F56" w:rsidRDefault="00E00C44" w:rsidP="00061044">
      <w:pPr>
        <w:tabs>
          <w:tab w:val="right" w:pos="900"/>
          <w:tab w:val="left" w:pos="7200"/>
        </w:tabs>
        <w:spacing w:before="120"/>
      </w:pPr>
      <w:r w:rsidRPr="00BE7F56">
        <w:t>Signed:</w:t>
      </w:r>
      <w:r w:rsidRPr="00BE7F56">
        <w:tab/>
      </w:r>
      <w:r w:rsidRPr="000B0054">
        <w:rPr>
          <w:u w:val="single"/>
        </w:rPr>
        <w:tab/>
      </w:r>
    </w:p>
    <w:p w14:paraId="26E6EAEE" w14:textId="2CC151EA" w:rsidR="00E00C44" w:rsidRPr="00BE7F56" w:rsidRDefault="00E00C44" w:rsidP="00061044">
      <w:pPr>
        <w:tabs>
          <w:tab w:val="right" w:pos="4320"/>
        </w:tabs>
        <w:spacing w:before="120"/>
      </w:pPr>
      <w:r w:rsidRPr="00BE7F56">
        <w:t>Date</w:t>
      </w:r>
      <w:r w:rsidRPr="000B0054">
        <w:rPr>
          <w:i/>
        </w:rPr>
        <w:t xml:space="preserve">:  </w:t>
      </w:r>
      <w:r w:rsidR="000B0054" w:rsidRPr="000B0054">
        <w:rPr>
          <w:i/>
        </w:rPr>
        <w:t xml:space="preserve">[ insert </w:t>
      </w:r>
      <w:r w:rsidR="000B0054" w:rsidRPr="000B0054">
        <w:rPr>
          <w:b/>
          <w:i/>
        </w:rPr>
        <w:t>date</w:t>
      </w:r>
      <w:r w:rsidR="000B0054" w:rsidRPr="000B0054">
        <w:rPr>
          <w:i/>
        </w:rPr>
        <w:t xml:space="preserve"> ]</w:t>
      </w:r>
    </w:p>
    <w:p w14:paraId="03CF85DB" w14:textId="77777777" w:rsidR="00E00C44" w:rsidRPr="00BE7F56" w:rsidRDefault="00E00C44" w:rsidP="00061044">
      <w:pPr>
        <w:spacing w:before="120"/>
      </w:pPr>
      <w:r w:rsidRPr="00BE7F56">
        <w:t xml:space="preserve">in the capacity of:  </w:t>
      </w:r>
      <w:r w:rsidRPr="000B0054">
        <w:rPr>
          <w:rStyle w:val="preparersnote"/>
          <w:b w:val="0"/>
        </w:rPr>
        <w:t xml:space="preserve">[ state:  </w:t>
      </w:r>
      <w:r w:rsidRPr="00BE7F56">
        <w:rPr>
          <w:rStyle w:val="preparersnote"/>
        </w:rPr>
        <w:t>“Project Manager”</w:t>
      </w:r>
      <w:r w:rsidRPr="000B0054">
        <w:rPr>
          <w:rStyle w:val="preparersnote"/>
          <w:b w:val="0"/>
        </w:rPr>
        <w:t xml:space="preserve"> or higher level authority in the Purchaser’s organization  ]</w:t>
      </w:r>
    </w:p>
    <w:p w14:paraId="4B4ECA6C" w14:textId="77777777" w:rsidR="00E00C44" w:rsidRPr="00BE7F56" w:rsidRDefault="00E00C44" w:rsidP="00061044">
      <w:pPr>
        <w:spacing w:before="120"/>
      </w:pPr>
    </w:p>
    <w:p w14:paraId="28B85CFD" w14:textId="77777777" w:rsidR="00E00C44" w:rsidRPr="00BE7F56" w:rsidRDefault="00E00C44" w:rsidP="00061044">
      <w:pPr>
        <w:spacing w:before="120"/>
      </w:pPr>
      <w:r w:rsidRPr="00BE7F56">
        <w:t>For and on behalf of the Supplier</w:t>
      </w:r>
    </w:p>
    <w:p w14:paraId="43D421E3" w14:textId="77777777" w:rsidR="00E00C44" w:rsidRPr="00BE7F56" w:rsidRDefault="00E00C44" w:rsidP="00061044">
      <w:pPr>
        <w:tabs>
          <w:tab w:val="right" w:pos="900"/>
          <w:tab w:val="left" w:pos="7200"/>
        </w:tabs>
        <w:spacing w:before="120"/>
      </w:pPr>
    </w:p>
    <w:p w14:paraId="3C24E259" w14:textId="77777777" w:rsidR="00E00C44" w:rsidRPr="00BE7F56" w:rsidRDefault="00E00C44" w:rsidP="00061044">
      <w:pPr>
        <w:tabs>
          <w:tab w:val="right" w:pos="900"/>
          <w:tab w:val="left" w:pos="7200"/>
        </w:tabs>
        <w:spacing w:before="120"/>
      </w:pPr>
      <w:r w:rsidRPr="00BE7F56">
        <w:t>Signed:</w:t>
      </w:r>
      <w:r w:rsidRPr="000B0054">
        <w:rPr>
          <w:u w:val="single"/>
        </w:rPr>
        <w:tab/>
      </w:r>
      <w:r w:rsidRPr="000B0054">
        <w:rPr>
          <w:u w:val="single"/>
        </w:rPr>
        <w:tab/>
      </w:r>
    </w:p>
    <w:p w14:paraId="6E0C44D9" w14:textId="0F7043EB" w:rsidR="00E00C44" w:rsidRPr="00BE7F56" w:rsidRDefault="00E00C44" w:rsidP="00061044">
      <w:pPr>
        <w:tabs>
          <w:tab w:val="right" w:pos="4320"/>
        </w:tabs>
        <w:spacing w:before="120"/>
      </w:pPr>
      <w:r w:rsidRPr="00BE7F56">
        <w:t xml:space="preserve">Date:  </w:t>
      </w:r>
      <w:r w:rsidR="000B0054" w:rsidRPr="00FC745C">
        <w:rPr>
          <w:i/>
        </w:rPr>
        <w:t xml:space="preserve">  [ insert </w:t>
      </w:r>
      <w:r w:rsidR="000B0054" w:rsidRPr="00FC745C">
        <w:rPr>
          <w:b/>
          <w:i/>
        </w:rPr>
        <w:t>date</w:t>
      </w:r>
      <w:r w:rsidR="000B0054" w:rsidRPr="00FC745C">
        <w:rPr>
          <w:i/>
        </w:rPr>
        <w:t xml:space="preserve"> ]</w:t>
      </w:r>
    </w:p>
    <w:p w14:paraId="67BA34D6" w14:textId="174BFD8E" w:rsidR="00E00C44" w:rsidRPr="00BE7F56" w:rsidRDefault="00E00C44" w:rsidP="00061044">
      <w:pPr>
        <w:spacing w:before="120"/>
      </w:pPr>
      <w:r w:rsidRPr="00BE7F56">
        <w:t xml:space="preserve">in the capacity of:  </w:t>
      </w:r>
      <w:r w:rsidRPr="000B0054">
        <w:rPr>
          <w:rStyle w:val="preparersnote"/>
          <w:b w:val="0"/>
        </w:rPr>
        <w:t xml:space="preserve">[ state  </w:t>
      </w:r>
      <w:r w:rsidRPr="00BE7F56">
        <w:rPr>
          <w:rStyle w:val="preparersnote"/>
        </w:rPr>
        <w:t>“Supplier’s Representative”</w:t>
      </w:r>
      <w:r w:rsidRPr="000B0054">
        <w:rPr>
          <w:rStyle w:val="preparersnote"/>
          <w:b w:val="0"/>
        </w:rPr>
        <w:t xml:space="preserve"> or </w:t>
      </w:r>
      <w:r w:rsidR="00801C23">
        <w:rPr>
          <w:rStyle w:val="preparersnote"/>
          <w:b w:val="0"/>
        </w:rPr>
        <w:t xml:space="preserve">specify a </w:t>
      </w:r>
      <w:r w:rsidRPr="000B0054">
        <w:rPr>
          <w:rStyle w:val="preparersnote"/>
          <w:b w:val="0"/>
        </w:rPr>
        <w:t>higher level authority in the Supplier’s organization ]</w:t>
      </w:r>
    </w:p>
    <w:p w14:paraId="6D89E742" w14:textId="77777777" w:rsidR="00E00C44" w:rsidRPr="00BE7F56" w:rsidRDefault="00E00C44" w:rsidP="00061044">
      <w:pPr>
        <w:spacing w:before="120"/>
        <w:jc w:val="center"/>
      </w:pPr>
    </w:p>
    <w:p w14:paraId="5E79AFEF" w14:textId="77777777" w:rsidR="00E00C44" w:rsidRPr="00BE7F56" w:rsidRDefault="00E00C44" w:rsidP="00061044">
      <w:pPr>
        <w:pStyle w:val="Head82"/>
        <w:spacing w:before="120"/>
      </w:pPr>
      <w:r w:rsidRPr="00BE7F56">
        <w:rPr>
          <w:sz w:val="22"/>
        </w:rPr>
        <w:br w:type="page"/>
      </w:r>
      <w:bookmarkStart w:id="1070" w:name="_Toc42264428"/>
      <w:r w:rsidRPr="00BE7F56">
        <w:t>4.6</w:t>
      </w:r>
      <w:r w:rsidRPr="00BE7F56">
        <w:tab/>
        <w:t>Application for Change Proposal Form</w:t>
      </w:r>
      <w:bookmarkEnd w:id="1070"/>
    </w:p>
    <w:p w14:paraId="7D5F3F75" w14:textId="77777777" w:rsidR="00E00C44" w:rsidRPr="00BE7F56" w:rsidRDefault="00E00C44" w:rsidP="00061044">
      <w:pPr>
        <w:spacing w:before="120"/>
        <w:jc w:val="center"/>
      </w:pPr>
      <w:r w:rsidRPr="00BE7F56">
        <w:t>(Supplier’s Letterhead)</w:t>
      </w:r>
    </w:p>
    <w:p w14:paraId="4A127153" w14:textId="77777777" w:rsidR="00E00C44" w:rsidRPr="00BE7F56" w:rsidRDefault="00E00C44" w:rsidP="00061044">
      <w:pPr>
        <w:spacing w:before="120"/>
      </w:pPr>
    </w:p>
    <w:p w14:paraId="409266E0" w14:textId="77777777" w:rsidR="00E00C44" w:rsidRPr="00BE7F56" w:rsidRDefault="00E00C44" w:rsidP="00BF52C1">
      <w:pPr>
        <w:tabs>
          <w:tab w:val="right" w:pos="3780"/>
          <w:tab w:val="left" w:pos="3960"/>
          <w:tab w:val="left" w:pos="9000"/>
        </w:tabs>
        <w:spacing w:before="120"/>
        <w:jc w:val="left"/>
      </w:pPr>
      <w:r w:rsidRPr="00BE7F56">
        <w:tab/>
        <w:t>Date:</w:t>
      </w:r>
      <w:r w:rsidRPr="00BE7F56">
        <w:tab/>
      </w:r>
      <w:r w:rsidRPr="000B0054">
        <w:rPr>
          <w:rStyle w:val="preparersnote"/>
          <w:b w:val="0"/>
        </w:rPr>
        <w:t xml:space="preserve">[ insert:  </w:t>
      </w:r>
      <w:r w:rsidRPr="00BE7F56">
        <w:rPr>
          <w:rStyle w:val="preparersnote"/>
        </w:rPr>
        <w:t>date</w:t>
      </w:r>
      <w:r w:rsidRPr="000B0054">
        <w:rPr>
          <w:rStyle w:val="preparersnote"/>
          <w:b w:val="0"/>
        </w:rPr>
        <w:t> ]</w:t>
      </w:r>
    </w:p>
    <w:p w14:paraId="4B818487" w14:textId="716A1286" w:rsidR="00E00C44" w:rsidRPr="00BE7F56" w:rsidRDefault="00E00C44" w:rsidP="00BF52C1">
      <w:pPr>
        <w:tabs>
          <w:tab w:val="right" w:pos="3780"/>
          <w:tab w:val="left" w:pos="3960"/>
          <w:tab w:val="left" w:pos="9000"/>
        </w:tabs>
        <w:spacing w:before="120"/>
        <w:jc w:val="left"/>
      </w:pPr>
      <w:r w:rsidRPr="00BE7F56">
        <w:tab/>
      </w:r>
      <w:r w:rsidR="00DB4848">
        <w:t>Financing</w:t>
      </w:r>
      <w:r w:rsidRPr="00BE7F56">
        <w:t xml:space="preserve"> Number:</w:t>
      </w:r>
      <w:r w:rsidRPr="00BE7F56">
        <w:tab/>
      </w:r>
      <w:r w:rsidRPr="000B0054">
        <w:rPr>
          <w:rStyle w:val="preparersnote"/>
          <w:b w:val="0"/>
        </w:rPr>
        <w:t xml:space="preserve">[ insert:  </w:t>
      </w:r>
      <w:r w:rsidR="00DB4848">
        <w:rPr>
          <w:rStyle w:val="preparersnote"/>
        </w:rPr>
        <w:t>Financing</w:t>
      </w:r>
      <w:r w:rsidRPr="00BE7F56">
        <w:rPr>
          <w:rStyle w:val="preparersnote"/>
        </w:rPr>
        <w:t xml:space="preserve"> number from </w:t>
      </w:r>
      <w:r w:rsidR="00AB2242">
        <w:rPr>
          <w:rStyle w:val="preparersnote"/>
        </w:rPr>
        <w:t>IFB</w:t>
      </w:r>
      <w:r w:rsidRPr="000B0054">
        <w:rPr>
          <w:rStyle w:val="preparersnote"/>
          <w:b w:val="0"/>
        </w:rPr>
        <w:t> ]</w:t>
      </w:r>
    </w:p>
    <w:p w14:paraId="42C61120" w14:textId="2894D7A9" w:rsidR="00E00C44" w:rsidRPr="00BE7F56" w:rsidRDefault="00E00C44" w:rsidP="00BF52C1">
      <w:pPr>
        <w:tabs>
          <w:tab w:val="right" w:pos="3780"/>
          <w:tab w:val="left" w:pos="3960"/>
          <w:tab w:val="left" w:pos="9000"/>
        </w:tabs>
        <w:spacing w:before="120"/>
        <w:ind w:left="3960" w:hanging="3960"/>
        <w:jc w:val="left"/>
      </w:pPr>
      <w:r w:rsidRPr="00BE7F56">
        <w:tab/>
      </w:r>
      <w:r w:rsidR="00AB2242">
        <w:t>IFB</w:t>
      </w:r>
      <w:r w:rsidRPr="00BE7F56">
        <w:t>:</w:t>
      </w:r>
      <w:r w:rsidRPr="00BE7F56">
        <w:tab/>
      </w:r>
      <w:r w:rsidRPr="000B0054">
        <w:rPr>
          <w:rStyle w:val="preparersnote"/>
          <w:b w:val="0"/>
        </w:rPr>
        <w:t xml:space="preserve">[ insert:  </w:t>
      </w:r>
      <w:r w:rsidRPr="00BE7F56">
        <w:rPr>
          <w:rStyle w:val="preparersnote"/>
        </w:rPr>
        <w:t xml:space="preserve">title and number of </w:t>
      </w:r>
      <w:r w:rsidR="00AB2242">
        <w:rPr>
          <w:rStyle w:val="preparersnote"/>
        </w:rPr>
        <w:t>IFB</w:t>
      </w:r>
      <w:r w:rsidRPr="000B0054">
        <w:rPr>
          <w:rStyle w:val="preparersnote"/>
          <w:b w:val="0"/>
        </w:rPr>
        <w:t> ]</w:t>
      </w:r>
    </w:p>
    <w:p w14:paraId="438BC98C" w14:textId="77777777" w:rsidR="00E00C44" w:rsidRPr="00BE7F56" w:rsidRDefault="00E00C44" w:rsidP="00BF52C1">
      <w:pPr>
        <w:tabs>
          <w:tab w:val="right" w:pos="3780"/>
          <w:tab w:val="left" w:pos="3960"/>
          <w:tab w:val="left" w:pos="9000"/>
        </w:tabs>
        <w:spacing w:before="120"/>
        <w:ind w:left="3960" w:hanging="3960"/>
        <w:jc w:val="left"/>
      </w:pPr>
      <w:r w:rsidRPr="00BE7F56">
        <w:tab/>
        <w:t>Contract:</w:t>
      </w:r>
      <w:r w:rsidRPr="00BE7F56">
        <w:tab/>
      </w:r>
      <w:r w:rsidRPr="000B0054">
        <w:rPr>
          <w:rStyle w:val="preparersnote"/>
          <w:b w:val="0"/>
        </w:rPr>
        <w:t xml:space="preserve">[ insert: </w:t>
      </w:r>
      <w:r w:rsidRPr="00BE7F56">
        <w:rPr>
          <w:rStyle w:val="preparersnote"/>
        </w:rPr>
        <w:t xml:space="preserve"> name of System or Subsystem and number of Contrac</w:t>
      </w:r>
      <w:r w:rsidRPr="000B0054">
        <w:rPr>
          <w:rStyle w:val="preparersnote"/>
          <w:b w:val="0"/>
        </w:rPr>
        <w:t>t ]</w:t>
      </w:r>
    </w:p>
    <w:p w14:paraId="64BFE04A" w14:textId="77777777" w:rsidR="00E00C44" w:rsidRPr="00BE7F56" w:rsidRDefault="00E00C44" w:rsidP="00061044">
      <w:pPr>
        <w:spacing w:before="120"/>
      </w:pPr>
    </w:p>
    <w:p w14:paraId="300C6E52" w14:textId="77777777" w:rsidR="00E00C44" w:rsidRPr="00BE7F56" w:rsidRDefault="00E00C44" w:rsidP="00061044">
      <w:pPr>
        <w:tabs>
          <w:tab w:val="left" w:pos="6480"/>
          <w:tab w:val="left" w:pos="9000"/>
        </w:tabs>
        <w:spacing w:before="120"/>
      </w:pPr>
      <w:r w:rsidRPr="00BE7F56">
        <w:t xml:space="preserve">To:  </w:t>
      </w:r>
      <w:r w:rsidRPr="000B0054">
        <w:rPr>
          <w:rStyle w:val="preparersnote"/>
          <w:b w:val="0"/>
        </w:rPr>
        <w:t xml:space="preserve">[ insert: </w:t>
      </w:r>
      <w:r w:rsidRPr="00BE7F56">
        <w:rPr>
          <w:rStyle w:val="preparersnote"/>
        </w:rPr>
        <w:t xml:space="preserve"> name of Purchaser and address </w:t>
      </w:r>
      <w:r w:rsidRPr="000B0054">
        <w:rPr>
          <w:rStyle w:val="preparersnote"/>
          <w:b w:val="0"/>
        </w:rPr>
        <w:t>]</w:t>
      </w:r>
    </w:p>
    <w:p w14:paraId="24C4E5F1" w14:textId="3C2535D7" w:rsidR="00E00C44" w:rsidRPr="00BE7F56" w:rsidRDefault="00E00C44" w:rsidP="00061044">
      <w:pPr>
        <w:spacing w:before="120"/>
      </w:pPr>
      <w:r w:rsidRPr="00BE7F56">
        <w:t>Attention</w:t>
      </w:r>
      <w:r w:rsidRPr="000B0054">
        <w:rPr>
          <w:b/>
        </w:rPr>
        <w:t xml:space="preserve">: </w:t>
      </w:r>
      <w:r w:rsidRPr="000B0054">
        <w:rPr>
          <w:rStyle w:val="preparersnote"/>
          <w:b w:val="0"/>
        </w:rPr>
        <w:t xml:space="preserve">[ insert: </w:t>
      </w:r>
      <w:r w:rsidRPr="00BE7F56">
        <w:rPr>
          <w:rStyle w:val="preparersnote"/>
        </w:rPr>
        <w:t>name and title</w:t>
      </w:r>
      <w:r w:rsidRPr="000B0054">
        <w:rPr>
          <w:rStyle w:val="preparersnote"/>
          <w:b w:val="0"/>
        </w:rPr>
        <w:t>]</w:t>
      </w:r>
    </w:p>
    <w:p w14:paraId="54A8F37C" w14:textId="77777777" w:rsidR="00E00C44" w:rsidRPr="00BE7F56" w:rsidRDefault="00E00C44" w:rsidP="00061044">
      <w:pPr>
        <w:spacing w:before="120"/>
      </w:pPr>
      <w:r w:rsidRPr="00BE7F56">
        <w:t>Dear Sir or Madam:</w:t>
      </w:r>
    </w:p>
    <w:p w14:paraId="7091C851" w14:textId="77777777" w:rsidR="00E00C44" w:rsidRPr="00BE7F56" w:rsidRDefault="00E00C44" w:rsidP="00061044">
      <w:pPr>
        <w:spacing w:before="120"/>
      </w:pPr>
    </w:p>
    <w:p w14:paraId="23BEB753" w14:textId="77777777" w:rsidR="00E00C44" w:rsidRPr="00BE7F56" w:rsidRDefault="00E00C44" w:rsidP="00061044">
      <w:pPr>
        <w:spacing w:before="120"/>
      </w:pPr>
      <w:r w:rsidRPr="00BE7F56">
        <w:tab/>
        <w:t>We hereby propose that the below-mentioned work be treated as a Change to the System.</w:t>
      </w:r>
    </w:p>
    <w:p w14:paraId="668BB435" w14:textId="77777777" w:rsidR="00E00C44" w:rsidRPr="00BE7F56" w:rsidRDefault="00E00C44" w:rsidP="00061044">
      <w:pPr>
        <w:spacing w:before="120"/>
      </w:pPr>
    </w:p>
    <w:p w14:paraId="188D32EB" w14:textId="77777777" w:rsidR="00E00C44" w:rsidRPr="00BE7F56" w:rsidRDefault="00E00C44" w:rsidP="00061044">
      <w:pPr>
        <w:spacing w:before="120"/>
        <w:ind w:left="540" w:hanging="540"/>
        <w:rPr>
          <w:b/>
        </w:rPr>
      </w:pPr>
      <w:r w:rsidRPr="00BE7F56">
        <w:t>1.</w:t>
      </w:r>
      <w:r w:rsidRPr="00BE7F56">
        <w:tab/>
        <w:t xml:space="preserve">Title of Change:  </w:t>
      </w:r>
      <w:r w:rsidRPr="000B0054">
        <w:rPr>
          <w:rStyle w:val="preparersnote"/>
          <w:b w:val="0"/>
        </w:rPr>
        <w:t xml:space="preserve">[ insert:  </w:t>
      </w:r>
      <w:r w:rsidRPr="00BE7F56">
        <w:rPr>
          <w:rStyle w:val="preparersnote"/>
        </w:rPr>
        <w:t>name</w:t>
      </w:r>
      <w:r w:rsidRPr="000B0054">
        <w:rPr>
          <w:rStyle w:val="preparersnote"/>
          <w:b w:val="0"/>
        </w:rPr>
        <w:t> ]</w:t>
      </w:r>
    </w:p>
    <w:p w14:paraId="6B625724" w14:textId="34271DAC" w:rsidR="00E00C44" w:rsidRPr="00BE7F56" w:rsidRDefault="00E00C44" w:rsidP="00061044">
      <w:pPr>
        <w:tabs>
          <w:tab w:val="left" w:pos="7560"/>
        </w:tabs>
        <w:spacing w:before="120"/>
        <w:ind w:left="540" w:hanging="540"/>
      </w:pPr>
      <w:r w:rsidRPr="00BE7F56">
        <w:t>2.</w:t>
      </w:r>
      <w:r w:rsidRPr="00BE7F56">
        <w:tab/>
        <w:t xml:space="preserve">Application for Change Proposal No./Rev.: </w:t>
      </w:r>
      <w:r w:rsidRPr="000B0054">
        <w:rPr>
          <w:rStyle w:val="preparersnote"/>
          <w:b w:val="0"/>
        </w:rPr>
        <w:t xml:space="preserve">[ insert:  </w:t>
      </w:r>
      <w:r w:rsidRPr="00BE7F56">
        <w:rPr>
          <w:rStyle w:val="preparersnote"/>
        </w:rPr>
        <w:t>number / revision</w:t>
      </w:r>
      <w:r w:rsidRPr="000B0054">
        <w:rPr>
          <w:rStyle w:val="preparersnote"/>
          <w:b w:val="0"/>
        </w:rPr>
        <w:t>]</w:t>
      </w:r>
      <w:r w:rsidRPr="00BE7F56">
        <w:rPr>
          <w:rStyle w:val="preparersnote"/>
        </w:rPr>
        <w:t xml:space="preserve"> </w:t>
      </w:r>
      <w:r w:rsidRPr="00BE7F56">
        <w:t xml:space="preserve">dated:  </w:t>
      </w:r>
      <w:r w:rsidRPr="000B0054">
        <w:rPr>
          <w:rStyle w:val="preparersnote"/>
          <w:b w:val="0"/>
        </w:rPr>
        <w:t>[ insert:</w:t>
      </w:r>
      <w:r w:rsidRPr="00BE7F56">
        <w:rPr>
          <w:rStyle w:val="preparersnote"/>
        </w:rPr>
        <w:t xml:space="preserve">  date</w:t>
      </w:r>
      <w:r w:rsidRPr="000B0054">
        <w:rPr>
          <w:rStyle w:val="preparersnote"/>
          <w:b w:val="0"/>
        </w:rPr>
        <w:t> ]</w:t>
      </w:r>
    </w:p>
    <w:p w14:paraId="7A95512F" w14:textId="6820248D" w:rsidR="00E00C44" w:rsidRPr="00BE7F56" w:rsidRDefault="00E00C44" w:rsidP="00061044">
      <w:pPr>
        <w:spacing w:before="120"/>
        <w:ind w:left="540" w:hanging="540"/>
      </w:pPr>
      <w:r w:rsidRPr="00BE7F56">
        <w:t>3.</w:t>
      </w:r>
      <w:r w:rsidRPr="00BE7F56">
        <w:tab/>
        <w:t xml:space="preserve">Brief Description of Change: </w:t>
      </w:r>
      <w:r w:rsidRPr="000B0054">
        <w:rPr>
          <w:rStyle w:val="preparersnote"/>
          <w:b w:val="0"/>
        </w:rPr>
        <w:t xml:space="preserve">[ insert: </w:t>
      </w:r>
      <w:r w:rsidRPr="00BE7F56">
        <w:rPr>
          <w:rStyle w:val="preparersnote"/>
        </w:rPr>
        <w:t>description </w:t>
      </w:r>
      <w:r w:rsidRPr="000B0054">
        <w:rPr>
          <w:rStyle w:val="preparersnote"/>
          <w:b w:val="0"/>
        </w:rPr>
        <w:t>]</w:t>
      </w:r>
    </w:p>
    <w:p w14:paraId="52C0D382" w14:textId="61CB17B6" w:rsidR="00E00C44" w:rsidRPr="00BE7F56" w:rsidRDefault="00E00C44" w:rsidP="00061044">
      <w:pPr>
        <w:spacing w:before="120"/>
        <w:ind w:left="540" w:hanging="540"/>
      </w:pPr>
      <w:r w:rsidRPr="00BE7F56">
        <w:t>4.</w:t>
      </w:r>
      <w:r w:rsidRPr="00BE7F56">
        <w:tab/>
        <w:t xml:space="preserve">Reasons for Change: </w:t>
      </w:r>
      <w:r w:rsidRPr="000B0054">
        <w:rPr>
          <w:rStyle w:val="preparersnote"/>
          <w:b w:val="0"/>
        </w:rPr>
        <w:t xml:space="preserve">[insert: </w:t>
      </w:r>
      <w:r w:rsidRPr="00BE7F56">
        <w:rPr>
          <w:rStyle w:val="preparersnote"/>
        </w:rPr>
        <w:t>description</w:t>
      </w:r>
      <w:r w:rsidRPr="000B0054">
        <w:rPr>
          <w:rStyle w:val="preparersnote"/>
          <w:b w:val="0"/>
        </w:rPr>
        <w:t>]</w:t>
      </w:r>
    </w:p>
    <w:p w14:paraId="0399155D" w14:textId="77777777" w:rsidR="00E00C44" w:rsidRPr="00BE7F56" w:rsidRDefault="00E00C44" w:rsidP="00061044">
      <w:pPr>
        <w:spacing w:before="120"/>
        <w:ind w:left="540" w:hanging="540"/>
      </w:pPr>
      <w:r w:rsidRPr="00BE7F56">
        <w:t>5.</w:t>
      </w:r>
      <w:r w:rsidRPr="00BE7F56">
        <w:tab/>
        <w:t xml:space="preserve">Order of Magnitude Estimation: </w:t>
      </w:r>
      <w:r w:rsidRPr="000B0054">
        <w:rPr>
          <w:rStyle w:val="preparersnote"/>
          <w:b w:val="0"/>
        </w:rPr>
        <w:t xml:space="preserve">[ insert:  </w:t>
      </w:r>
      <w:r w:rsidRPr="00BE7F56">
        <w:rPr>
          <w:rStyle w:val="preparersnote"/>
        </w:rPr>
        <w:t>amount in currencies of the Contract </w:t>
      </w:r>
      <w:r w:rsidRPr="000B0054">
        <w:rPr>
          <w:rStyle w:val="preparersnote"/>
          <w:b w:val="0"/>
        </w:rPr>
        <w:t>]</w:t>
      </w:r>
    </w:p>
    <w:p w14:paraId="68108DE2" w14:textId="2B30D91E" w:rsidR="00E00C44" w:rsidRPr="00BE7F56" w:rsidRDefault="00E00C44" w:rsidP="00061044">
      <w:pPr>
        <w:spacing w:before="120"/>
        <w:ind w:left="540" w:hanging="540"/>
      </w:pPr>
      <w:r w:rsidRPr="00BE7F56">
        <w:t>6.</w:t>
      </w:r>
      <w:r w:rsidRPr="00BE7F56">
        <w:tab/>
        <w:t>Schedule Impact of Change:</w:t>
      </w:r>
      <w:r w:rsidRPr="000B0054">
        <w:t xml:space="preserve"> </w:t>
      </w:r>
      <w:r w:rsidRPr="000B0054">
        <w:rPr>
          <w:rStyle w:val="preparersnote"/>
          <w:b w:val="0"/>
        </w:rPr>
        <w:t>[ insert:</w:t>
      </w:r>
      <w:r w:rsidRPr="000B0054">
        <w:rPr>
          <w:rStyle w:val="preparersnote"/>
        </w:rPr>
        <w:t xml:space="preserve"> </w:t>
      </w:r>
      <w:r w:rsidRPr="00BE7F56">
        <w:rPr>
          <w:rStyle w:val="preparersnote"/>
        </w:rPr>
        <w:t>description</w:t>
      </w:r>
      <w:r w:rsidRPr="000B0054">
        <w:rPr>
          <w:rStyle w:val="preparersnote"/>
          <w:b w:val="0"/>
        </w:rPr>
        <w:t> ]</w:t>
      </w:r>
    </w:p>
    <w:p w14:paraId="0F088A13" w14:textId="283EF058" w:rsidR="00E00C44" w:rsidRPr="00BE7F56" w:rsidRDefault="00E00C44" w:rsidP="00061044">
      <w:pPr>
        <w:spacing w:before="120"/>
        <w:ind w:left="540" w:hanging="540"/>
      </w:pPr>
      <w:r w:rsidRPr="00BE7F56">
        <w:t>7.</w:t>
      </w:r>
      <w:r w:rsidRPr="00BE7F56">
        <w:tab/>
        <w:t xml:space="preserve">Effect on Functional Guarantees, if any: </w:t>
      </w:r>
      <w:r w:rsidRPr="000B0054">
        <w:rPr>
          <w:rStyle w:val="preparersnote"/>
          <w:b w:val="0"/>
        </w:rPr>
        <w:t>[ insert:</w:t>
      </w:r>
      <w:r w:rsidRPr="00BE7F56">
        <w:rPr>
          <w:rStyle w:val="preparersnote"/>
        </w:rPr>
        <w:t xml:space="preserve"> description</w:t>
      </w:r>
      <w:r w:rsidRPr="000B0054">
        <w:rPr>
          <w:rStyle w:val="preparersnote"/>
          <w:b w:val="0"/>
        </w:rPr>
        <w:t>]</w:t>
      </w:r>
    </w:p>
    <w:p w14:paraId="4F30FBA5" w14:textId="6AA3C810" w:rsidR="00E00C44" w:rsidRPr="00BE7F56" w:rsidRDefault="00E00C44" w:rsidP="00061044">
      <w:pPr>
        <w:spacing w:before="120"/>
        <w:ind w:left="540" w:hanging="540"/>
      </w:pPr>
      <w:r w:rsidRPr="00BE7F56">
        <w:t>8.</w:t>
      </w:r>
      <w:r w:rsidRPr="00BE7F56">
        <w:tab/>
        <w:t xml:space="preserve">Appendix: </w:t>
      </w:r>
      <w:r w:rsidRPr="000B0054">
        <w:rPr>
          <w:rStyle w:val="preparersnote"/>
          <w:b w:val="0"/>
        </w:rPr>
        <w:t xml:space="preserve">[ insert: </w:t>
      </w:r>
      <w:r w:rsidRPr="00BE7F56">
        <w:rPr>
          <w:rStyle w:val="preparersnote"/>
        </w:rPr>
        <w:t xml:space="preserve"> titles (if any); </w:t>
      </w:r>
      <w:r w:rsidRPr="000B0054">
        <w:rPr>
          <w:rStyle w:val="preparersnote"/>
          <w:b w:val="0"/>
        </w:rPr>
        <w:t>otherwise state</w:t>
      </w:r>
      <w:r w:rsidRPr="00BE7F56">
        <w:rPr>
          <w:rStyle w:val="preparersnote"/>
        </w:rPr>
        <w:t xml:space="preserve"> “none”</w:t>
      </w:r>
      <w:r w:rsidRPr="000B0054">
        <w:rPr>
          <w:rStyle w:val="preparersnote"/>
          <w:b w:val="0"/>
        </w:rPr>
        <w:t>]</w:t>
      </w:r>
    </w:p>
    <w:p w14:paraId="26DA6AAB" w14:textId="77777777" w:rsidR="00E00C44" w:rsidRPr="00BE7F56" w:rsidRDefault="00E00C44" w:rsidP="00061044">
      <w:pPr>
        <w:spacing w:before="120"/>
      </w:pPr>
      <w:r w:rsidRPr="00BE7F56">
        <w:t>For and on behalf of the Supplier</w:t>
      </w:r>
    </w:p>
    <w:p w14:paraId="243ADF44" w14:textId="77777777" w:rsidR="00E00C44" w:rsidRPr="00BE7F56" w:rsidRDefault="00E00C44" w:rsidP="00061044">
      <w:pPr>
        <w:tabs>
          <w:tab w:val="right" w:pos="900"/>
          <w:tab w:val="left" w:pos="7200"/>
        </w:tabs>
        <w:spacing w:before="120"/>
      </w:pPr>
    </w:p>
    <w:p w14:paraId="0193EF93" w14:textId="77777777" w:rsidR="00E00C44" w:rsidRPr="00BE7F56" w:rsidRDefault="00E00C44" w:rsidP="00061044">
      <w:pPr>
        <w:tabs>
          <w:tab w:val="right" w:pos="900"/>
          <w:tab w:val="left" w:pos="7200"/>
        </w:tabs>
        <w:spacing w:before="120"/>
      </w:pPr>
      <w:r w:rsidRPr="00BE7F56">
        <w:t>Signed:</w:t>
      </w:r>
      <w:r w:rsidRPr="00BE7F56">
        <w:tab/>
      </w:r>
      <w:r w:rsidRPr="00BE7F56">
        <w:tab/>
      </w:r>
    </w:p>
    <w:p w14:paraId="235A92E6" w14:textId="11973457" w:rsidR="00E00C44" w:rsidRPr="00BE7F56" w:rsidRDefault="00E00C44" w:rsidP="00061044">
      <w:pPr>
        <w:tabs>
          <w:tab w:val="right" w:pos="4320"/>
        </w:tabs>
        <w:spacing w:before="120"/>
      </w:pPr>
      <w:r w:rsidRPr="00BE7F56">
        <w:t xml:space="preserve">Date: </w:t>
      </w:r>
      <w:r w:rsidRPr="00BE7F56">
        <w:tab/>
      </w:r>
    </w:p>
    <w:p w14:paraId="64C259BF" w14:textId="2B461691" w:rsidR="00E00C44" w:rsidRDefault="00E00C44" w:rsidP="00061044">
      <w:pPr>
        <w:spacing w:before="120"/>
        <w:rPr>
          <w:rStyle w:val="preparersnote"/>
          <w:b w:val="0"/>
        </w:rPr>
      </w:pPr>
      <w:r w:rsidRPr="00BE7F56">
        <w:t xml:space="preserve">in the capacity of:  </w:t>
      </w:r>
      <w:r w:rsidRPr="000B0054">
        <w:rPr>
          <w:rStyle w:val="preparersnote"/>
          <w:b w:val="0"/>
        </w:rPr>
        <w:t xml:space="preserve">[ state:  </w:t>
      </w:r>
      <w:r w:rsidRPr="00BE7F56">
        <w:rPr>
          <w:rStyle w:val="preparersnote"/>
        </w:rPr>
        <w:t xml:space="preserve">“Supplier’s Representative” </w:t>
      </w:r>
      <w:r w:rsidRPr="000E4629">
        <w:rPr>
          <w:rStyle w:val="preparersnote"/>
          <w:b w:val="0"/>
        </w:rPr>
        <w:t xml:space="preserve">or </w:t>
      </w:r>
      <w:r w:rsidR="00801C23">
        <w:rPr>
          <w:rStyle w:val="preparersnote"/>
          <w:b w:val="0"/>
        </w:rPr>
        <w:t xml:space="preserve">specify a </w:t>
      </w:r>
      <w:r w:rsidRPr="000E4629">
        <w:rPr>
          <w:rStyle w:val="preparersnote"/>
          <w:b w:val="0"/>
        </w:rPr>
        <w:t>higher level authority in the Supplier’s organization</w:t>
      </w:r>
      <w:r w:rsidRPr="00BE7F56">
        <w:rPr>
          <w:rStyle w:val="preparersnote"/>
        </w:rPr>
        <w:t xml:space="preserve"> </w:t>
      </w:r>
      <w:r w:rsidRPr="000B0054">
        <w:rPr>
          <w:rStyle w:val="preparersnote"/>
          <w:b w:val="0"/>
        </w:rPr>
        <w:t>]</w:t>
      </w:r>
    </w:p>
    <w:p w14:paraId="3ADC9523" w14:textId="3B523F19" w:rsidR="00216544" w:rsidRDefault="00216544" w:rsidP="00061044">
      <w:pPr>
        <w:spacing w:before="120"/>
        <w:rPr>
          <w:rStyle w:val="preparersnote"/>
          <w:b w:val="0"/>
        </w:rPr>
      </w:pPr>
    </w:p>
    <w:p w14:paraId="5D4B84B0" w14:textId="352E2F47" w:rsidR="00216544" w:rsidRDefault="00216544" w:rsidP="00061044">
      <w:pPr>
        <w:spacing w:before="120"/>
        <w:rPr>
          <w:rStyle w:val="preparersnote"/>
          <w:b w:val="0"/>
        </w:rPr>
      </w:pPr>
    </w:p>
    <w:p w14:paraId="47D87A61" w14:textId="56DBAEEF" w:rsidR="00216544" w:rsidRDefault="00216544" w:rsidP="00061044">
      <w:pPr>
        <w:spacing w:before="120"/>
        <w:rPr>
          <w:rStyle w:val="preparersnote"/>
          <w:b w:val="0"/>
        </w:rPr>
      </w:pPr>
    </w:p>
    <w:p w14:paraId="44D2DC8B" w14:textId="44A2A9AF" w:rsidR="00216544" w:rsidRDefault="00216544" w:rsidP="00061044">
      <w:pPr>
        <w:spacing w:before="120"/>
        <w:rPr>
          <w:rStyle w:val="preparersnote"/>
          <w:b w:val="0"/>
        </w:rPr>
      </w:pPr>
    </w:p>
    <w:p w14:paraId="2F547963" w14:textId="56C1AA7F" w:rsidR="00FD55A3" w:rsidRDefault="00FD55A3" w:rsidP="00061044">
      <w:pPr>
        <w:spacing w:before="120"/>
        <w:rPr>
          <w:rStyle w:val="preparersnote"/>
          <w:b w:val="0"/>
        </w:rPr>
      </w:pPr>
    </w:p>
    <w:p w14:paraId="5EB6BAAD" w14:textId="2324784F" w:rsidR="00FD55A3" w:rsidRDefault="00FD55A3" w:rsidP="00061044">
      <w:pPr>
        <w:spacing w:before="120"/>
        <w:rPr>
          <w:rStyle w:val="preparersnote"/>
          <w:b w:val="0"/>
        </w:rPr>
      </w:pPr>
    </w:p>
    <w:p w14:paraId="49283309" w14:textId="263AACEC" w:rsidR="00FD55A3" w:rsidRDefault="00FD55A3" w:rsidP="00061044">
      <w:pPr>
        <w:spacing w:before="120"/>
        <w:rPr>
          <w:rStyle w:val="preparersnote"/>
          <w:b w:val="0"/>
        </w:rPr>
      </w:pPr>
    </w:p>
    <w:p w14:paraId="3408AC9B" w14:textId="4BD28C1A" w:rsidR="00FD55A3" w:rsidRDefault="00FD55A3" w:rsidP="00061044">
      <w:pPr>
        <w:spacing w:before="120"/>
        <w:rPr>
          <w:rStyle w:val="preparersnote"/>
          <w:b w:val="0"/>
        </w:rPr>
      </w:pPr>
    </w:p>
    <w:p w14:paraId="67559A75" w14:textId="5A13729D" w:rsidR="00FD55A3" w:rsidRDefault="00FD55A3" w:rsidP="00061044">
      <w:pPr>
        <w:spacing w:before="120"/>
        <w:rPr>
          <w:rStyle w:val="preparersnote"/>
          <w:b w:val="0"/>
        </w:rPr>
      </w:pPr>
    </w:p>
    <w:p w14:paraId="3720D165" w14:textId="010DD9CD" w:rsidR="00FD55A3" w:rsidRDefault="00FD55A3" w:rsidP="00061044">
      <w:pPr>
        <w:spacing w:before="120"/>
        <w:rPr>
          <w:rStyle w:val="preparersnote"/>
          <w:b w:val="0"/>
        </w:rPr>
      </w:pPr>
    </w:p>
    <w:p w14:paraId="0B69333D" w14:textId="5DDF739E" w:rsidR="00FD55A3" w:rsidRDefault="00FD55A3" w:rsidP="00061044">
      <w:pPr>
        <w:spacing w:before="120"/>
        <w:rPr>
          <w:rStyle w:val="preparersnote"/>
          <w:b w:val="0"/>
        </w:rPr>
      </w:pPr>
    </w:p>
    <w:p w14:paraId="60634C2D" w14:textId="5C6E3F59" w:rsidR="00FD55A3" w:rsidRDefault="00FD55A3" w:rsidP="00061044">
      <w:pPr>
        <w:spacing w:before="120"/>
        <w:rPr>
          <w:rStyle w:val="preparersnote"/>
          <w:b w:val="0"/>
        </w:rPr>
      </w:pPr>
    </w:p>
    <w:p w14:paraId="0C8133D8" w14:textId="53AE9845" w:rsidR="00FD55A3" w:rsidRDefault="00FD55A3" w:rsidP="00061044">
      <w:pPr>
        <w:spacing w:before="120"/>
        <w:rPr>
          <w:rStyle w:val="preparersnote"/>
          <w:b w:val="0"/>
        </w:rPr>
      </w:pPr>
    </w:p>
    <w:p w14:paraId="6C146EBF" w14:textId="66E993DD" w:rsidR="00FD55A3" w:rsidRDefault="00FD55A3" w:rsidP="00061044">
      <w:pPr>
        <w:spacing w:before="120"/>
        <w:rPr>
          <w:rStyle w:val="preparersnote"/>
          <w:b w:val="0"/>
        </w:rPr>
      </w:pPr>
    </w:p>
    <w:p w14:paraId="29DA7681" w14:textId="3D00F7F3" w:rsidR="00FD55A3" w:rsidRDefault="00FD55A3" w:rsidP="00061044">
      <w:pPr>
        <w:spacing w:before="120"/>
        <w:rPr>
          <w:rStyle w:val="preparersnote"/>
          <w:b w:val="0"/>
        </w:rPr>
      </w:pPr>
    </w:p>
    <w:p w14:paraId="6934EAE2" w14:textId="77777777" w:rsidR="00FD55A3" w:rsidRDefault="00FD55A3" w:rsidP="00061044">
      <w:pPr>
        <w:spacing w:before="120"/>
        <w:rPr>
          <w:rStyle w:val="preparersnote"/>
          <w:b w:val="0"/>
        </w:rPr>
      </w:pPr>
    </w:p>
    <w:p w14:paraId="4EF9B45D" w14:textId="5C8933C4" w:rsidR="00216544" w:rsidRDefault="00216544" w:rsidP="00061044">
      <w:pPr>
        <w:spacing w:before="120"/>
        <w:rPr>
          <w:rStyle w:val="preparersnote"/>
          <w:b w:val="0"/>
        </w:rPr>
      </w:pPr>
    </w:p>
    <w:p w14:paraId="3B9E0C93" w14:textId="2E23D67D" w:rsidR="00FD55A3" w:rsidRDefault="00FD55A3" w:rsidP="00FD55A3">
      <w:pPr>
        <w:tabs>
          <w:tab w:val="left" w:pos="-1440"/>
          <w:tab w:val="left" w:pos="-720"/>
        </w:tabs>
        <w:jc w:val="center"/>
        <w:rPr>
          <w:b/>
          <w:sz w:val="32"/>
          <w:lang w:val="fr-FR"/>
        </w:rPr>
      </w:pPr>
      <w:r w:rsidRPr="00AF7DEA">
        <w:rPr>
          <w:spacing w:val="-2"/>
          <w:sz w:val="44"/>
          <w:szCs w:val="44"/>
          <w:lang w:val="fr-FR"/>
        </w:rPr>
        <w:t xml:space="preserve">Annex: </w:t>
      </w:r>
      <w:r w:rsidRPr="006C1804">
        <w:rPr>
          <w:b/>
          <w:sz w:val="32"/>
          <w:lang w:val="fr-FR"/>
        </w:rPr>
        <w:t xml:space="preserve"> </w:t>
      </w:r>
      <w:r w:rsidRPr="001634AD">
        <w:rPr>
          <w:b/>
          <w:sz w:val="32"/>
          <w:lang w:val="fr-FR"/>
        </w:rPr>
        <w:t>I</w:t>
      </w:r>
      <w:r>
        <w:rPr>
          <w:b/>
          <w:sz w:val="32"/>
          <w:lang w:val="fr-FR"/>
        </w:rPr>
        <w:t>s</w:t>
      </w:r>
      <w:r w:rsidRPr="001634AD">
        <w:rPr>
          <w:b/>
          <w:sz w:val="32"/>
          <w:lang w:val="fr-FR"/>
        </w:rPr>
        <w:t>DB</w:t>
      </w:r>
      <w:r w:rsidRPr="001634AD">
        <w:rPr>
          <w:b/>
          <w:spacing w:val="-11"/>
          <w:sz w:val="32"/>
          <w:lang w:val="fr-FR"/>
        </w:rPr>
        <w:t xml:space="preserve"> </w:t>
      </w:r>
      <w:r w:rsidRPr="001634AD">
        <w:rPr>
          <w:b/>
          <w:sz w:val="32"/>
          <w:lang w:val="fr-FR"/>
        </w:rPr>
        <w:t>Group</w:t>
      </w:r>
      <w:r w:rsidRPr="001634AD">
        <w:rPr>
          <w:b/>
          <w:spacing w:val="17"/>
          <w:position w:val="12"/>
          <w:sz w:val="21"/>
          <w:lang w:val="fr-FR"/>
        </w:rPr>
        <w:t xml:space="preserve"> </w:t>
      </w:r>
      <w:r w:rsidRPr="001634AD">
        <w:rPr>
          <w:b/>
          <w:sz w:val="32"/>
          <w:lang w:val="fr-FR"/>
        </w:rPr>
        <w:t>AML</w:t>
      </w:r>
      <w:r>
        <w:rPr>
          <w:b/>
          <w:sz w:val="32"/>
          <w:lang w:val="fr-FR"/>
        </w:rPr>
        <w:t>/CFT</w:t>
      </w:r>
      <w:r w:rsidRPr="001634AD">
        <w:rPr>
          <w:b/>
          <w:spacing w:val="-9"/>
          <w:sz w:val="32"/>
          <w:lang w:val="fr-FR"/>
        </w:rPr>
        <w:t xml:space="preserve"> </w:t>
      </w:r>
      <w:r w:rsidRPr="001634AD">
        <w:rPr>
          <w:b/>
          <w:sz w:val="32"/>
          <w:lang w:val="fr-FR"/>
        </w:rPr>
        <w:t>&amp;</w:t>
      </w:r>
      <w:r w:rsidRPr="001634AD">
        <w:rPr>
          <w:b/>
          <w:spacing w:val="-11"/>
          <w:sz w:val="32"/>
          <w:lang w:val="fr-FR"/>
        </w:rPr>
        <w:t xml:space="preserve"> </w:t>
      </w:r>
      <w:r w:rsidRPr="001634AD">
        <w:rPr>
          <w:b/>
          <w:sz w:val="32"/>
          <w:lang w:val="fr-FR"/>
        </w:rPr>
        <w:t>KYC</w:t>
      </w:r>
      <w:r w:rsidRPr="001634AD">
        <w:rPr>
          <w:b/>
          <w:spacing w:val="-9"/>
          <w:sz w:val="32"/>
          <w:lang w:val="fr-FR"/>
        </w:rPr>
        <w:t xml:space="preserve"> </w:t>
      </w:r>
      <w:r w:rsidRPr="001634AD">
        <w:rPr>
          <w:b/>
          <w:sz w:val="32"/>
          <w:lang w:val="fr-FR"/>
        </w:rPr>
        <w:t>Questionnaire</w:t>
      </w:r>
    </w:p>
    <w:p w14:paraId="2FE852F3" w14:textId="7EC31070" w:rsidR="00FD55A3" w:rsidRDefault="00FD55A3" w:rsidP="00FD55A3">
      <w:pPr>
        <w:tabs>
          <w:tab w:val="left" w:pos="-1440"/>
          <w:tab w:val="left" w:pos="-720"/>
        </w:tabs>
        <w:jc w:val="center"/>
        <w:rPr>
          <w:b/>
          <w:sz w:val="32"/>
          <w:lang w:val="fr-FR"/>
        </w:rPr>
      </w:pPr>
    </w:p>
    <w:p w14:paraId="1C5A8290" w14:textId="574F9B1D" w:rsidR="00FD55A3" w:rsidRDefault="00FD55A3" w:rsidP="00FD55A3">
      <w:pPr>
        <w:tabs>
          <w:tab w:val="left" w:pos="-1440"/>
          <w:tab w:val="left" w:pos="-720"/>
        </w:tabs>
        <w:jc w:val="center"/>
        <w:rPr>
          <w:b/>
          <w:sz w:val="32"/>
          <w:lang w:val="fr-FR"/>
        </w:rPr>
      </w:pPr>
    </w:p>
    <w:p w14:paraId="23FE8858" w14:textId="76C16584" w:rsidR="00FD55A3" w:rsidRDefault="00FD55A3" w:rsidP="00FD55A3">
      <w:pPr>
        <w:tabs>
          <w:tab w:val="left" w:pos="-1440"/>
          <w:tab w:val="left" w:pos="-720"/>
        </w:tabs>
        <w:jc w:val="center"/>
        <w:rPr>
          <w:b/>
          <w:sz w:val="32"/>
          <w:lang w:val="fr-FR"/>
        </w:rPr>
      </w:pPr>
    </w:p>
    <w:p w14:paraId="74607914" w14:textId="3411E57C" w:rsidR="00FD55A3" w:rsidRDefault="00FD55A3" w:rsidP="00FD55A3">
      <w:pPr>
        <w:tabs>
          <w:tab w:val="left" w:pos="-1440"/>
          <w:tab w:val="left" w:pos="-720"/>
        </w:tabs>
        <w:jc w:val="center"/>
        <w:rPr>
          <w:b/>
          <w:sz w:val="32"/>
          <w:lang w:val="fr-FR"/>
        </w:rPr>
      </w:pPr>
    </w:p>
    <w:p w14:paraId="2D9D8B35" w14:textId="0FF23CD5" w:rsidR="00FD55A3" w:rsidRDefault="00FD55A3" w:rsidP="00FD55A3">
      <w:pPr>
        <w:tabs>
          <w:tab w:val="left" w:pos="-1440"/>
          <w:tab w:val="left" w:pos="-720"/>
        </w:tabs>
        <w:jc w:val="center"/>
        <w:rPr>
          <w:b/>
          <w:sz w:val="32"/>
          <w:lang w:val="fr-FR"/>
        </w:rPr>
      </w:pPr>
    </w:p>
    <w:p w14:paraId="5B148348" w14:textId="3CFD3B12" w:rsidR="00FD55A3" w:rsidRDefault="00FD55A3" w:rsidP="00FD55A3">
      <w:pPr>
        <w:tabs>
          <w:tab w:val="left" w:pos="-1440"/>
          <w:tab w:val="left" w:pos="-720"/>
        </w:tabs>
        <w:jc w:val="center"/>
        <w:rPr>
          <w:b/>
          <w:sz w:val="32"/>
          <w:lang w:val="fr-FR"/>
        </w:rPr>
      </w:pPr>
    </w:p>
    <w:p w14:paraId="59CFFA2E" w14:textId="1ABD8BFB" w:rsidR="00FD55A3" w:rsidRDefault="00FD55A3" w:rsidP="00FD55A3">
      <w:pPr>
        <w:tabs>
          <w:tab w:val="left" w:pos="-1440"/>
          <w:tab w:val="left" w:pos="-720"/>
        </w:tabs>
        <w:jc w:val="center"/>
        <w:rPr>
          <w:b/>
          <w:sz w:val="32"/>
          <w:lang w:val="fr-FR"/>
        </w:rPr>
      </w:pPr>
    </w:p>
    <w:p w14:paraId="74AFEAC8" w14:textId="1BCEE941" w:rsidR="00FD55A3" w:rsidRDefault="00FD55A3" w:rsidP="00FD55A3">
      <w:pPr>
        <w:tabs>
          <w:tab w:val="left" w:pos="-1440"/>
          <w:tab w:val="left" w:pos="-720"/>
        </w:tabs>
        <w:jc w:val="center"/>
        <w:rPr>
          <w:b/>
          <w:sz w:val="32"/>
          <w:lang w:val="fr-FR"/>
        </w:rPr>
      </w:pPr>
    </w:p>
    <w:p w14:paraId="6BD719FC" w14:textId="360CBB4E" w:rsidR="00FD55A3" w:rsidRDefault="00FD55A3" w:rsidP="00FD55A3">
      <w:pPr>
        <w:tabs>
          <w:tab w:val="left" w:pos="-1440"/>
          <w:tab w:val="left" w:pos="-720"/>
        </w:tabs>
        <w:jc w:val="center"/>
        <w:rPr>
          <w:b/>
          <w:sz w:val="32"/>
          <w:lang w:val="fr-FR"/>
        </w:rPr>
      </w:pPr>
    </w:p>
    <w:p w14:paraId="217A6266" w14:textId="6F1DAC55" w:rsidR="00FD55A3" w:rsidRDefault="00FD55A3" w:rsidP="00FD55A3">
      <w:pPr>
        <w:tabs>
          <w:tab w:val="left" w:pos="-1440"/>
          <w:tab w:val="left" w:pos="-720"/>
        </w:tabs>
        <w:jc w:val="center"/>
        <w:rPr>
          <w:b/>
          <w:sz w:val="32"/>
          <w:lang w:val="fr-FR"/>
        </w:rPr>
      </w:pPr>
    </w:p>
    <w:p w14:paraId="60692B71" w14:textId="3DB483EA" w:rsidR="00FD55A3" w:rsidRDefault="00FD55A3" w:rsidP="00FD55A3">
      <w:pPr>
        <w:tabs>
          <w:tab w:val="left" w:pos="-1440"/>
          <w:tab w:val="left" w:pos="-720"/>
        </w:tabs>
        <w:jc w:val="center"/>
        <w:rPr>
          <w:b/>
          <w:sz w:val="32"/>
          <w:lang w:val="fr-FR"/>
        </w:rPr>
      </w:pPr>
    </w:p>
    <w:p w14:paraId="51357722" w14:textId="0B282600" w:rsidR="00FD55A3" w:rsidRDefault="00FD55A3" w:rsidP="00FD55A3">
      <w:pPr>
        <w:tabs>
          <w:tab w:val="left" w:pos="-1440"/>
          <w:tab w:val="left" w:pos="-720"/>
        </w:tabs>
        <w:jc w:val="center"/>
        <w:rPr>
          <w:b/>
          <w:sz w:val="32"/>
          <w:lang w:val="fr-FR"/>
        </w:rPr>
      </w:pPr>
    </w:p>
    <w:p w14:paraId="1E468EE4" w14:textId="436DA59D" w:rsidR="00FD55A3" w:rsidRDefault="00FD55A3" w:rsidP="00FD55A3">
      <w:pPr>
        <w:tabs>
          <w:tab w:val="left" w:pos="-1440"/>
          <w:tab w:val="left" w:pos="-720"/>
        </w:tabs>
        <w:jc w:val="center"/>
        <w:rPr>
          <w:b/>
          <w:sz w:val="32"/>
          <w:lang w:val="fr-FR"/>
        </w:rPr>
      </w:pPr>
    </w:p>
    <w:p w14:paraId="60775A7D" w14:textId="5DD7612C" w:rsidR="00275E8B" w:rsidRDefault="00275E8B" w:rsidP="00FD55A3">
      <w:pPr>
        <w:tabs>
          <w:tab w:val="left" w:pos="-1440"/>
          <w:tab w:val="left" w:pos="-720"/>
        </w:tabs>
        <w:jc w:val="center"/>
        <w:rPr>
          <w:b/>
          <w:sz w:val="32"/>
          <w:lang w:val="fr-FR"/>
        </w:rPr>
      </w:pPr>
    </w:p>
    <w:p w14:paraId="2AB7C72D" w14:textId="6760DC4B" w:rsidR="00275E8B" w:rsidRDefault="00275E8B" w:rsidP="00FD55A3">
      <w:pPr>
        <w:tabs>
          <w:tab w:val="left" w:pos="-1440"/>
          <w:tab w:val="left" w:pos="-720"/>
        </w:tabs>
        <w:jc w:val="center"/>
        <w:rPr>
          <w:b/>
          <w:sz w:val="32"/>
          <w:lang w:val="fr-FR"/>
        </w:rPr>
      </w:pPr>
    </w:p>
    <w:p w14:paraId="09F00603" w14:textId="58234F9F" w:rsidR="00275E8B" w:rsidRDefault="00275E8B" w:rsidP="00FD55A3">
      <w:pPr>
        <w:tabs>
          <w:tab w:val="left" w:pos="-1440"/>
          <w:tab w:val="left" w:pos="-720"/>
        </w:tabs>
        <w:jc w:val="center"/>
        <w:rPr>
          <w:b/>
          <w:sz w:val="32"/>
          <w:lang w:val="fr-FR"/>
        </w:rPr>
      </w:pPr>
    </w:p>
    <w:p w14:paraId="5DB258E2" w14:textId="77777777" w:rsidR="00275E8B" w:rsidRDefault="00275E8B" w:rsidP="00FD55A3">
      <w:pPr>
        <w:tabs>
          <w:tab w:val="left" w:pos="-1440"/>
          <w:tab w:val="left" w:pos="-720"/>
        </w:tabs>
        <w:jc w:val="center"/>
        <w:rPr>
          <w:b/>
          <w:sz w:val="32"/>
          <w:lang w:val="fr-FR"/>
        </w:rPr>
      </w:pPr>
    </w:p>
    <w:p w14:paraId="40095218" w14:textId="409F2747" w:rsidR="00FD55A3" w:rsidRDefault="00FD55A3" w:rsidP="00FD55A3">
      <w:pPr>
        <w:tabs>
          <w:tab w:val="left" w:pos="-1440"/>
          <w:tab w:val="left" w:pos="-720"/>
        </w:tabs>
        <w:jc w:val="center"/>
        <w:rPr>
          <w:b/>
          <w:sz w:val="32"/>
          <w:lang w:val="fr-FR"/>
        </w:rPr>
      </w:pPr>
    </w:p>
    <w:p w14:paraId="69219E04" w14:textId="77777777" w:rsidR="008A2C8A" w:rsidRPr="001634AD" w:rsidRDefault="008A2C8A" w:rsidP="008A2C8A">
      <w:pPr>
        <w:spacing w:before="74"/>
        <w:rPr>
          <w:sz w:val="32"/>
          <w:szCs w:val="32"/>
          <w:lang w:val="fr-FR"/>
        </w:rPr>
      </w:pPr>
      <w:r w:rsidRPr="001634AD">
        <w:rPr>
          <w:b/>
          <w:sz w:val="32"/>
          <w:lang w:val="fr-FR"/>
        </w:rPr>
        <w:t>I</w:t>
      </w:r>
      <w:r>
        <w:rPr>
          <w:b/>
          <w:sz w:val="32"/>
          <w:lang w:val="fr-FR"/>
        </w:rPr>
        <w:t>s</w:t>
      </w:r>
      <w:r w:rsidRPr="001634AD">
        <w:rPr>
          <w:b/>
          <w:sz w:val="32"/>
          <w:lang w:val="fr-FR"/>
        </w:rPr>
        <w:t>DB</w:t>
      </w:r>
      <w:r w:rsidRPr="001634AD">
        <w:rPr>
          <w:b/>
          <w:spacing w:val="-11"/>
          <w:sz w:val="32"/>
          <w:lang w:val="fr-FR"/>
        </w:rPr>
        <w:t xml:space="preserve"> </w:t>
      </w:r>
      <w:r w:rsidRPr="001634AD">
        <w:rPr>
          <w:b/>
          <w:sz w:val="32"/>
          <w:lang w:val="fr-FR"/>
        </w:rPr>
        <w:t>Group</w:t>
      </w:r>
      <w:r w:rsidRPr="001634AD">
        <w:rPr>
          <w:b/>
          <w:position w:val="12"/>
          <w:sz w:val="21"/>
          <w:lang w:val="fr-FR"/>
        </w:rPr>
        <w:t>1</w:t>
      </w:r>
      <w:r w:rsidRPr="001634AD">
        <w:rPr>
          <w:b/>
          <w:spacing w:val="17"/>
          <w:position w:val="12"/>
          <w:sz w:val="21"/>
          <w:lang w:val="fr-FR"/>
        </w:rPr>
        <w:t xml:space="preserve"> </w:t>
      </w:r>
      <w:r w:rsidRPr="001634AD">
        <w:rPr>
          <w:b/>
          <w:sz w:val="32"/>
          <w:lang w:val="fr-FR"/>
        </w:rPr>
        <w:t>AML</w:t>
      </w:r>
      <w:r w:rsidRPr="001634AD">
        <w:rPr>
          <w:b/>
          <w:spacing w:val="-9"/>
          <w:sz w:val="32"/>
          <w:lang w:val="fr-FR"/>
        </w:rPr>
        <w:t xml:space="preserve"> </w:t>
      </w:r>
      <w:r w:rsidRPr="001634AD">
        <w:rPr>
          <w:b/>
          <w:sz w:val="32"/>
          <w:lang w:val="fr-FR"/>
        </w:rPr>
        <w:t>&amp;</w:t>
      </w:r>
      <w:r w:rsidRPr="001634AD">
        <w:rPr>
          <w:b/>
          <w:spacing w:val="-11"/>
          <w:sz w:val="32"/>
          <w:lang w:val="fr-FR"/>
        </w:rPr>
        <w:t xml:space="preserve"> </w:t>
      </w:r>
      <w:r w:rsidRPr="001634AD">
        <w:rPr>
          <w:b/>
          <w:sz w:val="32"/>
          <w:lang w:val="fr-FR"/>
        </w:rPr>
        <w:t>KYC</w:t>
      </w:r>
      <w:r w:rsidRPr="001634AD">
        <w:rPr>
          <w:b/>
          <w:spacing w:val="-9"/>
          <w:sz w:val="32"/>
          <w:lang w:val="fr-FR"/>
        </w:rPr>
        <w:t xml:space="preserve"> </w:t>
      </w:r>
      <w:r w:rsidRPr="001634AD">
        <w:rPr>
          <w:b/>
          <w:sz w:val="32"/>
          <w:lang w:val="fr-FR"/>
        </w:rPr>
        <w:t>Questionnaire (Non-Financial Institutions)</w:t>
      </w:r>
    </w:p>
    <w:p w14:paraId="49B7E3A2" w14:textId="35C5D713" w:rsidR="008A2C8A" w:rsidRDefault="008A2C8A" w:rsidP="008A2C8A">
      <w:pPr>
        <w:spacing w:line="30" w:lineRule="atLeast"/>
        <w:ind w:left="270"/>
        <w:rPr>
          <w:sz w:val="3"/>
          <w:szCs w:val="3"/>
        </w:rPr>
      </w:pPr>
      <w:r>
        <w:rPr>
          <w:noProof/>
        </w:rPr>
        <mc:AlternateContent>
          <mc:Choice Requires="wpg">
            <w:drawing>
              <wp:inline distT="0" distB="0" distL="0" distR="0" wp14:anchorId="1422DD46" wp14:editId="1484628F">
                <wp:extent cx="6438900" cy="45720"/>
                <wp:effectExtent l="0" t="0" r="0" b="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5720"/>
                          <a:chOff x="0" y="0"/>
                          <a:chExt cx="8565" cy="31"/>
                        </a:xfrm>
                      </wpg:grpSpPr>
                      <wpg:grpSp>
                        <wpg:cNvPr id="35" name="Group 27"/>
                        <wpg:cNvGrpSpPr>
                          <a:grpSpLocks/>
                        </wpg:cNvGrpSpPr>
                        <wpg:grpSpPr bwMode="auto">
                          <a:xfrm>
                            <a:off x="15" y="15"/>
                            <a:ext cx="8534" cy="2"/>
                            <a:chOff x="15" y="15"/>
                            <a:chExt cx="8534" cy="2"/>
                          </a:xfrm>
                        </wpg:grpSpPr>
                        <wps:wsp>
                          <wps:cNvPr id="36" name="Freeform 28"/>
                          <wps:cNvSpPr>
                            <a:spLocks/>
                          </wps:cNvSpPr>
                          <wps:spPr bwMode="auto">
                            <a:xfrm>
                              <a:off x="15" y="15"/>
                              <a:ext cx="8534" cy="2"/>
                            </a:xfrm>
                            <a:custGeom>
                              <a:avLst/>
                              <a:gdLst>
                                <a:gd name="T0" fmla="+- 0 15 15"/>
                                <a:gd name="T1" fmla="*/ T0 w 8534"/>
                                <a:gd name="T2" fmla="+- 0 8549 15"/>
                                <a:gd name="T3" fmla="*/ T2 w 8534"/>
                              </a:gdLst>
                              <a:ahLst/>
                              <a:cxnLst>
                                <a:cxn ang="0">
                                  <a:pos x="T1" y="0"/>
                                </a:cxn>
                                <a:cxn ang="0">
                                  <a:pos x="T3" y="0"/>
                                </a:cxn>
                              </a:cxnLst>
                              <a:rect l="0" t="0" r="r" b="b"/>
                              <a:pathLst>
                                <a:path w="8534">
                                  <a:moveTo>
                                    <a:pt x="0" y="0"/>
                                  </a:moveTo>
                                  <a:lnTo>
                                    <a:pt x="8534" y="0"/>
                                  </a:lnTo>
                                </a:path>
                              </a:pathLst>
                            </a:custGeom>
                            <a:noFill/>
                            <a:ln w="19558">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76908A02" id="Group 34" o:spid="_x0000_s1026" style="width:507pt;height:3.6pt;mso-position-horizontal-relative:char;mso-position-vertical-relative:line" coordsize="85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">
                <v:group id="Group 27" o:spid="_x0000_s1027" style="position:absolute;left:15;top:15;width:8534;height:2" coordorigin="15,15"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28" o:spid="_x0000_s1028" style="position:absolute;left:15;top:15;width:8534;height:2;visibility:visible;mso-wrap-style:square;v-text-anchor:top"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" path="m,l8534,e" filled="f" strokeweight="1.54pt">
                    <v:path arrowok="t" o:connecttype="custom" o:connectlocs="0,0;8534,0" o:connectangles="0,0"/>
                  </v:shape>
                </v:group>
                <w10:anchorlock/>
              </v:group>
            </w:pict>
          </mc:Fallback>
        </mc:AlternateContent>
      </w:r>
    </w:p>
    <w:p w14:paraId="2EA49213" w14:textId="77777777" w:rsidR="008A2C8A" w:rsidRPr="001634AD" w:rsidRDefault="008A2C8A" w:rsidP="008A2C8A">
      <w:pPr>
        <w:spacing w:before="1"/>
        <w:rPr>
          <w:b/>
          <w:bCs/>
          <w:sz w:val="10"/>
          <w:szCs w:val="10"/>
        </w:rPr>
      </w:pPr>
    </w:p>
    <w:p w14:paraId="4C7B4E0C" w14:textId="095B29BA" w:rsidR="008A2C8A" w:rsidRPr="00275E8B" w:rsidRDefault="008A2C8A" w:rsidP="00275E8B">
      <w:pPr>
        <w:pStyle w:val="BodyText"/>
        <w:spacing w:before="69"/>
        <w:ind w:left="207" w:right="142"/>
      </w:pPr>
      <w:r>
        <w:t>The</w:t>
      </w:r>
      <w:r>
        <w:rPr>
          <w:spacing w:val="-2"/>
        </w:rPr>
        <w:t xml:space="preserve"> </w:t>
      </w:r>
      <w:r>
        <w:t>following</w:t>
      </w:r>
      <w:r>
        <w:rPr>
          <w:spacing w:val="-3"/>
        </w:rPr>
        <w:t xml:space="preserve"> </w:t>
      </w:r>
      <w:r>
        <w:rPr>
          <w:spacing w:val="-1"/>
        </w:rPr>
        <w:t>questions</w:t>
      </w:r>
      <w:r>
        <w:rPr>
          <w:spacing w:val="2"/>
        </w:rPr>
        <w:t xml:space="preserve"> </w:t>
      </w:r>
      <w:r>
        <w:rPr>
          <w:spacing w:val="-1"/>
        </w:rPr>
        <w:t>are</w:t>
      </w:r>
      <w:r>
        <w:rPr>
          <w:spacing w:val="-2"/>
        </w:rPr>
        <w:t xml:space="preserve"> </w:t>
      </w:r>
      <w:r>
        <w:t>intended to</w:t>
      </w:r>
      <w:r>
        <w:rPr>
          <w:spacing w:val="5"/>
        </w:rPr>
        <w:t xml:space="preserve"> </w:t>
      </w:r>
      <w:r>
        <w:rPr>
          <w:spacing w:val="-1"/>
        </w:rPr>
        <w:t>assist</w:t>
      </w:r>
      <w:r>
        <w:t xml:space="preserve"> the</w:t>
      </w:r>
      <w:r>
        <w:rPr>
          <w:spacing w:val="1"/>
        </w:rPr>
        <w:t xml:space="preserve"> Members of the </w:t>
      </w:r>
      <w:r>
        <w:rPr>
          <w:spacing w:val="-1"/>
        </w:rPr>
        <w:t>Islamic</w:t>
      </w:r>
      <w:r>
        <w:rPr>
          <w:spacing w:val="1"/>
        </w:rPr>
        <w:t xml:space="preserve"> </w:t>
      </w:r>
      <w:r>
        <w:rPr>
          <w:spacing w:val="-1"/>
        </w:rPr>
        <w:t>Development</w:t>
      </w:r>
      <w:r>
        <w:rPr>
          <w:spacing w:val="2"/>
        </w:rPr>
        <w:t xml:space="preserve"> </w:t>
      </w:r>
      <w:r>
        <w:t xml:space="preserve">Bank </w:t>
      </w:r>
      <w:r>
        <w:rPr>
          <w:spacing w:val="-1"/>
        </w:rPr>
        <w:t>Group</w:t>
      </w:r>
      <w:r>
        <w:rPr>
          <w:spacing w:val="2"/>
        </w:rPr>
        <w:t xml:space="preserve"> </w:t>
      </w:r>
      <w:r>
        <w:rPr>
          <w:spacing w:val="-1"/>
        </w:rPr>
        <w:t>(</w:t>
      </w:r>
      <w:r>
        <w:rPr>
          <w:i/>
          <w:spacing w:val="-1"/>
        </w:rPr>
        <w:t>hereinafter</w:t>
      </w:r>
      <w:r>
        <w:rPr>
          <w:i/>
        </w:rPr>
        <w:t xml:space="preserve"> referred to</w:t>
      </w:r>
      <w:r>
        <w:rPr>
          <w:i/>
          <w:spacing w:val="85"/>
        </w:rPr>
        <w:t xml:space="preserve"> </w:t>
      </w:r>
      <w:r>
        <w:rPr>
          <w:i/>
        </w:rPr>
        <w:t>as</w:t>
      </w:r>
      <w:r>
        <w:rPr>
          <w:i/>
          <w:spacing w:val="10"/>
        </w:rPr>
        <w:t>” IDBG</w:t>
      </w:r>
      <w:r>
        <w:rPr>
          <w:spacing w:val="-1"/>
        </w:rPr>
        <w:t>”)</w:t>
      </w:r>
      <w:r>
        <w:rPr>
          <w:spacing w:val="8"/>
        </w:rPr>
        <w:t xml:space="preserve"> </w:t>
      </w:r>
      <w:r>
        <w:t>in their respective customers</w:t>
      </w:r>
      <w:r>
        <w:rPr>
          <w:spacing w:val="8"/>
        </w:rPr>
        <w:t xml:space="preserve"> </w:t>
      </w:r>
      <w:r>
        <w:t>due</w:t>
      </w:r>
      <w:r>
        <w:rPr>
          <w:spacing w:val="8"/>
        </w:rPr>
        <w:t xml:space="preserve"> </w:t>
      </w:r>
      <w:r>
        <w:rPr>
          <w:spacing w:val="-1"/>
        </w:rPr>
        <w:t>diligence.</w:t>
      </w:r>
      <w:r>
        <w:rPr>
          <w:spacing w:val="14"/>
        </w:rPr>
        <w:t xml:space="preserve"> </w:t>
      </w:r>
      <w:r>
        <w:rPr>
          <w:spacing w:val="-3"/>
        </w:rPr>
        <w:t>It</w:t>
      </w:r>
      <w:r>
        <w:rPr>
          <w:spacing w:val="9"/>
        </w:rPr>
        <w:t xml:space="preserve"> </w:t>
      </w:r>
      <w:r>
        <w:t>seeks</w:t>
      </w:r>
      <w:r>
        <w:rPr>
          <w:spacing w:val="9"/>
        </w:rPr>
        <w:t xml:space="preserve"> </w:t>
      </w:r>
      <w:r>
        <w:t>to</w:t>
      </w:r>
      <w:r>
        <w:rPr>
          <w:spacing w:val="9"/>
        </w:rPr>
        <w:t xml:space="preserve"> </w:t>
      </w:r>
      <w:r>
        <w:rPr>
          <w:spacing w:val="-1"/>
        </w:rPr>
        <w:t>collate</w:t>
      </w:r>
      <w:r>
        <w:rPr>
          <w:spacing w:val="8"/>
        </w:rPr>
        <w:t xml:space="preserve"> </w:t>
      </w:r>
      <w:r>
        <w:rPr>
          <w:spacing w:val="-1"/>
        </w:rPr>
        <w:t>and</w:t>
      </w:r>
      <w:r>
        <w:rPr>
          <w:spacing w:val="9"/>
        </w:rPr>
        <w:t xml:space="preserve"> </w:t>
      </w:r>
      <w:r>
        <w:t>document</w:t>
      </w:r>
      <w:r>
        <w:rPr>
          <w:spacing w:val="9"/>
        </w:rPr>
        <w:t xml:space="preserve"> </w:t>
      </w:r>
      <w:r>
        <w:rPr>
          <w:spacing w:val="-1"/>
        </w:rPr>
        <w:t>information</w:t>
      </w:r>
      <w:r>
        <w:rPr>
          <w:spacing w:val="9"/>
        </w:rPr>
        <w:t xml:space="preserve"> </w:t>
      </w:r>
      <w:r>
        <w:t>on</w:t>
      </w:r>
      <w:r>
        <w:rPr>
          <w:spacing w:val="15"/>
        </w:rPr>
        <w:t xml:space="preserve"> </w:t>
      </w:r>
      <w:r>
        <w:t>the</w:t>
      </w:r>
      <w:r>
        <w:rPr>
          <w:spacing w:val="8"/>
        </w:rPr>
        <w:t xml:space="preserve"> </w:t>
      </w:r>
      <w:r>
        <w:t>Anti-Money</w:t>
      </w:r>
      <w:r>
        <w:rPr>
          <w:spacing w:val="57"/>
        </w:rPr>
        <w:t xml:space="preserve"> </w:t>
      </w:r>
      <w:r>
        <w:rPr>
          <w:spacing w:val="-1"/>
        </w:rPr>
        <w:t>Laundering</w:t>
      </w:r>
      <w:r>
        <w:rPr>
          <w:spacing w:val="28"/>
        </w:rPr>
        <w:t xml:space="preserve"> </w:t>
      </w:r>
      <w:r>
        <w:t>&amp;</w:t>
      </w:r>
      <w:r>
        <w:rPr>
          <w:spacing w:val="29"/>
        </w:rPr>
        <w:t xml:space="preserve"> </w:t>
      </w:r>
      <w:r>
        <w:rPr>
          <w:spacing w:val="-1"/>
        </w:rPr>
        <w:t>Financing</w:t>
      </w:r>
      <w:r>
        <w:rPr>
          <w:spacing w:val="28"/>
        </w:rPr>
        <w:t xml:space="preserve"> </w:t>
      </w:r>
      <w:r>
        <w:t>of</w:t>
      </w:r>
      <w:r>
        <w:rPr>
          <w:spacing w:val="27"/>
        </w:rPr>
        <w:t xml:space="preserve"> </w:t>
      </w:r>
      <w:r>
        <w:rPr>
          <w:spacing w:val="-1"/>
        </w:rPr>
        <w:t>Terrorism</w:t>
      </w:r>
      <w:r>
        <w:rPr>
          <w:spacing w:val="29"/>
        </w:rPr>
        <w:t xml:space="preserve"> </w:t>
      </w:r>
      <w:r>
        <w:rPr>
          <w:spacing w:val="-1"/>
        </w:rPr>
        <w:t>Policies</w:t>
      </w:r>
      <w:r>
        <w:rPr>
          <w:spacing w:val="30"/>
        </w:rPr>
        <w:t xml:space="preserve"> </w:t>
      </w:r>
      <w:r>
        <w:t>&amp;</w:t>
      </w:r>
      <w:r>
        <w:rPr>
          <w:spacing w:val="26"/>
        </w:rPr>
        <w:t xml:space="preserve"> </w:t>
      </w:r>
      <w:r>
        <w:rPr>
          <w:spacing w:val="-1"/>
        </w:rPr>
        <w:t>Procedures</w:t>
      </w:r>
      <w:r>
        <w:rPr>
          <w:spacing w:val="28"/>
        </w:rPr>
        <w:t xml:space="preserve"> </w:t>
      </w:r>
      <w:r>
        <w:t>implemented</w:t>
      </w:r>
      <w:r>
        <w:rPr>
          <w:spacing w:val="28"/>
        </w:rPr>
        <w:t xml:space="preserve"> </w:t>
      </w:r>
      <w:r>
        <w:rPr>
          <w:spacing w:val="1"/>
        </w:rPr>
        <w:t xml:space="preserve">by their respective </w:t>
      </w:r>
      <w:r>
        <w:rPr>
          <w:spacing w:val="-1"/>
        </w:rPr>
        <w:t>customers,</w:t>
      </w:r>
      <w:r>
        <w:rPr>
          <w:spacing w:val="28"/>
        </w:rPr>
        <w:t xml:space="preserve"> </w:t>
      </w:r>
      <w:r>
        <w:rPr>
          <w:spacing w:val="-1"/>
        </w:rPr>
        <w:t>professional</w:t>
      </w:r>
      <w:r>
        <w:rPr>
          <w:spacing w:val="109"/>
        </w:rPr>
        <w:t xml:space="preserve"> </w:t>
      </w:r>
      <w:r>
        <w:rPr>
          <w:spacing w:val="-1"/>
        </w:rPr>
        <w:t>intermediaries,</w:t>
      </w:r>
      <w:r>
        <w:t xml:space="preserve"> </w:t>
      </w:r>
      <w:r>
        <w:rPr>
          <w:spacing w:val="-1"/>
        </w:rPr>
        <w:t>correspondent</w:t>
      </w:r>
      <w:r>
        <w:t xml:space="preserve"> banks, </w:t>
      </w:r>
      <w:r>
        <w:rPr>
          <w:spacing w:val="-1"/>
        </w:rPr>
        <w:t>consultants</w:t>
      </w:r>
      <w:r>
        <w:t xml:space="preserve"> and </w:t>
      </w:r>
      <w:r>
        <w:rPr>
          <w:spacing w:val="-1"/>
        </w:rPr>
        <w:t>non-governmental</w:t>
      </w:r>
      <w:r>
        <w:t xml:space="preserve"> organizations.</w:t>
      </w:r>
    </w:p>
    <w:p w14:paraId="316DFB00" w14:textId="77777777" w:rsidR="008A2C8A" w:rsidRDefault="008A2C8A" w:rsidP="00275E8B">
      <w:pPr>
        <w:pStyle w:val="Heading1"/>
        <w:widowControl w:val="0"/>
        <w:numPr>
          <w:ilvl w:val="0"/>
          <w:numId w:val="68"/>
        </w:numPr>
        <w:tabs>
          <w:tab w:val="left" w:pos="929"/>
        </w:tabs>
        <w:spacing w:after="0"/>
        <w:ind w:left="720" w:hanging="720"/>
        <w:jc w:val="both"/>
        <w:rPr>
          <w:b w:val="0"/>
          <w:bCs/>
        </w:rPr>
      </w:pPr>
      <w:r>
        <w:rPr>
          <w:spacing w:val="-1"/>
        </w:rPr>
        <w:t>General</w:t>
      </w:r>
      <w:r>
        <w:t xml:space="preserve"> </w:t>
      </w:r>
      <w:r>
        <w:rPr>
          <w:spacing w:val="-1"/>
        </w:rPr>
        <w:t>Information</w:t>
      </w:r>
    </w:p>
    <w:p w14:paraId="63430444" w14:textId="77777777" w:rsidR="008A2C8A" w:rsidRDefault="008A2C8A" w:rsidP="008A2C8A">
      <w:pPr>
        <w:spacing w:before="1"/>
        <w:rPr>
          <w:b/>
          <w:bCs/>
          <w:szCs w:val="24"/>
        </w:rPr>
      </w:pPr>
    </w:p>
    <w:p w14:paraId="1D0799AB" w14:textId="77777777" w:rsidR="008A2C8A" w:rsidRDefault="008A2C8A" w:rsidP="00275E8B">
      <w:pPr>
        <w:widowControl w:val="0"/>
        <w:numPr>
          <w:ilvl w:val="1"/>
          <w:numId w:val="68"/>
        </w:numPr>
        <w:tabs>
          <w:tab w:val="left" w:pos="905"/>
        </w:tabs>
        <w:suppressAutoHyphens w:val="0"/>
        <w:spacing w:after="0"/>
        <w:ind w:hanging="696"/>
        <w:rPr>
          <w:szCs w:val="24"/>
        </w:rPr>
      </w:pPr>
      <w:r>
        <w:rPr>
          <w:b/>
          <w:spacing w:val="-1"/>
        </w:rPr>
        <w:t>General</w:t>
      </w:r>
      <w:r>
        <w:rPr>
          <w:b/>
        </w:rPr>
        <w:t xml:space="preserve"> </w:t>
      </w:r>
      <w:r>
        <w:rPr>
          <w:b/>
          <w:spacing w:val="-1"/>
        </w:rPr>
        <w:t>Entity</w:t>
      </w:r>
      <w:r>
        <w:rPr>
          <w:b/>
        </w:rPr>
        <w:t xml:space="preserve"> </w:t>
      </w:r>
      <w:r>
        <w:rPr>
          <w:b/>
          <w:spacing w:val="-1"/>
        </w:rPr>
        <w:t>Information</w:t>
      </w:r>
    </w:p>
    <w:p w14:paraId="479EFD5A" w14:textId="77777777" w:rsidR="008A2C8A" w:rsidRDefault="008A2C8A" w:rsidP="008A2C8A">
      <w:pPr>
        <w:spacing w:before="2"/>
        <w:rPr>
          <w:b/>
          <w:bCs/>
          <w:szCs w:val="24"/>
        </w:rPr>
      </w:pPr>
    </w:p>
    <w:tbl>
      <w:tblPr>
        <w:tblW w:w="0" w:type="auto"/>
        <w:tblInd w:w="94" w:type="dxa"/>
        <w:tblLayout w:type="fixed"/>
        <w:tblCellMar>
          <w:left w:w="0" w:type="dxa"/>
          <w:right w:w="0" w:type="dxa"/>
        </w:tblCellMar>
        <w:tblLook w:val="01E0" w:firstRow="1" w:lastRow="1" w:firstColumn="1" w:lastColumn="1" w:noHBand="0" w:noVBand="0"/>
      </w:tblPr>
      <w:tblGrid>
        <w:gridCol w:w="4969"/>
        <w:gridCol w:w="5401"/>
      </w:tblGrid>
      <w:tr w:rsidR="008A2C8A" w14:paraId="55AD16C1" w14:textId="77777777" w:rsidTr="001B629E">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396A436E" w14:textId="77777777" w:rsidR="008A2C8A" w:rsidRDefault="008A2C8A" w:rsidP="001B629E">
            <w:pPr>
              <w:pStyle w:val="TableParagraph"/>
              <w:spacing w:line="267" w:lineRule="exact"/>
              <w:ind w:left="102"/>
              <w:rPr>
                <w:rFonts w:ascii="Times New Roman" w:hAnsi="Times New Roman" w:cs="Times New Roman"/>
                <w:sz w:val="24"/>
                <w:szCs w:val="24"/>
              </w:rPr>
            </w:pPr>
            <w:r>
              <w:rPr>
                <w:rFonts w:ascii="Times New Roman"/>
                <w:spacing w:val="-1"/>
                <w:sz w:val="24"/>
              </w:rPr>
              <w:t>Name</w:t>
            </w:r>
            <w:r>
              <w:rPr>
                <w:rFonts w:ascii="Times New Roman"/>
                <w:sz w:val="24"/>
              </w:rPr>
              <w:t xml:space="preserve"> of</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institution</w:t>
            </w:r>
          </w:p>
        </w:tc>
        <w:tc>
          <w:tcPr>
            <w:tcW w:w="5401" w:type="dxa"/>
            <w:tcBorders>
              <w:top w:val="single" w:sz="4" w:space="0" w:color="000000"/>
              <w:left w:val="single" w:sz="4" w:space="0" w:color="000000"/>
              <w:bottom w:val="single" w:sz="4" w:space="0" w:color="000000"/>
              <w:right w:val="single" w:sz="4" w:space="0" w:color="000000"/>
            </w:tcBorders>
          </w:tcPr>
          <w:p w14:paraId="3CA9B5B8" w14:textId="77777777" w:rsidR="008A2C8A" w:rsidRDefault="008A2C8A" w:rsidP="001B629E"/>
        </w:tc>
      </w:tr>
      <w:tr w:rsidR="008A2C8A" w14:paraId="3844FA0C" w14:textId="77777777" w:rsidTr="001B629E">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6C4ECBD1" w14:textId="77777777" w:rsidR="008A2C8A" w:rsidRDefault="008A2C8A" w:rsidP="001B629E">
            <w:pPr>
              <w:pStyle w:val="TableParagraph"/>
              <w:spacing w:line="267" w:lineRule="exact"/>
              <w:ind w:left="102"/>
              <w:rPr>
                <w:rFonts w:ascii="Times New Roman" w:hAnsi="Times New Roman" w:cs="Times New Roman"/>
                <w:sz w:val="24"/>
                <w:szCs w:val="24"/>
              </w:rPr>
            </w:pPr>
            <w:r>
              <w:rPr>
                <w:rFonts w:ascii="Times New Roman"/>
                <w:sz w:val="24"/>
              </w:rPr>
              <w:t>Country</w:t>
            </w:r>
            <w:r>
              <w:rPr>
                <w:rFonts w:ascii="Times New Roman"/>
                <w:spacing w:val="-5"/>
                <w:sz w:val="24"/>
              </w:rPr>
              <w:t xml:space="preserve"> </w:t>
            </w:r>
            <w:r>
              <w:rPr>
                <w:rFonts w:ascii="Times New Roman"/>
                <w:sz w:val="24"/>
              </w:rPr>
              <w:t xml:space="preserve">of </w:t>
            </w:r>
            <w:r>
              <w:rPr>
                <w:rFonts w:ascii="Times New Roman"/>
                <w:spacing w:val="-1"/>
                <w:sz w:val="24"/>
              </w:rPr>
              <w:t>incorporation</w:t>
            </w:r>
            <w:r>
              <w:rPr>
                <w:rFonts w:ascii="Times New Roman"/>
                <w:spacing w:val="2"/>
                <w:sz w:val="24"/>
              </w:rPr>
              <w:t xml:space="preserve"> </w:t>
            </w:r>
            <w:r>
              <w:rPr>
                <w:rFonts w:ascii="Times New Roman"/>
                <w:sz w:val="24"/>
              </w:rPr>
              <w:t xml:space="preserve">or </w:t>
            </w:r>
            <w:r>
              <w:rPr>
                <w:rFonts w:ascii="Times New Roman"/>
                <w:spacing w:val="-1"/>
                <w:sz w:val="24"/>
              </w:rPr>
              <w:t>registration</w:t>
            </w:r>
          </w:p>
        </w:tc>
        <w:tc>
          <w:tcPr>
            <w:tcW w:w="5401" w:type="dxa"/>
            <w:tcBorders>
              <w:top w:val="single" w:sz="4" w:space="0" w:color="000000"/>
              <w:left w:val="single" w:sz="4" w:space="0" w:color="000000"/>
              <w:bottom w:val="single" w:sz="4" w:space="0" w:color="000000"/>
              <w:right w:val="single" w:sz="4" w:space="0" w:color="000000"/>
            </w:tcBorders>
          </w:tcPr>
          <w:p w14:paraId="25EE0BBC" w14:textId="77777777" w:rsidR="008A2C8A" w:rsidRDefault="008A2C8A" w:rsidP="001B629E"/>
        </w:tc>
      </w:tr>
      <w:tr w:rsidR="008A2C8A" w14:paraId="53444F46" w14:textId="77777777" w:rsidTr="001B629E">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49397487" w14:textId="77777777" w:rsidR="008A2C8A" w:rsidRDefault="008A2C8A" w:rsidP="001B629E">
            <w:pPr>
              <w:pStyle w:val="TableParagraph"/>
              <w:spacing w:line="267" w:lineRule="exact"/>
              <w:ind w:left="102"/>
              <w:rPr>
                <w:rFonts w:ascii="Times New Roman" w:hAnsi="Times New Roman" w:cs="Times New Roman"/>
                <w:sz w:val="24"/>
                <w:szCs w:val="24"/>
              </w:rPr>
            </w:pPr>
            <w:r>
              <w:rPr>
                <w:rFonts w:ascii="Times New Roman"/>
                <w:spacing w:val="-1"/>
                <w:sz w:val="24"/>
              </w:rPr>
              <w:t>Registration</w:t>
            </w:r>
            <w:r>
              <w:rPr>
                <w:rFonts w:ascii="Times New Roman"/>
                <w:spacing w:val="1"/>
                <w:sz w:val="24"/>
              </w:rPr>
              <w:t xml:space="preserve"> </w:t>
            </w:r>
            <w:r>
              <w:rPr>
                <w:rFonts w:ascii="Times New Roman"/>
                <w:sz w:val="24"/>
              </w:rPr>
              <w:t>/</w:t>
            </w:r>
            <w:r>
              <w:rPr>
                <w:rFonts w:ascii="Times New Roman"/>
                <w:spacing w:val="2"/>
                <w:sz w:val="24"/>
              </w:rPr>
              <w:t xml:space="preserve"> </w:t>
            </w:r>
            <w:r>
              <w:rPr>
                <w:rFonts w:ascii="Times New Roman"/>
                <w:spacing w:val="-1"/>
                <w:sz w:val="24"/>
              </w:rPr>
              <w:t xml:space="preserve">License </w:t>
            </w:r>
            <w:r>
              <w:rPr>
                <w:rFonts w:ascii="Times New Roman"/>
                <w:sz w:val="24"/>
              </w:rPr>
              <w:t>Number</w:t>
            </w:r>
          </w:p>
        </w:tc>
        <w:tc>
          <w:tcPr>
            <w:tcW w:w="5401" w:type="dxa"/>
            <w:tcBorders>
              <w:top w:val="single" w:sz="4" w:space="0" w:color="000000"/>
              <w:left w:val="single" w:sz="4" w:space="0" w:color="000000"/>
              <w:bottom w:val="single" w:sz="4" w:space="0" w:color="000000"/>
              <w:right w:val="single" w:sz="4" w:space="0" w:color="000000"/>
            </w:tcBorders>
          </w:tcPr>
          <w:p w14:paraId="3C383489" w14:textId="77777777" w:rsidR="008A2C8A" w:rsidRDefault="008A2C8A" w:rsidP="001B629E"/>
        </w:tc>
      </w:tr>
      <w:tr w:rsidR="008A2C8A" w14:paraId="0BA52D67" w14:textId="77777777" w:rsidTr="001B629E">
        <w:trPr>
          <w:trHeight w:hRule="exact" w:val="1114"/>
        </w:trPr>
        <w:tc>
          <w:tcPr>
            <w:tcW w:w="4969" w:type="dxa"/>
            <w:tcBorders>
              <w:top w:val="single" w:sz="4" w:space="0" w:color="000000"/>
              <w:left w:val="single" w:sz="4" w:space="0" w:color="000000"/>
              <w:bottom w:val="single" w:sz="4" w:space="0" w:color="000000"/>
              <w:right w:val="single" w:sz="4" w:space="0" w:color="000000"/>
            </w:tcBorders>
          </w:tcPr>
          <w:p w14:paraId="7EA212A8" w14:textId="77777777" w:rsidR="008A2C8A" w:rsidRDefault="008A2C8A" w:rsidP="001B629E">
            <w:pPr>
              <w:pStyle w:val="TableParagraph"/>
              <w:spacing w:line="267" w:lineRule="exact"/>
              <w:ind w:left="102"/>
              <w:jc w:val="both"/>
              <w:rPr>
                <w:rFonts w:ascii="Times New Roman" w:hAnsi="Times New Roman" w:cs="Times New Roman"/>
                <w:sz w:val="24"/>
                <w:szCs w:val="24"/>
              </w:rPr>
            </w:pPr>
            <w:r>
              <w:rPr>
                <w:rFonts w:ascii="Times New Roman"/>
                <w:spacing w:val="-1"/>
                <w:sz w:val="24"/>
              </w:rPr>
              <w:t>Legal</w:t>
            </w:r>
            <w:r>
              <w:rPr>
                <w:rFonts w:ascii="Times New Roman"/>
                <w:sz w:val="24"/>
              </w:rPr>
              <w:t xml:space="preserve"> Form</w:t>
            </w:r>
          </w:p>
          <w:p w14:paraId="2AB2BC41" w14:textId="77777777" w:rsidR="008A2C8A" w:rsidRDefault="008A2C8A" w:rsidP="001B629E">
            <w:pPr>
              <w:pStyle w:val="TableParagraph"/>
              <w:ind w:left="102" w:right="100"/>
              <w:jc w:val="both"/>
              <w:rPr>
                <w:rFonts w:ascii="Times New Roman" w:hAnsi="Times New Roman" w:cs="Times New Roman"/>
                <w:sz w:val="24"/>
                <w:szCs w:val="24"/>
              </w:rPr>
            </w:pPr>
            <w:r>
              <w:rPr>
                <w:rFonts w:ascii="Times New Roman"/>
                <w:i/>
                <w:spacing w:val="-1"/>
                <w:sz w:val="24"/>
              </w:rPr>
              <w:t>(for</w:t>
            </w:r>
            <w:r>
              <w:rPr>
                <w:rFonts w:ascii="Times New Roman"/>
                <w:i/>
                <w:spacing w:val="36"/>
                <w:sz w:val="24"/>
              </w:rPr>
              <w:t xml:space="preserve"> </w:t>
            </w:r>
            <w:r>
              <w:rPr>
                <w:rFonts w:ascii="Times New Roman"/>
                <w:i/>
                <w:sz w:val="24"/>
              </w:rPr>
              <w:t>example</w:t>
            </w:r>
            <w:r>
              <w:rPr>
                <w:rFonts w:ascii="Times New Roman"/>
                <w:i/>
                <w:spacing w:val="32"/>
                <w:sz w:val="24"/>
              </w:rPr>
              <w:t xml:space="preserve"> </w:t>
            </w:r>
            <w:r>
              <w:rPr>
                <w:rFonts w:ascii="Times New Roman"/>
                <w:i/>
                <w:sz w:val="24"/>
              </w:rPr>
              <w:t>Public</w:t>
            </w:r>
            <w:r>
              <w:rPr>
                <w:rFonts w:ascii="Times New Roman"/>
                <w:i/>
                <w:spacing w:val="32"/>
                <w:sz w:val="24"/>
              </w:rPr>
              <w:t xml:space="preserve"> </w:t>
            </w:r>
            <w:r>
              <w:rPr>
                <w:rFonts w:ascii="Times New Roman"/>
                <w:i/>
                <w:sz w:val="24"/>
              </w:rPr>
              <w:t>Limited</w:t>
            </w:r>
            <w:r>
              <w:rPr>
                <w:rFonts w:ascii="Times New Roman"/>
                <w:i/>
                <w:spacing w:val="32"/>
                <w:sz w:val="24"/>
              </w:rPr>
              <w:t xml:space="preserve"> </w:t>
            </w:r>
            <w:r>
              <w:rPr>
                <w:rFonts w:ascii="Times New Roman"/>
                <w:i/>
                <w:spacing w:val="-1"/>
                <w:sz w:val="24"/>
              </w:rPr>
              <w:t>Company,</w:t>
            </w:r>
            <w:r>
              <w:rPr>
                <w:rFonts w:ascii="Times New Roman"/>
                <w:i/>
                <w:spacing w:val="39"/>
                <w:sz w:val="24"/>
              </w:rPr>
              <w:t xml:space="preserve"> </w:t>
            </w:r>
            <w:r>
              <w:rPr>
                <w:rFonts w:ascii="Times New Roman"/>
                <w:i/>
                <w:spacing w:val="-1"/>
                <w:sz w:val="24"/>
              </w:rPr>
              <w:t>Joint</w:t>
            </w:r>
            <w:r>
              <w:rPr>
                <w:rFonts w:ascii="Times New Roman"/>
                <w:i/>
                <w:spacing w:val="25"/>
                <w:sz w:val="24"/>
              </w:rPr>
              <w:t xml:space="preserve"> </w:t>
            </w:r>
            <w:r>
              <w:rPr>
                <w:rFonts w:ascii="Times New Roman"/>
                <w:i/>
                <w:sz w:val="24"/>
              </w:rPr>
              <w:t>Stock</w:t>
            </w:r>
            <w:r>
              <w:rPr>
                <w:rFonts w:ascii="Times New Roman"/>
                <w:i/>
                <w:spacing w:val="48"/>
                <w:sz w:val="24"/>
              </w:rPr>
              <w:t xml:space="preserve"> </w:t>
            </w:r>
            <w:r>
              <w:rPr>
                <w:rFonts w:ascii="Times New Roman"/>
                <w:i/>
                <w:spacing w:val="-1"/>
                <w:sz w:val="24"/>
              </w:rPr>
              <w:t>Company,</w:t>
            </w:r>
            <w:r>
              <w:rPr>
                <w:rFonts w:ascii="Times New Roman"/>
                <w:i/>
                <w:spacing w:val="52"/>
                <w:sz w:val="24"/>
              </w:rPr>
              <w:t xml:space="preserve"> </w:t>
            </w:r>
            <w:r>
              <w:rPr>
                <w:rFonts w:ascii="Times New Roman"/>
                <w:i/>
                <w:sz w:val="24"/>
              </w:rPr>
              <w:t>Partnership,</w:t>
            </w:r>
            <w:r>
              <w:rPr>
                <w:rFonts w:ascii="Times New Roman"/>
                <w:i/>
                <w:spacing w:val="50"/>
                <w:sz w:val="24"/>
              </w:rPr>
              <w:t xml:space="preserve"> </w:t>
            </w:r>
            <w:r>
              <w:rPr>
                <w:rFonts w:ascii="Times New Roman"/>
                <w:sz w:val="24"/>
              </w:rPr>
              <w:t>limited</w:t>
            </w:r>
            <w:r>
              <w:rPr>
                <w:rFonts w:ascii="Times New Roman"/>
                <w:spacing w:val="49"/>
                <w:sz w:val="24"/>
              </w:rPr>
              <w:t xml:space="preserve"> </w:t>
            </w:r>
            <w:r>
              <w:rPr>
                <w:rFonts w:ascii="Times New Roman"/>
                <w:sz w:val="24"/>
              </w:rPr>
              <w:t>or</w:t>
            </w:r>
            <w:r>
              <w:rPr>
                <w:rFonts w:ascii="Times New Roman"/>
                <w:spacing w:val="30"/>
                <w:sz w:val="24"/>
              </w:rPr>
              <w:t xml:space="preserve"> </w:t>
            </w:r>
            <w:r>
              <w:rPr>
                <w:rFonts w:ascii="Times New Roman"/>
                <w:sz w:val="24"/>
              </w:rPr>
              <w:t>unlimited liability</w:t>
            </w:r>
            <w:r>
              <w:rPr>
                <w:rFonts w:ascii="Times New Roman"/>
                <w:spacing w:val="-4"/>
                <w:sz w:val="24"/>
              </w:rPr>
              <w:t xml:space="preserve"> </w:t>
            </w:r>
            <w:r>
              <w:rPr>
                <w:rFonts w:ascii="Times New Roman"/>
                <w:spacing w:val="-1"/>
                <w:sz w:val="24"/>
              </w:rPr>
              <w:t>etc.)</w:t>
            </w:r>
          </w:p>
        </w:tc>
        <w:tc>
          <w:tcPr>
            <w:tcW w:w="5401" w:type="dxa"/>
            <w:tcBorders>
              <w:top w:val="single" w:sz="4" w:space="0" w:color="000000"/>
              <w:left w:val="single" w:sz="4" w:space="0" w:color="000000"/>
              <w:bottom w:val="single" w:sz="4" w:space="0" w:color="000000"/>
              <w:right w:val="single" w:sz="4" w:space="0" w:color="000000"/>
            </w:tcBorders>
          </w:tcPr>
          <w:p w14:paraId="25ECE1F5" w14:textId="77777777" w:rsidR="008A2C8A" w:rsidRDefault="008A2C8A" w:rsidP="001B629E"/>
        </w:tc>
      </w:tr>
      <w:tr w:rsidR="008A2C8A" w14:paraId="6A2CD905" w14:textId="77777777" w:rsidTr="001B629E">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5ACB8123" w14:textId="77777777" w:rsidR="008A2C8A" w:rsidRDefault="008A2C8A" w:rsidP="001B629E">
            <w:pPr>
              <w:pStyle w:val="TableParagraph"/>
              <w:spacing w:line="267" w:lineRule="exact"/>
              <w:ind w:left="102"/>
              <w:rPr>
                <w:rFonts w:ascii="Times New Roman" w:hAnsi="Times New Roman" w:cs="Times New Roman"/>
                <w:sz w:val="24"/>
                <w:szCs w:val="24"/>
              </w:rPr>
            </w:pPr>
            <w:r>
              <w:rPr>
                <w:rFonts w:ascii="Times New Roman"/>
                <w:spacing w:val="-1"/>
                <w:sz w:val="24"/>
              </w:rPr>
              <w:t>Address</w:t>
            </w:r>
            <w:r>
              <w:rPr>
                <w:rFonts w:ascii="Times New Roman"/>
                <w:sz w:val="24"/>
              </w:rPr>
              <w:t xml:space="preserve"> of </w:t>
            </w:r>
            <w:r>
              <w:rPr>
                <w:rFonts w:ascii="Times New Roman"/>
                <w:spacing w:val="-1"/>
                <w:sz w:val="24"/>
              </w:rPr>
              <w:t>Head</w:t>
            </w:r>
            <w:r>
              <w:rPr>
                <w:rFonts w:ascii="Times New Roman"/>
                <w:sz w:val="24"/>
              </w:rPr>
              <w:t xml:space="preserve"> </w:t>
            </w:r>
            <w:r>
              <w:rPr>
                <w:rFonts w:ascii="Times New Roman"/>
                <w:spacing w:val="-1"/>
                <w:sz w:val="24"/>
              </w:rPr>
              <w:t>Office</w:t>
            </w:r>
          </w:p>
        </w:tc>
        <w:tc>
          <w:tcPr>
            <w:tcW w:w="5401" w:type="dxa"/>
            <w:tcBorders>
              <w:top w:val="single" w:sz="4" w:space="0" w:color="000000"/>
              <w:left w:val="single" w:sz="4" w:space="0" w:color="000000"/>
              <w:bottom w:val="single" w:sz="4" w:space="0" w:color="000000"/>
              <w:right w:val="single" w:sz="4" w:space="0" w:color="000000"/>
            </w:tcBorders>
          </w:tcPr>
          <w:p w14:paraId="4C2608CF" w14:textId="77777777" w:rsidR="008A2C8A" w:rsidRDefault="008A2C8A" w:rsidP="001B629E"/>
        </w:tc>
      </w:tr>
      <w:tr w:rsidR="008A2C8A" w14:paraId="01561F77" w14:textId="77777777" w:rsidTr="001B629E">
        <w:trPr>
          <w:trHeight w:hRule="exact" w:val="288"/>
        </w:trPr>
        <w:tc>
          <w:tcPr>
            <w:tcW w:w="4969" w:type="dxa"/>
            <w:tcBorders>
              <w:top w:val="single" w:sz="4" w:space="0" w:color="000000"/>
              <w:left w:val="single" w:sz="4" w:space="0" w:color="000000"/>
              <w:bottom w:val="single" w:sz="4" w:space="0" w:color="000000"/>
              <w:right w:val="single" w:sz="4" w:space="0" w:color="000000"/>
            </w:tcBorders>
          </w:tcPr>
          <w:p w14:paraId="558E7D44" w14:textId="77777777" w:rsidR="008A2C8A" w:rsidRDefault="008A2C8A" w:rsidP="001B629E">
            <w:pPr>
              <w:pStyle w:val="TableParagraph"/>
              <w:spacing w:line="269" w:lineRule="exact"/>
              <w:ind w:left="102"/>
              <w:rPr>
                <w:rFonts w:ascii="Times New Roman" w:hAnsi="Times New Roman" w:cs="Times New Roman"/>
                <w:sz w:val="24"/>
                <w:szCs w:val="24"/>
              </w:rPr>
            </w:pPr>
            <w:r>
              <w:rPr>
                <w:rFonts w:ascii="Times New Roman"/>
                <w:sz w:val="24"/>
              </w:rPr>
              <w:t>Website</w:t>
            </w:r>
            <w:r>
              <w:rPr>
                <w:rFonts w:ascii="Times New Roman"/>
                <w:spacing w:val="-1"/>
                <w:sz w:val="24"/>
              </w:rPr>
              <w:t xml:space="preserve"> addresses</w:t>
            </w:r>
          </w:p>
        </w:tc>
        <w:tc>
          <w:tcPr>
            <w:tcW w:w="5401" w:type="dxa"/>
            <w:tcBorders>
              <w:top w:val="single" w:sz="4" w:space="0" w:color="000000"/>
              <w:left w:val="single" w:sz="4" w:space="0" w:color="000000"/>
              <w:bottom w:val="single" w:sz="4" w:space="0" w:color="000000"/>
              <w:right w:val="single" w:sz="4" w:space="0" w:color="000000"/>
            </w:tcBorders>
          </w:tcPr>
          <w:p w14:paraId="56687B7C" w14:textId="77777777" w:rsidR="008A2C8A" w:rsidRDefault="008A2C8A" w:rsidP="001B629E"/>
        </w:tc>
      </w:tr>
      <w:tr w:rsidR="008A2C8A" w14:paraId="2F90C8C2" w14:textId="77777777" w:rsidTr="001B629E">
        <w:trPr>
          <w:trHeight w:hRule="exact" w:val="562"/>
        </w:trPr>
        <w:tc>
          <w:tcPr>
            <w:tcW w:w="4969" w:type="dxa"/>
            <w:tcBorders>
              <w:top w:val="single" w:sz="4" w:space="0" w:color="000000"/>
              <w:left w:val="single" w:sz="4" w:space="0" w:color="000000"/>
              <w:bottom w:val="single" w:sz="4" w:space="0" w:color="000000"/>
              <w:right w:val="single" w:sz="4" w:space="0" w:color="000000"/>
            </w:tcBorders>
          </w:tcPr>
          <w:p w14:paraId="6001BC6B" w14:textId="77777777" w:rsidR="008A2C8A" w:rsidRDefault="008A2C8A" w:rsidP="001B629E">
            <w:pPr>
              <w:pStyle w:val="TableParagraph"/>
              <w:spacing w:line="267" w:lineRule="exact"/>
              <w:ind w:left="102"/>
              <w:rPr>
                <w:rFonts w:ascii="Times New Roman" w:hAnsi="Times New Roman" w:cs="Times New Roman"/>
                <w:sz w:val="24"/>
                <w:szCs w:val="24"/>
              </w:rPr>
            </w:pPr>
            <w:r>
              <w:rPr>
                <w:rFonts w:ascii="Times New Roman"/>
                <w:spacing w:val="-1"/>
                <w:sz w:val="24"/>
              </w:rPr>
              <w:t>Main</w:t>
            </w:r>
            <w:r>
              <w:rPr>
                <w:rFonts w:ascii="Times New Roman"/>
                <w:sz w:val="24"/>
              </w:rPr>
              <w:t xml:space="preserve"> </w:t>
            </w:r>
            <w:r>
              <w:rPr>
                <w:rFonts w:ascii="Times New Roman"/>
                <w:spacing w:val="-1"/>
                <w:sz w:val="24"/>
              </w:rPr>
              <w:t>activities</w:t>
            </w:r>
          </w:p>
        </w:tc>
        <w:tc>
          <w:tcPr>
            <w:tcW w:w="5401" w:type="dxa"/>
            <w:tcBorders>
              <w:top w:val="single" w:sz="4" w:space="0" w:color="000000"/>
              <w:left w:val="single" w:sz="4" w:space="0" w:color="000000"/>
              <w:bottom w:val="single" w:sz="4" w:space="0" w:color="000000"/>
              <w:right w:val="single" w:sz="4" w:space="0" w:color="000000"/>
            </w:tcBorders>
          </w:tcPr>
          <w:p w14:paraId="3DA64ACF" w14:textId="77777777" w:rsidR="008A2C8A" w:rsidRDefault="008A2C8A" w:rsidP="001B629E"/>
        </w:tc>
      </w:tr>
      <w:tr w:rsidR="008A2C8A" w14:paraId="41C315AE" w14:textId="77777777" w:rsidTr="001B629E">
        <w:trPr>
          <w:trHeight w:hRule="exact" w:val="370"/>
        </w:trPr>
        <w:tc>
          <w:tcPr>
            <w:tcW w:w="4969" w:type="dxa"/>
            <w:tcBorders>
              <w:top w:val="single" w:sz="4" w:space="0" w:color="000000"/>
              <w:left w:val="single" w:sz="4" w:space="0" w:color="000000"/>
              <w:bottom w:val="single" w:sz="4" w:space="0" w:color="000000"/>
              <w:right w:val="single" w:sz="4" w:space="0" w:color="000000"/>
            </w:tcBorders>
          </w:tcPr>
          <w:p w14:paraId="607280FC" w14:textId="77777777" w:rsidR="008A2C8A" w:rsidRDefault="008A2C8A" w:rsidP="001B629E">
            <w:pPr>
              <w:pStyle w:val="TableParagraph"/>
              <w:spacing w:line="267" w:lineRule="exact"/>
              <w:ind w:left="102"/>
              <w:rPr>
                <w:rFonts w:ascii="Times New Roman" w:hAnsi="Times New Roman" w:cs="Times New Roman"/>
                <w:sz w:val="24"/>
                <w:szCs w:val="24"/>
              </w:rPr>
            </w:pPr>
            <w:r>
              <w:rPr>
                <w:rFonts w:ascii="Times New Roman"/>
                <w:spacing w:val="-1"/>
                <w:sz w:val="24"/>
              </w:rPr>
              <w:t>Telephone</w:t>
            </w:r>
          </w:p>
        </w:tc>
        <w:tc>
          <w:tcPr>
            <w:tcW w:w="5401" w:type="dxa"/>
            <w:tcBorders>
              <w:top w:val="single" w:sz="4" w:space="0" w:color="000000"/>
              <w:left w:val="single" w:sz="4" w:space="0" w:color="000000"/>
              <w:bottom w:val="single" w:sz="4" w:space="0" w:color="000000"/>
              <w:right w:val="single" w:sz="4" w:space="0" w:color="000000"/>
            </w:tcBorders>
          </w:tcPr>
          <w:p w14:paraId="23CB1A77" w14:textId="77777777" w:rsidR="008A2C8A" w:rsidRDefault="008A2C8A" w:rsidP="001B629E"/>
        </w:tc>
      </w:tr>
      <w:tr w:rsidR="008A2C8A" w14:paraId="35595235" w14:textId="77777777" w:rsidTr="001B629E">
        <w:trPr>
          <w:trHeight w:hRule="exact" w:val="355"/>
        </w:trPr>
        <w:tc>
          <w:tcPr>
            <w:tcW w:w="4969" w:type="dxa"/>
            <w:tcBorders>
              <w:top w:val="single" w:sz="4" w:space="0" w:color="000000"/>
              <w:left w:val="single" w:sz="4" w:space="0" w:color="000000"/>
              <w:bottom w:val="single" w:sz="4" w:space="0" w:color="000000"/>
              <w:right w:val="single" w:sz="4" w:space="0" w:color="000000"/>
            </w:tcBorders>
          </w:tcPr>
          <w:p w14:paraId="742394DE" w14:textId="77777777" w:rsidR="008A2C8A" w:rsidRDefault="008A2C8A" w:rsidP="001B629E">
            <w:pPr>
              <w:pStyle w:val="TableParagraph"/>
              <w:spacing w:line="267" w:lineRule="exact"/>
              <w:ind w:left="102"/>
              <w:rPr>
                <w:rFonts w:ascii="Times New Roman" w:hAnsi="Times New Roman" w:cs="Times New Roman"/>
                <w:sz w:val="24"/>
                <w:szCs w:val="24"/>
              </w:rPr>
            </w:pPr>
            <w:r>
              <w:rPr>
                <w:rFonts w:ascii="Times New Roman"/>
                <w:spacing w:val="-1"/>
                <w:sz w:val="24"/>
              </w:rPr>
              <w:t>Fax</w:t>
            </w:r>
          </w:p>
        </w:tc>
        <w:tc>
          <w:tcPr>
            <w:tcW w:w="5401" w:type="dxa"/>
            <w:tcBorders>
              <w:top w:val="single" w:sz="4" w:space="0" w:color="000000"/>
              <w:left w:val="single" w:sz="4" w:space="0" w:color="000000"/>
              <w:bottom w:val="single" w:sz="4" w:space="0" w:color="000000"/>
              <w:right w:val="single" w:sz="4" w:space="0" w:color="000000"/>
            </w:tcBorders>
          </w:tcPr>
          <w:p w14:paraId="1412EEA1" w14:textId="77777777" w:rsidR="008A2C8A" w:rsidRDefault="008A2C8A" w:rsidP="001B629E"/>
        </w:tc>
      </w:tr>
      <w:tr w:rsidR="008A2C8A" w14:paraId="18141BBB" w14:textId="77777777" w:rsidTr="001B629E">
        <w:trPr>
          <w:trHeight w:hRule="exact" w:val="370"/>
        </w:trPr>
        <w:tc>
          <w:tcPr>
            <w:tcW w:w="4969" w:type="dxa"/>
            <w:tcBorders>
              <w:top w:val="single" w:sz="4" w:space="0" w:color="000000"/>
              <w:left w:val="single" w:sz="4" w:space="0" w:color="000000"/>
              <w:bottom w:val="single" w:sz="4" w:space="0" w:color="000000"/>
              <w:right w:val="single" w:sz="4" w:space="0" w:color="000000"/>
            </w:tcBorders>
          </w:tcPr>
          <w:p w14:paraId="3EB38C2D" w14:textId="77777777" w:rsidR="008A2C8A" w:rsidRDefault="008A2C8A" w:rsidP="001B629E">
            <w:pPr>
              <w:pStyle w:val="TableParagraph"/>
              <w:spacing w:line="267" w:lineRule="exact"/>
              <w:ind w:left="102"/>
              <w:rPr>
                <w:rFonts w:ascii="Times New Roman" w:hAnsi="Times New Roman" w:cs="Times New Roman"/>
                <w:sz w:val="24"/>
                <w:szCs w:val="24"/>
              </w:rPr>
            </w:pPr>
            <w:r>
              <w:rPr>
                <w:rFonts w:ascii="Times New Roman"/>
                <w:spacing w:val="-1"/>
                <w:sz w:val="24"/>
              </w:rPr>
              <w:t>Name</w:t>
            </w:r>
          </w:p>
        </w:tc>
        <w:tc>
          <w:tcPr>
            <w:tcW w:w="5401" w:type="dxa"/>
            <w:tcBorders>
              <w:top w:val="single" w:sz="4" w:space="0" w:color="000000"/>
              <w:left w:val="single" w:sz="4" w:space="0" w:color="000000"/>
              <w:bottom w:val="single" w:sz="4" w:space="0" w:color="000000"/>
              <w:right w:val="single" w:sz="4" w:space="0" w:color="000000"/>
            </w:tcBorders>
          </w:tcPr>
          <w:p w14:paraId="09157AC9" w14:textId="77777777" w:rsidR="008A2C8A" w:rsidRDefault="008A2C8A" w:rsidP="001B629E"/>
        </w:tc>
      </w:tr>
      <w:tr w:rsidR="008A2C8A" w14:paraId="11E1825C" w14:textId="77777777" w:rsidTr="001B629E">
        <w:trPr>
          <w:trHeight w:hRule="exact" w:val="360"/>
        </w:trPr>
        <w:tc>
          <w:tcPr>
            <w:tcW w:w="4969" w:type="dxa"/>
            <w:tcBorders>
              <w:top w:val="single" w:sz="4" w:space="0" w:color="000000"/>
              <w:left w:val="single" w:sz="4" w:space="0" w:color="000000"/>
              <w:bottom w:val="single" w:sz="4" w:space="0" w:color="000000"/>
              <w:right w:val="single" w:sz="4" w:space="0" w:color="000000"/>
            </w:tcBorders>
          </w:tcPr>
          <w:p w14:paraId="56789CF0" w14:textId="77777777" w:rsidR="008A2C8A" w:rsidRDefault="008A2C8A" w:rsidP="001B629E">
            <w:pPr>
              <w:pStyle w:val="TableParagraph"/>
              <w:spacing w:line="267" w:lineRule="exact"/>
              <w:ind w:left="102"/>
              <w:rPr>
                <w:rFonts w:ascii="Times New Roman" w:hAnsi="Times New Roman" w:cs="Times New Roman"/>
                <w:sz w:val="24"/>
                <w:szCs w:val="24"/>
              </w:rPr>
            </w:pPr>
            <w:r>
              <w:rPr>
                <w:rFonts w:ascii="Times New Roman"/>
                <w:spacing w:val="-1"/>
                <w:sz w:val="24"/>
              </w:rPr>
              <w:t>Email</w:t>
            </w:r>
            <w:r>
              <w:rPr>
                <w:rFonts w:ascii="Times New Roman"/>
                <w:sz w:val="24"/>
              </w:rPr>
              <w:t xml:space="preserve"> </w:t>
            </w:r>
            <w:r>
              <w:rPr>
                <w:rFonts w:ascii="Times New Roman"/>
                <w:spacing w:val="-1"/>
                <w:sz w:val="24"/>
              </w:rPr>
              <w:t>Address</w:t>
            </w:r>
          </w:p>
        </w:tc>
        <w:tc>
          <w:tcPr>
            <w:tcW w:w="5401" w:type="dxa"/>
            <w:tcBorders>
              <w:top w:val="single" w:sz="4" w:space="0" w:color="000000"/>
              <w:left w:val="single" w:sz="4" w:space="0" w:color="000000"/>
              <w:bottom w:val="single" w:sz="4" w:space="0" w:color="000000"/>
              <w:right w:val="single" w:sz="4" w:space="0" w:color="000000"/>
            </w:tcBorders>
          </w:tcPr>
          <w:p w14:paraId="6C299261" w14:textId="77777777" w:rsidR="008A2C8A" w:rsidRDefault="008A2C8A" w:rsidP="001B629E"/>
        </w:tc>
      </w:tr>
    </w:tbl>
    <w:p w14:paraId="1352C549" w14:textId="77777777" w:rsidR="008A2C8A" w:rsidRDefault="008A2C8A" w:rsidP="008A2C8A">
      <w:pPr>
        <w:spacing w:before="7"/>
        <w:rPr>
          <w:b/>
          <w:bCs/>
          <w:sz w:val="17"/>
          <w:szCs w:val="17"/>
        </w:rPr>
      </w:pPr>
    </w:p>
    <w:p w14:paraId="69674E65" w14:textId="77777777" w:rsidR="008A2C8A" w:rsidRDefault="008A2C8A" w:rsidP="00275E8B">
      <w:pPr>
        <w:widowControl w:val="0"/>
        <w:numPr>
          <w:ilvl w:val="1"/>
          <w:numId w:val="68"/>
        </w:numPr>
        <w:tabs>
          <w:tab w:val="left" w:pos="785"/>
        </w:tabs>
        <w:suppressAutoHyphens w:val="0"/>
        <w:spacing w:before="69" w:after="0"/>
        <w:ind w:left="784" w:hanging="576"/>
        <w:jc w:val="left"/>
        <w:rPr>
          <w:szCs w:val="24"/>
        </w:rPr>
      </w:pPr>
      <w:r>
        <w:rPr>
          <w:b/>
          <w:spacing w:val="-1"/>
        </w:rPr>
        <w:t>Ownership</w:t>
      </w:r>
      <w:r>
        <w:rPr>
          <w:b/>
        </w:rPr>
        <w:t xml:space="preserve"> </w:t>
      </w:r>
      <w:r>
        <w:rPr>
          <w:b/>
          <w:spacing w:val="-1"/>
        </w:rPr>
        <w:t>Structure</w:t>
      </w:r>
    </w:p>
    <w:p w14:paraId="3B376078" w14:textId="77777777" w:rsidR="008A2C8A" w:rsidRDefault="008A2C8A" w:rsidP="00275E8B">
      <w:pPr>
        <w:pStyle w:val="BodyText"/>
        <w:widowControl w:val="0"/>
        <w:numPr>
          <w:ilvl w:val="2"/>
          <w:numId w:val="68"/>
        </w:numPr>
        <w:tabs>
          <w:tab w:val="left" w:pos="929"/>
          <w:tab w:val="left" w:pos="5731"/>
        </w:tabs>
        <w:spacing w:before="134" w:line="363" w:lineRule="auto"/>
        <w:ind w:right="3010" w:hanging="720"/>
        <w:jc w:val="left"/>
      </w:pPr>
      <w:r>
        <w:t xml:space="preserve">What is the </w:t>
      </w:r>
      <w:r>
        <w:rPr>
          <w:spacing w:val="-1"/>
        </w:rPr>
        <w:t>authorized</w:t>
      </w:r>
      <w:r>
        <w:rPr>
          <w:spacing w:val="1"/>
        </w:rPr>
        <w:t xml:space="preserve"> </w:t>
      </w:r>
      <w:r>
        <w:rPr>
          <w:spacing w:val="-1"/>
        </w:rPr>
        <w:t>and</w:t>
      </w:r>
      <w:r>
        <w:t xml:space="preserve"> </w:t>
      </w:r>
      <w:r>
        <w:rPr>
          <w:spacing w:val="-1"/>
        </w:rPr>
        <w:t>issued</w:t>
      </w:r>
      <w:r>
        <w:t xml:space="preserve"> </w:t>
      </w:r>
      <w:r>
        <w:rPr>
          <w:spacing w:val="-1"/>
        </w:rPr>
        <w:t>share</w:t>
      </w:r>
      <w:r>
        <w:rPr>
          <w:spacing w:val="-2"/>
        </w:rPr>
        <w:t xml:space="preserve"> </w:t>
      </w:r>
      <w:r>
        <w:rPr>
          <w:spacing w:val="-1"/>
        </w:rPr>
        <w:t>capital</w:t>
      </w:r>
      <w:r>
        <w:t xml:space="preserve"> of</w:t>
      </w:r>
      <w:r>
        <w:rPr>
          <w:spacing w:val="1"/>
        </w:rPr>
        <w:t xml:space="preserve"> </w:t>
      </w:r>
      <w:r>
        <w:rPr>
          <w:spacing w:val="-1"/>
        </w:rPr>
        <w:t>your</w:t>
      </w:r>
      <w:r>
        <w:t xml:space="preserve"> </w:t>
      </w:r>
      <w:r>
        <w:rPr>
          <w:spacing w:val="-1"/>
        </w:rPr>
        <w:t>institution?</w:t>
      </w:r>
      <w:r>
        <w:rPr>
          <w:spacing w:val="73"/>
        </w:rPr>
        <w:t xml:space="preserve"> </w:t>
      </w:r>
      <w:r>
        <w:rPr>
          <w:spacing w:val="-1"/>
        </w:rPr>
        <w:t>Authorised</w:t>
      </w:r>
      <w:r>
        <w:t xml:space="preserve"> Capital:</w:t>
      </w:r>
      <w:r>
        <w:tab/>
      </w:r>
      <w:r>
        <w:rPr>
          <w:spacing w:val="-1"/>
        </w:rPr>
        <w:t>Issued</w:t>
      </w:r>
      <w:r>
        <w:t xml:space="preserve"> </w:t>
      </w:r>
      <w:r>
        <w:rPr>
          <w:spacing w:val="-1"/>
        </w:rPr>
        <w:t>Share</w:t>
      </w:r>
      <w:r>
        <w:rPr>
          <w:spacing w:val="-2"/>
        </w:rPr>
        <w:t xml:space="preserve"> </w:t>
      </w:r>
      <w:r>
        <w:t>Capital:</w:t>
      </w:r>
    </w:p>
    <w:p w14:paraId="567CA506" w14:textId="77777777" w:rsidR="008A2C8A" w:rsidRDefault="008A2C8A" w:rsidP="00275E8B">
      <w:pPr>
        <w:pStyle w:val="BodyText"/>
        <w:widowControl w:val="0"/>
        <w:numPr>
          <w:ilvl w:val="2"/>
          <w:numId w:val="68"/>
        </w:numPr>
        <w:tabs>
          <w:tab w:val="left" w:pos="929"/>
        </w:tabs>
        <w:spacing w:before="139"/>
        <w:ind w:right="151" w:hanging="720"/>
        <w:jc w:val="left"/>
      </w:pPr>
      <w:r>
        <w:rPr>
          <w:spacing w:val="-1"/>
        </w:rPr>
        <w:t>Name</w:t>
      </w:r>
      <w:r>
        <w:rPr>
          <w:spacing w:val="42"/>
        </w:rPr>
        <w:t xml:space="preserve"> </w:t>
      </w:r>
      <w:r>
        <w:t>of</w:t>
      </w:r>
      <w:r>
        <w:rPr>
          <w:spacing w:val="42"/>
        </w:rPr>
        <w:t xml:space="preserve"> </w:t>
      </w:r>
      <w:r>
        <w:rPr>
          <w:spacing w:val="-1"/>
        </w:rPr>
        <w:t>persons</w:t>
      </w:r>
      <w:r>
        <w:rPr>
          <w:spacing w:val="42"/>
        </w:rPr>
        <w:t xml:space="preserve"> </w:t>
      </w:r>
      <w:r>
        <w:t>or</w:t>
      </w:r>
      <w:r>
        <w:rPr>
          <w:spacing w:val="42"/>
        </w:rPr>
        <w:t xml:space="preserve"> </w:t>
      </w:r>
      <w:r>
        <w:rPr>
          <w:spacing w:val="-1"/>
        </w:rPr>
        <w:t>any</w:t>
      </w:r>
      <w:r>
        <w:rPr>
          <w:spacing w:val="38"/>
        </w:rPr>
        <w:t xml:space="preserve"> </w:t>
      </w:r>
      <w:r>
        <w:rPr>
          <w:spacing w:val="-1"/>
        </w:rPr>
        <w:t>legal</w:t>
      </w:r>
      <w:r>
        <w:rPr>
          <w:spacing w:val="43"/>
        </w:rPr>
        <w:t xml:space="preserve"> </w:t>
      </w:r>
      <w:r>
        <w:t>entity</w:t>
      </w:r>
      <w:r>
        <w:rPr>
          <w:spacing w:val="38"/>
        </w:rPr>
        <w:t xml:space="preserve"> </w:t>
      </w:r>
      <w:r>
        <w:t>who</w:t>
      </w:r>
      <w:r>
        <w:rPr>
          <w:spacing w:val="42"/>
        </w:rPr>
        <w:t xml:space="preserve"> </w:t>
      </w:r>
      <w:r>
        <w:t>owns</w:t>
      </w:r>
      <w:r>
        <w:rPr>
          <w:spacing w:val="43"/>
        </w:rPr>
        <w:t xml:space="preserve"> </w:t>
      </w:r>
      <w:r>
        <w:t>or</w:t>
      </w:r>
      <w:r>
        <w:rPr>
          <w:spacing w:val="42"/>
        </w:rPr>
        <w:t xml:space="preserve"> </w:t>
      </w:r>
      <w:r>
        <w:rPr>
          <w:spacing w:val="-1"/>
        </w:rPr>
        <w:t>control</w:t>
      </w:r>
      <w:r>
        <w:rPr>
          <w:spacing w:val="43"/>
        </w:rPr>
        <w:t xml:space="preserve"> </w:t>
      </w:r>
      <w:r>
        <w:t>more</w:t>
      </w:r>
      <w:r>
        <w:rPr>
          <w:spacing w:val="41"/>
        </w:rPr>
        <w:t xml:space="preserve"> </w:t>
      </w:r>
      <w:r>
        <w:t>than</w:t>
      </w:r>
      <w:r>
        <w:rPr>
          <w:spacing w:val="40"/>
        </w:rPr>
        <w:t xml:space="preserve"> </w:t>
      </w:r>
      <w:r>
        <w:t>10%</w:t>
      </w:r>
      <w:r>
        <w:rPr>
          <w:spacing w:val="42"/>
        </w:rPr>
        <w:t xml:space="preserve"> </w:t>
      </w:r>
      <w:r>
        <w:t>of</w:t>
      </w:r>
      <w:r>
        <w:rPr>
          <w:spacing w:val="42"/>
        </w:rPr>
        <w:t xml:space="preserve"> </w:t>
      </w:r>
      <w:r>
        <w:t>the</w:t>
      </w:r>
      <w:r>
        <w:rPr>
          <w:spacing w:val="42"/>
        </w:rPr>
        <w:t xml:space="preserve"> </w:t>
      </w:r>
      <w:r>
        <w:rPr>
          <w:spacing w:val="-1"/>
        </w:rPr>
        <w:t>shares</w:t>
      </w:r>
      <w:r>
        <w:rPr>
          <w:spacing w:val="43"/>
        </w:rPr>
        <w:t xml:space="preserve"> </w:t>
      </w:r>
      <w:r>
        <w:t>of</w:t>
      </w:r>
      <w:r>
        <w:rPr>
          <w:spacing w:val="44"/>
        </w:rPr>
        <w:t xml:space="preserve"> </w:t>
      </w:r>
      <w:r>
        <w:rPr>
          <w:spacing w:val="-1"/>
        </w:rPr>
        <w:t>you</w:t>
      </w:r>
      <w:r>
        <w:rPr>
          <w:spacing w:val="51"/>
        </w:rPr>
        <w:t xml:space="preserve"> </w:t>
      </w:r>
      <w:r>
        <w:t>institution.</w:t>
      </w:r>
    </w:p>
    <w:p w14:paraId="06D3B152" w14:textId="77777777" w:rsidR="008A2C8A" w:rsidRDefault="008A2C8A" w:rsidP="008A2C8A">
      <w:pPr>
        <w:rPr>
          <w:szCs w:val="24"/>
        </w:rPr>
      </w:pPr>
    </w:p>
    <w:p w14:paraId="02465DFA" w14:textId="41D4006C" w:rsidR="008A2C8A" w:rsidRDefault="008A2C8A" w:rsidP="00275E8B">
      <w:pPr>
        <w:pStyle w:val="BodyText"/>
        <w:widowControl w:val="0"/>
        <w:numPr>
          <w:ilvl w:val="2"/>
          <w:numId w:val="68"/>
        </w:numPr>
        <w:tabs>
          <w:tab w:val="left" w:pos="929"/>
          <w:tab w:val="left" w:pos="7454"/>
          <w:tab w:val="left" w:pos="8606"/>
          <w:tab w:val="left" w:pos="9440"/>
        </w:tabs>
        <w:spacing w:line="360" w:lineRule="auto"/>
        <w:ind w:right="993" w:hanging="720"/>
        <w:jc w:val="left"/>
      </w:pPr>
      <w:r>
        <w:rPr>
          <w:noProof/>
        </w:rPr>
        <mc:AlternateContent>
          <mc:Choice Requires="wpg">
            <w:drawing>
              <wp:anchor distT="0" distB="0" distL="114300" distR="114300" simplePos="0" relativeHeight="251663360" behindDoc="1" locked="0" layoutInCell="1" allowOverlap="1" wp14:anchorId="188F8A18" wp14:editId="2CF80491">
                <wp:simplePos x="0" y="0"/>
                <wp:positionH relativeFrom="page">
                  <wp:posOffset>4945380</wp:posOffset>
                </wp:positionH>
                <wp:positionV relativeFrom="paragraph">
                  <wp:posOffset>-38100</wp:posOffset>
                </wp:positionV>
                <wp:extent cx="228600" cy="228600"/>
                <wp:effectExtent l="0" t="0" r="19050" b="1905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88" y="-60"/>
                          <a:chExt cx="360" cy="360"/>
                        </a:xfrm>
                      </wpg:grpSpPr>
                      <wps:wsp>
                        <wps:cNvPr id="33" name="Freeform 25"/>
                        <wps:cNvSpPr>
                          <a:spLocks/>
                        </wps:cNvSpPr>
                        <wps:spPr bwMode="auto">
                          <a:xfrm>
                            <a:off x="7788" y="-60"/>
                            <a:ext cx="360" cy="360"/>
                          </a:xfrm>
                          <a:custGeom>
                            <a:avLst/>
                            <a:gdLst>
                              <a:gd name="T0" fmla="+- 0 7788 7788"/>
                              <a:gd name="T1" fmla="*/ T0 w 360"/>
                              <a:gd name="T2" fmla="+- 0 300 -60"/>
                              <a:gd name="T3" fmla="*/ 300 h 360"/>
                              <a:gd name="T4" fmla="+- 0 8148 7788"/>
                              <a:gd name="T5" fmla="*/ T4 w 360"/>
                              <a:gd name="T6" fmla="+- 0 300 -60"/>
                              <a:gd name="T7" fmla="*/ 300 h 360"/>
                              <a:gd name="T8" fmla="+- 0 8148 7788"/>
                              <a:gd name="T9" fmla="*/ T8 w 360"/>
                              <a:gd name="T10" fmla="+- 0 -60 -60"/>
                              <a:gd name="T11" fmla="*/ -60 h 360"/>
                              <a:gd name="T12" fmla="+- 0 7788 7788"/>
                              <a:gd name="T13" fmla="*/ T12 w 360"/>
                              <a:gd name="T14" fmla="+- 0 -60 -60"/>
                              <a:gd name="T15" fmla="*/ -60 h 360"/>
                              <a:gd name="T16" fmla="+- 0 7788 778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29F111" id="Group 32" o:spid="_x0000_s1026" style="position:absolute;margin-left:389.4pt;margin-top:-3pt;width:18pt;height:18pt;z-index:-251653120;mso-position-horizontal-relative:page" coordorigin="778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">
                <v:shape id="Freeform 25" o:spid="_x0000_s1027" style="position:absolute;left:778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Pr>
          <w:noProof/>
        </w:rPr>
        <mc:AlternateContent>
          <mc:Choice Requires="wpg">
            <w:drawing>
              <wp:anchor distT="0" distB="0" distL="114300" distR="114300" simplePos="0" relativeHeight="251664384" behindDoc="1" locked="0" layoutInCell="1" allowOverlap="1" wp14:anchorId="55B16F05" wp14:editId="44646275">
                <wp:simplePos x="0" y="0"/>
                <wp:positionH relativeFrom="page">
                  <wp:posOffset>5612130</wp:posOffset>
                </wp:positionH>
                <wp:positionV relativeFrom="paragraph">
                  <wp:posOffset>-38100</wp:posOffset>
                </wp:positionV>
                <wp:extent cx="228600" cy="228600"/>
                <wp:effectExtent l="0" t="0" r="19050" b="1905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838" y="-60"/>
                          <a:chExt cx="360" cy="360"/>
                        </a:xfrm>
                      </wpg:grpSpPr>
                      <wps:wsp>
                        <wps:cNvPr id="30" name="Freeform 23"/>
                        <wps:cNvSpPr>
                          <a:spLocks/>
                        </wps:cNvSpPr>
                        <wps:spPr bwMode="auto">
                          <a:xfrm>
                            <a:off x="8838" y="-60"/>
                            <a:ext cx="360" cy="360"/>
                          </a:xfrm>
                          <a:custGeom>
                            <a:avLst/>
                            <a:gdLst>
                              <a:gd name="T0" fmla="+- 0 8838 8838"/>
                              <a:gd name="T1" fmla="*/ T0 w 360"/>
                              <a:gd name="T2" fmla="+- 0 300 -60"/>
                              <a:gd name="T3" fmla="*/ 300 h 360"/>
                              <a:gd name="T4" fmla="+- 0 9198 8838"/>
                              <a:gd name="T5" fmla="*/ T4 w 360"/>
                              <a:gd name="T6" fmla="+- 0 300 -60"/>
                              <a:gd name="T7" fmla="*/ 300 h 360"/>
                              <a:gd name="T8" fmla="+- 0 9198 8838"/>
                              <a:gd name="T9" fmla="*/ T8 w 360"/>
                              <a:gd name="T10" fmla="+- 0 -60 -60"/>
                              <a:gd name="T11" fmla="*/ -60 h 360"/>
                              <a:gd name="T12" fmla="+- 0 8838 8838"/>
                              <a:gd name="T13" fmla="*/ T12 w 360"/>
                              <a:gd name="T14" fmla="+- 0 -60 -60"/>
                              <a:gd name="T15" fmla="*/ -60 h 360"/>
                              <a:gd name="T16" fmla="+- 0 8838 883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5D76CB" id="Group 29" o:spid="_x0000_s1026" style="position:absolute;margin-left:441.9pt;margin-top:-3pt;width:18pt;height:18pt;z-index:-251652096;mso-position-horizontal-relative:page" coordorigin="883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">
                <v:shape id="Freeform 23" o:spid="_x0000_s1027" style="position:absolute;left:883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" path="m,360r360,l360,,,,,360xe" filled="f">
                  <v:path arrowok="t" o:connecttype="custom" o:connectlocs="0,300;360,300;360,-60;0,-60;0,300" o:connectangles="0,0,0,0,0"/>
                </v:shape>
                <w10:wrap anchorx="page"/>
              </v:group>
            </w:pict>
          </mc:Fallback>
        </mc:AlternateContent>
      </w:r>
      <w:r>
        <w:rPr>
          <w:noProof/>
        </w:rPr>
        <mc:AlternateContent>
          <mc:Choice Requires="wpg">
            <w:drawing>
              <wp:anchor distT="0" distB="0" distL="114300" distR="114300" simplePos="0" relativeHeight="251665408" behindDoc="1" locked="0" layoutInCell="1" allowOverlap="1" wp14:anchorId="12FCE46B" wp14:editId="365305F4">
                <wp:simplePos x="0" y="0"/>
                <wp:positionH relativeFrom="page">
                  <wp:posOffset>6221730</wp:posOffset>
                </wp:positionH>
                <wp:positionV relativeFrom="paragraph">
                  <wp:posOffset>-53340</wp:posOffset>
                </wp:positionV>
                <wp:extent cx="228600" cy="228600"/>
                <wp:effectExtent l="0" t="0" r="19050" b="1905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98" y="-84"/>
                          <a:chExt cx="360" cy="360"/>
                        </a:xfrm>
                      </wpg:grpSpPr>
                      <wps:wsp>
                        <wps:cNvPr id="28" name="Freeform 21"/>
                        <wps:cNvSpPr>
                          <a:spLocks/>
                        </wps:cNvSpPr>
                        <wps:spPr bwMode="auto">
                          <a:xfrm>
                            <a:off x="9798" y="-84"/>
                            <a:ext cx="360" cy="360"/>
                          </a:xfrm>
                          <a:custGeom>
                            <a:avLst/>
                            <a:gdLst>
                              <a:gd name="T0" fmla="+- 0 9798 9798"/>
                              <a:gd name="T1" fmla="*/ T0 w 360"/>
                              <a:gd name="T2" fmla="+- 0 276 -84"/>
                              <a:gd name="T3" fmla="*/ 276 h 360"/>
                              <a:gd name="T4" fmla="+- 0 10158 9798"/>
                              <a:gd name="T5" fmla="*/ T4 w 360"/>
                              <a:gd name="T6" fmla="+- 0 276 -84"/>
                              <a:gd name="T7" fmla="*/ 276 h 360"/>
                              <a:gd name="T8" fmla="+- 0 10158 9798"/>
                              <a:gd name="T9" fmla="*/ T8 w 360"/>
                              <a:gd name="T10" fmla="+- 0 -84 -84"/>
                              <a:gd name="T11" fmla="*/ -84 h 360"/>
                              <a:gd name="T12" fmla="+- 0 9798 9798"/>
                              <a:gd name="T13" fmla="*/ T12 w 360"/>
                              <a:gd name="T14" fmla="+- 0 -84 -84"/>
                              <a:gd name="T15" fmla="*/ -84 h 360"/>
                              <a:gd name="T16" fmla="+- 0 9798 9798"/>
                              <a:gd name="T17" fmla="*/ T16 w 360"/>
                              <a:gd name="T18" fmla="+- 0 276 -84"/>
                              <a:gd name="T19" fmla="*/ 27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262679" id="Group 27" o:spid="_x0000_s1026" style="position:absolute;margin-left:489.9pt;margin-top:-4.2pt;width:18pt;height:18pt;z-index:-251651072;mso-position-horizontal-relative:page" coordorigin="9798,-8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">
                <v:shape id="Freeform 21" o:spid="_x0000_s1027" style="position:absolute;left:9798;top:-84;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" path="m,360r360,l360,,,,,360xe" filled="f">
                  <v:path arrowok="t" o:connecttype="custom" o:connectlocs="0,276;360,276;360,-84;0,-84;0,276" o:connectangles="0,0,0,0,0"/>
                </v:shape>
                <w10:wrap anchorx="page"/>
              </v:group>
            </w:pict>
          </mc:Fallback>
        </mc:AlternateContent>
      </w:r>
      <w:r>
        <w:rPr>
          <w:spacing w:val="-1"/>
        </w:rPr>
        <w:t xml:space="preserve">Are </w:t>
      </w:r>
      <w:r>
        <w:t xml:space="preserve">the </w:t>
      </w:r>
      <w:r>
        <w:rPr>
          <w:spacing w:val="-1"/>
        </w:rPr>
        <w:t>shares</w:t>
      </w:r>
      <w:r>
        <w:t xml:space="preserve"> of the</w:t>
      </w:r>
      <w:r>
        <w:rPr>
          <w:spacing w:val="-1"/>
        </w:rPr>
        <w:t xml:space="preserve"> </w:t>
      </w:r>
      <w:r>
        <w:t>institution</w:t>
      </w:r>
      <w:r>
        <w:rPr>
          <w:spacing w:val="1"/>
        </w:rPr>
        <w:t xml:space="preserve"> </w:t>
      </w:r>
      <w:r>
        <w:rPr>
          <w:spacing w:val="-1"/>
        </w:rPr>
        <w:t>divided</w:t>
      </w:r>
      <w:r>
        <w:t xml:space="preserve"> in to </w:t>
      </w:r>
      <w:r>
        <w:rPr>
          <w:spacing w:val="-1"/>
        </w:rPr>
        <w:t>several</w:t>
      </w:r>
      <w:r>
        <w:t xml:space="preserve"> </w:t>
      </w:r>
      <w:r>
        <w:rPr>
          <w:spacing w:val="-1"/>
        </w:rPr>
        <w:t>classes?</w:t>
      </w:r>
      <w:r>
        <w:rPr>
          <w:spacing w:val="-1"/>
        </w:rPr>
        <w:tab/>
      </w:r>
      <w:r>
        <w:rPr>
          <w:spacing w:val="-1"/>
          <w:w w:val="95"/>
        </w:rPr>
        <w:t>Yes</w:t>
      </w:r>
      <w:r>
        <w:rPr>
          <w:spacing w:val="-1"/>
          <w:w w:val="95"/>
        </w:rPr>
        <w:tab/>
      </w:r>
      <w:r>
        <w:rPr>
          <w:w w:val="95"/>
        </w:rPr>
        <w:t>No</w:t>
      </w:r>
      <w:r>
        <w:rPr>
          <w:w w:val="95"/>
        </w:rPr>
        <w:tab/>
      </w:r>
      <w:r>
        <w:rPr>
          <w:spacing w:val="-1"/>
        </w:rPr>
        <w:t>NA</w:t>
      </w:r>
      <w:r>
        <w:rPr>
          <w:spacing w:val="42"/>
        </w:rPr>
        <w:t xml:space="preserve"> </w:t>
      </w:r>
      <w:r>
        <w:rPr>
          <w:spacing w:val="-2"/>
        </w:rPr>
        <w:t>If</w:t>
      </w:r>
      <w:r>
        <w:rPr>
          <w:spacing w:val="6"/>
        </w:rPr>
        <w:t xml:space="preserve"> </w:t>
      </w:r>
      <w:r>
        <w:rPr>
          <w:spacing w:val="-2"/>
        </w:rPr>
        <w:t>yes,</w:t>
      </w:r>
      <w:r>
        <w:t xml:space="preserve"> list the</w:t>
      </w:r>
      <w:r>
        <w:rPr>
          <w:spacing w:val="-1"/>
        </w:rPr>
        <w:t xml:space="preserve"> classes</w:t>
      </w:r>
      <w:r>
        <w:rPr>
          <w:spacing w:val="1"/>
        </w:rPr>
        <w:t xml:space="preserve"> </w:t>
      </w:r>
      <w:r>
        <w:t xml:space="preserve">of </w:t>
      </w:r>
      <w:r>
        <w:rPr>
          <w:spacing w:val="-1"/>
        </w:rPr>
        <w:t>shares</w:t>
      </w:r>
      <w:r>
        <w:rPr>
          <w:spacing w:val="1"/>
        </w:rPr>
        <w:t xml:space="preserve"> </w:t>
      </w:r>
      <w:r>
        <w:rPr>
          <w:spacing w:val="-1"/>
        </w:rPr>
        <w:t>(whether</w:t>
      </w:r>
      <w:r>
        <w:rPr>
          <w:spacing w:val="-2"/>
        </w:rPr>
        <w:t xml:space="preserve"> </w:t>
      </w:r>
      <w:r>
        <w:rPr>
          <w:spacing w:val="-1"/>
        </w:rPr>
        <w:t>ordinary,</w:t>
      </w:r>
      <w:r>
        <w:rPr>
          <w:spacing w:val="2"/>
        </w:rPr>
        <w:t xml:space="preserve"> </w:t>
      </w:r>
      <w:r>
        <w:rPr>
          <w:spacing w:val="-1"/>
        </w:rPr>
        <w:t>preferred,</w:t>
      </w:r>
      <w:r>
        <w:t xml:space="preserve"> bearer or </w:t>
      </w:r>
      <w:r>
        <w:rPr>
          <w:spacing w:val="-1"/>
        </w:rPr>
        <w:t>registered</w:t>
      </w:r>
      <w:r>
        <w:t xml:space="preserve"> shares):</w:t>
      </w:r>
    </w:p>
    <w:p w14:paraId="608FE25C" w14:textId="77777777" w:rsidR="008A2C8A" w:rsidRPr="001634AD" w:rsidRDefault="008A2C8A" w:rsidP="008A2C8A">
      <w:pPr>
        <w:rPr>
          <w:sz w:val="2"/>
          <w:szCs w:val="2"/>
        </w:rPr>
      </w:pPr>
    </w:p>
    <w:p w14:paraId="0AEBD984" w14:textId="77777777" w:rsidR="008A2C8A" w:rsidRDefault="008A2C8A" w:rsidP="008A2C8A">
      <w:pPr>
        <w:spacing w:before="3"/>
        <w:rPr>
          <w:sz w:val="10"/>
          <w:szCs w:val="10"/>
        </w:rPr>
      </w:pPr>
    </w:p>
    <w:p w14:paraId="15044B43" w14:textId="2EBD4B2B" w:rsidR="008A2C8A" w:rsidRDefault="008A2C8A" w:rsidP="008A2C8A">
      <w:pPr>
        <w:spacing w:line="20" w:lineRule="atLeast"/>
        <w:ind w:left="201"/>
        <w:rPr>
          <w:sz w:val="2"/>
          <w:szCs w:val="2"/>
        </w:rPr>
      </w:pPr>
      <w:r>
        <w:rPr>
          <w:noProof/>
        </w:rPr>
        <mc:AlternateContent>
          <mc:Choice Requires="wpg">
            <w:drawing>
              <wp:inline distT="0" distB="0" distL="0" distR="0" wp14:anchorId="0AD388EF" wp14:editId="646917A7">
                <wp:extent cx="1838325" cy="8890"/>
                <wp:effectExtent l="0" t="0" r="0" b="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25" name="Group 18"/>
                        <wpg:cNvGrpSpPr>
                          <a:grpSpLocks/>
                        </wpg:cNvGrpSpPr>
                        <wpg:grpSpPr bwMode="auto">
                          <a:xfrm>
                            <a:off x="7" y="7"/>
                            <a:ext cx="2881" cy="2"/>
                            <a:chOff x="7" y="7"/>
                            <a:chExt cx="2881" cy="2"/>
                          </a:xfrm>
                        </wpg:grpSpPr>
                        <wps:wsp>
                          <wps:cNvPr id="26" name="Freeform 19"/>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55E734DA" id="Group 24"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">
                <v:group id="Group 18"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9"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" path="m,l2880,e" filled="f" strokeweight=".7pt">
                    <v:path arrowok="t" o:connecttype="custom" o:connectlocs="0,0;2880,0" o:connectangles="0,0"/>
                  </v:shape>
                </v:group>
                <w10:anchorlock/>
              </v:group>
            </w:pict>
          </mc:Fallback>
        </mc:AlternateContent>
      </w:r>
    </w:p>
    <w:p w14:paraId="60C8068E" w14:textId="77777777" w:rsidR="008A2C8A" w:rsidRDefault="008A2C8A" w:rsidP="008A2C8A">
      <w:pPr>
        <w:spacing w:before="83"/>
        <w:ind w:left="207" w:right="148"/>
        <w:rPr>
          <w:sz w:val="20"/>
        </w:rPr>
      </w:pPr>
      <w:r>
        <w:rPr>
          <w:position w:val="7"/>
          <w:sz w:val="13"/>
        </w:rPr>
        <w:t>1</w:t>
      </w:r>
      <w:r>
        <w:rPr>
          <w:spacing w:val="25"/>
          <w:position w:val="7"/>
          <w:sz w:val="13"/>
        </w:rPr>
        <w:t xml:space="preserve"> </w:t>
      </w:r>
      <w:r>
        <w:rPr>
          <w:sz w:val="20"/>
        </w:rPr>
        <w:t xml:space="preserve">Each of the </w:t>
      </w:r>
      <w:r>
        <w:rPr>
          <w:spacing w:val="12"/>
          <w:sz w:val="20"/>
        </w:rPr>
        <w:t xml:space="preserve"> </w:t>
      </w:r>
      <w:r>
        <w:rPr>
          <w:spacing w:val="-1"/>
          <w:sz w:val="20"/>
        </w:rPr>
        <w:t>Islamic</w:t>
      </w:r>
      <w:r>
        <w:rPr>
          <w:spacing w:val="11"/>
          <w:sz w:val="20"/>
        </w:rPr>
        <w:t xml:space="preserve"> </w:t>
      </w:r>
      <w:r>
        <w:rPr>
          <w:sz w:val="20"/>
        </w:rPr>
        <w:t>Development</w:t>
      </w:r>
      <w:r>
        <w:rPr>
          <w:spacing w:val="11"/>
          <w:sz w:val="20"/>
        </w:rPr>
        <w:t xml:space="preserve"> </w:t>
      </w:r>
      <w:r>
        <w:rPr>
          <w:sz w:val="20"/>
        </w:rPr>
        <w:t>Bank</w:t>
      </w:r>
      <w:r>
        <w:rPr>
          <w:spacing w:val="11"/>
          <w:sz w:val="20"/>
        </w:rPr>
        <w:t xml:space="preserve"> (IsDB),</w:t>
      </w:r>
      <w:r>
        <w:rPr>
          <w:spacing w:val="4"/>
          <w:sz w:val="20"/>
        </w:rPr>
        <w:t xml:space="preserve"> </w:t>
      </w:r>
      <w:r>
        <w:rPr>
          <w:spacing w:val="-1"/>
          <w:sz w:val="20"/>
        </w:rPr>
        <w:t>Islamic</w:t>
      </w:r>
      <w:r>
        <w:rPr>
          <w:spacing w:val="89"/>
          <w:w w:val="99"/>
          <w:sz w:val="20"/>
        </w:rPr>
        <w:t xml:space="preserve"> </w:t>
      </w:r>
      <w:r>
        <w:rPr>
          <w:sz w:val="20"/>
        </w:rPr>
        <w:t>Corporation</w:t>
      </w:r>
      <w:r>
        <w:rPr>
          <w:spacing w:val="3"/>
          <w:sz w:val="20"/>
        </w:rPr>
        <w:t xml:space="preserve"> </w:t>
      </w:r>
      <w:r>
        <w:rPr>
          <w:sz w:val="20"/>
        </w:rPr>
        <w:t>for</w:t>
      </w:r>
      <w:r>
        <w:rPr>
          <w:spacing w:val="5"/>
          <w:sz w:val="20"/>
        </w:rPr>
        <w:t xml:space="preserve"> </w:t>
      </w:r>
      <w:r>
        <w:rPr>
          <w:spacing w:val="-1"/>
          <w:sz w:val="20"/>
        </w:rPr>
        <w:t>the</w:t>
      </w:r>
      <w:r>
        <w:rPr>
          <w:spacing w:val="5"/>
          <w:sz w:val="20"/>
        </w:rPr>
        <w:t xml:space="preserve"> </w:t>
      </w:r>
      <w:r>
        <w:rPr>
          <w:spacing w:val="-1"/>
          <w:sz w:val="20"/>
        </w:rPr>
        <w:t>Insurance</w:t>
      </w:r>
      <w:r>
        <w:rPr>
          <w:spacing w:val="7"/>
          <w:sz w:val="20"/>
        </w:rPr>
        <w:t xml:space="preserve"> </w:t>
      </w:r>
      <w:r>
        <w:rPr>
          <w:sz w:val="20"/>
        </w:rPr>
        <w:t>of</w:t>
      </w:r>
      <w:r>
        <w:rPr>
          <w:spacing w:val="3"/>
          <w:sz w:val="20"/>
        </w:rPr>
        <w:t xml:space="preserve"> </w:t>
      </w:r>
      <w:r>
        <w:rPr>
          <w:spacing w:val="-1"/>
          <w:sz w:val="20"/>
        </w:rPr>
        <w:t>Investment</w:t>
      </w:r>
      <w:r>
        <w:rPr>
          <w:spacing w:val="5"/>
          <w:sz w:val="20"/>
        </w:rPr>
        <w:t xml:space="preserve"> </w:t>
      </w:r>
      <w:r>
        <w:rPr>
          <w:spacing w:val="-1"/>
          <w:sz w:val="20"/>
        </w:rPr>
        <w:t>and</w:t>
      </w:r>
      <w:r>
        <w:rPr>
          <w:spacing w:val="5"/>
          <w:sz w:val="20"/>
        </w:rPr>
        <w:t xml:space="preserve"> </w:t>
      </w:r>
      <w:r>
        <w:rPr>
          <w:sz w:val="20"/>
        </w:rPr>
        <w:t>Export</w:t>
      </w:r>
      <w:r>
        <w:rPr>
          <w:spacing w:val="4"/>
          <w:sz w:val="20"/>
        </w:rPr>
        <w:t xml:space="preserve"> </w:t>
      </w:r>
      <w:r>
        <w:rPr>
          <w:sz w:val="20"/>
        </w:rPr>
        <w:t>Credit</w:t>
      </w:r>
      <w:r>
        <w:rPr>
          <w:spacing w:val="4"/>
          <w:sz w:val="20"/>
        </w:rPr>
        <w:t xml:space="preserve"> </w:t>
      </w:r>
      <w:r>
        <w:rPr>
          <w:spacing w:val="-1"/>
          <w:sz w:val="20"/>
        </w:rPr>
        <w:t>(ICIEC),</w:t>
      </w:r>
      <w:r>
        <w:rPr>
          <w:spacing w:val="5"/>
          <w:sz w:val="20"/>
        </w:rPr>
        <w:t xml:space="preserve"> </w:t>
      </w:r>
      <w:r>
        <w:rPr>
          <w:spacing w:val="-1"/>
          <w:sz w:val="20"/>
        </w:rPr>
        <w:t>Islamic</w:t>
      </w:r>
      <w:r>
        <w:rPr>
          <w:spacing w:val="7"/>
          <w:sz w:val="20"/>
        </w:rPr>
        <w:t xml:space="preserve"> </w:t>
      </w:r>
      <w:r>
        <w:rPr>
          <w:sz w:val="20"/>
        </w:rPr>
        <w:t>Corporation</w:t>
      </w:r>
      <w:r>
        <w:rPr>
          <w:spacing w:val="4"/>
          <w:sz w:val="20"/>
        </w:rPr>
        <w:t xml:space="preserve"> </w:t>
      </w:r>
      <w:r>
        <w:rPr>
          <w:spacing w:val="-1"/>
          <w:sz w:val="20"/>
        </w:rPr>
        <w:t>for</w:t>
      </w:r>
      <w:r>
        <w:rPr>
          <w:spacing w:val="5"/>
          <w:sz w:val="20"/>
        </w:rPr>
        <w:t xml:space="preserve"> </w:t>
      </w:r>
      <w:r>
        <w:rPr>
          <w:sz w:val="20"/>
        </w:rPr>
        <w:t>the</w:t>
      </w:r>
      <w:r>
        <w:rPr>
          <w:spacing w:val="5"/>
          <w:sz w:val="20"/>
        </w:rPr>
        <w:t xml:space="preserve"> </w:t>
      </w:r>
      <w:r>
        <w:rPr>
          <w:sz w:val="20"/>
        </w:rPr>
        <w:t>Development</w:t>
      </w:r>
      <w:r>
        <w:rPr>
          <w:spacing w:val="4"/>
          <w:sz w:val="20"/>
        </w:rPr>
        <w:t xml:space="preserve"> </w:t>
      </w:r>
      <w:r>
        <w:rPr>
          <w:sz w:val="20"/>
        </w:rPr>
        <w:t>of</w:t>
      </w:r>
      <w:r>
        <w:rPr>
          <w:spacing w:val="3"/>
          <w:sz w:val="20"/>
        </w:rPr>
        <w:t xml:space="preserve"> </w:t>
      </w:r>
      <w:r>
        <w:rPr>
          <w:sz w:val="20"/>
        </w:rPr>
        <w:t>the</w:t>
      </w:r>
      <w:r>
        <w:rPr>
          <w:spacing w:val="6"/>
          <w:sz w:val="20"/>
        </w:rPr>
        <w:t xml:space="preserve"> </w:t>
      </w:r>
      <w:r>
        <w:rPr>
          <w:spacing w:val="-1"/>
          <w:sz w:val="20"/>
        </w:rPr>
        <w:t>Private</w:t>
      </w:r>
      <w:r>
        <w:rPr>
          <w:spacing w:val="91"/>
          <w:w w:val="99"/>
          <w:sz w:val="20"/>
        </w:rPr>
        <w:t xml:space="preserve"> </w:t>
      </w:r>
      <w:r>
        <w:rPr>
          <w:sz w:val="20"/>
        </w:rPr>
        <w:t>Sector</w:t>
      </w:r>
      <w:r>
        <w:rPr>
          <w:spacing w:val="26"/>
          <w:sz w:val="20"/>
        </w:rPr>
        <w:t xml:space="preserve"> </w:t>
      </w:r>
      <w:r>
        <w:rPr>
          <w:spacing w:val="-1"/>
          <w:sz w:val="20"/>
        </w:rPr>
        <w:t>(ICD),</w:t>
      </w:r>
      <w:r>
        <w:rPr>
          <w:spacing w:val="25"/>
          <w:sz w:val="20"/>
        </w:rPr>
        <w:t xml:space="preserve"> </w:t>
      </w:r>
      <w:r>
        <w:rPr>
          <w:spacing w:val="-1"/>
          <w:sz w:val="20"/>
        </w:rPr>
        <w:t>and</w:t>
      </w:r>
      <w:r>
        <w:rPr>
          <w:spacing w:val="26"/>
          <w:sz w:val="20"/>
        </w:rPr>
        <w:t xml:space="preserve"> </w:t>
      </w:r>
      <w:r>
        <w:rPr>
          <w:spacing w:val="-1"/>
          <w:sz w:val="20"/>
        </w:rPr>
        <w:t>International</w:t>
      </w:r>
      <w:r>
        <w:rPr>
          <w:spacing w:val="25"/>
          <w:sz w:val="20"/>
        </w:rPr>
        <w:t xml:space="preserve"> </w:t>
      </w:r>
      <w:r>
        <w:rPr>
          <w:sz w:val="20"/>
        </w:rPr>
        <w:t>Islamic</w:t>
      </w:r>
      <w:r>
        <w:rPr>
          <w:spacing w:val="25"/>
          <w:sz w:val="20"/>
        </w:rPr>
        <w:t xml:space="preserve"> </w:t>
      </w:r>
      <w:r>
        <w:rPr>
          <w:sz w:val="20"/>
        </w:rPr>
        <w:t>Trade</w:t>
      </w:r>
      <w:r>
        <w:rPr>
          <w:spacing w:val="25"/>
          <w:sz w:val="20"/>
        </w:rPr>
        <w:t xml:space="preserve"> </w:t>
      </w:r>
      <w:r>
        <w:rPr>
          <w:spacing w:val="-1"/>
          <w:sz w:val="20"/>
        </w:rPr>
        <w:t>Finance</w:t>
      </w:r>
      <w:r>
        <w:rPr>
          <w:spacing w:val="26"/>
          <w:sz w:val="20"/>
        </w:rPr>
        <w:t xml:space="preserve"> </w:t>
      </w:r>
      <w:r>
        <w:rPr>
          <w:sz w:val="20"/>
        </w:rPr>
        <w:t>Corporation</w:t>
      </w:r>
      <w:r>
        <w:rPr>
          <w:spacing w:val="25"/>
          <w:sz w:val="20"/>
        </w:rPr>
        <w:t xml:space="preserve"> </w:t>
      </w:r>
      <w:r>
        <w:rPr>
          <w:spacing w:val="-1"/>
          <w:sz w:val="20"/>
        </w:rPr>
        <w:t>(ITFC);</w:t>
      </w:r>
      <w:r>
        <w:rPr>
          <w:spacing w:val="87"/>
          <w:w w:val="99"/>
          <w:sz w:val="20"/>
        </w:rPr>
        <w:t xml:space="preserve"> </w:t>
      </w:r>
      <w:r>
        <w:rPr>
          <w:sz w:val="20"/>
        </w:rPr>
        <w:t>is</w:t>
      </w:r>
      <w:r>
        <w:rPr>
          <w:spacing w:val="10"/>
          <w:sz w:val="20"/>
        </w:rPr>
        <w:t xml:space="preserve"> </w:t>
      </w:r>
      <w:r>
        <w:rPr>
          <w:sz w:val="20"/>
        </w:rPr>
        <w:t>a</w:t>
      </w:r>
      <w:r>
        <w:rPr>
          <w:spacing w:val="11"/>
          <w:sz w:val="20"/>
        </w:rPr>
        <w:t xml:space="preserve"> </w:t>
      </w:r>
      <w:r>
        <w:rPr>
          <w:sz w:val="20"/>
        </w:rPr>
        <w:t>supra-national,</w:t>
      </w:r>
      <w:r>
        <w:rPr>
          <w:spacing w:val="11"/>
          <w:sz w:val="20"/>
        </w:rPr>
        <w:t xml:space="preserve"> </w:t>
      </w:r>
      <w:r>
        <w:rPr>
          <w:spacing w:val="-1"/>
          <w:sz w:val="20"/>
        </w:rPr>
        <w:t>inter-governmental</w:t>
      </w:r>
      <w:r>
        <w:rPr>
          <w:spacing w:val="10"/>
          <w:sz w:val="20"/>
        </w:rPr>
        <w:t xml:space="preserve"> </w:t>
      </w:r>
      <w:r>
        <w:rPr>
          <w:sz w:val="20"/>
        </w:rPr>
        <w:t>self-regulated of</w:t>
      </w:r>
      <w:r>
        <w:rPr>
          <w:spacing w:val="12"/>
          <w:sz w:val="20"/>
        </w:rPr>
        <w:t xml:space="preserve"> </w:t>
      </w:r>
      <w:r>
        <w:rPr>
          <w:spacing w:val="-1"/>
          <w:sz w:val="20"/>
        </w:rPr>
        <w:t>international</w:t>
      </w:r>
      <w:r>
        <w:rPr>
          <w:spacing w:val="13"/>
          <w:sz w:val="20"/>
        </w:rPr>
        <w:t xml:space="preserve"> </w:t>
      </w:r>
      <w:r>
        <w:rPr>
          <w:spacing w:val="-1"/>
          <w:sz w:val="20"/>
        </w:rPr>
        <w:t>financial</w:t>
      </w:r>
      <w:r>
        <w:rPr>
          <w:spacing w:val="91"/>
          <w:w w:val="99"/>
          <w:sz w:val="20"/>
        </w:rPr>
        <w:t xml:space="preserve"> </w:t>
      </w:r>
      <w:r>
        <w:rPr>
          <w:spacing w:val="-1"/>
          <w:sz w:val="20"/>
        </w:rPr>
        <w:t>institutions established</w:t>
      </w:r>
      <w:r>
        <w:rPr>
          <w:spacing w:val="-6"/>
          <w:sz w:val="20"/>
        </w:rPr>
        <w:t xml:space="preserve"> </w:t>
      </w:r>
      <w:r>
        <w:rPr>
          <w:spacing w:val="-1"/>
          <w:sz w:val="20"/>
        </w:rPr>
        <w:t>under</w:t>
      </w:r>
      <w:r>
        <w:rPr>
          <w:spacing w:val="-5"/>
          <w:sz w:val="20"/>
        </w:rPr>
        <w:t xml:space="preserve"> </w:t>
      </w:r>
      <w:r>
        <w:rPr>
          <w:sz w:val="20"/>
        </w:rPr>
        <w:t xml:space="preserve">its </w:t>
      </w:r>
      <w:r>
        <w:rPr>
          <w:spacing w:val="-1"/>
          <w:sz w:val="20"/>
        </w:rPr>
        <w:t>respective</w:t>
      </w:r>
      <w:r>
        <w:rPr>
          <w:spacing w:val="-3"/>
          <w:sz w:val="20"/>
        </w:rPr>
        <w:t xml:space="preserve"> </w:t>
      </w:r>
      <w:r>
        <w:rPr>
          <w:spacing w:val="-1"/>
          <w:sz w:val="20"/>
        </w:rPr>
        <w:t>Articles</w:t>
      </w:r>
      <w:r>
        <w:rPr>
          <w:spacing w:val="-7"/>
          <w:sz w:val="20"/>
        </w:rPr>
        <w:t xml:space="preserve"> </w:t>
      </w:r>
      <w:r>
        <w:rPr>
          <w:spacing w:val="1"/>
          <w:sz w:val="20"/>
        </w:rPr>
        <w:t>of</w:t>
      </w:r>
      <w:r>
        <w:rPr>
          <w:spacing w:val="-5"/>
          <w:sz w:val="20"/>
        </w:rPr>
        <w:t xml:space="preserve"> </w:t>
      </w:r>
      <w:r>
        <w:rPr>
          <w:spacing w:val="-1"/>
          <w:sz w:val="20"/>
        </w:rPr>
        <w:t>Agreements,</w:t>
      </w:r>
      <w:r>
        <w:rPr>
          <w:spacing w:val="-3"/>
          <w:sz w:val="20"/>
        </w:rPr>
        <w:t xml:space="preserve"> </w:t>
      </w:r>
      <w:r>
        <w:rPr>
          <w:spacing w:val="-1"/>
          <w:sz w:val="20"/>
        </w:rPr>
        <w:t>having</w:t>
      </w:r>
      <w:r>
        <w:rPr>
          <w:spacing w:val="-7"/>
          <w:sz w:val="20"/>
        </w:rPr>
        <w:t xml:space="preserve"> </w:t>
      </w:r>
      <w:r>
        <w:rPr>
          <w:sz w:val="20"/>
        </w:rPr>
        <w:t>their</w:t>
      </w:r>
      <w:r>
        <w:rPr>
          <w:spacing w:val="-5"/>
          <w:sz w:val="20"/>
        </w:rPr>
        <w:t xml:space="preserve"> </w:t>
      </w:r>
      <w:r>
        <w:rPr>
          <w:spacing w:val="-1"/>
          <w:sz w:val="20"/>
        </w:rPr>
        <w:t>headquarters</w:t>
      </w:r>
      <w:r>
        <w:rPr>
          <w:spacing w:val="-7"/>
          <w:sz w:val="20"/>
        </w:rPr>
        <w:t xml:space="preserve"> </w:t>
      </w:r>
      <w:r>
        <w:rPr>
          <w:spacing w:val="1"/>
          <w:sz w:val="20"/>
        </w:rPr>
        <w:t>in</w:t>
      </w:r>
      <w:r>
        <w:rPr>
          <w:spacing w:val="-7"/>
          <w:sz w:val="20"/>
        </w:rPr>
        <w:t xml:space="preserve"> </w:t>
      </w:r>
      <w:r>
        <w:rPr>
          <w:sz w:val="20"/>
        </w:rPr>
        <w:t>Jeddah,</w:t>
      </w:r>
      <w:r>
        <w:rPr>
          <w:spacing w:val="-6"/>
          <w:sz w:val="20"/>
        </w:rPr>
        <w:t xml:space="preserve"> </w:t>
      </w:r>
      <w:r>
        <w:rPr>
          <w:sz w:val="20"/>
        </w:rPr>
        <w:t>Kingdom</w:t>
      </w:r>
      <w:r>
        <w:rPr>
          <w:spacing w:val="-10"/>
          <w:sz w:val="20"/>
        </w:rPr>
        <w:t xml:space="preserve"> </w:t>
      </w:r>
      <w:r>
        <w:rPr>
          <w:sz w:val="20"/>
        </w:rPr>
        <w:t>of</w:t>
      </w:r>
      <w:r>
        <w:rPr>
          <w:spacing w:val="-7"/>
          <w:sz w:val="20"/>
        </w:rPr>
        <w:t xml:space="preserve"> </w:t>
      </w:r>
      <w:r>
        <w:rPr>
          <w:sz w:val="20"/>
        </w:rPr>
        <w:t>Saudi</w:t>
      </w:r>
      <w:r>
        <w:rPr>
          <w:spacing w:val="-5"/>
          <w:sz w:val="20"/>
        </w:rPr>
        <w:t xml:space="preserve"> </w:t>
      </w:r>
      <w:r>
        <w:rPr>
          <w:spacing w:val="1"/>
          <w:sz w:val="20"/>
        </w:rPr>
        <w:t>Arabia (all together are refer to as IsDB Group).</w:t>
      </w:r>
    </w:p>
    <w:p w14:paraId="74B05EC8" w14:textId="77777777" w:rsidR="008A2C8A" w:rsidRDefault="008A2C8A" w:rsidP="008A2C8A">
      <w:pPr>
        <w:rPr>
          <w:sz w:val="20"/>
        </w:rPr>
        <w:sectPr w:rsidR="008A2C8A" w:rsidSect="006C1804">
          <w:pgSz w:w="12240" w:h="15840"/>
          <w:pgMar w:top="480" w:right="660" w:bottom="280" w:left="800" w:header="720" w:footer="720" w:gutter="0"/>
          <w:cols w:space="720"/>
        </w:sectPr>
      </w:pPr>
    </w:p>
    <w:p w14:paraId="2D311FC2" w14:textId="6833382E" w:rsidR="008A2C8A" w:rsidRPr="004D38E5" w:rsidRDefault="008A2C8A" w:rsidP="00275E8B">
      <w:pPr>
        <w:pStyle w:val="BodyText"/>
        <w:widowControl w:val="0"/>
        <w:numPr>
          <w:ilvl w:val="2"/>
          <w:numId w:val="68"/>
        </w:numPr>
        <w:tabs>
          <w:tab w:val="left" w:pos="929"/>
          <w:tab w:val="left" w:pos="7409"/>
          <w:tab w:val="left" w:pos="8501"/>
          <w:tab w:val="left" w:pos="9454"/>
        </w:tabs>
        <w:spacing w:before="9" w:line="410" w:lineRule="atLeast"/>
        <w:ind w:right="957" w:hanging="720"/>
        <w:jc w:val="left"/>
      </w:pPr>
      <w:r>
        <w:rPr>
          <w:noProof/>
        </w:rPr>
        <mc:AlternateContent>
          <mc:Choice Requires="wpg">
            <w:drawing>
              <wp:anchor distT="0" distB="0" distL="114300" distR="114300" simplePos="0" relativeHeight="251666432" behindDoc="1" locked="0" layoutInCell="1" allowOverlap="1" wp14:anchorId="7038E4CE" wp14:editId="4DEF1631">
                <wp:simplePos x="0" y="0"/>
                <wp:positionH relativeFrom="page">
                  <wp:posOffset>4926330</wp:posOffset>
                </wp:positionH>
                <wp:positionV relativeFrom="paragraph">
                  <wp:posOffset>60960</wp:posOffset>
                </wp:positionV>
                <wp:extent cx="228600" cy="228600"/>
                <wp:effectExtent l="0" t="0" r="19050" b="1905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96"/>
                          <a:chExt cx="360" cy="360"/>
                        </a:xfrm>
                      </wpg:grpSpPr>
                      <wps:wsp>
                        <wps:cNvPr id="23" name="Freeform 16"/>
                        <wps:cNvSpPr>
                          <a:spLocks/>
                        </wps:cNvSpPr>
                        <wps:spPr bwMode="auto">
                          <a:xfrm>
                            <a:off x="7758" y="96"/>
                            <a:ext cx="360" cy="360"/>
                          </a:xfrm>
                          <a:custGeom>
                            <a:avLst/>
                            <a:gdLst>
                              <a:gd name="T0" fmla="+- 0 7758 7758"/>
                              <a:gd name="T1" fmla="*/ T0 w 360"/>
                              <a:gd name="T2" fmla="+- 0 456 96"/>
                              <a:gd name="T3" fmla="*/ 456 h 360"/>
                              <a:gd name="T4" fmla="+- 0 8118 7758"/>
                              <a:gd name="T5" fmla="*/ T4 w 360"/>
                              <a:gd name="T6" fmla="+- 0 456 96"/>
                              <a:gd name="T7" fmla="*/ 456 h 360"/>
                              <a:gd name="T8" fmla="+- 0 8118 7758"/>
                              <a:gd name="T9" fmla="*/ T8 w 360"/>
                              <a:gd name="T10" fmla="+- 0 96 96"/>
                              <a:gd name="T11" fmla="*/ 96 h 360"/>
                              <a:gd name="T12" fmla="+- 0 7758 7758"/>
                              <a:gd name="T13" fmla="*/ T12 w 360"/>
                              <a:gd name="T14" fmla="+- 0 96 96"/>
                              <a:gd name="T15" fmla="*/ 96 h 360"/>
                              <a:gd name="T16" fmla="+- 0 7758 775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384860" id="Group 22" o:spid="_x0000_s1026" style="position:absolute;margin-left:387.9pt;margin-top:4.8pt;width:18pt;height:18pt;z-index:-251650048;mso-position-horizontal-relative:page" coordorigin="775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">
                <v:shape id="Freeform 16" o:spid="_x0000_s1027" style="position:absolute;left:775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" path="m,360r360,l360,,,,,360xe" filled="f">
                  <v:path arrowok="t" o:connecttype="custom" o:connectlocs="0,456;360,456;360,96;0,96;0,456" o:connectangles="0,0,0,0,0"/>
                </v:shape>
                <w10:wrap anchorx="page"/>
              </v:group>
            </w:pict>
          </mc:Fallback>
        </mc:AlternateContent>
      </w:r>
      <w:r>
        <w:rPr>
          <w:noProof/>
        </w:rPr>
        <mc:AlternateContent>
          <mc:Choice Requires="wpg">
            <w:drawing>
              <wp:anchor distT="0" distB="0" distL="114300" distR="114300" simplePos="0" relativeHeight="251667456" behindDoc="1" locked="0" layoutInCell="1" allowOverlap="1" wp14:anchorId="51AEA494" wp14:editId="635801F8">
                <wp:simplePos x="0" y="0"/>
                <wp:positionH relativeFrom="page">
                  <wp:posOffset>5554980</wp:posOffset>
                </wp:positionH>
                <wp:positionV relativeFrom="paragraph">
                  <wp:posOffset>60960</wp:posOffset>
                </wp:positionV>
                <wp:extent cx="228600" cy="228600"/>
                <wp:effectExtent l="0" t="0" r="19050" b="1905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748" y="96"/>
                          <a:chExt cx="360" cy="360"/>
                        </a:xfrm>
                      </wpg:grpSpPr>
                      <wps:wsp>
                        <wps:cNvPr id="21" name="Freeform 14"/>
                        <wps:cNvSpPr>
                          <a:spLocks/>
                        </wps:cNvSpPr>
                        <wps:spPr bwMode="auto">
                          <a:xfrm>
                            <a:off x="8748" y="96"/>
                            <a:ext cx="360" cy="360"/>
                          </a:xfrm>
                          <a:custGeom>
                            <a:avLst/>
                            <a:gdLst>
                              <a:gd name="T0" fmla="+- 0 8748 8748"/>
                              <a:gd name="T1" fmla="*/ T0 w 360"/>
                              <a:gd name="T2" fmla="+- 0 456 96"/>
                              <a:gd name="T3" fmla="*/ 456 h 360"/>
                              <a:gd name="T4" fmla="+- 0 9108 8748"/>
                              <a:gd name="T5" fmla="*/ T4 w 360"/>
                              <a:gd name="T6" fmla="+- 0 456 96"/>
                              <a:gd name="T7" fmla="*/ 456 h 360"/>
                              <a:gd name="T8" fmla="+- 0 9108 8748"/>
                              <a:gd name="T9" fmla="*/ T8 w 360"/>
                              <a:gd name="T10" fmla="+- 0 96 96"/>
                              <a:gd name="T11" fmla="*/ 96 h 360"/>
                              <a:gd name="T12" fmla="+- 0 8748 8748"/>
                              <a:gd name="T13" fmla="*/ T12 w 360"/>
                              <a:gd name="T14" fmla="+- 0 96 96"/>
                              <a:gd name="T15" fmla="*/ 96 h 360"/>
                              <a:gd name="T16" fmla="+- 0 8748 874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6A482E" id="Group 20" o:spid="_x0000_s1026" style="position:absolute;margin-left:437.4pt;margin-top:4.8pt;width:18pt;height:18pt;z-index:-251649024;mso-position-horizontal-relative:page" coordorigin="874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">
                <v:shape id="Freeform 14" o:spid="_x0000_s1027" style="position:absolute;left:874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" path="m,360r360,l360,,,,,360xe" filled="f">
                  <v:path arrowok="t" o:connecttype="custom" o:connectlocs="0,456;360,456;360,96;0,96;0,456" o:connectangles="0,0,0,0,0"/>
                </v:shape>
                <w10:wrap anchorx="page"/>
              </v:group>
            </w:pict>
          </mc:Fallback>
        </mc:AlternateContent>
      </w:r>
      <w:r>
        <w:rPr>
          <w:noProof/>
        </w:rPr>
        <mc:AlternateContent>
          <mc:Choice Requires="wpg">
            <w:drawing>
              <wp:anchor distT="0" distB="0" distL="114300" distR="114300" simplePos="0" relativeHeight="251668480" behindDoc="1" locked="0" layoutInCell="1" allowOverlap="1" wp14:anchorId="33EC916A" wp14:editId="64233FF0">
                <wp:simplePos x="0" y="0"/>
                <wp:positionH relativeFrom="page">
                  <wp:posOffset>6191250</wp:posOffset>
                </wp:positionH>
                <wp:positionV relativeFrom="paragraph">
                  <wp:posOffset>60960</wp:posOffset>
                </wp:positionV>
                <wp:extent cx="228600" cy="228600"/>
                <wp:effectExtent l="0" t="0" r="19050" b="1905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50" y="96"/>
                          <a:chExt cx="360" cy="360"/>
                        </a:xfrm>
                      </wpg:grpSpPr>
                      <wps:wsp>
                        <wps:cNvPr id="19" name="Freeform 12"/>
                        <wps:cNvSpPr>
                          <a:spLocks/>
                        </wps:cNvSpPr>
                        <wps:spPr bwMode="auto">
                          <a:xfrm>
                            <a:off x="9750" y="96"/>
                            <a:ext cx="360" cy="360"/>
                          </a:xfrm>
                          <a:custGeom>
                            <a:avLst/>
                            <a:gdLst>
                              <a:gd name="T0" fmla="+- 0 9750 9750"/>
                              <a:gd name="T1" fmla="*/ T0 w 360"/>
                              <a:gd name="T2" fmla="+- 0 456 96"/>
                              <a:gd name="T3" fmla="*/ 456 h 360"/>
                              <a:gd name="T4" fmla="+- 0 10110 9750"/>
                              <a:gd name="T5" fmla="*/ T4 w 360"/>
                              <a:gd name="T6" fmla="+- 0 456 96"/>
                              <a:gd name="T7" fmla="*/ 456 h 360"/>
                              <a:gd name="T8" fmla="+- 0 10110 9750"/>
                              <a:gd name="T9" fmla="*/ T8 w 360"/>
                              <a:gd name="T10" fmla="+- 0 96 96"/>
                              <a:gd name="T11" fmla="*/ 96 h 360"/>
                              <a:gd name="T12" fmla="+- 0 9750 9750"/>
                              <a:gd name="T13" fmla="*/ T12 w 360"/>
                              <a:gd name="T14" fmla="+- 0 96 96"/>
                              <a:gd name="T15" fmla="*/ 96 h 360"/>
                              <a:gd name="T16" fmla="+- 0 9750 9750"/>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99BB33" id="Group 18" o:spid="_x0000_s1026" style="position:absolute;margin-left:487.5pt;margin-top:4.8pt;width:18pt;height:18pt;z-index:-251648000;mso-position-horizontal-relative:page" coordorigin="9750,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">
                <v:shape id="Freeform 12" o:spid="_x0000_s1027" style="position:absolute;left:9750;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" path="m,360r360,l360,,,,,360xe" filled="f">
                  <v:path arrowok="t" o:connecttype="custom" o:connectlocs="0,456;360,456;360,96;0,96;0,456" o:connectangles="0,0,0,0,0"/>
                </v:shape>
                <w10:wrap anchorx="page"/>
              </v:group>
            </w:pict>
          </mc:Fallback>
        </mc:AlternateContent>
      </w:r>
      <w:r>
        <w:rPr>
          <w:spacing w:val="-2"/>
        </w:rPr>
        <w:t>Is</w:t>
      </w:r>
      <w:r>
        <w:rPr>
          <w:spacing w:val="4"/>
        </w:rPr>
        <w:t xml:space="preserve"> </w:t>
      </w:r>
      <w:r>
        <w:rPr>
          <w:spacing w:val="-1"/>
        </w:rPr>
        <w:t>your</w:t>
      </w:r>
      <w:r>
        <w:t xml:space="preserve"> institution </w:t>
      </w:r>
      <w:r>
        <w:rPr>
          <w:spacing w:val="-1"/>
        </w:rPr>
        <w:t>publicly</w:t>
      </w:r>
      <w:r>
        <w:rPr>
          <w:spacing w:val="-3"/>
        </w:rPr>
        <w:t xml:space="preserve"> </w:t>
      </w:r>
      <w:r>
        <w:rPr>
          <w:spacing w:val="-1"/>
        </w:rPr>
        <w:t>traded?</w:t>
      </w:r>
      <w:r>
        <w:rPr>
          <w:spacing w:val="-1"/>
        </w:rPr>
        <w:tab/>
        <w:t xml:space="preserve">                                                               </w:t>
      </w:r>
      <w:r>
        <w:rPr>
          <w:spacing w:val="-1"/>
          <w:w w:val="95"/>
        </w:rPr>
        <w:t>Yes</w:t>
      </w:r>
      <w:r>
        <w:rPr>
          <w:spacing w:val="-1"/>
          <w:w w:val="95"/>
        </w:rPr>
        <w:tab/>
      </w:r>
      <w:r>
        <w:rPr>
          <w:spacing w:val="-1"/>
        </w:rPr>
        <w:t>No</w:t>
      </w:r>
      <w:r>
        <w:rPr>
          <w:spacing w:val="-1"/>
        </w:rPr>
        <w:tab/>
        <w:t>NA</w:t>
      </w:r>
      <w:r>
        <w:rPr>
          <w:spacing w:val="28"/>
        </w:rPr>
        <w:t xml:space="preserve"> </w:t>
      </w:r>
    </w:p>
    <w:p w14:paraId="509C2E1E" w14:textId="77777777" w:rsidR="008A2C8A" w:rsidRDefault="008A2C8A" w:rsidP="00275E8B">
      <w:pPr>
        <w:pStyle w:val="BodyText"/>
        <w:widowControl w:val="0"/>
        <w:numPr>
          <w:ilvl w:val="2"/>
          <w:numId w:val="68"/>
        </w:numPr>
        <w:tabs>
          <w:tab w:val="left" w:pos="929"/>
          <w:tab w:val="left" w:pos="7409"/>
          <w:tab w:val="left" w:pos="8501"/>
          <w:tab w:val="left" w:pos="9454"/>
        </w:tabs>
        <w:spacing w:before="9" w:line="410" w:lineRule="atLeast"/>
        <w:ind w:right="957" w:hanging="720"/>
        <w:jc w:val="left"/>
      </w:pPr>
      <w:r>
        <w:rPr>
          <w:spacing w:val="-2"/>
        </w:rPr>
        <w:t>If</w:t>
      </w:r>
      <w:r>
        <w:rPr>
          <w:spacing w:val="6"/>
        </w:rPr>
        <w:t xml:space="preserve"> </w:t>
      </w:r>
      <w:r>
        <w:rPr>
          <w:spacing w:val="-2"/>
        </w:rPr>
        <w:t>your</w:t>
      </w:r>
      <w:r>
        <w:t xml:space="preserve"> </w:t>
      </w:r>
      <w:r>
        <w:rPr>
          <w:spacing w:val="-1"/>
        </w:rPr>
        <w:t>answer</w:t>
      </w:r>
      <w:r>
        <w:t xml:space="preserve"> is </w:t>
      </w:r>
      <w:r>
        <w:rPr>
          <w:spacing w:val="-1"/>
        </w:rPr>
        <w:t>“Yes,”</w:t>
      </w:r>
      <w:r>
        <w:rPr>
          <w:spacing w:val="1"/>
        </w:rPr>
        <w:t xml:space="preserve"> </w:t>
      </w:r>
      <w:r>
        <w:rPr>
          <w:spacing w:val="-1"/>
        </w:rPr>
        <w:t xml:space="preserve">please </w:t>
      </w:r>
      <w:r>
        <w:t xml:space="preserve">list </w:t>
      </w:r>
      <w:r>
        <w:rPr>
          <w:spacing w:val="-1"/>
        </w:rPr>
        <w:t>Exchange</w:t>
      </w:r>
      <w:r>
        <w:rPr>
          <w:spacing w:val="1"/>
        </w:rPr>
        <w:t xml:space="preserve"> </w:t>
      </w:r>
      <w:r>
        <w:t>&amp;</w:t>
      </w:r>
      <w:r>
        <w:rPr>
          <w:spacing w:val="-2"/>
        </w:rPr>
        <w:t xml:space="preserve"> </w:t>
      </w:r>
      <w:r>
        <w:t>Symbol of</w:t>
      </w:r>
      <w:r>
        <w:rPr>
          <w:spacing w:val="4"/>
        </w:rPr>
        <w:t xml:space="preserve"> </w:t>
      </w:r>
      <w:r>
        <w:rPr>
          <w:spacing w:val="-2"/>
        </w:rPr>
        <w:t>your</w:t>
      </w:r>
      <w:r>
        <w:t xml:space="preserve"> institution.</w:t>
      </w:r>
    </w:p>
    <w:p w14:paraId="12A20A2C" w14:textId="77777777" w:rsidR="008A2C8A" w:rsidRDefault="008A2C8A" w:rsidP="00275E8B">
      <w:pPr>
        <w:pStyle w:val="BodyText"/>
        <w:widowControl w:val="0"/>
        <w:numPr>
          <w:ilvl w:val="2"/>
          <w:numId w:val="68"/>
        </w:numPr>
        <w:tabs>
          <w:tab w:val="left" w:pos="929"/>
        </w:tabs>
        <w:ind w:right="548" w:hanging="720"/>
        <w:jc w:val="left"/>
      </w:pPr>
      <w:r>
        <w:rPr>
          <w:spacing w:val="-1"/>
        </w:rPr>
        <w:t>Does</w:t>
      </w:r>
      <w:r>
        <w:rPr>
          <w:spacing w:val="4"/>
        </w:rPr>
        <w:t xml:space="preserve"> </w:t>
      </w:r>
      <w:r>
        <w:rPr>
          <w:spacing w:val="-2"/>
        </w:rPr>
        <w:t>your</w:t>
      </w:r>
      <w:r>
        <w:rPr>
          <w:spacing w:val="-1"/>
        </w:rPr>
        <w:t xml:space="preserve"> </w:t>
      </w:r>
      <w:r>
        <w:t>Entity</w:t>
      </w:r>
      <w:r>
        <w:rPr>
          <w:spacing w:val="-5"/>
        </w:rPr>
        <w:t xml:space="preserve"> </w:t>
      </w:r>
      <w:r>
        <w:t>have</w:t>
      </w:r>
      <w:r>
        <w:rPr>
          <w:spacing w:val="-1"/>
        </w:rPr>
        <w:t xml:space="preserve"> branches</w:t>
      </w:r>
      <w:r>
        <w:t xml:space="preserve"> or </w:t>
      </w:r>
      <w:r>
        <w:rPr>
          <w:spacing w:val="-1"/>
        </w:rPr>
        <w:t>subsidiaries</w:t>
      </w:r>
      <w:r>
        <w:t>?</w:t>
      </w:r>
      <w:r>
        <w:rPr>
          <w:spacing w:val="5"/>
        </w:rPr>
        <w:t xml:space="preserve"> </w:t>
      </w:r>
      <w:r>
        <w:rPr>
          <w:spacing w:val="-2"/>
        </w:rPr>
        <w:t>If</w:t>
      </w:r>
      <w:r>
        <w:t xml:space="preserve"> so,</w:t>
      </w:r>
      <w:r>
        <w:rPr>
          <w:spacing w:val="-1"/>
        </w:rPr>
        <w:t xml:space="preserve"> does</w:t>
      </w:r>
      <w:r>
        <w:t xml:space="preserve"> this </w:t>
      </w:r>
      <w:r>
        <w:rPr>
          <w:spacing w:val="-1"/>
        </w:rPr>
        <w:t>questionnaire</w:t>
      </w:r>
      <w:r>
        <w:rPr>
          <w:spacing w:val="-2"/>
        </w:rPr>
        <w:t xml:space="preserve"> </w:t>
      </w:r>
      <w:r>
        <w:t>apply</w:t>
      </w:r>
      <w:r>
        <w:rPr>
          <w:spacing w:val="-5"/>
        </w:rPr>
        <w:t xml:space="preserve"> </w:t>
      </w:r>
      <w:r>
        <w:rPr>
          <w:spacing w:val="-1"/>
        </w:rPr>
        <w:t>also</w:t>
      </w:r>
      <w:r>
        <w:t xml:space="preserve"> to</w:t>
      </w:r>
      <w:r>
        <w:rPr>
          <w:spacing w:val="4"/>
        </w:rPr>
        <w:t xml:space="preserve"> </w:t>
      </w:r>
      <w:r>
        <w:rPr>
          <w:spacing w:val="-2"/>
        </w:rPr>
        <w:t>your</w:t>
      </w:r>
      <w:r>
        <w:rPr>
          <w:spacing w:val="101"/>
        </w:rPr>
        <w:t xml:space="preserve"> </w:t>
      </w:r>
      <w:r>
        <w:rPr>
          <w:spacing w:val="-1"/>
        </w:rPr>
        <w:t>Branches/subsidiaries?</w:t>
      </w:r>
    </w:p>
    <w:p w14:paraId="6D6CE238" w14:textId="77777777" w:rsidR="008A2C8A" w:rsidRDefault="008A2C8A" w:rsidP="00275E8B">
      <w:pPr>
        <w:pStyle w:val="BodyText"/>
        <w:widowControl w:val="0"/>
        <w:numPr>
          <w:ilvl w:val="2"/>
          <w:numId w:val="68"/>
        </w:numPr>
        <w:tabs>
          <w:tab w:val="left" w:pos="929"/>
        </w:tabs>
        <w:spacing w:before="120" w:line="344" w:lineRule="auto"/>
        <w:ind w:right="624" w:hanging="720"/>
        <w:jc w:val="left"/>
      </w:pPr>
      <w:r>
        <w:rPr>
          <w:spacing w:val="-1"/>
        </w:rPr>
        <w:t xml:space="preserve">Have </w:t>
      </w:r>
      <w:r>
        <w:t>there</w:t>
      </w:r>
      <w:r>
        <w:rPr>
          <w:spacing w:val="-1"/>
        </w:rPr>
        <w:t xml:space="preserve"> </w:t>
      </w:r>
      <w:r>
        <w:t xml:space="preserve">been </w:t>
      </w:r>
      <w:r>
        <w:rPr>
          <w:spacing w:val="1"/>
        </w:rPr>
        <w:t>any</w:t>
      </w:r>
      <w:r>
        <w:rPr>
          <w:spacing w:val="-5"/>
        </w:rPr>
        <w:t xml:space="preserve"> </w:t>
      </w:r>
      <w:r>
        <w:rPr>
          <w:spacing w:val="-1"/>
        </w:rPr>
        <w:t>significant</w:t>
      </w:r>
      <w:r>
        <w:t xml:space="preserve"> </w:t>
      </w:r>
      <w:r>
        <w:rPr>
          <w:spacing w:val="-1"/>
        </w:rPr>
        <w:t>changes</w:t>
      </w:r>
      <w:r>
        <w:t xml:space="preserve"> in </w:t>
      </w:r>
      <w:r>
        <w:rPr>
          <w:spacing w:val="-1"/>
        </w:rPr>
        <w:t>ownership</w:t>
      </w:r>
      <w:r>
        <w:t xml:space="preserve"> </w:t>
      </w:r>
      <w:r>
        <w:rPr>
          <w:spacing w:val="-1"/>
        </w:rPr>
        <w:t>(exceeding</w:t>
      </w:r>
      <w:r>
        <w:rPr>
          <w:spacing w:val="-2"/>
        </w:rPr>
        <w:t xml:space="preserve"> </w:t>
      </w:r>
      <w:r>
        <w:t>25%) over the</w:t>
      </w:r>
      <w:r>
        <w:rPr>
          <w:spacing w:val="-2"/>
        </w:rPr>
        <w:t xml:space="preserve"> </w:t>
      </w:r>
      <w:r>
        <w:t>last five</w:t>
      </w:r>
      <w:r>
        <w:rPr>
          <w:spacing w:val="3"/>
        </w:rPr>
        <w:t xml:space="preserve"> </w:t>
      </w:r>
      <w:r>
        <w:rPr>
          <w:spacing w:val="-1"/>
        </w:rPr>
        <w:t>years?</w:t>
      </w:r>
      <w:r>
        <w:rPr>
          <w:spacing w:val="71"/>
        </w:rPr>
        <w:t xml:space="preserve"> </w:t>
      </w:r>
      <w:r>
        <w:rPr>
          <w:spacing w:val="-2"/>
        </w:rPr>
        <w:t>If</w:t>
      </w:r>
      <w:r>
        <w:rPr>
          <w:spacing w:val="6"/>
        </w:rPr>
        <w:t xml:space="preserve"> </w:t>
      </w:r>
      <w:r>
        <w:rPr>
          <w:spacing w:val="-2"/>
        </w:rPr>
        <w:t>yes,</w:t>
      </w:r>
      <w:r>
        <w:t xml:space="preserve"> please</w:t>
      </w:r>
      <w:r>
        <w:rPr>
          <w:spacing w:val="-1"/>
        </w:rPr>
        <w:t xml:space="preserve"> </w:t>
      </w:r>
      <w:r>
        <w:t>provide</w:t>
      </w:r>
      <w:r>
        <w:rPr>
          <w:spacing w:val="-2"/>
        </w:rPr>
        <w:t xml:space="preserve"> </w:t>
      </w:r>
      <w:r>
        <w:t>details.</w:t>
      </w:r>
    </w:p>
    <w:p w14:paraId="052F6CF1" w14:textId="77777777" w:rsidR="008A2C8A" w:rsidRDefault="008A2C8A" w:rsidP="008A2C8A">
      <w:pPr>
        <w:spacing w:before="9"/>
        <w:rPr>
          <w:szCs w:val="24"/>
        </w:rPr>
      </w:pPr>
    </w:p>
    <w:p w14:paraId="077310ED" w14:textId="77777777" w:rsidR="008A2C8A" w:rsidRPr="00B33A10" w:rsidRDefault="008A2C8A" w:rsidP="00275E8B">
      <w:pPr>
        <w:pStyle w:val="Heading1"/>
        <w:widowControl w:val="0"/>
        <w:numPr>
          <w:ilvl w:val="0"/>
          <w:numId w:val="68"/>
        </w:numPr>
        <w:tabs>
          <w:tab w:val="left" w:pos="929"/>
        </w:tabs>
        <w:spacing w:after="0"/>
        <w:ind w:left="720" w:hanging="720"/>
        <w:rPr>
          <w:b w:val="0"/>
          <w:bCs/>
        </w:rPr>
      </w:pPr>
      <w:r w:rsidRPr="00B33A10">
        <w:rPr>
          <w:spacing w:val="-1"/>
        </w:rPr>
        <w:t>Anti-Money</w:t>
      </w:r>
      <w:r w:rsidRPr="00B33A10">
        <w:t xml:space="preserve"> </w:t>
      </w:r>
      <w:r w:rsidRPr="00B33A10">
        <w:rPr>
          <w:spacing w:val="-1"/>
        </w:rPr>
        <w:t>Laundering</w:t>
      </w:r>
      <w:r w:rsidRPr="00B33A10">
        <w:rPr>
          <w:spacing w:val="1"/>
        </w:rPr>
        <w:t xml:space="preserve"> </w:t>
      </w:r>
      <w:r w:rsidRPr="00B33A10">
        <w:t>&amp;</w:t>
      </w:r>
      <w:r w:rsidRPr="00B33A10">
        <w:rPr>
          <w:spacing w:val="59"/>
        </w:rPr>
        <w:t xml:space="preserve"> </w:t>
      </w:r>
      <w:r w:rsidRPr="00B33A10">
        <w:rPr>
          <w:spacing w:val="-1"/>
        </w:rPr>
        <w:t>Financing</w:t>
      </w:r>
      <w:r w:rsidRPr="00B33A10">
        <w:t xml:space="preserve"> </w:t>
      </w:r>
      <w:r w:rsidRPr="00B33A10">
        <w:rPr>
          <w:spacing w:val="-1"/>
        </w:rPr>
        <w:t>Terrorism</w:t>
      </w:r>
      <w:r w:rsidRPr="00B33A10">
        <w:t xml:space="preserve"> </w:t>
      </w:r>
      <w:r w:rsidRPr="00B33A10">
        <w:rPr>
          <w:spacing w:val="-1"/>
        </w:rPr>
        <w:t>Controls</w:t>
      </w:r>
      <w:r w:rsidRPr="00B33A10">
        <w:t xml:space="preserve"> </w:t>
      </w:r>
      <w:r w:rsidRPr="00B33A10">
        <w:rPr>
          <w:spacing w:val="-1"/>
        </w:rPr>
        <w:t>(AML/CFT)</w:t>
      </w:r>
    </w:p>
    <w:p w14:paraId="645D107D" w14:textId="77777777" w:rsidR="008A2C8A" w:rsidRDefault="008A2C8A" w:rsidP="008A2C8A">
      <w:pPr>
        <w:spacing w:before="8"/>
        <w:rPr>
          <w:b/>
          <w:bCs/>
          <w:szCs w:val="24"/>
        </w:rPr>
      </w:pPr>
    </w:p>
    <w:tbl>
      <w:tblPr>
        <w:tblW w:w="9896" w:type="dxa"/>
        <w:tblInd w:w="94" w:type="dxa"/>
        <w:tblLayout w:type="fixed"/>
        <w:tblCellMar>
          <w:left w:w="0" w:type="dxa"/>
          <w:right w:w="0" w:type="dxa"/>
        </w:tblCellMar>
        <w:tblLook w:val="01E0" w:firstRow="1" w:lastRow="1" w:firstColumn="1" w:lastColumn="1" w:noHBand="0" w:noVBand="0"/>
      </w:tblPr>
      <w:tblGrid>
        <w:gridCol w:w="8087"/>
        <w:gridCol w:w="628"/>
        <w:gridCol w:w="591"/>
        <w:gridCol w:w="590"/>
      </w:tblGrid>
      <w:tr w:rsidR="008A2C8A" w14:paraId="397F05F6" w14:textId="77777777" w:rsidTr="001B629E">
        <w:trPr>
          <w:trHeight w:hRule="exact" w:val="290"/>
        </w:trPr>
        <w:tc>
          <w:tcPr>
            <w:tcW w:w="8087" w:type="dxa"/>
            <w:tcBorders>
              <w:top w:val="single" w:sz="4" w:space="0" w:color="000000"/>
              <w:left w:val="single" w:sz="4" w:space="0" w:color="000000"/>
              <w:bottom w:val="single" w:sz="4" w:space="0" w:color="000000"/>
              <w:right w:val="single" w:sz="4" w:space="0" w:color="000000"/>
            </w:tcBorders>
          </w:tcPr>
          <w:p w14:paraId="614E74AF" w14:textId="77777777" w:rsidR="008A2C8A" w:rsidRDefault="008A2C8A" w:rsidP="001B629E">
            <w:pPr>
              <w:pStyle w:val="TableParagraph"/>
              <w:spacing w:line="272" w:lineRule="exact"/>
              <w:ind w:left="102"/>
              <w:rPr>
                <w:rFonts w:ascii="Times New Roman" w:hAnsi="Times New Roman" w:cs="Times New Roman"/>
                <w:sz w:val="24"/>
                <w:szCs w:val="24"/>
              </w:rPr>
            </w:pPr>
            <w:r>
              <w:rPr>
                <w:rFonts w:ascii="Times New Roman"/>
                <w:b/>
                <w:sz w:val="24"/>
              </w:rPr>
              <w:t xml:space="preserve">I. </w:t>
            </w:r>
            <w:r>
              <w:rPr>
                <w:rFonts w:ascii="Times New Roman"/>
                <w:b/>
                <w:i/>
                <w:spacing w:val="-1"/>
                <w:sz w:val="24"/>
              </w:rPr>
              <w:t>General</w:t>
            </w:r>
            <w:r>
              <w:rPr>
                <w:rFonts w:ascii="Times New Roman"/>
                <w:b/>
                <w:i/>
                <w:sz w:val="24"/>
              </w:rPr>
              <w:t xml:space="preserve"> AML </w:t>
            </w:r>
            <w:r>
              <w:rPr>
                <w:rFonts w:ascii="Times New Roman"/>
                <w:b/>
                <w:i/>
                <w:spacing w:val="-1"/>
                <w:sz w:val="24"/>
              </w:rPr>
              <w:t>Policies,</w:t>
            </w:r>
            <w:r>
              <w:rPr>
                <w:rFonts w:ascii="Times New Roman"/>
                <w:b/>
                <w:i/>
                <w:sz w:val="24"/>
              </w:rPr>
              <w:t xml:space="preserve"> </w:t>
            </w:r>
            <w:r>
              <w:rPr>
                <w:rFonts w:ascii="Times New Roman"/>
                <w:b/>
                <w:i/>
                <w:spacing w:val="-1"/>
                <w:sz w:val="24"/>
              </w:rPr>
              <w:t>Practices</w:t>
            </w:r>
            <w:r>
              <w:rPr>
                <w:rFonts w:ascii="Times New Roman"/>
                <w:b/>
                <w:i/>
                <w:sz w:val="24"/>
              </w:rPr>
              <w:t xml:space="preserve"> and </w:t>
            </w:r>
            <w:r>
              <w:rPr>
                <w:rFonts w:ascii="Times New Roman"/>
                <w:b/>
                <w:i/>
                <w:spacing w:val="-1"/>
                <w:sz w:val="24"/>
              </w:rPr>
              <w:t>Procedures</w:t>
            </w:r>
          </w:p>
        </w:tc>
        <w:tc>
          <w:tcPr>
            <w:tcW w:w="628" w:type="dxa"/>
            <w:tcBorders>
              <w:top w:val="single" w:sz="4" w:space="0" w:color="000000"/>
              <w:left w:val="single" w:sz="4" w:space="0" w:color="000000"/>
              <w:bottom w:val="single" w:sz="4" w:space="0" w:color="000000"/>
              <w:right w:val="single" w:sz="4" w:space="0" w:color="000000"/>
            </w:tcBorders>
          </w:tcPr>
          <w:p w14:paraId="19DF3F49" w14:textId="77777777" w:rsidR="008A2C8A" w:rsidRDefault="008A2C8A" w:rsidP="001B629E">
            <w:pPr>
              <w:pStyle w:val="TableParagraph"/>
              <w:spacing w:line="246" w:lineRule="exact"/>
              <w:ind w:left="102"/>
              <w:rPr>
                <w:rFonts w:ascii="Times New Roman" w:hAnsi="Times New Roman" w:cs="Times New Roman"/>
              </w:rPr>
            </w:pPr>
            <w:r>
              <w:rPr>
                <w:rFonts w:ascii="Times New Roman"/>
                <w:spacing w:val="-1"/>
              </w:rPr>
              <w:t>YES</w:t>
            </w:r>
          </w:p>
        </w:tc>
        <w:tc>
          <w:tcPr>
            <w:tcW w:w="591" w:type="dxa"/>
            <w:tcBorders>
              <w:top w:val="single" w:sz="4" w:space="0" w:color="000000"/>
              <w:left w:val="single" w:sz="4" w:space="0" w:color="000000"/>
              <w:bottom w:val="single" w:sz="4" w:space="0" w:color="000000"/>
              <w:right w:val="single" w:sz="4" w:space="0" w:color="000000"/>
            </w:tcBorders>
          </w:tcPr>
          <w:p w14:paraId="248B819A" w14:textId="77777777" w:rsidR="008A2C8A" w:rsidRDefault="008A2C8A" w:rsidP="001B629E">
            <w:pPr>
              <w:pStyle w:val="TableParagraph"/>
              <w:spacing w:line="246" w:lineRule="exact"/>
              <w:ind w:left="102"/>
              <w:rPr>
                <w:rFonts w:ascii="Times New Roman" w:hAnsi="Times New Roman" w:cs="Times New Roman"/>
              </w:rPr>
            </w:pPr>
            <w:r>
              <w:rPr>
                <w:rFonts w:ascii="Times New Roman"/>
                <w:spacing w:val="-1"/>
              </w:rPr>
              <w:t>NO</w:t>
            </w:r>
          </w:p>
        </w:tc>
        <w:tc>
          <w:tcPr>
            <w:tcW w:w="590" w:type="dxa"/>
            <w:tcBorders>
              <w:top w:val="single" w:sz="4" w:space="0" w:color="000000"/>
              <w:left w:val="single" w:sz="4" w:space="0" w:color="000000"/>
              <w:bottom w:val="single" w:sz="4" w:space="0" w:color="000000"/>
              <w:right w:val="single" w:sz="4" w:space="0" w:color="000000"/>
            </w:tcBorders>
          </w:tcPr>
          <w:p w14:paraId="16F7BF9F" w14:textId="77777777" w:rsidR="008A2C8A" w:rsidRDefault="008A2C8A" w:rsidP="001B629E">
            <w:pPr>
              <w:pStyle w:val="TableParagraph"/>
              <w:spacing w:line="246" w:lineRule="exact"/>
              <w:ind w:left="99"/>
              <w:rPr>
                <w:rFonts w:ascii="Times New Roman" w:hAnsi="Times New Roman" w:cs="Times New Roman"/>
              </w:rPr>
            </w:pPr>
            <w:r>
              <w:rPr>
                <w:rFonts w:ascii="Times New Roman"/>
                <w:spacing w:val="-1"/>
              </w:rPr>
              <w:t>N/A</w:t>
            </w:r>
          </w:p>
        </w:tc>
      </w:tr>
      <w:tr w:rsidR="008A2C8A" w14:paraId="1938315B" w14:textId="77777777" w:rsidTr="001B629E">
        <w:trPr>
          <w:trHeight w:hRule="exact" w:val="1413"/>
        </w:trPr>
        <w:tc>
          <w:tcPr>
            <w:tcW w:w="8087" w:type="dxa"/>
            <w:tcBorders>
              <w:top w:val="single" w:sz="4" w:space="0" w:color="000000"/>
              <w:left w:val="single" w:sz="4" w:space="0" w:color="000000"/>
              <w:bottom w:val="single" w:sz="4" w:space="0" w:color="000000"/>
              <w:right w:val="single" w:sz="4" w:space="0" w:color="000000"/>
            </w:tcBorders>
          </w:tcPr>
          <w:p w14:paraId="591487FB" w14:textId="77777777" w:rsidR="008A2C8A" w:rsidRDefault="008A2C8A" w:rsidP="001B629E">
            <w:pPr>
              <w:pStyle w:val="TableParagraph"/>
              <w:ind w:left="102" w:right="103"/>
              <w:rPr>
                <w:rFonts w:ascii="Times New Roman" w:hAnsi="Times New Roman" w:cs="Times New Roman"/>
                <w:sz w:val="24"/>
                <w:szCs w:val="24"/>
              </w:rPr>
            </w:pPr>
            <w:r>
              <w:rPr>
                <w:rFonts w:ascii="Times New Roman"/>
                <w:sz w:val="24"/>
              </w:rPr>
              <w:t xml:space="preserve">1. </w:t>
            </w:r>
            <w:r>
              <w:rPr>
                <w:rFonts w:ascii="Times New Roman"/>
                <w:spacing w:val="-1"/>
                <w:sz w:val="24"/>
              </w:rPr>
              <w:t>Are</w:t>
            </w:r>
            <w:r>
              <w:rPr>
                <w:rFonts w:ascii="Times New Roman"/>
                <w:spacing w:val="1"/>
                <w:sz w:val="24"/>
              </w:rPr>
              <w:t xml:space="preserve"> </w:t>
            </w:r>
            <w:r>
              <w:rPr>
                <w:rFonts w:ascii="Times New Roman"/>
                <w:spacing w:val="-1"/>
                <w:sz w:val="24"/>
              </w:rPr>
              <w:t>there</w:t>
            </w:r>
            <w:r>
              <w:rPr>
                <w:rFonts w:ascii="Times New Roman"/>
                <w:spacing w:val="1"/>
                <w:sz w:val="24"/>
              </w:rPr>
              <w:t xml:space="preserve"> </w:t>
            </w:r>
            <w:r>
              <w:rPr>
                <w:rFonts w:ascii="Times New Roman"/>
                <w:spacing w:val="-1"/>
                <w:sz w:val="24"/>
              </w:rPr>
              <w:t>laws</w:t>
            </w:r>
            <w:r>
              <w:rPr>
                <w:rFonts w:ascii="Times New Roman"/>
                <w:sz w:val="24"/>
              </w:rPr>
              <w:t xml:space="preserve"> /</w:t>
            </w:r>
            <w:r>
              <w:rPr>
                <w:rFonts w:ascii="Times New Roman"/>
                <w:spacing w:val="2"/>
                <w:sz w:val="24"/>
              </w:rPr>
              <w:t xml:space="preserve"> </w:t>
            </w:r>
            <w:r>
              <w:rPr>
                <w:rFonts w:ascii="Times New Roman"/>
                <w:spacing w:val="-1"/>
                <w:sz w:val="24"/>
              </w:rPr>
              <w:t>regulations</w:t>
            </w:r>
            <w:r>
              <w:rPr>
                <w:rFonts w:ascii="Times New Roman"/>
                <w:spacing w:val="1"/>
                <w:sz w:val="24"/>
              </w:rPr>
              <w:t xml:space="preserve"> </w:t>
            </w:r>
            <w:r>
              <w:rPr>
                <w:rFonts w:ascii="Times New Roman"/>
                <w:spacing w:val="-1"/>
                <w:sz w:val="24"/>
              </w:rPr>
              <w:t>designed</w:t>
            </w:r>
            <w:r>
              <w:rPr>
                <w:rFonts w:ascii="Times New Roman"/>
                <w:spacing w:val="2"/>
                <w:sz w:val="24"/>
              </w:rPr>
              <w:t xml:space="preserve"> </w:t>
            </w:r>
            <w:r>
              <w:rPr>
                <w:rFonts w:ascii="Times New Roman"/>
                <w:sz w:val="24"/>
              </w:rPr>
              <w:t xml:space="preserve">to </w:t>
            </w:r>
            <w:r>
              <w:rPr>
                <w:rFonts w:ascii="Times New Roman"/>
                <w:spacing w:val="-1"/>
                <w:sz w:val="24"/>
              </w:rPr>
              <w:t>prevent</w:t>
            </w:r>
            <w:r>
              <w:rPr>
                <w:rFonts w:ascii="Times New Roman"/>
                <w:spacing w:val="2"/>
                <w:sz w:val="24"/>
              </w:rPr>
              <w:t xml:space="preserve"> </w:t>
            </w:r>
            <w:r>
              <w:rPr>
                <w:rFonts w:ascii="Times New Roman"/>
                <w:spacing w:val="-1"/>
                <w:sz w:val="24"/>
              </w:rPr>
              <w:t>and</w:t>
            </w:r>
            <w:r>
              <w:rPr>
                <w:rFonts w:ascii="Times New Roman"/>
                <w:sz w:val="24"/>
              </w:rPr>
              <w:t xml:space="preserve"> deal with</w:t>
            </w:r>
            <w:r>
              <w:rPr>
                <w:rFonts w:ascii="Times New Roman"/>
                <w:spacing w:val="1"/>
                <w:sz w:val="24"/>
              </w:rPr>
              <w:t xml:space="preserve"> </w:t>
            </w:r>
            <w:r>
              <w:rPr>
                <w:rFonts w:ascii="Times New Roman"/>
                <w:sz w:val="24"/>
              </w:rPr>
              <w:t>money</w:t>
            </w:r>
            <w:r>
              <w:rPr>
                <w:rFonts w:ascii="Times New Roman"/>
                <w:spacing w:val="-5"/>
                <w:sz w:val="24"/>
              </w:rPr>
              <w:t xml:space="preserve"> </w:t>
            </w:r>
            <w:r>
              <w:rPr>
                <w:rFonts w:ascii="Times New Roman"/>
                <w:sz w:val="24"/>
              </w:rPr>
              <w:t xml:space="preserve">laundering </w:t>
            </w:r>
            <w:r>
              <w:rPr>
                <w:rFonts w:ascii="Times New Roman"/>
                <w:spacing w:val="-1"/>
                <w:sz w:val="24"/>
              </w:rPr>
              <w:t>and</w:t>
            </w:r>
            <w:r>
              <w:rPr>
                <w:rFonts w:ascii="Times New Roman"/>
                <w:spacing w:val="71"/>
                <w:sz w:val="24"/>
              </w:rPr>
              <w:t xml:space="preserve"> </w:t>
            </w:r>
            <w:r>
              <w:rPr>
                <w:rFonts w:ascii="Times New Roman"/>
                <w:spacing w:val="-1"/>
                <w:sz w:val="24"/>
              </w:rPr>
              <w:t>terrorist</w:t>
            </w:r>
            <w:r>
              <w:rPr>
                <w:rFonts w:ascii="Times New Roman"/>
                <w:spacing w:val="1"/>
                <w:sz w:val="24"/>
              </w:rPr>
              <w:t xml:space="preserve"> </w:t>
            </w:r>
            <w:r>
              <w:rPr>
                <w:rFonts w:ascii="Times New Roman"/>
                <w:spacing w:val="-1"/>
                <w:sz w:val="24"/>
              </w:rPr>
              <w:t>financing</w:t>
            </w:r>
            <w:r>
              <w:rPr>
                <w:rFonts w:ascii="Times New Roman"/>
                <w:spacing w:val="-3"/>
                <w:sz w:val="24"/>
              </w:rPr>
              <w:t xml:space="preserve"> </w:t>
            </w:r>
            <w:r>
              <w:rPr>
                <w:rFonts w:ascii="Times New Roman"/>
                <w:sz w:val="24"/>
              </w:rPr>
              <w:t>in the</w:t>
            </w:r>
            <w:r>
              <w:rPr>
                <w:rFonts w:ascii="Times New Roman"/>
                <w:spacing w:val="1"/>
                <w:sz w:val="24"/>
              </w:rPr>
              <w:t xml:space="preserve"> </w:t>
            </w:r>
            <w:r>
              <w:rPr>
                <w:rFonts w:ascii="Times New Roman"/>
                <w:sz w:val="24"/>
              </w:rPr>
              <w:t>country</w:t>
            </w:r>
            <w:r>
              <w:rPr>
                <w:rFonts w:ascii="Times New Roman"/>
                <w:spacing w:val="-5"/>
                <w:sz w:val="24"/>
              </w:rPr>
              <w:t xml:space="preserve"> </w:t>
            </w:r>
            <w:r>
              <w:rPr>
                <w:rFonts w:ascii="Times New Roman"/>
                <w:spacing w:val="1"/>
                <w:sz w:val="24"/>
              </w:rPr>
              <w:t>of</w:t>
            </w:r>
            <w:r>
              <w:rPr>
                <w:rFonts w:ascii="Times New Roman"/>
                <w:sz w:val="24"/>
              </w:rPr>
              <w:t xml:space="preserve"> </w:t>
            </w:r>
            <w:r>
              <w:rPr>
                <w:rFonts w:ascii="Times New Roman"/>
                <w:spacing w:val="-1"/>
                <w:sz w:val="24"/>
              </w:rPr>
              <w:t>incorporation</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pacing w:val="-1"/>
                <w:sz w:val="24"/>
              </w:rPr>
              <w:t>your</w:t>
            </w:r>
            <w:r>
              <w:rPr>
                <w:rFonts w:ascii="Times New Roman"/>
                <w:sz w:val="24"/>
              </w:rPr>
              <w:t xml:space="preserve"> company</w:t>
            </w:r>
            <w:r>
              <w:rPr>
                <w:rFonts w:ascii="Times New Roman"/>
                <w:spacing w:val="-5"/>
                <w:sz w:val="24"/>
              </w:rPr>
              <w:t xml:space="preserve"> </w:t>
            </w:r>
            <w:r>
              <w:rPr>
                <w:rFonts w:ascii="Times New Roman"/>
                <w:spacing w:val="1"/>
                <w:sz w:val="24"/>
              </w:rPr>
              <w:t>or</w:t>
            </w:r>
            <w:r>
              <w:rPr>
                <w:rFonts w:ascii="Times New Roman"/>
                <w:sz w:val="24"/>
              </w:rPr>
              <w:t xml:space="preserve"> </w:t>
            </w:r>
            <w:r>
              <w:rPr>
                <w:rFonts w:ascii="Times New Roman"/>
                <w:spacing w:val="-1"/>
                <w:sz w:val="24"/>
              </w:rPr>
              <w:t>institution?</w:t>
            </w:r>
          </w:p>
          <w:p w14:paraId="03B18B51" w14:textId="77777777" w:rsidR="008A2C8A" w:rsidRDefault="008A2C8A" w:rsidP="001B629E">
            <w:pPr>
              <w:pStyle w:val="TableParagraph"/>
              <w:ind w:left="345"/>
              <w:rPr>
                <w:rFonts w:ascii="Times New Roman" w:hAnsi="Times New Roman" w:cs="Times New Roman"/>
                <w:sz w:val="24"/>
                <w:szCs w:val="24"/>
              </w:rPr>
            </w:pP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z w:val="24"/>
              </w:rPr>
              <w:t>list the</w:t>
            </w:r>
            <w:r>
              <w:rPr>
                <w:rFonts w:ascii="Times New Roman"/>
                <w:spacing w:val="-1"/>
                <w:sz w:val="24"/>
              </w:rPr>
              <w:t xml:space="preserve"> names</w:t>
            </w:r>
            <w:r>
              <w:rPr>
                <w:rFonts w:ascii="Times New Roman"/>
                <w:sz w:val="24"/>
              </w:rPr>
              <w:t xml:space="preserve"> of the</w:t>
            </w:r>
            <w:r>
              <w:rPr>
                <w:rFonts w:ascii="Times New Roman"/>
                <w:spacing w:val="-2"/>
                <w:sz w:val="24"/>
              </w:rPr>
              <w:t xml:space="preserve"> </w:t>
            </w:r>
            <w:r>
              <w:rPr>
                <w:rFonts w:ascii="Times New Roman"/>
                <w:spacing w:val="-1"/>
                <w:sz w:val="24"/>
              </w:rPr>
              <w:t>relevant</w:t>
            </w:r>
            <w:r>
              <w:rPr>
                <w:rFonts w:ascii="Times New Roman"/>
                <w:sz w:val="24"/>
              </w:rPr>
              <w:t xml:space="preserve"> laws:</w:t>
            </w:r>
          </w:p>
        </w:tc>
        <w:tc>
          <w:tcPr>
            <w:tcW w:w="628" w:type="dxa"/>
            <w:tcBorders>
              <w:top w:val="single" w:sz="4" w:space="0" w:color="000000"/>
              <w:left w:val="single" w:sz="4" w:space="0" w:color="000000"/>
              <w:bottom w:val="single" w:sz="4" w:space="0" w:color="000000"/>
              <w:right w:val="single" w:sz="4" w:space="0" w:color="000000"/>
            </w:tcBorders>
          </w:tcPr>
          <w:p w14:paraId="4D3A61D1" w14:textId="77777777" w:rsidR="008A2C8A" w:rsidRDefault="008A2C8A" w:rsidP="001B629E"/>
        </w:tc>
        <w:tc>
          <w:tcPr>
            <w:tcW w:w="591" w:type="dxa"/>
            <w:tcBorders>
              <w:top w:val="single" w:sz="4" w:space="0" w:color="000000"/>
              <w:left w:val="single" w:sz="4" w:space="0" w:color="000000"/>
              <w:bottom w:val="single" w:sz="4" w:space="0" w:color="000000"/>
              <w:right w:val="single" w:sz="4" w:space="0" w:color="000000"/>
            </w:tcBorders>
          </w:tcPr>
          <w:p w14:paraId="53C75C07" w14:textId="77777777" w:rsidR="008A2C8A" w:rsidRDefault="008A2C8A" w:rsidP="001B629E"/>
        </w:tc>
        <w:tc>
          <w:tcPr>
            <w:tcW w:w="590" w:type="dxa"/>
            <w:tcBorders>
              <w:top w:val="single" w:sz="4" w:space="0" w:color="000000"/>
              <w:left w:val="single" w:sz="4" w:space="0" w:color="000000"/>
              <w:bottom w:val="single" w:sz="4" w:space="0" w:color="000000"/>
              <w:right w:val="single" w:sz="4" w:space="0" w:color="000000"/>
            </w:tcBorders>
          </w:tcPr>
          <w:p w14:paraId="22224EDD" w14:textId="77777777" w:rsidR="008A2C8A" w:rsidRDefault="008A2C8A" w:rsidP="001B629E"/>
        </w:tc>
      </w:tr>
      <w:tr w:rsidR="008A2C8A" w14:paraId="30376C8F" w14:textId="77777777" w:rsidTr="001B629E">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1BCA24F6" w14:textId="77777777" w:rsidR="008A2C8A" w:rsidRDefault="008A2C8A" w:rsidP="001B629E">
            <w:pPr>
              <w:pStyle w:val="TableParagraph"/>
              <w:ind w:left="102" w:right="101"/>
              <w:rPr>
                <w:rFonts w:ascii="Times New Roman" w:hAnsi="Times New Roman" w:cs="Times New Roman"/>
                <w:sz w:val="24"/>
                <w:szCs w:val="24"/>
              </w:rPr>
            </w:pPr>
            <w:r>
              <w:rPr>
                <w:rFonts w:ascii="Times New Roman"/>
                <w:sz w:val="24"/>
              </w:rPr>
              <w:t>2.</w:t>
            </w:r>
            <w:r>
              <w:rPr>
                <w:rFonts w:ascii="Times New Roman"/>
                <w:spacing w:val="6"/>
                <w:sz w:val="24"/>
              </w:rPr>
              <w:t xml:space="preserve"> </w:t>
            </w:r>
            <w:r>
              <w:rPr>
                <w:rFonts w:ascii="Times New Roman"/>
                <w:spacing w:val="-1"/>
                <w:sz w:val="24"/>
              </w:rPr>
              <w:t>Has</w:t>
            </w:r>
            <w:r>
              <w:rPr>
                <w:rFonts w:ascii="Times New Roman"/>
                <w:spacing w:val="9"/>
                <w:sz w:val="24"/>
              </w:rPr>
              <w:t xml:space="preserve"> </w:t>
            </w:r>
            <w:r>
              <w:rPr>
                <w:rFonts w:ascii="Times New Roman"/>
                <w:spacing w:val="-2"/>
                <w:sz w:val="24"/>
              </w:rPr>
              <w:t>your</w:t>
            </w:r>
            <w:r>
              <w:rPr>
                <w:rFonts w:ascii="Times New Roman"/>
                <w:spacing w:val="6"/>
                <w:sz w:val="24"/>
              </w:rPr>
              <w:t xml:space="preserve"> </w:t>
            </w:r>
            <w:r>
              <w:rPr>
                <w:rFonts w:ascii="Times New Roman"/>
                <w:sz w:val="24"/>
              </w:rPr>
              <w:t>institution</w:t>
            </w:r>
            <w:r>
              <w:rPr>
                <w:rFonts w:ascii="Times New Roman"/>
                <w:spacing w:val="6"/>
                <w:sz w:val="24"/>
              </w:rPr>
              <w:t xml:space="preserve"> </w:t>
            </w:r>
            <w:r>
              <w:rPr>
                <w:rFonts w:ascii="Times New Roman"/>
                <w:spacing w:val="-1"/>
                <w:sz w:val="24"/>
              </w:rPr>
              <w:t>developed</w:t>
            </w:r>
            <w:r>
              <w:rPr>
                <w:rFonts w:ascii="Times New Roman"/>
                <w:spacing w:val="6"/>
                <w:sz w:val="24"/>
              </w:rPr>
              <w:t xml:space="preserve"> </w:t>
            </w:r>
            <w:r>
              <w:rPr>
                <w:rFonts w:ascii="Times New Roman"/>
                <w:spacing w:val="-1"/>
                <w:sz w:val="24"/>
              </w:rPr>
              <w:t>written</w:t>
            </w:r>
            <w:r>
              <w:rPr>
                <w:rFonts w:ascii="Times New Roman"/>
                <w:spacing w:val="6"/>
                <w:sz w:val="24"/>
              </w:rPr>
              <w:t xml:space="preserve"> </w:t>
            </w:r>
            <w:r>
              <w:rPr>
                <w:rFonts w:ascii="Times New Roman"/>
                <w:spacing w:val="-1"/>
                <w:sz w:val="24"/>
              </w:rPr>
              <w:t>policies</w:t>
            </w:r>
            <w:r>
              <w:rPr>
                <w:rFonts w:ascii="Times New Roman"/>
                <w:spacing w:val="13"/>
                <w:sz w:val="24"/>
              </w:rPr>
              <w:t xml:space="preserve"> </w:t>
            </w:r>
            <w:r>
              <w:rPr>
                <w:rFonts w:ascii="Times New Roman"/>
                <w:spacing w:val="-1"/>
                <w:sz w:val="24"/>
              </w:rPr>
              <w:t>and</w:t>
            </w:r>
            <w:r>
              <w:rPr>
                <w:rFonts w:ascii="Times New Roman"/>
                <w:spacing w:val="6"/>
                <w:sz w:val="24"/>
              </w:rPr>
              <w:t xml:space="preserve"> </w:t>
            </w:r>
            <w:r>
              <w:rPr>
                <w:rFonts w:ascii="Times New Roman"/>
                <w:spacing w:val="-1"/>
                <w:sz w:val="24"/>
              </w:rPr>
              <w:t>procedures</w:t>
            </w:r>
            <w:r>
              <w:rPr>
                <w:rFonts w:ascii="Times New Roman"/>
                <w:spacing w:val="7"/>
                <w:sz w:val="24"/>
              </w:rPr>
              <w:t xml:space="preserve"> </w:t>
            </w:r>
            <w:r>
              <w:rPr>
                <w:rFonts w:ascii="Times New Roman"/>
                <w:sz w:val="24"/>
              </w:rPr>
              <w:t>to</w:t>
            </w:r>
            <w:r>
              <w:rPr>
                <w:rFonts w:ascii="Times New Roman"/>
                <w:spacing w:val="8"/>
                <w:sz w:val="24"/>
              </w:rPr>
              <w:t xml:space="preserve"> </w:t>
            </w:r>
            <w:r>
              <w:rPr>
                <w:rFonts w:ascii="Times New Roman"/>
                <w:spacing w:val="-1"/>
                <w:sz w:val="24"/>
              </w:rPr>
              <w:t>prevent</w:t>
            </w:r>
            <w:r>
              <w:rPr>
                <w:rFonts w:ascii="Times New Roman"/>
                <w:spacing w:val="7"/>
                <w:sz w:val="24"/>
              </w:rPr>
              <w:t xml:space="preserve"> </w:t>
            </w:r>
            <w:r>
              <w:rPr>
                <w:rFonts w:ascii="Times New Roman"/>
                <w:spacing w:val="-1"/>
                <w:sz w:val="24"/>
              </w:rPr>
              <w:t>detect</w:t>
            </w:r>
            <w:r>
              <w:rPr>
                <w:rFonts w:ascii="Times New Roman"/>
                <w:spacing w:val="7"/>
                <w:sz w:val="24"/>
              </w:rPr>
              <w:t xml:space="preserve"> </w:t>
            </w:r>
            <w:r>
              <w:rPr>
                <w:rFonts w:ascii="Times New Roman"/>
                <w:spacing w:val="-1"/>
                <w:sz w:val="24"/>
              </w:rPr>
              <w:t>and</w:t>
            </w:r>
            <w:r>
              <w:rPr>
                <w:rFonts w:ascii="Times New Roman"/>
                <w:spacing w:val="81"/>
                <w:sz w:val="24"/>
              </w:rPr>
              <w:t xml:space="preserve"> </w:t>
            </w:r>
            <w:r>
              <w:rPr>
                <w:rFonts w:ascii="Times New Roman"/>
                <w:spacing w:val="-1"/>
                <w:sz w:val="24"/>
              </w:rPr>
              <w:t>report</w:t>
            </w:r>
            <w:r>
              <w:rPr>
                <w:rFonts w:ascii="Times New Roman"/>
                <w:sz w:val="24"/>
              </w:rPr>
              <w:t xml:space="preserve"> </w:t>
            </w:r>
            <w:r>
              <w:rPr>
                <w:rFonts w:ascii="Times New Roman"/>
                <w:spacing w:val="-1"/>
                <w:sz w:val="24"/>
              </w:rPr>
              <w:t>suspicious</w:t>
            </w:r>
            <w:r>
              <w:rPr>
                <w:rFonts w:ascii="Times New Roman"/>
                <w:sz w:val="24"/>
              </w:rPr>
              <w:t xml:space="preserve"> </w:t>
            </w:r>
            <w:r>
              <w:rPr>
                <w:rFonts w:ascii="Times New Roman"/>
                <w:spacing w:val="-1"/>
                <w:sz w:val="24"/>
              </w:rPr>
              <w:t>transactions/terrorist</w:t>
            </w:r>
            <w:r>
              <w:rPr>
                <w:rFonts w:ascii="Times New Roman"/>
                <w:sz w:val="24"/>
              </w:rPr>
              <w:t xml:space="preserve"> </w:t>
            </w:r>
            <w:r>
              <w:rPr>
                <w:rFonts w:ascii="Times New Roman"/>
                <w:spacing w:val="-1"/>
                <w:sz w:val="24"/>
              </w:rPr>
              <w:t>financing</w:t>
            </w:r>
            <w:r>
              <w:rPr>
                <w:rFonts w:ascii="Times New Roman"/>
                <w:spacing w:val="-3"/>
                <w:sz w:val="24"/>
              </w:rPr>
              <w:t xml:space="preserve"> </w:t>
            </w:r>
            <w:r>
              <w:rPr>
                <w:rFonts w:ascii="Times New Roman"/>
                <w:spacing w:val="-1"/>
                <w:sz w:val="24"/>
              </w:rPr>
              <w:t>activities?</w:t>
            </w:r>
          </w:p>
        </w:tc>
        <w:tc>
          <w:tcPr>
            <w:tcW w:w="628" w:type="dxa"/>
            <w:tcBorders>
              <w:top w:val="single" w:sz="4" w:space="0" w:color="000000"/>
              <w:left w:val="single" w:sz="4" w:space="0" w:color="000000"/>
              <w:bottom w:val="single" w:sz="4" w:space="0" w:color="000000"/>
              <w:right w:val="single" w:sz="4" w:space="0" w:color="000000"/>
            </w:tcBorders>
          </w:tcPr>
          <w:p w14:paraId="34F8ADFC" w14:textId="77777777" w:rsidR="008A2C8A" w:rsidRDefault="008A2C8A" w:rsidP="001B629E"/>
        </w:tc>
        <w:tc>
          <w:tcPr>
            <w:tcW w:w="591" w:type="dxa"/>
            <w:tcBorders>
              <w:top w:val="single" w:sz="4" w:space="0" w:color="000000"/>
              <w:left w:val="single" w:sz="4" w:space="0" w:color="000000"/>
              <w:bottom w:val="single" w:sz="4" w:space="0" w:color="000000"/>
              <w:right w:val="single" w:sz="4" w:space="0" w:color="000000"/>
            </w:tcBorders>
          </w:tcPr>
          <w:p w14:paraId="4337745D" w14:textId="77777777" w:rsidR="008A2C8A" w:rsidRDefault="008A2C8A" w:rsidP="001B629E"/>
        </w:tc>
        <w:tc>
          <w:tcPr>
            <w:tcW w:w="590" w:type="dxa"/>
            <w:tcBorders>
              <w:top w:val="single" w:sz="4" w:space="0" w:color="000000"/>
              <w:left w:val="single" w:sz="4" w:space="0" w:color="000000"/>
              <w:bottom w:val="single" w:sz="4" w:space="0" w:color="000000"/>
              <w:right w:val="single" w:sz="4" w:space="0" w:color="000000"/>
            </w:tcBorders>
          </w:tcPr>
          <w:p w14:paraId="4177E921" w14:textId="77777777" w:rsidR="008A2C8A" w:rsidRDefault="008A2C8A" w:rsidP="001B629E"/>
        </w:tc>
      </w:tr>
      <w:tr w:rsidR="008A2C8A" w14:paraId="1CDE339B" w14:textId="77777777" w:rsidTr="001B629E">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594C6E0F" w14:textId="77777777" w:rsidR="008A2C8A" w:rsidRDefault="008A2C8A" w:rsidP="001B629E">
            <w:pPr>
              <w:pStyle w:val="TableParagraph"/>
              <w:tabs>
                <w:tab w:val="left" w:pos="993"/>
              </w:tabs>
              <w:ind w:left="102" w:right="101"/>
              <w:rPr>
                <w:rFonts w:ascii="Times New Roman" w:hAnsi="Times New Roman" w:cs="Times New Roman"/>
                <w:sz w:val="24"/>
                <w:szCs w:val="24"/>
              </w:rPr>
            </w:pPr>
            <w:r>
              <w:rPr>
                <w:rFonts w:ascii="Times New Roman"/>
                <w:spacing w:val="-1"/>
                <w:sz w:val="24"/>
              </w:rPr>
              <w:t>3.Does</w:t>
            </w:r>
            <w:r>
              <w:rPr>
                <w:rFonts w:ascii="Times New Roman"/>
                <w:spacing w:val="-1"/>
                <w:sz w:val="24"/>
              </w:rPr>
              <w:tab/>
            </w:r>
            <w:r>
              <w:rPr>
                <w:rFonts w:ascii="Times New Roman"/>
                <w:spacing w:val="-2"/>
                <w:sz w:val="24"/>
              </w:rPr>
              <w:t>your</w:t>
            </w:r>
            <w:r>
              <w:rPr>
                <w:rFonts w:ascii="Times New Roman"/>
                <w:spacing w:val="47"/>
                <w:sz w:val="24"/>
              </w:rPr>
              <w:t xml:space="preserve"> </w:t>
            </w:r>
            <w:r>
              <w:rPr>
                <w:rFonts w:ascii="Times New Roman"/>
                <w:sz w:val="24"/>
              </w:rPr>
              <w:t>AML/CFT</w:t>
            </w:r>
            <w:r>
              <w:rPr>
                <w:rFonts w:ascii="Times New Roman"/>
                <w:spacing w:val="47"/>
                <w:sz w:val="24"/>
              </w:rPr>
              <w:t xml:space="preserve"> </w:t>
            </w:r>
            <w:r>
              <w:rPr>
                <w:rFonts w:ascii="Times New Roman"/>
                <w:sz w:val="24"/>
              </w:rPr>
              <w:t>policy</w:t>
            </w:r>
            <w:r>
              <w:rPr>
                <w:rFonts w:ascii="Times New Roman"/>
                <w:spacing w:val="45"/>
                <w:sz w:val="24"/>
              </w:rPr>
              <w:t xml:space="preserve"> </w:t>
            </w:r>
            <w:r>
              <w:rPr>
                <w:rFonts w:ascii="Times New Roman"/>
                <w:spacing w:val="-1"/>
                <w:sz w:val="24"/>
              </w:rPr>
              <w:t>meet</w:t>
            </w:r>
            <w:r>
              <w:rPr>
                <w:rFonts w:ascii="Times New Roman"/>
                <w:spacing w:val="48"/>
                <w:sz w:val="24"/>
              </w:rPr>
              <w:t xml:space="preserve"> </w:t>
            </w:r>
            <w:r>
              <w:rPr>
                <w:rFonts w:ascii="Times New Roman"/>
                <w:sz w:val="24"/>
              </w:rPr>
              <w:t>the</w:t>
            </w:r>
            <w:r>
              <w:rPr>
                <w:rFonts w:ascii="Times New Roman"/>
                <w:spacing w:val="47"/>
                <w:sz w:val="24"/>
              </w:rPr>
              <w:t xml:space="preserve"> </w:t>
            </w:r>
            <w:r>
              <w:rPr>
                <w:rFonts w:ascii="Times New Roman"/>
                <w:spacing w:val="-1"/>
                <w:sz w:val="24"/>
              </w:rPr>
              <w:t>requirement</w:t>
            </w:r>
            <w:r>
              <w:rPr>
                <w:rFonts w:ascii="Times New Roman"/>
                <w:spacing w:val="47"/>
                <w:sz w:val="24"/>
              </w:rPr>
              <w:t xml:space="preserve"> </w:t>
            </w:r>
            <w:r>
              <w:rPr>
                <w:rFonts w:ascii="Times New Roman"/>
                <w:sz w:val="24"/>
              </w:rPr>
              <w:t>of</w:t>
            </w:r>
            <w:r>
              <w:rPr>
                <w:rFonts w:ascii="Times New Roman"/>
                <w:spacing w:val="47"/>
                <w:sz w:val="24"/>
              </w:rPr>
              <w:t xml:space="preserve"> </w:t>
            </w:r>
            <w:r>
              <w:rPr>
                <w:rFonts w:ascii="Times New Roman"/>
                <w:spacing w:val="-1"/>
                <w:sz w:val="24"/>
              </w:rPr>
              <w:t>local</w:t>
            </w:r>
            <w:r>
              <w:rPr>
                <w:rFonts w:ascii="Times New Roman"/>
                <w:spacing w:val="48"/>
                <w:sz w:val="24"/>
              </w:rPr>
              <w:t xml:space="preserve"> </w:t>
            </w:r>
            <w:r>
              <w:rPr>
                <w:rFonts w:ascii="Times New Roman"/>
                <w:sz w:val="24"/>
              </w:rPr>
              <w:t>laws</w:t>
            </w:r>
            <w:r>
              <w:rPr>
                <w:rFonts w:ascii="Times New Roman"/>
                <w:spacing w:val="48"/>
                <w:sz w:val="24"/>
              </w:rPr>
              <w:t xml:space="preserve"> </w:t>
            </w:r>
            <w:r>
              <w:rPr>
                <w:rFonts w:ascii="Times New Roman"/>
                <w:sz w:val="24"/>
              </w:rPr>
              <w:t>and</w:t>
            </w:r>
            <w:r>
              <w:rPr>
                <w:rFonts w:ascii="Times New Roman"/>
                <w:spacing w:val="48"/>
                <w:sz w:val="24"/>
              </w:rPr>
              <w:t xml:space="preserve"> </w:t>
            </w:r>
            <w:r>
              <w:rPr>
                <w:rFonts w:ascii="Times New Roman"/>
                <w:sz w:val="24"/>
              </w:rPr>
              <w:t>the</w:t>
            </w:r>
            <w:r>
              <w:rPr>
                <w:rFonts w:ascii="Times New Roman"/>
                <w:spacing w:val="47"/>
                <w:sz w:val="24"/>
              </w:rPr>
              <w:t xml:space="preserve"> </w:t>
            </w:r>
            <w:r>
              <w:rPr>
                <w:rFonts w:ascii="Times New Roman"/>
                <w:spacing w:val="-1"/>
                <w:sz w:val="24"/>
              </w:rPr>
              <w:t>FATF</w:t>
            </w:r>
            <w:r>
              <w:rPr>
                <w:rFonts w:ascii="Times New Roman"/>
                <w:spacing w:val="51"/>
                <w:sz w:val="24"/>
              </w:rPr>
              <w:t xml:space="preserve"> </w:t>
            </w:r>
            <w:r>
              <w:rPr>
                <w:rFonts w:ascii="Times New Roman"/>
                <w:spacing w:val="-1"/>
                <w:sz w:val="24"/>
              </w:rPr>
              <w:t>standards?</w:t>
            </w:r>
          </w:p>
        </w:tc>
        <w:tc>
          <w:tcPr>
            <w:tcW w:w="628" w:type="dxa"/>
            <w:tcBorders>
              <w:top w:val="single" w:sz="4" w:space="0" w:color="000000"/>
              <w:left w:val="single" w:sz="4" w:space="0" w:color="000000"/>
              <w:bottom w:val="single" w:sz="4" w:space="0" w:color="000000"/>
              <w:right w:val="single" w:sz="4" w:space="0" w:color="000000"/>
            </w:tcBorders>
          </w:tcPr>
          <w:p w14:paraId="6427138F" w14:textId="77777777" w:rsidR="008A2C8A" w:rsidRDefault="008A2C8A" w:rsidP="001B629E"/>
        </w:tc>
        <w:tc>
          <w:tcPr>
            <w:tcW w:w="591" w:type="dxa"/>
            <w:tcBorders>
              <w:top w:val="single" w:sz="4" w:space="0" w:color="000000"/>
              <w:left w:val="single" w:sz="4" w:space="0" w:color="000000"/>
              <w:bottom w:val="single" w:sz="4" w:space="0" w:color="000000"/>
              <w:right w:val="single" w:sz="4" w:space="0" w:color="000000"/>
            </w:tcBorders>
          </w:tcPr>
          <w:p w14:paraId="4A26342F" w14:textId="77777777" w:rsidR="008A2C8A" w:rsidRDefault="008A2C8A" w:rsidP="001B629E"/>
        </w:tc>
        <w:tc>
          <w:tcPr>
            <w:tcW w:w="590" w:type="dxa"/>
            <w:tcBorders>
              <w:top w:val="single" w:sz="4" w:space="0" w:color="000000"/>
              <w:left w:val="single" w:sz="4" w:space="0" w:color="000000"/>
              <w:bottom w:val="single" w:sz="4" w:space="0" w:color="000000"/>
              <w:right w:val="single" w:sz="4" w:space="0" w:color="000000"/>
            </w:tcBorders>
          </w:tcPr>
          <w:p w14:paraId="36ACC3BE" w14:textId="77777777" w:rsidR="008A2C8A" w:rsidRDefault="008A2C8A" w:rsidP="001B629E"/>
        </w:tc>
      </w:tr>
      <w:tr w:rsidR="008A2C8A" w14:paraId="12EAFC72" w14:textId="77777777" w:rsidTr="001B629E">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136E8426" w14:textId="77777777" w:rsidR="008A2C8A" w:rsidRDefault="008A2C8A" w:rsidP="001B629E">
            <w:pPr>
              <w:pStyle w:val="TableParagraph"/>
              <w:ind w:left="102" w:right="103"/>
              <w:rPr>
                <w:rFonts w:ascii="Times New Roman" w:hAnsi="Times New Roman" w:cs="Times New Roman"/>
                <w:sz w:val="24"/>
                <w:szCs w:val="24"/>
              </w:rPr>
            </w:pPr>
            <w:r>
              <w:rPr>
                <w:rFonts w:ascii="Times New Roman"/>
                <w:spacing w:val="-1"/>
                <w:sz w:val="24"/>
              </w:rPr>
              <w:t>4.Does</w:t>
            </w:r>
            <w:r>
              <w:rPr>
                <w:rFonts w:ascii="Times New Roman"/>
                <w:spacing w:val="27"/>
                <w:sz w:val="24"/>
              </w:rPr>
              <w:t xml:space="preserve"> </w:t>
            </w:r>
            <w:r>
              <w:rPr>
                <w:rFonts w:ascii="Times New Roman"/>
                <w:sz w:val="24"/>
              </w:rPr>
              <w:t>these</w:t>
            </w:r>
            <w:r>
              <w:rPr>
                <w:rFonts w:ascii="Times New Roman"/>
                <w:spacing w:val="24"/>
                <w:sz w:val="24"/>
              </w:rPr>
              <w:t xml:space="preserve"> </w:t>
            </w:r>
            <w:r>
              <w:rPr>
                <w:rFonts w:ascii="Times New Roman"/>
                <w:spacing w:val="-1"/>
                <w:sz w:val="24"/>
              </w:rPr>
              <w:t>laws</w:t>
            </w:r>
            <w:r>
              <w:rPr>
                <w:rFonts w:ascii="Times New Roman"/>
                <w:spacing w:val="28"/>
                <w:sz w:val="24"/>
              </w:rPr>
              <w:t xml:space="preserve"> </w:t>
            </w:r>
            <w:r>
              <w:rPr>
                <w:rFonts w:ascii="Times New Roman"/>
                <w:spacing w:val="-1"/>
                <w:sz w:val="24"/>
              </w:rPr>
              <w:t>and</w:t>
            </w:r>
            <w:r>
              <w:rPr>
                <w:rFonts w:ascii="Times New Roman"/>
                <w:spacing w:val="26"/>
                <w:sz w:val="24"/>
              </w:rPr>
              <w:t xml:space="preserve"> </w:t>
            </w:r>
            <w:r>
              <w:rPr>
                <w:rFonts w:ascii="Times New Roman"/>
                <w:spacing w:val="-1"/>
                <w:sz w:val="24"/>
              </w:rPr>
              <w:t>regulations</w:t>
            </w:r>
            <w:r>
              <w:rPr>
                <w:rFonts w:ascii="Times New Roman"/>
                <w:spacing w:val="26"/>
                <w:sz w:val="24"/>
              </w:rPr>
              <w:t xml:space="preserve"> </w:t>
            </w:r>
            <w:r>
              <w:rPr>
                <w:rFonts w:ascii="Times New Roman"/>
                <w:sz w:val="24"/>
              </w:rPr>
              <w:t>prohibit</w:t>
            </w:r>
            <w:r>
              <w:rPr>
                <w:rFonts w:ascii="Times New Roman"/>
                <w:spacing w:val="29"/>
                <w:sz w:val="24"/>
              </w:rPr>
              <w:t xml:space="preserve"> </w:t>
            </w:r>
            <w:r>
              <w:rPr>
                <w:rFonts w:ascii="Times New Roman"/>
                <w:spacing w:val="-1"/>
                <w:sz w:val="24"/>
              </w:rPr>
              <w:t>your</w:t>
            </w:r>
            <w:r>
              <w:rPr>
                <w:rFonts w:ascii="Times New Roman"/>
                <w:spacing w:val="27"/>
                <w:sz w:val="24"/>
              </w:rPr>
              <w:t xml:space="preserve"> </w:t>
            </w:r>
            <w:r>
              <w:rPr>
                <w:rFonts w:ascii="Times New Roman"/>
                <w:sz w:val="24"/>
              </w:rPr>
              <w:t>institution</w:t>
            </w:r>
            <w:r>
              <w:rPr>
                <w:rFonts w:ascii="Times New Roman"/>
                <w:spacing w:val="27"/>
                <w:sz w:val="24"/>
              </w:rPr>
              <w:t xml:space="preserve"> </w:t>
            </w:r>
            <w:r>
              <w:rPr>
                <w:rFonts w:ascii="Times New Roman"/>
                <w:spacing w:val="-1"/>
                <w:sz w:val="24"/>
              </w:rPr>
              <w:t>from</w:t>
            </w:r>
            <w:r>
              <w:rPr>
                <w:rFonts w:ascii="Times New Roman"/>
                <w:spacing w:val="26"/>
                <w:sz w:val="24"/>
              </w:rPr>
              <w:t xml:space="preserve"> </w:t>
            </w:r>
            <w:r>
              <w:rPr>
                <w:rFonts w:ascii="Times New Roman"/>
                <w:spacing w:val="-1"/>
                <w:sz w:val="24"/>
              </w:rPr>
              <w:t>conducting</w:t>
            </w:r>
            <w:r>
              <w:rPr>
                <w:rFonts w:ascii="Times New Roman"/>
                <w:spacing w:val="24"/>
                <w:sz w:val="24"/>
              </w:rPr>
              <w:t xml:space="preserve"> </w:t>
            </w:r>
            <w:r>
              <w:rPr>
                <w:rFonts w:ascii="Times New Roman"/>
                <w:spacing w:val="-1"/>
                <w:sz w:val="24"/>
              </w:rPr>
              <w:t>business</w:t>
            </w:r>
            <w:r>
              <w:rPr>
                <w:rFonts w:ascii="Times New Roman"/>
                <w:spacing w:val="69"/>
                <w:sz w:val="24"/>
              </w:rPr>
              <w:t xml:space="preserve"> </w:t>
            </w:r>
            <w:r>
              <w:rPr>
                <w:rFonts w:ascii="Times New Roman"/>
                <w:sz w:val="24"/>
              </w:rPr>
              <w:t>with or on</w:t>
            </w:r>
            <w:r>
              <w:rPr>
                <w:rFonts w:ascii="Times New Roman"/>
                <w:spacing w:val="-1"/>
                <w:sz w:val="24"/>
              </w:rPr>
              <w:t xml:space="preserve"> behalf shell</w:t>
            </w:r>
            <w:r>
              <w:rPr>
                <w:rFonts w:ascii="Times New Roman"/>
                <w:sz w:val="24"/>
              </w:rPr>
              <w:t xml:space="preserve"> companies.</w:t>
            </w:r>
          </w:p>
        </w:tc>
        <w:tc>
          <w:tcPr>
            <w:tcW w:w="628" w:type="dxa"/>
            <w:tcBorders>
              <w:top w:val="single" w:sz="4" w:space="0" w:color="000000"/>
              <w:left w:val="single" w:sz="4" w:space="0" w:color="000000"/>
              <w:bottom w:val="single" w:sz="4" w:space="0" w:color="000000"/>
              <w:right w:val="single" w:sz="4" w:space="0" w:color="000000"/>
            </w:tcBorders>
          </w:tcPr>
          <w:p w14:paraId="11D05A2F" w14:textId="77777777" w:rsidR="008A2C8A" w:rsidRDefault="008A2C8A" w:rsidP="001B629E"/>
        </w:tc>
        <w:tc>
          <w:tcPr>
            <w:tcW w:w="591" w:type="dxa"/>
            <w:tcBorders>
              <w:top w:val="single" w:sz="4" w:space="0" w:color="000000"/>
              <w:left w:val="single" w:sz="4" w:space="0" w:color="000000"/>
              <w:bottom w:val="single" w:sz="4" w:space="0" w:color="000000"/>
              <w:right w:val="single" w:sz="4" w:space="0" w:color="000000"/>
            </w:tcBorders>
          </w:tcPr>
          <w:p w14:paraId="01206F48" w14:textId="77777777" w:rsidR="008A2C8A" w:rsidRDefault="008A2C8A" w:rsidP="001B629E"/>
        </w:tc>
        <w:tc>
          <w:tcPr>
            <w:tcW w:w="590" w:type="dxa"/>
            <w:tcBorders>
              <w:top w:val="single" w:sz="4" w:space="0" w:color="000000"/>
              <w:left w:val="single" w:sz="4" w:space="0" w:color="000000"/>
              <w:bottom w:val="single" w:sz="4" w:space="0" w:color="000000"/>
              <w:right w:val="single" w:sz="4" w:space="0" w:color="000000"/>
            </w:tcBorders>
          </w:tcPr>
          <w:p w14:paraId="5459C518" w14:textId="77777777" w:rsidR="008A2C8A" w:rsidRDefault="008A2C8A" w:rsidP="001B629E"/>
        </w:tc>
      </w:tr>
      <w:tr w:rsidR="008A2C8A" w14:paraId="49EB27BC" w14:textId="77777777" w:rsidTr="001B629E">
        <w:trPr>
          <w:trHeight w:hRule="exact" w:val="854"/>
        </w:trPr>
        <w:tc>
          <w:tcPr>
            <w:tcW w:w="8087" w:type="dxa"/>
            <w:tcBorders>
              <w:top w:val="single" w:sz="4" w:space="0" w:color="000000"/>
              <w:left w:val="single" w:sz="4" w:space="0" w:color="000000"/>
              <w:bottom w:val="single" w:sz="4" w:space="0" w:color="000000"/>
              <w:right w:val="single" w:sz="4" w:space="0" w:color="000000"/>
            </w:tcBorders>
          </w:tcPr>
          <w:p w14:paraId="5BE34E5F" w14:textId="77777777" w:rsidR="008A2C8A" w:rsidRDefault="008A2C8A" w:rsidP="001B629E">
            <w:pPr>
              <w:pStyle w:val="TableParagraph"/>
              <w:ind w:left="102" w:right="102"/>
              <w:rPr>
                <w:rFonts w:ascii="Times New Roman" w:hAnsi="Times New Roman" w:cs="Times New Roman"/>
                <w:sz w:val="24"/>
                <w:szCs w:val="24"/>
              </w:rPr>
            </w:pPr>
            <w:r>
              <w:rPr>
                <w:rFonts w:ascii="Times New Roman"/>
                <w:spacing w:val="-1"/>
                <w:sz w:val="24"/>
              </w:rPr>
              <w:t>5.Is</w:t>
            </w:r>
            <w:r>
              <w:rPr>
                <w:rFonts w:ascii="Times New Roman"/>
                <w:spacing w:val="28"/>
                <w:sz w:val="24"/>
              </w:rPr>
              <w:t xml:space="preserve"> </w:t>
            </w:r>
            <w:r>
              <w:rPr>
                <w:rFonts w:ascii="Times New Roman"/>
                <w:spacing w:val="-2"/>
                <w:sz w:val="24"/>
              </w:rPr>
              <w:t>your</w:t>
            </w:r>
            <w:r>
              <w:rPr>
                <w:rFonts w:ascii="Times New Roman"/>
                <w:spacing w:val="23"/>
                <w:sz w:val="24"/>
              </w:rPr>
              <w:t xml:space="preserve"> </w:t>
            </w:r>
            <w:r>
              <w:rPr>
                <w:rFonts w:ascii="Times New Roman"/>
                <w:spacing w:val="-1"/>
                <w:sz w:val="24"/>
              </w:rPr>
              <w:t>AML/CFT</w:t>
            </w:r>
            <w:r>
              <w:rPr>
                <w:rFonts w:ascii="Times New Roman"/>
                <w:spacing w:val="25"/>
                <w:sz w:val="24"/>
              </w:rPr>
              <w:t xml:space="preserve"> </w:t>
            </w:r>
            <w:r>
              <w:rPr>
                <w:rFonts w:ascii="Times New Roman"/>
                <w:sz w:val="24"/>
              </w:rPr>
              <w:t xml:space="preserve">policy </w:t>
            </w:r>
            <w:r>
              <w:rPr>
                <w:rFonts w:ascii="Times New Roman"/>
                <w:spacing w:val="43"/>
                <w:sz w:val="24"/>
              </w:rPr>
              <w:t xml:space="preserve"> </w:t>
            </w:r>
            <w:r>
              <w:rPr>
                <w:rFonts w:ascii="Times New Roman"/>
                <w:spacing w:val="-1"/>
                <w:sz w:val="24"/>
              </w:rPr>
              <w:t>approved</w:t>
            </w:r>
            <w:r>
              <w:rPr>
                <w:rFonts w:ascii="Times New Roman"/>
                <w:spacing w:val="23"/>
                <w:sz w:val="24"/>
              </w:rPr>
              <w:t xml:space="preserve"> </w:t>
            </w:r>
            <w:r>
              <w:rPr>
                <w:rFonts w:ascii="Times New Roman"/>
                <w:spacing w:val="1"/>
                <w:sz w:val="24"/>
              </w:rPr>
              <w:t>by</w:t>
            </w:r>
            <w:r>
              <w:rPr>
                <w:rFonts w:ascii="Times New Roman"/>
                <w:spacing w:val="18"/>
                <w:sz w:val="24"/>
              </w:rPr>
              <w:t xml:space="preserve"> </w:t>
            </w:r>
            <w:r>
              <w:rPr>
                <w:rFonts w:ascii="Times New Roman"/>
                <w:sz w:val="24"/>
              </w:rPr>
              <w:t>the</w:t>
            </w:r>
            <w:r>
              <w:rPr>
                <w:rFonts w:ascii="Times New Roman"/>
                <w:spacing w:val="25"/>
                <w:sz w:val="24"/>
              </w:rPr>
              <w:t xml:space="preserve"> </w:t>
            </w:r>
            <w:r>
              <w:rPr>
                <w:rFonts w:ascii="Times New Roman"/>
                <w:sz w:val="24"/>
              </w:rPr>
              <w:t>board</w:t>
            </w:r>
            <w:r>
              <w:rPr>
                <w:rFonts w:ascii="Times New Roman"/>
                <w:spacing w:val="23"/>
                <w:sz w:val="24"/>
              </w:rPr>
              <w:t xml:space="preserve"> </w:t>
            </w:r>
            <w:r>
              <w:rPr>
                <w:rFonts w:ascii="Times New Roman"/>
                <w:sz w:val="24"/>
              </w:rPr>
              <w:t>of</w:t>
            </w:r>
            <w:r>
              <w:rPr>
                <w:rFonts w:ascii="Times New Roman"/>
                <w:spacing w:val="25"/>
                <w:sz w:val="24"/>
              </w:rPr>
              <w:t xml:space="preserve"> </w:t>
            </w:r>
            <w:r>
              <w:rPr>
                <w:rFonts w:ascii="Times New Roman"/>
                <w:spacing w:val="-1"/>
                <w:sz w:val="24"/>
              </w:rPr>
              <w:t>your</w:t>
            </w:r>
            <w:r>
              <w:rPr>
                <w:rFonts w:ascii="Times New Roman"/>
                <w:spacing w:val="24"/>
                <w:sz w:val="24"/>
              </w:rPr>
              <w:t xml:space="preserve"> </w:t>
            </w:r>
            <w:r>
              <w:rPr>
                <w:rFonts w:ascii="Times New Roman"/>
                <w:sz w:val="24"/>
              </w:rPr>
              <w:t>institution</w:t>
            </w:r>
            <w:r>
              <w:rPr>
                <w:rFonts w:ascii="Times New Roman"/>
                <w:spacing w:val="24"/>
                <w:sz w:val="24"/>
              </w:rPr>
              <w:t xml:space="preserve"> </w:t>
            </w:r>
            <w:r>
              <w:rPr>
                <w:rFonts w:ascii="Times New Roman"/>
                <w:sz w:val="24"/>
              </w:rPr>
              <w:t>or</w:t>
            </w:r>
            <w:r>
              <w:rPr>
                <w:rFonts w:ascii="Times New Roman"/>
                <w:spacing w:val="20"/>
                <w:sz w:val="24"/>
              </w:rPr>
              <w:t xml:space="preserve"> </w:t>
            </w:r>
            <w:r>
              <w:rPr>
                <w:rFonts w:ascii="Times New Roman"/>
                <w:spacing w:val="1"/>
                <w:sz w:val="24"/>
              </w:rPr>
              <w:t>by</w:t>
            </w:r>
            <w:r>
              <w:rPr>
                <w:rFonts w:ascii="Times New Roman"/>
                <w:spacing w:val="18"/>
                <w:sz w:val="24"/>
              </w:rPr>
              <w:t xml:space="preserve"> </w:t>
            </w:r>
            <w:r>
              <w:rPr>
                <w:rFonts w:ascii="Times New Roman"/>
                <w:sz w:val="24"/>
              </w:rPr>
              <w:t>a</w:t>
            </w:r>
            <w:r>
              <w:rPr>
                <w:rFonts w:ascii="Times New Roman"/>
                <w:spacing w:val="23"/>
                <w:sz w:val="24"/>
              </w:rPr>
              <w:t xml:space="preserve"> </w:t>
            </w:r>
            <w:r>
              <w:rPr>
                <w:rFonts w:ascii="Times New Roman"/>
                <w:spacing w:val="-1"/>
                <w:sz w:val="24"/>
              </w:rPr>
              <w:t>senior</w:t>
            </w:r>
            <w:r>
              <w:rPr>
                <w:rFonts w:ascii="Times New Roman"/>
                <w:spacing w:val="46"/>
                <w:sz w:val="24"/>
              </w:rPr>
              <w:t xml:space="preserve"> </w:t>
            </w:r>
            <w:r>
              <w:rPr>
                <w:rFonts w:ascii="Times New Roman"/>
                <w:spacing w:val="-1"/>
                <w:sz w:val="24"/>
              </w:rPr>
              <w:t>committee?</w:t>
            </w:r>
          </w:p>
        </w:tc>
        <w:tc>
          <w:tcPr>
            <w:tcW w:w="628" w:type="dxa"/>
            <w:tcBorders>
              <w:top w:val="single" w:sz="4" w:space="0" w:color="000000"/>
              <w:left w:val="single" w:sz="4" w:space="0" w:color="000000"/>
              <w:bottom w:val="single" w:sz="4" w:space="0" w:color="000000"/>
              <w:right w:val="single" w:sz="4" w:space="0" w:color="000000"/>
            </w:tcBorders>
          </w:tcPr>
          <w:p w14:paraId="3A426BC1" w14:textId="77777777" w:rsidR="008A2C8A" w:rsidRDefault="008A2C8A" w:rsidP="001B629E"/>
        </w:tc>
        <w:tc>
          <w:tcPr>
            <w:tcW w:w="591" w:type="dxa"/>
            <w:tcBorders>
              <w:top w:val="single" w:sz="4" w:space="0" w:color="000000"/>
              <w:left w:val="single" w:sz="4" w:space="0" w:color="000000"/>
              <w:bottom w:val="single" w:sz="4" w:space="0" w:color="000000"/>
              <w:right w:val="single" w:sz="4" w:space="0" w:color="000000"/>
            </w:tcBorders>
          </w:tcPr>
          <w:p w14:paraId="212C8B67" w14:textId="77777777" w:rsidR="008A2C8A" w:rsidRDefault="008A2C8A" w:rsidP="001B629E"/>
        </w:tc>
        <w:tc>
          <w:tcPr>
            <w:tcW w:w="590" w:type="dxa"/>
            <w:tcBorders>
              <w:top w:val="single" w:sz="4" w:space="0" w:color="000000"/>
              <w:left w:val="single" w:sz="4" w:space="0" w:color="000000"/>
              <w:bottom w:val="single" w:sz="4" w:space="0" w:color="000000"/>
              <w:right w:val="single" w:sz="4" w:space="0" w:color="000000"/>
            </w:tcBorders>
          </w:tcPr>
          <w:p w14:paraId="44ECC26A" w14:textId="77777777" w:rsidR="008A2C8A" w:rsidRDefault="008A2C8A" w:rsidP="001B629E"/>
        </w:tc>
      </w:tr>
      <w:tr w:rsidR="008A2C8A" w14:paraId="6B9FAAA4" w14:textId="77777777" w:rsidTr="001B629E">
        <w:trPr>
          <w:trHeight w:hRule="exact" w:val="571"/>
        </w:trPr>
        <w:tc>
          <w:tcPr>
            <w:tcW w:w="8087" w:type="dxa"/>
            <w:tcBorders>
              <w:top w:val="single" w:sz="4" w:space="0" w:color="000000"/>
              <w:left w:val="single" w:sz="4" w:space="0" w:color="000000"/>
              <w:bottom w:val="single" w:sz="4" w:space="0" w:color="000000"/>
              <w:right w:val="single" w:sz="4" w:space="0" w:color="000000"/>
            </w:tcBorders>
          </w:tcPr>
          <w:p w14:paraId="5D603F39" w14:textId="77777777" w:rsidR="008A2C8A" w:rsidRDefault="008A2C8A" w:rsidP="001B629E">
            <w:pPr>
              <w:pStyle w:val="TableParagraph"/>
              <w:ind w:left="102" w:right="106"/>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pacing w:val="38"/>
                <w:sz w:val="24"/>
                <w:szCs w:val="24"/>
              </w:rPr>
              <w:t xml:space="preserve"> </w:t>
            </w:r>
            <w:r>
              <w:rPr>
                <w:rFonts w:ascii="Times New Roman" w:hAnsi="Times New Roman" w:cs="Times New Roman"/>
                <w:spacing w:val="-1"/>
                <w:sz w:val="24"/>
                <w:szCs w:val="24"/>
              </w:rPr>
              <w:t>Does</w:t>
            </w:r>
            <w:r>
              <w:rPr>
                <w:rFonts w:ascii="Times New Roman" w:hAnsi="Times New Roman" w:cs="Times New Roman"/>
                <w:spacing w:val="40"/>
                <w:sz w:val="24"/>
                <w:szCs w:val="24"/>
              </w:rPr>
              <w:t xml:space="preserve"> </w:t>
            </w:r>
            <w:r>
              <w:rPr>
                <w:rFonts w:ascii="Times New Roman" w:hAnsi="Times New Roman" w:cs="Times New Roman"/>
                <w:spacing w:val="-2"/>
                <w:sz w:val="24"/>
                <w:szCs w:val="24"/>
              </w:rPr>
              <w:t>your</w:t>
            </w:r>
            <w:r>
              <w:rPr>
                <w:rFonts w:ascii="Times New Roman" w:hAnsi="Times New Roman" w:cs="Times New Roman"/>
                <w:spacing w:val="37"/>
                <w:sz w:val="24"/>
                <w:szCs w:val="24"/>
              </w:rPr>
              <w:t xml:space="preserve"> </w:t>
            </w:r>
            <w:r>
              <w:rPr>
                <w:rFonts w:ascii="Times New Roman" w:hAnsi="Times New Roman" w:cs="Times New Roman"/>
                <w:sz w:val="24"/>
                <w:szCs w:val="24"/>
              </w:rPr>
              <w:t>policy</w:t>
            </w:r>
            <w:r>
              <w:rPr>
                <w:rFonts w:ascii="Times New Roman" w:hAnsi="Times New Roman" w:cs="Times New Roman"/>
                <w:spacing w:val="33"/>
                <w:sz w:val="24"/>
                <w:szCs w:val="24"/>
              </w:rPr>
              <w:t xml:space="preserve"> </w:t>
            </w:r>
            <w:r>
              <w:rPr>
                <w:rFonts w:ascii="Times New Roman" w:hAnsi="Times New Roman" w:cs="Times New Roman"/>
                <w:sz w:val="24"/>
                <w:szCs w:val="24"/>
              </w:rPr>
              <w:t>require</w:t>
            </w:r>
            <w:r>
              <w:rPr>
                <w:rFonts w:ascii="Times New Roman" w:hAnsi="Times New Roman" w:cs="Times New Roman"/>
                <w:spacing w:val="39"/>
                <w:sz w:val="24"/>
                <w:szCs w:val="24"/>
              </w:rPr>
              <w:t xml:space="preserve"> </w:t>
            </w:r>
            <w:r>
              <w:rPr>
                <w:rFonts w:ascii="Times New Roman" w:hAnsi="Times New Roman" w:cs="Times New Roman"/>
                <w:spacing w:val="-2"/>
                <w:sz w:val="24"/>
                <w:szCs w:val="24"/>
              </w:rPr>
              <w:t>you</w:t>
            </w:r>
            <w:r>
              <w:rPr>
                <w:rFonts w:ascii="Times New Roman" w:hAnsi="Times New Roman" w:cs="Times New Roman"/>
                <w:spacing w:val="38"/>
                <w:sz w:val="24"/>
                <w:szCs w:val="24"/>
              </w:rPr>
              <w:t xml:space="preserve"> </w:t>
            </w:r>
            <w:r>
              <w:rPr>
                <w:rFonts w:ascii="Times New Roman" w:hAnsi="Times New Roman" w:cs="Times New Roman"/>
                <w:sz w:val="24"/>
                <w:szCs w:val="24"/>
              </w:rPr>
              <w:t>to</w:t>
            </w:r>
            <w:r>
              <w:rPr>
                <w:rFonts w:ascii="Times New Roman" w:hAnsi="Times New Roman" w:cs="Times New Roman"/>
                <w:spacing w:val="38"/>
                <w:sz w:val="24"/>
                <w:szCs w:val="24"/>
              </w:rPr>
              <w:t xml:space="preserve"> </w:t>
            </w:r>
            <w:r>
              <w:rPr>
                <w:rFonts w:ascii="Times New Roman" w:hAnsi="Times New Roman" w:cs="Times New Roman"/>
                <w:sz w:val="24"/>
                <w:szCs w:val="24"/>
              </w:rPr>
              <w:t>identify</w:t>
            </w:r>
            <w:r>
              <w:rPr>
                <w:rFonts w:ascii="Times New Roman" w:hAnsi="Times New Roman" w:cs="Times New Roman"/>
                <w:spacing w:val="33"/>
                <w:sz w:val="24"/>
                <w:szCs w:val="24"/>
              </w:rPr>
              <w:t xml:space="preserve"> </w:t>
            </w:r>
            <w:r>
              <w:rPr>
                <w:rFonts w:ascii="Times New Roman" w:hAnsi="Times New Roman" w:cs="Times New Roman"/>
                <w:sz w:val="24"/>
                <w:szCs w:val="24"/>
              </w:rPr>
              <w:t>the</w:t>
            </w:r>
            <w:r>
              <w:rPr>
                <w:rFonts w:ascii="Times New Roman" w:hAnsi="Times New Roman" w:cs="Times New Roman"/>
                <w:spacing w:val="37"/>
                <w:sz w:val="24"/>
                <w:szCs w:val="24"/>
              </w:rPr>
              <w:t xml:space="preserve"> </w:t>
            </w:r>
            <w:r>
              <w:rPr>
                <w:rFonts w:ascii="Times New Roman" w:hAnsi="Times New Roman" w:cs="Times New Roman"/>
                <w:spacing w:val="-1"/>
                <w:sz w:val="24"/>
                <w:szCs w:val="24"/>
              </w:rPr>
              <w:t>source</w:t>
            </w:r>
            <w:r>
              <w:rPr>
                <w:rFonts w:ascii="Times New Roman" w:hAnsi="Times New Roman" w:cs="Times New Roman"/>
                <w:spacing w:val="37"/>
                <w:sz w:val="24"/>
                <w:szCs w:val="24"/>
              </w:rPr>
              <w:t xml:space="preserve"> </w:t>
            </w:r>
            <w:r>
              <w:rPr>
                <w:rFonts w:ascii="Times New Roman" w:hAnsi="Times New Roman" w:cs="Times New Roman"/>
                <w:sz w:val="24"/>
                <w:szCs w:val="24"/>
              </w:rPr>
              <w:t>of</w:t>
            </w:r>
            <w:r>
              <w:rPr>
                <w:rFonts w:ascii="Times New Roman" w:hAnsi="Times New Roman" w:cs="Times New Roman"/>
                <w:spacing w:val="42"/>
                <w:sz w:val="24"/>
                <w:szCs w:val="24"/>
              </w:rPr>
              <w:t xml:space="preserve"> </w:t>
            </w:r>
            <w:r>
              <w:rPr>
                <w:rFonts w:ascii="Times New Roman" w:hAnsi="Times New Roman" w:cs="Times New Roman"/>
                <w:spacing w:val="-2"/>
                <w:sz w:val="24"/>
                <w:szCs w:val="24"/>
              </w:rPr>
              <w:t>your</w:t>
            </w:r>
            <w:r>
              <w:rPr>
                <w:rFonts w:ascii="Times New Roman" w:hAnsi="Times New Roman" w:cs="Times New Roman"/>
                <w:spacing w:val="37"/>
                <w:sz w:val="24"/>
                <w:szCs w:val="24"/>
              </w:rPr>
              <w:t xml:space="preserve"> </w:t>
            </w:r>
            <w:r>
              <w:rPr>
                <w:rFonts w:ascii="Times New Roman" w:hAnsi="Times New Roman" w:cs="Times New Roman"/>
                <w:sz w:val="24"/>
                <w:szCs w:val="24"/>
              </w:rPr>
              <w:t>customers’</w:t>
            </w:r>
            <w:r>
              <w:rPr>
                <w:rFonts w:ascii="Times New Roman" w:hAnsi="Times New Roman" w:cs="Times New Roman"/>
                <w:spacing w:val="37"/>
                <w:sz w:val="24"/>
                <w:szCs w:val="24"/>
              </w:rPr>
              <w:t xml:space="preserve"> </w:t>
            </w:r>
            <w:r>
              <w:rPr>
                <w:rFonts w:ascii="Times New Roman" w:hAnsi="Times New Roman" w:cs="Times New Roman"/>
                <w:sz w:val="24"/>
                <w:szCs w:val="24"/>
              </w:rPr>
              <w:t>funds</w:t>
            </w:r>
            <w:r>
              <w:rPr>
                <w:rFonts w:ascii="Times New Roman" w:hAnsi="Times New Roman" w:cs="Times New Roman"/>
                <w:spacing w:val="37"/>
                <w:sz w:val="24"/>
                <w:szCs w:val="24"/>
              </w:rPr>
              <w:t xml:space="preserve"> </w:t>
            </w:r>
            <w:r>
              <w:rPr>
                <w:rFonts w:ascii="Times New Roman" w:hAnsi="Times New Roman" w:cs="Times New Roman"/>
                <w:sz w:val="24"/>
                <w:szCs w:val="24"/>
              </w:rPr>
              <w:t>or</w:t>
            </w:r>
            <w:r>
              <w:rPr>
                <w:rFonts w:ascii="Times New Roman" w:hAnsi="Times New Roman" w:cs="Times New Roman"/>
                <w:spacing w:val="46"/>
                <w:sz w:val="24"/>
                <w:szCs w:val="24"/>
              </w:rPr>
              <w:t xml:space="preserve"> </w:t>
            </w:r>
            <w:r>
              <w:rPr>
                <w:rFonts w:ascii="Times New Roman" w:hAnsi="Times New Roman" w:cs="Times New Roman"/>
                <w:spacing w:val="-1"/>
                <w:sz w:val="24"/>
                <w:szCs w:val="24"/>
              </w:rPr>
              <w:t>income?</w:t>
            </w:r>
          </w:p>
        </w:tc>
        <w:tc>
          <w:tcPr>
            <w:tcW w:w="628" w:type="dxa"/>
            <w:tcBorders>
              <w:top w:val="single" w:sz="4" w:space="0" w:color="000000"/>
              <w:left w:val="single" w:sz="4" w:space="0" w:color="000000"/>
              <w:bottom w:val="single" w:sz="4" w:space="0" w:color="000000"/>
              <w:right w:val="single" w:sz="4" w:space="0" w:color="000000"/>
            </w:tcBorders>
          </w:tcPr>
          <w:p w14:paraId="50664513" w14:textId="77777777" w:rsidR="008A2C8A" w:rsidRDefault="008A2C8A" w:rsidP="001B629E"/>
        </w:tc>
        <w:tc>
          <w:tcPr>
            <w:tcW w:w="591" w:type="dxa"/>
            <w:tcBorders>
              <w:top w:val="single" w:sz="4" w:space="0" w:color="000000"/>
              <w:left w:val="single" w:sz="4" w:space="0" w:color="000000"/>
              <w:bottom w:val="single" w:sz="4" w:space="0" w:color="000000"/>
              <w:right w:val="single" w:sz="4" w:space="0" w:color="000000"/>
            </w:tcBorders>
          </w:tcPr>
          <w:p w14:paraId="7E74BBCC" w14:textId="77777777" w:rsidR="008A2C8A" w:rsidRDefault="008A2C8A" w:rsidP="001B629E"/>
        </w:tc>
        <w:tc>
          <w:tcPr>
            <w:tcW w:w="590" w:type="dxa"/>
            <w:tcBorders>
              <w:top w:val="single" w:sz="4" w:space="0" w:color="000000"/>
              <w:left w:val="single" w:sz="4" w:space="0" w:color="000000"/>
              <w:bottom w:val="single" w:sz="4" w:space="0" w:color="000000"/>
              <w:right w:val="single" w:sz="4" w:space="0" w:color="000000"/>
            </w:tcBorders>
          </w:tcPr>
          <w:p w14:paraId="5F556F67" w14:textId="77777777" w:rsidR="008A2C8A" w:rsidRDefault="008A2C8A" w:rsidP="001B629E"/>
        </w:tc>
      </w:tr>
      <w:tr w:rsidR="008A2C8A" w14:paraId="0106E4A1" w14:textId="77777777" w:rsidTr="001B629E">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676248D1" w14:textId="77777777" w:rsidR="008A2C8A" w:rsidRDefault="008A2C8A" w:rsidP="001B629E">
            <w:pPr>
              <w:pStyle w:val="TableParagraph"/>
              <w:ind w:left="102" w:right="163"/>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pacing w:val="-1"/>
                <w:sz w:val="24"/>
                <w:szCs w:val="24"/>
              </w:rPr>
              <w:t>Does</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your</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institution </w:t>
            </w:r>
            <w:r>
              <w:rPr>
                <w:rFonts w:ascii="Times New Roman" w:hAnsi="Times New Roman" w:cs="Times New Roman"/>
                <w:spacing w:val="-1"/>
                <w:sz w:val="24"/>
                <w:szCs w:val="24"/>
              </w:rPr>
              <w:t>collect</w:t>
            </w:r>
            <w:r>
              <w:rPr>
                <w:rFonts w:ascii="Times New Roman" w:hAnsi="Times New Roman" w:cs="Times New Roman"/>
                <w:sz w:val="24"/>
                <w:szCs w:val="24"/>
              </w:rPr>
              <w:t xml:space="preserve"> </w:t>
            </w:r>
            <w:r>
              <w:rPr>
                <w:rFonts w:ascii="Times New Roman" w:hAnsi="Times New Roman" w:cs="Times New Roman"/>
                <w:spacing w:val="-1"/>
                <w:sz w:val="24"/>
                <w:szCs w:val="24"/>
              </w:rPr>
              <w:t>information</w:t>
            </w:r>
            <w:r>
              <w:rPr>
                <w:rFonts w:ascii="Times New Roman" w:hAnsi="Times New Roman" w:cs="Times New Roman"/>
                <w:spacing w:val="1"/>
                <w:sz w:val="24"/>
                <w:szCs w:val="24"/>
              </w:rPr>
              <w:t xml:space="preserve"> </w:t>
            </w:r>
            <w:r>
              <w:rPr>
                <w:rFonts w:ascii="Times New Roman" w:hAnsi="Times New Roman" w:cs="Times New Roman"/>
                <w:color w:val="221F1F"/>
                <w:spacing w:val="-1"/>
                <w:sz w:val="24"/>
                <w:szCs w:val="24"/>
              </w:rPr>
              <w:t>regarding</w:t>
            </w:r>
            <w:r>
              <w:rPr>
                <w:rFonts w:ascii="Times New Roman" w:hAnsi="Times New Roman" w:cs="Times New Roman"/>
                <w:color w:val="221F1F"/>
                <w:spacing w:val="-2"/>
                <w:sz w:val="24"/>
                <w:szCs w:val="24"/>
              </w:rPr>
              <w:t xml:space="preserve"> </w:t>
            </w:r>
            <w:r>
              <w:rPr>
                <w:rFonts w:ascii="Times New Roman" w:hAnsi="Times New Roman" w:cs="Times New Roman"/>
                <w:color w:val="221F1F"/>
                <w:sz w:val="24"/>
                <w:szCs w:val="24"/>
              </w:rPr>
              <w:t xml:space="preserve">its </w:t>
            </w:r>
            <w:r>
              <w:rPr>
                <w:rFonts w:ascii="Times New Roman" w:hAnsi="Times New Roman" w:cs="Times New Roman"/>
                <w:color w:val="221F1F"/>
                <w:spacing w:val="-1"/>
                <w:sz w:val="24"/>
                <w:szCs w:val="24"/>
              </w:rPr>
              <w:t>customers’</w:t>
            </w:r>
            <w:r>
              <w:rPr>
                <w:rFonts w:ascii="Times New Roman" w:hAnsi="Times New Roman" w:cs="Times New Roman"/>
                <w:color w:val="221F1F"/>
                <w:spacing w:val="-2"/>
                <w:sz w:val="24"/>
                <w:szCs w:val="24"/>
              </w:rPr>
              <w:t xml:space="preserve"> </w:t>
            </w:r>
            <w:r>
              <w:rPr>
                <w:rFonts w:ascii="Times New Roman" w:hAnsi="Times New Roman" w:cs="Times New Roman"/>
                <w:color w:val="221F1F"/>
                <w:sz w:val="24"/>
                <w:szCs w:val="24"/>
              </w:rPr>
              <w:t>business</w:t>
            </w:r>
            <w:r>
              <w:rPr>
                <w:rFonts w:ascii="Times New Roman" w:hAnsi="Times New Roman" w:cs="Times New Roman"/>
                <w:color w:val="221F1F"/>
                <w:spacing w:val="2"/>
                <w:sz w:val="24"/>
                <w:szCs w:val="24"/>
              </w:rPr>
              <w:t xml:space="preserve"> </w:t>
            </w:r>
            <w:r>
              <w:rPr>
                <w:rFonts w:ascii="Times New Roman" w:hAnsi="Times New Roman" w:cs="Times New Roman"/>
                <w:color w:val="221F1F"/>
                <w:spacing w:val="-1"/>
                <w:sz w:val="24"/>
                <w:szCs w:val="24"/>
              </w:rPr>
              <w:t>activities</w:t>
            </w:r>
            <w:r>
              <w:rPr>
                <w:rFonts w:ascii="Times New Roman" w:hAnsi="Times New Roman" w:cs="Times New Roman"/>
                <w:color w:val="221F1F"/>
                <w:spacing w:val="87"/>
                <w:sz w:val="24"/>
                <w:szCs w:val="24"/>
              </w:rPr>
              <w:t xml:space="preserve"> </w:t>
            </w:r>
            <w:r>
              <w:rPr>
                <w:rFonts w:ascii="Times New Roman" w:hAnsi="Times New Roman" w:cs="Times New Roman"/>
                <w:spacing w:val="-1"/>
                <w:sz w:val="24"/>
                <w:szCs w:val="24"/>
              </w:rPr>
              <w:t>and</w:t>
            </w:r>
            <w:r>
              <w:rPr>
                <w:rFonts w:ascii="Times New Roman" w:hAnsi="Times New Roman" w:cs="Times New Roman"/>
                <w:sz w:val="24"/>
                <w:szCs w:val="24"/>
              </w:rPr>
              <w:t xml:space="preserve"> </w:t>
            </w:r>
            <w:r>
              <w:rPr>
                <w:rFonts w:ascii="Times New Roman" w:hAnsi="Times New Roman" w:cs="Times New Roman"/>
                <w:spacing w:val="-1"/>
                <w:sz w:val="24"/>
                <w:szCs w:val="24"/>
              </w:rPr>
              <w:t>assess</w:t>
            </w:r>
            <w:r>
              <w:rPr>
                <w:rFonts w:ascii="Times New Roman" w:hAnsi="Times New Roman" w:cs="Times New Roman"/>
                <w:sz w:val="24"/>
                <w:szCs w:val="24"/>
              </w:rPr>
              <w:t xml:space="preserve"> its </w:t>
            </w:r>
            <w:r>
              <w:rPr>
                <w:rFonts w:ascii="Times New Roman" w:hAnsi="Times New Roman" w:cs="Times New Roman"/>
                <w:spacing w:val="-1"/>
                <w:sz w:val="24"/>
                <w:szCs w:val="24"/>
              </w:rPr>
              <w:t>customers’</w:t>
            </w:r>
            <w:r>
              <w:rPr>
                <w:rFonts w:ascii="Times New Roman" w:hAnsi="Times New Roman" w:cs="Times New Roman"/>
                <w:sz w:val="24"/>
                <w:szCs w:val="24"/>
              </w:rPr>
              <w:t xml:space="preserve"> AML</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policies</w:t>
            </w:r>
            <w:r>
              <w:rPr>
                <w:rFonts w:ascii="Times New Roman" w:hAnsi="Times New Roman" w:cs="Times New Roman"/>
                <w:sz w:val="24"/>
                <w:szCs w:val="24"/>
              </w:rPr>
              <w:t xml:space="preserve"> or </w:t>
            </w:r>
            <w:r>
              <w:rPr>
                <w:rFonts w:ascii="Times New Roman" w:hAnsi="Times New Roman" w:cs="Times New Roman"/>
                <w:spacing w:val="-1"/>
                <w:sz w:val="24"/>
                <w:szCs w:val="24"/>
              </w:rPr>
              <w:t>practices?</w:t>
            </w:r>
          </w:p>
        </w:tc>
        <w:tc>
          <w:tcPr>
            <w:tcW w:w="628" w:type="dxa"/>
            <w:tcBorders>
              <w:top w:val="single" w:sz="4" w:space="0" w:color="000000"/>
              <w:left w:val="single" w:sz="4" w:space="0" w:color="000000"/>
              <w:bottom w:val="single" w:sz="4" w:space="0" w:color="000000"/>
              <w:right w:val="single" w:sz="4" w:space="0" w:color="000000"/>
            </w:tcBorders>
          </w:tcPr>
          <w:p w14:paraId="409061DA" w14:textId="77777777" w:rsidR="008A2C8A" w:rsidRDefault="008A2C8A" w:rsidP="001B629E"/>
        </w:tc>
        <w:tc>
          <w:tcPr>
            <w:tcW w:w="591" w:type="dxa"/>
            <w:tcBorders>
              <w:top w:val="single" w:sz="4" w:space="0" w:color="000000"/>
              <w:left w:val="single" w:sz="4" w:space="0" w:color="000000"/>
              <w:bottom w:val="single" w:sz="4" w:space="0" w:color="000000"/>
              <w:right w:val="single" w:sz="4" w:space="0" w:color="000000"/>
            </w:tcBorders>
          </w:tcPr>
          <w:p w14:paraId="7E06BF8F" w14:textId="77777777" w:rsidR="008A2C8A" w:rsidRDefault="008A2C8A" w:rsidP="001B629E"/>
        </w:tc>
        <w:tc>
          <w:tcPr>
            <w:tcW w:w="590" w:type="dxa"/>
            <w:tcBorders>
              <w:top w:val="single" w:sz="4" w:space="0" w:color="000000"/>
              <w:left w:val="single" w:sz="4" w:space="0" w:color="000000"/>
              <w:bottom w:val="single" w:sz="4" w:space="0" w:color="000000"/>
              <w:right w:val="single" w:sz="4" w:space="0" w:color="000000"/>
            </w:tcBorders>
          </w:tcPr>
          <w:p w14:paraId="63EFC935" w14:textId="77777777" w:rsidR="008A2C8A" w:rsidRDefault="008A2C8A" w:rsidP="001B629E"/>
        </w:tc>
      </w:tr>
      <w:tr w:rsidR="008A2C8A" w14:paraId="730A2D50" w14:textId="77777777" w:rsidTr="001B629E">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007D96F6" w14:textId="77777777" w:rsidR="008A2C8A" w:rsidRDefault="008A2C8A" w:rsidP="001B629E">
            <w:pPr>
              <w:pStyle w:val="TableParagraph"/>
              <w:ind w:left="345" w:right="1311" w:hanging="243"/>
              <w:rPr>
                <w:rFonts w:ascii="Times New Roman" w:hAnsi="Times New Roman" w:cs="Times New Roman"/>
                <w:sz w:val="24"/>
                <w:szCs w:val="24"/>
              </w:rPr>
            </w:pPr>
            <w:r>
              <w:rPr>
                <w:rFonts w:ascii="Times New Roman"/>
                <w:sz w:val="24"/>
              </w:rPr>
              <w:t>8.</w:t>
            </w:r>
            <w:r>
              <w:rPr>
                <w:rFonts w:ascii="Times New Roman"/>
                <w:spacing w:val="2"/>
                <w:sz w:val="24"/>
              </w:rPr>
              <w:t xml:space="preserve"> </w:t>
            </w:r>
            <w:r>
              <w:rPr>
                <w:rFonts w:ascii="Times New Roman"/>
                <w:spacing w:val="-3"/>
                <w:sz w:val="24"/>
              </w:rPr>
              <w:t>Is</w:t>
            </w:r>
            <w:r>
              <w:rPr>
                <w:rFonts w:ascii="Times New Roman"/>
                <w:spacing w:val="4"/>
                <w:sz w:val="24"/>
              </w:rPr>
              <w:t xml:space="preserve"> </w:t>
            </w:r>
            <w:r>
              <w:rPr>
                <w:rFonts w:ascii="Times New Roman"/>
                <w:spacing w:val="-1"/>
                <w:sz w:val="24"/>
              </w:rPr>
              <w:t>your</w:t>
            </w:r>
            <w:r>
              <w:rPr>
                <w:rFonts w:ascii="Times New Roman"/>
                <w:sz w:val="24"/>
              </w:rPr>
              <w:t xml:space="preserve"> institution </w:t>
            </w:r>
            <w:r>
              <w:rPr>
                <w:rFonts w:ascii="Times New Roman"/>
                <w:spacing w:val="-1"/>
                <w:sz w:val="24"/>
              </w:rPr>
              <w:t>subject</w:t>
            </w:r>
            <w:r>
              <w:rPr>
                <w:rFonts w:ascii="Times New Roman"/>
                <w:sz w:val="24"/>
              </w:rPr>
              <w:t xml:space="preserve"> to</w:t>
            </w:r>
            <w:r>
              <w:rPr>
                <w:rFonts w:ascii="Times New Roman"/>
                <w:spacing w:val="2"/>
                <w:sz w:val="24"/>
              </w:rPr>
              <w:t xml:space="preserve"> </w:t>
            </w:r>
            <w:r>
              <w:rPr>
                <w:rFonts w:ascii="Times New Roman"/>
                <w:sz w:val="24"/>
              </w:rPr>
              <w:t xml:space="preserve">the </w:t>
            </w:r>
            <w:r>
              <w:rPr>
                <w:rFonts w:ascii="Times New Roman"/>
                <w:spacing w:val="-1"/>
                <w:sz w:val="24"/>
              </w:rPr>
              <w:t>supervision</w:t>
            </w:r>
            <w:r>
              <w:rPr>
                <w:rFonts w:ascii="Times New Roman"/>
                <w:sz w:val="24"/>
              </w:rPr>
              <w:t xml:space="preserve"> of</w:t>
            </w:r>
            <w:r>
              <w:rPr>
                <w:rFonts w:ascii="Times New Roman"/>
                <w:spacing w:val="1"/>
                <w:sz w:val="24"/>
              </w:rPr>
              <w:t xml:space="preserve"> </w:t>
            </w:r>
            <w:r>
              <w:rPr>
                <w:rFonts w:ascii="Times New Roman"/>
                <w:sz w:val="24"/>
              </w:rPr>
              <w:t>any</w:t>
            </w:r>
            <w:r>
              <w:rPr>
                <w:rFonts w:ascii="Times New Roman"/>
                <w:spacing w:val="-3"/>
                <w:sz w:val="24"/>
              </w:rPr>
              <w:t xml:space="preserve"> </w:t>
            </w:r>
            <w:r>
              <w:rPr>
                <w:rFonts w:ascii="Times New Roman"/>
                <w:sz w:val="24"/>
              </w:rPr>
              <w:t>regulatory</w:t>
            </w:r>
            <w:r>
              <w:rPr>
                <w:rFonts w:ascii="Times New Roman"/>
                <w:spacing w:val="-3"/>
                <w:sz w:val="24"/>
              </w:rPr>
              <w:t xml:space="preserve"> </w:t>
            </w:r>
            <w:r>
              <w:rPr>
                <w:rFonts w:ascii="Times New Roman"/>
                <w:spacing w:val="-1"/>
                <w:sz w:val="24"/>
              </w:rPr>
              <w:t>authority?</w:t>
            </w:r>
            <w:r>
              <w:rPr>
                <w:rFonts w:ascii="Times New Roman"/>
                <w:spacing w:val="35"/>
                <w:sz w:val="24"/>
              </w:rPr>
              <w:t xml:space="preserve"> </w:t>
            </w: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pacing w:val="-1"/>
                <w:sz w:val="24"/>
              </w:rPr>
              <w:t>give</w:t>
            </w:r>
            <w:r>
              <w:rPr>
                <w:rFonts w:ascii="Times New Roman"/>
                <w:sz w:val="24"/>
              </w:rPr>
              <w:t xml:space="preserve"> the</w:t>
            </w:r>
            <w:r>
              <w:rPr>
                <w:rFonts w:ascii="Times New Roman"/>
                <w:spacing w:val="1"/>
                <w:sz w:val="24"/>
              </w:rPr>
              <w:t xml:space="preserve"> </w:t>
            </w:r>
            <w:r>
              <w:rPr>
                <w:rFonts w:ascii="Times New Roman"/>
                <w:spacing w:val="-1"/>
                <w:sz w:val="24"/>
              </w:rPr>
              <w:t>name</w:t>
            </w:r>
            <w:r>
              <w:rPr>
                <w:rFonts w:ascii="Times New Roman"/>
                <w:sz w:val="24"/>
              </w:rPr>
              <w:t xml:space="preserve"> of</w:t>
            </w:r>
            <w:r>
              <w:rPr>
                <w:rFonts w:ascii="Times New Roman"/>
                <w:spacing w:val="-2"/>
                <w:sz w:val="24"/>
              </w:rPr>
              <w:t xml:space="preserve"> </w:t>
            </w:r>
            <w:r>
              <w:rPr>
                <w:rFonts w:ascii="Times New Roman"/>
                <w:sz w:val="24"/>
              </w:rPr>
              <w:t xml:space="preserve">the </w:t>
            </w:r>
            <w:r>
              <w:rPr>
                <w:rFonts w:ascii="Times New Roman"/>
                <w:spacing w:val="-1"/>
                <w:sz w:val="24"/>
              </w:rPr>
              <w:t>supervisory/regulatory</w:t>
            </w:r>
            <w:r>
              <w:rPr>
                <w:rFonts w:ascii="Times New Roman"/>
                <w:spacing w:val="-5"/>
                <w:sz w:val="24"/>
              </w:rPr>
              <w:t xml:space="preserve"> </w:t>
            </w:r>
            <w:r>
              <w:rPr>
                <w:rFonts w:ascii="Times New Roman"/>
                <w:spacing w:val="-1"/>
                <w:sz w:val="24"/>
              </w:rPr>
              <w:t>authority.</w:t>
            </w:r>
          </w:p>
        </w:tc>
        <w:tc>
          <w:tcPr>
            <w:tcW w:w="628" w:type="dxa"/>
            <w:tcBorders>
              <w:top w:val="single" w:sz="4" w:space="0" w:color="000000"/>
              <w:left w:val="single" w:sz="4" w:space="0" w:color="000000"/>
              <w:bottom w:val="single" w:sz="4" w:space="0" w:color="000000"/>
              <w:right w:val="single" w:sz="4" w:space="0" w:color="000000"/>
            </w:tcBorders>
          </w:tcPr>
          <w:p w14:paraId="6D14FDC2" w14:textId="77777777" w:rsidR="008A2C8A" w:rsidRDefault="008A2C8A" w:rsidP="001B629E"/>
        </w:tc>
        <w:tc>
          <w:tcPr>
            <w:tcW w:w="591" w:type="dxa"/>
            <w:tcBorders>
              <w:top w:val="single" w:sz="4" w:space="0" w:color="000000"/>
              <w:left w:val="single" w:sz="4" w:space="0" w:color="000000"/>
              <w:bottom w:val="single" w:sz="4" w:space="0" w:color="000000"/>
              <w:right w:val="single" w:sz="4" w:space="0" w:color="000000"/>
            </w:tcBorders>
          </w:tcPr>
          <w:p w14:paraId="5957EF20" w14:textId="77777777" w:rsidR="008A2C8A" w:rsidRDefault="008A2C8A" w:rsidP="001B629E"/>
        </w:tc>
        <w:tc>
          <w:tcPr>
            <w:tcW w:w="590" w:type="dxa"/>
            <w:tcBorders>
              <w:top w:val="single" w:sz="4" w:space="0" w:color="000000"/>
              <w:left w:val="single" w:sz="4" w:space="0" w:color="000000"/>
              <w:bottom w:val="single" w:sz="4" w:space="0" w:color="000000"/>
              <w:right w:val="single" w:sz="4" w:space="0" w:color="000000"/>
            </w:tcBorders>
          </w:tcPr>
          <w:p w14:paraId="1D7D82A8" w14:textId="77777777" w:rsidR="008A2C8A" w:rsidRDefault="008A2C8A" w:rsidP="001B629E"/>
        </w:tc>
      </w:tr>
      <w:tr w:rsidR="008A2C8A" w14:paraId="4F19E113" w14:textId="77777777" w:rsidTr="001B629E">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68793E6F" w14:textId="77777777" w:rsidR="008A2C8A" w:rsidRDefault="008A2C8A" w:rsidP="001B629E">
            <w:pPr>
              <w:pStyle w:val="TableParagraph"/>
              <w:ind w:left="102" w:right="101"/>
              <w:rPr>
                <w:rFonts w:ascii="Times New Roman" w:hAnsi="Times New Roman" w:cs="Times New Roman"/>
                <w:sz w:val="24"/>
                <w:szCs w:val="24"/>
              </w:rPr>
            </w:pPr>
            <w:r>
              <w:rPr>
                <w:rFonts w:ascii="Times New Roman"/>
                <w:sz w:val="24"/>
              </w:rPr>
              <w:t xml:space="preserve">9. </w:t>
            </w:r>
            <w:r>
              <w:rPr>
                <w:rFonts w:ascii="Times New Roman"/>
                <w:spacing w:val="-1"/>
                <w:sz w:val="24"/>
              </w:rPr>
              <w:t>Please</w:t>
            </w:r>
            <w:r>
              <w:rPr>
                <w:rFonts w:ascii="Times New Roman"/>
                <w:spacing w:val="1"/>
                <w:sz w:val="24"/>
              </w:rPr>
              <w:t xml:space="preserve"> </w:t>
            </w:r>
            <w:r>
              <w:rPr>
                <w:rFonts w:ascii="Times New Roman"/>
                <w:spacing w:val="-1"/>
                <w:sz w:val="24"/>
              </w:rPr>
              <w:t xml:space="preserve">give </w:t>
            </w:r>
            <w:r>
              <w:rPr>
                <w:rFonts w:ascii="Times New Roman"/>
                <w:sz w:val="24"/>
              </w:rPr>
              <w:t>the</w:t>
            </w:r>
            <w:r>
              <w:rPr>
                <w:rFonts w:ascii="Times New Roman"/>
                <w:spacing w:val="1"/>
                <w:sz w:val="24"/>
              </w:rPr>
              <w:t xml:space="preserve"> </w:t>
            </w:r>
            <w:r>
              <w:rPr>
                <w:rFonts w:ascii="Times New Roman"/>
                <w:spacing w:val="-1"/>
                <w:sz w:val="24"/>
              </w:rPr>
              <w:t>name</w:t>
            </w:r>
            <w:r>
              <w:rPr>
                <w:rFonts w:ascii="Times New Roman"/>
                <w:spacing w:val="1"/>
                <w:sz w:val="24"/>
              </w:rPr>
              <w:t xml:space="preserve"> of</w:t>
            </w:r>
            <w:r>
              <w:rPr>
                <w:rFonts w:ascii="Times New Roman"/>
                <w:sz w:val="24"/>
              </w:rPr>
              <w:t xml:space="preserve"> the authority</w:t>
            </w:r>
            <w:r>
              <w:rPr>
                <w:rFonts w:ascii="Times New Roman"/>
                <w:spacing w:val="-3"/>
                <w:sz w:val="24"/>
              </w:rPr>
              <w:t xml:space="preserve"> </w:t>
            </w:r>
            <w:r>
              <w:rPr>
                <w:rFonts w:ascii="Times New Roman"/>
                <w:sz w:val="24"/>
              </w:rPr>
              <w:t>to which</w:t>
            </w:r>
            <w:r>
              <w:rPr>
                <w:rFonts w:ascii="Times New Roman"/>
                <w:spacing w:val="6"/>
                <w:sz w:val="24"/>
              </w:rPr>
              <w:t xml:space="preserve"> </w:t>
            </w:r>
            <w:r>
              <w:rPr>
                <w:rFonts w:ascii="Times New Roman"/>
                <w:spacing w:val="-1"/>
                <w:sz w:val="24"/>
              </w:rPr>
              <w:t>you</w:t>
            </w:r>
            <w:r>
              <w:rPr>
                <w:rFonts w:ascii="Times New Roman"/>
                <w:sz w:val="24"/>
              </w:rPr>
              <w:t xml:space="preserve"> must </w:t>
            </w:r>
            <w:r>
              <w:rPr>
                <w:rFonts w:ascii="Times New Roman"/>
                <w:spacing w:val="-1"/>
                <w:sz w:val="24"/>
              </w:rPr>
              <w:t>report</w:t>
            </w:r>
            <w:r>
              <w:rPr>
                <w:rFonts w:ascii="Times New Roman"/>
                <w:spacing w:val="1"/>
                <w:sz w:val="24"/>
              </w:rPr>
              <w:t xml:space="preserve"> </w:t>
            </w:r>
            <w:r>
              <w:rPr>
                <w:rFonts w:ascii="Times New Roman"/>
                <w:sz w:val="24"/>
              </w:rPr>
              <w:t>in case</w:t>
            </w:r>
            <w:r>
              <w:rPr>
                <w:rFonts w:ascii="Times New Roman"/>
                <w:spacing w:val="-1"/>
                <w:sz w:val="24"/>
              </w:rPr>
              <w:t xml:space="preserve"> </w:t>
            </w:r>
            <w:r>
              <w:rPr>
                <w:rFonts w:ascii="Times New Roman"/>
                <w:spacing w:val="1"/>
                <w:sz w:val="24"/>
              </w:rPr>
              <w:t>of</w:t>
            </w:r>
            <w:r>
              <w:rPr>
                <w:rFonts w:ascii="Times New Roman"/>
                <w:spacing w:val="6"/>
                <w:sz w:val="24"/>
              </w:rPr>
              <w:t xml:space="preserve"> </w:t>
            </w:r>
            <w:r>
              <w:rPr>
                <w:rFonts w:ascii="Times New Roman"/>
                <w:sz w:val="24"/>
              </w:rPr>
              <w:t>a</w:t>
            </w:r>
            <w:r>
              <w:rPr>
                <w:rFonts w:ascii="Times New Roman"/>
                <w:spacing w:val="-1"/>
                <w:sz w:val="24"/>
              </w:rPr>
              <w:t xml:space="preserve"> suspicion</w:t>
            </w:r>
            <w:r>
              <w:rPr>
                <w:rFonts w:ascii="Times New Roman"/>
                <w:spacing w:val="47"/>
                <w:sz w:val="24"/>
              </w:rPr>
              <w:t xml:space="preserve"> </w:t>
            </w:r>
            <w:r>
              <w:rPr>
                <w:rFonts w:ascii="Times New Roman"/>
                <w:sz w:val="24"/>
              </w:rPr>
              <w:t>of money</w:t>
            </w:r>
            <w:r>
              <w:rPr>
                <w:rFonts w:ascii="Times New Roman"/>
                <w:spacing w:val="-5"/>
                <w:sz w:val="24"/>
              </w:rPr>
              <w:t xml:space="preserve"> </w:t>
            </w:r>
            <w:r>
              <w:rPr>
                <w:rFonts w:ascii="Times New Roman"/>
                <w:sz w:val="24"/>
              </w:rPr>
              <w:t>laundering</w:t>
            </w:r>
            <w:r>
              <w:rPr>
                <w:rFonts w:ascii="Times New Roman"/>
                <w:spacing w:val="-1"/>
                <w:sz w:val="24"/>
              </w:rPr>
              <w:t xml:space="preserve"> and</w:t>
            </w:r>
            <w:r>
              <w:rPr>
                <w:rFonts w:ascii="Times New Roman"/>
                <w:spacing w:val="2"/>
                <w:sz w:val="24"/>
              </w:rPr>
              <w:t xml:space="preserve"> </w:t>
            </w:r>
            <w:r>
              <w:rPr>
                <w:rFonts w:ascii="Times New Roman"/>
                <w:spacing w:val="-1"/>
                <w:sz w:val="24"/>
              </w:rPr>
              <w:t>terrorist</w:t>
            </w:r>
            <w:r>
              <w:rPr>
                <w:rFonts w:ascii="Times New Roman"/>
                <w:sz w:val="24"/>
              </w:rPr>
              <w:t xml:space="preserve"> </w:t>
            </w:r>
            <w:r>
              <w:rPr>
                <w:rFonts w:ascii="Times New Roman"/>
                <w:spacing w:val="-1"/>
                <w:sz w:val="24"/>
              </w:rPr>
              <w:t>financing:</w:t>
            </w:r>
          </w:p>
        </w:tc>
        <w:tc>
          <w:tcPr>
            <w:tcW w:w="628" w:type="dxa"/>
            <w:tcBorders>
              <w:top w:val="single" w:sz="4" w:space="0" w:color="000000"/>
              <w:left w:val="single" w:sz="4" w:space="0" w:color="000000"/>
              <w:bottom w:val="single" w:sz="4" w:space="0" w:color="000000"/>
              <w:right w:val="single" w:sz="4" w:space="0" w:color="000000"/>
            </w:tcBorders>
          </w:tcPr>
          <w:p w14:paraId="0E5D2994" w14:textId="77777777" w:rsidR="008A2C8A" w:rsidRDefault="008A2C8A" w:rsidP="001B629E"/>
        </w:tc>
        <w:tc>
          <w:tcPr>
            <w:tcW w:w="591" w:type="dxa"/>
            <w:tcBorders>
              <w:top w:val="single" w:sz="4" w:space="0" w:color="000000"/>
              <w:left w:val="single" w:sz="4" w:space="0" w:color="000000"/>
              <w:bottom w:val="single" w:sz="4" w:space="0" w:color="000000"/>
              <w:right w:val="single" w:sz="4" w:space="0" w:color="000000"/>
            </w:tcBorders>
          </w:tcPr>
          <w:p w14:paraId="2710D2E8" w14:textId="77777777" w:rsidR="008A2C8A" w:rsidRDefault="008A2C8A" w:rsidP="001B629E"/>
        </w:tc>
        <w:tc>
          <w:tcPr>
            <w:tcW w:w="590" w:type="dxa"/>
            <w:tcBorders>
              <w:top w:val="single" w:sz="4" w:space="0" w:color="000000"/>
              <w:left w:val="single" w:sz="4" w:space="0" w:color="000000"/>
              <w:bottom w:val="single" w:sz="4" w:space="0" w:color="000000"/>
              <w:right w:val="single" w:sz="4" w:space="0" w:color="000000"/>
            </w:tcBorders>
          </w:tcPr>
          <w:p w14:paraId="4B77D457" w14:textId="77777777" w:rsidR="008A2C8A" w:rsidRDefault="008A2C8A" w:rsidP="001B629E"/>
        </w:tc>
      </w:tr>
      <w:tr w:rsidR="008A2C8A" w14:paraId="55D6BA7F" w14:textId="77777777" w:rsidTr="001B629E">
        <w:trPr>
          <w:trHeight w:hRule="exact" w:val="1132"/>
        </w:trPr>
        <w:tc>
          <w:tcPr>
            <w:tcW w:w="8087" w:type="dxa"/>
            <w:tcBorders>
              <w:top w:val="single" w:sz="4" w:space="0" w:color="000000"/>
              <w:left w:val="single" w:sz="4" w:space="0" w:color="000000"/>
              <w:bottom w:val="single" w:sz="4" w:space="0" w:color="000000"/>
              <w:right w:val="single" w:sz="4" w:space="0" w:color="000000"/>
            </w:tcBorders>
          </w:tcPr>
          <w:p w14:paraId="2EDC7D14" w14:textId="77777777" w:rsidR="008A2C8A" w:rsidRDefault="008A2C8A" w:rsidP="001B629E">
            <w:pPr>
              <w:pStyle w:val="TableParagraph"/>
              <w:ind w:left="102" w:right="102"/>
              <w:jc w:val="both"/>
              <w:rPr>
                <w:rFonts w:ascii="Times New Roman" w:hAnsi="Times New Roman" w:cs="Times New Roman"/>
                <w:sz w:val="24"/>
                <w:szCs w:val="24"/>
              </w:rPr>
            </w:pPr>
            <w:r>
              <w:rPr>
                <w:rFonts w:ascii="Times New Roman"/>
                <w:sz w:val="24"/>
              </w:rPr>
              <w:t>10.</w:t>
            </w:r>
            <w:r>
              <w:rPr>
                <w:rFonts w:ascii="Times New Roman"/>
                <w:spacing w:val="52"/>
                <w:sz w:val="24"/>
              </w:rPr>
              <w:t xml:space="preserve"> </w:t>
            </w:r>
            <w:r>
              <w:rPr>
                <w:rFonts w:ascii="Times New Roman"/>
                <w:spacing w:val="-2"/>
                <w:sz w:val="24"/>
              </w:rPr>
              <w:t>In</w:t>
            </w:r>
            <w:r>
              <w:rPr>
                <w:rFonts w:ascii="Times New Roman"/>
                <w:spacing w:val="50"/>
                <w:sz w:val="24"/>
              </w:rPr>
              <w:t xml:space="preserve"> </w:t>
            </w:r>
            <w:r>
              <w:rPr>
                <w:rFonts w:ascii="Times New Roman"/>
                <w:spacing w:val="-1"/>
                <w:sz w:val="24"/>
              </w:rPr>
              <w:t>addition</w:t>
            </w:r>
            <w:r>
              <w:rPr>
                <w:rFonts w:ascii="Times New Roman"/>
                <w:spacing w:val="50"/>
                <w:sz w:val="24"/>
              </w:rPr>
              <w:t xml:space="preserve"> </w:t>
            </w:r>
            <w:r>
              <w:rPr>
                <w:rFonts w:ascii="Times New Roman"/>
                <w:sz w:val="24"/>
              </w:rPr>
              <w:t>to</w:t>
            </w:r>
            <w:r>
              <w:rPr>
                <w:rFonts w:ascii="Times New Roman"/>
                <w:spacing w:val="50"/>
                <w:sz w:val="24"/>
              </w:rPr>
              <w:t xml:space="preserve"> </w:t>
            </w:r>
            <w:r>
              <w:rPr>
                <w:rFonts w:ascii="Times New Roman"/>
                <w:sz w:val="24"/>
              </w:rPr>
              <w:t>inspections</w:t>
            </w:r>
            <w:r>
              <w:rPr>
                <w:rFonts w:ascii="Times New Roman"/>
                <w:spacing w:val="50"/>
                <w:sz w:val="24"/>
              </w:rPr>
              <w:t xml:space="preserve"> </w:t>
            </w:r>
            <w:r>
              <w:rPr>
                <w:rFonts w:ascii="Times New Roman"/>
                <w:spacing w:val="1"/>
                <w:sz w:val="24"/>
              </w:rPr>
              <w:t>by</w:t>
            </w:r>
            <w:r>
              <w:rPr>
                <w:rFonts w:ascii="Times New Roman"/>
                <w:spacing w:val="45"/>
                <w:sz w:val="24"/>
              </w:rPr>
              <w:t xml:space="preserve"> </w:t>
            </w:r>
            <w:r>
              <w:rPr>
                <w:rFonts w:ascii="Times New Roman"/>
                <w:sz w:val="24"/>
              </w:rPr>
              <w:t>the</w:t>
            </w:r>
            <w:r>
              <w:rPr>
                <w:rFonts w:ascii="Times New Roman"/>
                <w:spacing w:val="51"/>
                <w:sz w:val="24"/>
              </w:rPr>
              <w:t xml:space="preserve"> </w:t>
            </w:r>
            <w:r>
              <w:rPr>
                <w:rFonts w:ascii="Times New Roman"/>
                <w:spacing w:val="-1"/>
                <w:sz w:val="24"/>
              </w:rPr>
              <w:t>government</w:t>
            </w:r>
            <w:r>
              <w:rPr>
                <w:rFonts w:ascii="Times New Roman"/>
                <w:spacing w:val="50"/>
                <w:sz w:val="24"/>
              </w:rPr>
              <w:t xml:space="preserve"> </w:t>
            </w:r>
            <w:r>
              <w:rPr>
                <w:rFonts w:ascii="Times New Roman"/>
                <w:spacing w:val="-1"/>
                <w:sz w:val="24"/>
              </w:rPr>
              <w:t>supervisors/regulators,</w:t>
            </w:r>
            <w:r>
              <w:rPr>
                <w:rFonts w:ascii="Times New Roman"/>
                <w:spacing w:val="50"/>
                <w:sz w:val="24"/>
              </w:rPr>
              <w:t xml:space="preserve"> </w:t>
            </w:r>
            <w:r>
              <w:rPr>
                <w:rFonts w:ascii="Times New Roman"/>
                <w:spacing w:val="-1"/>
                <w:sz w:val="24"/>
              </w:rPr>
              <w:t>does</w:t>
            </w:r>
            <w:r>
              <w:rPr>
                <w:rFonts w:ascii="Times New Roman"/>
                <w:sz w:val="24"/>
              </w:rPr>
              <w:t xml:space="preserve"> </w:t>
            </w:r>
            <w:r>
              <w:rPr>
                <w:rFonts w:ascii="Times New Roman"/>
                <w:spacing w:val="-2"/>
                <w:sz w:val="24"/>
              </w:rPr>
              <w:t>your</w:t>
            </w:r>
            <w:r>
              <w:rPr>
                <w:rFonts w:ascii="Times New Roman"/>
                <w:spacing w:val="87"/>
                <w:sz w:val="24"/>
              </w:rPr>
              <w:t xml:space="preserve"> </w:t>
            </w:r>
            <w:r>
              <w:rPr>
                <w:rFonts w:ascii="Times New Roman"/>
                <w:sz w:val="24"/>
              </w:rPr>
              <w:t>institution</w:t>
            </w:r>
            <w:r>
              <w:rPr>
                <w:rFonts w:ascii="Times New Roman"/>
                <w:spacing w:val="4"/>
                <w:sz w:val="24"/>
              </w:rPr>
              <w:t xml:space="preserve"> </w:t>
            </w:r>
            <w:r>
              <w:rPr>
                <w:rFonts w:ascii="Times New Roman"/>
                <w:spacing w:val="-1"/>
                <w:sz w:val="24"/>
              </w:rPr>
              <w:t>have</w:t>
            </w:r>
            <w:r>
              <w:rPr>
                <w:rFonts w:ascii="Times New Roman"/>
                <w:spacing w:val="3"/>
                <w:sz w:val="24"/>
              </w:rPr>
              <w:t xml:space="preserve"> </w:t>
            </w:r>
            <w:r>
              <w:rPr>
                <w:rFonts w:ascii="Times New Roman"/>
                <w:spacing w:val="-1"/>
                <w:sz w:val="24"/>
              </w:rPr>
              <w:t>an</w:t>
            </w:r>
            <w:r>
              <w:rPr>
                <w:rFonts w:ascii="Times New Roman"/>
                <w:spacing w:val="4"/>
                <w:sz w:val="24"/>
              </w:rPr>
              <w:t xml:space="preserve"> </w:t>
            </w:r>
            <w:r>
              <w:rPr>
                <w:rFonts w:ascii="Times New Roman"/>
                <w:spacing w:val="-1"/>
                <w:sz w:val="24"/>
              </w:rPr>
              <w:t>internal</w:t>
            </w:r>
            <w:r>
              <w:rPr>
                <w:rFonts w:ascii="Times New Roman"/>
                <w:spacing w:val="5"/>
                <w:sz w:val="24"/>
              </w:rPr>
              <w:t xml:space="preserve"> </w:t>
            </w:r>
            <w:r>
              <w:rPr>
                <w:rFonts w:ascii="Times New Roman"/>
                <w:spacing w:val="-1"/>
                <w:sz w:val="24"/>
              </w:rPr>
              <w:t>audit</w:t>
            </w:r>
            <w:r>
              <w:rPr>
                <w:rFonts w:ascii="Times New Roman"/>
                <w:spacing w:val="5"/>
                <w:sz w:val="24"/>
              </w:rPr>
              <w:t xml:space="preserve"> </w:t>
            </w:r>
            <w:r>
              <w:rPr>
                <w:rFonts w:ascii="Times New Roman"/>
                <w:spacing w:val="-1"/>
                <w:sz w:val="24"/>
              </w:rPr>
              <w:t>function</w:t>
            </w:r>
            <w:r>
              <w:rPr>
                <w:rFonts w:ascii="Times New Roman"/>
                <w:spacing w:val="4"/>
                <w:sz w:val="24"/>
              </w:rPr>
              <w:t xml:space="preserve"> </w:t>
            </w:r>
            <w:r>
              <w:rPr>
                <w:rFonts w:ascii="Times New Roman"/>
                <w:sz w:val="24"/>
              </w:rPr>
              <w:t>or</w:t>
            </w:r>
            <w:r>
              <w:rPr>
                <w:rFonts w:ascii="Times New Roman"/>
                <w:spacing w:val="3"/>
                <w:sz w:val="24"/>
              </w:rPr>
              <w:t xml:space="preserve"> </w:t>
            </w:r>
            <w:r>
              <w:rPr>
                <w:rFonts w:ascii="Times New Roman"/>
                <w:sz w:val="24"/>
              </w:rPr>
              <w:t>other</w:t>
            </w:r>
            <w:r>
              <w:rPr>
                <w:rFonts w:ascii="Times New Roman"/>
                <w:spacing w:val="5"/>
                <w:sz w:val="24"/>
              </w:rPr>
              <w:t xml:space="preserve"> </w:t>
            </w:r>
            <w:r>
              <w:rPr>
                <w:rFonts w:ascii="Times New Roman"/>
                <w:spacing w:val="-1"/>
                <w:sz w:val="24"/>
              </w:rPr>
              <w:t>independent</w:t>
            </w:r>
            <w:r>
              <w:rPr>
                <w:rFonts w:ascii="Times New Roman"/>
                <w:spacing w:val="5"/>
                <w:sz w:val="24"/>
              </w:rPr>
              <w:t xml:space="preserve"> </w:t>
            </w:r>
            <w:r>
              <w:rPr>
                <w:rFonts w:ascii="Times New Roman"/>
                <w:sz w:val="24"/>
              </w:rPr>
              <w:t>third</w:t>
            </w:r>
            <w:r>
              <w:rPr>
                <w:rFonts w:ascii="Times New Roman"/>
                <w:spacing w:val="3"/>
                <w:sz w:val="24"/>
              </w:rPr>
              <w:t xml:space="preserve"> </w:t>
            </w:r>
            <w:r>
              <w:rPr>
                <w:rFonts w:ascii="Times New Roman"/>
                <w:sz w:val="24"/>
              </w:rPr>
              <w:t>party</w:t>
            </w:r>
            <w:r>
              <w:rPr>
                <w:rFonts w:ascii="Times New Roman"/>
                <w:spacing w:val="-1"/>
                <w:sz w:val="24"/>
              </w:rPr>
              <w:t xml:space="preserve"> </w:t>
            </w:r>
            <w:r>
              <w:rPr>
                <w:rFonts w:ascii="Times New Roman"/>
                <w:sz w:val="24"/>
              </w:rPr>
              <w:t>that</w:t>
            </w:r>
            <w:r>
              <w:rPr>
                <w:rFonts w:ascii="Times New Roman"/>
                <w:spacing w:val="5"/>
                <w:sz w:val="24"/>
              </w:rPr>
              <w:t xml:space="preserve"> </w:t>
            </w:r>
            <w:r>
              <w:rPr>
                <w:rFonts w:ascii="Times New Roman"/>
                <w:spacing w:val="-1"/>
                <w:sz w:val="24"/>
              </w:rPr>
              <w:t>assesses</w:t>
            </w:r>
            <w:r>
              <w:rPr>
                <w:rFonts w:ascii="Times New Roman"/>
                <w:spacing w:val="75"/>
                <w:sz w:val="24"/>
              </w:rPr>
              <w:t xml:space="preserve"> </w:t>
            </w:r>
            <w:r>
              <w:rPr>
                <w:rFonts w:ascii="Times New Roman"/>
                <w:sz w:val="24"/>
              </w:rPr>
              <w:t>AML</w:t>
            </w:r>
            <w:r>
              <w:rPr>
                <w:rFonts w:ascii="Times New Roman"/>
                <w:spacing w:val="-6"/>
                <w:sz w:val="24"/>
              </w:rPr>
              <w:t xml:space="preserve"> </w:t>
            </w:r>
            <w:r>
              <w:rPr>
                <w:rFonts w:ascii="Times New Roman"/>
                <w:spacing w:val="-1"/>
                <w:sz w:val="24"/>
              </w:rPr>
              <w:t>policies</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practices</w:t>
            </w:r>
            <w:r>
              <w:rPr>
                <w:rFonts w:ascii="Times New Roman"/>
                <w:sz w:val="24"/>
              </w:rPr>
              <w:t xml:space="preserve"> on a</w:t>
            </w:r>
            <w:r>
              <w:rPr>
                <w:rFonts w:ascii="Times New Roman"/>
                <w:spacing w:val="-1"/>
                <w:sz w:val="24"/>
              </w:rPr>
              <w:t xml:space="preserve"> regular</w:t>
            </w:r>
            <w:r>
              <w:rPr>
                <w:rFonts w:ascii="Times New Roman"/>
                <w:spacing w:val="-2"/>
                <w:sz w:val="24"/>
              </w:rPr>
              <w:t xml:space="preserve"> </w:t>
            </w:r>
            <w:r>
              <w:rPr>
                <w:rFonts w:ascii="Times New Roman"/>
                <w:sz w:val="24"/>
              </w:rPr>
              <w:t>basis?</w:t>
            </w:r>
          </w:p>
        </w:tc>
        <w:tc>
          <w:tcPr>
            <w:tcW w:w="628" w:type="dxa"/>
            <w:tcBorders>
              <w:top w:val="single" w:sz="4" w:space="0" w:color="000000"/>
              <w:left w:val="single" w:sz="4" w:space="0" w:color="000000"/>
              <w:bottom w:val="single" w:sz="4" w:space="0" w:color="000000"/>
              <w:right w:val="single" w:sz="4" w:space="0" w:color="000000"/>
            </w:tcBorders>
          </w:tcPr>
          <w:p w14:paraId="5BB746AD" w14:textId="77777777" w:rsidR="008A2C8A" w:rsidRDefault="008A2C8A" w:rsidP="001B629E"/>
        </w:tc>
        <w:tc>
          <w:tcPr>
            <w:tcW w:w="591" w:type="dxa"/>
            <w:tcBorders>
              <w:top w:val="single" w:sz="4" w:space="0" w:color="000000"/>
              <w:left w:val="single" w:sz="4" w:space="0" w:color="000000"/>
              <w:bottom w:val="single" w:sz="4" w:space="0" w:color="000000"/>
              <w:right w:val="single" w:sz="4" w:space="0" w:color="000000"/>
            </w:tcBorders>
          </w:tcPr>
          <w:p w14:paraId="211F2F98" w14:textId="77777777" w:rsidR="008A2C8A" w:rsidRDefault="008A2C8A" w:rsidP="001B629E"/>
        </w:tc>
        <w:tc>
          <w:tcPr>
            <w:tcW w:w="590" w:type="dxa"/>
            <w:tcBorders>
              <w:top w:val="single" w:sz="4" w:space="0" w:color="000000"/>
              <w:left w:val="single" w:sz="4" w:space="0" w:color="000000"/>
              <w:bottom w:val="single" w:sz="4" w:space="0" w:color="000000"/>
              <w:right w:val="single" w:sz="4" w:space="0" w:color="000000"/>
            </w:tcBorders>
          </w:tcPr>
          <w:p w14:paraId="44719E67" w14:textId="77777777" w:rsidR="008A2C8A" w:rsidRDefault="008A2C8A" w:rsidP="001B629E"/>
        </w:tc>
      </w:tr>
      <w:tr w:rsidR="008A2C8A" w14:paraId="4A97E112" w14:textId="77777777" w:rsidTr="001B629E">
        <w:trPr>
          <w:trHeight w:hRule="exact" w:val="871"/>
        </w:trPr>
        <w:tc>
          <w:tcPr>
            <w:tcW w:w="8087" w:type="dxa"/>
            <w:tcBorders>
              <w:top w:val="single" w:sz="4" w:space="0" w:color="000000"/>
              <w:left w:val="single" w:sz="4" w:space="0" w:color="000000"/>
              <w:bottom w:val="single" w:sz="4" w:space="0" w:color="000000"/>
              <w:right w:val="single" w:sz="4" w:space="0" w:color="000000"/>
            </w:tcBorders>
          </w:tcPr>
          <w:p w14:paraId="29BD7540" w14:textId="77777777" w:rsidR="008A2C8A" w:rsidRDefault="008A2C8A" w:rsidP="001B629E">
            <w:pPr>
              <w:pStyle w:val="TableParagraph"/>
              <w:ind w:left="522" w:right="1175" w:hanging="421"/>
              <w:rPr>
                <w:rFonts w:ascii="Times New Roman" w:hAnsi="Times New Roman" w:cs="Times New Roman"/>
                <w:sz w:val="24"/>
                <w:szCs w:val="24"/>
              </w:rPr>
            </w:pPr>
            <w:r>
              <w:rPr>
                <w:rFonts w:ascii="Times New Roman"/>
                <w:sz w:val="24"/>
              </w:rPr>
              <w:t>11.</w:t>
            </w:r>
            <w:r>
              <w:rPr>
                <w:rFonts w:ascii="Times New Roman"/>
                <w:spacing w:val="7"/>
                <w:sz w:val="24"/>
              </w:rPr>
              <w:t xml:space="preserve"> </w:t>
            </w:r>
            <w:r>
              <w:rPr>
                <w:rFonts w:ascii="Times New Roman"/>
                <w:spacing w:val="-1"/>
                <w:sz w:val="24"/>
              </w:rPr>
              <w:t>Does</w:t>
            </w:r>
            <w:r>
              <w:rPr>
                <w:rFonts w:ascii="Times New Roman"/>
                <w:spacing w:val="2"/>
                <w:sz w:val="24"/>
              </w:rPr>
              <w:t xml:space="preserve"> </w:t>
            </w:r>
            <w:r>
              <w:rPr>
                <w:rFonts w:ascii="Times New Roman"/>
                <w:spacing w:val="-1"/>
                <w:sz w:val="24"/>
              </w:rPr>
              <w:t>your</w:t>
            </w:r>
            <w:r>
              <w:rPr>
                <w:rFonts w:ascii="Times New Roman"/>
                <w:sz w:val="24"/>
              </w:rPr>
              <w:t xml:space="preserve"> Entity</w:t>
            </w:r>
            <w:r>
              <w:rPr>
                <w:rFonts w:ascii="Times New Roman"/>
                <w:spacing w:val="-5"/>
                <w:sz w:val="24"/>
              </w:rPr>
              <w:t xml:space="preserve"> </w:t>
            </w:r>
            <w:r>
              <w:rPr>
                <w:rFonts w:ascii="Times New Roman"/>
                <w:sz w:val="24"/>
              </w:rPr>
              <w:t>have</w:t>
            </w:r>
            <w:r>
              <w:rPr>
                <w:rFonts w:ascii="Times New Roman"/>
                <w:spacing w:val="-1"/>
                <w:sz w:val="24"/>
              </w:rPr>
              <w:t xml:space="preserve"> an</w:t>
            </w:r>
            <w:r>
              <w:rPr>
                <w:rFonts w:ascii="Times New Roman"/>
                <w:sz w:val="24"/>
              </w:rPr>
              <w:t xml:space="preserve"> </w:t>
            </w:r>
            <w:r>
              <w:rPr>
                <w:rFonts w:ascii="Times New Roman"/>
                <w:spacing w:val="-1"/>
                <w:sz w:val="24"/>
              </w:rPr>
              <w:t>established</w:t>
            </w:r>
            <w:r>
              <w:rPr>
                <w:rFonts w:ascii="Times New Roman"/>
                <w:spacing w:val="1"/>
                <w:sz w:val="24"/>
              </w:rPr>
              <w:t xml:space="preserve"> </w:t>
            </w:r>
            <w:r>
              <w:rPr>
                <w:rFonts w:ascii="Times New Roman"/>
                <w:sz w:val="24"/>
              </w:rPr>
              <w:t>Anti-bribery</w:t>
            </w:r>
            <w:r>
              <w:rPr>
                <w:rFonts w:ascii="Times New Roman"/>
                <w:spacing w:val="-5"/>
                <w:sz w:val="24"/>
              </w:rPr>
              <w:t xml:space="preserve"> </w:t>
            </w:r>
            <w:r>
              <w:rPr>
                <w:rFonts w:ascii="Times New Roman"/>
                <w:spacing w:val="-1"/>
                <w:sz w:val="24"/>
              </w:rPr>
              <w:t>and</w:t>
            </w:r>
            <w:r>
              <w:rPr>
                <w:rFonts w:ascii="Times New Roman"/>
                <w:sz w:val="24"/>
              </w:rPr>
              <w:t xml:space="preserve"> </w:t>
            </w:r>
            <w:r>
              <w:rPr>
                <w:rFonts w:ascii="Times New Roman"/>
                <w:spacing w:val="-1"/>
                <w:sz w:val="24"/>
              </w:rPr>
              <w:t>corruption</w:t>
            </w:r>
            <w:r>
              <w:rPr>
                <w:rFonts w:ascii="Times New Roman"/>
                <w:sz w:val="24"/>
              </w:rPr>
              <w:t xml:space="preserve"> </w:t>
            </w:r>
            <w:r>
              <w:rPr>
                <w:rFonts w:ascii="Times New Roman"/>
                <w:spacing w:val="-1"/>
                <w:sz w:val="24"/>
              </w:rPr>
              <w:t>Policy</w:t>
            </w:r>
            <w:r>
              <w:rPr>
                <w:rFonts w:ascii="Times New Roman"/>
                <w:spacing w:val="66"/>
                <w:sz w:val="24"/>
              </w:rPr>
              <w:t xml:space="preserve"> </w:t>
            </w:r>
            <w:r>
              <w:rPr>
                <w:rFonts w:ascii="Times New Roman"/>
                <w:spacing w:val="-1"/>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 provide</w:t>
            </w:r>
            <w:r>
              <w:rPr>
                <w:rFonts w:ascii="Times New Roman"/>
                <w:spacing w:val="-1"/>
                <w:sz w:val="24"/>
              </w:rPr>
              <w:t xml:space="preserve"> </w:t>
            </w:r>
            <w:r>
              <w:rPr>
                <w:rFonts w:ascii="Times New Roman"/>
                <w:sz w:val="24"/>
              </w:rPr>
              <w:t>a</w:t>
            </w:r>
            <w:r>
              <w:rPr>
                <w:rFonts w:ascii="Times New Roman"/>
                <w:spacing w:val="-1"/>
                <w:sz w:val="24"/>
              </w:rPr>
              <w:t xml:space="preserve"> copy)</w:t>
            </w:r>
          </w:p>
        </w:tc>
        <w:tc>
          <w:tcPr>
            <w:tcW w:w="628" w:type="dxa"/>
            <w:tcBorders>
              <w:top w:val="single" w:sz="4" w:space="0" w:color="000000"/>
              <w:left w:val="single" w:sz="4" w:space="0" w:color="000000"/>
              <w:bottom w:val="single" w:sz="4" w:space="0" w:color="000000"/>
              <w:right w:val="single" w:sz="4" w:space="0" w:color="000000"/>
            </w:tcBorders>
          </w:tcPr>
          <w:p w14:paraId="6447ED4B" w14:textId="77777777" w:rsidR="008A2C8A" w:rsidRDefault="008A2C8A" w:rsidP="001B629E"/>
        </w:tc>
        <w:tc>
          <w:tcPr>
            <w:tcW w:w="591" w:type="dxa"/>
            <w:tcBorders>
              <w:top w:val="single" w:sz="4" w:space="0" w:color="000000"/>
              <w:left w:val="single" w:sz="4" w:space="0" w:color="000000"/>
              <w:bottom w:val="single" w:sz="4" w:space="0" w:color="000000"/>
              <w:right w:val="single" w:sz="4" w:space="0" w:color="000000"/>
            </w:tcBorders>
          </w:tcPr>
          <w:p w14:paraId="3667364E" w14:textId="77777777" w:rsidR="008A2C8A" w:rsidRDefault="008A2C8A" w:rsidP="001B629E"/>
        </w:tc>
        <w:tc>
          <w:tcPr>
            <w:tcW w:w="590" w:type="dxa"/>
            <w:tcBorders>
              <w:top w:val="single" w:sz="4" w:space="0" w:color="000000"/>
              <w:left w:val="single" w:sz="4" w:space="0" w:color="000000"/>
              <w:bottom w:val="single" w:sz="4" w:space="0" w:color="000000"/>
              <w:right w:val="single" w:sz="4" w:space="0" w:color="000000"/>
            </w:tcBorders>
          </w:tcPr>
          <w:p w14:paraId="309B22EE" w14:textId="77777777" w:rsidR="008A2C8A" w:rsidRDefault="008A2C8A" w:rsidP="001B629E"/>
        </w:tc>
      </w:tr>
      <w:tr w:rsidR="008A2C8A" w14:paraId="0F52F9D5" w14:textId="77777777" w:rsidTr="001B629E">
        <w:trPr>
          <w:trHeight w:hRule="exact" w:val="571"/>
        </w:trPr>
        <w:tc>
          <w:tcPr>
            <w:tcW w:w="8087" w:type="dxa"/>
            <w:tcBorders>
              <w:top w:val="single" w:sz="4" w:space="0" w:color="000000"/>
              <w:left w:val="single" w:sz="4" w:space="0" w:color="000000"/>
              <w:bottom w:val="single" w:sz="4" w:space="0" w:color="000000"/>
              <w:right w:val="single" w:sz="4" w:space="0" w:color="000000"/>
            </w:tcBorders>
          </w:tcPr>
          <w:p w14:paraId="3FA25CDC" w14:textId="77777777" w:rsidR="008A2C8A" w:rsidRDefault="008A2C8A" w:rsidP="001B629E">
            <w:pPr>
              <w:pStyle w:val="TableParagraph"/>
              <w:ind w:left="102" w:right="103"/>
              <w:rPr>
                <w:rFonts w:ascii="Times New Roman" w:hAnsi="Times New Roman" w:cs="Times New Roman"/>
                <w:sz w:val="24"/>
                <w:szCs w:val="24"/>
              </w:rPr>
            </w:pPr>
            <w:r>
              <w:rPr>
                <w:rFonts w:ascii="Times New Roman"/>
                <w:sz w:val="24"/>
              </w:rPr>
              <w:t>12.</w:t>
            </w:r>
            <w:r>
              <w:rPr>
                <w:rFonts w:ascii="Times New Roman"/>
                <w:spacing w:val="14"/>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3"/>
                <w:sz w:val="24"/>
              </w:rPr>
              <w:t xml:space="preserve"> </w:t>
            </w:r>
            <w:r>
              <w:rPr>
                <w:rFonts w:ascii="Times New Roman"/>
                <w:sz w:val="24"/>
              </w:rPr>
              <w:t>institution</w:t>
            </w:r>
            <w:r>
              <w:rPr>
                <w:rFonts w:ascii="Times New Roman"/>
                <w:spacing w:val="14"/>
                <w:sz w:val="24"/>
              </w:rPr>
              <w:t xml:space="preserve"> </w:t>
            </w:r>
            <w:r>
              <w:rPr>
                <w:rFonts w:ascii="Times New Roman"/>
                <w:spacing w:val="-1"/>
                <w:sz w:val="24"/>
              </w:rPr>
              <w:t>have</w:t>
            </w:r>
            <w:r>
              <w:rPr>
                <w:rFonts w:ascii="Times New Roman"/>
                <w:spacing w:val="13"/>
                <w:sz w:val="24"/>
              </w:rPr>
              <w:t xml:space="preserve"> </w:t>
            </w:r>
            <w:r>
              <w:rPr>
                <w:rFonts w:ascii="Times New Roman"/>
                <w:spacing w:val="-1"/>
                <w:sz w:val="24"/>
              </w:rPr>
              <w:t>policies</w:t>
            </w:r>
            <w:r>
              <w:rPr>
                <w:rFonts w:ascii="Times New Roman"/>
                <w:spacing w:val="13"/>
                <w:sz w:val="24"/>
              </w:rPr>
              <w:t xml:space="preserve"> </w:t>
            </w:r>
            <w:r>
              <w:rPr>
                <w:rFonts w:ascii="Times New Roman"/>
                <w:sz w:val="24"/>
              </w:rPr>
              <w:t>to</w:t>
            </w:r>
            <w:r>
              <w:rPr>
                <w:rFonts w:ascii="Times New Roman"/>
                <w:spacing w:val="14"/>
                <w:sz w:val="24"/>
              </w:rPr>
              <w:t xml:space="preserve"> </w:t>
            </w:r>
            <w:r>
              <w:rPr>
                <w:rFonts w:ascii="Times New Roman"/>
                <w:spacing w:val="-1"/>
                <w:sz w:val="24"/>
              </w:rPr>
              <w:t>cover</w:t>
            </w:r>
            <w:r>
              <w:rPr>
                <w:rFonts w:ascii="Times New Roman"/>
                <w:spacing w:val="13"/>
                <w:sz w:val="24"/>
              </w:rPr>
              <w:t xml:space="preserve"> </w:t>
            </w:r>
            <w:r>
              <w:rPr>
                <w:rFonts w:ascii="Times New Roman"/>
                <w:spacing w:val="-1"/>
                <w:sz w:val="24"/>
              </w:rPr>
              <w:t>relationships</w:t>
            </w:r>
            <w:r>
              <w:rPr>
                <w:rFonts w:ascii="Times New Roman"/>
                <w:spacing w:val="14"/>
                <w:sz w:val="24"/>
              </w:rPr>
              <w:t xml:space="preserve"> </w:t>
            </w:r>
            <w:r>
              <w:rPr>
                <w:rFonts w:ascii="Times New Roman"/>
                <w:sz w:val="24"/>
              </w:rPr>
              <w:t>with</w:t>
            </w:r>
            <w:r>
              <w:rPr>
                <w:rFonts w:ascii="Times New Roman"/>
                <w:spacing w:val="14"/>
                <w:sz w:val="24"/>
              </w:rPr>
              <w:t xml:space="preserve"> </w:t>
            </w:r>
            <w:r>
              <w:rPr>
                <w:rFonts w:ascii="Times New Roman"/>
                <w:spacing w:val="-1"/>
                <w:sz w:val="24"/>
              </w:rPr>
              <w:t>Politically</w:t>
            </w:r>
            <w:r>
              <w:rPr>
                <w:rFonts w:ascii="Times New Roman"/>
                <w:spacing w:val="12"/>
                <w:sz w:val="24"/>
              </w:rPr>
              <w:t xml:space="preserve"> </w:t>
            </w:r>
            <w:r>
              <w:rPr>
                <w:rFonts w:ascii="Times New Roman"/>
                <w:sz w:val="24"/>
              </w:rPr>
              <w:t>Exposed</w:t>
            </w:r>
            <w:r>
              <w:rPr>
                <w:rFonts w:ascii="Times New Roman"/>
                <w:spacing w:val="71"/>
                <w:sz w:val="24"/>
              </w:rPr>
              <w:t xml:space="preserve"> </w:t>
            </w:r>
            <w:r>
              <w:rPr>
                <w:rFonts w:ascii="Times New Roman"/>
                <w:spacing w:val="-1"/>
                <w:sz w:val="24"/>
              </w:rPr>
              <w:t>Persons</w:t>
            </w:r>
            <w:r>
              <w:rPr>
                <w:rFonts w:ascii="Times New Roman"/>
                <w:sz w:val="24"/>
              </w:rPr>
              <w:t xml:space="preserve"> </w:t>
            </w:r>
            <w:r>
              <w:rPr>
                <w:rFonts w:ascii="Times New Roman"/>
                <w:spacing w:val="-1"/>
                <w:sz w:val="24"/>
              </w:rPr>
              <w:t>(PEPs),</w:t>
            </w:r>
            <w:r>
              <w:rPr>
                <w:rFonts w:ascii="Times New Roman"/>
                <w:sz w:val="24"/>
              </w:rPr>
              <w:t xml:space="preserve"> </w:t>
            </w:r>
            <w:r>
              <w:rPr>
                <w:rFonts w:ascii="Times New Roman"/>
                <w:spacing w:val="-1"/>
                <w:sz w:val="24"/>
              </w:rPr>
              <w:t>their</w:t>
            </w:r>
            <w:r>
              <w:rPr>
                <w:rFonts w:ascii="Times New Roman"/>
                <w:sz w:val="24"/>
              </w:rPr>
              <w:t xml:space="preserve"> families </w:t>
            </w:r>
            <w:r>
              <w:rPr>
                <w:rFonts w:ascii="Times New Roman"/>
                <w:spacing w:val="-1"/>
                <w:sz w:val="24"/>
              </w:rPr>
              <w:t>and</w:t>
            </w:r>
            <w:r>
              <w:rPr>
                <w:rFonts w:ascii="Times New Roman"/>
                <w:sz w:val="24"/>
              </w:rPr>
              <w:t xml:space="preserve"> </w:t>
            </w:r>
            <w:r>
              <w:rPr>
                <w:rFonts w:ascii="Times New Roman"/>
                <w:spacing w:val="-1"/>
                <w:sz w:val="24"/>
              </w:rPr>
              <w:t>close</w:t>
            </w:r>
            <w:r>
              <w:rPr>
                <w:rFonts w:ascii="Times New Roman"/>
                <w:sz w:val="24"/>
              </w:rPr>
              <w:t xml:space="preserve"> </w:t>
            </w:r>
            <w:r>
              <w:rPr>
                <w:rFonts w:ascii="Times New Roman"/>
                <w:spacing w:val="-1"/>
                <w:sz w:val="24"/>
              </w:rPr>
              <w:t>associates?</w:t>
            </w:r>
          </w:p>
        </w:tc>
        <w:tc>
          <w:tcPr>
            <w:tcW w:w="628" w:type="dxa"/>
            <w:tcBorders>
              <w:top w:val="single" w:sz="4" w:space="0" w:color="000000"/>
              <w:left w:val="single" w:sz="4" w:space="0" w:color="000000"/>
              <w:bottom w:val="single" w:sz="4" w:space="0" w:color="000000"/>
              <w:right w:val="single" w:sz="4" w:space="0" w:color="000000"/>
            </w:tcBorders>
          </w:tcPr>
          <w:p w14:paraId="52D13E49" w14:textId="77777777" w:rsidR="008A2C8A" w:rsidRDefault="008A2C8A" w:rsidP="001B629E"/>
        </w:tc>
        <w:tc>
          <w:tcPr>
            <w:tcW w:w="591" w:type="dxa"/>
            <w:tcBorders>
              <w:top w:val="single" w:sz="4" w:space="0" w:color="000000"/>
              <w:left w:val="single" w:sz="4" w:space="0" w:color="000000"/>
              <w:bottom w:val="single" w:sz="4" w:space="0" w:color="000000"/>
              <w:right w:val="single" w:sz="4" w:space="0" w:color="000000"/>
            </w:tcBorders>
          </w:tcPr>
          <w:p w14:paraId="404F529B" w14:textId="77777777" w:rsidR="008A2C8A" w:rsidRDefault="008A2C8A" w:rsidP="001B629E"/>
        </w:tc>
        <w:tc>
          <w:tcPr>
            <w:tcW w:w="590" w:type="dxa"/>
            <w:tcBorders>
              <w:top w:val="single" w:sz="4" w:space="0" w:color="000000"/>
              <w:left w:val="single" w:sz="4" w:space="0" w:color="000000"/>
              <w:bottom w:val="single" w:sz="4" w:space="0" w:color="000000"/>
              <w:right w:val="single" w:sz="4" w:space="0" w:color="000000"/>
            </w:tcBorders>
          </w:tcPr>
          <w:p w14:paraId="3E20E737" w14:textId="77777777" w:rsidR="008A2C8A" w:rsidRDefault="008A2C8A" w:rsidP="001B629E"/>
        </w:tc>
      </w:tr>
    </w:tbl>
    <w:p w14:paraId="7D47137A" w14:textId="77777777" w:rsidR="008A2C8A" w:rsidRPr="00B33A10" w:rsidRDefault="008A2C8A" w:rsidP="008A2C8A"/>
    <w:p w14:paraId="2AC32AE1" w14:textId="77777777" w:rsidR="008A2C8A" w:rsidRDefault="008A2C8A" w:rsidP="008A2C8A">
      <w:pPr>
        <w:tabs>
          <w:tab w:val="left" w:pos="3270"/>
        </w:tabs>
        <w:rPr>
          <w:sz w:val="6"/>
          <w:szCs w:val="6"/>
        </w:rPr>
      </w:pPr>
      <w:r>
        <w:tab/>
      </w:r>
    </w:p>
    <w:tbl>
      <w:tblPr>
        <w:tblW w:w="10070" w:type="dxa"/>
        <w:tblInd w:w="94" w:type="dxa"/>
        <w:tblLayout w:type="fixed"/>
        <w:tblCellMar>
          <w:left w:w="0" w:type="dxa"/>
          <w:right w:w="0" w:type="dxa"/>
        </w:tblCellMar>
        <w:tblLook w:val="01E0" w:firstRow="1" w:lastRow="1" w:firstColumn="1" w:lastColumn="1" w:noHBand="0" w:noVBand="0"/>
      </w:tblPr>
      <w:tblGrid>
        <w:gridCol w:w="8180"/>
        <w:gridCol w:w="630"/>
        <w:gridCol w:w="540"/>
        <w:gridCol w:w="720"/>
      </w:tblGrid>
      <w:tr w:rsidR="008A2C8A" w14:paraId="1BE5FF3B" w14:textId="77777777" w:rsidTr="001B629E">
        <w:trPr>
          <w:trHeight w:hRule="exact" w:val="299"/>
        </w:trPr>
        <w:tc>
          <w:tcPr>
            <w:tcW w:w="8180" w:type="dxa"/>
            <w:tcBorders>
              <w:top w:val="single" w:sz="4" w:space="0" w:color="000000"/>
              <w:left w:val="single" w:sz="4" w:space="0" w:color="000000"/>
              <w:bottom w:val="single" w:sz="4" w:space="0" w:color="000000"/>
              <w:right w:val="single" w:sz="4" w:space="0" w:color="000000"/>
            </w:tcBorders>
          </w:tcPr>
          <w:p w14:paraId="1C50C172" w14:textId="77777777" w:rsidR="008A2C8A" w:rsidRDefault="008A2C8A" w:rsidP="001B629E"/>
        </w:tc>
        <w:tc>
          <w:tcPr>
            <w:tcW w:w="630" w:type="dxa"/>
            <w:tcBorders>
              <w:top w:val="single" w:sz="4" w:space="0" w:color="000000"/>
              <w:left w:val="single" w:sz="4" w:space="0" w:color="000000"/>
              <w:bottom w:val="single" w:sz="4" w:space="0" w:color="000000"/>
              <w:right w:val="single" w:sz="4" w:space="0" w:color="000000"/>
            </w:tcBorders>
          </w:tcPr>
          <w:p w14:paraId="611A05BC" w14:textId="77777777" w:rsidR="008A2C8A" w:rsidRDefault="008A2C8A" w:rsidP="001B629E"/>
        </w:tc>
        <w:tc>
          <w:tcPr>
            <w:tcW w:w="540" w:type="dxa"/>
            <w:tcBorders>
              <w:top w:val="single" w:sz="4" w:space="0" w:color="000000"/>
              <w:left w:val="single" w:sz="4" w:space="0" w:color="000000"/>
              <w:bottom w:val="single" w:sz="4" w:space="0" w:color="000000"/>
              <w:right w:val="single" w:sz="4" w:space="0" w:color="000000"/>
            </w:tcBorders>
          </w:tcPr>
          <w:p w14:paraId="3E5AD689" w14:textId="77777777" w:rsidR="008A2C8A" w:rsidRDefault="008A2C8A" w:rsidP="001B629E"/>
        </w:tc>
        <w:tc>
          <w:tcPr>
            <w:tcW w:w="720" w:type="dxa"/>
            <w:tcBorders>
              <w:top w:val="single" w:sz="4" w:space="0" w:color="000000"/>
              <w:left w:val="single" w:sz="4" w:space="0" w:color="000000"/>
              <w:bottom w:val="single" w:sz="4" w:space="0" w:color="000000"/>
              <w:right w:val="single" w:sz="4" w:space="0" w:color="000000"/>
            </w:tcBorders>
          </w:tcPr>
          <w:p w14:paraId="3DE52C6C" w14:textId="77777777" w:rsidR="008A2C8A" w:rsidRDefault="008A2C8A" w:rsidP="001B629E"/>
        </w:tc>
      </w:tr>
      <w:tr w:rsidR="008A2C8A" w14:paraId="0FF56B0E" w14:textId="77777777" w:rsidTr="001B629E">
        <w:trPr>
          <w:trHeight w:hRule="exact" w:val="1167"/>
        </w:trPr>
        <w:tc>
          <w:tcPr>
            <w:tcW w:w="8180" w:type="dxa"/>
            <w:tcBorders>
              <w:top w:val="single" w:sz="4" w:space="0" w:color="000000"/>
              <w:left w:val="single" w:sz="4" w:space="0" w:color="000000"/>
              <w:bottom w:val="single" w:sz="4" w:space="0" w:color="000000"/>
              <w:right w:val="single" w:sz="4" w:space="0" w:color="000000"/>
            </w:tcBorders>
          </w:tcPr>
          <w:p w14:paraId="617D45A9" w14:textId="77777777" w:rsidR="008A2C8A" w:rsidRDefault="008A2C8A" w:rsidP="001B629E">
            <w:pPr>
              <w:pStyle w:val="TableParagraph"/>
              <w:ind w:left="102" w:right="101"/>
              <w:rPr>
                <w:rFonts w:ascii="Times New Roman" w:hAnsi="Times New Roman" w:cs="Times New Roman"/>
                <w:sz w:val="24"/>
                <w:szCs w:val="24"/>
              </w:rPr>
            </w:pPr>
            <w:r>
              <w:rPr>
                <w:rFonts w:ascii="Times New Roman"/>
                <w:sz w:val="24"/>
              </w:rPr>
              <w:t>13.</w:t>
            </w:r>
            <w:r>
              <w:rPr>
                <w:rFonts w:ascii="Times New Roman"/>
                <w:spacing w:val="52"/>
                <w:sz w:val="24"/>
              </w:rPr>
              <w:t xml:space="preserve"> </w:t>
            </w:r>
            <w:r>
              <w:rPr>
                <w:rFonts w:ascii="Times New Roman"/>
                <w:spacing w:val="-1"/>
                <w:sz w:val="24"/>
              </w:rPr>
              <w:t>Does</w:t>
            </w:r>
            <w:r>
              <w:rPr>
                <w:rFonts w:ascii="Times New Roman"/>
                <w:spacing w:val="55"/>
                <w:sz w:val="24"/>
              </w:rPr>
              <w:t xml:space="preserve"> </w:t>
            </w:r>
            <w:r>
              <w:rPr>
                <w:rFonts w:ascii="Times New Roman"/>
                <w:spacing w:val="-2"/>
                <w:sz w:val="24"/>
              </w:rPr>
              <w:t>your</w:t>
            </w:r>
            <w:r>
              <w:rPr>
                <w:rFonts w:ascii="Times New Roman"/>
                <w:spacing w:val="51"/>
                <w:sz w:val="24"/>
              </w:rPr>
              <w:t xml:space="preserve"> </w:t>
            </w:r>
            <w:r>
              <w:rPr>
                <w:rFonts w:ascii="Times New Roman"/>
                <w:spacing w:val="-1"/>
                <w:sz w:val="24"/>
              </w:rPr>
              <w:t>institution</w:t>
            </w:r>
            <w:r>
              <w:rPr>
                <w:rFonts w:ascii="Times New Roman"/>
                <w:spacing w:val="52"/>
                <w:sz w:val="24"/>
              </w:rPr>
              <w:t xml:space="preserve"> </w:t>
            </w:r>
            <w:r>
              <w:rPr>
                <w:rFonts w:ascii="Times New Roman"/>
                <w:spacing w:val="-1"/>
                <w:sz w:val="24"/>
              </w:rPr>
              <w:t>have</w:t>
            </w:r>
            <w:r>
              <w:rPr>
                <w:rFonts w:ascii="Times New Roman"/>
                <w:spacing w:val="51"/>
                <w:sz w:val="24"/>
              </w:rPr>
              <w:t xml:space="preserve"> </w:t>
            </w:r>
            <w:r>
              <w:rPr>
                <w:rFonts w:ascii="Times New Roman"/>
                <w:spacing w:val="-1"/>
                <w:sz w:val="24"/>
              </w:rPr>
              <w:t>appropriate</w:t>
            </w:r>
            <w:r>
              <w:rPr>
                <w:rFonts w:ascii="Times New Roman"/>
                <w:spacing w:val="52"/>
                <w:sz w:val="24"/>
              </w:rPr>
              <w:t xml:space="preserve"> </w:t>
            </w:r>
            <w:r>
              <w:rPr>
                <w:rFonts w:ascii="Times New Roman"/>
                <w:sz w:val="24"/>
              </w:rPr>
              <w:t>record</w:t>
            </w:r>
            <w:r>
              <w:rPr>
                <w:rFonts w:ascii="Times New Roman"/>
                <w:spacing w:val="51"/>
                <w:sz w:val="24"/>
              </w:rPr>
              <w:t xml:space="preserve"> </w:t>
            </w:r>
            <w:r>
              <w:rPr>
                <w:rFonts w:ascii="Times New Roman"/>
                <w:spacing w:val="-1"/>
                <w:sz w:val="24"/>
              </w:rPr>
              <w:t>retention</w:t>
            </w:r>
            <w:r>
              <w:rPr>
                <w:rFonts w:ascii="Times New Roman"/>
                <w:spacing w:val="53"/>
                <w:sz w:val="24"/>
              </w:rPr>
              <w:t xml:space="preserve"> </w:t>
            </w:r>
            <w:r>
              <w:rPr>
                <w:rFonts w:ascii="Times New Roman"/>
                <w:spacing w:val="-1"/>
                <w:sz w:val="24"/>
              </w:rPr>
              <w:t>procedures</w:t>
            </w:r>
            <w:r>
              <w:rPr>
                <w:rFonts w:ascii="Times New Roman"/>
                <w:spacing w:val="57"/>
                <w:sz w:val="24"/>
              </w:rPr>
              <w:t xml:space="preserve"> </w:t>
            </w:r>
            <w:r>
              <w:rPr>
                <w:rFonts w:ascii="Times New Roman"/>
                <w:spacing w:val="-1"/>
                <w:sz w:val="24"/>
              </w:rPr>
              <w:t>pursuant</w:t>
            </w:r>
            <w:r>
              <w:rPr>
                <w:rFonts w:ascii="Times New Roman"/>
                <w:spacing w:val="53"/>
                <w:sz w:val="24"/>
              </w:rPr>
              <w:t xml:space="preserve"> </w:t>
            </w:r>
            <w:r>
              <w:rPr>
                <w:rFonts w:ascii="Times New Roman"/>
                <w:sz w:val="24"/>
              </w:rPr>
              <w:t>to</w:t>
            </w:r>
            <w:r>
              <w:rPr>
                <w:rFonts w:ascii="Times New Roman"/>
                <w:spacing w:val="89"/>
                <w:sz w:val="24"/>
              </w:rPr>
              <w:t xml:space="preserve"> </w:t>
            </w:r>
            <w:r>
              <w:rPr>
                <w:rFonts w:ascii="Times New Roman"/>
                <w:spacing w:val="-1"/>
                <w:sz w:val="24"/>
              </w:rPr>
              <w:t>applicable</w:t>
            </w:r>
            <w:r>
              <w:rPr>
                <w:rFonts w:ascii="Times New Roman"/>
                <w:sz w:val="24"/>
              </w:rPr>
              <w:t xml:space="preserve"> </w:t>
            </w:r>
            <w:r>
              <w:rPr>
                <w:rFonts w:ascii="Times New Roman"/>
                <w:spacing w:val="-1"/>
                <w:sz w:val="24"/>
              </w:rPr>
              <w:t>laws?</w:t>
            </w:r>
          </w:p>
          <w:p w14:paraId="1DE64C53" w14:textId="77777777" w:rsidR="008A2C8A" w:rsidRDefault="008A2C8A" w:rsidP="001B629E">
            <w:pPr>
              <w:pStyle w:val="TableParagraph"/>
              <w:spacing w:line="275" w:lineRule="exact"/>
              <w:ind w:left="405"/>
              <w:rPr>
                <w:rFonts w:ascii="Times New Roman" w:hAnsi="Times New Roman" w:cs="Times New Roman"/>
                <w:sz w:val="24"/>
                <w:szCs w:val="24"/>
              </w:rPr>
            </w:pP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z w:val="24"/>
              </w:rPr>
              <w:t>state</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pacing w:val="-1"/>
                <w:sz w:val="24"/>
              </w:rPr>
              <w:t>period</w:t>
            </w:r>
            <w:r>
              <w:rPr>
                <w:rFonts w:ascii="Times New Roman"/>
                <w:sz w:val="24"/>
              </w:rPr>
              <w:t xml:space="preserve"> of</w:t>
            </w:r>
            <w:r>
              <w:rPr>
                <w:rFonts w:ascii="Times New Roman"/>
                <w:spacing w:val="-1"/>
                <w:sz w:val="24"/>
              </w:rPr>
              <w:t xml:space="preserve"> </w:t>
            </w:r>
            <w:r>
              <w:rPr>
                <w:rFonts w:ascii="Times New Roman"/>
                <w:sz w:val="24"/>
              </w:rPr>
              <w:t>time</w:t>
            </w:r>
            <w:r>
              <w:rPr>
                <w:rFonts w:ascii="Times New Roman"/>
                <w:spacing w:val="1"/>
                <w:sz w:val="24"/>
              </w:rPr>
              <w:t xml:space="preserve"> </w:t>
            </w:r>
            <w:r>
              <w:rPr>
                <w:rFonts w:ascii="Times New Roman"/>
                <w:sz w:val="24"/>
              </w:rPr>
              <w:t>for</w:t>
            </w:r>
            <w:r>
              <w:rPr>
                <w:rFonts w:ascii="Times New Roman"/>
                <w:spacing w:val="-2"/>
                <w:sz w:val="24"/>
              </w:rPr>
              <w:t xml:space="preserve"> </w:t>
            </w:r>
            <w:r>
              <w:rPr>
                <w:rFonts w:ascii="Times New Roman"/>
                <w:sz w:val="24"/>
              </w:rPr>
              <w:t>which</w:t>
            </w:r>
            <w:r>
              <w:rPr>
                <w:rFonts w:ascii="Times New Roman"/>
                <w:spacing w:val="2"/>
                <w:sz w:val="24"/>
              </w:rPr>
              <w:t xml:space="preserve"> </w:t>
            </w:r>
            <w:r>
              <w:rPr>
                <w:rFonts w:ascii="Times New Roman"/>
                <w:spacing w:val="-1"/>
                <w:sz w:val="24"/>
              </w:rPr>
              <w:t>records</w:t>
            </w:r>
            <w:r>
              <w:rPr>
                <w:rFonts w:ascii="Times New Roman"/>
                <w:spacing w:val="1"/>
                <w:sz w:val="24"/>
              </w:rPr>
              <w:t xml:space="preserve"> </w:t>
            </w:r>
            <w:r>
              <w:rPr>
                <w:rFonts w:ascii="Times New Roman"/>
                <w:spacing w:val="-1"/>
                <w:sz w:val="24"/>
              </w:rPr>
              <w:t>are</w:t>
            </w:r>
            <w:r>
              <w:rPr>
                <w:rFonts w:ascii="Times New Roman"/>
                <w:spacing w:val="-2"/>
                <w:sz w:val="24"/>
              </w:rPr>
              <w:t xml:space="preserve"> </w:t>
            </w:r>
            <w:r>
              <w:rPr>
                <w:rFonts w:ascii="Times New Roman"/>
                <w:sz w:val="24"/>
              </w:rPr>
              <w:t>kept.</w:t>
            </w:r>
          </w:p>
        </w:tc>
        <w:tc>
          <w:tcPr>
            <w:tcW w:w="630" w:type="dxa"/>
            <w:tcBorders>
              <w:top w:val="single" w:sz="4" w:space="0" w:color="000000"/>
              <w:left w:val="single" w:sz="4" w:space="0" w:color="000000"/>
              <w:bottom w:val="single" w:sz="4" w:space="0" w:color="000000"/>
              <w:right w:val="single" w:sz="4" w:space="0" w:color="000000"/>
            </w:tcBorders>
          </w:tcPr>
          <w:p w14:paraId="270ABD28" w14:textId="77777777" w:rsidR="008A2C8A" w:rsidRDefault="008A2C8A" w:rsidP="001B629E"/>
        </w:tc>
        <w:tc>
          <w:tcPr>
            <w:tcW w:w="540" w:type="dxa"/>
            <w:tcBorders>
              <w:top w:val="single" w:sz="4" w:space="0" w:color="000000"/>
              <w:left w:val="single" w:sz="4" w:space="0" w:color="000000"/>
              <w:bottom w:val="single" w:sz="4" w:space="0" w:color="000000"/>
              <w:right w:val="single" w:sz="4" w:space="0" w:color="000000"/>
            </w:tcBorders>
          </w:tcPr>
          <w:p w14:paraId="6207796D" w14:textId="77777777" w:rsidR="008A2C8A" w:rsidRDefault="008A2C8A" w:rsidP="001B629E"/>
        </w:tc>
        <w:tc>
          <w:tcPr>
            <w:tcW w:w="720" w:type="dxa"/>
            <w:tcBorders>
              <w:top w:val="single" w:sz="4" w:space="0" w:color="000000"/>
              <w:left w:val="single" w:sz="4" w:space="0" w:color="000000"/>
              <w:bottom w:val="single" w:sz="4" w:space="0" w:color="000000"/>
              <w:right w:val="single" w:sz="4" w:space="0" w:color="000000"/>
            </w:tcBorders>
          </w:tcPr>
          <w:p w14:paraId="53CA38E4" w14:textId="77777777" w:rsidR="008A2C8A" w:rsidRDefault="008A2C8A" w:rsidP="001B629E"/>
        </w:tc>
      </w:tr>
      <w:tr w:rsidR="008A2C8A" w14:paraId="077C815B" w14:textId="77777777" w:rsidTr="001B629E">
        <w:trPr>
          <w:trHeight w:hRule="exact" w:val="589"/>
        </w:trPr>
        <w:tc>
          <w:tcPr>
            <w:tcW w:w="8180" w:type="dxa"/>
            <w:tcBorders>
              <w:top w:val="single" w:sz="4" w:space="0" w:color="000000"/>
              <w:left w:val="single" w:sz="4" w:space="0" w:color="000000"/>
              <w:bottom w:val="single" w:sz="4" w:space="0" w:color="000000"/>
              <w:right w:val="single" w:sz="4" w:space="0" w:color="000000"/>
            </w:tcBorders>
          </w:tcPr>
          <w:p w14:paraId="5518C4F6" w14:textId="77777777" w:rsidR="008A2C8A" w:rsidRDefault="008A2C8A" w:rsidP="001B629E">
            <w:pPr>
              <w:pStyle w:val="TableParagraph"/>
              <w:spacing w:line="272" w:lineRule="exact"/>
              <w:ind w:left="102"/>
              <w:rPr>
                <w:rFonts w:ascii="Times New Roman" w:hAnsi="Times New Roman" w:cs="Times New Roman"/>
                <w:sz w:val="24"/>
                <w:szCs w:val="24"/>
              </w:rPr>
            </w:pPr>
            <w:r>
              <w:rPr>
                <w:rFonts w:ascii="Times New Roman"/>
                <w:b/>
                <w:sz w:val="24"/>
              </w:rPr>
              <w:t xml:space="preserve">II. </w:t>
            </w:r>
            <w:r>
              <w:rPr>
                <w:rFonts w:ascii="Times New Roman"/>
                <w:b/>
                <w:i/>
                <w:sz w:val="24"/>
              </w:rPr>
              <w:t xml:space="preserve">Risk </w:t>
            </w:r>
            <w:r>
              <w:rPr>
                <w:rFonts w:ascii="Times New Roman"/>
                <w:b/>
                <w:i/>
                <w:spacing w:val="-1"/>
                <w:sz w:val="24"/>
              </w:rPr>
              <w:t>Assessment</w:t>
            </w:r>
          </w:p>
        </w:tc>
        <w:tc>
          <w:tcPr>
            <w:tcW w:w="630" w:type="dxa"/>
            <w:tcBorders>
              <w:top w:val="single" w:sz="4" w:space="0" w:color="000000"/>
              <w:left w:val="single" w:sz="4" w:space="0" w:color="000000"/>
              <w:bottom w:val="single" w:sz="4" w:space="0" w:color="000000"/>
              <w:right w:val="single" w:sz="4" w:space="0" w:color="000000"/>
            </w:tcBorders>
          </w:tcPr>
          <w:p w14:paraId="3248F925" w14:textId="77777777" w:rsidR="008A2C8A" w:rsidRDefault="008A2C8A" w:rsidP="001B629E">
            <w:pPr>
              <w:pStyle w:val="TableParagraph"/>
              <w:spacing w:line="267" w:lineRule="exact"/>
              <w:ind w:left="102"/>
              <w:rPr>
                <w:rFonts w:ascii="Times New Roman" w:hAnsi="Times New Roman" w:cs="Times New Roman"/>
                <w:sz w:val="24"/>
                <w:szCs w:val="24"/>
              </w:rPr>
            </w:pPr>
            <w:r>
              <w:rPr>
                <w:rFonts w:ascii="Times New Roman"/>
                <w:spacing w:val="-1"/>
                <w:sz w:val="24"/>
              </w:rPr>
              <w:t>YES</w:t>
            </w:r>
          </w:p>
        </w:tc>
        <w:tc>
          <w:tcPr>
            <w:tcW w:w="540" w:type="dxa"/>
            <w:tcBorders>
              <w:top w:val="single" w:sz="4" w:space="0" w:color="000000"/>
              <w:left w:val="single" w:sz="4" w:space="0" w:color="000000"/>
              <w:bottom w:val="single" w:sz="4" w:space="0" w:color="000000"/>
              <w:right w:val="single" w:sz="4" w:space="0" w:color="000000"/>
            </w:tcBorders>
          </w:tcPr>
          <w:p w14:paraId="348AC9DF" w14:textId="77777777" w:rsidR="008A2C8A" w:rsidRDefault="008A2C8A" w:rsidP="001B629E">
            <w:pPr>
              <w:pStyle w:val="TableParagraph"/>
              <w:spacing w:line="267" w:lineRule="exact"/>
              <w:ind w:left="102"/>
              <w:rPr>
                <w:rFonts w:ascii="Times New Roman" w:hAnsi="Times New Roman" w:cs="Times New Roman"/>
                <w:sz w:val="24"/>
                <w:szCs w:val="24"/>
              </w:rPr>
            </w:pPr>
            <w:r>
              <w:rPr>
                <w:rFonts w:ascii="Times New Roman"/>
                <w:spacing w:val="-1"/>
                <w:sz w:val="24"/>
              </w:rPr>
              <w:t>NO</w:t>
            </w:r>
          </w:p>
        </w:tc>
        <w:tc>
          <w:tcPr>
            <w:tcW w:w="720" w:type="dxa"/>
            <w:tcBorders>
              <w:top w:val="single" w:sz="4" w:space="0" w:color="000000"/>
              <w:left w:val="single" w:sz="4" w:space="0" w:color="000000"/>
              <w:bottom w:val="single" w:sz="4" w:space="0" w:color="000000"/>
              <w:right w:val="single" w:sz="4" w:space="0" w:color="000000"/>
            </w:tcBorders>
          </w:tcPr>
          <w:p w14:paraId="4B6F4A26" w14:textId="77777777" w:rsidR="008A2C8A" w:rsidRDefault="008A2C8A" w:rsidP="001B629E">
            <w:pPr>
              <w:pStyle w:val="TableParagraph"/>
              <w:spacing w:line="267" w:lineRule="exact"/>
              <w:ind w:left="99"/>
              <w:rPr>
                <w:rFonts w:ascii="Times New Roman" w:hAnsi="Times New Roman" w:cs="Times New Roman"/>
                <w:sz w:val="24"/>
                <w:szCs w:val="24"/>
              </w:rPr>
            </w:pPr>
            <w:r>
              <w:rPr>
                <w:rFonts w:ascii="Times New Roman"/>
                <w:sz w:val="24"/>
              </w:rPr>
              <w:t>N/A</w:t>
            </w:r>
          </w:p>
        </w:tc>
      </w:tr>
      <w:tr w:rsidR="008A2C8A" w14:paraId="78475F26" w14:textId="77777777" w:rsidTr="001B629E">
        <w:trPr>
          <w:trHeight w:hRule="exact" w:val="589"/>
        </w:trPr>
        <w:tc>
          <w:tcPr>
            <w:tcW w:w="8180" w:type="dxa"/>
            <w:tcBorders>
              <w:top w:val="single" w:sz="4" w:space="0" w:color="000000"/>
              <w:left w:val="single" w:sz="4" w:space="0" w:color="000000"/>
              <w:bottom w:val="single" w:sz="4" w:space="0" w:color="000000"/>
              <w:right w:val="single" w:sz="4" w:space="0" w:color="000000"/>
            </w:tcBorders>
          </w:tcPr>
          <w:p w14:paraId="4E7B229A" w14:textId="77777777" w:rsidR="008A2C8A" w:rsidRDefault="008A2C8A" w:rsidP="001B629E">
            <w:pPr>
              <w:pStyle w:val="TableParagraph"/>
              <w:ind w:left="102" w:right="100"/>
              <w:rPr>
                <w:rFonts w:ascii="Times New Roman" w:hAnsi="Times New Roman" w:cs="Times New Roman"/>
                <w:sz w:val="24"/>
                <w:szCs w:val="24"/>
              </w:rPr>
            </w:pPr>
            <w:r>
              <w:rPr>
                <w:rFonts w:ascii="Times New Roman"/>
                <w:sz w:val="24"/>
              </w:rPr>
              <w:t>14.</w:t>
            </w:r>
            <w:r>
              <w:rPr>
                <w:rFonts w:ascii="Times New Roman"/>
                <w:spacing w:val="47"/>
                <w:sz w:val="24"/>
              </w:rPr>
              <w:t xml:space="preserve"> </w:t>
            </w:r>
            <w:r>
              <w:rPr>
                <w:rFonts w:ascii="Times New Roman"/>
                <w:spacing w:val="-1"/>
                <w:sz w:val="24"/>
              </w:rPr>
              <w:t>Does</w:t>
            </w:r>
            <w:r>
              <w:rPr>
                <w:rFonts w:ascii="Times New Roman"/>
                <w:spacing w:val="50"/>
                <w:sz w:val="24"/>
              </w:rPr>
              <w:t xml:space="preserve"> </w:t>
            </w:r>
            <w:r>
              <w:rPr>
                <w:rFonts w:ascii="Times New Roman"/>
                <w:spacing w:val="-2"/>
                <w:sz w:val="24"/>
              </w:rPr>
              <w:t>your</w:t>
            </w:r>
            <w:r>
              <w:rPr>
                <w:rFonts w:ascii="Times New Roman"/>
                <w:spacing w:val="47"/>
                <w:sz w:val="24"/>
              </w:rPr>
              <w:t xml:space="preserve"> </w:t>
            </w:r>
            <w:r>
              <w:rPr>
                <w:rFonts w:ascii="Times New Roman"/>
                <w:sz w:val="24"/>
              </w:rPr>
              <w:t>institution</w:t>
            </w:r>
            <w:r>
              <w:rPr>
                <w:rFonts w:ascii="Times New Roman"/>
                <w:spacing w:val="47"/>
                <w:sz w:val="24"/>
              </w:rPr>
              <w:t xml:space="preserve"> </w:t>
            </w:r>
            <w:r>
              <w:rPr>
                <w:rFonts w:ascii="Times New Roman"/>
                <w:spacing w:val="-1"/>
                <w:sz w:val="24"/>
              </w:rPr>
              <w:t>have</w:t>
            </w:r>
            <w:r>
              <w:rPr>
                <w:rFonts w:ascii="Times New Roman"/>
                <w:spacing w:val="46"/>
                <w:sz w:val="24"/>
              </w:rPr>
              <w:t xml:space="preserve"> </w:t>
            </w:r>
            <w:r>
              <w:rPr>
                <w:rFonts w:ascii="Times New Roman"/>
                <w:sz w:val="24"/>
              </w:rPr>
              <w:t>a</w:t>
            </w:r>
            <w:r>
              <w:rPr>
                <w:rFonts w:ascii="Times New Roman"/>
                <w:spacing w:val="46"/>
                <w:sz w:val="24"/>
              </w:rPr>
              <w:t xml:space="preserve"> </w:t>
            </w:r>
            <w:r>
              <w:rPr>
                <w:rFonts w:ascii="Times New Roman"/>
                <w:sz w:val="24"/>
              </w:rPr>
              <w:t>risk-based</w:t>
            </w:r>
            <w:r>
              <w:rPr>
                <w:rFonts w:ascii="Times New Roman"/>
                <w:spacing w:val="47"/>
                <w:sz w:val="24"/>
              </w:rPr>
              <w:t xml:space="preserve"> </w:t>
            </w:r>
            <w:r>
              <w:rPr>
                <w:rFonts w:ascii="Times New Roman"/>
                <w:spacing w:val="-1"/>
                <w:sz w:val="24"/>
              </w:rPr>
              <w:t>assessment</w:t>
            </w:r>
            <w:r>
              <w:rPr>
                <w:rFonts w:ascii="Times New Roman"/>
                <w:spacing w:val="48"/>
                <w:sz w:val="24"/>
              </w:rPr>
              <w:t xml:space="preserve"> </w:t>
            </w:r>
            <w:r>
              <w:rPr>
                <w:rFonts w:ascii="Times New Roman"/>
                <w:sz w:val="24"/>
              </w:rPr>
              <w:t>of</w:t>
            </w:r>
            <w:r>
              <w:rPr>
                <w:rFonts w:ascii="Times New Roman"/>
                <w:spacing w:val="47"/>
                <w:sz w:val="24"/>
              </w:rPr>
              <w:t xml:space="preserve"> </w:t>
            </w:r>
            <w:r>
              <w:rPr>
                <w:rFonts w:ascii="Times New Roman"/>
                <w:spacing w:val="-1"/>
                <w:sz w:val="24"/>
              </w:rPr>
              <w:t>customer</w:t>
            </w:r>
            <w:r>
              <w:rPr>
                <w:rFonts w:ascii="Times New Roman"/>
                <w:spacing w:val="47"/>
                <w:sz w:val="24"/>
              </w:rPr>
              <w:t xml:space="preserve"> </w:t>
            </w:r>
            <w:r>
              <w:rPr>
                <w:rFonts w:ascii="Times New Roman"/>
                <w:sz w:val="24"/>
              </w:rPr>
              <w:t>base</w:t>
            </w:r>
            <w:r>
              <w:rPr>
                <w:rFonts w:ascii="Times New Roman"/>
                <w:spacing w:val="49"/>
                <w:sz w:val="24"/>
              </w:rPr>
              <w:t xml:space="preserve"> </w:t>
            </w:r>
            <w:r>
              <w:rPr>
                <w:rFonts w:ascii="Times New Roman"/>
                <w:spacing w:val="-1"/>
                <w:sz w:val="24"/>
              </w:rPr>
              <w:t>and</w:t>
            </w:r>
            <w:r>
              <w:rPr>
                <w:rFonts w:ascii="Times New Roman"/>
                <w:spacing w:val="47"/>
                <w:sz w:val="24"/>
              </w:rPr>
              <w:t xml:space="preserve"> </w:t>
            </w:r>
            <w:r>
              <w:rPr>
                <w:rFonts w:ascii="Times New Roman"/>
                <w:sz w:val="24"/>
              </w:rPr>
              <w:t>their</w:t>
            </w:r>
            <w:r>
              <w:rPr>
                <w:rFonts w:ascii="Times New Roman"/>
                <w:spacing w:val="55"/>
                <w:sz w:val="24"/>
              </w:rPr>
              <w:t xml:space="preserve"> </w:t>
            </w:r>
            <w:r>
              <w:rPr>
                <w:rFonts w:ascii="Times New Roman"/>
                <w:spacing w:val="-1"/>
                <w:sz w:val="24"/>
              </w:rPr>
              <w:t>transactions?</w:t>
            </w:r>
          </w:p>
        </w:tc>
        <w:tc>
          <w:tcPr>
            <w:tcW w:w="630" w:type="dxa"/>
            <w:tcBorders>
              <w:top w:val="single" w:sz="4" w:space="0" w:color="000000"/>
              <w:left w:val="single" w:sz="4" w:space="0" w:color="000000"/>
              <w:bottom w:val="single" w:sz="4" w:space="0" w:color="000000"/>
              <w:right w:val="single" w:sz="4" w:space="0" w:color="000000"/>
            </w:tcBorders>
          </w:tcPr>
          <w:p w14:paraId="64EB3DAB" w14:textId="77777777" w:rsidR="008A2C8A" w:rsidRDefault="008A2C8A" w:rsidP="001B629E"/>
        </w:tc>
        <w:tc>
          <w:tcPr>
            <w:tcW w:w="540" w:type="dxa"/>
            <w:tcBorders>
              <w:top w:val="single" w:sz="4" w:space="0" w:color="000000"/>
              <w:left w:val="single" w:sz="4" w:space="0" w:color="000000"/>
              <w:bottom w:val="single" w:sz="4" w:space="0" w:color="000000"/>
              <w:right w:val="single" w:sz="4" w:space="0" w:color="000000"/>
            </w:tcBorders>
          </w:tcPr>
          <w:p w14:paraId="2FA9AD27" w14:textId="77777777" w:rsidR="008A2C8A" w:rsidRDefault="008A2C8A" w:rsidP="001B629E"/>
        </w:tc>
        <w:tc>
          <w:tcPr>
            <w:tcW w:w="720" w:type="dxa"/>
            <w:tcBorders>
              <w:top w:val="single" w:sz="4" w:space="0" w:color="000000"/>
              <w:left w:val="single" w:sz="4" w:space="0" w:color="000000"/>
              <w:bottom w:val="single" w:sz="4" w:space="0" w:color="000000"/>
              <w:right w:val="single" w:sz="4" w:space="0" w:color="000000"/>
            </w:tcBorders>
          </w:tcPr>
          <w:p w14:paraId="1B647774" w14:textId="77777777" w:rsidR="008A2C8A" w:rsidRDefault="008A2C8A" w:rsidP="001B629E"/>
        </w:tc>
      </w:tr>
      <w:tr w:rsidR="008A2C8A" w14:paraId="5D785320" w14:textId="77777777" w:rsidTr="001B629E">
        <w:trPr>
          <w:trHeight w:hRule="exact" w:val="878"/>
        </w:trPr>
        <w:tc>
          <w:tcPr>
            <w:tcW w:w="8180" w:type="dxa"/>
            <w:tcBorders>
              <w:top w:val="single" w:sz="4" w:space="0" w:color="000000"/>
              <w:left w:val="single" w:sz="4" w:space="0" w:color="000000"/>
              <w:bottom w:val="single" w:sz="4" w:space="0" w:color="000000"/>
              <w:right w:val="single" w:sz="4" w:space="0" w:color="000000"/>
            </w:tcBorders>
          </w:tcPr>
          <w:p w14:paraId="651A35FB" w14:textId="77777777" w:rsidR="008A2C8A" w:rsidRDefault="008A2C8A" w:rsidP="001B629E">
            <w:pPr>
              <w:pStyle w:val="TableParagraph"/>
              <w:ind w:left="102" w:right="98"/>
              <w:jc w:val="both"/>
              <w:rPr>
                <w:rFonts w:ascii="Times New Roman" w:hAnsi="Times New Roman" w:cs="Times New Roman"/>
                <w:sz w:val="24"/>
                <w:szCs w:val="24"/>
              </w:rPr>
            </w:pPr>
            <w:r>
              <w:rPr>
                <w:rFonts w:ascii="Times New Roman"/>
                <w:sz w:val="24"/>
              </w:rPr>
              <w:t>15.</w:t>
            </w:r>
            <w:r>
              <w:rPr>
                <w:rFonts w:ascii="Times New Roman"/>
                <w:spacing w:val="36"/>
                <w:sz w:val="24"/>
              </w:rPr>
              <w:t xml:space="preserve"> </w:t>
            </w:r>
            <w:r>
              <w:rPr>
                <w:rFonts w:ascii="Times New Roman"/>
                <w:spacing w:val="-1"/>
                <w:sz w:val="24"/>
              </w:rPr>
              <w:t>Does</w:t>
            </w:r>
            <w:r>
              <w:rPr>
                <w:rFonts w:ascii="Times New Roman"/>
                <w:spacing w:val="38"/>
                <w:sz w:val="24"/>
              </w:rPr>
              <w:t xml:space="preserve"> </w:t>
            </w:r>
            <w:r>
              <w:rPr>
                <w:rFonts w:ascii="Times New Roman"/>
                <w:spacing w:val="-1"/>
                <w:sz w:val="24"/>
              </w:rPr>
              <w:t>your</w:t>
            </w:r>
            <w:r>
              <w:rPr>
                <w:rFonts w:ascii="Times New Roman"/>
                <w:spacing w:val="35"/>
                <w:sz w:val="24"/>
              </w:rPr>
              <w:t xml:space="preserve"> </w:t>
            </w:r>
            <w:r>
              <w:rPr>
                <w:rFonts w:ascii="Times New Roman"/>
                <w:spacing w:val="-1"/>
                <w:sz w:val="24"/>
              </w:rPr>
              <w:t>institution</w:t>
            </w:r>
            <w:r>
              <w:rPr>
                <w:rFonts w:ascii="Times New Roman"/>
                <w:spacing w:val="37"/>
                <w:sz w:val="24"/>
              </w:rPr>
              <w:t xml:space="preserve"> </w:t>
            </w:r>
            <w:r>
              <w:rPr>
                <w:rFonts w:ascii="Times New Roman"/>
                <w:spacing w:val="-1"/>
                <w:sz w:val="24"/>
              </w:rPr>
              <w:t>determine</w:t>
            </w:r>
            <w:r>
              <w:rPr>
                <w:rFonts w:ascii="Times New Roman"/>
                <w:spacing w:val="34"/>
                <w:sz w:val="24"/>
              </w:rPr>
              <w:t xml:space="preserve"> </w:t>
            </w:r>
            <w:r>
              <w:rPr>
                <w:rFonts w:ascii="Times New Roman"/>
                <w:sz w:val="24"/>
              </w:rPr>
              <w:t>the</w:t>
            </w:r>
            <w:r>
              <w:rPr>
                <w:rFonts w:ascii="Times New Roman"/>
                <w:spacing w:val="35"/>
                <w:sz w:val="24"/>
              </w:rPr>
              <w:t xml:space="preserve"> </w:t>
            </w:r>
            <w:r>
              <w:rPr>
                <w:rFonts w:ascii="Times New Roman"/>
                <w:sz w:val="24"/>
              </w:rPr>
              <w:t>appropriate</w:t>
            </w:r>
            <w:r>
              <w:rPr>
                <w:rFonts w:ascii="Times New Roman"/>
                <w:spacing w:val="34"/>
                <w:sz w:val="24"/>
              </w:rPr>
              <w:t xml:space="preserve"> </w:t>
            </w:r>
            <w:r>
              <w:rPr>
                <w:rFonts w:ascii="Times New Roman"/>
                <w:spacing w:val="-1"/>
                <w:sz w:val="24"/>
              </w:rPr>
              <w:t>level</w:t>
            </w:r>
            <w:r>
              <w:rPr>
                <w:rFonts w:ascii="Times New Roman"/>
                <w:spacing w:val="36"/>
                <w:sz w:val="24"/>
              </w:rPr>
              <w:t xml:space="preserve"> </w:t>
            </w:r>
            <w:r>
              <w:rPr>
                <w:rFonts w:ascii="Times New Roman"/>
                <w:sz w:val="24"/>
              </w:rPr>
              <w:t>of</w:t>
            </w:r>
            <w:r>
              <w:rPr>
                <w:rFonts w:ascii="Times New Roman"/>
                <w:spacing w:val="35"/>
                <w:sz w:val="24"/>
              </w:rPr>
              <w:t xml:space="preserve"> </w:t>
            </w:r>
            <w:r>
              <w:rPr>
                <w:rFonts w:ascii="Times New Roman"/>
                <w:spacing w:val="-1"/>
                <w:sz w:val="24"/>
              </w:rPr>
              <w:t>enhanced</w:t>
            </w:r>
            <w:r>
              <w:rPr>
                <w:rFonts w:ascii="Times New Roman"/>
                <w:spacing w:val="35"/>
                <w:sz w:val="24"/>
              </w:rPr>
              <w:t xml:space="preserve"> </w:t>
            </w:r>
            <w:r>
              <w:rPr>
                <w:rFonts w:ascii="Times New Roman"/>
                <w:sz w:val="24"/>
              </w:rPr>
              <w:t>due</w:t>
            </w:r>
            <w:r>
              <w:rPr>
                <w:rFonts w:ascii="Times New Roman"/>
                <w:spacing w:val="34"/>
                <w:sz w:val="24"/>
              </w:rPr>
              <w:t xml:space="preserve"> </w:t>
            </w:r>
            <w:r>
              <w:rPr>
                <w:rFonts w:ascii="Times New Roman"/>
                <w:spacing w:val="-1"/>
                <w:sz w:val="24"/>
              </w:rPr>
              <w:t>diligence</w:t>
            </w:r>
            <w:r>
              <w:rPr>
                <w:rFonts w:ascii="Times New Roman"/>
                <w:spacing w:val="73"/>
                <w:sz w:val="24"/>
              </w:rPr>
              <w:t xml:space="preserve"> </w:t>
            </w:r>
            <w:r>
              <w:rPr>
                <w:rFonts w:ascii="Times New Roman"/>
                <w:sz w:val="24"/>
              </w:rPr>
              <w:t>necessary</w:t>
            </w:r>
            <w:r>
              <w:rPr>
                <w:rFonts w:ascii="Times New Roman"/>
                <w:spacing w:val="21"/>
                <w:sz w:val="24"/>
              </w:rPr>
              <w:t xml:space="preserve"> </w:t>
            </w:r>
            <w:r>
              <w:rPr>
                <w:rFonts w:ascii="Times New Roman"/>
                <w:sz w:val="24"/>
              </w:rPr>
              <w:t>for</w:t>
            </w:r>
            <w:r>
              <w:rPr>
                <w:rFonts w:ascii="Times New Roman"/>
                <w:spacing w:val="24"/>
                <w:sz w:val="24"/>
              </w:rPr>
              <w:t xml:space="preserve"> </w:t>
            </w:r>
            <w:r>
              <w:rPr>
                <w:rFonts w:ascii="Times New Roman"/>
                <w:sz w:val="24"/>
              </w:rPr>
              <w:t>those</w:t>
            </w:r>
            <w:r>
              <w:rPr>
                <w:rFonts w:ascii="Times New Roman"/>
                <w:spacing w:val="28"/>
                <w:sz w:val="24"/>
              </w:rPr>
              <w:t xml:space="preserve"> </w:t>
            </w:r>
            <w:r>
              <w:rPr>
                <w:rFonts w:ascii="Times New Roman"/>
                <w:spacing w:val="-1"/>
                <w:sz w:val="24"/>
              </w:rPr>
              <w:t>categories</w:t>
            </w:r>
            <w:r>
              <w:rPr>
                <w:rFonts w:ascii="Times New Roman"/>
                <w:spacing w:val="29"/>
                <w:sz w:val="24"/>
              </w:rPr>
              <w:t xml:space="preserve"> </w:t>
            </w:r>
            <w:r>
              <w:rPr>
                <w:rFonts w:ascii="Times New Roman"/>
                <w:spacing w:val="1"/>
                <w:sz w:val="24"/>
              </w:rPr>
              <w:t>of</w:t>
            </w:r>
            <w:r>
              <w:rPr>
                <w:rFonts w:ascii="Times New Roman"/>
                <w:spacing w:val="25"/>
                <w:sz w:val="24"/>
              </w:rPr>
              <w:t xml:space="preserve"> </w:t>
            </w:r>
            <w:r>
              <w:rPr>
                <w:rFonts w:ascii="Times New Roman"/>
                <w:spacing w:val="-1"/>
                <w:sz w:val="24"/>
              </w:rPr>
              <w:t>customers</w:t>
            </w:r>
            <w:r>
              <w:rPr>
                <w:rFonts w:ascii="Times New Roman"/>
                <w:spacing w:val="28"/>
                <w:sz w:val="24"/>
              </w:rPr>
              <w:t xml:space="preserve"> </w:t>
            </w:r>
            <w:r>
              <w:rPr>
                <w:rFonts w:ascii="Times New Roman"/>
                <w:spacing w:val="-1"/>
                <w:sz w:val="24"/>
              </w:rPr>
              <w:t>and</w:t>
            </w:r>
            <w:r>
              <w:rPr>
                <w:rFonts w:ascii="Times New Roman"/>
                <w:spacing w:val="28"/>
                <w:sz w:val="24"/>
              </w:rPr>
              <w:t xml:space="preserve"> </w:t>
            </w:r>
            <w:r>
              <w:rPr>
                <w:rFonts w:ascii="Times New Roman"/>
                <w:spacing w:val="-1"/>
                <w:sz w:val="24"/>
              </w:rPr>
              <w:t>transactions</w:t>
            </w:r>
            <w:r>
              <w:rPr>
                <w:rFonts w:ascii="Times New Roman"/>
                <w:spacing w:val="26"/>
                <w:sz w:val="24"/>
              </w:rPr>
              <w:t xml:space="preserve"> </w:t>
            </w:r>
            <w:r>
              <w:rPr>
                <w:rFonts w:ascii="Times New Roman"/>
                <w:sz w:val="24"/>
              </w:rPr>
              <w:t>that</w:t>
            </w:r>
            <w:r>
              <w:rPr>
                <w:rFonts w:ascii="Times New Roman"/>
                <w:spacing w:val="30"/>
                <w:sz w:val="24"/>
              </w:rPr>
              <w:t xml:space="preserve"> </w:t>
            </w:r>
            <w:r>
              <w:rPr>
                <w:rFonts w:ascii="Times New Roman"/>
                <w:spacing w:val="-2"/>
                <w:sz w:val="24"/>
              </w:rPr>
              <w:t>your</w:t>
            </w:r>
            <w:r>
              <w:rPr>
                <w:rFonts w:ascii="Times New Roman"/>
                <w:spacing w:val="25"/>
                <w:sz w:val="24"/>
              </w:rPr>
              <w:t xml:space="preserve"> </w:t>
            </w:r>
            <w:r>
              <w:rPr>
                <w:rFonts w:ascii="Times New Roman"/>
                <w:sz w:val="24"/>
              </w:rPr>
              <w:t>institution</w:t>
            </w:r>
            <w:r>
              <w:rPr>
                <w:rFonts w:ascii="Times New Roman"/>
                <w:spacing w:val="29"/>
                <w:sz w:val="24"/>
              </w:rPr>
              <w:t xml:space="preserve"> </w:t>
            </w:r>
            <w:r>
              <w:rPr>
                <w:rFonts w:ascii="Times New Roman"/>
                <w:spacing w:val="-1"/>
                <w:sz w:val="24"/>
              </w:rPr>
              <w:t>has</w:t>
            </w:r>
            <w:r>
              <w:rPr>
                <w:rFonts w:ascii="Times New Roman"/>
                <w:spacing w:val="59"/>
                <w:sz w:val="24"/>
              </w:rPr>
              <w:t xml:space="preserve"> </w:t>
            </w:r>
            <w:r>
              <w:rPr>
                <w:rFonts w:ascii="Times New Roman"/>
                <w:spacing w:val="-1"/>
                <w:sz w:val="24"/>
              </w:rPr>
              <w:t>reason</w:t>
            </w:r>
            <w:r>
              <w:rPr>
                <w:rFonts w:ascii="Times New Roman"/>
                <w:sz w:val="24"/>
              </w:rPr>
              <w:t xml:space="preserve"> to believe</w:t>
            </w:r>
            <w:r>
              <w:rPr>
                <w:rFonts w:ascii="Times New Roman"/>
                <w:spacing w:val="-1"/>
                <w:sz w:val="24"/>
              </w:rPr>
              <w:t xml:space="preserve"> </w:t>
            </w:r>
            <w:r>
              <w:rPr>
                <w:rFonts w:ascii="Times New Roman"/>
                <w:sz w:val="24"/>
              </w:rPr>
              <w:t>pose</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pacing w:val="-1"/>
                <w:sz w:val="24"/>
              </w:rPr>
              <w:t>heightened</w:t>
            </w:r>
            <w:r>
              <w:rPr>
                <w:rFonts w:ascii="Times New Roman"/>
                <w:sz w:val="24"/>
              </w:rPr>
              <w:t xml:space="preserve"> risk of</w:t>
            </w:r>
            <w:r>
              <w:rPr>
                <w:rFonts w:ascii="Times New Roman"/>
                <w:spacing w:val="-1"/>
                <w:sz w:val="24"/>
              </w:rPr>
              <w:t xml:space="preserve"> illicit</w:t>
            </w:r>
            <w:r>
              <w:rPr>
                <w:rFonts w:ascii="Times New Roman"/>
                <w:sz w:val="24"/>
              </w:rPr>
              <w:t xml:space="preserve"> </w:t>
            </w:r>
            <w:r>
              <w:rPr>
                <w:rFonts w:ascii="Times New Roman"/>
                <w:spacing w:val="-1"/>
                <w:sz w:val="24"/>
              </w:rPr>
              <w:t>activities?</w:t>
            </w:r>
          </w:p>
        </w:tc>
        <w:tc>
          <w:tcPr>
            <w:tcW w:w="630" w:type="dxa"/>
            <w:tcBorders>
              <w:top w:val="single" w:sz="4" w:space="0" w:color="000000"/>
              <w:left w:val="single" w:sz="4" w:space="0" w:color="000000"/>
              <w:bottom w:val="single" w:sz="4" w:space="0" w:color="000000"/>
              <w:right w:val="single" w:sz="4" w:space="0" w:color="000000"/>
            </w:tcBorders>
          </w:tcPr>
          <w:p w14:paraId="3995BDB8" w14:textId="77777777" w:rsidR="008A2C8A" w:rsidRDefault="008A2C8A" w:rsidP="001B629E"/>
        </w:tc>
        <w:tc>
          <w:tcPr>
            <w:tcW w:w="540" w:type="dxa"/>
            <w:tcBorders>
              <w:top w:val="single" w:sz="4" w:space="0" w:color="000000"/>
              <w:left w:val="single" w:sz="4" w:space="0" w:color="000000"/>
              <w:bottom w:val="single" w:sz="4" w:space="0" w:color="000000"/>
              <w:right w:val="single" w:sz="4" w:space="0" w:color="000000"/>
            </w:tcBorders>
          </w:tcPr>
          <w:p w14:paraId="409C0606" w14:textId="77777777" w:rsidR="008A2C8A" w:rsidRDefault="008A2C8A" w:rsidP="001B629E"/>
        </w:tc>
        <w:tc>
          <w:tcPr>
            <w:tcW w:w="720" w:type="dxa"/>
            <w:tcBorders>
              <w:top w:val="single" w:sz="4" w:space="0" w:color="000000"/>
              <w:left w:val="single" w:sz="4" w:space="0" w:color="000000"/>
              <w:bottom w:val="single" w:sz="4" w:space="0" w:color="000000"/>
              <w:right w:val="single" w:sz="4" w:space="0" w:color="000000"/>
            </w:tcBorders>
          </w:tcPr>
          <w:p w14:paraId="3C9FE747" w14:textId="77777777" w:rsidR="008A2C8A" w:rsidRDefault="008A2C8A" w:rsidP="001B629E"/>
        </w:tc>
      </w:tr>
      <w:tr w:rsidR="008A2C8A" w14:paraId="44AF9C9D" w14:textId="77777777" w:rsidTr="001B629E">
        <w:trPr>
          <w:trHeight w:hRule="exact" w:val="284"/>
        </w:trPr>
        <w:tc>
          <w:tcPr>
            <w:tcW w:w="8180" w:type="dxa"/>
            <w:tcBorders>
              <w:top w:val="single" w:sz="4" w:space="0" w:color="000000"/>
              <w:left w:val="single" w:sz="4" w:space="0" w:color="000000"/>
              <w:bottom w:val="single" w:sz="4" w:space="0" w:color="000000"/>
              <w:right w:val="single" w:sz="4" w:space="0" w:color="000000"/>
            </w:tcBorders>
          </w:tcPr>
          <w:p w14:paraId="6C19E5A3" w14:textId="77777777" w:rsidR="008A2C8A" w:rsidRDefault="008A2C8A" w:rsidP="001B629E">
            <w:pPr>
              <w:pStyle w:val="TableParagraph"/>
              <w:spacing w:line="274" w:lineRule="exact"/>
              <w:ind w:left="102"/>
              <w:rPr>
                <w:rFonts w:ascii="Times New Roman" w:hAnsi="Times New Roman" w:cs="Times New Roman"/>
                <w:sz w:val="24"/>
                <w:szCs w:val="24"/>
              </w:rPr>
            </w:pPr>
            <w:r>
              <w:rPr>
                <w:rFonts w:ascii="Times New Roman"/>
                <w:b/>
                <w:sz w:val="24"/>
              </w:rPr>
              <w:t>III.</w:t>
            </w:r>
            <w:r>
              <w:rPr>
                <w:rFonts w:ascii="Times New Roman"/>
                <w:b/>
                <w:spacing w:val="1"/>
                <w:sz w:val="24"/>
              </w:rPr>
              <w:t xml:space="preserve"> </w:t>
            </w:r>
            <w:r>
              <w:rPr>
                <w:rFonts w:ascii="Times New Roman"/>
                <w:b/>
                <w:i/>
                <w:sz w:val="24"/>
              </w:rPr>
              <w:t>Know</w:t>
            </w:r>
            <w:r>
              <w:rPr>
                <w:rFonts w:ascii="Times New Roman"/>
                <w:b/>
                <w:i/>
                <w:spacing w:val="-2"/>
                <w:sz w:val="24"/>
              </w:rPr>
              <w:t xml:space="preserve"> </w:t>
            </w:r>
            <w:r>
              <w:rPr>
                <w:rFonts w:ascii="Times New Roman"/>
                <w:b/>
                <w:i/>
                <w:spacing w:val="-1"/>
                <w:sz w:val="24"/>
              </w:rPr>
              <w:t>Your</w:t>
            </w:r>
            <w:r>
              <w:rPr>
                <w:rFonts w:ascii="Times New Roman"/>
                <w:b/>
                <w:i/>
                <w:sz w:val="24"/>
              </w:rPr>
              <w:t xml:space="preserve"> </w:t>
            </w:r>
            <w:r>
              <w:rPr>
                <w:rFonts w:ascii="Times New Roman"/>
                <w:b/>
                <w:i/>
                <w:spacing w:val="-1"/>
                <w:sz w:val="24"/>
              </w:rPr>
              <w:t>Customer,</w:t>
            </w:r>
            <w:r>
              <w:rPr>
                <w:rFonts w:ascii="Times New Roman"/>
                <w:b/>
                <w:i/>
                <w:sz w:val="24"/>
              </w:rPr>
              <w:t xml:space="preserve"> Due </w:t>
            </w:r>
            <w:r>
              <w:rPr>
                <w:rFonts w:ascii="Times New Roman"/>
                <w:b/>
                <w:i/>
                <w:spacing w:val="-1"/>
                <w:sz w:val="24"/>
              </w:rPr>
              <w:t>Diligence</w:t>
            </w:r>
            <w:r>
              <w:rPr>
                <w:rFonts w:ascii="Times New Roman"/>
                <w:b/>
                <w:i/>
                <w:spacing w:val="-2"/>
                <w:sz w:val="24"/>
              </w:rPr>
              <w:t xml:space="preserve"> </w:t>
            </w:r>
            <w:r>
              <w:rPr>
                <w:rFonts w:ascii="Times New Roman"/>
                <w:b/>
                <w:i/>
                <w:sz w:val="24"/>
              </w:rPr>
              <w:t xml:space="preserve">and </w:t>
            </w:r>
            <w:r>
              <w:rPr>
                <w:rFonts w:ascii="Times New Roman"/>
                <w:b/>
                <w:i/>
                <w:spacing w:val="-1"/>
                <w:sz w:val="24"/>
              </w:rPr>
              <w:t>Enhanced</w:t>
            </w:r>
            <w:r>
              <w:rPr>
                <w:rFonts w:ascii="Times New Roman"/>
                <w:b/>
                <w:i/>
                <w:sz w:val="24"/>
              </w:rPr>
              <w:t xml:space="preserve"> Due </w:t>
            </w:r>
            <w:r>
              <w:rPr>
                <w:rFonts w:ascii="Times New Roman"/>
                <w:b/>
                <w:i/>
                <w:spacing w:val="-1"/>
                <w:sz w:val="24"/>
              </w:rPr>
              <w:t>Diligence</w:t>
            </w:r>
          </w:p>
        </w:tc>
        <w:tc>
          <w:tcPr>
            <w:tcW w:w="630" w:type="dxa"/>
            <w:tcBorders>
              <w:top w:val="single" w:sz="4" w:space="0" w:color="000000"/>
              <w:left w:val="single" w:sz="4" w:space="0" w:color="000000"/>
              <w:bottom w:val="single" w:sz="4" w:space="0" w:color="000000"/>
              <w:right w:val="single" w:sz="4" w:space="0" w:color="000000"/>
            </w:tcBorders>
          </w:tcPr>
          <w:p w14:paraId="388B9773" w14:textId="77777777" w:rsidR="008A2C8A" w:rsidRDefault="008A2C8A" w:rsidP="001B629E">
            <w:pPr>
              <w:pStyle w:val="TableParagraph"/>
              <w:spacing w:line="269" w:lineRule="exact"/>
              <w:ind w:left="102"/>
              <w:rPr>
                <w:rFonts w:ascii="Times New Roman" w:hAnsi="Times New Roman" w:cs="Times New Roman"/>
                <w:sz w:val="24"/>
                <w:szCs w:val="24"/>
              </w:rPr>
            </w:pPr>
            <w:r>
              <w:rPr>
                <w:rFonts w:ascii="Times New Roman"/>
                <w:spacing w:val="-1"/>
                <w:sz w:val="24"/>
              </w:rPr>
              <w:t>YES</w:t>
            </w:r>
          </w:p>
        </w:tc>
        <w:tc>
          <w:tcPr>
            <w:tcW w:w="540" w:type="dxa"/>
            <w:tcBorders>
              <w:top w:val="single" w:sz="4" w:space="0" w:color="000000"/>
              <w:left w:val="single" w:sz="4" w:space="0" w:color="000000"/>
              <w:bottom w:val="single" w:sz="4" w:space="0" w:color="000000"/>
              <w:right w:val="single" w:sz="4" w:space="0" w:color="000000"/>
            </w:tcBorders>
          </w:tcPr>
          <w:p w14:paraId="5E3DECB8" w14:textId="77777777" w:rsidR="008A2C8A" w:rsidRDefault="008A2C8A" w:rsidP="001B629E">
            <w:pPr>
              <w:pStyle w:val="TableParagraph"/>
              <w:spacing w:line="269" w:lineRule="exact"/>
              <w:ind w:left="102"/>
              <w:rPr>
                <w:rFonts w:ascii="Times New Roman" w:hAnsi="Times New Roman" w:cs="Times New Roman"/>
                <w:sz w:val="24"/>
                <w:szCs w:val="24"/>
              </w:rPr>
            </w:pPr>
            <w:r>
              <w:rPr>
                <w:rFonts w:ascii="Times New Roman"/>
                <w:spacing w:val="-1"/>
                <w:sz w:val="24"/>
              </w:rPr>
              <w:t>NO</w:t>
            </w:r>
          </w:p>
        </w:tc>
        <w:tc>
          <w:tcPr>
            <w:tcW w:w="720" w:type="dxa"/>
            <w:tcBorders>
              <w:top w:val="single" w:sz="4" w:space="0" w:color="000000"/>
              <w:left w:val="single" w:sz="4" w:space="0" w:color="000000"/>
              <w:bottom w:val="single" w:sz="4" w:space="0" w:color="000000"/>
              <w:right w:val="single" w:sz="4" w:space="0" w:color="000000"/>
            </w:tcBorders>
          </w:tcPr>
          <w:p w14:paraId="08AF35CD" w14:textId="77777777" w:rsidR="008A2C8A" w:rsidRDefault="008A2C8A" w:rsidP="001B629E">
            <w:pPr>
              <w:pStyle w:val="TableParagraph"/>
              <w:spacing w:line="269" w:lineRule="exact"/>
              <w:ind w:left="99"/>
              <w:rPr>
                <w:rFonts w:ascii="Times New Roman" w:hAnsi="Times New Roman" w:cs="Times New Roman"/>
                <w:sz w:val="24"/>
                <w:szCs w:val="24"/>
              </w:rPr>
            </w:pPr>
            <w:r>
              <w:rPr>
                <w:rFonts w:ascii="Times New Roman"/>
                <w:sz w:val="24"/>
              </w:rPr>
              <w:t>N/A</w:t>
            </w:r>
          </w:p>
        </w:tc>
      </w:tr>
      <w:tr w:rsidR="008A2C8A" w14:paraId="10168C5E" w14:textId="77777777" w:rsidTr="001B629E">
        <w:trPr>
          <w:trHeight w:hRule="exact" w:val="1373"/>
        </w:trPr>
        <w:tc>
          <w:tcPr>
            <w:tcW w:w="8180" w:type="dxa"/>
            <w:tcBorders>
              <w:top w:val="single" w:sz="4" w:space="0" w:color="000000"/>
              <w:left w:val="single" w:sz="4" w:space="0" w:color="000000"/>
              <w:bottom w:val="single" w:sz="4" w:space="0" w:color="000000"/>
              <w:right w:val="single" w:sz="4" w:space="0" w:color="000000"/>
            </w:tcBorders>
          </w:tcPr>
          <w:p w14:paraId="20181425" w14:textId="77777777" w:rsidR="008A2C8A" w:rsidRDefault="008A2C8A" w:rsidP="001B629E">
            <w:pPr>
              <w:pStyle w:val="TableParagraph"/>
              <w:ind w:left="102" w:right="101"/>
              <w:jc w:val="both"/>
              <w:rPr>
                <w:rFonts w:ascii="Times New Roman" w:hAnsi="Times New Roman" w:cs="Times New Roman"/>
                <w:sz w:val="24"/>
                <w:szCs w:val="24"/>
              </w:rPr>
            </w:pPr>
            <w:r>
              <w:rPr>
                <w:rFonts w:ascii="Times New Roman"/>
                <w:sz w:val="24"/>
              </w:rPr>
              <w:t>16.</w:t>
            </w:r>
            <w:r>
              <w:rPr>
                <w:rFonts w:ascii="Times New Roman"/>
                <w:spacing w:val="28"/>
                <w:sz w:val="24"/>
              </w:rPr>
              <w:t xml:space="preserve"> </w:t>
            </w:r>
            <w:r>
              <w:rPr>
                <w:rFonts w:ascii="Times New Roman"/>
                <w:spacing w:val="-1"/>
                <w:sz w:val="24"/>
              </w:rPr>
              <w:t>Does</w:t>
            </w:r>
            <w:r>
              <w:rPr>
                <w:rFonts w:ascii="Times New Roman"/>
                <w:spacing w:val="33"/>
                <w:sz w:val="24"/>
              </w:rPr>
              <w:t xml:space="preserve"> </w:t>
            </w:r>
            <w:r>
              <w:rPr>
                <w:rFonts w:ascii="Times New Roman"/>
                <w:spacing w:val="-2"/>
                <w:sz w:val="24"/>
              </w:rPr>
              <w:t>your</w:t>
            </w:r>
            <w:r>
              <w:rPr>
                <w:rFonts w:ascii="Times New Roman"/>
                <w:spacing w:val="30"/>
                <w:sz w:val="24"/>
              </w:rPr>
              <w:t xml:space="preserve"> </w:t>
            </w:r>
            <w:r>
              <w:rPr>
                <w:rFonts w:ascii="Times New Roman"/>
                <w:spacing w:val="-1"/>
                <w:sz w:val="24"/>
              </w:rPr>
              <w:t>institution</w:t>
            </w:r>
            <w:r>
              <w:rPr>
                <w:rFonts w:ascii="Times New Roman"/>
                <w:spacing w:val="28"/>
                <w:sz w:val="24"/>
              </w:rPr>
              <w:t xml:space="preserve"> </w:t>
            </w:r>
            <w:r>
              <w:rPr>
                <w:rFonts w:ascii="Times New Roman"/>
                <w:spacing w:val="-1"/>
                <w:sz w:val="24"/>
              </w:rPr>
              <w:t>require</w:t>
            </w:r>
            <w:r>
              <w:rPr>
                <w:rFonts w:ascii="Times New Roman"/>
                <w:spacing w:val="32"/>
                <w:sz w:val="24"/>
              </w:rPr>
              <w:t xml:space="preserve"> </w:t>
            </w:r>
            <w:r>
              <w:rPr>
                <w:rFonts w:ascii="Times New Roman"/>
                <w:sz w:val="24"/>
              </w:rPr>
              <w:t>the</w:t>
            </w:r>
            <w:r>
              <w:rPr>
                <w:rFonts w:ascii="Times New Roman"/>
                <w:spacing w:val="28"/>
                <w:sz w:val="24"/>
              </w:rPr>
              <w:t xml:space="preserve"> </w:t>
            </w:r>
            <w:r>
              <w:rPr>
                <w:rFonts w:ascii="Times New Roman"/>
                <w:sz w:val="24"/>
              </w:rPr>
              <w:t>verification</w:t>
            </w:r>
            <w:r>
              <w:rPr>
                <w:rFonts w:ascii="Times New Roman"/>
                <w:spacing w:val="28"/>
                <w:sz w:val="24"/>
              </w:rPr>
              <w:t xml:space="preserve"> </w:t>
            </w:r>
            <w:r>
              <w:rPr>
                <w:rFonts w:ascii="Times New Roman"/>
                <w:sz w:val="24"/>
              </w:rPr>
              <w:t>of</w:t>
            </w:r>
            <w:r>
              <w:rPr>
                <w:rFonts w:ascii="Times New Roman"/>
                <w:spacing w:val="29"/>
                <w:sz w:val="24"/>
              </w:rPr>
              <w:t xml:space="preserve"> </w:t>
            </w:r>
            <w:r>
              <w:rPr>
                <w:rFonts w:ascii="Times New Roman"/>
                <w:spacing w:val="-1"/>
                <w:sz w:val="24"/>
              </w:rPr>
              <w:t>identification</w:t>
            </w:r>
            <w:r>
              <w:rPr>
                <w:rFonts w:ascii="Times New Roman"/>
                <w:spacing w:val="29"/>
                <w:sz w:val="24"/>
              </w:rPr>
              <w:t xml:space="preserve"> </w:t>
            </w:r>
            <w:r>
              <w:rPr>
                <w:rFonts w:ascii="Times New Roman"/>
                <w:sz w:val="24"/>
              </w:rPr>
              <w:t>information</w:t>
            </w:r>
            <w:r>
              <w:rPr>
                <w:rFonts w:ascii="Times New Roman"/>
                <w:spacing w:val="29"/>
                <w:sz w:val="24"/>
              </w:rPr>
              <w:t xml:space="preserve"> </w:t>
            </w:r>
            <w:r>
              <w:rPr>
                <w:rFonts w:ascii="Times New Roman"/>
                <w:sz w:val="24"/>
              </w:rPr>
              <w:t>for</w:t>
            </w:r>
            <w:r>
              <w:rPr>
                <w:rFonts w:ascii="Times New Roman"/>
                <w:spacing w:val="27"/>
                <w:sz w:val="24"/>
              </w:rPr>
              <w:t xml:space="preserve"> </w:t>
            </w:r>
            <w:r>
              <w:rPr>
                <w:rFonts w:ascii="Times New Roman"/>
                <w:spacing w:val="-1"/>
                <w:sz w:val="24"/>
              </w:rPr>
              <w:t>all</w:t>
            </w:r>
            <w:r>
              <w:rPr>
                <w:rFonts w:ascii="Times New Roman"/>
                <w:spacing w:val="69"/>
                <w:sz w:val="24"/>
              </w:rPr>
              <w:t xml:space="preserve"> </w:t>
            </w:r>
            <w:r>
              <w:rPr>
                <w:rFonts w:ascii="Times New Roman"/>
                <w:spacing w:val="-1"/>
                <w:sz w:val="24"/>
              </w:rPr>
              <w:t>customers</w:t>
            </w:r>
            <w:r>
              <w:rPr>
                <w:rFonts w:ascii="Times New Roman"/>
                <w:spacing w:val="11"/>
                <w:sz w:val="24"/>
              </w:rPr>
              <w:t xml:space="preserve"> </w:t>
            </w:r>
            <w:r>
              <w:rPr>
                <w:rFonts w:ascii="Times New Roman"/>
                <w:spacing w:val="-1"/>
                <w:sz w:val="24"/>
              </w:rPr>
              <w:t>and</w:t>
            </w:r>
            <w:r>
              <w:rPr>
                <w:rFonts w:ascii="Times New Roman"/>
                <w:spacing w:val="14"/>
                <w:sz w:val="24"/>
              </w:rPr>
              <w:t xml:space="preserve"> </w:t>
            </w:r>
            <w:r>
              <w:rPr>
                <w:rFonts w:ascii="Times New Roman"/>
                <w:spacing w:val="-1"/>
                <w:sz w:val="24"/>
              </w:rPr>
              <w:t>counterparties</w:t>
            </w:r>
            <w:r>
              <w:rPr>
                <w:rFonts w:ascii="Times New Roman"/>
                <w:spacing w:val="12"/>
                <w:sz w:val="24"/>
              </w:rPr>
              <w:t xml:space="preserve"> </w:t>
            </w:r>
            <w:r>
              <w:rPr>
                <w:rFonts w:ascii="Times New Roman"/>
                <w:sz w:val="24"/>
              </w:rPr>
              <w:t>(individuals</w:t>
            </w:r>
            <w:r>
              <w:rPr>
                <w:rFonts w:ascii="Times New Roman"/>
                <w:spacing w:val="12"/>
                <w:sz w:val="24"/>
              </w:rPr>
              <w:t xml:space="preserve"> </w:t>
            </w:r>
            <w:r>
              <w:rPr>
                <w:rFonts w:ascii="Times New Roman"/>
                <w:sz w:val="24"/>
              </w:rPr>
              <w:t>or</w:t>
            </w:r>
            <w:r>
              <w:rPr>
                <w:rFonts w:ascii="Times New Roman"/>
                <w:spacing w:val="13"/>
                <w:sz w:val="24"/>
              </w:rPr>
              <w:t xml:space="preserve"> </w:t>
            </w:r>
            <w:r>
              <w:rPr>
                <w:rFonts w:ascii="Times New Roman"/>
                <w:sz w:val="24"/>
              </w:rPr>
              <w:t>entities)</w:t>
            </w:r>
            <w:r>
              <w:rPr>
                <w:rFonts w:ascii="Times New Roman"/>
                <w:spacing w:val="11"/>
                <w:sz w:val="24"/>
              </w:rPr>
              <w:t xml:space="preserve"> </w:t>
            </w:r>
            <w:r>
              <w:rPr>
                <w:rFonts w:ascii="Times New Roman"/>
                <w:spacing w:val="-1"/>
                <w:sz w:val="24"/>
              </w:rPr>
              <w:t>at</w:t>
            </w:r>
            <w:r>
              <w:rPr>
                <w:rFonts w:ascii="Times New Roman"/>
                <w:spacing w:val="12"/>
                <w:sz w:val="24"/>
              </w:rPr>
              <w:t xml:space="preserve"> </w:t>
            </w:r>
            <w:r>
              <w:rPr>
                <w:rFonts w:ascii="Times New Roman"/>
                <w:sz w:val="24"/>
              </w:rPr>
              <w:t>the</w:t>
            </w:r>
            <w:r>
              <w:rPr>
                <w:rFonts w:ascii="Times New Roman"/>
                <w:spacing w:val="11"/>
                <w:sz w:val="24"/>
              </w:rPr>
              <w:t xml:space="preserve"> </w:t>
            </w:r>
            <w:r>
              <w:rPr>
                <w:rFonts w:ascii="Times New Roman"/>
                <w:sz w:val="24"/>
              </w:rPr>
              <w:t>establishment</w:t>
            </w:r>
            <w:r>
              <w:rPr>
                <w:rFonts w:ascii="Times New Roman"/>
                <w:spacing w:val="11"/>
                <w:sz w:val="24"/>
              </w:rPr>
              <w:t xml:space="preserve"> </w:t>
            </w:r>
            <w:r>
              <w:rPr>
                <w:rFonts w:ascii="Times New Roman"/>
                <w:sz w:val="24"/>
              </w:rPr>
              <w:t>of</w:t>
            </w:r>
            <w:r>
              <w:rPr>
                <w:rFonts w:ascii="Times New Roman"/>
                <w:spacing w:val="11"/>
                <w:sz w:val="24"/>
              </w:rPr>
              <w:t xml:space="preserve"> </w:t>
            </w:r>
            <w:r>
              <w:rPr>
                <w:rFonts w:ascii="Times New Roman"/>
                <w:sz w:val="24"/>
              </w:rPr>
              <w:t>the</w:t>
            </w:r>
            <w:r>
              <w:rPr>
                <w:rFonts w:ascii="Times New Roman"/>
                <w:spacing w:val="49"/>
                <w:sz w:val="24"/>
              </w:rPr>
              <w:t xml:space="preserve"> </w:t>
            </w:r>
            <w:r>
              <w:rPr>
                <w:rFonts w:ascii="Times New Roman"/>
                <w:spacing w:val="-1"/>
                <w:sz w:val="24"/>
              </w:rPr>
              <w:t>relationship?</w:t>
            </w:r>
            <w:r>
              <w:rPr>
                <w:rFonts w:ascii="Times New Roman"/>
                <w:spacing w:val="19"/>
                <w:sz w:val="24"/>
              </w:rPr>
              <w:t xml:space="preserve"> </w:t>
            </w:r>
            <w:r>
              <w:rPr>
                <w:rFonts w:ascii="Times New Roman"/>
                <w:spacing w:val="-1"/>
                <w:sz w:val="24"/>
              </w:rPr>
              <w:t>(such</w:t>
            </w:r>
            <w:r>
              <w:rPr>
                <w:rFonts w:ascii="Times New Roman"/>
                <w:spacing w:val="16"/>
                <w:sz w:val="24"/>
              </w:rPr>
              <w:t xml:space="preserve"> </w:t>
            </w:r>
            <w:r>
              <w:rPr>
                <w:rFonts w:ascii="Times New Roman"/>
                <w:spacing w:val="-1"/>
                <w:sz w:val="24"/>
              </w:rPr>
              <w:t>as;</w:t>
            </w:r>
            <w:r>
              <w:rPr>
                <w:rFonts w:ascii="Times New Roman"/>
                <w:spacing w:val="17"/>
                <w:sz w:val="24"/>
              </w:rPr>
              <w:t xml:space="preserve"> </w:t>
            </w:r>
            <w:r>
              <w:rPr>
                <w:rFonts w:ascii="Times New Roman"/>
                <w:spacing w:val="-1"/>
                <w:sz w:val="24"/>
              </w:rPr>
              <w:t>name,</w:t>
            </w:r>
            <w:r>
              <w:rPr>
                <w:rFonts w:ascii="Times New Roman"/>
                <w:spacing w:val="16"/>
                <w:sz w:val="24"/>
              </w:rPr>
              <w:t xml:space="preserve"> </w:t>
            </w:r>
            <w:r>
              <w:rPr>
                <w:rFonts w:ascii="Times New Roman"/>
                <w:spacing w:val="-1"/>
                <w:sz w:val="24"/>
              </w:rPr>
              <w:t>nationality,</w:t>
            </w:r>
            <w:r>
              <w:rPr>
                <w:rFonts w:ascii="Times New Roman"/>
                <w:spacing w:val="16"/>
                <w:sz w:val="24"/>
              </w:rPr>
              <w:t xml:space="preserve"> </w:t>
            </w:r>
            <w:r>
              <w:rPr>
                <w:rFonts w:ascii="Times New Roman"/>
                <w:sz w:val="24"/>
              </w:rPr>
              <w:t>address,</w:t>
            </w:r>
            <w:r>
              <w:rPr>
                <w:rFonts w:ascii="Times New Roman"/>
                <w:spacing w:val="17"/>
                <w:sz w:val="24"/>
              </w:rPr>
              <w:t xml:space="preserve"> </w:t>
            </w:r>
            <w:r>
              <w:rPr>
                <w:rFonts w:ascii="Times New Roman"/>
                <w:spacing w:val="-1"/>
                <w:sz w:val="24"/>
              </w:rPr>
              <w:t>telephone</w:t>
            </w:r>
            <w:r>
              <w:rPr>
                <w:rFonts w:ascii="Times New Roman"/>
                <w:spacing w:val="15"/>
                <w:sz w:val="24"/>
              </w:rPr>
              <w:t xml:space="preserve"> </w:t>
            </w:r>
            <w:r>
              <w:rPr>
                <w:rFonts w:ascii="Times New Roman"/>
                <w:spacing w:val="-1"/>
                <w:sz w:val="24"/>
              </w:rPr>
              <w:t>number,</w:t>
            </w:r>
            <w:r>
              <w:rPr>
                <w:rFonts w:ascii="Times New Roman"/>
                <w:spacing w:val="18"/>
                <w:sz w:val="24"/>
              </w:rPr>
              <w:t xml:space="preserve"> </w:t>
            </w:r>
            <w:r>
              <w:rPr>
                <w:rFonts w:ascii="Times New Roman"/>
                <w:spacing w:val="-1"/>
                <w:sz w:val="24"/>
              </w:rPr>
              <w:t>occupation,</w:t>
            </w:r>
            <w:r>
              <w:rPr>
                <w:rFonts w:ascii="Times New Roman"/>
                <w:spacing w:val="99"/>
                <w:sz w:val="24"/>
              </w:rPr>
              <w:t xml:space="preserve"> </w:t>
            </w:r>
            <w:r>
              <w:rPr>
                <w:rFonts w:ascii="Times New Roman"/>
                <w:spacing w:val="-1"/>
                <w:sz w:val="24"/>
              </w:rPr>
              <w:t>age/date</w:t>
            </w:r>
            <w:r>
              <w:rPr>
                <w:rFonts w:ascii="Times New Roman"/>
                <w:spacing w:val="15"/>
                <w:sz w:val="24"/>
              </w:rPr>
              <w:t xml:space="preserve"> </w:t>
            </w:r>
            <w:r>
              <w:rPr>
                <w:rFonts w:ascii="Times New Roman"/>
                <w:sz w:val="24"/>
              </w:rPr>
              <w:t>of</w:t>
            </w:r>
            <w:r>
              <w:rPr>
                <w:rFonts w:ascii="Times New Roman"/>
                <w:spacing w:val="13"/>
                <w:sz w:val="24"/>
              </w:rPr>
              <w:t xml:space="preserve"> </w:t>
            </w:r>
            <w:r>
              <w:rPr>
                <w:rFonts w:ascii="Times New Roman"/>
                <w:sz w:val="24"/>
              </w:rPr>
              <w:t>birth,</w:t>
            </w:r>
            <w:r>
              <w:rPr>
                <w:rFonts w:ascii="Times New Roman"/>
                <w:spacing w:val="13"/>
                <w:sz w:val="24"/>
              </w:rPr>
              <w:t xml:space="preserve"> </w:t>
            </w:r>
            <w:r>
              <w:rPr>
                <w:rFonts w:ascii="Times New Roman"/>
                <w:sz w:val="24"/>
              </w:rPr>
              <w:t>number</w:t>
            </w:r>
            <w:r>
              <w:rPr>
                <w:rFonts w:ascii="Times New Roman"/>
                <w:spacing w:val="13"/>
                <w:sz w:val="24"/>
              </w:rPr>
              <w:t xml:space="preserve"> </w:t>
            </w:r>
            <w:r>
              <w:rPr>
                <w:rFonts w:ascii="Times New Roman"/>
                <w:spacing w:val="-1"/>
                <w:sz w:val="24"/>
              </w:rPr>
              <w:t>and</w:t>
            </w:r>
            <w:r>
              <w:rPr>
                <w:rFonts w:ascii="Times New Roman"/>
                <w:spacing w:val="16"/>
                <w:sz w:val="24"/>
              </w:rPr>
              <w:t xml:space="preserve"> </w:t>
            </w:r>
            <w:r>
              <w:rPr>
                <w:rFonts w:ascii="Times New Roman"/>
                <w:spacing w:val="-1"/>
                <w:sz w:val="24"/>
              </w:rPr>
              <w:t>type</w:t>
            </w:r>
            <w:r>
              <w:rPr>
                <w:rFonts w:ascii="Times New Roman"/>
                <w:spacing w:val="13"/>
                <w:sz w:val="24"/>
              </w:rPr>
              <w:t xml:space="preserve"> </w:t>
            </w:r>
            <w:r>
              <w:rPr>
                <w:rFonts w:ascii="Times New Roman"/>
                <w:spacing w:val="1"/>
                <w:sz w:val="24"/>
              </w:rPr>
              <w:t>of</w:t>
            </w:r>
            <w:r>
              <w:rPr>
                <w:rFonts w:ascii="Times New Roman"/>
                <w:spacing w:val="13"/>
                <w:sz w:val="24"/>
              </w:rPr>
              <w:t xml:space="preserve"> </w:t>
            </w:r>
            <w:r>
              <w:rPr>
                <w:rFonts w:ascii="Times New Roman"/>
                <w:sz w:val="24"/>
              </w:rPr>
              <w:t>valid</w:t>
            </w:r>
            <w:r>
              <w:rPr>
                <w:rFonts w:ascii="Times New Roman"/>
                <w:spacing w:val="14"/>
                <w:sz w:val="24"/>
              </w:rPr>
              <w:t xml:space="preserve"> </w:t>
            </w:r>
            <w:r>
              <w:rPr>
                <w:rFonts w:ascii="Times New Roman"/>
                <w:spacing w:val="-1"/>
                <w:sz w:val="24"/>
              </w:rPr>
              <w:t>official</w:t>
            </w:r>
            <w:r>
              <w:rPr>
                <w:rFonts w:ascii="Times New Roman"/>
                <w:spacing w:val="14"/>
                <w:sz w:val="24"/>
              </w:rPr>
              <w:t xml:space="preserve"> </w:t>
            </w:r>
            <w:r>
              <w:rPr>
                <w:rFonts w:ascii="Times New Roman"/>
                <w:spacing w:val="-1"/>
                <w:sz w:val="24"/>
              </w:rPr>
              <w:t>identification,</w:t>
            </w:r>
            <w:r>
              <w:rPr>
                <w:rFonts w:ascii="Times New Roman"/>
                <w:spacing w:val="16"/>
                <w:sz w:val="24"/>
              </w:rPr>
              <w:t xml:space="preserve"> </w:t>
            </w:r>
            <w:r>
              <w:rPr>
                <w:rFonts w:ascii="Times New Roman"/>
                <w:spacing w:val="-1"/>
                <w:sz w:val="24"/>
              </w:rPr>
              <w:t>as</w:t>
            </w:r>
            <w:r>
              <w:rPr>
                <w:rFonts w:ascii="Times New Roman"/>
                <w:spacing w:val="14"/>
                <w:sz w:val="24"/>
              </w:rPr>
              <w:t xml:space="preserve"> </w:t>
            </w:r>
            <w:r>
              <w:rPr>
                <w:rFonts w:ascii="Times New Roman"/>
                <w:sz w:val="24"/>
              </w:rPr>
              <w:t>well</w:t>
            </w:r>
            <w:r>
              <w:rPr>
                <w:rFonts w:ascii="Times New Roman"/>
                <w:spacing w:val="17"/>
                <w:sz w:val="24"/>
              </w:rPr>
              <w:t xml:space="preserve"> </w:t>
            </w:r>
            <w:r>
              <w:rPr>
                <w:rFonts w:ascii="Times New Roman"/>
                <w:spacing w:val="-1"/>
                <w:sz w:val="24"/>
              </w:rPr>
              <w:t>as</w:t>
            </w:r>
            <w:r>
              <w:rPr>
                <w:rFonts w:ascii="Times New Roman"/>
                <w:spacing w:val="14"/>
                <w:sz w:val="24"/>
              </w:rPr>
              <w:t xml:space="preserve"> </w:t>
            </w:r>
            <w:r>
              <w:rPr>
                <w:rFonts w:ascii="Times New Roman"/>
                <w:sz w:val="24"/>
              </w:rPr>
              <w:t>the</w:t>
            </w:r>
            <w:r>
              <w:rPr>
                <w:rFonts w:ascii="Times New Roman"/>
                <w:spacing w:val="13"/>
                <w:sz w:val="24"/>
              </w:rPr>
              <w:t xml:space="preserve"> </w:t>
            </w:r>
            <w:r>
              <w:rPr>
                <w:rFonts w:ascii="Times New Roman"/>
                <w:sz w:val="24"/>
              </w:rPr>
              <w:t>name</w:t>
            </w:r>
            <w:r>
              <w:rPr>
                <w:rFonts w:ascii="Times New Roman"/>
                <w:spacing w:val="76"/>
                <w:sz w:val="24"/>
              </w:rPr>
              <w:t xml:space="preserve"> </w:t>
            </w:r>
            <w:r>
              <w:rPr>
                <w:rFonts w:ascii="Times New Roman"/>
                <w:sz w:val="24"/>
              </w:rPr>
              <w:t>of the</w:t>
            </w:r>
            <w:r>
              <w:rPr>
                <w:rFonts w:ascii="Times New Roman"/>
                <w:spacing w:val="-2"/>
                <w:sz w:val="24"/>
              </w:rPr>
              <w:t xml:space="preserve"> </w:t>
            </w:r>
            <w:r>
              <w:rPr>
                <w:rFonts w:ascii="Times New Roman"/>
                <w:spacing w:val="-1"/>
                <w:sz w:val="24"/>
              </w:rPr>
              <w:t>country/state</w:t>
            </w:r>
            <w:r>
              <w:rPr>
                <w:rFonts w:ascii="Times New Roman"/>
                <w:sz w:val="24"/>
              </w:rPr>
              <w:t xml:space="preserve"> </w:t>
            </w:r>
            <w:r>
              <w:rPr>
                <w:rFonts w:ascii="Times New Roman"/>
                <w:spacing w:val="-1"/>
                <w:sz w:val="24"/>
              </w:rPr>
              <w:t>that</w:t>
            </w:r>
            <w:r>
              <w:rPr>
                <w:rFonts w:ascii="Times New Roman"/>
                <w:sz w:val="24"/>
              </w:rPr>
              <w:t xml:space="preserve"> issued </w:t>
            </w:r>
            <w:r>
              <w:rPr>
                <w:rFonts w:ascii="Times New Roman"/>
                <w:spacing w:val="-1"/>
                <w:sz w:val="24"/>
              </w:rPr>
              <w:t>it)?</w:t>
            </w:r>
          </w:p>
        </w:tc>
        <w:tc>
          <w:tcPr>
            <w:tcW w:w="630" w:type="dxa"/>
            <w:tcBorders>
              <w:top w:val="single" w:sz="4" w:space="0" w:color="000000"/>
              <w:left w:val="single" w:sz="4" w:space="0" w:color="000000"/>
              <w:bottom w:val="single" w:sz="4" w:space="0" w:color="000000"/>
              <w:right w:val="single" w:sz="4" w:space="0" w:color="000000"/>
            </w:tcBorders>
          </w:tcPr>
          <w:p w14:paraId="56C99280" w14:textId="77777777" w:rsidR="008A2C8A" w:rsidRDefault="008A2C8A" w:rsidP="001B629E"/>
        </w:tc>
        <w:tc>
          <w:tcPr>
            <w:tcW w:w="540" w:type="dxa"/>
            <w:tcBorders>
              <w:top w:val="single" w:sz="4" w:space="0" w:color="000000"/>
              <w:left w:val="single" w:sz="4" w:space="0" w:color="000000"/>
              <w:bottom w:val="single" w:sz="4" w:space="0" w:color="000000"/>
              <w:right w:val="single" w:sz="4" w:space="0" w:color="000000"/>
            </w:tcBorders>
          </w:tcPr>
          <w:p w14:paraId="0E062826" w14:textId="77777777" w:rsidR="008A2C8A" w:rsidRDefault="008A2C8A" w:rsidP="001B629E"/>
        </w:tc>
        <w:tc>
          <w:tcPr>
            <w:tcW w:w="720" w:type="dxa"/>
            <w:tcBorders>
              <w:top w:val="single" w:sz="4" w:space="0" w:color="000000"/>
              <w:left w:val="single" w:sz="4" w:space="0" w:color="000000"/>
              <w:bottom w:val="single" w:sz="4" w:space="0" w:color="000000"/>
              <w:right w:val="single" w:sz="4" w:space="0" w:color="000000"/>
            </w:tcBorders>
          </w:tcPr>
          <w:p w14:paraId="1D3EDFA5" w14:textId="77777777" w:rsidR="008A2C8A" w:rsidRDefault="008A2C8A" w:rsidP="001B629E"/>
        </w:tc>
      </w:tr>
      <w:tr w:rsidR="008A2C8A" w14:paraId="4D6A182A" w14:textId="77777777" w:rsidTr="001B629E">
        <w:trPr>
          <w:trHeight w:hRule="exact" w:val="1100"/>
        </w:trPr>
        <w:tc>
          <w:tcPr>
            <w:tcW w:w="8180" w:type="dxa"/>
            <w:tcBorders>
              <w:top w:val="single" w:sz="4" w:space="0" w:color="000000"/>
              <w:left w:val="single" w:sz="4" w:space="0" w:color="000000"/>
              <w:bottom w:val="single" w:sz="4" w:space="0" w:color="000000"/>
              <w:right w:val="single" w:sz="4" w:space="0" w:color="000000"/>
            </w:tcBorders>
          </w:tcPr>
          <w:p w14:paraId="4C13BA4E" w14:textId="77777777" w:rsidR="008A2C8A" w:rsidRDefault="008A2C8A" w:rsidP="001B629E">
            <w:pPr>
              <w:pStyle w:val="TableParagraph"/>
              <w:ind w:left="102" w:right="100"/>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Does</w:t>
            </w:r>
            <w:r>
              <w:rPr>
                <w:rFonts w:ascii="Times New Roman" w:hAnsi="Times New Roman" w:cs="Times New Roman"/>
                <w:spacing w:val="16"/>
                <w:sz w:val="24"/>
                <w:szCs w:val="24"/>
              </w:rPr>
              <w:t xml:space="preserve"> </w:t>
            </w:r>
            <w:r>
              <w:rPr>
                <w:rFonts w:ascii="Times New Roman" w:hAnsi="Times New Roman" w:cs="Times New Roman"/>
                <w:spacing w:val="-2"/>
                <w:sz w:val="24"/>
                <w:szCs w:val="24"/>
              </w:rPr>
              <w:t>your</w:t>
            </w:r>
            <w:r>
              <w:rPr>
                <w:rFonts w:ascii="Times New Roman" w:hAnsi="Times New Roman" w:cs="Times New Roman"/>
                <w:spacing w:val="13"/>
                <w:sz w:val="24"/>
                <w:szCs w:val="24"/>
              </w:rPr>
              <w:t xml:space="preserve"> </w:t>
            </w:r>
            <w:r>
              <w:rPr>
                <w:rFonts w:ascii="Times New Roman" w:hAnsi="Times New Roman" w:cs="Times New Roman"/>
                <w:sz w:val="24"/>
                <w:szCs w:val="24"/>
              </w:rPr>
              <w:t>institution</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have</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procedures</w:t>
            </w:r>
            <w:r>
              <w:rPr>
                <w:rFonts w:ascii="Times New Roman" w:hAnsi="Times New Roman" w:cs="Times New Roman"/>
                <w:spacing w:val="12"/>
                <w:sz w:val="24"/>
                <w:szCs w:val="24"/>
              </w:rPr>
              <w:t xml:space="preserve"> </w:t>
            </w:r>
            <w:r>
              <w:rPr>
                <w:rFonts w:ascii="Times New Roman" w:hAnsi="Times New Roman" w:cs="Times New Roman"/>
                <w:sz w:val="24"/>
                <w:szCs w:val="24"/>
              </w:rPr>
              <w:t>to</w:t>
            </w:r>
            <w:r>
              <w:rPr>
                <w:rFonts w:ascii="Times New Roman" w:hAnsi="Times New Roman" w:cs="Times New Roman"/>
                <w:spacing w:val="14"/>
                <w:sz w:val="24"/>
                <w:szCs w:val="24"/>
              </w:rPr>
              <w:t xml:space="preserve"> </w:t>
            </w:r>
            <w:r>
              <w:rPr>
                <w:rFonts w:ascii="Times New Roman" w:hAnsi="Times New Roman" w:cs="Times New Roman"/>
                <w:sz w:val="24"/>
                <w:szCs w:val="24"/>
              </w:rPr>
              <w:t>establish</w:t>
            </w:r>
            <w:r>
              <w:rPr>
                <w:rFonts w:ascii="Times New Roman" w:hAnsi="Times New Roman" w:cs="Times New Roman"/>
                <w:spacing w:val="12"/>
                <w:sz w:val="24"/>
                <w:szCs w:val="24"/>
              </w:rPr>
              <w:t xml:space="preserve"> </w:t>
            </w:r>
            <w:r>
              <w:rPr>
                <w:rFonts w:ascii="Times New Roman" w:hAnsi="Times New Roman" w:cs="Times New Roman"/>
                <w:sz w:val="24"/>
                <w:szCs w:val="24"/>
              </w:rPr>
              <w:t>a</w:t>
            </w:r>
            <w:r>
              <w:rPr>
                <w:rFonts w:ascii="Times New Roman" w:hAnsi="Times New Roman" w:cs="Times New Roman"/>
                <w:spacing w:val="10"/>
                <w:sz w:val="24"/>
                <w:szCs w:val="24"/>
              </w:rPr>
              <w:t xml:space="preserve"> </w:t>
            </w:r>
            <w:r>
              <w:rPr>
                <w:rFonts w:ascii="Times New Roman" w:hAnsi="Times New Roman" w:cs="Times New Roman"/>
                <w:sz w:val="24"/>
                <w:szCs w:val="24"/>
              </w:rPr>
              <w:t>record</w:t>
            </w:r>
            <w:r>
              <w:rPr>
                <w:rFonts w:ascii="Times New Roman" w:hAnsi="Times New Roman" w:cs="Times New Roman"/>
                <w:spacing w:val="11"/>
                <w:sz w:val="24"/>
                <w:szCs w:val="24"/>
              </w:rPr>
              <w:t xml:space="preserve"> </w:t>
            </w:r>
            <w:r>
              <w:rPr>
                <w:rFonts w:ascii="Times New Roman" w:hAnsi="Times New Roman" w:cs="Times New Roman"/>
                <w:sz w:val="24"/>
                <w:szCs w:val="24"/>
              </w:rPr>
              <w:t>for</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each</w:t>
            </w:r>
            <w:r>
              <w:rPr>
                <w:rFonts w:ascii="Times New Roman" w:hAnsi="Times New Roman" w:cs="Times New Roman"/>
                <w:spacing w:val="11"/>
                <w:sz w:val="24"/>
                <w:szCs w:val="24"/>
              </w:rPr>
              <w:t xml:space="preserve"> </w:t>
            </w:r>
            <w:r>
              <w:rPr>
                <w:rFonts w:ascii="Times New Roman" w:hAnsi="Times New Roman" w:cs="Times New Roman"/>
                <w:sz w:val="24"/>
                <w:szCs w:val="24"/>
              </w:rPr>
              <w:t>new</w:t>
            </w:r>
            <w:r>
              <w:rPr>
                <w:rFonts w:ascii="Times New Roman" w:hAnsi="Times New Roman" w:cs="Times New Roman"/>
                <w:spacing w:val="12"/>
                <w:sz w:val="24"/>
                <w:szCs w:val="24"/>
              </w:rPr>
              <w:t xml:space="preserve"> </w:t>
            </w:r>
            <w:r>
              <w:rPr>
                <w:rFonts w:ascii="Times New Roman" w:hAnsi="Times New Roman" w:cs="Times New Roman"/>
                <w:sz w:val="24"/>
                <w:szCs w:val="24"/>
              </w:rPr>
              <w:t>customer</w:t>
            </w:r>
            <w:r>
              <w:rPr>
                <w:rFonts w:ascii="Times New Roman" w:hAnsi="Times New Roman" w:cs="Times New Roman"/>
                <w:spacing w:val="52"/>
                <w:sz w:val="24"/>
                <w:szCs w:val="24"/>
              </w:rPr>
              <w:t xml:space="preserve"> </w:t>
            </w:r>
            <w:r>
              <w:rPr>
                <w:rFonts w:ascii="Times New Roman" w:hAnsi="Times New Roman" w:cs="Times New Roman"/>
                <w:sz w:val="24"/>
                <w:szCs w:val="24"/>
              </w:rPr>
              <w:t>that</w:t>
            </w:r>
            <w:r>
              <w:rPr>
                <w:rFonts w:ascii="Times New Roman" w:hAnsi="Times New Roman" w:cs="Times New Roman"/>
                <w:spacing w:val="50"/>
                <w:sz w:val="24"/>
                <w:szCs w:val="24"/>
              </w:rPr>
              <w:t xml:space="preserve"> </w:t>
            </w:r>
            <w:r>
              <w:rPr>
                <w:rFonts w:ascii="Times New Roman" w:hAnsi="Times New Roman" w:cs="Times New Roman"/>
                <w:spacing w:val="-1"/>
                <w:sz w:val="24"/>
                <w:szCs w:val="24"/>
              </w:rPr>
              <w:t>contains</w:t>
            </w:r>
            <w:r>
              <w:rPr>
                <w:rFonts w:ascii="Times New Roman" w:hAnsi="Times New Roman" w:cs="Times New Roman"/>
                <w:spacing w:val="50"/>
                <w:sz w:val="24"/>
                <w:szCs w:val="24"/>
              </w:rPr>
              <w:t xml:space="preserve"> </w:t>
            </w:r>
            <w:r>
              <w:rPr>
                <w:rFonts w:ascii="Times New Roman" w:hAnsi="Times New Roman" w:cs="Times New Roman"/>
                <w:sz w:val="24"/>
                <w:szCs w:val="24"/>
              </w:rPr>
              <w:t>their</w:t>
            </w:r>
            <w:r>
              <w:rPr>
                <w:rFonts w:ascii="Times New Roman" w:hAnsi="Times New Roman" w:cs="Times New Roman"/>
                <w:spacing w:val="49"/>
                <w:sz w:val="24"/>
                <w:szCs w:val="24"/>
              </w:rPr>
              <w:t xml:space="preserve"> </w:t>
            </w:r>
            <w:r>
              <w:rPr>
                <w:rFonts w:ascii="Times New Roman" w:hAnsi="Times New Roman" w:cs="Times New Roman"/>
                <w:spacing w:val="-1"/>
                <w:sz w:val="24"/>
                <w:szCs w:val="24"/>
              </w:rPr>
              <w:t>respective</w:t>
            </w:r>
            <w:r>
              <w:rPr>
                <w:rFonts w:ascii="Times New Roman" w:hAnsi="Times New Roman" w:cs="Times New Roman"/>
                <w:spacing w:val="49"/>
                <w:sz w:val="24"/>
                <w:szCs w:val="24"/>
              </w:rPr>
              <w:t xml:space="preserve"> </w:t>
            </w:r>
            <w:r>
              <w:rPr>
                <w:rFonts w:ascii="Times New Roman" w:hAnsi="Times New Roman" w:cs="Times New Roman"/>
                <w:spacing w:val="-1"/>
                <w:sz w:val="24"/>
                <w:szCs w:val="24"/>
              </w:rPr>
              <w:t>identification</w:t>
            </w:r>
            <w:r>
              <w:rPr>
                <w:rFonts w:ascii="Times New Roman" w:hAnsi="Times New Roman" w:cs="Times New Roman"/>
                <w:spacing w:val="50"/>
                <w:sz w:val="24"/>
                <w:szCs w:val="24"/>
              </w:rPr>
              <w:t xml:space="preserve"> </w:t>
            </w:r>
            <w:r>
              <w:rPr>
                <w:rFonts w:ascii="Times New Roman" w:hAnsi="Times New Roman" w:cs="Times New Roman"/>
                <w:sz w:val="24"/>
                <w:szCs w:val="24"/>
              </w:rPr>
              <w:t>documents</w:t>
            </w:r>
            <w:r>
              <w:rPr>
                <w:rFonts w:ascii="Times New Roman" w:hAnsi="Times New Roman" w:cs="Times New Roman"/>
                <w:spacing w:val="50"/>
                <w:sz w:val="24"/>
                <w:szCs w:val="24"/>
              </w:rPr>
              <w:t xml:space="preserve"> </w:t>
            </w:r>
            <w:r>
              <w:rPr>
                <w:rFonts w:ascii="Times New Roman" w:hAnsi="Times New Roman" w:cs="Times New Roman"/>
                <w:spacing w:val="-1"/>
                <w:sz w:val="24"/>
                <w:szCs w:val="24"/>
              </w:rPr>
              <w:t>and</w:t>
            </w:r>
            <w:r>
              <w:rPr>
                <w:rFonts w:ascii="Times New Roman" w:hAnsi="Times New Roman" w:cs="Times New Roman"/>
                <w:spacing w:val="54"/>
                <w:sz w:val="24"/>
                <w:szCs w:val="24"/>
              </w:rPr>
              <w:t xml:space="preserve"> </w:t>
            </w:r>
            <w:r>
              <w:rPr>
                <w:rFonts w:ascii="Times New Roman" w:hAnsi="Times New Roman" w:cs="Times New Roman"/>
                <w:spacing w:val="-1"/>
                <w:sz w:val="24"/>
                <w:szCs w:val="24"/>
              </w:rPr>
              <w:t>‘Know</w:t>
            </w:r>
            <w:r>
              <w:rPr>
                <w:rFonts w:ascii="Times New Roman" w:hAnsi="Times New Roman" w:cs="Times New Roman"/>
                <w:spacing w:val="49"/>
                <w:sz w:val="24"/>
                <w:szCs w:val="24"/>
              </w:rPr>
              <w:t xml:space="preserve"> </w:t>
            </w:r>
            <w:r>
              <w:rPr>
                <w:rFonts w:ascii="Times New Roman" w:hAnsi="Times New Roman" w:cs="Times New Roman"/>
                <w:sz w:val="24"/>
                <w:szCs w:val="24"/>
              </w:rPr>
              <w:t>Your</w:t>
            </w:r>
            <w:r>
              <w:rPr>
                <w:rFonts w:ascii="Times New Roman" w:hAnsi="Times New Roman" w:cs="Times New Roman"/>
                <w:spacing w:val="51"/>
                <w:sz w:val="24"/>
                <w:szCs w:val="24"/>
              </w:rPr>
              <w:t xml:space="preserve"> </w:t>
            </w:r>
            <w:r>
              <w:rPr>
                <w:rFonts w:ascii="Times New Roman" w:hAnsi="Times New Roman" w:cs="Times New Roman"/>
                <w:spacing w:val="-1"/>
                <w:sz w:val="24"/>
                <w:szCs w:val="24"/>
              </w:rPr>
              <w:t>Customer’</w:t>
            </w:r>
            <w:r>
              <w:rPr>
                <w:rFonts w:ascii="Times New Roman" w:hAnsi="Times New Roman" w:cs="Times New Roman"/>
                <w:spacing w:val="83"/>
                <w:sz w:val="24"/>
                <w:szCs w:val="24"/>
              </w:rPr>
              <w:t xml:space="preserve"> </w:t>
            </w:r>
            <w:r>
              <w:rPr>
                <w:rFonts w:ascii="Times New Roman" w:hAnsi="Times New Roman" w:cs="Times New Roman"/>
                <w:spacing w:val="-1"/>
                <w:sz w:val="24"/>
                <w:szCs w:val="24"/>
              </w:rPr>
              <w:t>information?</w:t>
            </w:r>
          </w:p>
        </w:tc>
        <w:tc>
          <w:tcPr>
            <w:tcW w:w="630" w:type="dxa"/>
            <w:tcBorders>
              <w:top w:val="single" w:sz="4" w:space="0" w:color="000000"/>
              <w:left w:val="single" w:sz="4" w:space="0" w:color="000000"/>
              <w:bottom w:val="single" w:sz="4" w:space="0" w:color="000000"/>
              <w:right w:val="single" w:sz="4" w:space="0" w:color="000000"/>
            </w:tcBorders>
          </w:tcPr>
          <w:p w14:paraId="2BDF191B" w14:textId="77777777" w:rsidR="008A2C8A" w:rsidRDefault="008A2C8A" w:rsidP="001B629E"/>
        </w:tc>
        <w:tc>
          <w:tcPr>
            <w:tcW w:w="540" w:type="dxa"/>
            <w:tcBorders>
              <w:top w:val="single" w:sz="4" w:space="0" w:color="000000"/>
              <w:left w:val="single" w:sz="4" w:space="0" w:color="000000"/>
              <w:bottom w:val="single" w:sz="4" w:space="0" w:color="000000"/>
              <w:right w:val="single" w:sz="4" w:space="0" w:color="000000"/>
            </w:tcBorders>
          </w:tcPr>
          <w:p w14:paraId="28D2E153" w14:textId="77777777" w:rsidR="008A2C8A" w:rsidRDefault="008A2C8A" w:rsidP="001B629E"/>
        </w:tc>
        <w:tc>
          <w:tcPr>
            <w:tcW w:w="720" w:type="dxa"/>
            <w:tcBorders>
              <w:top w:val="single" w:sz="4" w:space="0" w:color="000000"/>
              <w:left w:val="single" w:sz="4" w:space="0" w:color="000000"/>
              <w:bottom w:val="single" w:sz="4" w:space="0" w:color="000000"/>
              <w:right w:val="single" w:sz="4" w:space="0" w:color="000000"/>
            </w:tcBorders>
          </w:tcPr>
          <w:p w14:paraId="3D1AEFB0" w14:textId="77777777" w:rsidR="008A2C8A" w:rsidRDefault="008A2C8A" w:rsidP="001B629E"/>
        </w:tc>
      </w:tr>
      <w:tr w:rsidR="008A2C8A" w14:paraId="0B2C10E9" w14:textId="77777777" w:rsidTr="001B629E">
        <w:trPr>
          <w:trHeight w:hRule="exact" w:val="1646"/>
        </w:trPr>
        <w:tc>
          <w:tcPr>
            <w:tcW w:w="8180" w:type="dxa"/>
            <w:tcBorders>
              <w:top w:val="single" w:sz="4" w:space="0" w:color="000000"/>
              <w:left w:val="single" w:sz="4" w:space="0" w:color="000000"/>
              <w:bottom w:val="single" w:sz="4" w:space="0" w:color="000000"/>
              <w:right w:val="single" w:sz="4" w:space="0" w:color="000000"/>
            </w:tcBorders>
          </w:tcPr>
          <w:p w14:paraId="7A2DEC4E" w14:textId="77777777" w:rsidR="008A2C8A" w:rsidRDefault="008A2C8A" w:rsidP="001B629E">
            <w:pPr>
              <w:pStyle w:val="TableParagraph"/>
              <w:ind w:left="102" w:right="99"/>
              <w:jc w:val="both"/>
              <w:rPr>
                <w:rFonts w:ascii="Times New Roman" w:hAnsi="Times New Roman" w:cs="Times New Roman"/>
                <w:sz w:val="24"/>
                <w:szCs w:val="24"/>
              </w:rPr>
            </w:pPr>
            <w:r>
              <w:rPr>
                <w:rFonts w:ascii="Times New Roman"/>
                <w:sz w:val="24"/>
              </w:rPr>
              <w:t>18.</w:t>
            </w:r>
            <w:r>
              <w:rPr>
                <w:rFonts w:ascii="Times New Roman"/>
                <w:spacing w:val="11"/>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3"/>
                <w:sz w:val="24"/>
              </w:rPr>
              <w:t xml:space="preserve"> </w:t>
            </w:r>
            <w:r>
              <w:rPr>
                <w:rFonts w:ascii="Times New Roman"/>
                <w:spacing w:val="-1"/>
                <w:sz w:val="24"/>
              </w:rPr>
              <w:t>customer</w:t>
            </w:r>
            <w:r>
              <w:rPr>
                <w:rFonts w:ascii="Times New Roman"/>
                <w:spacing w:val="13"/>
                <w:sz w:val="24"/>
              </w:rPr>
              <w:t xml:space="preserve"> </w:t>
            </w:r>
            <w:r>
              <w:rPr>
                <w:rFonts w:ascii="Times New Roman"/>
                <w:spacing w:val="-1"/>
                <w:sz w:val="24"/>
              </w:rPr>
              <w:t>identification</w:t>
            </w:r>
            <w:r>
              <w:rPr>
                <w:rFonts w:ascii="Times New Roman"/>
                <w:spacing w:val="11"/>
                <w:sz w:val="24"/>
              </w:rPr>
              <w:t xml:space="preserve"> </w:t>
            </w:r>
            <w:r>
              <w:rPr>
                <w:rFonts w:ascii="Times New Roman"/>
                <w:spacing w:val="-1"/>
                <w:sz w:val="24"/>
              </w:rPr>
              <w:t>program</w:t>
            </w:r>
            <w:r>
              <w:rPr>
                <w:rFonts w:ascii="Times New Roman"/>
                <w:spacing w:val="17"/>
                <w:sz w:val="24"/>
              </w:rPr>
              <w:t xml:space="preserve"> </w:t>
            </w:r>
            <w:r>
              <w:rPr>
                <w:rFonts w:ascii="Times New Roman"/>
                <w:sz w:val="24"/>
              </w:rPr>
              <w:t>require</w:t>
            </w:r>
            <w:r>
              <w:rPr>
                <w:rFonts w:ascii="Times New Roman"/>
                <w:spacing w:val="10"/>
                <w:sz w:val="24"/>
              </w:rPr>
              <w:t xml:space="preserve"> </w:t>
            </w:r>
            <w:r>
              <w:rPr>
                <w:rFonts w:ascii="Times New Roman"/>
                <w:sz w:val="24"/>
              </w:rPr>
              <w:t>that</w:t>
            </w:r>
            <w:r>
              <w:rPr>
                <w:rFonts w:ascii="Times New Roman"/>
                <w:spacing w:val="11"/>
                <w:sz w:val="24"/>
              </w:rPr>
              <w:t xml:space="preserve"> </w:t>
            </w:r>
            <w:r>
              <w:rPr>
                <w:rFonts w:ascii="Times New Roman"/>
                <w:spacing w:val="-1"/>
                <w:sz w:val="24"/>
              </w:rPr>
              <w:t>enhanced</w:t>
            </w:r>
            <w:r>
              <w:rPr>
                <w:rFonts w:ascii="Times New Roman"/>
                <w:spacing w:val="13"/>
                <w:sz w:val="24"/>
              </w:rPr>
              <w:t xml:space="preserve"> </w:t>
            </w:r>
            <w:r>
              <w:rPr>
                <w:rFonts w:ascii="Times New Roman"/>
                <w:sz w:val="24"/>
              </w:rPr>
              <w:t>due</w:t>
            </w:r>
            <w:r>
              <w:rPr>
                <w:rFonts w:ascii="Times New Roman"/>
                <w:spacing w:val="15"/>
                <w:sz w:val="24"/>
              </w:rPr>
              <w:t xml:space="preserve"> </w:t>
            </w:r>
            <w:r>
              <w:rPr>
                <w:rFonts w:ascii="Times New Roman"/>
                <w:spacing w:val="-1"/>
                <w:sz w:val="24"/>
              </w:rPr>
              <w:t>diligence</w:t>
            </w:r>
            <w:r>
              <w:rPr>
                <w:rFonts w:ascii="Times New Roman"/>
                <w:spacing w:val="10"/>
                <w:sz w:val="24"/>
              </w:rPr>
              <w:t xml:space="preserve"> </w:t>
            </w:r>
            <w:r>
              <w:rPr>
                <w:rFonts w:ascii="Times New Roman"/>
                <w:spacing w:val="1"/>
                <w:sz w:val="24"/>
              </w:rPr>
              <w:t>be</w:t>
            </w:r>
            <w:r>
              <w:rPr>
                <w:rFonts w:ascii="Times New Roman"/>
                <w:spacing w:val="79"/>
                <w:sz w:val="24"/>
              </w:rPr>
              <w:t xml:space="preserve"> </w:t>
            </w:r>
            <w:r>
              <w:rPr>
                <w:rFonts w:ascii="Times New Roman"/>
                <w:spacing w:val="-1"/>
                <w:sz w:val="24"/>
              </w:rPr>
              <w:t>conducted</w:t>
            </w:r>
            <w:r>
              <w:rPr>
                <w:rFonts w:ascii="Times New Roman"/>
                <w:spacing w:val="23"/>
                <w:sz w:val="24"/>
              </w:rPr>
              <w:t xml:space="preserve"> </w:t>
            </w:r>
            <w:r>
              <w:rPr>
                <w:rFonts w:ascii="Times New Roman"/>
                <w:spacing w:val="-1"/>
                <w:sz w:val="24"/>
              </w:rPr>
              <w:t>regarding</w:t>
            </w:r>
            <w:r>
              <w:rPr>
                <w:rFonts w:ascii="Times New Roman"/>
                <w:spacing w:val="23"/>
                <w:sz w:val="24"/>
              </w:rPr>
              <w:t xml:space="preserve"> </w:t>
            </w:r>
            <w:r>
              <w:rPr>
                <w:rFonts w:ascii="Times New Roman"/>
                <w:spacing w:val="-1"/>
                <w:sz w:val="24"/>
              </w:rPr>
              <w:t>certain</w:t>
            </w:r>
            <w:r>
              <w:rPr>
                <w:rFonts w:ascii="Times New Roman"/>
                <w:spacing w:val="24"/>
                <w:sz w:val="24"/>
              </w:rPr>
              <w:t xml:space="preserve"> </w:t>
            </w:r>
            <w:r>
              <w:rPr>
                <w:rFonts w:ascii="Times New Roman"/>
                <w:spacing w:val="-1"/>
                <w:sz w:val="24"/>
              </w:rPr>
              <w:t>customers</w:t>
            </w:r>
            <w:r>
              <w:rPr>
                <w:rFonts w:ascii="Times New Roman"/>
                <w:spacing w:val="23"/>
                <w:sz w:val="24"/>
              </w:rPr>
              <w:t xml:space="preserve"> </w:t>
            </w:r>
            <w:r>
              <w:rPr>
                <w:rFonts w:ascii="Times New Roman"/>
                <w:sz w:val="24"/>
              </w:rPr>
              <w:t>that</w:t>
            </w:r>
            <w:r>
              <w:rPr>
                <w:rFonts w:ascii="Times New Roman"/>
                <w:spacing w:val="23"/>
                <w:sz w:val="24"/>
              </w:rPr>
              <w:t xml:space="preserve"> </w:t>
            </w:r>
            <w:r>
              <w:rPr>
                <w:rFonts w:ascii="Times New Roman"/>
                <w:spacing w:val="1"/>
                <w:sz w:val="24"/>
              </w:rPr>
              <w:t>may</w:t>
            </w:r>
            <w:r>
              <w:rPr>
                <w:rFonts w:ascii="Times New Roman"/>
                <w:spacing w:val="21"/>
                <w:sz w:val="24"/>
              </w:rPr>
              <w:t xml:space="preserve"> </w:t>
            </w:r>
            <w:r>
              <w:rPr>
                <w:rFonts w:ascii="Times New Roman"/>
                <w:spacing w:val="-1"/>
                <w:sz w:val="24"/>
              </w:rPr>
              <w:t>present</w:t>
            </w:r>
            <w:r>
              <w:rPr>
                <w:rFonts w:ascii="Times New Roman"/>
                <w:spacing w:val="24"/>
                <w:sz w:val="24"/>
              </w:rPr>
              <w:t xml:space="preserve"> </w:t>
            </w:r>
            <w:r>
              <w:rPr>
                <w:rFonts w:ascii="Times New Roman"/>
                <w:sz w:val="24"/>
              </w:rPr>
              <w:t>a</w:t>
            </w:r>
            <w:r>
              <w:rPr>
                <w:rFonts w:ascii="Times New Roman"/>
                <w:spacing w:val="27"/>
                <w:sz w:val="24"/>
              </w:rPr>
              <w:t xml:space="preserve"> </w:t>
            </w:r>
            <w:r>
              <w:rPr>
                <w:rFonts w:ascii="Times New Roman"/>
                <w:spacing w:val="-1"/>
                <w:sz w:val="24"/>
              </w:rPr>
              <w:t>heightened</w:t>
            </w:r>
            <w:r>
              <w:rPr>
                <w:rFonts w:ascii="Times New Roman"/>
                <w:spacing w:val="23"/>
                <w:sz w:val="24"/>
              </w:rPr>
              <w:t xml:space="preserve"> </w:t>
            </w:r>
            <w:r>
              <w:rPr>
                <w:rFonts w:ascii="Times New Roman"/>
                <w:sz w:val="24"/>
              </w:rPr>
              <w:t>level</w:t>
            </w:r>
            <w:r>
              <w:rPr>
                <w:rFonts w:ascii="Times New Roman"/>
                <w:spacing w:val="24"/>
                <w:sz w:val="24"/>
              </w:rPr>
              <w:t xml:space="preserve"> </w:t>
            </w:r>
            <w:r>
              <w:rPr>
                <w:rFonts w:ascii="Times New Roman"/>
                <w:sz w:val="24"/>
              </w:rPr>
              <w:t>of</w:t>
            </w:r>
            <w:r>
              <w:rPr>
                <w:rFonts w:ascii="Times New Roman"/>
                <w:spacing w:val="23"/>
                <w:sz w:val="24"/>
              </w:rPr>
              <w:t xml:space="preserve"> </w:t>
            </w:r>
            <w:r>
              <w:rPr>
                <w:rFonts w:ascii="Times New Roman"/>
                <w:sz w:val="24"/>
              </w:rPr>
              <w:t>money</w:t>
            </w:r>
            <w:r>
              <w:rPr>
                <w:rFonts w:ascii="Times New Roman"/>
                <w:spacing w:val="91"/>
                <w:sz w:val="24"/>
              </w:rPr>
              <w:t xml:space="preserve"> </w:t>
            </w:r>
            <w:r>
              <w:rPr>
                <w:rFonts w:ascii="Times New Roman"/>
                <w:spacing w:val="-1"/>
                <w:sz w:val="24"/>
              </w:rPr>
              <w:t>laundering</w:t>
            </w:r>
            <w:r>
              <w:rPr>
                <w:rFonts w:ascii="Times New Roman"/>
                <w:spacing w:val="11"/>
                <w:sz w:val="24"/>
              </w:rPr>
              <w:t xml:space="preserve"> </w:t>
            </w:r>
            <w:r>
              <w:rPr>
                <w:rFonts w:ascii="Times New Roman"/>
                <w:spacing w:val="-1"/>
                <w:sz w:val="24"/>
              </w:rPr>
              <w:t>and</w:t>
            </w:r>
            <w:r>
              <w:rPr>
                <w:rFonts w:ascii="Times New Roman"/>
                <w:spacing w:val="14"/>
                <w:sz w:val="24"/>
              </w:rPr>
              <w:t xml:space="preserve"> </w:t>
            </w:r>
            <w:r>
              <w:rPr>
                <w:rFonts w:ascii="Times New Roman"/>
                <w:sz w:val="24"/>
              </w:rPr>
              <w:t>terrorist</w:t>
            </w:r>
            <w:r>
              <w:rPr>
                <w:rFonts w:ascii="Times New Roman"/>
                <w:spacing w:val="14"/>
                <w:sz w:val="24"/>
              </w:rPr>
              <w:t xml:space="preserve"> </w:t>
            </w:r>
            <w:r>
              <w:rPr>
                <w:rFonts w:ascii="Times New Roman"/>
                <w:spacing w:val="-1"/>
                <w:sz w:val="24"/>
              </w:rPr>
              <w:t>financing</w:t>
            </w:r>
            <w:r>
              <w:rPr>
                <w:rFonts w:ascii="Times New Roman"/>
                <w:spacing w:val="14"/>
                <w:sz w:val="24"/>
              </w:rPr>
              <w:t xml:space="preserve"> </w:t>
            </w:r>
            <w:r>
              <w:rPr>
                <w:rFonts w:ascii="Times New Roman"/>
                <w:sz w:val="24"/>
              </w:rPr>
              <w:t>risk</w:t>
            </w:r>
            <w:r>
              <w:rPr>
                <w:rFonts w:ascii="Times New Roman"/>
                <w:spacing w:val="14"/>
                <w:sz w:val="24"/>
              </w:rPr>
              <w:t xml:space="preserve"> </w:t>
            </w:r>
            <w:r>
              <w:rPr>
                <w:rFonts w:ascii="Times New Roman"/>
                <w:sz w:val="24"/>
              </w:rPr>
              <w:t>to</w:t>
            </w:r>
            <w:r>
              <w:rPr>
                <w:rFonts w:ascii="Times New Roman"/>
                <w:spacing w:val="19"/>
                <w:sz w:val="24"/>
              </w:rPr>
              <w:t xml:space="preserve"> </w:t>
            </w:r>
            <w:r>
              <w:rPr>
                <w:rFonts w:ascii="Times New Roman"/>
                <w:spacing w:val="-2"/>
                <w:sz w:val="24"/>
              </w:rPr>
              <w:t>your</w:t>
            </w:r>
            <w:r>
              <w:rPr>
                <w:rFonts w:ascii="Times New Roman"/>
                <w:spacing w:val="17"/>
                <w:sz w:val="24"/>
              </w:rPr>
              <w:t xml:space="preserve"> </w:t>
            </w:r>
            <w:r>
              <w:rPr>
                <w:rFonts w:ascii="Times New Roman"/>
                <w:sz w:val="24"/>
              </w:rPr>
              <w:t>institution,</w:t>
            </w:r>
            <w:r>
              <w:rPr>
                <w:rFonts w:ascii="Times New Roman"/>
                <w:spacing w:val="14"/>
                <w:sz w:val="24"/>
              </w:rPr>
              <w:t xml:space="preserve"> </w:t>
            </w:r>
            <w:r>
              <w:rPr>
                <w:rFonts w:ascii="Times New Roman"/>
                <w:spacing w:val="-1"/>
                <w:sz w:val="24"/>
              </w:rPr>
              <w:t>such</w:t>
            </w:r>
            <w:r>
              <w:rPr>
                <w:rFonts w:ascii="Times New Roman"/>
                <w:spacing w:val="14"/>
                <w:sz w:val="24"/>
              </w:rPr>
              <w:t xml:space="preserve"> </w:t>
            </w:r>
            <w:r>
              <w:rPr>
                <w:rFonts w:ascii="Times New Roman"/>
                <w:spacing w:val="-1"/>
                <w:sz w:val="24"/>
              </w:rPr>
              <w:t>as</w:t>
            </w:r>
            <w:r>
              <w:rPr>
                <w:rFonts w:ascii="Times New Roman"/>
                <w:spacing w:val="14"/>
                <w:sz w:val="24"/>
              </w:rPr>
              <w:t xml:space="preserve"> </w:t>
            </w:r>
            <w:r>
              <w:rPr>
                <w:rFonts w:ascii="Times New Roman"/>
                <w:spacing w:val="-1"/>
                <w:sz w:val="24"/>
              </w:rPr>
              <w:t>international</w:t>
            </w:r>
            <w:r>
              <w:rPr>
                <w:rFonts w:ascii="Times New Roman"/>
                <w:spacing w:val="14"/>
                <w:sz w:val="24"/>
              </w:rPr>
              <w:t xml:space="preserve"> </w:t>
            </w:r>
            <w:r>
              <w:rPr>
                <w:rFonts w:ascii="Times New Roman"/>
                <w:spacing w:val="-1"/>
                <w:sz w:val="24"/>
              </w:rPr>
              <w:t>private</w:t>
            </w:r>
            <w:r>
              <w:rPr>
                <w:rFonts w:ascii="Times New Roman"/>
                <w:spacing w:val="87"/>
                <w:sz w:val="24"/>
              </w:rPr>
              <w:t xml:space="preserve"> </w:t>
            </w:r>
            <w:r>
              <w:rPr>
                <w:rFonts w:ascii="Times New Roman"/>
                <w:spacing w:val="-1"/>
                <w:sz w:val="24"/>
              </w:rPr>
              <w:t>banking</w:t>
            </w:r>
            <w:r>
              <w:rPr>
                <w:rFonts w:ascii="Times New Roman"/>
                <w:spacing w:val="43"/>
                <w:sz w:val="24"/>
              </w:rPr>
              <w:t xml:space="preserve"> </w:t>
            </w:r>
            <w:r>
              <w:rPr>
                <w:rFonts w:ascii="Times New Roman"/>
                <w:spacing w:val="-1"/>
                <w:sz w:val="24"/>
              </w:rPr>
              <w:t>and</w:t>
            </w:r>
            <w:r>
              <w:rPr>
                <w:rFonts w:ascii="Times New Roman"/>
                <w:spacing w:val="42"/>
                <w:sz w:val="24"/>
              </w:rPr>
              <w:t xml:space="preserve"> </w:t>
            </w:r>
            <w:r>
              <w:rPr>
                <w:rFonts w:ascii="Times New Roman"/>
                <w:spacing w:val="-1"/>
                <w:sz w:val="24"/>
              </w:rPr>
              <w:t>correspondent</w:t>
            </w:r>
            <w:r>
              <w:rPr>
                <w:rFonts w:ascii="Times New Roman"/>
                <w:spacing w:val="45"/>
                <w:sz w:val="24"/>
              </w:rPr>
              <w:t xml:space="preserve"> </w:t>
            </w:r>
            <w:r>
              <w:rPr>
                <w:rFonts w:ascii="Times New Roman"/>
                <w:sz w:val="24"/>
              </w:rPr>
              <w:t>banking</w:t>
            </w:r>
            <w:r>
              <w:rPr>
                <w:rFonts w:ascii="Times New Roman"/>
                <w:spacing w:val="41"/>
                <w:sz w:val="24"/>
              </w:rPr>
              <w:t xml:space="preserve"> </w:t>
            </w:r>
            <w:r>
              <w:rPr>
                <w:rFonts w:ascii="Times New Roman"/>
                <w:spacing w:val="-1"/>
                <w:sz w:val="24"/>
              </w:rPr>
              <w:t>customers,</w:t>
            </w:r>
            <w:r>
              <w:rPr>
                <w:rFonts w:ascii="Times New Roman"/>
                <w:spacing w:val="47"/>
                <w:sz w:val="24"/>
              </w:rPr>
              <w:t xml:space="preserve"> </w:t>
            </w:r>
            <w:r>
              <w:rPr>
                <w:rFonts w:ascii="Times New Roman"/>
                <w:sz w:val="24"/>
              </w:rPr>
              <w:t>or</w:t>
            </w:r>
            <w:r>
              <w:rPr>
                <w:rFonts w:ascii="Times New Roman"/>
                <w:spacing w:val="42"/>
                <w:sz w:val="24"/>
              </w:rPr>
              <w:t xml:space="preserve"> </w:t>
            </w:r>
            <w:r>
              <w:rPr>
                <w:rFonts w:ascii="Times New Roman"/>
                <w:spacing w:val="-1"/>
                <w:sz w:val="24"/>
              </w:rPr>
              <w:t>customers</w:t>
            </w:r>
            <w:r>
              <w:rPr>
                <w:rFonts w:ascii="Times New Roman"/>
                <w:spacing w:val="44"/>
                <w:sz w:val="24"/>
              </w:rPr>
              <w:t xml:space="preserve"> </w:t>
            </w:r>
            <w:r>
              <w:rPr>
                <w:rFonts w:ascii="Times New Roman"/>
                <w:spacing w:val="-1"/>
                <w:sz w:val="24"/>
              </w:rPr>
              <w:t>from</w:t>
            </w:r>
            <w:r>
              <w:rPr>
                <w:rFonts w:ascii="Times New Roman"/>
                <w:spacing w:val="43"/>
                <w:sz w:val="24"/>
              </w:rPr>
              <w:t xml:space="preserve"> </w:t>
            </w:r>
            <w:r>
              <w:rPr>
                <w:rFonts w:ascii="Times New Roman"/>
                <w:spacing w:val="-1"/>
                <w:sz w:val="24"/>
              </w:rPr>
              <w:t>high</w:t>
            </w:r>
            <w:r>
              <w:rPr>
                <w:rFonts w:ascii="Times New Roman"/>
                <w:spacing w:val="45"/>
                <w:sz w:val="24"/>
              </w:rPr>
              <w:t xml:space="preserve"> </w:t>
            </w:r>
            <w:r>
              <w:rPr>
                <w:rFonts w:ascii="Times New Roman"/>
                <w:sz w:val="24"/>
              </w:rPr>
              <w:t>risk</w:t>
            </w:r>
            <w:r>
              <w:rPr>
                <w:rFonts w:ascii="Times New Roman"/>
                <w:spacing w:val="42"/>
                <w:sz w:val="24"/>
              </w:rPr>
              <w:t xml:space="preserve"> </w:t>
            </w:r>
            <w:r>
              <w:rPr>
                <w:rFonts w:ascii="Times New Roman"/>
                <w:sz w:val="24"/>
              </w:rPr>
              <w:t>money</w:t>
            </w:r>
            <w:r>
              <w:rPr>
                <w:rFonts w:ascii="Times New Roman"/>
                <w:spacing w:val="89"/>
                <w:sz w:val="24"/>
              </w:rPr>
              <w:t xml:space="preserve"> </w:t>
            </w:r>
            <w:r>
              <w:rPr>
                <w:rFonts w:ascii="Times New Roman"/>
                <w:spacing w:val="-1"/>
                <w:sz w:val="24"/>
              </w:rPr>
              <w:t>laundering</w:t>
            </w:r>
            <w:r>
              <w:rPr>
                <w:rFonts w:ascii="Times New Roman"/>
                <w:spacing w:val="-3"/>
                <w:sz w:val="24"/>
              </w:rPr>
              <w:t xml:space="preserve"> </w:t>
            </w:r>
            <w:r>
              <w:rPr>
                <w:rFonts w:ascii="Times New Roman"/>
                <w:spacing w:val="-1"/>
                <w:sz w:val="24"/>
              </w:rPr>
              <w:t>and</w:t>
            </w:r>
            <w:r>
              <w:rPr>
                <w:rFonts w:ascii="Times New Roman"/>
                <w:sz w:val="24"/>
              </w:rPr>
              <w:t xml:space="preserve"> </w:t>
            </w:r>
            <w:r>
              <w:rPr>
                <w:rFonts w:ascii="Times New Roman"/>
                <w:spacing w:val="-1"/>
                <w:sz w:val="24"/>
              </w:rPr>
              <w:t>terrorist</w:t>
            </w:r>
            <w:r>
              <w:rPr>
                <w:rFonts w:ascii="Times New Roman"/>
                <w:sz w:val="24"/>
              </w:rPr>
              <w:t xml:space="preserve"> </w:t>
            </w:r>
            <w:r>
              <w:rPr>
                <w:rFonts w:ascii="Times New Roman"/>
                <w:spacing w:val="-1"/>
                <w:sz w:val="24"/>
              </w:rPr>
              <w:t>financing jurisdictions?</w:t>
            </w:r>
          </w:p>
        </w:tc>
        <w:tc>
          <w:tcPr>
            <w:tcW w:w="630" w:type="dxa"/>
            <w:tcBorders>
              <w:top w:val="single" w:sz="4" w:space="0" w:color="000000"/>
              <w:left w:val="single" w:sz="4" w:space="0" w:color="000000"/>
              <w:bottom w:val="single" w:sz="4" w:space="0" w:color="000000"/>
              <w:right w:val="single" w:sz="4" w:space="0" w:color="000000"/>
            </w:tcBorders>
          </w:tcPr>
          <w:p w14:paraId="4ECF5F80" w14:textId="77777777" w:rsidR="008A2C8A" w:rsidRDefault="008A2C8A" w:rsidP="001B629E"/>
        </w:tc>
        <w:tc>
          <w:tcPr>
            <w:tcW w:w="540" w:type="dxa"/>
            <w:tcBorders>
              <w:top w:val="single" w:sz="4" w:space="0" w:color="000000"/>
              <w:left w:val="single" w:sz="4" w:space="0" w:color="000000"/>
              <w:bottom w:val="single" w:sz="4" w:space="0" w:color="000000"/>
              <w:right w:val="single" w:sz="4" w:space="0" w:color="000000"/>
            </w:tcBorders>
          </w:tcPr>
          <w:p w14:paraId="048F9263" w14:textId="77777777" w:rsidR="008A2C8A" w:rsidRDefault="008A2C8A" w:rsidP="001B629E"/>
        </w:tc>
        <w:tc>
          <w:tcPr>
            <w:tcW w:w="720" w:type="dxa"/>
            <w:tcBorders>
              <w:top w:val="single" w:sz="4" w:space="0" w:color="000000"/>
              <w:left w:val="single" w:sz="4" w:space="0" w:color="000000"/>
              <w:bottom w:val="single" w:sz="4" w:space="0" w:color="000000"/>
              <w:right w:val="single" w:sz="4" w:space="0" w:color="000000"/>
            </w:tcBorders>
          </w:tcPr>
          <w:p w14:paraId="12EF8E20" w14:textId="77777777" w:rsidR="008A2C8A" w:rsidRDefault="008A2C8A" w:rsidP="001B629E"/>
        </w:tc>
      </w:tr>
      <w:tr w:rsidR="008A2C8A" w14:paraId="2FF7F351" w14:textId="77777777" w:rsidTr="001B629E">
        <w:trPr>
          <w:trHeight w:hRule="exact" w:val="555"/>
        </w:trPr>
        <w:tc>
          <w:tcPr>
            <w:tcW w:w="8180" w:type="dxa"/>
            <w:tcBorders>
              <w:top w:val="single" w:sz="4" w:space="0" w:color="000000"/>
              <w:left w:val="single" w:sz="4" w:space="0" w:color="000000"/>
              <w:bottom w:val="single" w:sz="4" w:space="0" w:color="000000"/>
              <w:right w:val="single" w:sz="4" w:space="0" w:color="000000"/>
            </w:tcBorders>
          </w:tcPr>
          <w:p w14:paraId="34915F5C" w14:textId="77777777" w:rsidR="008A2C8A" w:rsidRDefault="008A2C8A" w:rsidP="001B629E">
            <w:pPr>
              <w:pStyle w:val="TableParagraph"/>
              <w:ind w:left="102" w:right="102"/>
              <w:rPr>
                <w:rFonts w:ascii="Times New Roman" w:hAnsi="Times New Roman" w:cs="Times New Roman"/>
                <w:sz w:val="24"/>
                <w:szCs w:val="24"/>
              </w:rPr>
            </w:pPr>
            <w:r>
              <w:rPr>
                <w:rFonts w:ascii="Times New Roman"/>
                <w:sz w:val="24"/>
              </w:rPr>
              <w:t>19.</w:t>
            </w:r>
            <w:r>
              <w:rPr>
                <w:rFonts w:ascii="Times New Roman"/>
                <w:spacing w:val="35"/>
                <w:sz w:val="24"/>
              </w:rPr>
              <w:t xml:space="preserve"> </w:t>
            </w:r>
            <w:r>
              <w:rPr>
                <w:rFonts w:ascii="Times New Roman"/>
                <w:spacing w:val="-1"/>
                <w:sz w:val="24"/>
              </w:rPr>
              <w:t>Does</w:t>
            </w:r>
            <w:r>
              <w:rPr>
                <w:rFonts w:ascii="Times New Roman"/>
                <w:spacing w:val="38"/>
                <w:sz w:val="24"/>
              </w:rPr>
              <w:t xml:space="preserve"> </w:t>
            </w:r>
            <w:r>
              <w:rPr>
                <w:rFonts w:ascii="Times New Roman"/>
                <w:spacing w:val="-2"/>
                <w:sz w:val="24"/>
              </w:rPr>
              <w:t>your</w:t>
            </w:r>
            <w:r>
              <w:rPr>
                <w:rFonts w:ascii="Times New Roman"/>
                <w:spacing w:val="35"/>
                <w:sz w:val="24"/>
              </w:rPr>
              <w:t xml:space="preserve"> </w:t>
            </w:r>
            <w:r>
              <w:rPr>
                <w:rFonts w:ascii="Times New Roman"/>
                <w:sz w:val="24"/>
              </w:rPr>
              <w:t>institution</w:t>
            </w:r>
            <w:r>
              <w:rPr>
                <w:rFonts w:ascii="Times New Roman"/>
                <w:spacing w:val="36"/>
                <w:sz w:val="24"/>
              </w:rPr>
              <w:t xml:space="preserve"> </w:t>
            </w:r>
            <w:r>
              <w:rPr>
                <w:rFonts w:ascii="Times New Roman"/>
                <w:spacing w:val="-1"/>
                <w:sz w:val="24"/>
              </w:rPr>
              <w:t>have</w:t>
            </w:r>
            <w:r>
              <w:rPr>
                <w:rFonts w:ascii="Times New Roman"/>
                <w:spacing w:val="34"/>
                <w:sz w:val="24"/>
              </w:rPr>
              <w:t xml:space="preserve"> </w:t>
            </w:r>
            <w:r>
              <w:rPr>
                <w:rFonts w:ascii="Times New Roman"/>
                <w:sz w:val="24"/>
              </w:rPr>
              <w:t>a</w:t>
            </w:r>
            <w:r>
              <w:rPr>
                <w:rFonts w:ascii="Times New Roman"/>
                <w:spacing w:val="34"/>
                <w:sz w:val="24"/>
              </w:rPr>
              <w:t xml:space="preserve"> </w:t>
            </w:r>
            <w:r>
              <w:rPr>
                <w:rFonts w:ascii="Times New Roman"/>
                <w:spacing w:val="-1"/>
                <w:sz w:val="24"/>
              </w:rPr>
              <w:t>periodic</w:t>
            </w:r>
            <w:r>
              <w:rPr>
                <w:rFonts w:ascii="Times New Roman"/>
                <w:spacing w:val="35"/>
                <w:sz w:val="24"/>
              </w:rPr>
              <w:t xml:space="preserve"> </w:t>
            </w:r>
            <w:r>
              <w:rPr>
                <w:rFonts w:ascii="Times New Roman"/>
                <w:sz w:val="24"/>
              </w:rPr>
              <w:t>process</w:t>
            </w:r>
            <w:r>
              <w:rPr>
                <w:rFonts w:ascii="Times New Roman"/>
                <w:spacing w:val="36"/>
                <w:sz w:val="24"/>
              </w:rPr>
              <w:t xml:space="preserve"> </w:t>
            </w:r>
            <w:r>
              <w:rPr>
                <w:rFonts w:ascii="Times New Roman"/>
                <w:sz w:val="24"/>
              </w:rPr>
              <w:t>to</w:t>
            </w:r>
            <w:r>
              <w:rPr>
                <w:rFonts w:ascii="Times New Roman"/>
                <w:spacing w:val="36"/>
                <w:sz w:val="24"/>
              </w:rPr>
              <w:t xml:space="preserve"> </w:t>
            </w:r>
            <w:r>
              <w:rPr>
                <w:rFonts w:ascii="Times New Roman"/>
                <w:spacing w:val="-1"/>
                <w:sz w:val="24"/>
              </w:rPr>
              <w:t>review</w:t>
            </w:r>
            <w:r>
              <w:rPr>
                <w:rFonts w:ascii="Times New Roman"/>
                <w:spacing w:val="34"/>
                <w:sz w:val="24"/>
              </w:rPr>
              <w:t xml:space="preserve"> </w:t>
            </w:r>
            <w:r>
              <w:rPr>
                <w:rFonts w:ascii="Times New Roman"/>
                <w:spacing w:val="-1"/>
                <w:sz w:val="24"/>
              </w:rPr>
              <w:t>and,</w:t>
            </w:r>
            <w:r>
              <w:rPr>
                <w:rFonts w:ascii="Times New Roman"/>
                <w:spacing w:val="35"/>
                <w:sz w:val="24"/>
              </w:rPr>
              <w:t xml:space="preserve"> </w:t>
            </w:r>
            <w:r>
              <w:rPr>
                <w:rFonts w:ascii="Times New Roman"/>
                <w:spacing w:val="-1"/>
                <w:sz w:val="24"/>
              </w:rPr>
              <w:t>where</w:t>
            </w:r>
            <w:r>
              <w:rPr>
                <w:rFonts w:ascii="Times New Roman"/>
                <w:spacing w:val="39"/>
                <w:sz w:val="24"/>
              </w:rPr>
              <w:t xml:space="preserve"> </w:t>
            </w:r>
            <w:r>
              <w:rPr>
                <w:rFonts w:ascii="Times New Roman"/>
                <w:spacing w:val="-1"/>
                <w:sz w:val="24"/>
              </w:rPr>
              <w:t>appropriate,</w:t>
            </w:r>
            <w:r>
              <w:rPr>
                <w:rFonts w:ascii="Times New Roman"/>
                <w:spacing w:val="69"/>
                <w:sz w:val="24"/>
              </w:rPr>
              <w:t xml:space="preserve"> </w:t>
            </w:r>
            <w:r>
              <w:rPr>
                <w:rFonts w:ascii="Times New Roman"/>
                <w:spacing w:val="-1"/>
                <w:sz w:val="24"/>
              </w:rPr>
              <w:t>update</w:t>
            </w:r>
            <w:r>
              <w:rPr>
                <w:rFonts w:ascii="Times New Roman"/>
                <w:sz w:val="24"/>
              </w:rPr>
              <w:t xml:space="preserve"> </w:t>
            </w:r>
            <w:r>
              <w:rPr>
                <w:rFonts w:ascii="Times New Roman"/>
                <w:spacing w:val="-1"/>
                <w:sz w:val="24"/>
              </w:rPr>
              <w:t>high-risk</w:t>
            </w:r>
            <w:r>
              <w:rPr>
                <w:rFonts w:ascii="Times New Roman"/>
                <w:sz w:val="24"/>
              </w:rPr>
              <w:t xml:space="preserve"> customer </w:t>
            </w:r>
            <w:r>
              <w:rPr>
                <w:rFonts w:ascii="Times New Roman"/>
                <w:spacing w:val="-1"/>
                <w:sz w:val="24"/>
              </w:rPr>
              <w:t>information?</w:t>
            </w:r>
          </w:p>
        </w:tc>
        <w:tc>
          <w:tcPr>
            <w:tcW w:w="630" w:type="dxa"/>
            <w:tcBorders>
              <w:top w:val="single" w:sz="4" w:space="0" w:color="000000"/>
              <w:left w:val="single" w:sz="4" w:space="0" w:color="000000"/>
              <w:bottom w:val="single" w:sz="4" w:space="0" w:color="000000"/>
              <w:right w:val="single" w:sz="4" w:space="0" w:color="000000"/>
            </w:tcBorders>
          </w:tcPr>
          <w:p w14:paraId="48042669" w14:textId="77777777" w:rsidR="008A2C8A" w:rsidRDefault="008A2C8A" w:rsidP="001B629E"/>
        </w:tc>
        <w:tc>
          <w:tcPr>
            <w:tcW w:w="540" w:type="dxa"/>
            <w:tcBorders>
              <w:top w:val="single" w:sz="4" w:space="0" w:color="000000"/>
              <w:left w:val="single" w:sz="4" w:space="0" w:color="000000"/>
              <w:bottom w:val="single" w:sz="4" w:space="0" w:color="000000"/>
              <w:right w:val="single" w:sz="4" w:space="0" w:color="000000"/>
            </w:tcBorders>
          </w:tcPr>
          <w:p w14:paraId="624269C0" w14:textId="77777777" w:rsidR="008A2C8A" w:rsidRDefault="008A2C8A" w:rsidP="001B629E"/>
        </w:tc>
        <w:tc>
          <w:tcPr>
            <w:tcW w:w="720" w:type="dxa"/>
            <w:tcBorders>
              <w:top w:val="single" w:sz="4" w:space="0" w:color="000000"/>
              <w:left w:val="single" w:sz="4" w:space="0" w:color="000000"/>
              <w:bottom w:val="single" w:sz="4" w:space="0" w:color="000000"/>
              <w:right w:val="single" w:sz="4" w:space="0" w:color="000000"/>
            </w:tcBorders>
          </w:tcPr>
          <w:p w14:paraId="28DFE243" w14:textId="77777777" w:rsidR="008A2C8A" w:rsidRDefault="008A2C8A" w:rsidP="001B629E"/>
        </w:tc>
      </w:tr>
      <w:tr w:rsidR="008A2C8A" w14:paraId="53F42828" w14:textId="77777777" w:rsidTr="001B629E">
        <w:trPr>
          <w:trHeight w:hRule="exact" w:val="854"/>
        </w:trPr>
        <w:tc>
          <w:tcPr>
            <w:tcW w:w="8180" w:type="dxa"/>
            <w:tcBorders>
              <w:top w:val="single" w:sz="4" w:space="0" w:color="000000"/>
              <w:left w:val="single" w:sz="4" w:space="0" w:color="000000"/>
              <w:bottom w:val="single" w:sz="4" w:space="0" w:color="000000"/>
              <w:right w:val="single" w:sz="4" w:space="0" w:color="000000"/>
            </w:tcBorders>
          </w:tcPr>
          <w:p w14:paraId="563E2F22" w14:textId="77777777" w:rsidR="008A2C8A" w:rsidRDefault="008A2C8A" w:rsidP="001B629E">
            <w:pPr>
              <w:pStyle w:val="TableParagraph"/>
              <w:ind w:left="102" w:right="100"/>
              <w:rPr>
                <w:rFonts w:ascii="Times New Roman" w:hAnsi="Times New Roman" w:cs="Times New Roman"/>
                <w:sz w:val="24"/>
                <w:szCs w:val="24"/>
              </w:rPr>
            </w:pPr>
            <w:r>
              <w:rPr>
                <w:rFonts w:ascii="Times New Roman"/>
                <w:b/>
                <w:i/>
                <w:spacing w:val="-1"/>
                <w:sz w:val="24"/>
              </w:rPr>
              <w:t>IV.</w:t>
            </w:r>
            <w:r>
              <w:rPr>
                <w:rFonts w:ascii="Times New Roman"/>
                <w:b/>
                <w:i/>
                <w:spacing w:val="52"/>
                <w:sz w:val="24"/>
              </w:rPr>
              <w:t xml:space="preserve"> </w:t>
            </w:r>
            <w:r>
              <w:rPr>
                <w:rFonts w:ascii="Times New Roman"/>
                <w:b/>
                <w:i/>
                <w:spacing w:val="-1"/>
                <w:sz w:val="24"/>
              </w:rPr>
              <w:t>Reportable</w:t>
            </w:r>
            <w:r>
              <w:rPr>
                <w:rFonts w:ascii="Times New Roman"/>
                <w:b/>
                <w:i/>
                <w:spacing w:val="52"/>
                <w:sz w:val="24"/>
              </w:rPr>
              <w:t xml:space="preserve"> </w:t>
            </w:r>
            <w:r>
              <w:rPr>
                <w:rFonts w:ascii="Times New Roman"/>
                <w:b/>
                <w:i/>
                <w:sz w:val="24"/>
              </w:rPr>
              <w:t>Transactions</w:t>
            </w:r>
            <w:r>
              <w:rPr>
                <w:rFonts w:ascii="Times New Roman"/>
                <w:b/>
                <w:i/>
                <w:spacing w:val="52"/>
                <w:sz w:val="24"/>
              </w:rPr>
              <w:t xml:space="preserve"> </w:t>
            </w:r>
            <w:r>
              <w:rPr>
                <w:rFonts w:ascii="Times New Roman"/>
                <w:b/>
                <w:i/>
                <w:sz w:val="24"/>
              </w:rPr>
              <w:t>and</w:t>
            </w:r>
            <w:r>
              <w:rPr>
                <w:rFonts w:ascii="Times New Roman"/>
                <w:b/>
                <w:i/>
                <w:spacing w:val="52"/>
                <w:sz w:val="24"/>
              </w:rPr>
              <w:t xml:space="preserve"> </w:t>
            </w:r>
            <w:r>
              <w:rPr>
                <w:rFonts w:ascii="Times New Roman"/>
                <w:b/>
                <w:i/>
                <w:sz w:val="24"/>
              </w:rPr>
              <w:t>Prevention</w:t>
            </w:r>
            <w:r>
              <w:rPr>
                <w:rFonts w:ascii="Times New Roman"/>
                <w:b/>
                <w:i/>
                <w:spacing w:val="53"/>
                <w:sz w:val="24"/>
              </w:rPr>
              <w:t xml:space="preserve"> </w:t>
            </w:r>
            <w:r>
              <w:rPr>
                <w:rFonts w:ascii="Times New Roman"/>
                <w:b/>
                <w:i/>
                <w:sz w:val="24"/>
              </w:rPr>
              <w:t>and</w:t>
            </w:r>
            <w:r>
              <w:rPr>
                <w:rFonts w:ascii="Times New Roman"/>
                <w:b/>
                <w:i/>
                <w:spacing w:val="52"/>
                <w:sz w:val="24"/>
              </w:rPr>
              <w:t xml:space="preserve"> </w:t>
            </w:r>
            <w:r>
              <w:rPr>
                <w:rFonts w:ascii="Times New Roman"/>
                <w:b/>
                <w:i/>
                <w:spacing w:val="-1"/>
                <w:sz w:val="24"/>
              </w:rPr>
              <w:t>Detection</w:t>
            </w:r>
            <w:r>
              <w:rPr>
                <w:rFonts w:ascii="Times New Roman"/>
                <w:b/>
                <w:i/>
                <w:spacing w:val="53"/>
                <w:sz w:val="24"/>
              </w:rPr>
              <w:t xml:space="preserve"> </w:t>
            </w:r>
            <w:r>
              <w:rPr>
                <w:rFonts w:ascii="Times New Roman"/>
                <w:b/>
                <w:i/>
                <w:sz w:val="24"/>
              </w:rPr>
              <w:t>of</w:t>
            </w:r>
            <w:r>
              <w:rPr>
                <w:rFonts w:ascii="Times New Roman"/>
                <w:b/>
                <w:i/>
                <w:spacing w:val="54"/>
                <w:sz w:val="24"/>
              </w:rPr>
              <w:t xml:space="preserve"> </w:t>
            </w:r>
            <w:r>
              <w:rPr>
                <w:rFonts w:ascii="Times New Roman"/>
                <w:b/>
                <w:i/>
                <w:sz w:val="24"/>
              </w:rPr>
              <w:t>Transactions</w:t>
            </w:r>
            <w:r>
              <w:rPr>
                <w:rFonts w:ascii="Times New Roman"/>
                <w:b/>
                <w:i/>
                <w:spacing w:val="52"/>
                <w:sz w:val="24"/>
              </w:rPr>
              <w:t xml:space="preserve"> </w:t>
            </w:r>
            <w:r>
              <w:rPr>
                <w:rFonts w:ascii="Times New Roman"/>
                <w:b/>
                <w:i/>
                <w:spacing w:val="-1"/>
                <w:sz w:val="24"/>
              </w:rPr>
              <w:t>with</w:t>
            </w:r>
            <w:r>
              <w:rPr>
                <w:rFonts w:ascii="Times New Roman"/>
                <w:b/>
                <w:i/>
                <w:spacing w:val="37"/>
                <w:sz w:val="24"/>
              </w:rPr>
              <w:t xml:space="preserve"> </w:t>
            </w:r>
            <w:r>
              <w:rPr>
                <w:rFonts w:ascii="Times New Roman"/>
                <w:b/>
                <w:i/>
                <w:spacing w:val="-1"/>
                <w:sz w:val="24"/>
              </w:rPr>
              <w:t xml:space="preserve">Illegally </w:t>
            </w:r>
            <w:r>
              <w:rPr>
                <w:rFonts w:ascii="Times New Roman"/>
                <w:b/>
                <w:i/>
                <w:sz w:val="24"/>
              </w:rPr>
              <w:t xml:space="preserve">Obtained </w:t>
            </w:r>
            <w:r>
              <w:rPr>
                <w:rFonts w:ascii="Times New Roman"/>
                <w:b/>
                <w:i/>
                <w:spacing w:val="-1"/>
                <w:sz w:val="24"/>
              </w:rPr>
              <w:t>Funds</w:t>
            </w:r>
          </w:p>
        </w:tc>
        <w:tc>
          <w:tcPr>
            <w:tcW w:w="630" w:type="dxa"/>
            <w:tcBorders>
              <w:top w:val="single" w:sz="4" w:space="0" w:color="000000"/>
              <w:left w:val="single" w:sz="4" w:space="0" w:color="000000"/>
              <w:bottom w:val="single" w:sz="4" w:space="0" w:color="000000"/>
              <w:right w:val="single" w:sz="4" w:space="0" w:color="000000"/>
            </w:tcBorders>
          </w:tcPr>
          <w:p w14:paraId="2AA31AD9" w14:textId="77777777" w:rsidR="008A2C8A" w:rsidRDefault="008A2C8A" w:rsidP="001B629E">
            <w:pPr>
              <w:pStyle w:val="TableParagraph"/>
              <w:spacing w:line="267" w:lineRule="exact"/>
              <w:ind w:left="102"/>
              <w:rPr>
                <w:rFonts w:ascii="Times New Roman" w:hAnsi="Times New Roman" w:cs="Times New Roman"/>
                <w:sz w:val="24"/>
                <w:szCs w:val="24"/>
              </w:rPr>
            </w:pPr>
            <w:r>
              <w:rPr>
                <w:rFonts w:ascii="Times New Roman"/>
                <w:spacing w:val="-1"/>
                <w:sz w:val="24"/>
              </w:rPr>
              <w:t>YES</w:t>
            </w:r>
          </w:p>
        </w:tc>
        <w:tc>
          <w:tcPr>
            <w:tcW w:w="540" w:type="dxa"/>
            <w:tcBorders>
              <w:top w:val="single" w:sz="4" w:space="0" w:color="000000"/>
              <w:left w:val="single" w:sz="4" w:space="0" w:color="000000"/>
              <w:bottom w:val="single" w:sz="4" w:space="0" w:color="000000"/>
              <w:right w:val="single" w:sz="4" w:space="0" w:color="000000"/>
            </w:tcBorders>
          </w:tcPr>
          <w:p w14:paraId="4E49B519" w14:textId="77777777" w:rsidR="008A2C8A" w:rsidRDefault="008A2C8A" w:rsidP="001B629E">
            <w:pPr>
              <w:pStyle w:val="TableParagraph"/>
              <w:spacing w:line="267" w:lineRule="exact"/>
              <w:ind w:left="102"/>
              <w:rPr>
                <w:rFonts w:ascii="Times New Roman" w:hAnsi="Times New Roman" w:cs="Times New Roman"/>
                <w:sz w:val="24"/>
                <w:szCs w:val="24"/>
              </w:rPr>
            </w:pPr>
            <w:r>
              <w:rPr>
                <w:rFonts w:ascii="Times New Roman"/>
                <w:spacing w:val="-1"/>
                <w:sz w:val="24"/>
              </w:rPr>
              <w:t>NO</w:t>
            </w:r>
          </w:p>
        </w:tc>
        <w:tc>
          <w:tcPr>
            <w:tcW w:w="720" w:type="dxa"/>
            <w:tcBorders>
              <w:top w:val="single" w:sz="4" w:space="0" w:color="000000"/>
              <w:left w:val="single" w:sz="4" w:space="0" w:color="000000"/>
              <w:bottom w:val="single" w:sz="4" w:space="0" w:color="000000"/>
              <w:right w:val="single" w:sz="4" w:space="0" w:color="000000"/>
            </w:tcBorders>
          </w:tcPr>
          <w:p w14:paraId="7CB557BF" w14:textId="77777777" w:rsidR="008A2C8A" w:rsidRDefault="008A2C8A" w:rsidP="001B629E">
            <w:pPr>
              <w:pStyle w:val="TableParagraph"/>
              <w:spacing w:line="267" w:lineRule="exact"/>
              <w:ind w:left="99"/>
              <w:rPr>
                <w:rFonts w:ascii="Times New Roman" w:hAnsi="Times New Roman" w:cs="Times New Roman"/>
                <w:sz w:val="24"/>
                <w:szCs w:val="24"/>
              </w:rPr>
            </w:pPr>
            <w:r>
              <w:rPr>
                <w:rFonts w:ascii="Times New Roman"/>
                <w:sz w:val="24"/>
              </w:rPr>
              <w:t>N/A</w:t>
            </w:r>
          </w:p>
        </w:tc>
      </w:tr>
      <w:tr w:rsidR="008A2C8A" w14:paraId="0F7BA32F" w14:textId="77777777" w:rsidTr="001B629E">
        <w:trPr>
          <w:trHeight w:hRule="exact" w:val="854"/>
        </w:trPr>
        <w:tc>
          <w:tcPr>
            <w:tcW w:w="8180" w:type="dxa"/>
            <w:tcBorders>
              <w:top w:val="single" w:sz="4" w:space="0" w:color="000000"/>
              <w:left w:val="single" w:sz="4" w:space="0" w:color="000000"/>
              <w:bottom w:val="single" w:sz="4" w:space="0" w:color="000000"/>
              <w:right w:val="single" w:sz="4" w:space="0" w:color="000000"/>
            </w:tcBorders>
          </w:tcPr>
          <w:p w14:paraId="58B5646A" w14:textId="77777777" w:rsidR="008A2C8A" w:rsidRDefault="008A2C8A" w:rsidP="001B629E">
            <w:pPr>
              <w:pStyle w:val="TableParagraph"/>
              <w:ind w:left="102" w:right="98"/>
              <w:rPr>
                <w:rFonts w:ascii="Times New Roman" w:hAnsi="Times New Roman" w:cs="Times New Roman"/>
                <w:sz w:val="24"/>
                <w:szCs w:val="24"/>
              </w:rPr>
            </w:pPr>
            <w:r>
              <w:rPr>
                <w:rFonts w:ascii="Times New Roman"/>
                <w:sz w:val="24"/>
              </w:rPr>
              <w:t>20.</w:t>
            </w:r>
            <w:r>
              <w:rPr>
                <w:rFonts w:ascii="Times New Roman"/>
                <w:spacing w:val="11"/>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1"/>
                <w:sz w:val="24"/>
              </w:rPr>
              <w:t xml:space="preserve"> </w:t>
            </w:r>
            <w:r>
              <w:rPr>
                <w:rFonts w:ascii="Times New Roman"/>
                <w:sz w:val="24"/>
              </w:rPr>
              <w:t>institution</w:t>
            </w:r>
            <w:r>
              <w:rPr>
                <w:rFonts w:ascii="Times New Roman"/>
                <w:spacing w:val="11"/>
                <w:sz w:val="24"/>
              </w:rPr>
              <w:t xml:space="preserve"> </w:t>
            </w:r>
            <w:r>
              <w:rPr>
                <w:rFonts w:ascii="Times New Roman"/>
                <w:spacing w:val="-1"/>
                <w:sz w:val="24"/>
              </w:rPr>
              <w:t>have</w:t>
            </w:r>
            <w:r>
              <w:rPr>
                <w:rFonts w:ascii="Times New Roman"/>
                <w:spacing w:val="10"/>
                <w:sz w:val="24"/>
              </w:rPr>
              <w:t xml:space="preserve"> </w:t>
            </w:r>
            <w:r>
              <w:rPr>
                <w:rFonts w:ascii="Times New Roman"/>
                <w:spacing w:val="-1"/>
                <w:sz w:val="24"/>
              </w:rPr>
              <w:t>policies</w:t>
            </w:r>
            <w:r>
              <w:rPr>
                <w:rFonts w:ascii="Times New Roman"/>
                <w:spacing w:val="11"/>
                <w:sz w:val="24"/>
              </w:rPr>
              <w:t xml:space="preserve"> </w:t>
            </w:r>
            <w:r>
              <w:rPr>
                <w:rFonts w:ascii="Times New Roman"/>
                <w:sz w:val="24"/>
              </w:rPr>
              <w:t>or</w:t>
            </w:r>
            <w:r>
              <w:rPr>
                <w:rFonts w:ascii="Times New Roman"/>
                <w:spacing w:val="11"/>
                <w:sz w:val="24"/>
              </w:rPr>
              <w:t xml:space="preserve"> </w:t>
            </w:r>
            <w:r>
              <w:rPr>
                <w:rFonts w:ascii="Times New Roman"/>
                <w:sz w:val="24"/>
              </w:rPr>
              <w:t>practices</w:t>
            </w:r>
            <w:r>
              <w:rPr>
                <w:rFonts w:ascii="Times New Roman"/>
                <w:spacing w:val="12"/>
                <w:sz w:val="24"/>
              </w:rPr>
              <w:t xml:space="preserve"> </w:t>
            </w:r>
            <w:r>
              <w:rPr>
                <w:rFonts w:ascii="Times New Roman"/>
                <w:sz w:val="24"/>
              </w:rPr>
              <w:t>for</w:t>
            </w:r>
            <w:r>
              <w:rPr>
                <w:rFonts w:ascii="Times New Roman"/>
                <w:spacing w:val="10"/>
                <w:sz w:val="24"/>
              </w:rPr>
              <w:t xml:space="preserve"> </w:t>
            </w:r>
            <w:r>
              <w:rPr>
                <w:rFonts w:ascii="Times New Roman"/>
                <w:sz w:val="24"/>
              </w:rPr>
              <w:t>the</w:t>
            </w:r>
            <w:r>
              <w:rPr>
                <w:rFonts w:ascii="Times New Roman"/>
                <w:spacing w:val="11"/>
                <w:sz w:val="24"/>
              </w:rPr>
              <w:t xml:space="preserve"> </w:t>
            </w:r>
            <w:r>
              <w:rPr>
                <w:rFonts w:ascii="Times New Roman"/>
                <w:spacing w:val="-1"/>
                <w:sz w:val="24"/>
              </w:rPr>
              <w:t>identification</w:t>
            </w:r>
            <w:r>
              <w:rPr>
                <w:rFonts w:ascii="Times New Roman"/>
                <w:spacing w:val="11"/>
                <w:sz w:val="24"/>
              </w:rPr>
              <w:t xml:space="preserve"> </w:t>
            </w:r>
            <w:r>
              <w:rPr>
                <w:rFonts w:ascii="Times New Roman"/>
                <w:sz w:val="24"/>
              </w:rPr>
              <w:t>and</w:t>
            </w:r>
            <w:r>
              <w:rPr>
                <w:rFonts w:ascii="Times New Roman"/>
                <w:spacing w:val="17"/>
                <w:sz w:val="24"/>
              </w:rPr>
              <w:t xml:space="preserve"> </w:t>
            </w:r>
            <w:r>
              <w:rPr>
                <w:rFonts w:ascii="Times New Roman"/>
                <w:sz w:val="24"/>
              </w:rPr>
              <w:t>reporting</w:t>
            </w:r>
            <w:r>
              <w:rPr>
                <w:rFonts w:ascii="Times New Roman"/>
                <w:spacing w:val="59"/>
                <w:sz w:val="24"/>
              </w:rPr>
              <w:t xml:space="preserve"> </w:t>
            </w:r>
            <w:r>
              <w:rPr>
                <w:rFonts w:ascii="Times New Roman"/>
                <w:sz w:val="24"/>
              </w:rPr>
              <w:t xml:space="preserve">of </w:t>
            </w:r>
            <w:r>
              <w:rPr>
                <w:rFonts w:ascii="Times New Roman"/>
                <w:spacing w:val="-1"/>
                <w:sz w:val="24"/>
              </w:rPr>
              <w:t>transactions</w:t>
            </w:r>
            <w:r>
              <w:rPr>
                <w:rFonts w:ascii="Times New Roman"/>
                <w:sz w:val="24"/>
              </w:rPr>
              <w:t xml:space="preserve"> </w:t>
            </w:r>
            <w:r>
              <w:rPr>
                <w:rFonts w:ascii="Times New Roman"/>
                <w:spacing w:val="-1"/>
                <w:sz w:val="24"/>
              </w:rPr>
              <w:t>that</w:t>
            </w:r>
            <w:r>
              <w:rPr>
                <w:rFonts w:ascii="Times New Roman"/>
                <w:sz w:val="24"/>
              </w:rPr>
              <w:t xml:space="preserve"> are</w:t>
            </w:r>
            <w:r>
              <w:rPr>
                <w:rFonts w:ascii="Times New Roman"/>
                <w:spacing w:val="-2"/>
                <w:sz w:val="24"/>
              </w:rPr>
              <w:t xml:space="preserve"> </w:t>
            </w:r>
            <w:r>
              <w:rPr>
                <w:rFonts w:ascii="Times New Roman"/>
                <w:sz w:val="24"/>
              </w:rPr>
              <w:t xml:space="preserve">required to be </w:t>
            </w:r>
            <w:r>
              <w:rPr>
                <w:rFonts w:ascii="Times New Roman"/>
                <w:spacing w:val="-1"/>
                <w:sz w:val="24"/>
              </w:rPr>
              <w:t>reported</w:t>
            </w:r>
            <w:r>
              <w:rPr>
                <w:rFonts w:ascii="Times New Roman"/>
                <w:sz w:val="24"/>
              </w:rPr>
              <w:t xml:space="preserve"> to the</w:t>
            </w:r>
            <w:r>
              <w:rPr>
                <w:rFonts w:ascii="Times New Roman"/>
                <w:spacing w:val="1"/>
                <w:sz w:val="24"/>
              </w:rPr>
              <w:t xml:space="preserve"> </w:t>
            </w:r>
            <w:r>
              <w:rPr>
                <w:rFonts w:ascii="Times New Roman"/>
                <w:spacing w:val="-1"/>
                <w:sz w:val="24"/>
              </w:rPr>
              <w:t>authorities?</w:t>
            </w:r>
          </w:p>
        </w:tc>
        <w:tc>
          <w:tcPr>
            <w:tcW w:w="630" w:type="dxa"/>
            <w:tcBorders>
              <w:top w:val="single" w:sz="4" w:space="0" w:color="000000"/>
              <w:left w:val="single" w:sz="4" w:space="0" w:color="000000"/>
              <w:bottom w:val="single" w:sz="4" w:space="0" w:color="000000"/>
              <w:right w:val="single" w:sz="4" w:space="0" w:color="000000"/>
            </w:tcBorders>
          </w:tcPr>
          <w:p w14:paraId="41DA2733" w14:textId="77777777" w:rsidR="008A2C8A" w:rsidRDefault="008A2C8A" w:rsidP="001B629E"/>
        </w:tc>
        <w:tc>
          <w:tcPr>
            <w:tcW w:w="540" w:type="dxa"/>
            <w:tcBorders>
              <w:top w:val="single" w:sz="4" w:space="0" w:color="000000"/>
              <w:left w:val="single" w:sz="4" w:space="0" w:color="000000"/>
              <w:bottom w:val="single" w:sz="4" w:space="0" w:color="000000"/>
              <w:right w:val="single" w:sz="4" w:space="0" w:color="000000"/>
            </w:tcBorders>
          </w:tcPr>
          <w:p w14:paraId="691EB08F" w14:textId="77777777" w:rsidR="008A2C8A" w:rsidRDefault="008A2C8A" w:rsidP="001B629E"/>
        </w:tc>
        <w:tc>
          <w:tcPr>
            <w:tcW w:w="720" w:type="dxa"/>
            <w:tcBorders>
              <w:top w:val="single" w:sz="4" w:space="0" w:color="000000"/>
              <w:left w:val="single" w:sz="4" w:space="0" w:color="000000"/>
              <w:bottom w:val="single" w:sz="4" w:space="0" w:color="000000"/>
              <w:right w:val="single" w:sz="4" w:space="0" w:color="000000"/>
            </w:tcBorders>
          </w:tcPr>
          <w:p w14:paraId="59684067" w14:textId="77777777" w:rsidR="008A2C8A" w:rsidRDefault="008A2C8A" w:rsidP="001B629E"/>
        </w:tc>
      </w:tr>
      <w:tr w:rsidR="008A2C8A" w14:paraId="529EAC7A" w14:textId="77777777" w:rsidTr="001B629E">
        <w:trPr>
          <w:trHeight w:hRule="exact" w:val="576"/>
        </w:trPr>
        <w:tc>
          <w:tcPr>
            <w:tcW w:w="8180" w:type="dxa"/>
            <w:tcBorders>
              <w:top w:val="single" w:sz="4" w:space="0" w:color="000000"/>
              <w:left w:val="single" w:sz="4" w:space="0" w:color="000000"/>
              <w:bottom w:val="single" w:sz="4" w:space="0" w:color="000000"/>
              <w:right w:val="single" w:sz="4" w:space="0" w:color="000000"/>
            </w:tcBorders>
          </w:tcPr>
          <w:p w14:paraId="15300DE8" w14:textId="77777777" w:rsidR="008A2C8A" w:rsidRDefault="008A2C8A" w:rsidP="001B629E">
            <w:pPr>
              <w:pStyle w:val="TableParagraph"/>
              <w:spacing w:line="274" w:lineRule="exact"/>
              <w:ind w:left="102"/>
              <w:rPr>
                <w:rFonts w:ascii="Times New Roman" w:hAnsi="Times New Roman" w:cs="Times New Roman"/>
                <w:sz w:val="24"/>
                <w:szCs w:val="24"/>
              </w:rPr>
            </w:pPr>
            <w:r>
              <w:rPr>
                <w:rFonts w:ascii="Times New Roman"/>
                <w:b/>
                <w:sz w:val="24"/>
              </w:rPr>
              <w:t xml:space="preserve">V. </w:t>
            </w:r>
            <w:r>
              <w:rPr>
                <w:rFonts w:ascii="Times New Roman"/>
                <w:b/>
                <w:i/>
                <w:spacing w:val="-1"/>
                <w:sz w:val="24"/>
              </w:rPr>
              <w:t>Transaction</w:t>
            </w:r>
            <w:r>
              <w:rPr>
                <w:rFonts w:ascii="Times New Roman"/>
                <w:b/>
                <w:i/>
                <w:sz w:val="24"/>
              </w:rPr>
              <w:t xml:space="preserve"> </w:t>
            </w:r>
            <w:r>
              <w:rPr>
                <w:rFonts w:ascii="Times New Roman"/>
                <w:b/>
                <w:i/>
                <w:spacing w:val="-1"/>
                <w:sz w:val="24"/>
              </w:rPr>
              <w:t>Monitoring</w:t>
            </w:r>
          </w:p>
        </w:tc>
        <w:tc>
          <w:tcPr>
            <w:tcW w:w="630" w:type="dxa"/>
            <w:tcBorders>
              <w:top w:val="single" w:sz="4" w:space="0" w:color="000000"/>
              <w:left w:val="single" w:sz="4" w:space="0" w:color="000000"/>
              <w:bottom w:val="single" w:sz="4" w:space="0" w:color="000000"/>
              <w:right w:val="single" w:sz="4" w:space="0" w:color="000000"/>
            </w:tcBorders>
          </w:tcPr>
          <w:p w14:paraId="6F9229DC" w14:textId="77777777" w:rsidR="008A2C8A" w:rsidRDefault="008A2C8A" w:rsidP="001B629E"/>
        </w:tc>
        <w:tc>
          <w:tcPr>
            <w:tcW w:w="540" w:type="dxa"/>
            <w:tcBorders>
              <w:top w:val="single" w:sz="4" w:space="0" w:color="000000"/>
              <w:left w:val="single" w:sz="4" w:space="0" w:color="000000"/>
              <w:bottom w:val="single" w:sz="4" w:space="0" w:color="000000"/>
              <w:right w:val="single" w:sz="4" w:space="0" w:color="000000"/>
            </w:tcBorders>
          </w:tcPr>
          <w:p w14:paraId="555CE00C" w14:textId="77777777" w:rsidR="008A2C8A" w:rsidRDefault="008A2C8A" w:rsidP="001B629E"/>
        </w:tc>
        <w:tc>
          <w:tcPr>
            <w:tcW w:w="720" w:type="dxa"/>
            <w:tcBorders>
              <w:top w:val="single" w:sz="4" w:space="0" w:color="000000"/>
              <w:left w:val="single" w:sz="4" w:space="0" w:color="000000"/>
              <w:bottom w:val="single" w:sz="4" w:space="0" w:color="000000"/>
              <w:right w:val="single" w:sz="4" w:space="0" w:color="000000"/>
            </w:tcBorders>
          </w:tcPr>
          <w:p w14:paraId="670C0167" w14:textId="77777777" w:rsidR="008A2C8A" w:rsidRDefault="008A2C8A" w:rsidP="001B629E"/>
        </w:tc>
      </w:tr>
      <w:tr w:rsidR="008A2C8A" w14:paraId="185AE937" w14:textId="77777777" w:rsidTr="001B629E">
        <w:trPr>
          <w:trHeight w:hRule="exact" w:val="573"/>
        </w:trPr>
        <w:tc>
          <w:tcPr>
            <w:tcW w:w="8180" w:type="dxa"/>
            <w:tcBorders>
              <w:top w:val="single" w:sz="4" w:space="0" w:color="000000"/>
              <w:left w:val="single" w:sz="4" w:space="0" w:color="000000"/>
              <w:bottom w:val="single" w:sz="4" w:space="0" w:color="000000"/>
              <w:right w:val="single" w:sz="4" w:space="0" w:color="000000"/>
            </w:tcBorders>
          </w:tcPr>
          <w:p w14:paraId="2C4B98EA" w14:textId="77777777" w:rsidR="008A2C8A" w:rsidRDefault="008A2C8A" w:rsidP="001B629E">
            <w:pPr>
              <w:pStyle w:val="TableParagraph"/>
              <w:ind w:left="102" w:right="104"/>
              <w:rPr>
                <w:rFonts w:ascii="Times New Roman" w:hAnsi="Times New Roman" w:cs="Times New Roman"/>
                <w:sz w:val="24"/>
                <w:szCs w:val="24"/>
              </w:rPr>
            </w:pPr>
            <w:r>
              <w:rPr>
                <w:rFonts w:ascii="Times New Roman"/>
                <w:sz w:val="24"/>
              </w:rPr>
              <w:t xml:space="preserve">21. </w:t>
            </w:r>
            <w:r>
              <w:rPr>
                <w:rFonts w:ascii="Times New Roman"/>
                <w:spacing w:val="2"/>
                <w:sz w:val="24"/>
              </w:rPr>
              <w:t xml:space="preserve"> </w:t>
            </w:r>
            <w:r>
              <w:rPr>
                <w:rFonts w:ascii="Times New Roman"/>
                <w:spacing w:val="-1"/>
                <w:sz w:val="24"/>
              </w:rPr>
              <w:t>Does</w:t>
            </w:r>
            <w:r>
              <w:rPr>
                <w:rFonts w:ascii="Times New Roman"/>
                <w:sz w:val="24"/>
              </w:rPr>
              <w:t xml:space="preserve"> </w:t>
            </w:r>
            <w:r>
              <w:rPr>
                <w:rFonts w:ascii="Times New Roman"/>
                <w:spacing w:val="7"/>
                <w:sz w:val="24"/>
              </w:rPr>
              <w:t xml:space="preserve"> </w:t>
            </w:r>
            <w:r>
              <w:rPr>
                <w:rFonts w:ascii="Times New Roman"/>
                <w:spacing w:val="-1"/>
                <w:sz w:val="24"/>
              </w:rPr>
              <w:t>your</w:t>
            </w:r>
            <w:r>
              <w:rPr>
                <w:rFonts w:ascii="Times New Roman"/>
                <w:sz w:val="24"/>
              </w:rPr>
              <w:t xml:space="preserve"> </w:t>
            </w:r>
            <w:r>
              <w:rPr>
                <w:rFonts w:ascii="Times New Roman"/>
                <w:spacing w:val="1"/>
                <w:sz w:val="24"/>
              </w:rPr>
              <w:t xml:space="preserve"> </w:t>
            </w:r>
            <w:r>
              <w:rPr>
                <w:rFonts w:ascii="Times New Roman"/>
                <w:sz w:val="24"/>
              </w:rPr>
              <w:t xml:space="preserve">institution </w:t>
            </w:r>
            <w:r>
              <w:rPr>
                <w:rFonts w:ascii="Times New Roman"/>
                <w:spacing w:val="2"/>
                <w:sz w:val="24"/>
              </w:rPr>
              <w:t xml:space="preserve"> </w:t>
            </w:r>
            <w:r>
              <w:rPr>
                <w:rFonts w:ascii="Times New Roman"/>
                <w:spacing w:val="-1"/>
                <w:sz w:val="24"/>
              </w:rPr>
              <w:t>have</w:t>
            </w:r>
            <w:r>
              <w:rPr>
                <w:rFonts w:ascii="Times New Roman"/>
                <w:sz w:val="24"/>
              </w:rPr>
              <w:t xml:space="preserve"> </w:t>
            </w:r>
            <w:r>
              <w:rPr>
                <w:rFonts w:ascii="Times New Roman"/>
                <w:spacing w:val="3"/>
                <w:sz w:val="24"/>
              </w:rPr>
              <w:t xml:space="preserve"> </w:t>
            </w:r>
            <w:r>
              <w:rPr>
                <w:rFonts w:ascii="Times New Roman"/>
                <w:sz w:val="24"/>
              </w:rPr>
              <w:t xml:space="preserve">a </w:t>
            </w:r>
            <w:r>
              <w:rPr>
                <w:rFonts w:ascii="Times New Roman"/>
                <w:spacing w:val="1"/>
                <w:sz w:val="24"/>
              </w:rPr>
              <w:t xml:space="preserve"> </w:t>
            </w:r>
            <w:r>
              <w:rPr>
                <w:rFonts w:ascii="Times New Roman"/>
                <w:sz w:val="24"/>
              </w:rPr>
              <w:t xml:space="preserve">monitoring </w:t>
            </w:r>
            <w:r>
              <w:rPr>
                <w:rFonts w:ascii="Times New Roman"/>
                <w:spacing w:val="2"/>
                <w:sz w:val="24"/>
              </w:rPr>
              <w:t xml:space="preserve"> </w:t>
            </w:r>
            <w:r>
              <w:rPr>
                <w:rFonts w:ascii="Times New Roman"/>
                <w:spacing w:val="-1"/>
                <w:sz w:val="24"/>
              </w:rPr>
              <w:t>program</w:t>
            </w:r>
            <w:r>
              <w:rPr>
                <w:rFonts w:ascii="Times New Roman"/>
                <w:sz w:val="24"/>
              </w:rPr>
              <w:t xml:space="preserve"> </w:t>
            </w:r>
            <w:r>
              <w:rPr>
                <w:rFonts w:ascii="Times New Roman"/>
                <w:spacing w:val="2"/>
                <w:sz w:val="24"/>
              </w:rPr>
              <w:t xml:space="preserve"> </w:t>
            </w:r>
            <w:r>
              <w:rPr>
                <w:rFonts w:ascii="Times New Roman"/>
                <w:sz w:val="24"/>
              </w:rPr>
              <w:t xml:space="preserve">for </w:t>
            </w:r>
            <w:r>
              <w:rPr>
                <w:rFonts w:ascii="Times New Roman"/>
                <w:spacing w:val="1"/>
                <w:sz w:val="24"/>
              </w:rPr>
              <w:t xml:space="preserve"> </w:t>
            </w:r>
            <w:r>
              <w:rPr>
                <w:rFonts w:ascii="Times New Roman"/>
                <w:sz w:val="24"/>
              </w:rPr>
              <w:t xml:space="preserve">unusual </w:t>
            </w:r>
            <w:r>
              <w:rPr>
                <w:rFonts w:ascii="Times New Roman"/>
                <w:spacing w:val="2"/>
                <w:sz w:val="24"/>
              </w:rPr>
              <w:t xml:space="preserve"> </w:t>
            </w:r>
            <w:r>
              <w:rPr>
                <w:rFonts w:ascii="Times New Roman"/>
                <w:sz w:val="24"/>
              </w:rPr>
              <w:t xml:space="preserve">and </w:t>
            </w:r>
            <w:r>
              <w:rPr>
                <w:rFonts w:ascii="Times New Roman"/>
                <w:spacing w:val="2"/>
                <w:sz w:val="24"/>
              </w:rPr>
              <w:t xml:space="preserve"> </w:t>
            </w:r>
            <w:r>
              <w:rPr>
                <w:rFonts w:ascii="Times New Roman"/>
                <w:sz w:val="24"/>
              </w:rPr>
              <w:t>potentially</w:t>
            </w:r>
            <w:r>
              <w:rPr>
                <w:rFonts w:ascii="Times New Roman"/>
                <w:spacing w:val="34"/>
                <w:sz w:val="24"/>
              </w:rPr>
              <w:t xml:space="preserve"> </w:t>
            </w:r>
            <w:r>
              <w:rPr>
                <w:rFonts w:ascii="Times New Roman"/>
                <w:spacing w:val="-1"/>
                <w:sz w:val="24"/>
              </w:rPr>
              <w:t>suspicious</w:t>
            </w:r>
            <w:r>
              <w:rPr>
                <w:rFonts w:ascii="Times New Roman"/>
                <w:sz w:val="24"/>
              </w:rPr>
              <w:t xml:space="preserve"> </w:t>
            </w:r>
            <w:r>
              <w:rPr>
                <w:rFonts w:ascii="Times New Roman"/>
                <w:spacing w:val="-1"/>
                <w:sz w:val="24"/>
              </w:rPr>
              <w:t>activities</w:t>
            </w:r>
            <w:r>
              <w:rPr>
                <w:rFonts w:ascii="Times New Roman"/>
                <w:sz w:val="24"/>
              </w:rPr>
              <w:t xml:space="preserve"> </w:t>
            </w:r>
            <w:r>
              <w:rPr>
                <w:rFonts w:ascii="Times New Roman"/>
                <w:spacing w:val="-1"/>
                <w:sz w:val="24"/>
              </w:rPr>
              <w:t>that</w:t>
            </w:r>
            <w:r>
              <w:rPr>
                <w:rFonts w:ascii="Times New Roman"/>
                <w:spacing w:val="1"/>
                <w:sz w:val="24"/>
              </w:rPr>
              <w:t xml:space="preserve"> </w:t>
            </w:r>
            <w:r>
              <w:rPr>
                <w:rFonts w:ascii="Times New Roman"/>
                <w:spacing w:val="-1"/>
                <w:sz w:val="24"/>
              </w:rPr>
              <w:t>could</w:t>
            </w:r>
            <w:r>
              <w:rPr>
                <w:rFonts w:ascii="Times New Roman"/>
                <w:sz w:val="24"/>
              </w:rPr>
              <w:t xml:space="preserve"> expose</w:t>
            </w:r>
            <w:r>
              <w:rPr>
                <w:rFonts w:ascii="Times New Roman"/>
                <w:spacing w:val="1"/>
                <w:sz w:val="24"/>
              </w:rPr>
              <w:t xml:space="preserve"> </w:t>
            </w:r>
            <w:r>
              <w:rPr>
                <w:rFonts w:ascii="Times New Roman"/>
                <w:spacing w:val="-2"/>
                <w:sz w:val="24"/>
              </w:rPr>
              <w:t>your</w:t>
            </w:r>
            <w:r>
              <w:rPr>
                <w:rFonts w:ascii="Times New Roman"/>
                <w:sz w:val="24"/>
              </w:rPr>
              <w:t xml:space="preserve"> institution to any</w:t>
            </w:r>
            <w:r>
              <w:rPr>
                <w:rFonts w:ascii="Times New Roman"/>
                <w:spacing w:val="-5"/>
                <w:sz w:val="24"/>
              </w:rPr>
              <w:t xml:space="preserve"> </w:t>
            </w:r>
            <w:r>
              <w:rPr>
                <w:rFonts w:ascii="Times New Roman"/>
                <w:spacing w:val="-1"/>
                <w:sz w:val="24"/>
              </w:rPr>
              <w:t>ML/FT</w:t>
            </w:r>
            <w:r>
              <w:rPr>
                <w:rFonts w:ascii="Times New Roman"/>
                <w:spacing w:val="1"/>
                <w:sz w:val="24"/>
              </w:rPr>
              <w:t xml:space="preserve"> </w:t>
            </w:r>
            <w:r>
              <w:rPr>
                <w:rFonts w:ascii="Times New Roman"/>
                <w:sz w:val="24"/>
              </w:rPr>
              <w:t>risks.</w:t>
            </w:r>
          </w:p>
        </w:tc>
        <w:tc>
          <w:tcPr>
            <w:tcW w:w="630" w:type="dxa"/>
            <w:tcBorders>
              <w:top w:val="single" w:sz="4" w:space="0" w:color="000000"/>
              <w:left w:val="single" w:sz="4" w:space="0" w:color="000000"/>
              <w:bottom w:val="single" w:sz="4" w:space="0" w:color="000000"/>
              <w:right w:val="single" w:sz="4" w:space="0" w:color="000000"/>
            </w:tcBorders>
          </w:tcPr>
          <w:p w14:paraId="6B36259E" w14:textId="77777777" w:rsidR="008A2C8A" w:rsidRDefault="008A2C8A" w:rsidP="001B629E"/>
        </w:tc>
        <w:tc>
          <w:tcPr>
            <w:tcW w:w="540" w:type="dxa"/>
            <w:tcBorders>
              <w:top w:val="single" w:sz="4" w:space="0" w:color="000000"/>
              <w:left w:val="single" w:sz="4" w:space="0" w:color="000000"/>
              <w:bottom w:val="single" w:sz="4" w:space="0" w:color="000000"/>
              <w:right w:val="single" w:sz="4" w:space="0" w:color="000000"/>
            </w:tcBorders>
          </w:tcPr>
          <w:p w14:paraId="174E0BB9" w14:textId="77777777" w:rsidR="008A2C8A" w:rsidRDefault="008A2C8A" w:rsidP="001B629E"/>
        </w:tc>
        <w:tc>
          <w:tcPr>
            <w:tcW w:w="720" w:type="dxa"/>
            <w:tcBorders>
              <w:top w:val="single" w:sz="4" w:space="0" w:color="000000"/>
              <w:left w:val="single" w:sz="4" w:space="0" w:color="000000"/>
              <w:bottom w:val="single" w:sz="4" w:space="0" w:color="000000"/>
              <w:right w:val="single" w:sz="4" w:space="0" w:color="000000"/>
            </w:tcBorders>
          </w:tcPr>
          <w:p w14:paraId="28246C49" w14:textId="77777777" w:rsidR="008A2C8A" w:rsidRDefault="008A2C8A" w:rsidP="001B629E"/>
        </w:tc>
      </w:tr>
      <w:tr w:rsidR="008A2C8A" w14:paraId="6D70BDB8" w14:textId="77777777" w:rsidTr="001B629E">
        <w:trPr>
          <w:trHeight w:hRule="exact" w:val="573"/>
        </w:trPr>
        <w:tc>
          <w:tcPr>
            <w:tcW w:w="8180" w:type="dxa"/>
            <w:tcBorders>
              <w:top w:val="single" w:sz="4" w:space="0" w:color="000000"/>
              <w:left w:val="single" w:sz="4" w:space="0" w:color="000000"/>
              <w:bottom w:val="single" w:sz="4" w:space="0" w:color="000000"/>
              <w:right w:val="single" w:sz="4" w:space="0" w:color="000000"/>
            </w:tcBorders>
          </w:tcPr>
          <w:p w14:paraId="72B19B66" w14:textId="77777777" w:rsidR="008A2C8A" w:rsidRDefault="008A2C8A" w:rsidP="001B629E">
            <w:pPr>
              <w:pStyle w:val="TableParagraph"/>
              <w:ind w:left="102" w:right="103"/>
              <w:rPr>
                <w:rFonts w:ascii="Times New Roman" w:hAnsi="Times New Roman" w:cs="Times New Roman"/>
                <w:sz w:val="24"/>
                <w:szCs w:val="24"/>
              </w:rPr>
            </w:pPr>
            <w:r>
              <w:rPr>
                <w:rFonts w:ascii="Times New Roman"/>
                <w:sz w:val="24"/>
              </w:rPr>
              <w:t>22.</w:t>
            </w:r>
            <w:r>
              <w:rPr>
                <w:rFonts w:ascii="Times New Roman"/>
                <w:spacing w:val="45"/>
                <w:sz w:val="24"/>
              </w:rPr>
              <w:t xml:space="preserve"> </w:t>
            </w:r>
            <w:r>
              <w:rPr>
                <w:rFonts w:ascii="Times New Roman"/>
                <w:spacing w:val="-1"/>
                <w:sz w:val="24"/>
              </w:rPr>
              <w:t>Does</w:t>
            </w:r>
            <w:r>
              <w:rPr>
                <w:rFonts w:ascii="Times New Roman"/>
                <w:spacing w:val="50"/>
                <w:sz w:val="24"/>
              </w:rPr>
              <w:t xml:space="preserve"> </w:t>
            </w:r>
            <w:r>
              <w:rPr>
                <w:rFonts w:ascii="Times New Roman"/>
                <w:spacing w:val="-2"/>
                <w:sz w:val="24"/>
              </w:rPr>
              <w:t>your</w:t>
            </w:r>
            <w:r>
              <w:rPr>
                <w:rFonts w:ascii="Times New Roman"/>
                <w:spacing w:val="46"/>
                <w:sz w:val="24"/>
              </w:rPr>
              <w:t xml:space="preserve"> </w:t>
            </w:r>
            <w:r>
              <w:rPr>
                <w:rFonts w:ascii="Times New Roman"/>
                <w:spacing w:val="-1"/>
                <w:sz w:val="24"/>
              </w:rPr>
              <w:t>institution</w:t>
            </w:r>
            <w:r>
              <w:rPr>
                <w:rFonts w:ascii="Times New Roman"/>
                <w:spacing w:val="45"/>
                <w:sz w:val="24"/>
              </w:rPr>
              <w:t xml:space="preserve"> </w:t>
            </w:r>
            <w:r>
              <w:rPr>
                <w:rFonts w:ascii="Times New Roman"/>
                <w:sz w:val="24"/>
              </w:rPr>
              <w:t>filter</w:t>
            </w:r>
            <w:r>
              <w:rPr>
                <w:rFonts w:ascii="Times New Roman"/>
                <w:spacing w:val="44"/>
                <w:sz w:val="24"/>
              </w:rPr>
              <w:t xml:space="preserve"> </w:t>
            </w:r>
            <w:r>
              <w:rPr>
                <w:rFonts w:ascii="Times New Roman"/>
                <w:spacing w:val="-1"/>
                <w:sz w:val="24"/>
              </w:rPr>
              <w:t>payments</w:t>
            </w:r>
            <w:r>
              <w:rPr>
                <w:rFonts w:ascii="Times New Roman"/>
                <w:spacing w:val="46"/>
                <w:sz w:val="24"/>
              </w:rPr>
              <w:t xml:space="preserve"> </w:t>
            </w:r>
            <w:r>
              <w:rPr>
                <w:rFonts w:ascii="Times New Roman"/>
                <w:spacing w:val="-1"/>
                <w:sz w:val="24"/>
              </w:rPr>
              <w:t>against</w:t>
            </w:r>
            <w:r>
              <w:rPr>
                <w:rFonts w:ascii="Times New Roman"/>
                <w:spacing w:val="45"/>
                <w:sz w:val="24"/>
              </w:rPr>
              <w:t xml:space="preserve"> </w:t>
            </w:r>
            <w:r>
              <w:rPr>
                <w:rFonts w:ascii="Times New Roman"/>
                <w:spacing w:val="-1"/>
                <w:sz w:val="24"/>
              </w:rPr>
              <w:t>relevant</w:t>
            </w:r>
            <w:r>
              <w:rPr>
                <w:rFonts w:ascii="Times New Roman"/>
                <w:spacing w:val="53"/>
                <w:sz w:val="24"/>
              </w:rPr>
              <w:t xml:space="preserve"> </w:t>
            </w:r>
            <w:r>
              <w:rPr>
                <w:rFonts w:ascii="Times New Roman"/>
                <w:sz w:val="24"/>
              </w:rPr>
              <w:t>United</w:t>
            </w:r>
            <w:r>
              <w:rPr>
                <w:rFonts w:ascii="Times New Roman"/>
                <w:spacing w:val="44"/>
                <w:sz w:val="24"/>
              </w:rPr>
              <w:t xml:space="preserve"> </w:t>
            </w:r>
            <w:r>
              <w:rPr>
                <w:rFonts w:ascii="Times New Roman"/>
                <w:sz w:val="24"/>
              </w:rPr>
              <w:t>Nations</w:t>
            </w:r>
            <w:r>
              <w:rPr>
                <w:rFonts w:ascii="Times New Roman"/>
                <w:spacing w:val="46"/>
                <w:sz w:val="24"/>
              </w:rPr>
              <w:t xml:space="preserve"> </w:t>
            </w:r>
            <w:r>
              <w:rPr>
                <w:rFonts w:ascii="Times New Roman"/>
                <w:spacing w:val="-1"/>
                <w:sz w:val="24"/>
              </w:rPr>
              <w:t>sanctions</w:t>
            </w:r>
            <w:r>
              <w:rPr>
                <w:rFonts w:ascii="Times New Roman"/>
                <w:spacing w:val="75"/>
                <w:sz w:val="24"/>
              </w:rPr>
              <w:t xml:space="preserve"> </w:t>
            </w:r>
            <w:r>
              <w:rPr>
                <w:rFonts w:ascii="Times New Roman"/>
                <w:spacing w:val="-1"/>
                <w:sz w:val="24"/>
              </w:rPr>
              <w:t>lists?</w:t>
            </w:r>
          </w:p>
        </w:tc>
        <w:tc>
          <w:tcPr>
            <w:tcW w:w="630" w:type="dxa"/>
            <w:tcBorders>
              <w:top w:val="single" w:sz="4" w:space="0" w:color="000000"/>
              <w:left w:val="single" w:sz="4" w:space="0" w:color="000000"/>
              <w:bottom w:val="single" w:sz="4" w:space="0" w:color="000000"/>
              <w:right w:val="single" w:sz="4" w:space="0" w:color="000000"/>
            </w:tcBorders>
          </w:tcPr>
          <w:p w14:paraId="22A38FA4" w14:textId="77777777" w:rsidR="008A2C8A" w:rsidRDefault="008A2C8A" w:rsidP="001B629E"/>
        </w:tc>
        <w:tc>
          <w:tcPr>
            <w:tcW w:w="540" w:type="dxa"/>
            <w:tcBorders>
              <w:top w:val="single" w:sz="4" w:space="0" w:color="000000"/>
              <w:left w:val="single" w:sz="4" w:space="0" w:color="000000"/>
              <w:bottom w:val="single" w:sz="4" w:space="0" w:color="000000"/>
              <w:right w:val="single" w:sz="4" w:space="0" w:color="000000"/>
            </w:tcBorders>
          </w:tcPr>
          <w:p w14:paraId="77CA5C85" w14:textId="77777777" w:rsidR="008A2C8A" w:rsidRDefault="008A2C8A" w:rsidP="001B629E"/>
        </w:tc>
        <w:tc>
          <w:tcPr>
            <w:tcW w:w="720" w:type="dxa"/>
            <w:tcBorders>
              <w:top w:val="single" w:sz="4" w:space="0" w:color="000000"/>
              <w:left w:val="single" w:sz="4" w:space="0" w:color="000000"/>
              <w:bottom w:val="single" w:sz="4" w:space="0" w:color="000000"/>
              <w:right w:val="single" w:sz="4" w:space="0" w:color="000000"/>
            </w:tcBorders>
          </w:tcPr>
          <w:p w14:paraId="294C4145" w14:textId="77777777" w:rsidR="008A2C8A" w:rsidRDefault="008A2C8A" w:rsidP="001B629E"/>
        </w:tc>
      </w:tr>
      <w:tr w:rsidR="008A2C8A" w14:paraId="52012166" w14:textId="77777777" w:rsidTr="001B629E">
        <w:trPr>
          <w:trHeight w:hRule="exact" w:val="291"/>
        </w:trPr>
        <w:tc>
          <w:tcPr>
            <w:tcW w:w="8180" w:type="dxa"/>
            <w:tcBorders>
              <w:top w:val="single" w:sz="4" w:space="0" w:color="000000"/>
              <w:left w:val="single" w:sz="4" w:space="0" w:color="000000"/>
              <w:bottom w:val="single" w:sz="4" w:space="0" w:color="000000"/>
              <w:right w:val="single" w:sz="4" w:space="0" w:color="000000"/>
            </w:tcBorders>
          </w:tcPr>
          <w:p w14:paraId="192B2AE4" w14:textId="77777777" w:rsidR="008A2C8A" w:rsidRDefault="008A2C8A" w:rsidP="001B629E">
            <w:pPr>
              <w:pStyle w:val="TableParagraph"/>
              <w:spacing w:line="272" w:lineRule="exact"/>
              <w:ind w:left="102"/>
              <w:rPr>
                <w:rFonts w:ascii="Times New Roman" w:hAnsi="Times New Roman" w:cs="Times New Roman"/>
                <w:sz w:val="24"/>
                <w:szCs w:val="24"/>
              </w:rPr>
            </w:pPr>
            <w:r>
              <w:rPr>
                <w:rFonts w:ascii="Times New Roman"/>
                <w:b/>
                <w:sz w:val="24"/>
              </w:rPr>
              <w:t xml:space="preserve">VI. </w:t>
            </w:r>
            <w:r>
              <w:rPr>
                <w:rFonts w:ascii="Times New Roman"/>
                <w:b/>
                <w:i/>
                <w:sz w:val="24"/>
              </w:rPr>
              <w:t>AML Training</w:t>
            </w:r>
          </w:p>
        </w:tc>
        <w:tc>
          <w:tcPr>
            <w:tcW w:w="630" w:type="dxa"/>
            <w:tcBorders>
              <w:top w:val="single" w:sz="4" w:space="0" w:color="000000"/>
              <w:left w:val="single" w:sz="4" w:space="0" w:color="000000"/>
              <w:bottom w:val="single" w:sz="4" w:space="0" w:color="000000"/>
              <w:right w:val="single" w:sz="4" w:space="0" w:color="000000"/>
            </w:tcBorders>
          </w:tcPr>
          <w:p w14:paraId="281927CC" w14:textId="77777777" w:rsidR="008A2C8A" w:rsidRDefault="008A2C8A" w:rsidP="001B629E">
            <w:pPr>
              <w:pStyle w:val="TableParagraph"/>
              <w:spacing w:line="267" w:lineRule="exact"/>
              <w:ind w:left="102"/>
              <w:rPr>
                <w:rFonts w:ascii="Times New Roman" w:hAnsi="Times New Roman" w:cs="Times New Roman"/>
                <w:sz w:val="24"/>
                <w:szCs w:val="24"/>
              </w:rPr>
            </w:pPr>
            <w:r>
              <w:rPr>
                <w:rFonts w:ascii="Times New Roman"/>
                <w:spacing w:val="-1"/>
                <w:sz w:val="24"/>
              </w:rPr>
              <w:t>YES</w:t>
            </w:r>
          </w:p>
        </w:tc>
        <w:tc>
          <w:tcPr>
            <w:tcW w:w="540" w:type="dxa"/>
            <w:tcBorders>
              <w:top w:val="single" w:sz="4" w:space="0" w:color="000000"/>
              <w:left w:val="single" w:sz="4" w:space="0" w:color="000000"/>
              <w:bottom w:val="single" w:sz="4" w:space="0" w:color="000000"/>
              <w:right w:val="single" w:sz="4" w:space="0" w:color="000000"/>
            </w:tcBorders>
          </w:tcPr>
          <w:p w14:paraId="68189513" w14:textId="77777777" w:rsidR="008A2C8A" w:rsidRDefault="008A2C8A" w:rsidP="001B629E">
            <w:pPr>
              <w:pStyle w:val="TableParagraph"/>
              <w:spacing w:line="267" w:lineRule="exact"/>
              <w:ind w:left="102"/>
              <w:rPr>
                <w:rFonts w:ascii="Times New Roman" w:hAnsi="Times New Roman" w:cs="Times New Roman"/>
                <w:sz w:val="24"/>
                <w:szCs w:val="24"/>
              </w:rPr>
            </w:pPr>
            <w:r>
              <w:rPr>
                <w:rFonts w:ascii="Times New Roman"/>
                <w:spacing w:val="-1"/>
                <w:sz w:val="24"/>
              </w:rPr>
              <w:t>NO</w:t>
            </w:r>
          </w:p>
        </w:tc>
        <w:tc>
          <w:tcPr>
            <w:tcW w:w="720" w:type="dxa"/>
            <w:tcBorders>
              <w:top w:val="single" w:sz="4" w:space="0" w:color="000000"/>
              <w:left w:val="single" w:sz="4" w:space="0" w:color="000000"/>
              <w:bottom w:val="single" w:sz="4" w:space="0" w:color="000000"/>
              <w:right w:val="single" w:sz="4" w:space="0" w:color="000000"/>
            </w:tcBorders>
          </w:tcPr>
          <w:p w14:paraId="121BDD2F" w14:textId="77777777" w:rsidR="008A2C8A" w:rsidRDefault="008A2C8A" w:rsidP="001B629E">
            <w:pPr>
              <w:pStyle w:val="TableParagraph"/>
              <w:spacing w:line="267" w:lineRule="exact"/>
              <w:ind w:left="99"/>
              <w:rPr>
                <w:rFonts w:ascii="Times New Roman" w:hAnsi="Times New Roman" w:cs="Times New Roman"/>
                <w:sz w:val="24"/>
                <w:szCs w:val="24"/>
              </w:rPr>
            </w:pPr>
            <w:r>
              <w:rPr>
                <w:rFonts w:ascii="Times New Roman"/>
                <w:sz w:val="24"/>
              </w:rPr>
              <w:t>N/A</w:t>
            </w:r>
          </w:p>
        </w:tc>
      </w:tr>
      <w:tr w:rsidR="008A2C8A" w14:paraId="6C46A9A5" w14:textId="77777777" w:rsidTr="001B629E">
        <w:trPr>
          <w:trHeight w:hRule="exact" w:val="1370"/>
        </w:trPr>
        <w:tc>
          <w:tcPr>
            <w:tcW w:w="8180" w:type="dxa"/>
            <w:tcBorders>
              <w:top w:val="single" w:sz="4" w:space="0" w:color="000000"/>
              <w:left w:val="single" w:sz="4" w:space="0" w:color="000000"/>
              <w:bottom w:val="single" w:sz="4" w:space="0" w:color="000000"/>
              <w:right w:val="single" w:sz="4" w:space="0" w:color="000000"/>
            </w:tcBorders>
          </w:tcPr>
          <w:p w14:paraId="106B3148" w14:textId="77777777" w:rsidR="008A2C8A" w:rsidRDefault="008A2C8A" w:rsidP="00275E8B">
            <w:pPr>
              <w:pStyle w:val="ListParagraph"/>
              <w:widowControl w:val="0"/>
              <w:numPr>
                <w:ilvl w:val="0"/>
                <w:numId w:val="67"/>
              </w:numPr>
              <w:tabs>
                <w:tab w:val="left" w:pos="463"/>
              </w:tabs>
              <w:suppressAutoHyphens w:val="0"/>
              <w:spacing w:after="0"/>
              <w:ind w:right="777" w:firstLine="0"/>
              <w:contextualSpacing w:val="0"/>
              <w:jc w:val="left"/>
              <w:rPr>
                <w:szCs w:val="24"/>
              </w:rPr>
            </w:pPr>
            <w:r>
              <w:rPr>
                <w:color w:val="221F1F"/>
                <w:spacing w:val="-1"/>
              </w:rPr>
              <w:t>Does</w:t>
            </w:r>
            <w:r>
              <w:rPr>
                <w:color w:val="221F1F"/>
                <w:spacing w:val="4"/>
              </w:rPr>
              <w:t xml:space="preserve"> </w:t>
            </w:r>
            <w:r>
              <w:rPr>
                <w:color w:val="221F1F"/>
                <w:spacing w:val="-2"/>
              </w:rPr>
              <w:t>your</w:t>
            </w:r>
            <w:r>
              <w:rPr>
                <w:color w:val="221F1F"/>
                <w:spacing w:val="1"/>
              </w:rPr>
              <w:t xml:space="preserve"> </w:t>
            </w:r>
            <w:r>
              <w:rPr>
                <w:color w:val="221F1F"/>
                <w:spacing w:val="-1"/>
              </w:rPr>
              <w:t>Institution</w:t>
            </w:r>
            <w:r>
              <w:rPr>
                <w:color w:val="221F1F"/>
              </w:rPr>
              <w:t xml:space="preserve"> provide</w:t>
            </w:r>
            <w:r>
              <w:rPr>
                <w:color w:val="221F1F"/>
                <w:spacing w:val="-1"/>
              </w:rPr>
              <w:t xml:space="preserve"> AML/CTF/Sanctions</w:t>
            </w:r>
            <w:r>
              <w:rPr>
                <w:color w:val="221F1F"/>
              </w:rPr>
              <w:t xml:space="preserve"> &amp;</w:t>
            </w:r>
            <w:r>
              <w:rPr>
                <w:color w:val="221F1F"/>
                <w:spacing w:val="-2"/>
              </w:rPr>
              <w:t xml:space="preserve"> </w:t>
            </w:r>
            <w:r>
              <w:rPr>
                <w:color w:val="221F1F"/>
                <w:spacing w:val="-1"/>
              </w:rPr>
              <w:t>Embargoes</w:t>
            </w:r>
            <w:r>
              <w:rPr>
                <w:color w:val="221F1F"/>
              </w:rPr>
              <w:t xml:space="preserve"> training</w:t>
            </w:r>
            <w:r>
              <w:rPr>
                <w:color w:val="221F1F"/>
                <w:spacing w:val="-3"/>
              </w:rPr>
              <w:t xml:space="preserve"> </w:t>
            </w:r>
            <w:r>
              <w:rPr>
                <w:color w:val="221F1F"/>
              </w:rPr>
              <w:t>to</w:t>
            </w:r>
            <w:r>
              <w:rPr>
                <w:color w:val="221F1F"/>
                <w:spacing w:val="65"/>
              </w:rPr>
              <w:t xml:space="preserve"> </w:t>
            </w:r>
            <w:r>
              <w:rPr>
                <w:color w:val="221F1F"/>
                <w:spacing w:val="-1"/>
              </w:rPr>
              <w:t>relevant</w:t>
            </w:r>
            <w:r>
              <w:rPr>
                <w:color w:val="221F1F"/>
              </w:rPr>
              <w:t xml:space="preserve"> employees that</w:t>
            </w:r>
            <w:r>
              <w:rPr>
                <w:color w:val="221F1F"/>
                <w:spacing w:val="1"/>
              </w:rPr>
              <w:t xml:space="preserve"> </w:t>
            </w:r>
            <w:r>
              <w:rPr>
                <w:color w:val="221F1F"/>
                <w:spacing w:val="-1"/>
              </w:rPr>
              <w:t>includes:</w:t>
            </w:r>
          </w:p>
          <w:p w14:paraId="7B4E47DB" w14:textId="77777777" w:rsidR="008A2C8A" w:rsidRDefault="008A2C8A" w:rsidP="001B629E">
            <w:pPr>
              <w:pStyle w:val="TableParagraph"/>
              <w:rPr>
                <w:rFonts w:ascii="Times New Roman" w:hAnsi="Times New Roman" w:cs="Times New Roman"/>
                <w:sz w:val="20"/>
                <w:szCs w:val="20"/>
              </w:rPr>
            </w:pPr>
          </w:p>
          <w:p w14:paraId="05279F50" w14:textId="77777777" w:rsidR="008A2C8A" w:rsidRDefault="008A2C8A" w:rsidP="00275E8B">
            <w:pPr>
              <w:pStyle w:val="ListParagraph"/>
              <w:widowControl w:val="0"/>
              <w:numPr>
                <w:ilvl w:val="1"/>
                <w:numId w:val="67"/>
              </w:numPr>
              <w:tabs>
                <w:tab w:val="left" w:pos="614"/>
              </w:tabs>
              <w:suppressAutoHyphens w:val="0"/>
              <w:spacing w:after="0"/>
              <w:ind w:right="101" w:firstLine="0"/>
              <w:contextualSpacing w:val="0"/>
              <w:jc w:val="left"/>
              <w:rPr>
                <w:szCs w:val="24"/>
              </w:rPr>
            </w:pPr>
            <w:r>
              <w:rPr>
                <w:spacing w:val="-1"/>
              </w:rPr>
              <w:t>Identification</w:t>
            </w:r>
            <w:r>
              <w:rPr>
                <w:spacing w:val="16"/>
              </w:rPr>
              <w:t xml:space="preserve"> </w:t>
            </w:r>
            <w:r>
              <w:rPr>
                <w:spacing w:val="-1"/>
              </w:rPr>
              <w:t>and</w:t>
            </w:r>
            <w:r>
              <w:rPr>
                <w:spacing w:val="16"/>
              </w:rPr>
              <w:t xml:space="preserve"> </w:t>
            </w:r>
            <w:r>
              <w:t>reporting</w:t>
            </w:r>
            <w:r>
              <w:rPr>
                <w:spacing w:val="14"/>
              </w:rPr>
              <w:t xml:space="preserve"> </w:t>
            </w:r>
            <w:r>
              <w:t>of</w:t>
            </w:r>
            <w:r>
              <w:rPr>
                <w:spacing w:val="15"/>
              </w:rPr>
              <w:t xml:space="preserve"> </w:t>
            </w:r>
            <w:r>
              <w:rPr>
                <w:spacing w:val="-1"/>
              </w:rPr>
              <w:t>transactions</w:t>
            </w:r>
            <w:r>
              <w:rPr>
                <w:spacing w:val="16"/>
              </w:rPr>
              <w:t xml:space="preserve"> </w:t>
            </w:r>
            <w:r>
              <w:t>that</w:t>
            </w:r>
            <w:r>
              <w:rPr>
                <w:spacing w:val="17"/>
              </w:rPr>
              <w:t xml:space="preserve"> </w:t>
            </w:r>
            <w:r>
              <w:t>must</w:t>
            </w:r>
            <w:r>
              <w:rPr>
                <w:spacing w:val="17"/>
              </w:rPr>
              <w:t xml:space="preserve"> </w:t>
            </w:r>
            <w:r>
              <w:t>be</w:t>
            </w:r>
            <w:r>
              <w:rPr>
                <w:spacing w:val="15"/>
              </w:rPr>
              <w:t xml:space="preserve"> </w:t>
            </w:r>
            <w:r>
              <w:rPr>
                <w:spacing w:val="-1"/>
              </w:rPr>
              <w:t>reported</w:t>
            </w:r>
            <w:r>
              <w:rPr>
                <w:spacing w:val="16"/>
              </w:rPr>
              <w:t xml:space="preserve"> </w:t>
            </w:r>
            <w:r>
              <w:t xml:space="preserve">to </w:t>
            </w:r>
            <w:r>
              <w:rPr>
                <w:spacing w:val="38"/>
              </w:rPr>
              <w:t>government</w:t>
            </w:r>
            <w:r>
              <w:rPr>
                <w:spacing w:val="65"/>
              </w:rPr>
              <w:t xml:space="preserve"> </w:t>
            </w:r>
            <w:r>
              <w:rPr>
                <w:spacing w:val="-1"/>
              </w:rPr>
              <w:t>authorities.</w:t>
            </w:r>
          </w:p>
        </w:tc>
        <w:tc>
          <w:tcPr>
            <w:tcW w:w="630" w:type="dxa"/>
            <w:tcBorders>
              <w:top w:val="single" w:sz="4" w:space="0" w:color="000000"/>
              <w:left w:val="single" w:sz="4" w:space="0" w:color="000000"/>
              <w:bottom w:val="single" w:sz="4" w:space="0" w:color="000000"/>
              <w:right w:val="single" w:sz="4" w:space="0" w:color="000000"/>
            </w:tcBorders>
          </w:tcPr>
          <w:p w14:paraId="5C177230" w14:textId="77777777" w:rsidR="008A2C8A" w:rsidRDefault="008A2C8A" w:rsidP="001B629E"/>
        </w:tc>
        <w:tc>
          <w:tcPr>
            <w:tcW w:w="540" w:type="dxa"/>
            <w:tcBorders>
              <w:top w:val="single" w:sz="4" w:space="0" w:color="000000"/>
              <w:left w:val="single" w:sz="4" w:space="0" w:color="000000"/>
              <w:bottom w:val="single" w:sz="4" w:space="0" w:color="000000"/>
              <w:right w:val="single" w:sz="4" w:space="0" w:color="000000"/>
            </w:tcBorders>
          </w:tcPr>
          <w:p w14:paraId="0A848923" w14:textId="77777777" w:rsidR="008A2C8A" w:rsidRDefault="008A2C8A" w:rsidP="001B629E"/>
        </w:tc>
        <w:tc>
          <w:tcPr>
            <w:tcW w:w="720" w:type="dxa"/>
            <w:tcBorders>
              <w:top w:val="single" w:sz="4" w:space="0" w:color="000000"/>
              <w:left w:val="single" w:sz="4" w:space="0" w:color="000000"/>
              <w:bottom w:val="single" w:sz="4" w:space="0" w:color="000000"/>
              <w:right w:val="single" w:sz="4" w:space="0" w:color="000000"/>
            </w:tcBorders>
          </w:tcPr>
          <w:p w14:paraId="198DB432" w14:textId="77777777" w:rsidR="008A2C8A" w:rsidRDefault="008A2C8A" w:rsidP="001B629E"/>
        </w:tc>
      </w:tr>
      <w:tr w:rsidR="008A2C8A" w14:paraId="6F127612" w14:textId="77777777" w:rsidTr="001B629E">
        <w:trPr>
          <w:trHeight w:hRule="exact" w:val="1443"/>
        </w:trPr>
        <w:tc>
          <w:tcPr>
            <w:tcW w:w="8180" w:type="dxa"/>
            <w:tcBorders>
              <w:top w:val="single" w:sz="4" w:space="0" w:color="000000"/>
              <w:left w:val="single" w:sz="4" w:space="0" w:color="000000"/>
              <w:bottom w:val="single" w:sz="4" w:space="0" w:color="000000"/>
              <w:right w:val="single" w:sz="4" w:space="0" w:color="000000"/>
            </w:tcBorders>
          </w:tcPr>
          <w:p w14:paraId="6DE703B8" w14:textId="77777777" w:rsidR="008A2C8A" w:rsidRDefault="008A2C8A" w:rsidP="00275E8B">
            <w:pPr>
              <w:pStyle w:val="ListParagraph"/>
              <w:widowControl w:val="0"/>
              <w:numPr>
                <w:ilvl w:val="0"/>
                <w:numId w:val="66"/>
              </w:numPr>
              <w:tabs>
                <w:tab w:val="left" w:pos="578"/>
              </w:tabs>
              <w:suppressAutoHyphens w:val="0"/>
              <w:spacing w:after="0"/>
              <w:ind w:right="720" w:firstLine="0"/>
              <w:contextualSpacing w:val="0"/>
              <w:jc w:val="left"/>
              <w:rPr>
                <w:szCs w:val="24"/>
              </w:rPr>
            </w:pPr>
            <w:r>
              <w:rPr>
                <w:spacing w:val="-1"/>
                <w:szCs w:val="24"/>
              </w:rPr>
              <w:t>Examples</w:t>
            </w:r>
            <w:r>
              <w:rPr>
                <w:szCs w:val="24"/>
              </w:rPr>
              <w:t xml:space="preserve"> of </w:t>
            </w:r>
            <w:r>
              <w:rPr>
                <w:spacing w:val="-1"/>
                <w:szCs w:val="24"/>
              </w:rPr>
              <w:t>different</w:t>
            </w:r>
            <w:r>
              <w:rPr>
                <w:szCs w:val="24"/>
              </w:rPr>
              <w:t xml:space="preserve"> </w:t>
            </w:r>
            <w:r>
              <w:rPr>
                <w:spacing w:val="-1"/>
                <w:szCs w:val="24"/>
              </w:rPr>
              <w:t>forms</w:t>
            </w:r>
            <w:r>
              <w:rPr>
                <w:szCs w:val="24"/>
              </w:rPr>
              <w:t xml:space="preserve"> of money</w:t>
            </w:r>
            <w:r>
              <w:rPr>
                <w:spacing w:val="-5"/>
                <w:szCs w:val="24"/>
              </w:rPr>
              <w:t xml:space="preserve"> </w:t>
            </w:r>
            <w:r>
              <w:rPr>
                <w:spacing w:val="-1"/>
                <w:szCs w:val="24"/>
              </w:rPr>
              <w:t>laundering</w:t>
            </w:r>
            <w:r>
              <w:rPr>
                <w:spacing w:val="-2"/>
                <w:szCs w:val="24"/>
              </w:rPr>
              <w:t xml:space="preserve"> </w:t>
            </w:r>
            <w:r>
              <w:rPr>
                <w:szCs w:val="24"/>
              </w:rPr>
              <w:t>involving</w:t>
            </w:r>
            <w:r>
              <w:rPr>
                <w:spacing w:val="-2"/>
                <w:szCs w:val="24"/>
              </w:rPr>
              <w:t xml:space="preserve"> </w:t>
            </w:r>
            <w:r>
              <w:rPr>
                <w:szCs w:val="24"/>
              </w:rPr>
              <w:t>the institution’s</w:t>
            </w:r>
            <w:r>
              <w:rPr>
                <w:spacing w:val="60"/>
                <w:szCs w:val="24"/>
              </w:rPr>
              <w:t xml:space="preserve"> </w:t>
            </w:r>
            <w:r>
              <w:rPr>
                <w:spacing w:val="-1"/>
                <w:szCs w:val="24"/>
              </w:rPr>
              <w:t>products</w:t>
            </w:r>
            <w:r>
              <w:rPr>
                <w:szCs w:val="24"/>
              </w:rPr>
              <w:t xml:space="preserve"> and </w:t>
            </w:r>
            <w:r>
              <w:rPr>
                <w:spacing w:val="-1"/>
                <w:szCs w:val="24"/>
              </w:rPr>
              <w:t>services.</w:t>
            </w:r>
          </w:p>
          <w:p w14:paraId="52868F85" w14:textId="77777777" w:rsidR="008A2C8A" w:rsidRDefault="008A2C8A" w:rsidP="00275E8B">
            <w:pPr>
              <w:pStyle w:val="ListParagraph"/>
              <w:widowControl w:val="0"/>
              <w:numPr>
                <w:ilvl w:val="0"/>
                <w:numId w:val="66"/>
              </w:numPr>
              <w:tabs>
                <w:tab w:val="left" w:pos="521"/>
              </w:tabs>
              <w:suppressAutoHyphens w:val="0"/>
              <w:spacing w:after="0"/>
              <w:ind w:left="224" w:right="1020" w:firstLine="149"/>
              <w:contextualSpacing w:val="0"/>
              <w:jc w:val="left"/>
              <w:rPr>
                <w:szCs w:val="24"/>
              </w:rPr>
            </w:pPr>
            <w:r>
              <w:rPr>
                <w:spacing w:val="-1"/>
              </w:rPr>
              <w:t>International,</w:t>
            </w:r>
            <w:r>
              <w:t xml:space="preserve"> national,</w:t>
            </w:r>
            <w:r>
              <w:rPr>
                <w:spacing w:val="2"/>
              </w:rPr>
              <w:t xml:space="preserve"> </w:t>
            </w:r>
            <w:r>
              <w:rPr>
                <w:spacing w:val="-1"/>
              </w:rPr>
              <w:t>and</w:t>
            </w:r>
            <w:r>
              <w:t xml:space="preserve"> </w:t>
            </w:r>
            <w:r>
              <w:rPr>
                <w:spacing w:val="-1"/>
              </w:rPr>
              <w:t>internal</w:t>
            </w:r>
            <w:r>
              <w:rPr>
                <w:spacing w:val="1"/>
              </w:rPr>
              <w:t xml:space="preserve"> </w:t>
            </w:r>
            <w:r>
              <w:rPr>
                <w:spacing w:val="-1"/>
              </w:rPr>
              <w:t>policies</w:t>
            </w:r>
            <w:r>
              <w:t xml:space="preserve"> to </w:t>
            </w:r>
            <w:r>
              <w:rPr>
                <w:spacing w:val="-1"/>
              </w:rPr>
              <w:t>prevent</w:t>
            </w:r>
            <w:r>
              <w:t xml:space="preserve"> money</w:t>
            </w:r>
            <w:r>
              <w:rPr>
                <w:spacing w:val="-5"/>
              </w:rPr>
              <w:t xml:space="preserve"> </w:t>
            </w:r>
            <w:r>
              <w:rPr>
                <w:spacing w:val="-1"/>
              </w:rPr>
              <w:t>laundering.</w:t>
            </w:r>
            <w:r>
              <w:rPr>
                <w:spacing w:val="77"/>
              </w:rPr>
              <w:t xml:space="preserve"> </w:t>
            </w:r>
            <w:r>
              <w:rPr>
                <w:spacing w:val="-2"/>
              </w:rPr>
              <w:t>If</w:t>
            </w:r>
            <w:r>
              <w:rPr>
                <w:spacing w:val="3"/>
              </w:rPr>
              <w:t xml:space="preserve"> </w:t>
            </w:r>
            <w:r>
              <w:rPr>
                <w:spacing w:val="-2"/>
              </w:rPr>
              <w:t>yes,</w:t>
            </w:r>
            <w:r>
              <w:t xml:space="preserve"> how frequent </w:t>
            </w:r>
            <w:r>
              <w:rPr>
                <w:spacing w:val="-1"/>
              </w:rPr>
              <w:t>are</w:t>
            </w:r>
            <w:r>
              <w:rPr>
                <w:spacing w:val="1"/>
              </w:rPr>
              <w:t xml:space="preserve"> </w:t>
            </w:r>
            <w:r>
              <w:t>these</w:t>
            </w:r>
            <w:r>
              <w:rPr>
                <w:spacing w:val="-2"/>
              </w:rPr>
              <w:t xml:space="preserve"> </w:t>
            </w:r>
            <w:r>
              <w:rPr>
                <w:spacing w:val="-1"/>
              </w:rPr>
              <w:t>trainings?</w:t>
            </w:r>
          </w:p>
        </w:tc>
        <w:tc>
          <w:tcPr>
            <w:tcW w:w="630" w:type="dxa"/>
            <w:tcBorders>
              <w:top w:val="single" w:sz="4" w:space="0" w:color="000000"/>
              <w:left w:val="single" w:sz="4" w:space="0" w:color="000000"/>
              <w:bottom w:val="single" w:sz="4" w:space="0" w:color="000000"/>
              <w:right w:val="single" w:sz="4" w:space="0" w:color="000000"/>
            </w:tcBorders>
          </w:tcPr>
          <w:p w14:paraId="0F3CCDE4" w14:textId="77777777" w:rsidR="008A2C8A" w:rsidRDefault="008A2C8A" w:rsidP="001B629E"/>
        </w:tc>
        <w:tc>
          <w:tcPr>
            <w:tcW w:w="540" w:type="dxa"/>
            <w:tcBorders>
              <w:top w:val="single" w:sz="4" w:space="0" w:color="000000"/>
              <w:left w:val="single" w:sz="4" w:space="0" w:color="000000"/>
              <w:bottom w:val="single" w:sz="4" w:space="0" w:color="000000"/>
              <w:right w:val="single" w:sz="4" w:space="0" w:color="000000"/>
            </w:tcBorders>
          </w:tcPr>
          <w:p w14:paraId="2AB35EE0" w14:textId="77777777" w:rsidR="008A2C8A" w:rsidRDefault="008A2C8A" w:rsidP="001B629E"/>
        </w:tc>
        <w:tc>
          <w:tcPr>
            <w:tcW w:w="720" w:type="dxa"/>
            <w:tcBorders>
              <w:top w:val="single" w:sz="4" w:space="0" w:color="000000"/>
              <w:left w:val="single" w:sz="4" w:space="0" w:color="000000"/>
              <w:bottom w:val="single" w:sz="4" w:space="0" w:color="000000"/>
              <w:right w:val="single" w:sz="4" w:space="0" w:color="000000"/>
            </w:tcBorders>
          </w:tcPr>
          <w:p w14:paraId="3E4B6FF2" w14:textId="77777777" w:rsidR="008A2C8A" w:rsidRDefault="008A2C8A" w:rsidP="001B629E"/>
        </w:tc>
      </w:tr>
      <w:tr w:rsidR="008A2C8A" w14:paraId="7812F23D" w14:textId="77777777" w:rsidTr="001B629E">
        <w:trPr>
          <w:trHeight w:hRule="exact" w:val="870"/>
        </w:trPr>
        <w:tc>
          <w:tcPr>
            <w:tcW w:w="8180" w:type="dxa"/>
            <w:tcBorders>
              <w:top w:val="single" w:sz="4" w:space="0" w:color="000000"/>
              <w:left w:val="single" w:sz="4" w:space="0" w:color="000000"/>
              <w:bottom w:val="single" w:sz="4" w:space="0" w:color="000000"/>
              <w:right w:val="single" w:sz="4" w:space="0" w:color="000000"/>
            </w:tcBorders>
          </w:tcPr>
          <w:p w14:paraId="3248849B" w14:textId="77777777" w:rsidR="008A2C8A" w:rsidRDefault="008A2C8A" w:rsidP="001B629E">
            <w:pPr>
              <w:pStyle w:val="TableParagraph"/>
              <w:ind w:left="102" w:right="100"/>
              <w:rPr>
                <w:rFonts w:ascii="Times New Roman" w:hAnsi="Times New Roman" w:cs="Times New Roman"/>
                <w:sz w:val="24"/>
                <w:szCs w:val="24"/>
              </w:rPr>
            </w:pPr>
            <w:r>
              <w:rPr>
                <w:rFonts w:ascii="Times New Roman"/>
                <w:sz w:val="24"/>
              </w:rPr>
              <w:t>24</w:t>
            </w:r>
            <w:r>
              <w:rPr>
                <w:rFonts w:ascii="Times New Roman"/>
                <w:spacing w:val="41"/>
                <w:sz w:val="24"/>
              </w:rPr>
              <w:t xml:space="preserve"> </w:t>
            </w:r>
            <w:r>
              <w:rPr>
                <w:rFonts w:ascii="Times New Roman"/>
                <w:spacing w:val="-1"/>
                <w:sz w:val="24"/>
              </w:rPr>
              <w:t>Does</w:t>
            </w:r>
            <w:r>
              <w:rPr>
                <w:rFonts w:ascii="Times New Roman"/>
                <w:spacing w:val="45"/>
                <w:sz w:val="24"/>
              </w:rPr>
              <w:t xml:space="preserve"> </w:t>
            </w:r>
            <w:r>
              <w:rPr>
                <w:rFonts w:ascii="Times New Roman"/>
                <w:spacing w:val="-2"/>
                <w:sz w:val="24"/>
              </w:rPr>
              <w:t>your</w:t>
            </w:r>
            <w:r>
              <w:rPr>
                <w:rFonts w:ascii="Times New Roman"/>
                <w:spacing w:val="39"/>
                <w:sz w:val="24"/>
              </w:rPr>
              <w:t xml:space="preserve"> </w:t>
            </w:r>
            <w:r>
              <w:rPr>
                <w:rFonts w:ascii="Times New Roman"/>
                <w:sz w:val="24"/>
              </w:rPr>
              <w:t>institution</w:t>
            </w:r>
            <w:r>
              <w:rPr>
                <w:rFonts w:ascii="Times New Roman"/>
                <w:spacing w:val="40"/>
                <w:sz w:val="24"/>
              </w:rPr>
              <w:t xml:space="preserve"> </w:t>
            </w:r>
            <w:r>
              <w:rPr>
                <w:rFonts w:ascii="Times New Roman"/>
                <w:spacing w:val="-1"/>
                <w:sz w:val="24"/>
              </w:rPr>
              <w:t>retain</w:t>
            </w:r>
            <w:r>
              <w:rPr>
                <w:rFonts w:ascii="Times New Roman"/>
                <w:spacing w:val="40"/>
                <w:sz w:val="24"/>
              </w:rPr>
              <w:t xml:space="preserve"> </w:t>
            </w:r>
            <w:r>
              <w:rPr>
                <w:rFonts w:ascii="Times New Roman"/>
                <w:spacing w:val="-1"/>
                <w:sz w:val="24"/>
              </w:rPr>
              <w:t>records</w:t>
            </w:r>
            <w:r>
              <w:rPr>
                <w:rFonts w:ascii="Times New Roman"/>
                <w:spacing w:val="40"/>
                <w:sz w:val="24"/>
              </w:rPr>
              <w:t xml:space="preserve"> </w:t>
            </w:r>
            <w:r>
              <w:rPr>
                <w:rFonts w:ascii="Times New Roman"/>
                <w:sz w:val="24"/>
              </w:rPr>
              <w:t>of</w:t>
            </w:r>
            <w:r>
              <w:rPr>
                <w:rFonts w:ascii="Times New Roman"/>
                <w:spacing w:val="42"/>
                <w:sz w:val="24"/>
              </w:rPr>
              <w:t xml:space="preserve"> </w:t>
            </w:r>
            <w:r>
              <w:rPr>
                <w:rFonts w:ascii="Times New Roman"/>
                <w:sz w:val="24"/>
              </w:rPr>
              <w:t>its</w:t>
            </w:r>
            <w:r>
              <w:rPr>
                <w:rFonts w:ascii="Times New Roman"/>
                <w:spacing w:val="40"/>
                <w:sz w:val="24"/>
              </w:rPr>
              <w:t xml:space="preserve"> </w:t>
            </w:r>
            <w:r>
              <w:rPr>
                <w:rFonts w:ascii="Times New Roman"/>
                <w:sz w:val="24"/>
              </w:rPr>
              <w:t>training</w:t>
            </w:r>
            <w:r>
              <w:rPr>
                <w:rFonts w:ascii="Times New Roman"/>
                <w:spacing w:val="38"/>
                <w:sz w:val="24"/>
              </w:rPr>
              <w:t xml:space="preserve"> </w:t>
            </w:r>
            <w:r>
              <w:rPr>
                <w:rFonts w:ascii="Times New Roman"/>
                <w:spacing w:val="-1"/>
                <w:sz w:val="24"/>
              </w:rPr>
              <w:t>sessions</w:t>
            </w:r>
            <w:r>
              <w:rPr>
                <w:rFonts w:ascii="Times New Roman"/>
                <w:spacing w:val="40"/>
                <w:sz w:val="24"/>
              </w:rPr>
              <w:t xml:space="preserve"> </w:t>
            </w:r>
            <w:r>
              <w:rPr>
                <w:rFonts w:ascii="Times New Roman"/>
                <w:sz w:val="24"/>
              </w:rPr>
              <w:t>including</w:t>
            </w:r>
            <w:r>
              <w:rPr>
                <w:rFonts w:ascii="Times New Roman"/>
                <w:spacing w:val="46"/>
                <w:sz w:val="24"/>
              </w:rPr>
              <w:t xml:space="preserve"> </w:t>
            </w:r>
            <w:r>
              <w:rPr>
                <w:rFonts w:ascii="Times New Roman"/>
                <w:spacing w:val="-1"/>
                <w:sz w:val="24"/>
              </w:rPr>
              <w:t>attendance</w:t>
            </w:r>
            <w:r>
              <w:rPr>
                <w:rFonts w:ascii="Times New Roman"/>
                <w:spacing w:val="61"/>
                <w:sz w:val="24"/>
              </w:rPr>
              <w:t xml:space="preserve"> </w:t>
            </w:r>
            <w:r>
              <w:rPr>
                <w:rFonts w:ascii="Times New Roman"/>
                <w:spacing w:val="-1"/>
                <w:sz w:val="24"/>
              </w:rPr>
              <w:t>records</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relevant</w:t>
            </w:r>
            <w:r>
              <w:rPr>
                <w:rFonts w:ascii="Times New Roman"/>
                <w:sz w:val="24"/>
              </w:rPr>
              <w:t xml:space="preserve"> training</w:t>
            </w:r>
            <w:r>
              <w:rPr>
                <w:rFonts w:ascii="Times New Roman"/>
                <w:spacing w:val="-2"/>
                <w:sz w:val="24"/>
              </w:rPr>
              <w:t xml:space="preserve"> </w:t>
            </w:r>
            <w:r>
              <w:rPr>
                <w:rFonts w:ascii="Times New Roman"/>
                <w:spacing w:val="-1"/>
                <w:sz w:val="24"/>
              </w:rPr>
              <w:t>materials</w:t>
            </w:r>
            <w:r>
              <w:rPr>
                <w:rFonts w:ascii="Times New Roman"/>
                <w:sz w:val="24"/>
              </w:rPr>
              <w:t xml:space="preserve"> </w:t>
            </w:r>
            <w:r>
              <w:rPr>
                <w:rFonts w:ascii="Times New Roman"/>
                <w:spacing w:val="-1"/>
                <w:sz w:val="24"/>
              </w:rPr>
              <w:t>used?</w:t>
            </w:r>
          </w:p>
        </w:tc>
        <w:tc>
          <w:tcPr>
            <w:tcW w:w="630" w:type="dxa"/>
            <w:tcBorders>
              <w:top w:val="single" w:sz="4" w:space="0" w:color="000000"/>
              <w:left w:val="single" w:sz="4" w:space="0" w:color="000000"/>
              <w:bottom w:val="single" w:sz="4" w:space="0" w:color="000000"/>
              <w:right w:val="single" w:sz="4" w:space="0" w:color="000000"/>
            </w:tcBorders>
          </w:tcPr>
          <w:p w14:paraId="2313EFB9" w14:textId="77777777" w:rsidR="008A2C8A" w:rsidRDefault="008A2C8A" w:rsidP="001B629E"/>
        </w:tc>
        <w:tc>
          <w:tcPr>
            <w:tcW w:w="540" w:type="dxa"/>
            <w:tcBorders>
              <w:top w:val="single" w:sz="4" w:space="0" w:color="000000"/>
              <w:left w:val="single" w:sz="4" w:space="0" w:color="000000"/>
              <w:bottom w:val="single" w:sz="4" w:space="0" w:color="000000"/>
              <w:right w:val="single" w:sz="4" w:space="0" w:color="000000"/>
            </w:tcBorders>
          </w:tcPr>
          <w:p w14:paraId="4EE055A3" w14:textId="77777777" w:rsidR="008A2C8A" w:rsidRDefault="008A2C8A" w:rsidP="001B629E"/>
        </w:tc>
        <w:tc>
          <w:tcPr>
            <w:tcW w:w="720" w:type="dxa"/>
            <w:tcBorders>
              <w:top w:val="single" w:sz="4" w:space="0" w:color="000000"/>
              <w:left w:val="single" w:sz="4" w:space="0" w:color="000000"/>
              <w:bottom w:val="single" w:sz="4" w:space="0" w:color="000000"/>
              <w:right w:val="single" w:sz="4" w:space="0" w:color="000000"/>
            </w:tcBorders>
          </w:tcPr>
          <w:p w14:paraId="0F42285B" w14:textId="77777777" w:rsidR="008A2C8A" w:rsidRDefault="008A2C8A" w:rsidP="001B629E"/>
        </w:tc>
      </w:tr>
      <w:tr w:rsidR="008A2C8A" w14:paraId="50B9A26F" w14:textId="77777777" w:rsidTr="001B629E">
        <w:trPr>
          <w:trHeight w:hRule="exact" w:val="870"/>
        </w:trPr>
        <w:tc>
          <w:tcPr>
            <w:tcW w:w="8180" w:type="dxa"/>
            <w:tcBorders>
              <w:top w:val="single" w:sz="4" w:space="0" w:color="000000"/>
              <w:left w:val="single" w:sz="4" w:space="0" w:color="000000"/>
              <w:bottom w:val="single" w:sz="4" w:space="0" w:color="000000"/>
              <w:right w:val="single" w:sz="4" w:space="0" w:color="000000"/>
            </w:tcBorders>
          </w:tcPr>
          <w:p w14:paraId="09E3FD6F" w14:textId="77777777" w:rsidR="008A2C8A" w:rsidRDefault="008A2C8A" w:rsidP="001B629E">
            <w:pPr>
              <w:pStyle w:val="TableParagraph"/>
              <w:ind w:left="102" w:right="389"/>
              <w:rPr>
                <w:rFonts w:ascii="Times New Roman" w:hAnsi="Times New Roman" w:cs="Times New Roman"/>
                <w:sz w:val="24"/>
                <w:szCs w:val="24"/>
              </w:rPr>
            </w:pPr>
            <w:r>
              <w:rPr>
                <w:rFonts w:ascii="Times New Roman"/>
                <w:sz w:val="24"/>
              </w:rPr>
              <w:t xml:space="preserve">25. </w:t>
            </w:r>
            <w:r>
              <w:rPr>
                <w:rFonts w:ascii="Times New Roman"/>
                <w:spacing w:val="-1"/>
                <w:sz w:val="24"/>
              </w:rPr>
              <w:t>Does</w:t>
            </w:r>
            <w:r>
              <w:rPr>
                <w:rFonts w:ascii="Times New Roman"/>
                <w:spacing w:val="4"/>
                <w:sz w:val="24"/>
              </w:rPr>
              <w:t xml:space="preserve"> </w:t>
            </w:r>
            <w:r>
              <w:rPr>
                <w:rFonts w:ascii="Times New Roman"/>
                <w:spacing w:val="-2"/>
                <w:sz w:val="24"/>
              </w:rPr>
              <w:t>your</w:t>
            </w:r>
            <w:r>
              <w:rPr>
                <w:rFonts w:ascii="Times New Roman"/>
                <w:sz w:val="24"/>
              </w:rPr>
              <w:t xml:space="preserve"> institution have</w:t>
            </w:r>
            <w:r>
              <w:rPr>
                <w:rFonts w:ascii="Times New Roman"/>
                <w:spacing w:val="-2"/>
                <w:sz w:val="24"/>
              </w:rPr>
              <w:t xml:space="preserve"> </w:t>
            </w:r>
            <w:r>
              <w:rPr>
                <w:rFonts w:ascii="Times New Roman"/>
                <w:spacing w:val="-1"/>
                <w:sz w:val="24"/>
              </w:rPr>
              <w:t>policies</w:t>
            </w:r>
            <w:r>
              <w:rPr>
                <w:rFonts w:ascii="Times New Roman"/>
                <w:sz w:val="24"/>
              </w:rPr>
              <w:t xml:space="preserve"> to communicate</w:t>
            </w:r>
            <w:r>
              <w:rPr>
                <w:rFonts w:ascii="Times New Roman"/>
                <w:spacing w:val="-1"/>
                <w:sz w:val="24"/>
              </w:rPr>
              <w:t xml:space="preserve"> </w:t>
            </w:r>
            <w:r>
              <w:rPr>
                <w:rFonts w:ascii="Times New Roman"/>
                <w:color w:val="221F1F"/>
                <w:spacing w:val="-1"/>
                <w:sz w:val="24"/>
              </w:rPr>
              <w:t>new</w:t>
            </w:r>
            <w:r>
              <w:rPr>
                <w:rFonts w:ascii="Times New Roman"/>
                <w:color w:val="221F1F"/>
                <w:spacing w:val="1"/>
                <w:sz w:val="24"/>
              </w:rPr>
              <w:t xml:space="preserve"> </w:t>
            </w:r>
            <w:r>
              <w:rPr>
                <w:rFonts w:ascii="Times New Roman"/>
                <w:color w:val="221F1F"/>
                <w:spacing w:val="-1"/>
                <w:sz w:val="24"/>
              </w:rPr>
              <w:t>AML/CTF/Sanctions</w:t>
            </w:r>
            <w:r>
              <w:rPr>
                <w:rFonts w:ascii="Times New Roman"/>
                <w:color w:val="221F1F"/>
                <w:sz w:val="24"/>
              </w:rPr>
              <w:t xml:space="preserve"> &amp;</w:t>
            </w:r>
            <w:r>
              <w:rPr>
                <w:rFonts w:ascii="Times New Roman"/>
                <w:color w:val="221F1F"/>
                <w:spacing w:val="55"/>
                <w:sz w:val="24"/>
              </w:rPr>
              <w:t xml:space="preserve"> </w:t>
            </w:r>
            <w:r>
              <w:rPr>
                <w:rFonts w:ascii="Times New Roman"/>
                <w:color w:val="221F1F"/>
                <w:spacing w:val="-1"/>
                <w:sz w:val="24"/>
              </w:rPr>
              <w:t>Embargoes</w:t>
            </w:r>
            <w:r>
              <w:rPr>
                <w:rFonts w:ascii="Times New Roman"/>
                <w:color w:val="221F1F"/>
                <w:sz w:val="24"/>
              </w:rPr>
              <w:t xml:space="preserve"> </w:t>
            </w:r>
            <w:r>
              <w:rPr>
                <w:rFonts w:ascii="Times New Roman"/>
                <w:color w:val="221F1F"/>
                <w:spacing w:val="-1"/>
                <w:sz w:val="24"/>
              </w:rPr>
              <w:t>related</w:t>
            </w:r>
            <w:r>
              <w:rPr>
                <w:rFonts w:ascii="Times New Roman"/>
                <w:color w:val="221F1F"/>
                <w:sz w:val="24"/>
              </w:rPr>
              <w:t xml:space="preserve"> </w:t>
            </w:r>
            <w:r>
              <w:rPr>
                <w:rFonts w:ascii="Times New Roman"/>
                <w:color w:val="221F1F"/>
                <w:spacing w:val="-1"/>
                <w:sz w:val="24"/>
              </w:rPr>
              <w:t>laws</w:t>
            </w:r>
            <w:r>
              <w:rPr>
                <w:rFonts w:ascii="Times New Roman"/>
                <w:color w:val="221F1F"/>
                <w:spacing w:val="2"/>
                <w:sz w:val="24"/>
              </w:rPr>
              <w:t xml:space="preserve"> </w:t>
            </w:r>
            <w:r>
              <w:rPr>
                <w:rFonts w:ascii="Times New Roman"/>
                <w:color w:val="221F1F"/>
                <w:sz w:val="24"/>
              </w:rPr>
              <w:t xml:space="preserve">or </w:t>
            </w:r>
            <w:r>
              <w:rPr>
                <w:rFonts w:ascii="Times New Roman"/>
                <w:color w:val="221F1F"/>
                <w:spacing w:val="-1"/>
                <w:sz w:val="24"/>
              </w:rPr>
              <w:t>changes</w:t>
            </w:r>
            <w:r>
              <w:rPr>
                <w:rFonts w:ascii="Times New Roman"/>
                <w:color w:val="221F1F"/>
                <w:spacing w:val="2"/>
                <w:sz w:val="24"/>
              </w:rPr>
              <w:t xml:space="preserve"> </w:t>
            </w:r>
            <w:r>
              <w:rPr>
                <w:rFonts w:ascii="Times New Roman"/>
                <w:color w:val="221F1F"/>
                <w:sz w:val="24"/>
              </w:rPr>
              <w:t>to</w:t>
            </w:r>
            <w:r>
              <w:rPr>
                <w:rFonts w:ascii="Times New Roman"/>
                <w:color w:val="221F1F"/>
                <w:spacing w:val="2"/>
                <w:sz w:val="24"/>
              </w:rPr>
              <w:t xml:space="preserve"> </w:t>
            </w:r>
            <w:r>
              <w:rPr>
                <w:rFonts w:ascii="Times New Roman"/>
                <w:color w:val="221F1F"/>
                <w:sz w:val="24"/>
              </w:rPr>
              <w:t>existing</w:t>
            </w:r>
            <w:r>
              <w:rPr>
                <w:rFonts w:ascii="Times New Roman"/>
                <w:color w:val="221F1F"/>
                <w:spacing w:val="-2"/>
                <w:sz w:val="24"/>
              </w:rPr>
              <w:t xml:space="preserve"> </w:t>
            </w:r>
            <w:r>
              <w:rPr>
                <w:rFonts w:ascii="Times New Roman"/>
                <w:color w:val="221F1F"/>
                <w:spacing w:val="-1"/>
                <w:sz w:val="24"/>
              </w:rPr>
              <w:t>AML/CTF/Sanctions</w:t>
            </w:r>
            <w:r>
              <w:rPr>
                <w:rFonts w:ascii="Times New Roman"/>
                <w:color w:val="221F1F"/>
                <w:spacing w:val="2"/>
                <w:sz w:val="24"/>
              </w:rPr>
              <w:t xml:space="preserve"> </w:t>
            </w:r>
            <w:r>
              <w:rPr>
                <w:rFonts w:ascii="Times New Roman"/>
                <w:color w:val="221F1F"/>
                <w:sz w:val="24"/>
              </w:rPr>
              <w:t xml:space="preserve">&amp; </w:t>
            </w:r>
            <w:r>
              <w:rPr>
                <w:rFonts w:ascii="Times New Roman"/>
                <w:color w:val="221F1F"/>
                <w:spacing w:val="-1"/>
                <w:sz w:val="24"/>
              </w:rPr>
              <w:t>Embargoes</w:t>
            </w:r>
            <w:r>
              <w:rPr>
                <w:rFonts w:ascii="Times New Roman"/>
                <w:color w:val="221F1F"/>
                <w:spacing w:val="65"/>
                <w:sz w:val="24"/>
              </w:rPr>
              <w:t xml:space="preserve"> </w:t>
            </w:r>
            <w:r>
              <w:rPr>
                <w:rFonts w:ascii="Times New Roman"/>
                <w:color w:val="221F1F"/>
                <w:spacing w:val="-1"/>
                <w:sz w:val="24"/>
              </w:rPr>
              <w:t>related</w:t>
            </w:r>
            <w:r>
              <w:rPr>
                <w:rFonts w:ascii="Times New Roman"/>
                <w:color w:val="221F1F"/>
                <w:sz w:val="24"/>
              </w:rPr>
              <w:t xml:space="preserve"> </w:t>
            </w:r>
            <w:r>
              <w:rPr>
                <w:rFonts w:ascii="Times New Roman"/>
                <w:color w:val="221F1F"/>
                <w:spacing w:val="-1"/>
                <w:sz w:val="24"/>
              </w:rPr>
              <w:t>policies</w:t>
            </w:r>
            <w:r>
              <w:rPr>
                <w:rFonts w:ascii="Times New Roman"/>
                <w:color w:val="221F1F"/>
                <w:sz w:val="24"/>
              </w:rPr>
              <w:t xml:space="preserve"> or</w:t>
            </w:r>
            <w:r>
              <w:rPr>
                <w:rFonts w:ascii="Times New Roman"/>
                <w:color w:val="221F1F"/>
                <w:spacing w:val="-1"/>
                <w:sz w:val="24"/>
              </w:rPr>
              <w:t xml:space="preserve"> practices</w:t>
            </w:r>
            <w:r>
              <w:rPr>
                <w:rFonts w:ascii="Times New Roman"/>
                <w:color w:val="221F1F"/>
                <w:sz w:val="24"/>
              </w:rPr>
              <w:t xml:space="preserve"> to </w:t>
            </w:r>
            <w:r>
              <w:rPr>
                <w:rFonts w:ascii="Times New Roman"/>
                <w:color w:val="221F1F"/>
                <w:spacing w:val="-1"/>
                <w:sz w:val="24"/>
              </w:rPr>
              <w:t>relevant</w:t>
            </w:r>
            <w:r>
              <w:rPr>
                <w:rFonts w:ascii="Times New Roman"/>
                <w:color w:val="221F1F"/>
                <w:spacing w:val="2"/>
                <w:sz w:val="24"/>
              </w:rPr>
              <w:t xml:space="preserve"> </w:t>
            </w:r>
            <w:r>
              <w:rPr>
                <w:rFonts w:ascii="Times New Roman"/>
                <w:color w:val="221F1F"/>
                <w:spacing w:val="-1"/>
                <w:sz w:val="24"/>
              </w:rPr>
              <w:t>employees?</w:t>
            </w:r>
          </w:p>
        </w:tc>
        <w:tc>
          <w:tcPr>
            <w:tcW w:w="630" w:type="dxa"/>
            <w:tcBorders>
              <w:top w:val="single" w:sz="4" w:space="0" w:color="000000"/>
              <w:left w:val="single" w:sz="4" w:space="0" w:color="000000"/>
              <w:bottom w:val="single" w:sz="4" w:space="0" w:color="000000"/>
              <w:right w:val="single" w:sz="4" w:space="0" w:color="000000"/>
            </w:tcBorders>
          </w:tcPr>
          <w:p w14:paraId="0A7E34C3" w14:textId="77777777" w:rsidR="008A2C8A" w:rsidRDefault="008A2C8A" w:rsidP="001B629E"/>
        </w:tc>
        <w:tc>
          <w:tcPr>
            <w:tcW w:w="540" w:type="dxa"/>
            <w:tcBorders>
              <w:top w:val="single" w:sz="4" w:space="0" w:color="000000"/>
              <w:left w:val="single" w:sz="4" w:space="0" w:color="000000"/>
              <w:bottom w:val="single" w:sz="4" w:space="0" w:color="000000"/>
              <w:right w:val="single" w:sz="4" w:space="0" w:color="000000"/>
            </w:tcBorders>
          </w:tcPr>
          <w:p w14:paraId="26BAE17A" w14:textId="77777777" w:rsidR="008A2C8A" w:rsidRDefault="008A2C8A" w:rsidP="001B629E"/>
        </w:tc>
        <w:tc>
          <w:tcPr>
            <w:tcW w:w="720" w:type="dxa"/>
            <w:tcBorders>
              <w:top w:val="single" w:sz="4" w:space="0" w:color="000000"/>
              <w:left w:val="single" w:sz="4" w:space="0" w:color="000000"/>
              <w:bottom w:val="single" w:sz="4" w:space="0" w:color="000000"/>
              <w:right w:val="single" w:sz="4" w:space="0" w:color="000000"/>
            </w:tcBorders>
          </w:tcPr>
          <w:p w14:paraId="6A68C77B" w14:textId="77777777" w:rsidR="008A2C8A" w:rsidRDefault="008A2C8A" w:rsidP="001B629E"/>
        </w:tc>
      </w:tr>
      <w:tr w:rsidR="008A2C8A" w14:paraId="6F8EAF11" w14:textId="77777777" w:rsidTr="001B629E">
        <w:trPr>
          <w:trHeight w:hRule="exact" w:val="870"/>
        </w:trPr>
        <w:tc>
          <w:tcPr>
            <w:tcW w:w="8180" w:type="dxa"/>
            <w:tcBorders>
              <w:top w:val="single" w:sz="4" w:space="0" w:color="000000"/>
              <w:left w:val="single" w:sz="4" w:space="0" w:color="000000"/>
              <w:bottom w:val="single" w:sz="4" w:space="0" w:color="000000"/>
              <w:right w:val="single" w:sz="4" w:space="0" w:color="000000"/>
            </w:tcBorders>
          </w:tcPr>
          <w:p w14:paraId="7C99539D" w14:textId="77777777" w:rsidR="008A2C8A" w:rsidRDefault="008A2C8A" w:rsidP="001B629E">
            <w:pPr>
              <w:pStyle w:val="TableParagraph"/>
              <w:ind w:left="102" w:right="103"/>
              <w:rPr>
                <w:rFonts w:ascii="Times New Roman" w:hAnsi="Times New Roman" w:cs="Times New Roman"/>
                <w:sz w:val="24"/>
                <w:szCs w:val="24"/>
              </w:rPr>
            </w:pPr>
            <w:r>
              <w:rPr>
                <w:rFonts w:ascii="Times New Roman"/>
                <w:sz w:val="24"/>
              </w:rPr>
              <w:t>26.</w:t>
            </w:r>
            <w:r>
              <w:rPr>
                <w:rFonts w:ascii="Times New Roman"/>
                <w:spacing w:val="38"/>
                <w:sz w:val="24"/>
              </w:rPr>
              <w:t xml:space="preserve"> </w:t>
            </w:r>
            <w:r>
              <w:rPr>
                <w:rFonts w:ascii="Times New Roman"/>
                <w:color w:val="221F1F"/>
                <w:spacing w:val="-1"/>
                <w:sz w:val="24"/>
              </w:rPr>
              <w:t>Does</w:t>
            </w:r>
            <w:r>
              <w:rPr>
                <w:rFonts w:ascii="Times New Roman"/>
                <w:color w:val="221F1F"/>
                <w:spacing w:val="40"/>
                <w:sz w:val="24"/>
              </w:rPr>
              <w:t xml:space="preserve"> </w:t>
            </w:r>
            <w:r>
              <w:rPr>
                <w:rFonts w:ascii="Times New Roman"/>
                <w:color w:val="221F1F"/>
                <w:spacing w:val="-1"/>
                <w:sz w:val="24"/>
              </w:rPr>
              <w:t>your</w:t>
            </w:r>
            <w:r>
              <w:rPr>
                <w:rFonts w:ascii="Times New Roman"/>
                <w:color w:val="221F1F"/>
                <w:spacing w:val="39"/>
                <w:sz w:val="24"/>
              </w:rPr>
              <w:t xml:space="preserve"> </w:t>
            </w:r>
            <w:r>
              <w:rPr>
                <w:rFonts w:ascii="Times New Roman"/>
                <w:color w:val="221F1F"/>
                <w:spacing w:val="-1"/>
                <w:sz w:val="24"/>
              </w:rPr>
              <w:t>Institution</w:t>
            </w:r>
            <w:r>
              <w:rPr>
                <w:rFonts w:ascii="Times New Roman"/>
                <w:color w:val="221F1F"/>
                <w:spacing w:val="38"/>
                <w:sz w:val="24"/>
              </w:rPr>
              <w:t xml:space="preserve"> </w:t>
            </w:r>
            <w:r>
              <w:rPr>
                <w:rFonts w:ascii="Times New Roman"/>
                <w:color w:val="221F1F"/>
                <w:sz w:val="24"/>
              </w:rPr>
              <w:t>employ</w:t>
            </w:r>
            <w:r>
              <w:rPr>
                <w:rFonts w:ascii="Times New Roman"/>
                <w:color w:val="221F1F"/>
                <w:spacing w:val="33"/>
                <w:sz w:val="24"/>
              </w:rPr>
              <w:t xml:space="preserve"> </w:t>
            </w:r>
            <w:r>
              <w:rPr>
                <w:rFonts w:ascii="Times New Roman"/>
                <w:color w:val="221F1F"/>
                <w:sz w:val="24"/>
              </w:rPr>
              <w:t>third</w:t>
            </w:r>
            <w:r>
              <w:rPr>
                <w:rFonts w:ascii="Times New Roman"/>
                <w:color w:val="221F1F"/>
                <w:spacing w:val="37"/>
                <w:sz w:val="24"/>
              </w:rPr>
              <w:t xml:space="preserve"> </w:t>
            </w:r>
            <w:r>
              <w:rPr>
                <w:rFonts w:ascii="Times New Roman"/>
                <w:color w:val="221F1F"/>
                <w:spacing w:val="-1"/>
                <w:sz w:val="24"/>
              </w:rPr>
              <w:t>parties</w:t>
            </w:r>
            <w:r>
              <w:rPr>
                <w:rFonts w:ascii="Times New Roman"/>
                <w:color w:val="221F1F"/>
                <w:spacing w:val="38"/>
                <w:sz w:val="24"/>
              </w:rPr>
              <w:t xml:space="preserve"> </w:t>
            </w:r>
            <w:r>
              <w:rPr>
                <w:rFonts w:ascii="Times New Roman"/>
                <w:color w:val="221F1F"/>
                <w:spacing w:val="1"/>
                <w:sz w:val="24"/>
              </w:rPr>
              <w:t>to</w:t>
            </w:r>
            <w:r>
              <w:rPr>
                <w:rFonts w:ascii="Times New Roman"/>
                <w:color w:val="221F1F"/>
                <w:spacing w:val="38"/>
                <w:sz w:val="24"/>
              </w:rPr>
              <w:t xml:space="preserve"> </w:t>
            </w:r>
            <w:r>
              <w:rPr>
                <w:rFonts w:ascii="Times New Roman"/>
                <w:color w:val="221F1F"/>
                <w:sz w:val="24"/>
              </w:rPr>
              <w:t>carry</w:t>
            </w:r>
            <w:r>
              <w:rPr>
                <w:rFonts w:ascii="Times New Roman"/>
                <w:color w:val="221F1F"/>
                <w:spacing w:val="33"/>
                <w:sz w:val="24"/>
              </w:rPr>
              <w:t xml:space="preserve"> </w:t>
            </w:r>
            <w:r>
              <w:rPr>
                <w:rFonts w:ascii="Times New Roman"/>
                <w:color w:val="221F1F"/>
                <w:sz w:val="24"/>
              </w:rPr>
              <w:t>out</w:t>
            </w:r>
            <w:r>
              <w:rPr>
                <w:rFonts w:ascii="Times New Roman"/>
                <w:color w:val="221F1F"/>
                <w:spacing w:val="38"/>
                <w:sz w:val="24"/>
              </w:rPr>
              <w:t xml:space="preserve"> </w:t>
            </w:r>
            <w:r>
              <w:rPr>
                <w:rFonts w:ascii="Times New Roman"/>
                <w:color w:val="221F1F"/>
                <w:sz w:val="24"/>
              </w:rPr>
              <w:t>some</w:t>
            </w:r>
            <w:r>
              <w:rPr>
                <w:rFonts w:ascii="Times New Roman"/>
                <w:color w:val="221F1F"/>
                <w:spacing w:val="37"/>
                <w:sz w:val="24"/>
              </w:rPr>
              <w:t xml:space="preserve"> </w:t>
            </w:r>
            <w:r>
              <w:rPr>
                <w:rFonts w:ascii="Times New Roman"/>
                <w:color w:val="221F1F"/>
                <w:sz w:val="24"/>
              </w:rPr>
              <w:t>of</w:t>
            </w:r>
            <w:r>
              <w:rPr>
                <w:rFonts w:ascii="Times New Roman"/>
                <w:color w:val="221F1F"/>
                <w:spacing w:val="37"/>
                <w:sz w:val="24"/>
              </w:rPr>
              <w:t xml:space="preserve"> </w:t>
            </w:r>
            <w:r>
              <w:rPr>
                <w:rFonts w:ascii="Times New Roman"/>
                <w:color w:val="221F1F"/>
                <w:sz w:val="24"/>
              </w:rPr>
              <w:t>the</w:t>
            </w:r>
            <w:r>
              <w:rPr>
                <w:rFonts w:ascii="Times New Roman"/>
                <w:color w:val="221F1F"/>
                <w:spacing w:val="39"/>
                <w:sz w:val="24"/>
              </w:rPr>
              <w:t xml:space="preserve"> </w:t>
            </w:r>
            <w:r>
              <w:rPr>
                <w:rFonts w:ascii="Times New Roman"/>
                <w:color w:val="221F1F"/>
                <w:spacing w:val="-1"/>
                <w:sz w:val="24"/>
              </w:rPr>
              <w:t>AML/CFT/</w:t>
            </w:r>
            <w:r>
              <w:rPr>
                <w:rFonts w:ascii="Times New Roman"/>
                <w:color w:val="221F1F"/>
                <w:spacing w:val="50"/>
                <w:sz w:val="24"/>
              </w:rPr>
              <w:t xml:space="preserve"> </w:t>
            </w:r>
            <w:r>
              <w:rPr>
                <w:rFonts w:ascii="Times New Roman"/>
                <w:color w:val="221F1F"/>
                <w:spacing w:val="-1"/>
                <w:sz w:val="24"/>
              </w:rPr>
              <w:t>Sanctions</w:t>
            </w:r>
            <w:r>
              <w:rPr>
                <w:rFonts w:ascii="Times New Roman"/>
                <w:color w:val="221F1F"/>
                <w:sz w:val="24"/>
              </w:rPr>
              <w:t xml:space="preserve"> &amp;</w:t>
            </w:r>
            <w:r>
              <w:rPr>
                <w:rFonts w:ascii="Times New Roman"/>
                <w:color w:val="221F1F"/>
                <w:spacing w:val="-2"/>
                <w:sz w:val="24"/>
              </w:rPr>
              <w:t xml:space="preserve"> </w:t>
            </w:r>
            <w:r>
              <w:rPr>
                <w:rFonts w:ascii="Times New Roman"/>
                <w:color w:val="221F1F"/>
                <w:spacing w:val="-1"/>
                <w:sz w:val="24"/>
              </w:rPr>
              <w:t>Embargoes</w:t>
            </w:r>
            <w:r>
              <w:rPr>
                <w:rFonts w:ascii="Times New Roman"/>
                <w:color w:val="221F1F"/>
                <w:spacing w:val="4"/>
                <w:sz w:val="24"/>
              </w:rPr>
              <w:t xml:space="preserve"> </w:t>
            </w:r>
            <w:r>
              <w:rPr>
                <w:rFonts w:ascii="Times New Roman"/>
                <w:color w:val="221F1F"/>
                <w:spacing w:val="-1"/>
                <w:sz w:val="24"/>
              </w:rPr>
              <w:t>functions</w:t>
            </w:r>
            <w:r>
              <w:rPr>
                <w:rFonts w:ascii="Times New Roman"/>
                <w:color w:val="221F1F"/>
                <w:sz w:val="24"/>
              </w:rPr>
              <w:t xml:space="preserve"> of the</w:t>
            </w:r>
            <w:r>
              <w:rPr>
                <w:rFonts w:ascii="Times New Roman"/>
                <w:color w:val="221F1F"/>
                <w:spacing w:val="-1"/>
                <w:sz w:val="24"/>
              </w:rPr>
              <w:t xml:space="preserve"> institution?</w:t>
            </w:r>
          </w:p>
          <w:p w14:paraId="21299F54" w14:textId="77777777" w:rsidR="008A2C8A" w:rsidRDefault="008A2C8A" w:rsidP="001B629E">
            <w:pPr>
              <w:pStyle w:val="TableParagraph"/>
              <w:ind w:left="102"/>
              <w:rPr>
                <w:rFonts w:ascii="Times New Roman" w:hAnsi="Times New Roman" w:cs="Times New Roman"/>
                <w:sz w:val="24"/>
                <w:szCs w:val="24"/>
              </w:rPr>
            </w:pPr>
            <w:r>
              <w:rPr>
                <w:rFonts w:ascii="Times New Roman"/>
                <w:color w:val="221F1F"/>
                <w:spacing w:val="-2"/>
                <w:sz w:val="24"/>
              </w:rPr>
              <w:t>If</w:t>
            </w:r>
            <w:r>
              <w:rPr>
                <w:rFonts w:ascii="Times New Roman"/>
                <w:color w:val="221F1F"/>
                <w:spacing w:val="1"/>
                <w:sz w:val="24"/>
              </w:rPr>
              <w:t xml:space="preserve"> </w:t>
            </w:r>
            <w:r>
              <w:rPr>
                <w:rFonts w:ascii="Times New Roman"/>
                <w:color w:val="221F1F"/>
                <w:spacing w:val="-1"/>
                <w:sz w:val="24"/>
              </w:rPr>
              <w:t>YES</w:t>
            </w:r>
            <w:r>
              <w:rPr>
                <w:rFonts w:ascii="Times New Roman"/>
                <w:color w:val="221F1F"/>
                <w:sz w:val="24"/>
              </w:rPr>
              <w:t xml:space="preserve"> Kindly</w:t>
            </w:r>
            <w:r>
              <w:rPr>
                <w:rFonts w:ascii="Times New Roman"/>
                <w:color w:val="221F1F"/>
                <w:spacing w:val="-3"/>
                <w:sz w:val="24"/>
              </w:rPr>
              <w:t xml:space="preserve"> </w:t>
            </w:r>
            <w:r>
              <w:rPr>
                <w:rFonts w:ascii="Times New Roman"/>
                <w:color w:val="221F1F"/>
                <w:spacing w:val="-1"/>
                <w:sz w:val="24"/>
              </w:rPr>
              <w:t>answer</w:t>
            </w:r>
            <w:r>
              <w:rPr>
                <w:rFonts w:ascii="Times New Roman"/>
                <w:color w:val="221F1F"/>
                <w:sz w:val="24"/>
              </w:rPr>
              <w:t xml:space="preserve"> below </w:t>
            </w:r>
            <w:r>
              <w:rPr>
                <w:rFonts w:ascii="Times New Roman"/>
                <w:color w:val="221F1F"/>
                <w:spacing w:val="-1"/>
                <w:sz w:val="24"/>
              </w:rPr>
              <w:t>question.</w:t>
            </w:r>
          </w:p>
        </w:tc>
        <w:tc>
          <w:tcPr>
            <w:tcW w:w="630" w:type="dxa"/>
            <w:tcBorders>
              <w:top w:val="single" w:sz="4" w:space="0" w:color="000000"/>
              <w:left w:val="single" w:sz="4" w:space="0" w:color="000000"/>
              <w:bottom w:val="single" w:sz="4" w:space="0" w:color="000000"/>
              <w:right w:val="single" w:sz="4" w:space="0" w:color="000000"/>
            </w:tcBorders>
          </w:tcPr>
          <w:p w14:paraId="54D22591" w14:textId="77777777" w:rsidR="008A2C8A" w:rsidRDefault="008A2C8A" w:rsidP="001B629E"/>
        </w:tc>
        <w:tc>
          <w:tcPr>
            <w:tcW w:w="540" w:type="dxa"/>
            <w:tcBorders>
              <w:top w:val="single" w:sz="4" w:space="0" w:color="000000"/>
              <w:left w:val="single" w:sz="4" w:space="0" w:color="000000"/>
              <w:bottom w:val="single" w:sz="4" w:space="0" w:color="000000"/>
              <w:right w:val="single" w:sz="4" w:space="0" w:color="000000"/>
            </w:tcBorders>
          </w:tcPr>
          <w:p w14:paraId="1CF81387" w14:textId="77777777" w:rsidR="008A2C8A" w:rsidRDefault="008A2C8A" w:rsidP="001B629E"/>
        </w:tc>
        <w:tc>
          <w:tcPr>
            <w:tcW w:w="720" w:type="dxa"/>
            <w:tcBorders>
              <w:top w:val="single" w:sz="4" w:space="0" w:color="000000"/>
              <w:left w:val="single" w:sz="4" w:space="0" w:color="000000"/>
              <w:bottom w:val="single" w:sz="4" w:space="0" w:color="000000"/>
              <w:right w:val="single" w:sz="4" w:space="0" w:color="000000"/>
            </w:tcBorders>
          </w:tcPr>
          <w:p w14:paraId="7411F270" w14:textId="77777777" w:rsidR="008A2C8A" w:rsidRDefault="008A2C8A" w:rsidP="001B629E"/>
        </w:tc>
      </w:tr>
      <w:tr w:rsidR="008A2C8A" w14:paraId="3B063D8B" w14:textId="77777777" w:rsidTr="001B629E">
        <w:trPr>
          <w:trHeight w:hRule="exact" w:val="583"/>
        </w:trPr>
        <w:tc>
          <w:tcPr>
            <w:tcW w:w="10070" w:type="dxa"/>
            <w:gridSpan w:val="4"/>
            <w:tcBorders>
              <w:top w:val="single" w:sz="4" w:space="0" w:color="000000"/>
              <w:left w:val="single" w:sz="4" w:space="0" w:color="000000"/>
              <w:bottom w:val="single" w:sz="4" w:space="0" w:color="000000"/>
              <w:right w:val="single" w:sz="4" w:space="0" w:color="000000"/>
            </w:tcBorders>
          </w:tcPr>
          <w:p w14:paraId="4FDF0D18" w14:textId="77777777" w:rsidR="008A2C8A" w:rsidRDefault="008A2C8A" w:rsidP="001B629E">
            <w:pPr>
              <w:pStyle w:val="TableParagraph"/>
              <w:spacing w:line="272" w:lineRule="exact"/>
              <w:ind w:left="102"/>
              <w:rPr>
                <w:rFonts w:ascii="Times New Roman" w:hAnsi="Times New Roman" w:cs="Times New Roman"/>
                <w:sz w:val="24"/>
                <w:szCs w:val="24"/>
              </w:rPr>
            </w:pPr>
            <w:r>
              <w:rPr>
                <w:rFonts w:ascii="Times New Roman"/>
                <w:b/>
                <w:sz w:val="24"/>
              </w:rPr>
              <w:t xml:space="preserve">VI. </w:t>
            </w:r>
            <w:r>
              <w:rPr>
                <w:rFonts w:ascii="Times New Roman"/>
                <w:b/>
                <w:spacing w:val="-1"/>
                <w:sz w:val="24"/>
              </w:rPr>
              <w:t>Additional</w:t>
            </w:r>
            <w:r>
              <w:rPr>
                <w:rFonts w:ascii="Times New Roman"/>
                <w:b/>
                <w:sz w:val="24"/>
              </w:rPr>
              <w:t xml:space="preserve"> </w:t>
            </w:r>
            <w:r>
              <w:rPr>
                <w:rFonts w:ascii="Times New Roman"/>
                <w:b/>
                <w:spacing w:val="-1"/>
                <w:sz w:val="24"/>
              </w:rPr>
              <w:t>Information/documents</w:t>
            </w:r>
          </w:p>
        </w:tc>
      </w:tr>
      <w:tr w:rsidR="008A2C8A" w14:paraId="190C2201" w14:textId="77777777" w:rsidTr="001B629E">
        <w:trPr>
          <w:trHeight w:hRule="exact" w:val="2590"/>
        </w:trPr>
        <w:tc>
          <w:tcPr>
            <w:tcW w:w="10070" w:type="dxa"/>
            <w:gridSpan w:val="4"/>
            <w:tcBorders>
              <w:top w:val="single" w:sz="4" w:space="0" w:color="000000"/>
              <w:left w:val="single" w:sz="4" w:space="0" w:color="000000"/>
              <w:bottom w:val="single" w:sz="4" w:space="0" w:color="000000"/>
              <w:right w:val="single" w:sz="4" w:space="0" w:color="000000"/>
            </w:tcBorders>
          </w:tcPr>
          <w:p w14:paraId="7973BF94" w14:textId="77777777" w:rsidR="008A2C8A" w:rsidRDefault="008A2C8A" w:rsidP="001B629E">
            <w:pPr>
              <w:pStyle w:val="TableParagraph"/>
              <w:spacing w:line="267" w:lineRule="exact"/>
              <w:ind w:left="102"/>
              <w:rPr>
                <w:rFonts w:ascii="Times New Roman" w:hAnsi="Times New Roman" w:cs="Times New Roman"/>
                <w:sz w:val="24"/>
                <w:szCs w:val="24"/>
              </w:rPr>
            </w:pPr>
            <w:r>
              <w:rPr>
                <w:rFonts w:ascii="Times New Roman"/>
                <w:spacing w:val="-1"/>
                <w:sz w:val="24"/>
              </w:rPr>
              <w:t>Please attach</w:t>
            </w:r>
            <w:r>
              <w:rPr>
                <w:rFonts w:ascii="Times New Roman"/>
                <w:sz w:val="24"/>
              </w:rPr>
              <w:t xml:space="preserve"> the</w:t>
            </w:r>
            <w:r>
              <w:rPr>
                <w:rFonts w:ascii="Times New Roman"/>
                <w:spacing w:val="1"/>
                <w:sz w:val="24"/>
              </w:rPr>
              <w:t xml:space="preserve"> </w:t>
            </w:r>
            <w:r>
              <w:rPr>
                <w:rFonts w:ascii="Times New Roman"/>
                <w:sz w:val="24"/>
              </w:rPr>
              <w:t>following</w:t>
            </w:r>
            <w:r>
              <w:rPr>
                <w:rFonts w:ascii="Times New Roman"/>
                <w:spacing w:val="-3"/>
                <w:sz w:val="24"/>
              </w:rPr>
              <w:t xml:space="preserve"> </w:t>
            </w:r>
            <w:r>
              <w:rPr>
                <w:rFonts w:ascii="Times New Roman"/>
                <w:sz w:val="24"/>
              </w:rPr>
              <w:t xml:space="preserve">documents along with this </w:t>
            </w:r>
            <w:r>
              <w:rPr>
                <w:rFonts w:ascii="Times New Roman"/>
                <w:spacing w:val="-1"/>
                <w:sz w:val="24"/>
              </w:rPr>
              <w:t>form:</w:t>
            </w:r>
          </w:p>
          <w:p w14:paraId="688998E8" w14:textId="77777777" w:rsidR="008A2C8A" w:rsidRDefault="008A2C8A" w:rsidP="00275E8B">
            <w:pPr>
              <w:pStyle w:val="ListParagraph"/>
              <w:widowControl w:val="0"/>
              <w:numPr>
                <w:ilvl w:val="0"/>
                <w:numId w:val="65"/>
              </w:numPr>
              <w:tabs>
                <w:tab w:val="left" w:pos="605"/>
              </w:tabs>
              <w:suppressAutoHyphens w:val="0"/>
              <w:spacing w:after="0"/>
              <w:contextualSpacing w:val="0"/>
              <w:jc w:val="left"/>
              <w:rPr>
                <w:szCs w:val="24"/>
              </w:rPr>
            </w:pPr>
            <w:r>
              <w:rPr>
                <w:spacing w:val="-1"/>
              </w:rPr>
              <w:t>License /Certificate</w:t>
            </w:r>
            <w:r>
              <w:t xml:space="preserve"> of </w:t>
            </w:r>
            <w:r>
              <w:rPr>
                <w:spacing w:val="-1"/>
              </w:rPr>
              <w:t>Registration;</w:t>
            </w:r>
          </w:p>
          <w:p w14:paraId="01BBFE23" w14:textId="77777777" w:rsidR="008A2C8A" w:rsidRDefault="008A2C8A" w:rsidP="00275E8B">
            <w:pPr>
              <w:pStyle w:val="ListParagraph"/>
              <w:widowControl w:val="0"/>
              <w:numPr>
                <w:ilvl w:val="0"/>
                <w:numId w:val="65"/>
              </w:numPr>
              <w:tabs>
                <w:tab w:val="left" w:pos="602"/>
              </w:tabs>
              <w:suppressAutoHyphens w:val="0"/>
              <w:spacing w:after="0"/>
              <w:ind w:left="601" w:hanging="139"/>
              <w:contextualSpacing w:val="0"/>
              <w:jc w:val="left"/>
              <w:rPr>
                <w:szCs w:val="24"/>
              </w:rPr>
            </w:pPr>
            <w:r>
              <w:rPr>
                <w:spacing w:val="-1"/>
              </w:rPr>
              <w:t>By-law</w:t>
            </w:r>
            <w:r>
              <w:t xml:space="preserve"> / </w:t>
            </w:r>
            <w:r>
              <w:rPr>
                <w:spacing w:val="-1"/>
              </w:rPr>
              <w:t>Articles</w:t>
            </w:r>
            <w:r>
              <w:t xml:space="preserve"> of</w:t>
            </w:r>
            <w:r>
              <w:rPr>
                <w:spacing w:val="1"/>
              </w:rPr>
              <w:t xml:space="preserve"> </w:t>
            </w:r>
            <w:r>
              <w:t>Association.</w:t>
            </w:r>
          </w:p>
          <w:p w14:paraId="24112FE0" w14:textId="77777777" w:rsidR="008A2C8A" w:rsidRDefault="008A2C8A" w:rsidP="00275E8B">
            <w:pPr>
              <w:pStyle w:val="ListParagraph"/>
              <w:widowControl w:val="0"/>
              <w:numPr>
                <w:ilvl w:val="0"/>
                <w:numId w:val="65"/>
              </w:numPr>
              <w:tabs>
                <w:tab w:val="left" w:pos="602"/>
              </w:tabs>
              <w:suppressAutoHyphens w:val="0"/>
              <w:spacing w:after="0"/>
              <w:ind w:left="601" w:hanging="139"/>
              <w:contextualSpacing w:val="0"/>
              <w:jc w:val="left"/>
              <w:rPr>
                <w:szCs w:val="24"/>
              </w:rPr>
            </w:pPr>
            <w:r>
              <w:t>AML</w:t>
            </w:r>
            <w:r>
              <w:rPr>
                <w:spacing w:val="-3"/>
              </w:rPr>
              <w:t xml:space="preserve"> </w:t>
            </w:r>
            <w:r>
              <w:t xml:space="preserve">/ </w:t>
            </w:r>
            <w:r>
              <w:rPr>
                <w:spacing w:val="-1"/>
              </w:rPr>
              <w:t>CFT</w:t>
            </w:r>
            <w:r>
              <w:t xml:space="preserve"> / </w:t>
            </w:r>
            <w:r>
              <w:rPr>
                <w:spacing w:val="-1"/>
              </w:rPr>
              <w:t>KYC</w:t>
            </w:r>
            <w:r>
              <w:rPr>
                <w:spacing w:val="2"/>
              </w:rPr>
              <w:t xml:space="preserve"> </w:t>
            </w:r>
            <w:r>
              <w:t>Policy</w:t>
            </w:r>
            <w:r>
              <w:rPr>
                <w:spacing w:val="-3"/>
              </w:rPr>
              <w:t xml:space="preserve"> </w:t>
            </w:r>
            <w:r>
              <w:t xml:space="preserve">/ </w:t>
            </w:r>
            <w:r>
              <w:rPr>
                <w:spacing w:val="-1"/>
              </w:rPr>
              <w:t>Guidelines;</w:t>
            </w:r>
          </w:p>
          <w:p w14:paraId="42666FD5" w14:textId="77777777" w:rsidR="008A2C8A" w:rsidRDefault="008A2C8A" w:rsidP="00275E8B">
            <w:pPr>
              <w:pStyle w:val="ListParagraph"/>
              <w:widowControl w:val="0"/>
              <w:numPr>
                <w:ilvl w:val="0"/>
                <w:numId w:val="65"/>
              </w:numPr>
              <w:tabs>
                <w:tab w:val="left" w:pos="605"/>
              </w:tabs>
              <w:suppressAutoHyphens w:val="0"/>
              <w:spacing w:after="0"/>
              <w:contextualSpacing w:val="0"/>
              <w:jc w:val="left"/>
              <w:rPr>
                <w:szCs w:val="24"/>
              </w:rPr>
            </w:pPr>
            <w:r>
              <w:rPr>
                <w:spacing w:val="-2"/>
              </w:rPr>
              <w:t>List</w:t>
            </w:r>
            <w:r>
              <w:rPr>
                <w:spacing w:val="1"/>
              </w:rPr>
              <w:t xml:space="preserve"> </w:t>
            </w:r>
            <w:r>
              <w:t xml:space="preserve">of </w:t>
            </w:r>
            <w:r>
              <w:rPr>
                <w:spacing w:val="-1"/>
              </w:rPr>
              <w:t xml:space="preserve">Shareholders </w:t>
            </w:r>
            <w:r>
              <w:t xml:space="preserve">/ owners </w:t>
            </w:r>
            <w:r>
              <w:rPr>
                <w:spacing w:val="-1"/>
              </w:rPr>
              <w:t>and</w:t>
            </w:r>
            <w:r>
              <w:t xml:space="preserve"> their </w:t>
            </w:r>
            <w:r>
              <w:rPr>
                <w:spacing w:val="-1"/>
              </w:rPr>
              <w:t xml:space="preserve">respective shareholding </w:t>
            </w:r>
            <w:r>
              <w:t>percentage</w:t>
            </w:r>
          </w:p>
          <w:p w14:paraId="6EDD057C" w14:textId="77777777" w:rsidR="008A2C8A" w:rsidRDefault="008A2C8A" w:rsidP="00275E8B">
            <w:pPr>
              <w:pStyle w:val="ListParagraph"/>
              <w:widowControl w:val="0"/>
              <w:numPr>
                <w:ilvl w:val="0"/>
                <w:numId w:val="65"/>
              </w:numPr>
              <w:tabs>
                <w:tab w:val="left" w:pos="605"/>
              </w:tabs>
              <w:suppressAutoHyphens w:val="0"/>
              <w:spacing w:after="0"/>
              <w:contextualSpacing w:val="0"/>
              <w:jc w:val="left"/>
              <w:rPr>
                <w:szCs w:val="24"/>
              </w:rPr>
            </w:pPr>
            <w:r>
              <w:rPr>
                <w:spacing w:val="-2"/>
              </w:rPr>
              <w:t>List</w:t>
            </w:r>
            <w:r>
              <w:t xml:space="preserve"> of</w:t>
            </w:r>
            <w:r>
              <w:rPr>
                <w:spacing w:val="1"/>
              </w:rPr>
              <w:t xml:space="preserve"> </w:t>
            </w:r>
            <w:r>
              <w:rPr>
                <w:spacing w:val="-1"/>
              </w:rPr>
              <w:t>Board</w:t>
            </w:r>
            <w:r>
              <w:t xml:space="preserve"> of</w:t>
            </w:r>
            <w:r>
              <w:rPr>
                <w:spacing w:val="-2"/>
              </w:rPr>
              <w:t xml:space="preserve"> </w:t>
            </w:r>
            <w:r>
              <w:t>Directors (or</w:t>
            </w:r>
            <w:r>
              <w:rPr>
                <w:spacing w:val="-2"/>
              </w:rPr>
              <w:t xml:space="preserve"> </w:t>
            </w:r>
            <w:r>
              <w:t>Trustees)</w:t>
            </w:r>
            <w:r>
              <w:rPr>
                <w:spacing w:val="-1"/>
              </w:rPr>
              <w:t xml:space="preserve"> </w:t>
            </w:r>
            <w:r>
              <w:t>including</w:t>
            </w:r>
            <w:r>
              <w:rPr>
                <w:spacing w:val="-3"/>
              </w:rPr>
              <w:t xml:space="preserve"> </w:t>
            </w:r>
            <w:r>
              <w:t>their</w:t>
            </w:r>
            <w:r>
              <w:rPr>
                <w:spacing w:val="-1"/>
              </w:rPr>
              <w:t xml:space="preserve"> nationalities</w:t>
            </w:r>
            <w:r>
              <w:t xml:space="preserve"> &amp;</w:t>
            </w:r>
            <w:r>
              <w:rPr>
                <w:spacing w:val="-1"/>
              </w:rPr>
              <w:t xml:space="preserve"> </w:t>
            </w:r>
            <w:r>
              <w:t>shareholders they</w:t>
            </w:r>
            <w:r>
              <w:rPr>
                <w:spacing w:val="-5"/>
              </w:rPr>
              <w:t xml:space="preserve"> </w:t>
            </w:r>
            <w:r>
              <w:rPr>
                <w:spacing w:val="-1"/>
              </w:rPr>
              <w:t>represent</w:t>
            </w:r>
          </w:p>
          <w:p w14:paraId="30284E59" w14:textId="77777777" w:rsidR="008A2C8A" w:rsidRDefault="008A2C8A" w:rsidP="00275E8B">
            <w:pPr>
              <w:pStyle w:val="ListParagraph"/>
              <w:widowControl w:val="0"/>
              <w:numPr>
                <w:ilvl w:val="0"/>
                <w:numId w:val="65"/>
              </w:numPr>
              <w:tabs>
                <w:tab w:val="left" w:pos="605"/>
              </w:tabs>
              <w:suppressAutoHyphens w:val="0"/>
              <w:spacing w:after="0"/>
              <w:contextualSpacing w:val="0"/>
              <w:jc w:val="left"/>
              <w:rPr>
                <w:szCs w:val="24"/>
              </w:rPr>
            </w:pPr>
            <w:r>
              <w:rPr>
                <w:spacing w:val="-2"/>
              </w:rPr>
              <w:t>List</w:t>
            </w:r>
            <w:r>
              <w:t xml:space="preserve"> of </w:t>
            </w:r>
            <w:r>
              <w:rPr>
                <w:spacing w:val="-1"/>
              </w:rPr>
              <w:t>Management</w:t>
            </w:r>
            <w:r>
              <w:t xml:space="preserve"> Team </w:t>
            </w:r>
            <w:r>
              <w:rPr>
                <w:spacing w:val="-1"/>
              </w:rPr>
              <w:t>indicating</w:t>
            </w:r>
            <w:r>
              <w:rPr>
                <w:spacing w:val="-3"/>
              </w:rPr>
              <w:t xml:space="preserve"> </w:t>
            </w:r>
            <w:r>
              <w:t>their</w:t>
            </w:r>
            <w:r>
              <w:rPr>
                <w:spacing w:val="1"/>
              </w:rPr>
              <w:t xml:space="preserve"> </w:t>
            </w:r>
            <w:r>
              <w:rPr>
                <w:spacing w:val="-1"/>
              </w:rPr>
              <w:t xml:space="preserve">respective </w:t>
            </w:r>
            <w:r>
              <w:t xml:space="preserve">positions </w:t>
            </w:r>
            <w:r>
              <w:rPr>
                <w:spacing w:val="-1"/>
              </w:rPr>
              <w:t>and</w:t>
            </w:r>
            <w:r>
              <w:t xml:space="preserve"> the </w:t>
            </w:r>
            <w:r>
              <w:rPr>
                <w:spacing w:val="-1"/>
              </w:rPr>
              <w:t>number</w:t>
            </w:r>
            <w:r>
              <w:t xml:space="preserve"> of</w:t>
            </w:r>
            <w:r>
              <w:rPr>
                <w:spacing w:val="3"/>
              </w:rPr>
              <w:t xml:space="preserve"> </w:t>
            </w:r>
            <w:r>
              <w:rPr>
                <w:spacing w:val="-1"/>
              </w:rPr>
              <w:t>years</w:t>
            </w:r>
            <w:r>
              <w:t xml:space="preserve"> of</w:t>
            </w:r>
            <w:r>
              <w:rPr>
                <w:spacing w:val="-2"/>
              </w:rPr>
              <w:t xml:space="preserve"> </w:t>
            </w:r>
            <w:r>
              <w:rPr>
                <w:spacing w:val="-1"/>
              </w:rPr>
              <w:t>service.</w:t>
            </w:r>
          </w:p>
          <w:p w14:paraId="1552802E" w14:textId="77777777" w:rsidR="008A2C8A" w:rsidRDefault="008A2C8A" w:rsidP="00275E8B">
            <w:pPr>
              <w:pStyle w:val="ListParagraph"/>
              <w:widowControl w:val="0"/>
              <w:numPr>
                <w:ilvl w:val="0"/>
                <w:numId w:val="65"/>
              </w:numPr>
              <w:tabs>
                <w:tab w:val="left" w:pos="602"/>
              </w:tabs>
              <w:suppressAutoHyphens w:val="0"/>
              <w:spacing w:after="0"/>
              <w:ind w:left="601" w:hanging="139"/>
              <w:contextualSpacing w:val="0"/>
              <w:jc w:val="left"/>
              <w:rPr>
                <w:szCs w:val="24"/>
              </w:rPr>
            </w:pPr>
            <w:r>
              <w:rPr>
                <w:spacing w:val="-1"/>
              </w:rPr>
              <w:t>Annual</w:t>
            </w:r>
            <w:r>
              <w:t xml:space="preserve"> </w:t>
            </w:r>
            <w:r>
              <w:rPr>
                <w:spacing w:val="-1"/>
              </w:rPr>
              <w:t>Report</w:t>
            </w:r>
            <w:r>
              <w:rPr>
                <w:spacing w:val="1"/>
              </w:rPr>
              <w:t xml:space="preserve"> </w:t>
            </w:r>
            <w:r>
              <w:t>&amp;</w:t>
            </w:r>
            <w:r>
              <w:rPr>
                <w:spacing w:val="-2"/>
              </w:rPr>
              <w:t xml:space="preserve"> </w:t>
            </w:r>
            <w:r>
              <w:rPr>
                <w:spacing w:val="-1"/>
              </w:rPr>
              <w:t>Financial</w:t>
            </w:r>
            <w:r>
              <w:t xml:space="preserve"> Statement.</w:t>
            </w:r>
          </w:p>
        </w:tc>
      </w:tr>
    </w:tbl>
    <w:p w14:paraId="01814A2C" w14:textId="77777777" w:rsidR="008A2C8A" w:rsidRDefault="008A2C8A" w:rsidP="008A2C8A">
      <w:pPr>
        <w:spacing w:before="2"/>
        <w:rPr>
          <w:sz w:val="17"/>
          <w:szCs w:val="17"/>
        </w:rPr>
      </w:pPr>
    </w:p>
    <w:p w14:paraId="58072A3D" w14:textId="77777777" w:rsidR="008A2C8A" w:rsidRDefault="008A2C8A" w:rsidP="008A2C8A">
      <w:pPr>
        <w:pStyle w:val="BodyText"/>
        <w:spacing w:before="69"/>
        <w:ind w:left="207"/>
      </w:pPr>
      <w:r>
        <w:t>I</w:t>
      </w:r>
      <w:r>
        <w:rPr>
          <w:spacing w:val="3"/>
        </w:rPr>
        <w:t xml:space="preserve"> </w:t>
      </w:r>
      <w:r>
        <w:t>hereby</w:t>
      </w:r>
      <w:r>
        <w:rPr>
          <w:spacing w:val="2"/>
        </w:rPr>
        <w:t xml:space="preserve"> </w:t>
      </w:r>
      <w:r>
        <w:rPr>
          <w:spacing w:val="-1"/>
        </w:rPr>
        <w:t>confirm</w:t>
      </w:r>
      <w:r>
        <w:rPr>
          <w:spacing w:val="7"/>
        </w:rPr>
        <w:t xml:space="preserve"> </w:t>
      </w:r>
      <w:r>
        <w:t>that</w:t>
      </w:r>
      <w:r>
        <w:rPr>
          <w:spacing w:val="6"/>
        </w:rPr>
        <w:t xml:space="preserve"> </w:t>
      </w:r>
      <w:r>
        <w:t>the</w:t>
      </w:r>
      <w:r>
        <w:rPr>
          <w:spacing w:val="8"/>
        </w:rPr>
        <w:t xml:space="preserve"> </w:t>
      </w:r>
      <w:r>
        <w:rPr>
          <w:spacing w:val="-1"/>
        </w:rPr>
        <w:t>statements</w:t>
      </w:r>
      <w:r>
        <w:rPr>
          <w:spacing w:val="7"/>
        </w:rPr>
        <w:t xml:space="preserve"> </w:t>
      </w:r>
      <w:r>
        <w:rPr>
          <w:spacing w:val="-1"/>
        </w:rPr>
        <w:t>given</w:t>
      </w:r>
      <w:r>
        <w:rPr>
          <w:spacing w:val="6"/>
        </w:rPr>
        <w:t xml:space="preserve"> </w:t>
      </w:r>
      <w:r>
        <w:t>above</w:t>
      </w:r>
      <w:r>
        <w:rPr>
          <w:spacing w:val="8"/>
        </w:rPr>
        <w:t xml:space="preserve"> </w:t>
      </w:r>
      <w:r>
        <w:rPr>
          <w:spacing w:val="-1"/>
        </w:rPr>
        <w:t>are</w:t>
      </w:r>
      <w:r>
        <w:rPr>
          <w:spacing w:val="5"/>
        </w:rPr>
        <w:t xml:space="preserve"> </w:t>
      </w:r>
      <w:r>
        <w:t>true</w:t>
      </w:r>
      <w:r>
        <w:rPr>
          <w:spacing w:val="5"/>
        </w:rPr>
        <w:t xml:space="preserve"> </w:t>
      </w:r>
      <w:r>
        <w:rPr>
          <w:spacing w:val="-1"/>
        </w:rPr>
        <w:t>and</w:t>
      </w:r>
      <w:r>
        <w:rPr>
          <w:spacing w:val="6"/>
        </w:rPr>
        <w:t xml:space="preserve"> </w:t>
      </w:r>
      <w:r>
        <w:rPr>
          <w:spacing w:val="-1"/>
        </w:rPr>
        <w:t>correct.</w:t>
      </w:r>
      <w:r>
        <w:rPr>
          <w:spacing w:val="9"/>
        </w:rPr>
        <w:t xml:space="preserve"> </w:t>
      </w:r>
      <w:r>
        <w:t>I</w:t>
      </w:r>
      <w:r>
        <w:rPr>
          <w:spacing w:val="1"/>
        </w:rPr>
        <w:t xml:space="preserve"> </w:t>
      </w:r>
      <w:r>
        <w:t>also</w:t>
      </w:r>
      <w:r>
        <w:rPr>
          <w:spacing w:val="6"/>
        </w:rPr>
        <w:t xml:space="preserve"> </w:t>
      </w:r>
      <w:r>
        <w:rPr>
          <w:spacing w:val="-1"/>
        </w:rPr>
        <w:t>confirm</w:t>
      </w:r>
      <w:r>
        <w:rPr>
          <w:spacing w:val="7"/>
        </w:rPr>
        <w:t xml:space="preserve"> </w:t>
      </w:r>
      <w:r>
        <w:t>that</w:t>
      </w:r>
      <w:r>
        <w:rPr>
          <w:spacing w:val="9"/>
        </w:rPr>
        <w:t xml:space="preserve"> </w:t>
      </w:r>
      <w:r>
        <w:t>I</w:t>
      </w:r>
      <w:r>
        <w:rPr>
          <w:spacing w:val="1"/>
        </w:rPr>
        <w:t xml:space="preserve"> </w:t>
      </w:r>
      <w:r>
        <w:rPr>
          <w:spacing w:val="-1"/>
        </w:rPr>
        <w:t>am</w:t>
      </w:r>
      <w:r>
        <w:rPr>
          <w:spacing w:val="7"/>
        </w:rPr>
        <w:t xml:space="preserve"> </w:t>
      </w:r>
      <w:r>
        <w:rPr>
          <w:spacing w:val="-1"/>
        </w:rPr>
        <w:t>authorized</w:t>
      </w:r>
      <w:r>
        <w:rPr>
          <w:spacing w:val="6"/>
        </w:rPr>
        <w:t xml:space="preserve"> </w:t>
      </w:r>
      <w:r>
        <w:t>to</w:t>
      </w:r>
      <w:r>
        <w:rPr>
          <w:spacing w:val="97"/>
        </w:rPr>
        <w:t xml:space="preserve"> </w:t>
      </w:r>
      <w:r>
        <w:rPr>
          <w:spacing w:val="-1"/>
        </w:rPr>
        <w:t>complete</w:t>
      </w:r>
      <w:r>
        <w:t xml:space="preserve"> this </w:t>
      </w:r>
      <w:r>
        <w:rPr>
          <w:spacing w:val="-1"/>
        </w:rPr>
        <w:t>document.</w:t>
      </w:r>
    </w:p>
    <w:p w14:paraId="25EC3F1A" w14:textId="77777777" w:rsidR="008A2C8A" w:rsidRDefault="008A2C8A" w:rsidP="008A2C8A">
      <w:pPr>
        <w:rPr>
          <w:szCs w:val="24"/>
        </w:rPr>
      </w:pPr>
    </w:p>
    <w:p w14:paraId="733D9EAF" w14:textId="77777777" w:rsidR="008A2C8A" w:rsidRDefault="008A2C8A" w:rsidP="008A2C8A">
      <w:pPr>
        <w:pStyle w:val="BodyText"/>
        <w:tabs>
          <w:tab w:val="left" w:pos="5308"/>
        </w:tabs>
        <w:ind w:left="207"/>
      </w:pPr>
      <w:r>
        <w:rPr>
          <w:spacing w:val="-1"/>
        </w:rPr>
        <w:t>Name</w:t>
      </w:r>
      <w:r>
        <w:t xml:space="preserve"> :</w:t>
      </w:r>
      <w:r>
        <w:tab/>
      </w:r>
      <w:r>
        <w:rPr>
          <w:spacing w:val="-1"/>
        </w:rPr>
        <w:t>Signature</w:t>
      </w:r>
      <w:r>
        <w:rPr>
          <w:spacing w:val="-2"/>
        </w:rPr>
        <w:t xml:space="preserve"> </w:t>
      </w:r>
      <w:r>
        <w:t>:</w:t>
      </w:r>
    </w:p>
    <w:p w14:paraId="1DFDA267" w14:textId="77777777" w:rsidR="008A2C8A" w:rsidRDefault="008A2C8A" w:rsidP="008A2C8A">
      <w:pPr>
        <w:spacing w:before="7"/>
        <w:rPr>
          <w:sz w:val="3"/>
          <w:szCs w:val="3"/>
        </w:rPr>
      </w:pPr>
    </w:p>
    <w:p w14:paraId="264C0297" w14:textId="6B713C2C" w:rsidR="008A2C8A" w:rsidRDefault="008A2C8A" w:rsidP="008A2C8A">
      <w:pPr>
        <w:spacing w:line="20" w:lineRule="atLeast"/>
        <w:ind w:left="6320"/>
        <w:rPr>
          <w:sz w:val="2"/>
          <w:szCs w:val="2"/>
        </w:rPr>
      </w:pPr>
      <w:r>
        <w:rPr>
          <w:noProof/>
        </w:rPr>
        <mc:AlternateContent>
          <mc:Choice Requires="wpg">
            <w:drawing>
              <wp:inline distT="0" distB="0" distL="0" distR="0" wp14:anchorId="15936C92" wp14:editId="061B96B4">
                <wp:extent cx="2409825" cy="9525"/>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6" name="Group 9"/>
                        <wpg:cNvGrpSpPr>
                          <a:grpSpLocks/>
                        </wpg:cNvGrpSpPr>
                        <wpg:grpSpPr bwMode="auto">
                          <a:xfrm>
                            <a:off x="8" y="8"/>
                            <a:ext cx="3780" cy="2"/>
                            <a:chOff x="8" y="8"/>
                            <a:chExt cx="3780" cy="2"/>
                          </a:xfrm>
                        </wpg:grpSpPr>
                        <wps:wsp>
                          <wps:cNvPr id="17" name="Freeform 10"/>
                          <wps:cNvSpPr>
                            <a:spLocks/>
                          </wps:cNvSpPr>
                          <wps:spPr bwMode="auto">
                            <a:xfrm>
                              <a:off x="8" y="8"/>
                              <a:ext cx="3780" cy="2"/>
                            </a:xfrm>
                            <a:custGeom>
                              <a:avLst/>
                              <a:gdLst>
                                <a:gd name="T0" fmla="+- 0 8 8"/>
                                <a:gd name="T1" fmla="*/ T0 w 3780"/>
                                <a:gd name="T2" fmla="+- 0 3788 8"/>
                                <a:gd name="T3" fmla="*/ T2 w 3780"/>
                              </a:gdLst>
                              <a:ahLst/>
                              <a:cxnLst>
                                <a:cxn ang="0">
                                  <a:pos x="T1" y="0"/>
                                </a:cxn>
                                <a:cxn ang="0">
                                  <a:pos x="T3" y="0"/>
                                </a:cxn>
                              </a:cxnLst>
                              <a:rect l="0" t="0" r="r" b="b"/>
                              <a:pathLst>
                                <a:path w="3780">
                                  <a:moveTo>
                                    <a:pt x="0" y="0"/>
                                  </a:moveTo>
                                  <a:lnTo>
                                    <a:pt x="3780" y="0"/>
                                  </a:lnTo>
                                </a:path>
                              </a:pathLst>
                            </a:custGeom>
                            <a:noFill/>
                            <a:ln w="9525">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208F1EC7" id="Group 15"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">
                <v:group id="Group 9"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0"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" path="m,l3780,e" filled="f">
                    <v:path arrowok="t" o:connecttype="custom" o:connectlocs="0,0;3780,0" o:connectangles="0,0"/>
                  </v:shape>
                </v:group>
                <w10:anchorlock/>
              </v:group>
            </w:pict>
          </mc:Fallback>
        </mc:AlternateContent>
      </w:r>
    </w:p>
    <w:p w14:paraId="4D0C2509" w14:textId="31BF79F8" w:rsidR="008A2C8A" w:rsidRDefault="008A2C8A" w:rsidP="008A2C8A">
      <w:pPr>
        <w:spacing w:line="20" w:lineRule="atLeast"/>
        <w:ind w:left="1100"/>
        <w:rPr>
          <w:sz w:val="2"/>
          <w:szCs w:val="2"/>
        </w:rPr>
      </w:pPr>
      <w:r>
        <w:rPr>
          <w:noProof/>
        </w:rPr>
        <mc:AlternateContent>
          <mc:Choice Requires="wpg">
            <w:drawing>
              <wp:inline distT="0" distB="0" distL="0" distR="0" wp14:anchorId="53B8E771" wp14:editId="2D7662F7">
                <wp:extent cx="2409825" cy="9525"/>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3" name="Group 6"/>
                        <wpg:cNvGrpSpPr>
                          <a:grpSpLocks/>
                        </wpg:cNvGrpSpPr>
                        <wpg:grpSpPr bwMode="auto">
                          <a:xfrm>
                            <a:off x="8" y="8"/>
                            <a:ext cx="3780" cy="2"/>
                            <a:chOff x="8" y="8"/>
                            <a:chExt cx="3780" cy="2"/>
                          </a:xfrm>
                        </wpg:grpSpPr>
                        <wps:wsp>
                          <wps:cNvPr id="14" name="Freeform 7"/>
                          <wps:cNvSpPr>
                            <a:spLocks/>
                          </wps:cNvSpPr>
                          <wps:spPr bwMode="auto">
                            <a:xfrm>
                              <a:off x="8" y="8"/>
                              <a:ext cx="3780" cy="2"/>
                            </a:xfrm>
                            <a:custGeom>
                              <a:avLst/>
                              <a:gdLst>
                                <a:gd name="T0" fmla="+- 0 8 8"/>
                                <a:gd name="T1" fmla="*/ T0 w 3780"/>
                                <a:gd name="T2" fmla="+- 0 3787 8"/>
                                <a:gd name="T3" fmla="*/ T2 w 3780"/>
                              </a:gdLst>
                              <a:ahLst/>
                              <a:cxnLst>
                                <a:cxn ang="0">
                                  <a:pos x="T1" y="0"/>
                                </a:cxn>
                                <a:cxn ang="0">
                                  <a:pos x="T3" y="0"/>
                                </a:cxn>
                              </a:cxnLst>
                              <a:rect l="0" t="0" r="r" b="b"/>
                              <a:pathLst>
                                <a:path w="3780">
                                  <a:moveTo>
                                    <a:pt x="0" y="0"/>
                                  </a:moveTo>
                                  <a:lnTo>
                                    <a:pt x="3779" y="0"/>
                                  </a:lnTo>
                                </a:path>
                              </a:pathLst>
                            </a:custGeom>
                            <a:noFill/>
                            <a:ln w="9525">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70295CA3" id="Group 12"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">
                <v:group id="Group 6"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7"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" path="m,l3779,e" filled="f">
                    <v:path arrowok="t" o:connecttype="custom" o:connectlocs="0,0;3779,0" o:connectangles="0,0"/>
                  </v:shape>
                </v:group>
                <w10:anchorlock/>
              </v:group>
            </w:pict>
          </mc:Fallback>
        </mc:AlternateContent>
      </w:r>
    </w:p>
    <w:p w14:paraId="65F59D5D" w14:textId="77777777" w:rsidR="008A2C8A" w:rsidRDefault="008A2C8A" w:rsidP="008A2C8A">
      <w:pPr>
        <w:pStyle w:val="BodyText"/>
        <w:spacing w:before="176"/>
        <w:ind w:left="207"/>
      </w:pPr>
      <w:r>
        <w:t>Title</w:t>
      </w:r>
    </w:p>
    <w:p w14:paraId="1AA2E37C" w14:textId="45A94CED" w:rsidR="008A2C8A" w:rsidRDefault="008A2C8A" w:rsidP="008A2C8A">
      <w:pPr>
        <w:spacing w:line="20" w:lineRule="atLeast"/>
        <w:ind w:left="1077"/>
        <w:rPr>
          <w:sz w:val="2"/>
          <w:szCs w:val="2"/>
        </w:rPr>
      </w:pPr>
      <w:r>
        <w:rPr>
          <w:noProof/>
        </w:rPr>
        <mc:AlternateContent>
          <mc:Choice Requires="wpg">
            <w:drawing>
              <wp:inline distT="0" distB="0" distL="0" distR="0" wp14:anchorId="7793C20C" wp14:editId="70DC11F1">
                <wp:extent cx="2444750" cy="635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6350"/>
                          <a:chOff x="0" y="0"/>
                          <a:chExt cx="3850" cy="10"/>
                        </a:xfrm>
                      </wpg:grpSpPr>
                      <wpg:grpSp>
                        <wpg:cNvPr id="2" name="Group 3"/>
                        <wpg:cNvGrpSpPr>
                          <a:grpSpLocks/>
                        </wpg:cNvGrpSpPr>
                        <wpg:grpSpPr bwMode="auto">
                          <a:xfrm>
                            <a:off x="5" y="5"/>
                            <a:ext cx="3840" cy="2"/>
                            <a:chOff x="5" y="5"/>
                            <a:chExt cx="3840" cy="2"/>
                          </a:xfrm>
                        </wpg:grpSpPr>
                        <wps:wsp>
                          <wps:cNvPr id="5" name="Freeform 4"/>
                          <wps:cNvSpPr>
                            <a:spLocks/>
                          </wps:cNvSpPr>
                          <wps:spPr bwMode="auto">
                            <a:xfrm>
                              <a:off x="5" y="5"/>
                              <a:ext cx="3840" cy="2"/>
                            </a:xfrm>
                            <a:custGeom>
                              <a:avLst/>
                              <a:gdLst>
                                <a:gd name="T0" fmla="+- 0 5 5"/>
                                <a:gd name="T1" fmla="*/ T0 w 3840"/>
                                <a:gd name="T2" fmla="+- 0 3845 5"/>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0321DCA6" id="Group 1" o:spid="_x0000_s1026" style="width:192.5pt;height:.5pt;mso-position-horizontal-relative:char;mso-position-vertical-relative:line" coordsize="3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">
                <v:group id="Group 3" o:spid="_x0000_s1027" style="position:absolute;left:5;top:5;width:3840;height:2" coordorigin="5,5"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5;top:5;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" path="m,l3840,e" filled="f" strokeweight=".48pt">
                    <v:path arrowok="t" o:connecttype="custom" o:connectlocs="0,0;3840,0" o:connectangles="0,0"/>
                  </v:shape>
                </v:group>
                <w10:anchorlock/>
              </v:group>
            </w:pict>
          </mc:Fallback>
        </mc:AlternateContent>
      </w:r>
    </w:p>
    <w:p w14:paraId="75FDD8B2" w14:textId="77777777" w:rsidR="008A2C8A" w:rsidRDefault="008A2C8A" w:rsidP="008A2C8A">
      <w:pPr>
        <w:spacing w:before="4"/>
        <w:rPr>
          <w:sz w:val="16"/>
          <w:szCs w:val="16"/>
        </w:rPr>
      </w:pPr>
    </w:p>
    <w:p w14:paraId="266F1DE6" w14:textId="77777777" w:rsidR="008A2C8A" w:rsidRDefault="008A2C8A" w:rsidP="008A2C8A">
      <w:pPr>
        <w:pStyle w:val="BodyText"/>
        <w:tabs>
          <w:tab w:val="left" w:pos="1107"/>
          <w:tab w:val="left" w:pos="4942"/>
          <w:tab w:val="left" w:pos="7769"/>
        </w:tabs>
        <w:spacing w:before="69"/>
        <w:ind w:left="207"/>
      </w:pPr>
      <w:r>
        <w:rPr>
          <w:spacing w:val="-1"/>
        </w:rPr>
        <w:t>Date</w:t>
      </w:r>
      <w:r>
        <w:t xml:space="preserve"> :</w:t>
      </w:r>
      <w:r>
        <w:tab/>
      </w:r>
      <w:r>
        <w:rPr>
          <w:u w:val="single" w:color="000000"/>
        </w:rPr>
        <w:tab/>
      </w:r>
      <w:r>
        <w:tab/>
      </w:r>
      <w:r>
        <w:rPr>
          <w:spacing w:val="-1"/>
        </w:rPr>
        <w:t>Official</w:t>
      </w:r>
      <w:r>
        <w:t xml:space="preserve"> </w:t>
      </w:r>
      <w:r>
        <w:rPr>
          <w:spacing w:val="-1"/>
        </w:rPr>
        <w:t>Seal</w:t>
      </w:r>
    </w:p>
    <w:p w14:paraId="40186745" w14:textId="77777777" w:rsidR="008A2C8A" w:rsidRDefault="008A2C8A" w:rsidP="008A2C8A">
      <w:pPr>
        <w:rPr>
          <w:szCs w:val="24"/>
        </w:rPr>
      </w:pPr>
    </w:p>
    <w:p w14:paraId="033EA8F2" w14:textId="77777777" w:rsidR="008A2C8A" w:rsidRDefault="008A2C8A" w:rsidP="008A2C8A">
      <w:pPr>
        <w:spacing w:before="3"/>
        <w:rPr>
          <w:szCs w:val="24"/>
        </w:rPr>
      </w:pPr>
    </w:p>
    <w:p w14:paraId="15E40E74" w14:textId="77777777" w:rsidR="008A2C8A" w:rsidRDefault="008A2C8A" w:rsidP="008A2C8A">
      <w:pPr>
        <w:ind w:left="207"/>
      </w:pPr>
      <w:r>
        <w:rPr>
          <w:spacing w:val="-1"/>
        </w:rPr>
        <w:t>(P.S.</w:t>
      </w:r>
      <w:r>
        <w:t xml:space="preserve"> </w:t>
      </w:r>
      <w:r>
        <w:rPr>
          <w:spacing w:val="-1"/>
        </w:rPr>
        <w:t>Please</w:t>
      </w:r>
      <w:r>
        <w:rPr>
          <w:spacing w:val="1"/>
        </w:rPr>
        <w:t xml:space="preserve"> </w:t>
      </w:r>
      <w:r>
        <w:rPr>
          <w:spacing w:val="-1"/>
        </w:rPr>
        <w:t>ensure</w:t>
      </w:r>
      <w:r>
        <w:t xml:space="preserve"> </w:t>
      </w:r>
      <w:r>
        <w:rPr>
          <w:spacing w:val="-1"/>
        </w:rPr>
        <w:t>that this</w:t>
      </w:r>
      <w:r>
        <w:rPr>
          <w:spacing w:val="-2"/>
        </w:rPr>
        <w:t xml:space="preserve"> </w:t>
      </w:r>
      <w:r>
        <w:t>form</w:t>
      </w:r>
      <w:r>
        <w:rPr>
          <w:spacing w:val="-4"/>
        </w:rPr>
        <w:t xml:space="preserve"> </w:t>
      </w:r>
      <w:r>
        <w:t>is</w:t>
      </w:r>
      <w:r>
        <w:rPr>
          <w:spacing w:val="1"/>
        </w:rPr>
        <w:t xml:space="preserve"> </w:t>
      </w:r>
      <w:r>
        <w:t>fully</w:t>
      </w:r>
      <w:r>
        <w:rPr>
          <w:spacing w:val="-2"/>
        </w:rPr>
        <w:t xml:space="preserve"> </w:t>
      </w:r>
      <w:r>
        <w:rPr>
          <w:spacing w:val="-1"/>
        </w:rPr>
        <w:t>filled,</w:t>
      </w:r>
      <w:r>
        <w:rPr>
          <w:spacing w:val="1"/>
        </w:rPr>
        <w:t xml:space="preserve"> </w:t>
      </w:r>
      <w:r>
        <w:rPr>
          <w:spacing w:val="-1"/>
        </w:rPr>
        <w:t>duly</w:t>
      </w:r>
      <w:r>
        <w:rPr>
          <w:spacing w:val="-3"/>
        </w:rPr>
        <w:t xml:space="preserve"> </w:t>
      </w:r>
      <w:r>
        <w:rPr>
          <w:spacing w:val="-1"/>
        </w:rPr>
        <w:t>signed</w:t>
      </w:r>
      <w:r>
        <w:t xml:space="preserve"> and </w:t>
      </w:r>
      <w:r>
        <w:rPr>
          <w:spacing w:val="-1"/>
        </w:rPr>
        <w:t>stamped</w:t>
      </w:r>
      <w:r>
        <w:t xml:space="preserve"> in </w:t>
      </w:r>
      <w:r>
        <w:rPr>
          <w:spacing w:val="-1"/>
        </w:rPr>
        <w:t>order</w:t>
      </w:r>
      <w:r>
        <w:rPr>
          <w:spacing w:val="1"/>
        </w:rPr>
        <w:t xml:space="preserve"> </w:t>
      </w:r>
      <w:r>
        <w:rPr>
          <w:spacing w:val="-1"/>
        </w:rPr>
        <w:t>to</w:t>
      </w:r>
      <w:r>
        <w:t xml:space="preserve"> </w:t>
      </w:r>
      <w:r>
        <w:rPr>
          <w:spacing w:val="-1"/>
        </w:rPr>
        <w:t>complete</w:t>
      </w:r>
      <w:r>
        <w:rPr>
          <w:spacing w:val="1"/>
        </w:rPr>
        <w:t xml:space="preserve"> </w:t>
      </w:r>
      <w:r>
        <w:t xml:space="preserve">the </w:t>
      </w:r>
      <w:r>
        <w:rPr>
          <w:spacing w:val="-1"/>
        </w:rPr>
        <w:t>required</w:t>
      </w:r>
      <w:r>
        <w:t xml:space="preserve"> </w:t>
      </w:r>
      <w:r>
        <w:rPr>
          <w:spacing w:val="-1"/>
        </w:rPr>
        <w:t>onboarding</w:t>
      </w:r>
      <w:r>
        <w:rPr>
          <w:spacing w:val="95"/>
        </w:rPr>
        <w:t xml:space="preserve"> </w:t>
      </w:r>
      <w:r>
        <w:rPr>
          <w:spacing w:val="-1"/>
        </w:rPr>
        <w:t>processes).</w:t>
      </w:r>
    </w:p>
    <w:p w14:paraId="690B3701" w14:textId="77777777" w:rsidR="008A2C8A" w:rsidRPr="00BC6702" w:rsidRDefault="008A2C8A" w:rsidP="008A2C8A">
      <w:pPr>
        <w:tabs>
          <w:tab w:val="left" w:pos="-1440"/>
          <w:tab w:val="left" w:pos="-720"/>
        </w:tabs>
        <w:rPr>
          <w:spacing w:val="-2"/>
        </w:rPr>
      </w:pPr>
    </w:p>
    <w:p w14:paraId="6E4A216A" w14:textId="77777777" w:rsidR="008A2C8A" w:rsidRPr="001432F0" w:rsidRDefault="008A2C8A" w:rsidP="008A2C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rPr>
      </w:pPr>
    </w:p>
    <w:p w14:paraId="2CF0C99C" w14:textId="77777777" w:rsidR="008A2C8A" w:rsidRDefault="008A2C8A" w:rsidP="008A2C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2C7320F1" w14:textId="77777777" w:rsidR="008A2C8A" w:rsidRDefault="008A2C8A" w:rsidP="008A2C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57C38B07" w14:textId="77777777" w:rsidR="008A2C8A" w:rsidRDefault="008A2C8A" w:rsidP="008A2C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03B95E58" w14:textId="77777777" w:rsidR="008A2C8A" w:rsidRDefault="008A2C8A" w:rsidP="008A2C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7964FE6D" w14:textId="77777777" w:rsidR="008A2C8A" w:rsidRDefault="008A2C8A" w:rsidP="008A2C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32819F19" w14:textId="77777777" w:rsidR="008A2C8A" w:rsidRDefault="008A2C8A" w:rsidP="008A2C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31C15388" w14:textId="77777777" w:rsidR="008A2C8A" w:rsidRDefault="008A2C8A" w:rsidP="008A2C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60AE4CE4" w14:textId="77777777" w:rsidR="008A2C8A" w:rsidRDefault="008A2C8A" w:rsidP="008A2C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47FFD009" w14:textId="77777777" w:rsidR="00FD55A3" w:rsidRPr="008A2C8A" w:rsidRDefault="00FD55A3" w:rsidP="00FD55A3">
      <w:pPr>
        <w:tabs>
          <w:tab w:val="left" w:pos="-1440"/>
          <w:tab w:val="left" w:pos="-720"/>
        </w:tabs>
        <w:jc w:val="center"/>
        <w:rPr>
          <w:spacing w:val="-2"/>
          <w:sz w:val="44"/>
          <w:szCs w:val="44"/>
          <w:lang w:val="en-GB"/>
        </w:rPr>
      </w:pPr>
    </w:p>
    <w:p w14:paraId="1693DA32" w14:textId="77777777" w:rsidR="00216544" w:rsidRPr="00725AB6" w:rsidRDefault="00216544" w:rsidP="00061044">
      <w:pPr>
        <w:spacing w:before="120"/>
      </w:pPr>
    </w:p>
    <w:p w14:paraId="0EF9D1B7" w14:textId="77777777" w:rsidR="00E00C44" w:rsidRPr="00725AB6" w:rsidRDefault="00E00C44" w:rsidP="00061044">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rPr>
          <w:sz w:val="22"/>
        </w:rPr>
      </w:pPr>
    </w:p>
    <w:p w14:paraId="20EF02B1" w14:textId="77777777" w:rsidR="00E00C44" w:rsidRPr="00725AB6" w:rsidRDefault="00E00C44" w:rsidP="00061044">
      <w:pPr>
        <w:spacing w:before="120"/>
      </w:pPr>
    </w:p>
    <w:bookmarkEnd w:id="1060"/>
    <w:bookmarkEnd w:id="1061"/>
    <w:p w14:paraId="0C471666" w14:textId="77777777" w:rsidR="00DE5F66" w:rsidRPr="00A4447D" w:rsidRDefault="00DE5F66" w:rsidP="00E43505">
      <w:pPr>
        <w:jc w:val="center"/>
        <w:rPr>
          <w:b/>
          <w:sz w:val="32"/>
          <w:szCs w:val="32"/>
        </w:rPr>
      </w:pPr>
    </w:p>
    <w:sectPr w:rsidR="00DE5F66" w:rsidRPr="00A4447D" w:rsidSect="00A01121">
      <w:headerReference w:type="even" r:id="rId108"/>
      <w:headerReference w:type="default" r:id="rId109"/>
      <w:headerReference w:type="first" r:id="rId110"/>
      <w:footnotePr>
        <w:numRestart w:val="eachPage"/>
      </w:footnotePr>
      <w:endnotePr>
        <w:numRestart w:val="eachSect"/>
      </w:endnotePr>
      <w:pgSz w:w="12240" w:h="15840" w:code="1"/>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DB9EF" w14:textId="77777777" w:rsidR="00366B7A" w:rsidRDefault="00366B7A">
      <w:r>
        <w:separator/>
      </w:r>
    </w:p>
    <w:p w14:paraId="4572C7FC" w14:textId="77777777" w:rsidR="00366B7A" w:rsidRDefault="00366B7A"/>
  </w:endnote>
  <w:endnote w:type="continuationSeparator" w:id="0">
    <w:p w14:paraId="3F11F5E7" w14:textId="77777777" w:rsidR="00366B7A" w:rsidRDefault="00366B7A">
      <w:r>
        <w:continuationSeparator/>
      </w:r>
    </w:p>
    <w:p w14:paraId="2F1369D9" w14:textId="77777777" w:rsidR="00366B7A" w:rsidRDefault="00366B7A"/>
  </w:endnote>
  <w:endnote w:type="continuationNotice" w:id="1">
    <w:p w14:paraId="564746F3" w14:textId="77777777" w:rsidR="00366B7A" w:rsidRDefault="00366B7A">
      <w:pPr>
        <w:spacing w:after="0"/>
      </w:pPr>
    </w:p>
    <w:p w14:paraId="0779CF0B" w14:textId="77777777" w:rsidR="00366B7A" w:rsidRDefault="00366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r –¾’©">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Arial-BoldMT">
    <w:altName w:val="Arial"/>
    <w:charset w:val="00"/>
    <w:family w:val="auto"/>
    <w:pitch w:val="variable"/>
    <w:sig w:usb0="00000000"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Light">
    <w:altName w:val="Roboto Light"/>
    <w:panose1 w:val="02000000000000000000"/>
    <w:charset w:val="00"/>
    <w:family w:val="auto"/>
    <w:pitch w:val="variable"/>
    <w:sig w:usb0="E00002FF" w:usb1="5000205B" w:usb2="00000020" w:usb3="00000000" w:csb0="0000019F" w:csb1="00000000"/>
  </w:font>
  <w:font w:name="Oswald">
    <w:panose1 w:val="00000500000000000000"/>
    <w:charset w:val="00"/>
    <w:family w:val="auto"/>
    <w:pitch w:val="variable"/>
    <w:sig w:usb0="20000207" w:usb1="00000000" w:usb2="00000000" w:usb3="00000000" w:csb0="00000197" w:csb1="00000000"/>
  </w:font>
  <w:font w:name="Roboto">
    <w:altName w:val="Roboto"/>
    <w:panose1 w:val="02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E5A8E" w14:textId="77777777" w:rsidR="00077D6C" w:rsidRDefault="00077D6C" w:rsidP="009570DF">
    <w:pPr>
      <w:tabs>
        <w:tab w:val="left" w:pos="2160"/>
        <w:tab w:val="left" w:pos="3600"/>
        <w:tab w:val="left" w:pos="576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DBBB8" w14:textId="77777777" w:rsidR="00077D6C" w:rsidRDefault="00077D6C" w:rsidP="009570DF">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10A97" w14:textId="77777777" w:rsidR="00077D6C" w:rsidRDefault="00077D6C" w:rsidP="009570DF">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F1D45" w14:textId="77777777" w:rsidR="00366B7A" w:rsidRDefault="00366B7A">
      <w:r>
        <w:separator/>
      </w:r>
    </w:p>
    <w:p w14:paraId="7042800F" w14:textId="77777777" w:rsidR="00366B7A" w:rsidRDefault="00366B7A"/>
  </w:footnote>
  <w:footnote w:type="continuationSeparator" w:id="0">
    <w:p w14:paraId="6D3983FA" w14:textId="77777777" w:rsidR="00366B7A" w:rsidRDefault="00366B7A">
      <w:r>
        <w:continuationSeparator/>
      </w:r>
    </w:p>
    <w:p w14:paraId="5288ECAE" w14:textId="77777777" w:rsidR="00366B7A" w:rsidRDefault="00366B7A"/>
  </w:footnote>
  <w:footnote w:type="continuationNotice" w:id="1">
    <w:p w14:paraId="36E4ABFB" w14:textId="77777777" w:rsidR="00366B7A" w:rsidRDefault="00366B7A">
      <w:pPr>
        <w:spacing w:after="0"/>
      </w:pPr>
    </w:p>
    <w:p w14:paraId="7DA69B44" w14:textId="77777777" w:rsidR="00366B7A" w:rsidRDefault="00366B7A"/>
  </w:footnote>
  <w:footnote w:id="2">
    <w:p w14:paraId="6107E71D" w14:textId="77777777" w:rsidR="00077D6C" w:rsidRPr="00D73041" w:rsidRDefault="00077D6C" w:rsidP="00D73041">
      <w:pPr>
        <w:pStyle w:val="FootnoteText"/>
        <w:spacing w:after="0"/>
        <w:rPr>
          <w:rFonts w:ascii="Times New Roman" w:hAnsi="Times New Roman"/>
          <w:szCs w:val="18"/>
        </w:rPr>
      </w:pPr>
      <w:r w:rsidRPr="003479CD">
        <w:rPr>
          <w:rStyle w:val="FootnoteReference"/>
        </w:rPr>
        <w:footnoteRef/>
      </w:r>
      <w:r w:rsidRPr="003479CD">
        <w:t xml:space="preserve"> </w:t>
      </w:r>
      <w:r w:rsidRPr="003479CD">
        <w:tab/>
      </w:r>
      <w:r w:rsidRPr="00D73041">
        <w:rPr>
          <w:rFonts w:ascii="Times New Roman" w:hAnsi="Times New Roman"/>
          <w:spacing w:val="-2"/>
          <w:szCs w:val="18"/>
        </w:rPr>
        <w:t>Substitute “contracts” where Bids are called concurrently for multiple contracts. Add a new para. 3 and renumber paras 3 - 8 as follows: “Bidders may Bid for one or several contracts, as further defined in the bidding document. Bidders wishing to offer discounts in case they are awarded more than one contract will be allowed to do so, provided those discounts are included in the Letter of Bid.”</w:t>
      </w:r>
    </w:p>
  </w:footnote>
  <w:footnote w:id="3">
    <w:p w14:paraId="073A2D90" w14:textId="71223BB8" w:rsidR="00077D6C" w:rsidRPr="00D73041" w:rsidRDefault="00077D6C" w:rsidP="00D73041">
      <w:pPr>
        <w:pStyle w:val="FootnoteText"/>
        <w:spacing w:after="0"/>
        <w:rPr>
          <w:rFonts w:ascii="Times New Roman" w:hAnsi="Times New Roman"/>
          <w:szCs w:val="18"/>
        </w:rPr>
      </w:pPr>
      <w:r w:rsidRPr="00D73041">
        <w:rPr>
          <w:rStyle w:val="FootnoteReference"/>
          <w:szCs w:val="18"/>
        </w:rPr>
        <w:footnoteRef/>
      </w:r>
      <w:r w:rsidRPr="00D73041">
        <w:rPr>
          <w:rFonts w:ascii="Times New Roman" w:hAnsi="Times New Roman"/>
          <w:szCs w:val="18"/>
        </w:rPr>
        <w:t xml:space="preserve"> </w:t>
      </w:r>
      <w:r w:rsidRPr="00D73041">
        <w:rPr>
          <w:rFonts w:ascii="Times New Roman" w:hAnsi="Times New Roman"/>
          <w:szCs w:val="18"/>
        </w:rPr>
        <w:tab/>
      </w:r>
      <w:r w:rsidRPr="00D73041">
        <w:rPr>
          <w:rFonts w:ascii="Times New Roman" w:hAnsi="Times New Roman"/>
          <w:spacing w:val="-2"/>
          <w:szCs w:val="18"/>
        </w:rPr>
        <w:t xml:space="preserve">Insert if applicable: “This contract will be jointly financed by [insert name of cofinancing agency]. Procurement process will be governed by the </w:t>
      </w:r>
      <w:r>
        <w:rPr>
          <w:rFonts w:ascii="Times New Roman" w:hAnsi="Times New Roman"/>
          <w:spacing w:val="-2"/>
          <w:szCs w:val="18"/>
        </w:rPr>
        <w:t>IsDB Guidelines</w:t>
      </w:r>
      <w:r w:rsidRPr="00D73041">
        <w:rPr>
          <w:rFonts w:ascii="Times New Roman" w:hAnsi="Times New Roman"/>
          <w:spacing w:val="-2"/>
          <w:szCs w:val="18"/>
        </w:rPr>
        <w:t>.”</w:t>
      </w:r>
    </w:p>
  </w:footnote>
  <w:footnote w:id="4">
    <w:p w14:paraId="5DF2A19C" w14:textId="77777777" w:rsidR="00077D6C" w:rsidRPr="00D73041" w:rsidRDefault="00077D6C" w:rsidP="00D73041">
      <w:pPr>
        <w:pStyle w:val="EndnoteText"/>
        <w:spacing w:before="0" w:after="0"/>
        <w:ind w:left="360" w:hanging="360"/>
        <w:rPr>
          <w:rFonts w:ascii="CG Times" w:hAnsi="CG Times"/>
          <w:spacing w:val="-2"/>
        </w:rPr>
      </w:pPr>
      <w:r w:rsidRPr="00D73041">
        <w:rPr>
          <w:rStyle w:val="FootnoteReference"/>
          <w:sz w:val="18"/>
          <w:szCs w:val="18"/>
        </w:rPr>
        <w:footnoteRef/>
      </w:r>
      <w:r w:rsidRPr="00D73041">
        <w:rPr>
          <w:sz w:val="18"/>
          <w:szCs w:val="18"/>
        </w:rPr>
        <w:t xml:space="preserve">       </w:t>
      </w:r>
      <w:r w:rsidRPr="00D73041">
        <w:rPr>
          <w:spacing w:val="-2"/>
          <w:sz w:val="18"/>
          <w:szCs w:val="18"/>
        </w:rPr>
        <w:t>A brief description of the type(s) of information systems should be provided, including location, quantities, installation and delivery period and other information necessary to enable potential Bidders to decide whether or not to respond to the Request for Bids. Bidding document may require Bidders to have specific experience or capabilities; such qualification requirements should also be included in this paragraph.</w:t>
      </w:r>
    </w:p>
  </w:footnote>
  <w:footnote w:id="5">
    <w:p w14:paraId="402ED5A2" w14:textId="77777777" w:rsidR="00077D6C" w:rsidRPr="003479CD" w:rsidRDefault="00077D6C" w:rsidP="00D73041">
      <w:pPr>
        <w:pStyle w:val="FootnoteText"/>
        <w:spacing w:after="0"/>
        <w:rPr>
          <w:rFonts w:ascii="Times New Roman" w:hAnsi="Times New Roman"/>
          <w:spacing w:val="-2"/>
          <w:szCs w:val="18"/>
        </w:rPr>
      </w:pPr>
      <w:r w:rsidRPr="003479CD">
        <w:rPr>
          <w:rStyle w:val="FootnoteReference"/>
          <w:rFonts w:ascii="CG Times" w:hAnsi="CG Times"/>
          <w:spacing w:val="-3"/>
        </w:rPr>
        <w:footnoteRef/>
      </w:r>
      <w:r w:rsidRPr="003479CD">
        <w:rPr>
          <w:rFonts w:ascii="CG Times" w:hAnsi="CG Times"/>
          <w:spacing w:val="-2"/>
        </w:rPr>
        <w:t xml:space="preserve"> </w:t>
      </w:r>
      <w:r w:rsidRPr="003479CD">
        <w:rPr>
          <w:rFonts w:ascii="CG Times" w:hAnsi="CG Times"/>
          <w:spacing w:val="-2"/>
        </w:rPr>
        <w:tab/>
      </w:r>
      <w:r w:rsidRPr="00D73041">
        <w:rPr>
          <w:rFonts w:ascii="Times New Roman" w:hAnsi="Times New Roman"/>
          <w:spacing w:val="-2"/>
          <w:szCs w:val="18"/>
        </w:rPr>
        <w:t>The office for inquiry and issuance of the bidding document and that for Bid submission may or may not be the same.</w:t>
      </w:r>
    </w:p>
  </w:footnote>
  <w:footnote w:id="6">
    <w:p w14:paraId="5FC67A45" w14:textId="77777777" w:rsidR="00077D6C" w:rsidRPr="00D73041" w:rsidRDefault="00077D6C" w:rsidP="00D73041">
      <w:pPr>
        <w:pStyle w:val="FootnoteText"/>
        <w:spacing w:after="0"/>
        <w:rPr>
          <w:rFonts w:ascii="Times New Roman" w:hAnsi="Times New Roman"/>
          <w:spacing w:val="-2"/>
          <w:szCs w:val="18"/>
        </w:rPr>
      </w:pPr>
      <w:r w:rsidRPr="00D73041">
        <w:rPr>
          <w:rStyle w:val="FootnoteReference"/>
          <w:rFonts w:ascii="CG Times" w:hAnsi="CG Times"/>
          <w:spacing w:val="-3"/>
        </w:rPr>
        <w:footnoteRef/>
      </w:r>
      <w:r w:rsidRPr="00D73041">
        <w:rPr>
          <w:rStyle w:val="FootnoteReference"/>
          <w:rFonts w:ascii="CG Times" w:hAnsi="CG Times"/>
          <w:spacing w:val="-3"/>
        </w:rPr>
        <w:t xml:space="preserve"> </w:t>
      </w:r>
      <w:r w:rsidRPr="00D73041">
        <w:rPr>
          <w:rFonts w:ascii="Times New Roman" w:hAnsi="Times New Roman"/>
          <w:spacing w:val="-2"/>
          <w:szCs w:val="18"/>
        </w:rPr>
        <w:tab/>
        <w:t>The fee chargeable should only be nominal to defray reproduction and mailing costs. An amount between US$50 and US$300 or equivalent is deemed appropriate.</w:t>
      </w:r>
    </w:p>
  </w:footnote>
  <w:footnote w:id="7">
    <w:p w14:paraId="5C4DA1C6" w14:textId="77777777" w:rsidR="00077D6C" w:rsidRPr="00D73041" w:rsidRDefault="00077D6C" w:rsidP="00D73041">
      <w:pPr>
        <w:pStyle w:val="FootnoteText"/>
        <w:spacing w:after="0"/>
        <w:rPr>
          <w:rFonts w:ascii="Times New Roman" w:hAnsi="Times New Roman"/>
          <w:spacing w:val="-2"/>
          <w:szCs w:val="18"/>
        </w:rPr>
      </w:pPr>
      <w:r w:rsidRPr="00D73041">
        <w:rPr>
          <w:rStyle w:val="FootnoteReference"/>
          <w:rFonts w:ascii="CG Times" w:hAnsi="CG Times"/>
          <w:spacing w:val="-3"/>
        </w:rPr>
        <w:footnoteRef/>
      </w:r>
      <w:r w:rsidRPr="00D73041">
        <w:rPr>
          <w:rFonts w:ascii="Times New Roman" w:hAnsi="Times New Roman"/>
          <w:spacing w:val="-2"/>
          <w:szCs w:val="18"/>
        </w:rPr>
        <w:t xml:space="preserve">      For example, cashier’s check, direct deposit to specified account number, etc.</w:t>
      </w:r>
    </w:p>
  </w:footnote>
  <w:footnote w:id="8">
    <w:p w14:paraId="29441AAC" w14:textId="74249478" w:rsidR="00077D6C" w:rsidRPr="00D73041" w:rsidRDefault="00077D6C" w:rsidP="00D73041">
      <w:pPr>
        <w:pStyle w:val="FootnoteText"/>
        <w:spacing w:after="0"/>
        <w:rPr>
          <w:rFonts w:ascii="Times New Roman" w:hAnsi="Times New Roman"/>
          <w:spacing w:val="-2"/>
          <w:szCs w:val="18"/>
        </w:rPr>
      </w:pPr>
      <w:r w:rsidRPr="00D73041">
        <w:rPr>
          <w:rStyle w:val="FootnoteReference"/>
          <w:rFonts w:ascii="CG Times" w:hAnsi="CG Times"/>
          <w:spacing w:val="-3"/>
        </w:rPr>
        <w:footnoteRef/>
      </w:r>
      <w:r w:rsidRPr="00D73041">
        <w:rPr>
          <w:rStyle w:val="FootnoteReference"/>
          <w:rFonts w:ascii="CG Times" w:hAnsi="CG Times"/>
          <w:spacing w:val="-3"/>
        </w:rPr>
        <w:t xml:space="preserve"> </w:t>
      </w:r>
      <w:r w:rsidRPr="00D73041">
        <w:rPr>
          <w:rFonts w:ascii="Times New Roman" w:hAnsi="Times New Roman"/>
          <w:spacing w:val="-2"/>
          <w:szCs w:val="18"/>
        </w:rPr>
        <w:tab/>
        <w:t xml:space="preserve">The delivery procedure is usually airmail for overseas delivery and surface mail or courier for local delivery. If urgency or security dictates, courier services may be required for overseas delivery. With the agreement of the </w:t>
      </w:r>
      <w:r>
        <w:rPr>
          <w:rFonts w:ascii="Times New Roman" w:hAnsi="Times New Roman"/>
          <w:spacing w:val="-2"/>
          <w:szCs w:val="18"/>
        </w:rPr>
        <w:t>IsDB</w:t>
      </w:r>
      <w:r w:rsidRPr="00D73041">
        <w:rPr>
          <w:rFonts w:ascii="Times New Roman" w:hAnsi="Times New Roman"/>
          <w:spacing w:val="-2"/>
          <w:szCs w:val="18"/>
        </w:rPr>
        <w:t>, documents may be distributed by e-mail, downloading from authorized web site(s) or electronic procurement system.</w:t>
      </w:r>
    </w:p>
  </w:footnote>
  <w:footnote w:id="9">
    <w:p w14:paraId="34C007FC" w14:textId="77777777" w:rsidR="00077D6C" w:rsidRPr="00D73041" w:rsidRDefault="00077D6C" w:rsidP="00D73041">
      <w:pPr>
        <w:pStyle w:val="FootnoteText"/>
        <w:spacing w:after="0"/>
        <w:rPr>
          <w:rFonts w:ascii="Times New Roman" w:hAnsi="Times New Roman"/>
          <w:spacing w:val="-2"/>
          <w:szCs w:val="18"/>
        </w:rPr>
      </w:pPr>
      <w:r w:rsidRPr="00D73041">
        <w:rPr>
          <w:rStyle w:val="FootnoteReference"/>
          <w:rFonts w:ascii="CG Times" w:hAnsi="CG Times"/>
          <w:spacing w:val="-3"/>
        </w:rPr>
        <w:footnoteRef/>
      </w:r>
      <w:r w:rsidRPr="00D73041">
        <w:rPr>
          <w:rFonts w:ascii="Times New Roman" w:hAnsi="Times New Roman"/>
          <w:spacing w:val="-2"/>
          <w:szCs w:val="18"/>
        </w:rPr>
        <w:t xml:space="preserve"> </w:t>
      </w:r>
      <w:r w:rsidRPr="00D73041">
        <w:rPr>
          <w:rFonts w:ascii="Times New Roman" w:hAnsi="Times New Roman"/>
          <w:spacing w:val="-2"/>
          <w:szCs w:val="18"/>
        </w:rPr>
        <w:tab/>
        <w:t>Substitute the address for Bid submission if it is different from address for inquiry and issuance of the bidding document.</w:t>
      </w:r>
    </w:p>
  </w:footnote>
  <w:footnote w:id="10">
    <w:p w14:paraId="45FF1DAC" w14:textId="77777777" w:rsidR="00077D6C" w:rsidRPr="00D73041" w:rsidRDefault="00077D6C" w:rsidP="00D73041">
      <w:pPr>
        <w:pStyle w:val="FootnoteText"/>
        <w:spacing w:after="0"/>
        <w:rPr>
          <w:rFonts w:ascii="Times New Roman" w:hAnsi="Times New Roman"/>
          <w:sz w:val="16"/>
          <w:szCs w:val="16"/>
        </w:rPr>
      </w:pPr>
      <w:r>
        <w:rPr>
          <w:rStyle w:val="FootnoteReference"/>
        </w:rPr>
        <w:footnoteRef/>
      </w:r>
      <w:r>
        <w:t xml:space="preserve"> </w:t>
      </w:r>
      <w:r>
        <w:tab/>
      </w:r>
      <w:r w:rsidRPr="00D73041">
        <w:rPr>
          <w:rFonts w:ascii="Times New Roman" w:hAnsi="Times New Roman"/>
          <w:spacing w:val="-2"/>
          <w:sz w:val="16"/>
          <w:szCs w:val="16"/>
        </w:rPr>
        <w:t>Substitute “contracts” where Bids are called concurrently for multiple contracts. Add a new para. 3 and renumber paras 3 - 8 as follows: “Bidders may Bid for one or several contracts, as further defined in the bidding document. Bidders wishing to offer discounts in case they are awarded more than one contract will be allowed to do so, provided those discounts are included in the Letter of Bid.”</w:t>
      </w:r>
    </w:p>
  </w:footnote>
  <w:footnote w:id="11">
    <w:p w14:paraId="67222221" w14:textId="4959ED11" w:rsidR="00077D6C" w:rsidRPr="00D73041" w:rsidRDefault="00077D6C" w:rsidP="00D73041">
      <w:pPr>
        <w:pStyle w:val="FootnoteText"/>
        <w:spacing w:after="0"/>
        <w:rPr>
          <w:rFonts w:ascii="Times New Roman" w:hAnsi="Times New Roman"/>
          <w:sz w:val="16"/>
          <w:szCs w:val="16"/>
        </w:rPr>
      </w:pPr>
      <w:r w:rsidRPr="00D73041">
        <w:rPr>
          <w:rStyle w:val="FootnoteReference"/>
          <w:sz w:val="16"/>
          <w:szCs w:val="16"/>
        </w:rPr>
        <w:footnoteRef/>
      </w:r>
      <w:r w:rsidRPr="00D73041">
        <w:rPr>
          <w:rFonts w:ascii="Times New Roman" w:hAnsi="Times New Roman"/>
          <w:sz w:val="16"/>
          <w:szCs w:val="16"/>
        </w:rPr>
        <w:t xml:space="preserve"> </w:t>
      </w:r>
      <w:r w:rsidRPr="00D73041">
        <w:rPr>
          <w:rFonts w:ascii="Times New Roman" w:hAnsi="Times New Roman"/>
          <w:sz w:val="16"/>
          <w:szCs w:val="16"/>
        </w:rPr>
        <w:tab/>
      </w:r>
      <w:r w:rsidRPr="00D73041">
        <w:rPr>
          <w:rFonts w:ascii="Times New Roman" w:hAnsi="Times New Roman"/>
          <w:spacing w:val="-2"/>
          <w:sz w:val="16"/>
          <w:szCs w:val="16"/>
        </w:rPr>
        <w:t xml:space="preserve">Insert if applicable: “This contract will be jointly financed by [insert name of cofinancing agency]. Procurement process will be governed by the </w:t>
      </w:r>
      <w:r>
        <w:rPr>
          <w:rFonts w:ascii="Times New Roman" w:hAnsi="Times New Roman"/>
          <w:spacing w:val="-2"/>
          <w:sz w:val="16"/>
          <w:szCs w:val="16"/>
        </w:rPr>
        <w:t>IsDB Guidelines</w:t>
      </w:r>
      <w:r w:rsidRPr="00D73041">
        <w:rPr>
          <w:rFonts w:ascii="Times New Roman" w:hAnsi="Times New Roman"/>
          <w:spacing w:val="-2"/>
          <w:sz w:val="16"/>
          <w:szCs w:val="16"/>
        </w:rPr>
        <w:t>.”</w:t>
      </w:r>
    </w:p>
  </w:footnote>
  <w:footnote w:id="12">
    <w:p w14:paraId="2384333E" w14:textId="77777777" w:rsidR="00077D6C" w:rsidRPr="00743E22" w:rsidRDefault="00077D6C" w:rsidP="00D73041">
      <w:pPr>
        <w:pStyle w:val="EndnoteText"/>
        <w:spacing w:before="0" w:after="0"/>
        <w:ind w:left="360" w:hanging="360"/>
        <w:rPr>
          <w:spacing w:val="-2"/>
          <w:sz w:val="20"/>
          <w:szCs w:val="18"/>
        </w:rPr>
      </w:pPr>
      <w:r w:rsidRPr="00D73041">
        <w:rPr>
          <w:rStyle w:val="FootnoteReference"/>
          <w:sz w:val="16"/>
          <w:szCs w:val="16"/>
        </w:rPr>
        <w:footnoteRef/>
      </w:r>
      <w:r w:rsidRPr="00D73041">
        <w:rPr>
          <w:sz w:val="16"/>
          <w:szCs w:val="16"/>
        </w:rPr>
        <w:t xml:space="preserve">      </w:t>
      </w:r>
      <w:r w:rsidRPr="00743E22">
        <w:rPr>
          <w:spacing w:val="-2"/>
          <w:sz w:val="20"/>
          <w:szCs w:val="18"/>
        </w:rPr>
        <w:t>A brief description of the type(s) of information systems should be provided, including location, quantities, delivery and installation period, and other information necessary to enable potential Bidders to decide whether or not to respond to the Request for Bids. Bidding document may require Bidders to have specific experience or capabilities; such qualification requirements should also be included in this paragraph.</w:t>
      </w:r>
    </w:p>
  </w:footnote>
  <w:footnote w:id="13">
    <w:p w14:paraId="21AE908A" w14:textId="77777777" w:rsidR="00077D6C" w:rsidRPr="00D73041" w:rsidRDefault="00077D6C" w:rsidP="00D73041">
      <w:pPr>
        <w:pStyle w:val="FootnoteText"/>
        <w:tabs>
          <w:tab w:val="left" w:pos="0"/>
        </w:tabs>
        <w:spacing w:after="0"/>
        <w:rPr>
          <w:rFonts w:ascii="CG Times" w:hAnsi="CG Times"/>
          <w:spacing w:val="-2"/>
        </w:rPr>
      </w:pPr>
      <w:r w:rsidRPr="00410710">
        <w:rPr>
          <w:rStyle w:val="FootnoteReference"/>
          <w:spacing w:val="-3"/>
          <w:szCs w:val="18"/>
        </w:rPr>
        <w:footnoteRef/>
      </w:r>
      <w:r w:rsidRPr="00410710">
        <w:rPr>
          <w:rFonts w:ascii="Times New Roman" w:hAnsi="Times New Roman"/>
          <w:spacing w:val="-2"/>
          <w:szCs w:val="18"/>
        </w:rPr>
        <w:t xml:space="preserve"> </w:t>
      </w:r>
      <w:r w:rsidRPr="00410710">
        <w:rPr>
          <w:rFonts w:ascii="Times New Roman" w:hAnsi="Times New Roman"/>
          <w:spacing w:val="-2"/>
          <w:szCs w:val="18"/>
        </w:rPr>
        <w:tab/>
      </w:r>
      <w:r w:rsidRPr="00D73041">
        <w:rPr>
          <w:rFonts w:ascii="Times New Roman" w:hAnsi="Times New Roman"/>
          <w:spacing w:val="-2"/>
          <w:szCs w:val="18"/>
        </w:rPr>
        <w:t>The office for inquiry and issuance of Bidding document and that for Bid submission may or may not be the same.</w:t>
      </w:r>
    </w:p>
  </w:footnote>
  <w:footnote w:id="14">
    <w:p w14:paraId="40EBCEC2" w14:textId="77777777" w:rsidR="00077D6C" w:rsidRPr="00D73041" w:rsidRDefault="00077D6C" w:rsidP="00D73041">
      <w:pPr>
        <w:pStyle w:val="FootnoteText"/>
        <w:spacing w:after="0"/>
        <w:rPr>
          <w:rFonts w:ascii="Times New Roman" w:hAnsi="Times New Roman"/>
          <w:szCs w:val="18"/>
        </w:rPr>
      </w:pPr>
      <w:r w:rsidRPr="00D73041">
        <w:rPr>
          <w:rStyle w:val="FootnoteReference"/>
        </w:rPr>
        <w:footnoteRef/>
      </w:r>
      <w:r w:rsidRPr="00D73041">
        <w:t xml:space="preserve"> </w:t>
      </w:r>
      <w:r w:rsidRPr="00D73041">
        <w:tab/>
      </w:r>
      <w:r w:rsidRPr="00D73041">
        <w:rPr>
          <w:rFonts w:ascii="Times New Roman" w:hAnsi="Times New Roman"/>
          <w:spacing w:val="-2"/>
          <w:szCs w:val="18"/>
        </w:rPr>
        <w:t>The fee chargeable should only be nominal to defray reproduction and mailing costs. An amount between US$50 and US$300 or equivalent is deemed appropriate.</w:t>
      </w:r>
    </w:p>
  </w:footnote>
  <w:footnote w:id="15">
    <w:p w14:paraId="3167AD0A" w14:textId="77777777" w:rsidR="00077D6C" w:rsidRPr="00D73041" w:rsidRDefault="00077D6C" w:rsidP="00D73041">
      <w:pPr>
        <w:pStyle w:val="EndnoteText"/>
        <w:spacing w:before="0" w:after="0"/>
        <w:rPr>
          <w:sz w:val="18"/>
          <w:szCs w:val="18"/>
        </w:rPr>
      </w:pPr>
      <w:r w:rsidRPr="00D73041">
        <w:rPr>
          <w:rStyle w:val="FootnoteReference"/>
          <w:sz w:val="18"/>
          <w:szCs w:val="18"/>
        </w:rPr>
        <w:footnoteRef/>
      </w:r>
      <w:r w:rsidRPr="00D73041">
        <w:rPr>
          <w:sz w:val="18"/>
          <w:szCs w:val="18"/>
        </w:rPr>
        <w:t xml:space="preserve"> </w:t>
      </w:r>
      <w:r w:rsidRPr="00D73041">
        <w:t xml:space="preserve">    </w:t>
      </w:r>
      <w:r w:rsidRPr="00D73041">
        <w:rPr>
          <w:spacing w:val="-2"/>
          <w:sz w:val="18"/>
          <w:szCs w:val="18"/>
        </w:rPr>
        <w:t>For example, cashier’s check, direct deposit to specified account number, etc.</w:t>
      </w:r>
    </w:p>
  </w:footnote>
  <w:footnote w:id="16">
    <w:p w14:paraId="716613D3" w14:textId="19E87C52" w:rsidR="00077D6C" w:rsidRPr="00D73041" w:rsidRDefault="00077D6C" w:rsidP="00D73041">
      <w:pPr>
        <w:pStyle w:val="FootnoteText"/>
        <w:spacing w:after="0"/>
        <w:rPr>
          <w:rFonts w:ascii="Times New Roman" w:hAnsi="Times New Roman"/>
          <w:color w:val="FF0000"/>
          <w:szCs w:val="18"/>
        </w:rPr>
      </w:pPr>
      <w:r w:rsidRPr="00D73041">
        <w:rPr>
          <w:rStyle w:val="FootnoteReference"/>
          <w:szCs w:val="18"/>
        </w:rPr>
        <w:footnoteRef/>
      </w:r>
      <w:r w:rsidRPr="00D73041">
        <w:rPr>
          <w:rFonts w:ascii="Times New Roman" w:hAnsi="Times New Roman"/>
          <w:szCs w:val="18"/>
        </w:rPr>
        <w:t xml:space="preserve"> </w:t>
      </w:r>
      <w:r w:rsidRPr="00D73041">
        <w:rPr>
          <w:rFonts w:ascii="Times New Roman" w:hAnsi="Times New Roman"/>
          <w:szCs w:val="18"/>
        </w:rPr>
        <w:tab/>
      </w:r>
      <w:r w:rsidRPr="00D73041">
        <w:rPr>
          <w:rFonts w:ascii="Times New Roman" w:hAnsi="Times New Roman"/>
          <w:spacing w:val="-2"/>
          <w:szCs w:val="18"/>
        </w:rPr>
        <w:t xml:space="preserve">The delivery procedure is usually airmail for overseas delivery and surface mail or courier for local delivery. </w:t>
      </w:r>
      <w:r w:rsidRPr="00D73041">
        <w:rPr>
          <w:spacing w:val="-2"/>
        </w:rPr>
        <w:t xml:space="preserve"> </w:t>
      </w:r>
      <w:r w:rsidRPr="00D73041">
        <w:rPr>
          <w:rFonts w:ascii="Times New Roman" w:hAnsi="Times New Roman"/>
          <w:spacing w:val="-2"/>
          <w:szCs w:val="18"/>
        </w:rPr>
        <w:t xml:space="preserve">If urgency or security dictates, courier services may be required for overseas delivery. With the agreement of the </w:t>
      </w:r>
      <w:r>
        <w:rPr>
          <w:rFonts w:ascii="Times New Roman" w:hAnsi="Times New Roman"/>
          <w:spacing w:val="-2"/>
          <w:szCs w:val="18"/>
        </w:rPr>
        <w:t>IsDB</w:t>
      </w:r>
      <w:r w:rsidRPr="00D73041">
        <w:rPr>
          <w:rFonts w:ascii="Times New Roman" w:hAnsi="Times New Roman"/>
          <w:spacing w:val="-2"/>
          <w:szCs w:val="18"/>
        </w:rPr>
        <w:t>, documents may be distributed by e-mail, downloading from authorized web site(s) or electronic procurement system.</w:t>
      </w:r>
    </w:p>
  </w:footnote>
  <w:footnote w:id="17">
    <w:p w14:paraId="7971FE3A" w14:textId="77777777" w:rsidR="00077D6C" w:rsidRPr="00D73041" w:rsidRDefault="00077D6C" w:rsidP="00602577">
      <w:pPr>
        <w:pStyle w:val="FootnoteText"/>
        <w:spacing w:after="0"/>
        <w:rPr>
          <w:rFonts w:ascii="Times New Roman" w:hAnsi="Times New Roman"/>
          <w:spacing w:val="-2"/>
          <w:szCs w:val="18"/>
        </w:rPr>
      </w:pPr>
      <w:r w:rsidRPr="00D73041">
        <w:rPr>
          <w:rStyle w:val="FootnoteReference"/>
          <w:rFonts w:ascii="CG Times" w:hAnsi="CG Times"/>
          <w:spacing w:val="-3"/>
        </w:rPr>
        <w:footnoteRef/>
      </w:r>
      <w:r w:rsidRPr="00D73041">
        <w:rPr>
          <w:rFonts w:ascii="Times New Roman" w:hAnsi="Times New Roman"/>
          <w:spacing w:val="-2"/>
          <w:szCs w:val="18"/>
        </w:rPr>
        <w:t xml:space="preserve"> </w:t>
      </w:r>
      <w:r w:rsidRPr="00D73041">
        <w:rPr>
          <w:rFonts w:ascii="Times New Roman" w:hAnsi="Times New Roman"/>
          <w:spacing w:val="-2"/>
          <w:szCs w:val="18"/>
        </w:rPr>
        <w:tab/>
        <w:t>Substitute the address for Bid submission if it is different from address for inquiry and issuance of the bidding document.</w:t>
      </w:r>
    </w:p>
  </w:footnote>
  <w:footnote w:id="18">
    <w:p w14:paraId="291D55AC" w14:textId="77777777" w:rsidR="00077D6C" w:rsidRDefault="00077D6C" w:rsidP="00A01121">
      <w:pPr>
        <w:pStyle w:val="FootnoteText"/>
        <w:ind w:left="0" w:firstLine="0"/>
      </w:pPr>
      <w:r>
        <w:rPr>
          <w:rStyle w:val="FootnoteReference"/>
        </w:rPr>
        <w:footnoteRef/>
      </w:r>
      <w:r>
        <w:t xml:space="preserve"> </w:t>
      </w:r>
      <w:r w:rsidRPr="00A01121">
        <w:rPr>
          <w:rFonts w:ascii="Times New Roman" w:hAnsi="Times New Roman"/>
        </w:rPr>
        <w:t>Nonperformance, as decided by the Purchaser, shall include all contracts where (a) nonperformance was not challenged by the contractor, including through referral to the dispute resolution mechanism under the respective contract, and (b) contracts that were so challenged but fully settled against the contractor. Nonperformance shall not include contracts where Purchaser decision was overruled by the dispute resolution mechanism. Nonperformance must be based on all information on fully settled disputes or litigation, i.e. dispute or litigation that has been resolved in accordance with the dispute resolution mechanism under the respective contract and where all appeal instances available to the applicant have been exhausted.</w:t>
      </w:r>
    </w:p>
  </w:footnote>
  <w:footnote w:id="19">
    <w:p w14:paraId="656C7CFA" w14:textId="77777777" w:rsidR="00077D6C" w:rsidRDefault="00077D6C">
      <w:pPr>
        <w:pStyle w:val="FootnoteText"/>
      </w:pPr>
      <w:r>
        <w:rPr>
          <w:rStyle w:val="FootnoteReference"/>
        </w:rPr>
        <w:footnoteRef/>
      </w:r>
      <w:r>
        <w:t xml:space="preserve"> </w:t>
      </w:r>
      <w:r w:rsidRPr="00A01121">
        <w:rPr>
          <w:rFonts w:ascii="Times New Roman" w:hAnsi="Times New Roman"/>
        </w:rPr>
        <w:t>This requirement also applies to contracts executed by the Applicant as JV member.</w:t>
      </w:r>
    </w:p>
  </w:footnote>
  <w:footnote w:id="20">
    <w:p w14:paraId="0E036654" w14:textId="77777777" w:rsidR="00077D6C" w:rsidRPr="005E129A" w:rsidRDefault="00077D6C" w:rsidP="00830591">
      <w:pPr>
        <w:pStyle w:val="FootnoteText"/>
        <w:ind w:left="270" w:hanging="270"/>
        <w:rPr>
          <w:sz w:val="16"/>
          <w:szCs w:val="16"/>
        </w:rPr>
      </w:pPr>
      <w:r>
        <w:rPr>
          <w:rStyle w:val="FootnoteReference"/>
        </w:rPr>
        <w:footnoteRef/>
      </w:r>
      <w:r>
        <w:rPr>
          <w:sz w:val="16"/>
          <w:szCs w:val="16"/>
        </w:rPr>
        <w:tab/>
      </w:r>
      <w:r w:rsidRPr="0004756E">
        <w:rPr>
          <w:rFonts w:ascii="Times New Roman" w:hAnsi="Times New Roman"/>
        </w:rPr>
        <w:t>The Bidder shall provide accurate information on the related Letter of Bid about any litigation or arbitration resulting from contracts completed or ongoing under its execution over the last five years. A consistent history of awards against the Bidder or any member of a joint venture may result in failure of the Bid.</w:t>
      </w:r>
    </w:p>
  </w:footnote>
  <w:footnote w:id="21">
    <w:p w14:paraId="7049C67B" w14:textId="77777777" w:rsidR="00077D6C" w:rsidRDefault="00077D6C" w:rsidP="00C71A8C">
      <w:pPr>
        <w:pStyle w:val="FootnoteText"/>
      </w:pPr>
      <w:r>
        <w:rPr>
          <w:rStyle w:val="FootnoteReference"/>
        </w:rPr>
        <w:footnoteRef/>
      </w:r>
      <w:r>
        <w:t xml:space="preserve"> </w:t>
      </w:r>
      <w:r w:rsidRPr="00A01121">
        <w:rPr>
          <w:rFonts w:ascii="Times New Roman" w:hAnsi="Times New Roman"/>
          <w:szCs w:val="24"/>
        </w:rPr>
        <w:t>For contracts under which the Bidder participated as a joint venture member or sub-contractor, only the Bidder’s share, by value, and role and responsibilities shall be considered to meet this requirement.</w:t>
      </w:r>
    </w:p>
  </w:footnote>
  <w:footnote w:id="22">
    <w:p w14:paraId="479FE88B" w14:textId="77777777" w:rsidR="00077D6C" w:rsidRDefault="00077D6C" w:rsidP="00A2520D">
      <w:pPr>
        <w:pStyle w:val="FootnoteText"/>
        <w:ind w:right="360"/>
      </w:pPr>
      <w:r w:rsidRPr="00735381">
        <w:rPr>
          <w:rStyle w:val="FootnoteReference"/>
        </w:rPr>
        <w:footnoteRef/>
      </w:r>
      <w:r w:rsidRPr="00A01121">
        <w:rPr>
          <w:rFonts w:ascii="Times New Roman" w:hAnsi="Times New Roman"/>
        </w:rPr>
        <w:t xml:space="preserve"> </w:t>
      </w:r>
      <w:r w:rsidRPr="00A01121">
        <w:rPr>
          <w:rFonts w:ascii="Times New Roman" w:hAnsi="Times New Roman"/>
        </w:rPr>
        <w:tab/>
        <w:t xml:space="preserve">The amount of the Bond shall be denominated in the currency of the </w:t>
      </w:r>
      <w:r w:rsidRPr="00A01121">
        <w:rPr>
          <w:rFonts w:ascii="Times New Roman" w:hAnsi="Times New Roman"/>
          <w:i/>
        </w:rPr>
        <w:t>Purchaser</w:t>
      </w:r>
      <w:r w:rsidRPr="00A01121">
        <w:rPr>
          <w:rFonts w:ascii="Times New Roman" w:hAnsi="Times New Roman"/>
        </w:rPr>
        <w:t xml:space="preserve">’s </w:t>
      </w:r>
      <w:r>
        <w:rPr>
          <w:rFonts w:ascii="Times New Roman" w:hAnsi="Times New Roman"/>
        </w:rPr>
        <w:t>C</w:t>
      </w:r>
      <w:r w:rsidRPr="00A01121">
        <w:rPr>
          <w:rFonts w:ascii="Times New Roman" w:hAnsi="Times New Roman"/>
        </w:rPr>
        <w:t>ountry or the equivalent amount in a freely convertible currency.</w:t>
      </w:r>
    </w:p>
  </w:footnote>
  <w:footnote w:id="23">
    <w:p w14:paraId="793C2E13" w14:textId="77777777" w:rsidR="00077D6C" w:rsidRPr="00642FD2" w:rsidRDefault="00077D6C" w:rsidP="00A66B5C">
      <w:pPr>
        <w:pStyle w:val="FootnoteText"/>
        <w:spacing w:after="40"/>
        <w:jc w:val="both"/>
        <w:rPr>
          <w:rFonts w:ascii="Times New Roman" w:hAnsi="Times New Roman"/>
          <w:sz w:val="22"/>
          <w:szCs w:val="22"/>
        </w:rPr>
      </w:pPr>
      <w:r w:rsidRPr="00642FD2">
        <w:rPr>
          <w:rStyle w:val="FootnoteReference"/>
          <w:sz w:val="22"/>
          <w:szCs w:val="22"/>
        </w:rPr>
        <w:footnoteRef/>
      </w:r>
      <w:r w:rsidRPr="00642FD2">
        <w:rPr>
          <w:rFonts w:ascii="Times New Roman" w:hAnsi="Times New Roman"/>
          <w:sz w:val="22"/>
          <w:szCs w:val="22"/>
        </w:rPr>
        <w:t xml:space="preserve"> </w:t>
      </w:r>
      <w:r w:rsidRPr="00642FD2">
        <w:rPr>
          <w:rFonts w:ascii="Times New Roman" w:hAnsi="Times New Roman"/>
          <w:color w:val="000000"/>
          <w:sz w:val="22"/>
          <w:szCs w:val="22"/>
        </w:rPr>
        <w:t>In this context, any action taken by a Contractor or Consultant or any of its personnel, or its agents, or its sub-consultants, sub-contractors, service providers, Suppliers, and/or their employees, to influence the selection process or contract execution for undue advantage is improper.</w:t>
      </w:r>
    </w:p>
  </w:footnote>
  <w:footnote w:id="24">
    <w:p w14:paraId="14C09434" w14:textId="77777777" w:rsidR="00077D6C" w:rsidRPr="00642FD2" w:rsidRDefault="00077D6C" w:rsidP="00A66B5C">
      <w:pPr>
        <w:pStyle w:val="FootnoteText"/>
        <w:spacing w:after="40"/>
        <w:jc w:val="both"/>
        <w:rPr>
          <w:rFonts w:ascii="Times New Roman" w:hAnsi="Times New Roman"/>
        </w:rPr>
      </w:pPr>
      <w:r w:rsidRPr="00642FD2">
        <w:rPr>
          <w:rStyle w:val="FootnoteReference"/>
        </w:rPr>
        <w:footnoteRef/>
      </w:r>
      <w:r w:rsidRPr="00642FD2">
        <w:rPr>
          <w:rFonts w:ascii="Times New Roman" w:hAnsi="Times New Roman"/>
        </w:rPr>
        <w:t xml:space="preserve"> </w:t>
      </w:r>
      <w:r w:rsidRPr="00642FD2">
        <w:rPr>
          <w:rFonts w:ascii="Times New Roman" w:hAnsi="Times New Roman"/>
          <w:color w:val="000000"/>
        </w:rPr>
        <w:t>A Firm or individual may be declared ineligible to be awarded a IsDB-financed contract upon: (i) completion of the IsDB’s sanctions proceedings as per its sanctions procedures, including, inter alia, cross-debarment as agreed with other International Financial Institutions, including Multilateral Development Banks; and (ii) as a result of temporary suspension or early temporary suspension in connection with an ongoing sanctions proceeding.</w:t>
      </w:r>
    </w:p>
  </w:footnote>
  <w:footnote w:id="25">
    <w:p w14:paraId="296DD398" w14:textId="77777777" w:rsidR="00077D6C" w:rsidRPr="00642FD2" w:rsidRDefault="00077D6C" w:rsidP="003A6C25">
      <w:pPr>
        <w:pStyle w:val="FootnoteText"/>
        <w:spacing w:after="40"/>
        <w:jc w:val="both"/>
        <w:rPr>
          <w:rFonts w:ascii="Times New Roman" w:hAnsi="Times New Roman"/>
        </w:rPr>
      </w:pPr>
      <w:r>
        <w:rPr>
          <w:rStyle w:val="FootnoteReference"/>
        </w:rPr>
        <w:footnoteRef/>
      </w:r>
      <w:r>
        <w:t xml:space="preserve"> </w:t>
      </w:r>
      <w:r w:rsidRPr="00642FD2">
        <w:rPr>
          <w:rFonts w:ascii="Times New Roman" w:hAnsi="Times New Roman"/>
          <w:color w:val="000000"/>
        </w:rPr>
        <w:t>In this context, any action taken by a Contractor or Consultant or any of its personnel, or its agents, or its sub-consultants, sub-contractors, service providers, Suppliers, and/or their employees, to influence the selection process or contract execution for undue advantage is improper.</w:t>
      </w:r>
    </w:p>
  </w:footnote>
  <w:footnote w:id="26">
    <w:p w14:paraId="755B3925" w14:textId="77777777" w:rsidR="00077D6C" w:rsidRPr="00642FD2" w:rsidRDefault="00077D6C" w:rsidP="003A6C25">
      <w:pPr>
        <w:pStyle w:val="FootnoteText"/>
        <w:spacing w:after="40"/>
        <w:jc w:val="both"/>
        <w:rPr>
          <w:rFonts w:ascii="Times New Roman" w:hAnsi="Times New Roman"/>
        </w:rPr>
      </w:pPr>
      <w:r>
        <w:rPr>
          <w:rStyle w:val="FootnoteReference"/>
        </w:rPr>
        <w:footnoteRef/>
      </w:r>
      <w:r>
        <w:t xml:space="preserve"> </w:t>
      </w:r>
      <w:r w:rsidRPr="00642FD2">
        <w:rPr>
          <w:rFonts w:ascii="Times New Roman" w:hAnsi="Times New Roman"/>
          <w:color w:val="000000"/>
        </w:rPr>
        <w:t>A Firm or individual may be declared ineligible to be awarded a IsDB-financed contract upon: (i) completion of the IsDB’s sanctions proceedings as per its sanctions procedures, including, inter alia, cross-debarment as agreed with other International Financial Institutions, including Multilateral Development Banks; and (ii) as a result of temporary suspension or early temporary suspension in connection with an ongoing sanctions proceeding.</w:t>
      </w:r>
    </w:p>
  </w:footnote>
  <w:footnote w:id="27">
    <w:p w14:paraId="318BF486" w14:textId="77777777" w:rsidR="00077D6C" w:rsidRPr="00803110" w:rsidRDefault="00077D6C" w:rsidP="00C45A9D">
      <w:pPr>
        <w:pStyle w:val="FootnoteText"/>
        <w:tabs>
          <w:tab w:val="left" w:pos="360"/>
        </w:tabs>
        <w:rPr>
          <w:rFonts w:ascii="Times New Roman" w:hAnsi="Times New Roman"/>
          <w:i/>
        </w:rPr>
      </w:pPr>
      <w:r w:rsidRPr="00803110">
        <w:rPr>
          <w:rStyle w:val="FootnoteReference"/>
          <w:i/>
        </w:rPr>
        <w:footnoteRef/>
      </w:r>
      <w:r w:rsidRPr="00803110">
        <w:rPr>
          <w:rFonts w:ascii="Times New Roman" w:hAnsi="Times New Roman"/>
          <w:i/>
        </w:rPr>
        <w:t xml:space="preserve"> </w:t>
      </w:r>
      <w:r w:rsidRPr="00803110">
        <w:rPr>
          <w:rFonts w:ascii="Times New Roman" w:hAnsi="Times New Roman"/>
          <w:i/>
        </w:rPr>
        <w:tab/>
        <w:t xml:space="preserve">The bank shall insert the amount(s) specified and denominated in the SCC for </w:t>
      </w:r>
      <w:r>
        <w:rPr>
          <w:rFonts w:ascii="Times New Roman" w:hAnsi="Times New Roman"/>
          <w:i/>
        </w:rPr>
        <w:t>GCC</w:t>
      </w:r>
      <w:r w:rsidRPr="00803110">
        <w:rPr>
          <w:rFonts w:ascii="Times New Roman" w:hAnsi="Times New Roman"/>
          <w:i/>
        </w:rPr>
        <w:t xml:space="preserve"> Clauses 13.3.1 and 13.3.4 respectively, either in the currency(ies) of the Contract or a freely convertible currency acceptable to the </w:t>
      </w:r>
      <w:r>
        <w:rPr>
          <w:rFonts w:ascii="Times New Roman" w:hAnsi="Times New Roman"/>
          <w:i/>
        </w:rPr>
        <w:t>Purchaser</w:t>
      </w:r>
      <w:r w:rsidRPr="00803110">
        <w:rPr>
          <w:rFonts w:ascii="Times New Roman" w:hAnsi="Times New Roman"/>
          <w:i/>
        </w:rPr>
        <w:t>.</w:t>
      </w:r>
    </w:p>
  </w:footnote>
  <w:footnote w:id="28">
    <w:p w14:paraId="613090F2" w14:textId="77777777" w:rsidR="00077D6C" w:rsidRPr="00803110" w:rsidRDefault="00077D6C" w:rsidP="00C45A9D">
      <w:pPr>
        <w:pStyle w:val="FootnoteText"/>
        <w:tabs>
          <w:tab w:val="left" w:pos="360"/>
        </w:tabs>
        <w:rPr>
          <w:rFonts w:ascii="Times New Roman" w:hAnsi="Times New Roman"/>
          <w:b/>
          <w:i/>
          <w:color w:val="FF0000"/>
        </w:rPr>
      </w:pPr>
      <w:r w:rsidRPr="00803110">
        <w:rPr>
          <w:rStyle w:val="FootnoteReference"/>
          <w:i/>
        </w:rPr>
        <w:footnoteRef/>
      </w:r>
      <w:r w:rsidRPr="00803110">
        <w:rPr>
          <w:rFonts w:ascii="Times New Roman" w:hAnsi="Times New Roman"/>
          <w:i/>
        </w:rPr>
        <w:t xml:space="preserve"> </w:t>
      </w:r>
      <w:r w:rsidRPr="00803110">
        <w:rPr>
          <w:rFonts w:ascii="Times New Roman" w:hAnsi="Times New Roman"/>
          <w:i/>
        </w:rPr>
        <w:tab/>
        <w:t xml:space="preserve">In this sample form, the formulation of this paragraph reflects the usual SCC provisions for </w:t>
      </w:r>
      <w:r>
        <w:rPr>
          <w:rFonts w:ascii="Times New Roman" w:hAnsi="Times New Roman"/>
          <w:i/>
        </w:rPr>
        <w:t>GCC</w:t>
      </w:r>
      <w:r w:rsidRPr="00803110">
        <w:rPr>
          <w:rFonts w:ascii="Times New Roman" w:hAnsi="Times New Roman"/>
          <w:i/>
        </w:rPr>
        <w:t xml:space="preserve"> Clause 13.3.  However, if the SCC for </w:t>
      </w:r>
      <w:r>
        <w:rPr>
          <w:rFonts w:ascii="Times New Roman" w:hAnsi="Times New Roman"/>
          <w:i/>
        </w:rPr>
        <w:t>GCC</w:t>
      </w:r>
      <w:r w:rsidRPr="00803110">
        <w:rPr>
          <w:rFonts w:ascii="Times New Roman" w:hAnsi="Times New Roman"/>
          <w:i/>
        </w:rPr>
        <w:t xml:space="preserve"> Clauses 13.3.1 and 13.3.4 varies from the usual provisions, the paragraph, and possibly the previous paragraph, need to be adjusted to precisely reflect the provisions specified in the SCC.</w:t>
      </w:r>
    </w:p>
  </w:footnote>
  <w:footnote w:id="29">
    <w:p w14:paraId="1F356CB5" w14:textId="77777777" w:rsidR="00077D6C" w:rsidRPr="00EF6398" w:rsidRDefault="00077D6C" w:rsidP="00C92016">
      <w:pPr>
        <w:pStyle w:val="FootnoteText"/>
        <w:rPr>
          <w:rFonts w:ascii="Times New Roman" w:hAnsi="Times New Roman"/>
        </w:rPr>
      </w:pPr>
      <w:r w:rsidRPr="00EF6398">
        <w:rPr>
          <w:rStyle w:val="FootnoteReference"/>
        </w:rPr>
        <w:t>1</w:t>
      </w:r>
      <w:r w:rsidRPr="00EF6398">
        <w:rPr>
          <w:rFonts w:ascii="Times New Roman" w:hAnsi="Times New Roman"/>
        </w:rPr>
        <w:tab/>
      </w:r>
      <w:r w:rsidRPr="00EF6398">
        <w:rPr>
          <w:rFonts w:ascii="Times New Roman" w:hAnsi="Times New Roman"/>
          <w:i/>
        </w:rPr>
        <w:t>The Guarantor shall insert an amount representing the amount of the advance payment and denominated either in the currency(ies) of the advance payment as specified in the Contract, or in a freely convertible currency acceptable to the Purchaser.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D4AE0" w14:textId="78EAEF6B" w:rsidR="00077D6C" w:rsidRDefault="00636C32">
    <w:pPr>
      <w:numPr>
        <w:ilvl w:val="12"/>
        <w:numId w:val="0"/>
      </w:numPr>
      <w:pBdr>
        <w:bottom w:val="single" w:sz="12" w:space="2" w:color="auto"/>
      </w:pBdr>
      <w:tabs>
        <w:tab w:val="right" w:pos="9000"/>
      </w:tabs>
    </w:pPr>
    <w:r>
      <w:rPr>
        <w:noProof/>
      </w:rPr>
      <mc:AlternateContent>
        <mc:Choice Requires="wps">
          <w:drawing>
            <wp:anchor distT="0" distB="0" distL="0" distR="0" simplePos="0" relativeHeight="251659264" behindDoc="0" locked="0" layoutInCell="1" allowOverlap="1" wp14:anchorId="67EFE0B8" wp14:editId="151EC9DC">
              <wp:simplePos x="635" y="635"/>
              <wp:positionH relativeFrom="page">
                <wp:align>left</wp:align>
              </wp:positionH>
              <wp:positionV relativeFrom="page">
                <wp:align>top</wp:align>
              </wp:positionV>
              <wp:extent cx="763270" cy="345440"/>
              <wp:effectExtent l="0" t="0" r="17780" b="16510"/>
              <wp:wrapNone/>
              <wp:docPr id="1858383205" name="Text Box 4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436366F" w14:textId="6ED3184A"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7EFE0B8" id="_x0000_t202" coordsize="21600,21600" o:spt="202" path="m,l,21600r21600,l21600,xe">
              <v:stroke joinstyle="miter"/>
              <v:path gradientshapeok="t" o:connecttype="rect"/>
            </v:shapetype>
            <v:shape id="Text Box 44" o:spid="_x0000_s1061" type="#_x0000_t202" alt="Protected" style="position:absolute;left:0;text-align:left;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fill o:detectmouseclick="t"/>
              <v:textbox style="mso-fit-shape-to-text:t" inset="20pt,15pt,0,0">
                <w:txbxContent>
                  <w:p w14:paraId="4436366F" w14:textId="6ED3184A"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fldChar w:fldCharType="begin"/>
    </w:r>
    <w:r w:rsidR="00077D6C">
      <w:instrText xml:space="preserve"> PAGE </w:instrText>
    </w:r>
    <w:r w:rsidR="00077D6C">
      <w:fldChar w:fldCharType="separate"/>
    </w:r>
    <w:r w:rsidR="00077D6C">
      <w:rPr>
        <w:noProof/>
      </w:rPr>
      <w:t>x</w:t>
    </w:r>
    <w:r w:rsidR="00077D6C">
      <w:rPr>
        <w:noProof/>
      </w:rPr>
      <w:fldChar w:fldCharType="end"/>
    </w:r>
    <w:r w:rsidR="00077D6C">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454F5" w14:textId="3A652E99" w:rsidR="00636C32" w:rsidRDefault="00636C32">
    <w:pPr>
      <w:pStyle w:val="Header"/>
    </w:pPr>
    <w:r>
      <w:rPr>
        <w:noProof/>
      </w:rPr>
      <mc:AlternateContent>
        <mc:Choice Requires="wps">
          <w:drawing>
            <wp:anchor distT="0" distB="0" distL="0" distR="0" simplePos="0" relativeHeight="251668480" behindDoc="0" locked="0" layoutInCell="1" allowOverlap="1" wp14:anchorId="56B96C09" wp14:editId="29A8E6EA">
              <wp:simplePos x="635" y="635"/>
              <wp:positionH relativeFrom="page">
                <wp:align>left</wp:align>
              </wp:positionH>
              <wp:positionV relativeFrom="page">
                <wp:align>top</wp:align>
              </wp:positionV>
              <wp:extent cx="763270" cy="345440"/>
              <wp:effectExtent l="0" t="0" r="17780" b="16510"/>
              <wp:wrapNone/>
              <wp:docPr id="625039574" name="Text Box 5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4A45FAA" w14:textId="10F6FA44"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B96C09" id="_x0000_t202" coordsize="21600,21600" o:spt="202" path="m,l,21600r21600,l21600,xe">
              <v:stroke joinstyle="miter"/>
              <v:path gradientshapeok="t" o:connecttype="rect"/>
            </v:shapetype>
            <v:shape id="Text Box 53" o:spid="_x0000_s1070" type="#_x0000_t202" alt="Protected" style="position:absolute;left:0;text-align:left;margin-left:0;margin-top:0;width:60.1pt;height:27.2pt;z-index:2516684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vq48&#10;hxQCAAAh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4A45FAA" w14:textId="10F6FA44"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E9DD7" w14:textId="15AB5D53" w:rsidR="00077D6C" w:rsidRPr="00F241A1" w:rsidRDefault="00636C32" w:rsidP="00F241A1">
    <w:pPr>
      <w:pStyle w:val="Header"/>
    </w:pPr>
    <w:r>
      <w:rPr>
        <w:noProof/>
      </w:rPr>
      <mc:AlternateContent>
        <mc:Choice Requires="wps">
          <w:drawing>
            <wp:anchor distT="0" distB="0" distL="0" distR="0" simplePos="0" relativeHeight="251669504" behindDoc="0" locked="0" layoutInCell="1" allowOverlap="1" wp14:anchorId="6A27E7D5" wp14:editId="1661EB7B">
              <wp:simplePos x="635" y="635"/>
              <wp:positionH relativeFrom="page">
                <wp:align>left</wp:align>
              </wp:positionH>
              <wp:positionV relativeFrom="page">
                <wp:align>top</wp:align>
              </wp:positionV>
              <wp:extent cx="763270" cy="345440"/>
              <wp:effectExtent l="0" t="0" r="17780" b="16510"/>
              <wp:wrapNone/>
              <wp:docPr id="440526697" name="Text Box 5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B7195C4" w14:textId="2F8B6D86"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A27E7D5" id="_x0000_t202" coordsize="21600,21600" o:spt="202" path="m,l,21600r21600,l21600,xe">
              <v:stroke joinstyle="miter"/>
              <v:path gradientshapeok="t" o:connecttype="rect"/>
            </v:shapetype>
            <v:shape id="Text Box 54" o:spid="_x0000_s1071" type="#_x0000_t202" alt="Protected" style="position:absolute;left:0;text-align:left;margin-left:0;margin-top:0;width:60.1pt;height:27.2pt;z-index:2516695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AL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pk+No2sN1Z628nAgPDi5aKj3UgR8Fp4YpnFJ&#10;tfhEhzbQlRyOFmc1+F/v+WM+AU9RzjpSTMktSZoz88MSIaPJOM+jwtJt+DWfxJtPNzLWJ8Nu23sg&#10;MQ7pXTiZzJiH5mRqD+0riXoeu1FIWEk9S44n8x4P+qVHIdV8npJITE7g0q6cjKUjaBHRl/5VeHeE&#10;HYmvRzhpShRv0D/kxj+Dm2+ROEjUXNA84k5CTIwdH01U+p/3lHV52rPfAA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A4WUAs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5B7195C4" w14:textId="2F8B6D86"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FE80E" w14:textId="5A8BD59B" w:rsidR="00636C32" w:rsidRDefault="00636C32">
    <w:pPr>
      <w:pStyle w:val="Header"/>
    </w:pPr>
    <w:r>
      <w:rPr>
        <w:noProof/>
      </w:rPr>
      <mc:AlternateContent>
        <mc:Choice Requires="wps">
          <w:drawing>
            <wp:anchor distT="0" distB="0" distL="0" distR="0" simplePos="0" relativeHeight="251667456" behindDoc="0" locked="0" layoutInCell="1" allowOverlap="1" wp14:anchorId="418E87A8" wp14:editId="152BCFC1">
              <wp:simplePos x="635" y="635"/>
              <wp:positionH relativeFrom="page">
                <wp:align>left</wp:align>
              </wp:positionH>
              <wp:positionV relativeFrom="page">
                <wp:align>top</wp:align>
              </wp:positionV>
              <wp:extent cx="763270" cy="345440"/>
              <wp:effectExtent l="0" t="0" r="17780" b="16510"/>
              <wp:wrapNone/>
              <wp:docPr id="1692464327" name="Text Box 5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E6E976C" w14:textId="23B408DE"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18E87A8" id="_x0000_t202" coordsize="21600,21600" o:spt="202" path="m,l,21600r21600,l21600,xe">
              <v:stroke joinstyle="miter"/>
              <v:path gradientshapeok="t" o:connecttype="rect"/>
            </v:shapetype>
            <v:shape id="Text Box 52" o:spid="_x0000_s1072" type="#_x0000_t202" alt="Protected" style="position:absolute;left:0;text-align:left;margin-left:0;margin-top:0;width:60.1pt;height:27.2pt;z-index:2516674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DEw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pj+Pv4ZqT1t5OBAenFw01HspAj4LTwzTuKRa&#10;fKJDG+hKDkeLsxr8r/f8MZ+ApyhnHSmm5JYkzZn5YYmQ0WSc51Fh6Tb8mk/izacbGeuTYbftPZAY&#10;h/QunExmzENzMrWH9pVEPY/dKCSspJ4lx5N5jwf90qOQaj5PSSQmJ3BpV07G0hG0iOhL/yq8O8KO&#10;xNcjnDQlijfoH3Ljn8HNt0gcJGoiwAc0j7iTEBNjx0cTlf7nPWVdnvbsNwA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mdGD&#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6E6E976C" w14:textId="23B408DE"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8E111" w14:textId="37D6F47D" w:rsidR="00636C32" w:rsidRDefault="00636C32">
    <w:pPr>
      <w:pStyle w:val="Header"/>
    </w:pPr>
    <w:r>
      <w:rPr>
        <w:noProof/>
      </w:rPr>
      <mc:AlternateContent>
        <mc:Choice Requires="wps">
          <w:drawing>
            <wp:anchor distT="0" distB="0" distL="0" distR="0" simplePos="0" relativeHeight="251671552" behindDoc="0" locked="0" layoutInCell="1" allowOverlap="1" wp14:anchorId="4C6E428A" wp14:editId="110FA300">
              <wp:simplePos x="635" y="635"/>
              <wp:positionH relativeFrom="page">
                <wp:align>left</wp:align>
              </wp:positionH>
              <wp:positionV relativeFrom="page">
                <wp:align>top</wp:align>
              </wp:positionV>
              <wp:extent cx="763270" cy="345440"/>
              <wp:effectExtent l="0" t="0" r="17780" b="16510"/>
              <wp:wrapNone/>
              <wp:docPr id="422053439" name="Text Box 5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9C532FE" w14:textId="5D421DB4"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C6E428A" id="_x0000_t202" coordsize="21600,21600" o:spt="202" path="m,l,21600r21600,l21600,xe">
              <v:stroke joinstyle="miter"/>
              <v:path gradientshapeok="t" o:connecttype="rect"/>
            </v:shapetype>
            <v:shape id="Text Box 56" o:spid="_x0000_s1073" type="#_x0000_t202" alt="Protected" style="position:absolute;left:0;text-align:left;margin-left:0;margin-top:0;width:60.1pt;height:27.2pt;z-index:2516715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LB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fSTYfwNVAfaysOR8ODkqqXejyLgi/DEMI1L&#10;qsVnOmoNXcnhZHHWgP/xN3/MJ+ApyllHiim5JUlzpr9ZImQym+Z5VFi6jT/n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rw8i&#10;w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39C532FE" w14:textId="5D421DB4"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B71EE" w14:textId="61A97C6F" w:rsidR="00077D6C" w:rsidRDefault="00636C32" w:rsidP="00F241A1">
    <w:pPr>
      <w:numPr>
        <w:ilvl w:val="12"/>
        <w:numId w:val="0"/>
      </w:numPr>
      <w:pBdr>
        <w:bottom w:val="single" w:sz="6" w:space="2" w:color="auto"/>
      </w:pBdr>
      <w:tabs>
        <w:tab w:val="right" w:pos="9360"/>
      </w:tabs>
    </w:pPr>
    <w:r>
      <w:rPr>
        <w:noProof/>
      </w:rPr>
      <mc:AlternateContent>
        <mc:Choice Requires="wps">
          <w:drawing>
            <wp:anchor distT="0" distB="0" distL="0" distR="0" simplePos="0" relativeHeight="251672576" behindDoc="0" locked="0" layoutInCell="1" allowOverlap="1" wp14:anchorId="3E17A5FC" wp14:editId="57DB364A">
              <wp:simplePos x="635" y="635"/>
              <wp:positionH relativeFrom="page">
                <wp:align>left</wp:align>
              </wp:positionH>
              <wp:positionV relativeFrom="page">
                <wp:align>top</wp:align>
              </wp:positionV>
              <wp:extent cx="763270" cy="345440"/>
              <wp:effectExtent l="0" t="0" r="17780" b="16510"/>
              <wp:wrapNone/>
              <wp:docPr id="1010953573" name="Text Box 5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246651F" w14:textId="21A233D9"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E17A5FC" id="_x0000_t202" coordsize="21600,21600" o:spt="202" path="m,l,21600r21600,l21600,xe">
              <v:stroke joinstyle="miter"/>
              <v:path gradientshapeok="t" o:connecttype="rect"/>
            </v:shapetype>
            <v:shape id="Text Box 57" o:spid="_x0000_s1074" type="#_x0000_t202" alt="Protected" style="position:absolute;left:0;text-align:left;margin-left:0;margin-top:0;width:60.1pt;height:27.2pt;z-index:2516725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NJEw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kqnH46jL+D6oRbOegJ95avG+y9YT68MIcM47io&#10;2vCMh1TQlhTOFiU1uB9/88d8BB6jlLSomJIalDQl6ptBQibzWZ5HhaXb+HM+jzeXbmjsBsMc9AOg&#10;GMf4LixPZswLajClA/2Gol7FbhhihmPPkobBfAi9fvFRcLFapSQUk2VhY7aWx9IRtIjoa/fGnD3D&#10;HpCvJxg0xYp36Pe58U9vV4eAHCRqIsA9mmfcUYiJsfOjiUr/9Z6yrk97+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fgKNJ&#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4246651F" w14:textId="21A233D9"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tab/>
    </w:r>
    <w:r w:rsidR="00077D6C">
      <w:fldChar w:fldCharType="begin"/>
    </w:r>
    <w:r w:rsidR="00077D6C">
      <w:instrText xml:space="preserve"> PAGE </w:instrText>
    </w:r>
    <w:r w:rsidR="00077D6C">
      <w:fldChar w:fldCharType="separate"/>
    </w:r>
    <w:r w:rsidR="00743E22">
      <w:rPr>
        <w:noProof/>
      </w:rPr>
      <w:t>1</w:t>
    </w:r>
    <w:r w:rsidR="00077D6C">
      <w:rPr>
        <w:noProof/>
      </w:rPr>
      <w:fldChar w:fldCharType="end"/>
    </w:r>
  </w:p>
  <w:p w14:paraId="707EBC62" w14:textId="77777777" w:rsidR="00077D6C" w:rsidRPr="00F241A1" w:rsidRDefault="00077D6C" w:rsidP="00F241A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410C7" w14:textId="46F20FF2" w:rsidR="00636C32" w:rsidRDefault="00636C32">
    <w:pPr>
      <w:pStyle w:val="Header"/>
    </w:pPr>
    <w:r>
      <w:rPr>
        <w:noProof/>
      </w:rPr>
      <mc:AlternateContent>
        <mc:Choice Requires="wps">
          <w:drawing>
            <wp:anchor distT="0" distB="0" distL="0" distR="0" simplePos="0" relativeHeight="251670528" behindDoc="0" locked="0" layoutInCell="1" allowOverlap="1" wp14:anchorId="4F5A8E6E" wp14:editId="08F1262B">
              <wp:simplePos x="635" y="635"/>
              <wp:positionH relativeFrom="page">
                <wp:align>left</wp:align>
              </wp:positionH>
              <wp:positionV relativeFrom="page">
                <wp:align>top</wp:align>
              </wp:positionV>
              <wp:extent cx="763270" cy="345440"/>
              <wp:effectExtent l="0" t="0" r="17780" b="16510"/>
              <wp:wrapNone/>
              <wp:docPr id="1640343268" name="Text Box 5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8DE2116" w14:textId="1CA80EE7"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F5A8E6E" id="_x0000_t202" coordsize="21600,21600" o:spt="202" path="m,l,21600r21600,l21600,xe">
              <v:stroke joinstyle="miter"/>
              <v:path gradientshapeok="t" o:connecttype="rect"/>
            </v:shapetype>
            <v:shape id="Text Box 55" o:spid="_x0000_s1075" type="#_x0000_t202" alt="Protected" style="position:absolute;left:0;text-align:left;margin-left:0;margin-top:0;width:60.1pt;height:27.2pt;z-index:2516705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8VE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fTTYfwNVAfaysOR8ODkqqXejyLgi/DEMI1L&#10;qsVnOmoNXcnhZHHWgP/xN3/MJ+ApyllHiim5JUlzpr9ZImQym+Z5VFi6jT/n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DSPF&#10;R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8DE2116" w14:textId="1CA80EE7"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B1248" w14:textId="42A66C97" w:rsidR="00077D6C" w:rsidRDefault="00636C32">
    <w:pPr>
      <w:pBdr>
        <w:bottom w:val="single" w:sz="4" w:space="2" w:color="auto"/>
      </w:pBdr>
      <w:tabs>
        <w:tab w:val="right" w:pos="9000"/>
      </w:tabs>
    </w:pPr>
    <w:r>
      <w:rPr>
        <w:noProof/>
      </w:rPr>
      <mc:AlternateContent>
        <mc:Choice Requires="wps">
          <w:drawing>
            <wp:anchor distT="0" distB="0" distL="0" distR="0" simplePos="0" relativeHeight="251674624" behindDoc="0" locked="0" layoutInCell="1" allowOverlap="1" wp14:anchorId="05A0A889" wp14:editId="108CFF80">
              <wp:simplePos x="635" y="635"/>
              <wp:positionH relativeFrom="page">
                <wp:align>left</wp:align>
              </wp:positionH>
              <wp:positionV relativeFrom="page">
                <wp:align>top</wp:align>
              </wp:positionV>
              <wp:extent cx="763270" cy="345440"/>
              <wp:effectExtent l="0" t="0" r="17780" b="16510"/>
              <wp:wrapNone/>
              <wp:docPr id="1484314490" name="Text Box 5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E6AA6C0" w14:textId="5C8C1347"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5A0A889" id="_x0000_t202" coordsize="21600,21600" o:spt="202" path="m,l,21600r21600,l21600,xe">
              <v:stroke joinstyle="miter"/>
              <v:path gradientshapeok="t" o:connecttype="rect"/>
            </v:shapetype>
            <v:shape id="Text Box 59" o:spid="_x0000_s1076" type="#_x0000_t202" alt="Protected" style="position:absolute;left:0;text-align:left;margin-left:0;margin-top:0;width:60.1pt;height:27.2pt;z-index:2516746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ETM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0fSzYfwNVAfaysOR8ODkqqHejyLgi/DEMI1L&#10;qsVnOrSBruRwsjirwf/4mz/mE/AU5awjxZTckqQ5M98sETKZTfM8Kizdxp/zWbz5dCNjMxh2194D&#10;iXFM78LJZMY8NIOpPbR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axE&#10;z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7E6AA6C0" w14:textId="5C8C1347"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fldChar w:fldCharType="begin"/>
    </w:r>
    <w:r w:rsidR="00077D6C">
      <w:instrText xml:space="preserve"> PAGE </w:instrText>
    </w:r>
    <w:r w:rsidR="00077D6C">
      <w:fldChar w:fldCharType="separate"/>
    </w:r>
    <w:r w:rsidR="00077D6C">
      <w:rPr>
        <w:noProof/>
      </w:rPr>
      <w:t>2</w:t>
    </w:r>
    <w:r w:rsidR="00077D6C">
      <w:rPr>
        <w:noProof/>
      </w:rPr>
      <w:fldChar w:fldCharType="end"/>
    </w:r>
    <w:r w:rsidR="00077D6C">
      <w:tab/>
      <w:t>Part 1:  Bidding Procedures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1B108" w14:textId="09AE364A" w:rsidR="00077D6C" w:rsidRPr="00F241A1" w:rsidRDefault="00636C32" w:rsidP="00F241A1">
    <w:pPr>
      <w:numPr>
        <w:ilvl w:val="12"/>
        <w:numId w:val="0"/>
      </w:numPr>
      <w:pBdr>
        <w:bottom w:val="single" w:sz="6" w:space="2" w:color="auto"/>
      </w:pBdr>
      <w:tabs>
        <w:tab w:val="right" w:pos="9360"/>
      </w:tabs>
    </w:pPr>
    <w:r>
      <w:rPr>
        <w:noProof/>
      </w:rPr>
      <mc:AlternateContent>
        <mc:Choice Requires="wps">
          <w:drawing>
            <wp:anchor distT="0" distB="0" distL="0" distR="0" simplePos="0" relativeHeight="251675648" behindDoc="0" locked="0" layoutInCell="1" allowOverlap="1" wp14:anchorId="7B6561E9" wp14:editId="15BFF2B6">
              <wp:simplePos x="635" y="635"/>
              <wp:positionH relativeFrom="page">
                <wp:align>left</wp:align>
              </wp:positionH>
              <wp:positionV relativeFrom="page">
                <wp:align>top</wp:align>
              </wp:positionV>
              <wp:extent cx="763270" cy="345440"/>
              <wp:effectExtent l="0" t="0" r="17780" b="16510"/>
              <wp:wrapNone/>
              <wp:docPr id="190885270" name="Text Box 6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0E13409" w14:textId="4A960BF2"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B6561E9" id="_x0000_t202" coordsize="21600,21600" o:spt="202" path="m,l,21600r21600,l21600,xe">
              <v:stroke joinstyle="miter"/>
              <v:path gradientshapeok="t" o:connecttype="rect"/>
            </v:shapetype>
            <v:shape id="Text Box 60" o:spid="_x0000_s1077" type="#_x0000_t202" alt="Protected" style="position:absolute;left:0;text-align:left;margin-left:0;margin-top:0;width:60.1pt;height:27.2pt;z-index:2516756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eO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cPr5MP4OqhNu5aAn3Fu+brD3hvnwwhwyjOOi&#10;asMzHlJBW1I4W5TU4H78zR/zEXiMUtKiYkpqUNKUqG8GCZnMpnkeFZZu48/5LN5cuqGxGwxz0A+A&#10;Yhzju7A8mTEvqMGUDvQbinoVu2GIGY49SxoG8yH0+sVHwcVqlZJQTJaFjdlaHktH0CKir90bc/YM&#10;e0C+nmDQFCveod/nxj+9XR0CcpCoiQD3aJ5xRyEmxs6PJir913vKuj7t5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rDq3&#10;j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30E13409" w14:textId="4A960BF2"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t>Part 1 – Bidding Procedures</w:t>
    </w:r>
    <w:r w:rsidR="00077D6C">
      <w:tab/>
    </w:r>
    <w:r w:rsidR="00077D6C">
      <w:fldChar w:fldCharType="begin"/>
    </w:r>
    <w:r w:rsidR="00077D6C">
      <w:instrText xml:space="preserve"> PAGE </w:instrText>
    </w:r>
    <w:r w:rsidR="00077D6C">
      <w:fldChar w:fldCharType="separate"/>
    </w:r>
    <w:r w:rsidR="00743E22">
      <w:rPr>
        <w:noProof/>
      </w:rPr>
      <w:t>1</w:t>
    </w:r>
    <w:r w:rsidR="00077D6C">
      <w:rP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18568" w14:textId="5F72961D" w:rsidR="00636C32" w:rsidRDefault="00636C32">
    <w:pPr>
      <w:pStyle w:val="Header"/>
    </w:pPr>
    <w:r>
      <w:rPr>
        <w:noProof/>
      </w:rPr>
      <mc:AlternateContent>
        <mc:Choice Requires="wps">
          <w:drawing>
            <wp:anchor distT="0" distB="0" distL="0" distR="0" simplePos="0" relativeHeight="251673600" behindDoc="0" locked="0" layoutInCell="1" allowOverlap="1" wp14:anchorId="49F5D0D1" wp14:editId="25CCA7CB">
              <wp:simplePos x="635" y="635"/>
              <wp:positionH relativeFrom="page">
                <wp:align>left</wp:align>
              </wp:positionH>
              <wp:positionV relativeFrom="page">
                <wp:align>top</wp:align>
              </wp:positionV>
              <wp:extent cx="763270" cy="345440"/>
              <wp:effectExtent l="0" t="0" r="17780" b="16510"/>
              <wp:wrapNone/>
              <wp:docPr id="1841084854" name="Text Box 5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CF8556D" w14:textId="4DF1F397"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9F5D0D1" id="_x0000_t202" coordsize="21600,21600" o:spt="202" path="m,l,21600r21600,l21600,xe">
              <v:stroke joinstyle="miter"/>
              <v:path gradientshapeok="t" o:connecttype="rect"/>
            </v:shapetype>
            <v:shape id="Text Box 58" o:spid="_x0000_s1078" type="#_x0000_t202" alt="Protected" style="position:absolute;left:0;text-align:left;margin-left:0;margin-top:0;width:60.1pt;height:27.2pt;z-index:2516736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YG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cPr5MP4OqhNu5aAn3Fu+brD3hvnwwhwyjOOi&#10;asMzHlJBW1I4W5TU4H78zR/zEXiMUtKiYkpqUNKUqG8GCZnMpnkeFZZu48/5LN5cuqGxGwxz0A+A&#10;Yhzju7A8mTEvqMGUDvQbinoVu2GIGY49SxoG8yH0+sVHwcVqlZJQTJaFjdlaHktH0CKir90bc/YM&#10;e0C+nmDQFCveod/nxj+9XR0CcpCoiQD3aJ5xRyEmxs6PJir913vKuj7t5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XLU2&#10;B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CF8556D" w14:textId="4DF1F397"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7BEC2" w14:textId="5FBC7D50" w:rsidR="00077D6C" w:rsidRPr="00DB5021" w:rsidRDefault="00636C32">
    <w:pPr>
      <w:pBdr>
        <w:bottom w:val="single" w:sz="4" w:space="2" w:color="auto"/>
      </w:pBdr>
      <w:tabs>
        <w:tab w:val="right" w:pos="9000"/>
      </w:tabs>
      <w:rPr>
        <w:sz w:val="20"/>
      </w:rPr>
    </w:pPr>
    <w:r>
      <w:rPr>
        <w:noProof/>
        <w:sz w:val="20"/>
      </w:rPr>
      <mc:AlternateContent>
        <mc:Choice Requires="wps">
          <w:drawing>
            <wp:anchor distT="0" distB="0" distL="0" distR="0" simplePos="0" relativeHeight="251677696" behindDoc="0" locked="0" layoutInCell="1" allowOverlap="1" wp14:anchorId="5D205751" wp14:editId="45EE05C4">
              <wp:simplePos x="635" y="635"/>
              <wp:positionH relativeFrom="page">
                <wp:align>left</wp:align>
              </wp:positionH>
              <wp:positionV relativeFrom="page">
                <wp:align>top</wp:align>
              </wp:positionV>
              <wp:extent cx="763270" cy="345440"/>
              <wp:effectExtent l="0" t="0" r="17780" b="16510"/>
              <wp:wrapNone/>
              <wp:docPr id="1646314185" name="Text Box 6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8A4A587" w14:textId="0F6F2A00"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205751" id="_x0000_t202" coordsize="21600,21600" o:spt="202" path="m,l,21600r21600,l21600,xe">
              <v:stroke joinstyle="miter"/>
              <v:path gradientshapeok="t" o:connecttype="rect"/>
            </v:shapetype>
            <v:shape id="Text Box 62" o:spid="_x0000_s1079" type="#_x0000_t202" alt="Protected" style="position:absolute;left:0;text-align:left;margin-left:0;margin-top:0;width:60.1pt;height:27.2pt;z-index:2516776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qU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fS3w/gbqA60lYcj4cHJVUu9H0XAF+GJYRqX&#10;VIvPdNQaupLDyeKsAf/jb/6YT8BTlLOOFFNyS5LmTH+zRMhkNs3zqLB0G3/OZ/Hm042MzWDYnbkH&#10;EuOY3oWTyYx5qAez9mDeSNTL2I1CwkrqWXIczHs86pcehVTLZUoiMTmBj3btZCwdQYuIvvZvwrsT&#10;7Eh8PcGgKVG8Q/+YG/8MbrlD4iBREwE+onnCnYSYGDs9mqj0X+8p6/K0F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CHx6&#10;l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8A4A587" w14:textId="0F6F2A00"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rsidRPr="00DB5021">
      <w:rPr>
        <w:sz w:val="20"/>
      </w:rPr>
      <w:fldChar w:fldCharType="begin"/>
    </w:r>
    <w:r w:rsidR="00077D6C" w:rsidRPr="00DB5021">
      <w:rPr>
        <w:sz w:val="20"/>
      </w:rPr>
      <w:instrText xml:space="preserve"> PAGE </w:instrText>
    </w:r>
    <w:r w:rsidR="00077D6C" w:rsidRPr="00DB5021">
      <w:rPr>
        <w:sz w:val="20"/>
      </w:rPr>
      <w:fldChar w:fldCharType="separate"/>
    </w:r>
    <w:r w:rsidR="00077D6C">
      <w:rPr>
        <w:noProof/>
        <w:sz w:val="20"/>
      </w:rPr>
      <w:t>34</w:t>
    </w:r>
    <w:r w:rsidR="00077D6C" w:rsidRPr="00DB5021">
      <w:rPr>
        <w:noProof/>
        <w:sz w:val="20"/>
      </w:rPr>
      <w:fldChar w:fldCharType="end"/>
    </w:r>
    <w:r w:rsidR="00077D6C" w:rsidRPr="00DB5021">
      <w:rPr>
        <w:sz w:val="20"/>
      </w:rPr>
      <w:tab/>
      <w:t>Section I - Instructions to Bidders (ITB)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37BA7" w14:textId="077DF80D" w:rsidR="00636C32" w:rsidRDefault="00636C32">
    <w:pPr>
      <w:pStyle w:val="Header"/>
    </w:pPr>
    <w:r>
      <w:rPr>
        <w:noProof/>
      </w:rPr>
      <mc:AlternateContent>
        <mc:Choice Requires="wps">
          <w:drawing>
            <wp:anchor distT="0" distB="0" distL="0" distR="0" simplePos="0" relativeHeight="251660288" behindDoc="0" locked="0" layoutInCell="1" allowOverlap="1" wp14:anchorId="06A1C03A" wp14:editId="2A8D9447">
              <wp:simplePos x="915035" y="457835"/>
              <wp:positionH relativeFrom="page">
                <wp:align>left</wp:align>
              </wp:positionH>
              <wp:positionV relativeFrom="page">
                <wp:align>top</wp:align>
              </wp:positionV>
              <wp:extent cx="763270" cy="345440"/>
              <wp:effectExtent l="0" t="0" r="17780" b="16510"/>
              <wp:wrapNone/>
              <wp:docPr id="139132043" name="Text Box 4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5034012" w14:textId="78BDD25F"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A1C03A" id="_x0000_t202" coordsize="21600,21600" o:spt="202" path="m,l,21600r21600,l21600,xe">
              <v:stroke joinstyle="miter"/>
              <v:path gradientshapeok="t" o:connecttype="rect"/>
            </v:shapetype>
            <v:shape id="Text Box 45" o:spid="_x0000_s1062" type="#_x0000_t202" alt="Protected" style="position:absolute;left:0;text-align:left;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fill o:detectmouseclick="t"/>
              <v:textbox style="mso-fit-shape-to-text:t" inset="20pt,15pt,0,0">
                <w:txbxContent>
                  <w:p w14:paraId="55034012" w14:textId="78BDD25F"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13D7A" w14:textId="184ED21D" w:rsidR="00077D6C" w:rsidRPr="00F241A1" w:rsidRDefault="00636C32" w:rsidP="00711EE1">
    <w:pPr>
      <w:numPr>
        <w:ilvl w:val="12"/>
        <w:numId w:val="0"/>
      </w:numPr>
      <w:pBdr>
        <w:bottom w:val="single" w:sz="6" w:space="2" w:color="auto"/>
      </w:pBdr>
      <w:tabs>
        <w:tab w:val="right" w:pos="9360"/>
      </w:tabs>
    </w:pPr>
    <w:r>
      <w:rPr>
        <w:noProof/>
      </w:rPr>
      <mc:AlternateContent>
        <mc:Choice Requires="wps">
          <w:drawing>
            <wp:anchor distT="0" distB="0" distL="0" distR="0" simplePos="0" relativeHeight="251678720" behindDoc="0" locked="0" layoutInCell="1" allowOverlap="1" wp14:anchorId="22DF612D" wp14:editId="577918A4">
              <wp:simplePos x="635" y="635"/>
              <wp:positionH relativeFrom="page">
                <wp:align>left</wp:align>
              </wp:positionH>
              <wp:positionV relativeFrom="page">
                <wp:align>top</wp:align>
              </wp:positionV>
              <wp:extent cx="763270" cy="345440"/>
              <wp:effectExtent l="0" t="0" r="17780" b="16510"/>
              <wp:wrapNone/>
              <wp:docPr id="1004112472" name="Text Box 6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39FF005" w14:textId="59C7D5DE"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2DF612D" id="_x0000_t202" coordsize="21600,21600" o:spt="202" path="m,l,21600r21600,l21600,xe">
              <v:stroke joinstyle="miter"/>
              <v:path gradientshapeok="t" o:connecttype="rect"/>
            </v:shapetype>
            <v:shape id="Text Box 63" o:spid="_x0000_s1080" type="#_x0000_t202" alt="Protected" style="position:absolute;left:0;text-align:left;margin-left:0;margin-top:0;width:60.1pt;height:27.2pt;z-index:2516787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PP7&#10;H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739FF005" w14:textId="59C7D5DE"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t xml:space="preserve">Section I – Instructions to Bidders (ITB)  </w:t>
    </w:r>
    <w:r w:rsidR="00077D6C">
      <w:tab/>
    </w:r>
    <w:r w:rsidR="00077D6C">
      <w:fldChar w:fldCharType="begin"/>
    </w:r>
    <w:r w:rsidR="00077D6C">
      <w:instrText xml:space="preserve"> PAGE </w:instrText>
    </w:r>
    <w:r w:rsidR="00077D6C">
      <w:fldChar w:fldCharType="separate"/>
    </w:r>
    <w:r w:rsidR="00743E22">
      <w:rPr>
        <w:noProof/>
      </w:rPr>
      <w:t>38</w:t>
    </w:r>
    <w:r w:rsidR="00077D6C">
      <w:rPr>
        <w:noProof/>
      </w:rPr>
      <w:fldChar w:fldCharType="end"/>
    </w:r>
  </w:p>
  <w:p w14:paraId="14002732" w14:textId="77777777" w:rsidR="00077D6C" w:rsidRPr="00F241A1" w:rsidRDefault="00077D6C" w:rsidP="00F241A1">
    <w:pPr>
      <w:pStyle w:val="Header"/>
      <w:tabs>
        <w:tab w:val="clear" w:pos="8640"/>
        <w:tab w:val="right" w:pos="936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1CD90" w14:textId="68AC1137" w:rsidR="00636C32" w:rsidRDefault="00636C32">
    <w:pPr>
      <w:pStyle w:val="Header"/>
    </w:pPr>
    <w:r>
      <w:rPr>
        <w:noProof/>
      </w:rPr>
      <mc:AlternateContent>
        <mc:Choice Requires="wps">
          <w:drawing>
            <wp:anchor distT="0" distB="0" distL="0" distR="0" simplePos="0" relativeHeight="251676672" behindDoc="0" locked="0" layoutInCell="1" allowOverlap="1" wp14:anchorId="2C1D6A96" wp14:editId="2FCEC310">
              <wp:simplePos x="635" y="635"/>
              <wp:positionH relativeFrom="page">
                <wp:align>left</wp:align>
              </wp:positionH>
              <wp:positionV relativeFrom="page">
                <wp:align>top</wp:align>
              </wp:positionV>
              <wp:extent cx="763270" cy="345440"/>
              <wp:effectExtent l="0" t="0" r="17780" b="16510"/>
              <wp:wrapNone/>
              <wp:docPr id="736723270" name="Text Box 6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FD789F9" w14:textId="2AD4DDFD"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C1D6A96" id="_x0000_t202" coordsize="21600,21600" o:spt="202" path="m,l,21600r21600,l21600,xe">
              <v:stroke joinstyle="miter"/>
              <v:path gradientshapeok="t" o:connecttype="rect"/>
            </v:shapetype>
            <v:shape id="Text Box 61" o:spid="_x0000_s1081" type="#_x0000_t202" alt="Protected" style="position:absolute;left:0;text-align:left;margin-left:0;margin-top:0;width:60.1pt;height:27.2pt;z-index:2516766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4X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KPUOLrWUO1pKw8HwoOTi4Z6L0XAZ+GJYRqX&#10;VItPdGgDXcnhaHFWg//1nj/mE/AU5awjxZTckqQ5Mz8sETKajPM8Kizdhl/zSbz5dCNjfTLstr0H&#10;EuOQ3oWTyYx5aE6m9tC+kqjnsRuFhJXUs+R4Mu/xoF96FFLN5ymJxOQELu3KyVg6ghYRfelfhXdH&#10;2JH4eoSTpkTxBv1DbvwzuPkWiYNEzQXNI+4kxMTY8dFEpf95T1mXpz37DQ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PqEfhc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1FD789F9" w14:textId="2AD4DDFD"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D498C" w14:textId="5B2F4920" w:rsidR="00077D6C" w:rsidRPr="00A242C2" w:rsidRDefault="00636C32">
    <w:pPr>
      <w:pStyle w:val="Header"/>
      <w:numPr>
        <w:ilvl w:val="12"/>
        <w:numId w:val="0"/>
      </w:numPr>
      <w:pBdr>
        <w:bottom w:val="single" w:sz="6" w:space="2" w:color="auto"/>
      </w:pBdr>
      <w:tabs>
        <w:tab w:val="clear" w:pos="4320"/>
        <w:tab w:val="clear" w:pos="8640"/>
        <w:tab w:val="right" w:pos="9000"/>
      </w:tabs>
      <w:rPr>
        <w:sz w:val="20"/>
      </w:rPr>
    </w:pPr>
    <w:r>
      <w:rPr>
        <w:noProof/>
        <w:sz w:val="20"/>
      </w:rPr>
      <mc:AlternateContent>
        <mc:Choice Requires="wps">
          <w:drawing>
            <wp:anchor distT="0" distB="0" distL="0" distR="0" simplePos="0" relativeHeight="251680768" behindDoc="0" locked="0" layoutInCell="1" allowOverlap="1" wp14:anchorId="401534A8" wp14:editId="1FF63664">
              <wp:simplePos x="635" y="635"/>
              <wp:positionH relativeFrom="page">
                <wp:align>left</wp:align>
              </wp:positionH>
              <wp:positionV relativeFrom="page">
                <wp:align>top</wp:align>
              </wp:positionV>
              <wp:extent cx="763270" cy="345440"/>
              <wp:effectExtent l="0" t="0" r="17780" b="16510"/>
              <wp:wrapNone/>
              <wp:docPr id="944507311" name="Text Box 6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463A37F" w14:textId="2D844509"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1534A8" id="_x0000_t202" coordsize="21600,21600" o:spt="202" path="m,l,21600r21600,l21600,xe">
              <v:stroke joinstyle="miter"/>
              <v:path gradientshapeok="t" o:connecttype="rect"/>
            </v:shapetype>
            <v:shape id="Text Box 65" o:spid="_x0000_s1082" type="#_x0000_t202" alt="Protected" style="position:absolute;left:0;text-align:left;margin-left:0;margin-top:0;width:60.1pt;height:27.2pt;z-index:2516807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Ew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KPz+Guo9rSVhwPhwclFQ72XIuCz8MQwjUuq&#10;xSc6tIGu5HC0OKvB/3rPH/MJeIpy1pFiSm5J0pyZH5YIGU3GeR4Vlm7Dr/kk3ny6kbE+GXbb3gOJ&#10;cUjvwslkxjw0J1N7aF9J1PPYjULCSupZcjyZ93jQLz0KqebzlERicgKXduVkLB1Bi4i+9K/CuyPs&#10;SHw9wklToniD/iE3/hncfIvEQaImAnxA84g7CTExdnw0Uel/3lPW5WnPfg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KC/+f&#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7463A37F" w14:textId="2D844509"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rsidRPr="00DF0955">
      <w:rPr>
        <w:rStyle w:val="PageNumber"/>
      </w:rPr>
      <w:fldChar w:fldCharType="begin"/>
    </w:r>
    <w:r w:rsidR="00077D6C" w:rsidRPr="00DE0484">
      <w:rPr>
        <w:rStyle w:val="PageNumber"/>
      </w:rPr>
      <w:instrText xml:space="preserve"> PAGE </w:instrText>
    </w:r>
    <w:r w:rsidR="00077D6C" w:rsidRPr="00DF0955">
      <w:rPr>
        <w:rStyle w:val="PageNumber"/>
      </w:rPr>
      <w:fldChar w:fldCharType="separate"/>
    </w:r>
    <w:r w:rsidR="00077D6C">
      <w:rPr>
        <w:rStyle w:val="PageNumber"/>
        <w:noProof/>
      </w:rPr>
      <w:t>42</w:t>
    </w:r>
    <w:r w:rsidR="00077D6C" w:rsidRPr="00DF0955">
      <w:rPr>
        <w:rStyle w:val="PageNumber"/>
      </w:rPr>
      <w:fldChar w:fldCharType="end"/>
    </w:r>
    <w:r w:rsidR="00077D6C" w:rsidRPr="00A242C2">
      <w:rPr>
        <w:sz w:val="20"/>
      </w:rPr>
      <w:tab/>
      <w:t>Section II -  Bid Data Sheet (BDS)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B590D" w14:textId="388AE7B3" w:rsidR="00077D6C" w:rsidRPr="00A242C2" w:rsidRDefault="00636C32" w:rsidP="00711EE1">
    <w:pPr>
      <w:pStyle w:val="Header"/>
      <w:numPr>
        <w:ilvl w:val="12"/>
        <w:numId w:val="0"/>
      </w:numPr>
      <w:pBdr>
        <w:bottom w:val="single" w:sz="6" w:space="2" w:color="auto"/>
      </w:pBdr>
      <w:tabs>
        <w:tab w:val="clear" w:pos="4320"/>
        <w:tab w:val="clear" w:pos="8640"/>
        <w:tab w:val="right" w:pos="9360"/>
      </w:tabs>
      <w:rPr>
        <w:sz w:val="20"/>
      </w:rPr>
    </w:pPr>
    <w:r>
      <w:rPr>
        <w:noProof/>
        <w:sz w:val="20"/>
      </w:rPr>
      <mc:AlternateContent>
        <mc:Choice Requires="wps">
          <w:drawing>
            <wp:anchor distT="0" distB="0" distL="0" distR="0" simplePos="0" relativeHeight="251681792" behindDoc="0" locked="0" layoutInCell="1" allowOverlap="1" wp14:anchorId="43E78416" wp14:editId="7CA76523">
              <wp:simplePos x="635" y="635"/>
              <wp:positionH relativeFrom="page">
                <wp:align>left</wp:align>
              </wp:positionH>
              <wp:positionV relativeFrom="page">
                <wp:align>top</wp:align>
              </wp:positionV>
              <wp:extent cx="763270" cy="345440"/>
              <wp:effectExtent l="0" t="0" r="17780" b="16510"/>
              <wp:wrapNone/>
              <wp:docPr id="1510958861" name="Text Box 6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59FED68" w14:textId="23638387"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E78416" id="_x0000_t202" coordsize="21600,21600" o:spt="202" path="m,l,21600r21600,l21600,xe">
              <v:stroke joinstyle="miter"/>
              <v:path gradientshapeok="t" o:connecttype="rect"/>
            </v:shapetype>
            <v:shape id="Text Box 66" o:spid="_x0000_s1083" type="#_x0000_t202" alt="Protected" style="position:absolute;left:0;text-align:left;margin-left:0;margin-top:0;width:60.1pt;height:27.2pt;z-index:2516817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W50M&#10;3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459FED68" w14:textId="23638387"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rPr>
        <w:sz w:val="20"/>
      </w:rPr>
      <w:t xml:space="preserve">Section II – Bid Data Sheet (BDS)   </w:t>
    </w:r>
    <w:r w:rsidR="00077D6C" w:rsidRPr="00A242C2">
      <w:rPr>
        <w:sz w:val="20"/>
      </w:rPr>
      <w:tab/>
    </w:r>
    <w:r w:rsidR="00077D6C" w:rsidRPr="00DF0955">
      <w:rPr>
        <w:rStyle w:val="PageNumber"/>
      </w:rPr>
      <w:fldChar w:fldCharType="begin"/>
    </w:r>
    <w:r w:rsidR="00077D6C" w:rsidRPr="00DF0955">
      <w:rPr>
        <w:rStyle w:val="PageNumber"/>
      </w:rPr>
      <w:instrText xml:space="preserve"> PAGE </w:instrText>
    </w:r>
    <w:r w:rsidR="00077D6C" w:rsidRPr="00DF0955">
      <w:rPr>
        <w:rStyle w:val="PageNumber"/>
      </w:rPr>
      <w:fldChar w:fldCharType="separate"/>
    </w:r>
    <w:r w:rsidR="00743E22">
      <w:rPr>
        <w:rStyle w:val="PageNumber"/>
        <w:noProof/>
      </w:rPr>
      <w:t>49</w:t>
    </w:r>
    <w:r w:rsidR="00077D6C" w:rsidRPr="00DF0955">
      <w:rPr>
        <w:rStyle w:val="PageNumber"/>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06542" w14:textId="038401FA" w:rsidR="00077D6C" w:rsidRDefault="00636C32" w:rsidP="003A0F66">
    <w:pPr>
      <w:pStyle w:val="Header"/>
      <w:numPr>
        <w:ilvl w:val="12"/>
        <w:numId w:val="0"/>
      </w:numPr>
      <w:pBdr>
        <w:bottom w:val="single" w:sz="6" w:space="2" w:color="auto"/>
      </w:pBdr>
      <w:tabs>
        <w:tab w:val="clear" w:pos="4320"/>
        <w:tab w:val="clear" w:pos="8640"/>
        <w:tab w:val="right" w:pos="9000"/>
      </w:tabs>
      <w:ind w:right="360"/>
    </w:pPr>
    <w:r>
      <w:rPr>
        <w:noProof/>
      </w:rPr>
      <mc:AlternateContent>
        <mc:Choice Requires="wps">
          <w:drawing>
            <wp:anchor distT="0" distB="0" distL="0" distR="0" simplePos="0" relativeHeight="251679744" behindDoc="0" locked="0" layoutInCell="1" allowOverlap="1" wp14:anchorId="7A4C88CB" wp14:editId="1450ACBB">
              <wp:simplePos x="635" y="635"/>
              <wp:positionH relativeFrom="page">
                <wp:align>left</wp:align>
              </wp:positionH>
              <wp:positionV relativeFrom="page">
                <wp:align>top</wp:align>
              </wp:positionV>
              <wp:extent cx="763270" cy="345440"/>
              <wp:effectExtent l="0" t="0" r="17780" b="16510"/>
              <wp:wrapNone/>
              <wp:docPr id="314114516" name="Text Box 6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8FF43E1" w14:textId="53DBFEE8"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A4C88CB" id="_x0000_t202" coordsize="21600,21600" o:spt="202" path="m,l,21600r21600,l21600,xe">
              <v:stroke joinstyle="miter"/>
              <v:path gradientshapeok="t" o:connecttype="rect"/>
            </v:shapetype>
            <v:shape id="Text Box 64" o:spid="_x0000_s1084" type="#_x0000_t202" alt="Protected" style="position:absolute;left:0;text-align:left;margin-left:0;margin-top:0;width:60.1pt;height:27.2pt;z-index:2516797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1VFA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mqkk6mw/g7qE64lYOecG/5usHeG+bDC3PIMI6L&#10;qg3PeEgFbUnhbFFSg/vxN3/MR+AxSkmLiimpQUlTor4ZJGQyn+V5VFi6jT/n83hz6YbGbjDMQT8A&#10;inGM78LyZMa8oAZTOtBvKOpV7IYhZjj2LGkYzIfQ6xcfBRerVUpCMVkWNmZreSwdQYuIvnZvzNkz&#10;7AH5eoJBU6x4h36fG//0dnUIyEGiJgLco3nGHYWYGDs/mqj0X+8p6/q0l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xKN&#10;V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58FF43E1" w14:textId="53DBFEE8"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tab/>
    </w:r>
    <w:r w:rsidR="00077D6C">
      <w:rPr>
        <w:rStyle w:val="PageNumber"/>
      </w:rPr>
      <w:fldChar w:fldCharType="begin"/>
    </w:r>
    <w:r w:rsidR="00077D6C">
      <w:rPr>
        <w:rStyle w:val="PageNumber"/>
      </w:rPr>
      <w:instrText xml:space="preserve"> PAGE </w:instrText>
    </w:r>
    <w:r w:rsidR="00077D6C">
      <w:rPr>
        <w:rStyle w:val="PageNumber"/>
      </w:rPr>
      <w:fldChar w:fldCharType="separate"/>
    </w:r>
    <w:r w:rsidR="00743E22">
      <w:rPr>
        <w:rStyle w:val="PageNumber"/>
        <w:noProof/>
      </w:rPr>
      <w:t>57</w:t>
    </w:r>
    <w:r w:rsidR="00077D6C">
      <w:rPr>
        <w:rStyle w:val="PageNumber"/>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25E24" w14:textId="3FC08DB6" w:rsidR="00077D6C" w:rsidRPr="00A1263D" w:rsidRDefault="00636C32" w:rsidP="00EA7C53">
    <w:pPr>
      <w:pStyle w:val="Header"/>
      <w:numPr>
        <w:ilvl w:val="12"/>
        <w:numId w:val="0"/>
      </w:numPr>
      <w:pBdr>
        <w:bottom w:val="single" w:sz="6" w:space="2" w:color="auto"/>
      </w:pBdr>
      <w:tabs>
        <w:tab w:val="clear" w:pos="4320"/>
        <w:tab w:val="clear" w:pos="8640"/>
        <w:tab w:val="right" w:pos="9000"/>
      </w:tabs>
      <w:rPr>
        <w:sz w:val="20"/>
      </w:rPr>
    </w:pPr>
    <w:r>
      <w:rPr>
        <w:noProof/>
        <w:sz w:val="20"/>
      </w:rPr>
      <mc:AlternateContent>
        <mc:Choice Requires="wps">
          <w:drawing>
            <wp:anchor distT="0" distB="0" distL="0" distR="0" simplePos="0" relativeHeight="251683840" behindDoc="0" locked="0" layoutInCell="1" allowOverlap="1" wp14:anchorId="59095E46" wp14:editId="1B3FDD22">
              <wp:simplePos x="635" y="635"/>
              <wp:positionH relativeFrom="page">
                <wp:align>left</wp:align>
              </wp:positionH>
              <wp:positionV relativeFrom="page">
                <wp:align>top</wp:align>
              </wp:positionV>
              <wp:extent cx="763270" cy="345440"/>
              <wp:effectExtent l="0" t="0" r="17780" b="16510"/>
              <wp:wrapNone/>
              <wp:docPr id="635011925" name="Text Box 6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8F49EC9" w14:textId="7B7C3CEA"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9095E46" id="_x0000_t202" coordsize="21600,21600" o:spt="202" path="m,l,21600r21600,l21600,xe">
              <v:stroke joinstyle="miter"/>
              <v:path gradientshapeok="t" o:connecttype="rect"/>
            </v:shapetype>
            <v:shape id="Text Box 68" o:spid="_x0000_s1085" type="#_x0000_t202" alt="Protected" style="position:absolute;left:0;text-align:left;margin-left:0;margin-top:0;width:60.1pt;height:27.2pt;z-index:2516838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etY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HcbfQHWgrTwcCQ9Orlrq/SgCvghPDNO4&#10;pFp8pqPW0JUcThZnDfgff/PHfAKeopx1pJiSW5I0Z/qbJUIms2meR4Wl2/hzPos3n25kbAbD7sw9&#10;kBjH9C6cTGbMQz2Y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bHr&#10;W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8F49EC9" w14:textId="7B7C3CEA"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rsidRPr="00C3236A">
      <w:rPr>
        <w:rStyle w:val="PageNumber"/>
      </w:rPr>
      <w:fldChar w:fldCharType="begin"/>
    </w:r>
    <w:r w:rsidR="00077D6C" w:rsidRPr="00ED1812">
      <w:rPr>
        <w:rStyle w:val="PageNumber"/>
      </w:rPr>
      <w:instrText xml:space="preserve"> PAGE </w:instrText>
    </w:r>
    <w:r w:rsidR="00077D6C" w:rsidRPr="00C3236A">
      <w:rPr>
        <w:rStyle w:val="PageNumber"/>
      </w:rPr>
      <w:fldChar w:fldCharType="separate"/>
    </w:r>
    <w:r w:rsidR="00077D6C">
      <w:rPr>
        <w:rStyle w:val="PageNumber"/>
        <w:noProof/>
      </w:rPr>
      <w:t>58</w:t>
    </w:r>
    <w:r w:rsidR="00077D6C" w:rsidRPr="00C3236A">
      <w:rPr>
        <w:rStyle w:val="PageNumber"/>
      </w:rPr>
      <w:fldChar w:fldCharType="end"/>
    </w:r>
    <w:r w:rsidR="00077D6C" w:rsidRPr="00A1263D">
      <w:rPr>
        <w:sz w:val="20"/>
      </w:rPr>
      <w:tab/>
      <w:t>Section III -  Evaluation and Qualification Criteria</w:t>
    </w:r>
    <w:r w:rsidR="00077D6C">
      <w:rPr>
        <w:sz w:val="20"/>
      </w:rPr>
      <w:t xml:space="preserve"> (Without Prequalification) </w:t>
    </w:r>
  </w:p>
  <w:p w14:paraId="3A8258DB" w14:textId="77777777" w:rsidR="00077D6C" w:rsidRDefault="00077D6C">
    <w:pPr>
      <w:pStyle w:val="Header"/>
      <w:tabs>
        <w:tab w:val="right" w:pos="9720"/>
      </w:tabs>
      <w:ind w:right="-36"/>
      <w:jc w:val="lef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3AFFE" w14:textId="047A2A87" w:rsidR="00077D6C" w:rsidRPr="00A242C2" w:rsidRDefault="00636C32" w:rsidP="00711EE1">
    <w:pPr>
      <w:pStyle w:val="Header"/>
      <w:numPr>
        <w:ilvl w:val="12"/>
        <w:numId w:val="0"/>
      </w:numPr>
      <w:pBdr>
        <w:bottom w:val="single" w:sz="6" w:space="2" w:color="auto"/>
      </w:pBdr>
      <w:tabs>
        <w:tab w:val="clear" w:pos="4320"/>
        <w:tab w:val="clear" w:pos="8640"/>
        <w:tab w:val="right" w:pos="9360"/>
      </w:tabs>
      <w:rPr>
        <w:sz w:val="20"/>
      </w:rPr>
    </w:pPr>
    <w:r>
      <w:rPr>
        <w:noProof/>
        <w:sz w:val="20"/>
      </w:rPr>
      <mc:AlternateContent>
        <mc:Choice Requires="wps">
          <w:drawing>
            <wp:anchor distT="0" distB="0" distL="0" distR="0" simplePos="0" relativeHeight="251684864" behindDoc="0" locked="0" layoutInCell="1" allowOverlap="1" wp14:anchorId="5DBE1FBC" wp14:editId="6CBD8F02">
              <wp:simplePos x="635" y="635"/>
              <wp:positionH relativeFrom="page">
                <wp:align>left</wp:align>
              </wp:positionH>
              <wp:positionV relativeFrom="page">
                <wp:align>top</wp:align>
              </wp:positionV>
              <wp:extent cx="763270" cy="345440"/>
              <wp:effectExtent l="0" t="0" r="17780" b="16510"/>
              <wp:wrapNone/>
              <wp:docPr id="1584778054" name="Text Box 6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7A4E8C8" w14:textId="2C82FBA0"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BE1FBC" id="_x0000_t202" coordsize="21600,21600" o:spt="202" path="m,l,21600r21600,l21600,xe">
              <v:stroke joinstyle="miter"/>
              <v:path gradientshapeok="t" o:connecttype="rect"/>
            </v:shapetype>
            <v:shape id="Text Box 69" o:spid="_x0000_s1086" type="#_x0000_t202" alt="Protected" style="position:absolute;left:0;text-align:left;margin-left:0;margin-top:0;width:60.1pt;height:27.2pt;z-index:2516848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CT5q&#10;0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7A4E8C8" w14:textId="2C82FBA0"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rPr>
        <w:sz w:val="20"/>
      </w:rPr>
      <w:t xml:space="preserve">Section III – Evaluation and Qualification Criteria   </w:t>
    </w:r>
    <w:r w:rsidR="00077D6C" w:rsidRPr="00A242C2">
      <w:rPr>
        <w:sz w:val="20"/>
      </w:rPr>
      <w:tab/>
    </w:r>
    <w:r w:rsidR="00077D6C" w:rsidRPr="00DF0955">
      <w:rPr>
        <w:rStyle w:val="PageNumber"/>
      </w:rPr>
      <w:fldChar w:fldCharType="begin"/>
    </w:r>
    <w:r w:rsidR="00077D6C" w:rsidRPr="00DF0955">
      <w:rPr>
        <w:rStyle w:val="PageNumber"/>
      </w:rPr>
      <w:instrText xml:space="preserve"> PAGE </w:instrText>
    </w:r>
    <w:r w:rsidR="00077D6C" w:rsidRPr="00DF0955">
      <w:rPr>
        <w:rStyle w:val="PageNumber"/>
      </w:rPr>
      <w:fldChar w:fldCharType="separate"/>
    </w:r>
    <w:r w:rsidR="00743E22">
      <w:rPr>
        <w:rStyle w:val="PageNumber"/>
        <w:noProof/>
      </w:rPr>
      <w:t>60</w:t>
    </w:r>
    <w:r w:rsidR="00077D6C" w:rsidRPr="00DF0955">
      <w:rPr>
        <w:rStyle w:val="PageNumber"/>
      </w:rPr>
      <w:fldChar w:fldCharType="end"/>
    </w:r>
  </w:p>
  <w:p w14:paraId="78435B8B" w14:textId="77777777" w:rsidR="00077D6C" w:rsidRDefault="00077D6C" w:rsidP="00711EE1">
    <w:pPr>
      <w:pStyle w:val="Header"/>
      <w:tabs>
        <w:tab w:val="clear" w:pos="4320"/>
        <w:tab w:val="clear" w:pos="8640"/>
        <w:tab w:val="right" w:pos="9360"/>
      </w:tabs>
      <w:ind w:right="-36"/>
      <w:jc w:val="lef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01E71" w14:textId="6F96496E" w:rsidR="00636C32" w:rsidRDefault="00636C32">
    <w:pPr>
      <w:pStyle w:val="Header"/>
    </w:pPr>
    <w:r>
      <w:rPr>
        <w:noProof/>
      </w:rPr>
      <mc:AlternateContent>
        <mc:Choice Requires="wps">
          <w:drawing>
            <wp:anchor distT="0" distB="0" distL="0" distR="0" simplePos="0" relativeHeight="251682816" behindDoc="0" locked="0" layoutInCell="1" allowOverlap="1" wp14:anchorId="738BE61C" wp14:editId="75C69E97">
              <wp:simplePos x="635" y="635"/>
              <wp:positionH relativeFrom="page">
                <wp:align>left</wp:align>
              </wp:positionH>
              <wp:positionV relativeFrom="page">
                <wp:align>top</wp:align>
              </wp:positionV>
              <wp:extent cx="763270" cy="345440"/>
              <wp:effectExtent l="0" t="0" r="17780" b="16510"/>
              <wp:wrapNone/>
              <wp:docPr id="247601771" name="Text Box 6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C62ABE0" w14:textId="10687E14"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38BE61C" id="_x0000_t202" coordsize="21600,21600" o:spt="202" path="m,l,21600r21600,l21600,xe">
              <v:stroke joinstyle="miter"/>
              <v:path gradientshapeok="t" o:connecttype="rect"/>
            </v:shapetype>
            <v:shape id="Text Box 67" o:spid="_x0000_s1087" type="#_x0000_t202" alt="Protected" style="position:absolute;left:0;text-align:left;margin-left:0;margin-top:0;width:60.1pt;height:27.2pt;z-index:2516828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mS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Z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WKiZ&#10;k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C62ABE0" w14:textId="10687E14"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9E2C8" w14:textId="430F3B93" w:rsidR="00077D6C" w:rsidRPr="0037209E" w:rsidRDefault="00636C32" w:rsidP="00EA7C53">
    <w:pPr>
      <w:pStyle w:val="Header"/>
      <w:numPr>
        <w:ilvl w:val="12"/>
        <w:numId w:val="0"/>
      </w:numPr>
      <w:pBdr>
        <w:bottom w:val="single" w:sz="6" w:space="2" w:color="auto"/>
      </w:pBdr>
      <w:tabs>
        <w:tab w:val="clear" w:pos="4320"/>
        <w:tab w:val="clear" w:pos="8640"/>
        <w:tab w:val="right" w:pos="9000"/>
      </w:tabs>
      <w:rPr>
        <w:sz w:val="20"/>
      </w:rPr>
    </w:pPr>
    <w:r>
      <w:rPr>
        <w:noProof/>
        <w:sz w:val="20"/>
      </w:rPr>
      <mc:AlternateContent>
        <mc:Choice Requires="wps">
          <w:drawing>
            <wp:anchor distT="0" distB="0" distL="0" distR="0" simplePos="0" relativeHeight="251686912" behindDoc="0" locked="0" layoutInCell="1" allowOverlap="1" wp14:anchorId="3A6D5231" wp14:editId="08AB186E">
              <wp:simplePos x="635" y="635"/>
              <wp:positionH relativeFrom="page">
                <wp:align>left</wp:align>
              </wp:positionH>
              <wp:positionV relativeFrom="page">
                <wp:align>top</wp:align>
              </wp:positionV>
              <wp:extent cx="763270" cy="345440"/>
              <wp:effectExtent l="0" t="0" r="17780" b="16510"/>
              <wp:wrapNone/>
              <wp:docPr id="1594960360" name="Text Box 7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1DA6215" w14:textId="71F1A2E8"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A6D5231" id="_x0000_t202" coordsize="21600,21600" o:spt="202" path="m,l,21600r21600,l21600,xe">
              <v:stroke joinstyle="miter"/>
              <v:path gradientshapeok="t" o:connecttype="rect"/>
            </v:shapetype>
            <v:shape id="Text Box 71" o:spid="_x0000_s1088" type="#_x0000_t202" alt="Protected" style="position:absolute;left:0;text-align:left;margin-left:0;margin-top:0;width:60.1pt;height:27.2pt;z-index:2516869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ga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SjqZ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CcY&#10;G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41DA6215" w14:textId="71F1A2E8"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rsidRPr="00DF0955">
      <w:rPr>
        <w:rStyle w:val="PageNumber"/>
      </w:rPr>
      <w:fldChar w:fldCharType="begin"/>
    </w:r>
    <w:r w:rsidR="00077D6C" w:rsidRPr="00DF0955">
      <w:rPr>
        <w:rStyle w:val="PageNumber"/>
      </w:rPr>
      <w:instrText xml:space="preserve"> PAGE </w:instrText>
    </w:r>
    <w:r w:rsidR="00077D6C" w:rsidRPr="00DF0955">
      <w:rPr>
        <w:rStyle w:val="PageNumber"/>
      </w:rPr>
      <w:fldChar w:fldCharType="separate"/>
    </w:r>
    <w:r w:rsidR="00077D6C">
      <w:rPr>
        <w:rStyle w:val="PageNumber"/>
        <w:noProof/>
      </w:rPr>
      <w:t>64</w:t>
    </w:r>
    <w:r w:rsidR="00077D6C" w:rsidRPr="00DF0955">
      <w:rPr>
        <w:rStyle w:val="PageNumber"/>
      </w:rPr>
      <w:fldChar w:fldCharType="end"/>
    </w:r>
    <w:r w:rsidR="00077D6C" w:rsidRPr="0037209E">
      <w:rPr>
        <w:sz w:val="20"/>
      </w:rPr>
      <w:tab/>
    </w:r>
    <w:r w:rsidR="00077D6C">
      <w:rPr>
        <w:sz w:val="20"/>
      </w:rPr>
      <w:t xml:space="preserve">          </w:t>
    </w:r>
    <w:r w:rsidR="00077D6C" w:rsidRPr="0037209E">
      <w:rPr>
        <w:sz w:val="20"/>
      </w:rPr>
      <w:t>Section III -  Evaluation and Qualification Criteria</w:t>
    </w:r>
    <w:r w:rsidR="00077D6C">
      <w:rPr>
        <w:sz w:val="20"/>
      </w:rPr>
      <w:t xml:space="preserve"> (Without Prequalification)</w:t>
    </w:r>
  </w:p>
  <w:p w14:paraId="1E9DBA12" w14:textId="77777777" w:rsidR="00077D6C" w:rsidRDefault="00077D6C" w:rsidP="001040E4">
    <w:pPr>
      <w:pStyle w:val="Header"/>
      <w:tabs>
        <w:tab w:val="right" w:pos="12960"/>
      </w:tabs>
      <w:ind w:right="-36"/>
      <w:jc w:val="left"/>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19F2B" w14:textId="50EAA36B" w:rsidR="00077D6C" w:rsidRPr="00A242C2" w:rsidRDefault="00636C32" w:rsidP="00711EE1">
    <w:pPr>
      <w:pStyle w:val="Header"/>
      <w:numPr>
        <w:ilvl w:val="12"/>
        <w:numId w:val="0"/>
      </w:numPr>
      <w:pBdr>
        <w:bottom w:val="single" w:sz="6" w:space="2" w:color="auto"/>
      </w:pBdr>
      <w:tabs>
        <w:tab w:val="clear" w:pos="4320"/>
        <w:tab w:val="clear" w:pos="8640"/>
        <w:tab w:val="right" w:pos="12960"/>
      </w:tabs>
      <w:rPr>
        <w:sz w:val="20"/>
      </w:rPr>
    </w:pPr>
    <w:r>
      <w:rPr>
        <w:noProof/>
        <w:sz w:val="20"/>
      </w:rPr>
      <mc:AlternateContent>
        <mc:Choice Requires="wps">
          <w:drawing>
            <wp:anchor distT="0" distB="0" distL="0" distR="0" simplePos="0" relativeHeight="251687936" behindDoc="0" locked="0" layoutInCell="1" allowOverlap="1" wp14:anchorId="548C282C" wp14:editId="608E1C8F">
              <wp:simplePos x="635" y="635"/>
              <wp:positionH relativeFrom="page">
                <wp:align>left</wp:align>
              </wp:positionH>
              <wp:positionV relativeFrom="page">
                <wp:align>top</wp:align>
              </wp:positionV>
              <wp:extent cx="763270" cy="345440"/>
              <wp:effectExtent l="0" t="0" r="17780" b="16510"/>
              <wp:wrapNone/>
              <wp:docPr id="2023842954" name="Text Box 7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68A634A" w14:textId="260FE480"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48C282C" id="_x0000_t202" coordsize="21600,21600" o:spt="202" path="m,l,21600r21600,l21600,xe">
              <v:stroke joinstyle="miter"/>
              <v:path gradientshapeok="t" o:connecttype="rect"/>
            </v:shapetype>
            <v:shape id="Text Box 72" o:spid="_x0000_s1089" type="#_x0000_t202" alt="Protected" style="position:absolute;left:0;text-align:left;margin-left:0;margin-top:0;width:60.1pt;height:27.2pt;z-index:2516879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O5U&#10;i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68A634A" w14:textId="260FE480"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rPr>
        <w:sz w:val="20"/>
      </w:rPr>
      <w:t xml:space="preserve">Section III – Evaluation and Qualification Criteria   </w:t>
    </w:r>
    <w:r w:rsidR="00077D6C" w:rsidRPr="00A242C2">
      <w:rPr>
        <w:sz w:val="20"/>
      </w:rPr>
      <w:tab/>
    </w:r>
    <w:r w:rsidR="00077D6C" w:rsidRPr="00DF0955">
      <w:rPr>
        <w:rStyle w:val="PageNumber"/>
      </w:rPr>
      <w:fldChar w:fldCharType="begin"/>
    </w:r>
    <w:r w:rsidR="00077D6C" w:rsidRPr="00DF0955">
      <w:rPr>
        <w:rStyle w:val="PageNumber"/>
      </w:rPr>
      <w:instrText xml:space="preserve"> PAGE </w:instrText>
    </w:r>
    <w:r w:rsidR="00077D6C" w:rsidRPr="00DF0955">
      <w:rPr>
        <w:rStyle w:val="PageNumber"/>
      </w:rPr>
      <w:fldChar w:fldCharType="separate"/>
    </w:r>
    <w:r w:rsidR="00743E22">
      <w:rPr>
        <w:rStyle w:val="PageNumber"/>
        <w:noProof/>
      </w:rPr>
      <w:t>69</w:t>
    </w:r>
    <w:r w:rsidR="00077D6C" w:rsidRPr="00DF0955">
      <w:rPr>
        <w:rStyle w:val="PageNumber"/>
      </w:rPr>
      <w:fldChar w:fldCharType="end"/>
    </w:r>
  </w:p>
  <w:p w14:paraId="0514399F" w14:textId="77777777" w:rsidR="00077D6C" w:rsidRPr="00A01121" w:rsidRDefault="00077D6C" w:rsidP="00711EE1">
    <w:pPr>
      <w:pStyle w:val="Header"/>
      <w:tabs>
        <w:tab w:val="clear" w:pos="4320"/>
        <w:tab w:val="clear" w:pos="8640"/>
        <w:tab w:val="right" w:pos="12960"/>
      </w:tabs>
      <w:ind w:right="-36"/>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D0BF7" w14:textId="224F601C" w:rsidR="00077D6C" w:rsidRDefault="00636C32" w:rsidP="005B2135">
    <w:pPr>
      <w:numPr>
        <w:ilvl w:val="12"/>
        <w:numId w:val="0"/>
      </w:numPr>
      <w:pBdr>
        <w:bottom w:val="single" w:sz="6" w:space="2" w:color="auto"/>
      </w:pBdr>
      <w:tabs>
        <w:tab w:val="right" w:pos="9000"/>
      </w:tabs>
    </w:pPr>
    <w:r>
      <w:rPr>
        <w:noProof/>
      </w:rPr>
      <mc:AlternateContent>
        <mc:Choice Requires="wps">
          <w:drawing>
            <wp:anchor distT="0" distB="0" distL="0" distR="0" simplePos="0" relativeHeight="251658240" behindDoc="0" locked="0" layoutInCell="1" allowOverlap="1" wp14:anchorId="5A26E558" wp14:editId="3B088D65">
              <wp:simplePos x="914400" y="457200"/>
              <wp:positionH relativeFrom="page">
                <wp:align>left</wp:align>
              </wp:positionH>
              <wp:positionV relativeFrom="page">
                <wp:align>top</wp:align>
              </wp:positionV>
              <wp:extent cx="763270" cy="345440"/>
              <wp:effectExtent l="0" t="0" r="17780" b="16510"/>
              <wp:wrapNone/>
              <wp:docPr id="1826821059" name="Text Box 4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57D3BC4" w14:textId="506A9E60"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A26E558" id="_x0000_t202" coordsize="21600,21600" o:spt="202" path="m,l,21600r21600,l21600,xe">
              <v:stroke joinstyle="miter"/>
              <v:path gradientshapeok="t" o:connecttype="rect"/>
            </v:shapetype>
            <v:shape id="Text Box 43" o:spid="_x0000_s1063" type="#_x0000_t202" alt="Protected" style="position:absolute;left:0;text-align:left;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257D3BC4" w14:textId="506A9E60"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C266A" w14:textId="6C7EC196" w:rsidR="00077D6C" w:rsidRPr="00A242C2" w:rsidRDefault="00636C32" w:rsidP="00711EE1">
    <w:pPr>
      <w:pStyle w:val="Header"/>
      <w:numPr>
        <w:ilvl w:val="12"/>
        <w:numId w:val="0"/>
      </w:numPr>
      <w:pBdr>
        <w:bottom w:val="single" w:sz="6" w:space="2" w:color="auto"/>
      </w:pBdr>
      <w:tabs>
        <w:tab w:val="clear" w:pos="4320"/>
        <w:tab w:val="clear" w:pos="8640"/>
        <w:tab w:val="right" w:pos="12960"/>
      </w:tabs>
      <w:rPr>
        <w:sz w:val="20"/>
      </w:rPr>
    </w:pPr>
    <w:r>
      <w:rPr>
        <w:noProof/>
        <w:sz w:val="20"/>
      </w:rPr>
      <mc:AlternateContent>
        <mc:Choice Requires="wps">
          <w:drawing>
            <wp:anchor distT="0" distB="0" distL="0" distR="0" simplePos="0" relativeHeight="251685888" behindDoc="0" locked="0" layoutInCell="1" allowOverlap="1" wp14:anchorId="55D598D1" wp14:editId="49C5A2BC">
              <wp:simplePos x="635" y="635"/>
              <wp:positionH relativeFrom="page">
                <wp:align>left</wp:align>
              </wp:positionH>
              <wp:positionV relativeFrom="page">
                <wp:align>top</wp:align>
              </wp:positionV>
              <wp:extent cx="763270" cy="345440"/>
              <wp:effectExtent l="0" t="0" r="17780" b="16510"/>
              <wp:wrapNone/>
              <wp:docPr id="2011273296" name="Text Box 7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F97C90C" w14:textId="0D08C3B4"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5D598D1" id="_x0000_t202" coordsize="21600,21600" o:spt="202" path="m,l,21600r21600,l21600,xe">
              <v:stroke joinstyle="miter"/>
              <v:path gradientshapeok="t" o:connecttype="rect"/>
            </v:shapetype>
            <v:shape id="Text Box 70" o:spid="_x0000_s1090" type="#_x0000_t202" alt="Protected" style="position:absolute;left:0;text-align:left;margin-left:0;margin-top:0;width:60.1pt;height:27.2pt;z-index:2516858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DGHV&#10;A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4F97C90C" w14:textId="0D08C3B4"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rPr>
        <w:sz w:val="20"/>
      </w:rPr>
      <w:t xml:space="preserve">Section III – Evaluation and Qualification Criteria   </w:t>
    </w:r>
    <w:r w:rsidR="00077D6C" w:rsidRPr="00A242C2">
      <w:rPr>
        <w:sz w:val="20"/>
      </w:rPr>
      <w:tab/>
    </w:r>
    <w:r w:rsidR="00077D6C" w:rsidRPr="00DF0955">
      <w:rPr>
        <w:rStyle w:val="PageNumber"/>
      </w:rPr>
      <w:fldChar w:fldCharType="begin"/>
    </w:r>
    <w:r w:rsidR="00077D6C" w:rsidRPr="00DF0955">
      <w:rPr>
        <w:rStyle w:val="PageNumber"/>
      </w:rPr>
      <w:instrText xml:space="preserve"> PAGE </w:instrText>
    </w:r>
    <w:r w:rsidR="00077D6C" w:rsidRPr="00DF0955">
      <w:rPr>
        <w:rStyle w:val="PageNumber"/>
      </w:rPr>
      <w:fldChar w:fldCharType="separate"/>
    </w:r>
    <w:r w:rsidR="00743E22">
      <w:rPr>
        <w:rStyle w:val="PageNumber"/>
        <w:noProof/>
      </w:rPr>
      <w:t>61</w:t>
    </w:r>
    <w:r w:rsidR="00077D6C" w:rsidRPr="00DF0955">
      <w:rPr>
        <w:rStyle w:val="PageNumber"/>
      </w:rPr>
      <w:fldChar w:fldCharType="end"/>
    </w:r>
  </w:p>
  <w:p w14:paraId="681A92BD" w14:textId="77777777" w:rsidR="00077D6C" w:rsidRPr="00711EE1" w:rsidRDefault="00077D6C" w:rsidP="00711EE1">
    <w:pPr>
      <w:pStyle w:val="Header"/>
      <w:tabs>
        <w:tab w:val="clear" w:pos="4320"/>
        <w:tab w:val="clear" w:pos="8640"/>
        <w:tab w:val="right" w:pos="12960"/>
      </w:tabs>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43581" w14:textId="3A306A80" w:rsidR="00077D6C" w:rsidRPr="00714D9E" w:rsidRDefault="00636C32" w:rsidP="00EA7C53">
    <w:pPr>
      <w:pStyle w:val="Header"/>
      <w:numPr>
        <w:ilvl w:val="12"/>
        <w:numId w:val="0"/>
      </w:numPr>
      <w:pBdr>
        <w:bottom w:val="single" w:sz="6" w:space="2" w:color="auto"/>
      </w:pBdr>
      <w:tabs>
        <w:tab w:val="clear" w:pos="4320"/>
        <w:tab w:val="clear" w:pos="8640"/>
        <w:tab w:val="right" w:pos="9000"/>
      </w:tabs>
      <w:rPr>
        <w:sz w:val="20"/>
      </w:rPr>
    </w:pPr>
    <w:r>
      <w:rPr>
        <w:noProof/>
        <w:sz w:val="20"/>
      </w:rPr>
      <mc:AlternateContent>
        <mc:Choice Requires="wps">
          <w:drawing>
            <wp:anchor distT="0" distB="0" distL="0" distR="0" simplePos="0" relativeHeight="251689984" behindDoc="0" locked="0" layoutInCell="1" allowOverlap="1" wp14:anchorId="6E7284CB" wp14:editId="660B3344">
              <wp:simplePos x="635" y="635"/>
              <wp:positionH relativeFrom="page">
                <wp:align>left</wp:align>
              </wp:positionH>
              <wp:positionV relativeFrom="page">
                <wp:align>top</wp:align>
              </wp:positionV>
              <wp:extent cx="763270" cy="345440"/>
              <wp:effectExtent l="0" t="0" r="17780" b="16510"/>
              <wp:wrapNone/>
              <wp:docPr id="1891771769" name="Text Box 7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023B84C" w14:textId="1561FF6C"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E7284CB" id="_x0000_t202" coordsize="21600,21600" o:spt="202" path="m,l,21600r21600,l21600,xe">
              <v:stroke joinstyle="miter"/>
              <v:path gradientshapeok="t" o:connecttype="rect"/>
            </v:shapetype>
            <v:shape id="Text Box 74" o:spid="_x0000_s1091" type="#_x0000_t202" alt="Protected" style="position:absolute;left:0;text-align:left;margin-left:0;margin-top:0;width:60.1pt;height:27.2pt;z-index:2516899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0uq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mqfG0bWGak9beTgQHpxcNNR7KQI+C08M07ik&#10;WnyiQxvoSg5Hi7Ma/K/3/DGfgKcoZx0ppuSWJM2Z+WGJkNFknOdRYek2/JpP4s2nGxnrk2G37T2Q&#10;GIf0LpxMZsxDczK1h/aVRD2P3SgkrKSeJceTeY8H/dKjkGo+T0kkJidwaVdOxtIRtIjoS/8qvDvC&#10;jsTXI5w0JYo36B9y45/BzbdIHCRqLmgecSchJsaOjyYq/c97yro87dlvAA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Gn3S6o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2023B84C" w14:textId="1561FF6C"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rsidRPr="00DF0955">
      <w:rPr>
        <w:rStyle w:val="PageNumber"/>
      </w:rPr>
      <w:fldChar w:fldCharType="begin"/>
    </w:r>
    <w:r w:rsidR="00077D6C" w:rsidRPr="00DF0955">
      <w:rPr>
        <w:rStyle w:val="PageNumber"/>
      </w:rPr>
      <w:instrText xml:space="preserve"> PAGE </w:instrText>
    </w:r>
    <w:r w:rsidR="00077D6C" w:rsidRPr="00DF0955">
      <w:rPr>
        <w:rStyle w:val="PageNumber"/>
      </w:rPr>
      <w:fldChar w:fldCharType="separate"/>
    </w:r>
    <w:r w:rsidR="00077D6C">
      <w:rPr>
        <w:rStyle w:val="PageNumber"/>
        <w:noProof/>
      </w:rPr>
      <w:t>68</w:t>
    </w:r>
    <w:r w:rsidR="00077D6C" w:rsidRPr="00DF0955">
      <w:rPr>
        <w:rStyle w:val="PageNumber"/>
      </w:rPr>
      <w:fldChar w:fldCharType="end"/>
    </w:r>
    <w:r w:rsidR="00077D6C" w:rsidRPr="00714D9E">
      <w:rPr>
        <w:sz w:val="20"/>
      </w:rPr>
      <w:tab/>
      <w:t>Section III -  Evaluation and Qualification Criteria</w:t>
    </w:r>
    <w:r w:rsidR="00077D6C">
      <w:rPr>
        <w:sz w:val="20"/>
      </w:rPr>
      <w:t xml:space="preserve"> (Without Prequalification)</w:t>
    </w:r>
  </w:p>
  <w:p w14:paraId="3F858E0C" w14:textId="77777777" w:rsidR="00077D6C" w:rsidRDefault="00077D6C" w:rsidP="001040E4">
    <w:pPr>
      <w:pStyle w:val="Header"/>
      <w:tabs>
        <w:tab w:val="right" w:pos="12960"/>
      </w:tabs>
      <w:ind w:right="-36"/>
      <w:jc w:val="left"/>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2AAED" w14:textId="5284A418" w:rsidR="00077D6C" w:rsidRPr="00A01121" w:rsidRDefault="00636C32" w:rsidP="00EA7C53">
    <w:pPr>
      <w:pStyle w:val="Header"/>
      <w:numPr>
        <w:ilvl w:val="12"/>
        <w:numId w:val="0"/>
      </w:numPr>
      <w:pBdr>
        <w:bottom w:val="single" w:sz="6" w:space="2" w:color="auto"/>
      </w:pBdr>
      <w:tabs>
        <w:tab w:val="clear" w:pos="4320"/>
        <w:tab w:val="clear" w:pos="8640"/>
        <w:tab w:val="right" w:pos="9000"/>
      </w:tabs>
      <w:rPr>
        <w:sz w:val="20"/>
      </w:rPr>
    </w:pPr>
    <w:r>
      <w:rPr>
        <w:noProof/>
        <w:sz w:val="20"/>
      </w:rPr>
      <mc:AlternateContent>
        <mc:Choice Requires="wps">
          <w:drawing>
            <wp:anchor distT="0" distB="0" distL="0" distR="0" simplePos="0" relativeHeight="251691008" behindDoc="0" locked="0" layoutInCell="1" allowOverlap="1" wp14:anchorId="45980236" wp14:editId="38A1FB36">
              <wp:simplePos x="635" y="635"/>
              <wp:positionH relativeFrom="page">
                <wp:align>left</wp:align>
              </wp:positionH>
              <wp:positionV relativeFrom="page">
                <wp:align>top</wp:align>
              </wp:positionV>
              <wp:extent cx="763270" cy="345440"/>
              <wp:effectExtent l="0" t="0" r="17780" b="16510"/>
              <wp:wrapNone/>
              <wp:docPr id="1838080570" name="Text Box 7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3D7E8B5" w14:textId="1D0746FD"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5980236" id="_x0000_t202" coordsize="21600,21600" o:spt="202" path="m,l,21600r21600,l21600,xe">
              <v:stroke joinstyle="miter"/>
              <v:path gradientshapeok="t" o:connecttype="rect"/>
            </v:shapetype>
            <v:shape id="Text Box 75" o:spid="_x0000_s1092" type="#_x0000_t202" alt="Protected" style="position:absolute;left:0;text-align:left;margin-left:0;margin-top:0;width:60.1pt;height:27.2pt;z-index:2516910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oi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mp/HX0O1p608HAgPTi4a6r0UAZ+FJ4ZpXFIt&#10;PtGhDXQlh6PFWQ3+13v+mE/AU5SzjhRTckuS5sz8sETIaDLO86iwdBt+zSfx5tONjPXJsNv2HkiM&#10;Q3oXTiYz5qE5mdpD+0qinsduFBJWUs+S48m8x4N+6VFINZ+nJBKTE7i0Kydj6QhaRPSlfxXeHWFH&#10;4usRTpoSxRv0D7nxz+DmWyQOEjUR4AOaR9xJiImx46OJSv/znrIuT3v2Gw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Jl4yiI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53D7E8B5" w14:textId="1D0746FD"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rsidRPr="00DF0955">
      <w:rPr>
        <w:rStyle w:val="PageNumber"/>
      </w:rPr>
      <w:fldChar w:fldCharType="begin"/>
    </w:r>
    <w:r w:rsidR="00077D6C" w:rsidRPr="00DF0955">
      <w:rPr>
        <w:rStyle w:val="PageNumber"/>
      </w:rPr>
      <w:instrText xml:space="preserve"> PAGE </w:instrText>
    </w:r>
    <w:r w:rsidR="00077D6C" w:rsidRPr="00DF0955">
      <w:rPr>
        <w:rStyle w:val="PageNumber"/>
      </w:rPr>
      <w:fldChar w:fldCharType="separate"/>
    </w:r>
    <w:r w:rsidR="00743E22">
      <w:rPr>
        <w:rStyle w:val="PageNumber"/>
        <w:noProof/>
      </w:rPr>
      <w:t>71</w:t>
    </w:r>
    <w:r w:rsidR="00077D6C" w:rsidRPr="00DF0955">
      <w:rPr>
        <w:rStyle w:val="PageNumber"/>
      </w:rPr>
      <w:fldChar w:fldCharType="end"/>
    </w:r>
    <w:r w:rsidR="00077D6C" w:rsidRPr="00A01121">
      <w:rPr>
        <w:sz w:val="20"/>
      </w:rPr>
      <w:tab/>
      <w:t>Section III -  Evaluation and Qualification Criteria</w:t>
    </w:r>
  </w:p>
  <w:p w14:paraId="0C23EC3E" w14:textId="77777777" w:rsidR="00077D6C" w:rsidRDefault="00077D6C" w:rsidP="001040E4">
    <w:pPr>
      <w:pStyle w:val="Header"/>
      <w:tabs>
        <w:tab w:val="right" w:pos="12780"/>
      </w:tabs>
      <w:ind w:right="-36"/>
      <w:jc w:val="left"/>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5A3E7" w14:textId="2EE6D5D6" w:rsidR="00077D6C" w:rsidRPr="00A242C2" w:rsidRDefault="00636C32" w:rsidP="00711EE1">
    <w:pPr>
      <w:pStyle w:val="Header"/>
      <w:numPr>
        <w:ilvl w:val="12"/>
        <w:numId w:val="0"/>
      </w:numPr>
      <w:pBdr>
        <w:bottom w:val="single" w:sz="6" w:space="2" w:color="auto"/>
      </w:pBdr>
      <w:tabs>
        <w:tab w:val="clear" w:pos="4320"/>
        <w:tab w:val="clear" w:pos="8640"/>
        <w:tab w:val="right" w:pos="9360"/>
      </w:tabs>
      <w:rPr>
        <w:sz w:val="20"/>
      </w:rPr>
    </w:pPr>
    <w:r>
      <w:rPr>
        <w:noProof/>
        <w:sz w:val="20"/>
      </w:rPr>
      <mc:AlternateContent>
        <mc:Choice Requires="wps">
          <w:drawing>
            <wp:anchor distT="0" distB="0" distL="0" distR="0" simplePos="0" relativeHeight="251688960" behindDoc="0" locked="0" layoutInCell="1" allowOverlap="1" wp14:anchorId="68A63C78" wp14:editId="397B0309">
              <wp:simplePos x="635" y="635"/>
              <wp:positionH relativeFrom="page">
                <wp:align>left</wp:align>
              </wp:positionH>
              <wp:positionV relativeFrom="page">
                <wp:align>top</wp:align>
              </wp:positionV>
              <wp:extent cx="763270" cy="345440"/>
              <wp:effectExtent l="0" t="0" r="17780" b="16510"/>
              <wp:wrapNone/>
              <wp:docPr id="1906466683" name="Text Box 7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2F8C6EB" w14:textId="3CF3E702"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A63C78" id="_x0000_t202" coordsize="21600,21600" o:spt="202" path="m,l,21600r21600,l21600,xe">
              <v:stroke joinstyle="miter"/>
              <v:path gradientshapeok="t" o:connecttype="rect"/>
            </v:shapetype>
            <v:shape id="Text Box 73" o:spid="_x0000_s1093" type="#_x0000_t202" alt="Protected" style="position:absolute;left:0;text-align:left;margin-left:0;margin-top:0;width:60.1pt;height:27.2pt;z-index:2516889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jlg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UfPJMP4GqgNt5eFIeHBy1VLvRxHwRXhimMYl&#10;1eIzHbWGruRwsjhrwP/4mz/mE/AU5awjxZTckqQ5098sETKZTfM8Kizdxp/zWbz5dCNjMxh2Z+6B&#10;xDimd+FkMmMe6sGsPZg3EvUydqOQsJJ6lhwH8x6P+qVHIdVymZJITE7go107GUtH0CKir/2b8O4E&#10;OxJfTzBoShTv0D/mxj+DW+6QOEjURICPaJ5wJyEmxk6PJir913vKujztx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yO45&#10;Y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2F8C6EB" w14:textId="3CF3E702"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rPr>
        <w:sz w:val="20"/>
      </w:rPr>
      <w:t xml:space="preserve">Section III – Evaluation and Qualification Criteria   </w:t>
    </w:r>
    <w:r w:rsidR="00077D6C" w:rsidRPr="00A242C2">
      <w:rPr>
        <w:sz w:val="20"/>
      </w:rPr>
      <w:tab/>
    </w:r>
    <w:r w:rsidR="00077D6C" w:rsidRPr="00DF0955">
      <w:rPr>
        <w:rStyle w:val="PageNumber"/>
      </w:rPr>
      <w:fldChar w:fldCharType="begin"/>
    </w:r>
    <w:r w:rsidR="00077D6C" w:rsidRPr="00DF0955">
      <w:rPr>
        <w:rStyle w:val="PageNumber"/>
      </w:rPr>
      <w:instrText xml:space="preserve"> PAGE </w:instrText>
    </w:r>
    <w:r w:rsidR="00077D6C" w:rsidRPr="00DF0955">
      <w:rPr>
        <w:rStyle w:val="PageNumber"/>
      </w:rPr>
      <w:fldChar w:fldCharType="separate"/>
    </w:r>
    <w:r w:rsidR="00743E22">
      <w:rPr>
        <w:rStyle w:val="PageNumber"/>
        <w:noProof/>
      </w:rPr>
      <w:t>70</w:t>
    </w:r>
    <w:r w:rsidR="00077D6C" w:rsidRPr="00DF0955">
      <w:rPr>
        <w:rStyle w:val="PageNumber"/>
      </w:rPr>
      <w:fldChar w:fldCharType="end"/>
    </w:r>
  </w:p>
  <w:p w14:paraId="1A2DADA3" w14:textId="77777777" w:rsidR="00077D6C" w:rsidRDefault="00077D6C" w:rsidP="00711EE1">
    <w:pPr>
      <w:pStyle w:val="Header"/>
      <w:tabs>
        <w:tab w:val="clear" w:pos="4320"/>
        <w:tab w:val="clear" w:pos="8640"/>
        <w:tab w:val="right" w:pos="9360"/>
        <w:tab w:val="right" w:pos="12960"/>
      </w:tabs>
      <w:ind w:right="-18"/>
      <w:jc w:val="left"/>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5C8D5" w14:textId="7791E330" w:rsidR="00077D6C" w:rsidRDefault="00636C32">
    <w:pPr>
      <w:pStyle w:val="Header"/>
      <w:numPr>
        <w:ilvl w:val="12"/>
        <w:numId w:val="0"/>
      </w:numPr>
      <w:pBdr>
        <w:bottom w:val="single" w:sz="6" w:space="2" w:color="auto"/>
      </w:pBdr>
      <w:tabs>
        <w:tab w:val="clear" w:pos="8640"/>
        <w:tab w:val="right" w:pos="9000"/>
      </w:tabs>
    </w:pPr>
    <w:r>
      <w:rPr>
        <w:noProof/>
        <w:sz w:val="20"/>
      </w:rPr>
      <mc:AlternateContent>
        <mc:Choice Requires="wps">
          <w:drawing>
            <wp:anchor distT="0" distB="0" distL="0" distR="0" simplePos="0" relativeHeight="251693056" behindDoc="0" locked="0" layoutInCell="1" allowOverlap="1" wp14:anchorId="32C5AAD0" wp14:editId="11D94194">
              <wp:simplePos x="635" y="635"/>
              <wp:positionH relativeFrom="page">
                <wp:align>left</wp:align>
              </wp:positionH>
              <wp:positionV relativeFrom="page">
                <wp:align>top</wp:align>
              </wp:positionV>
              <wp:extent cx="763270" cy="345440"/>
              <wp:effectExtent l="0" t="0" r="17780" b="16510"/>
              <wp:wrapNone/>
              <wp:docPr id="134457675" name="Text Box 7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E9ABCAF" w14:textId="21455E4B"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2C5AAD0" id="_x0000_t202" coordsize="21600,21600" o:spt="202" path="m,l,21600r21600,l21600,xe">
              <v:stroke joinstyle="miter"/>
              <v:path gradientshapeok="t" o:connecttype="rect"/>
            </v:shapetype>
            <v:shape id="Text Box 77" o:spid="_x0000_s1094" type="#_x0000_t202" alt="Protected" style="position:absolute;left:0;text-align:left;margin-left:0;margin-top:0;width:60.1pt;height:27.2pt;z-index:2516930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bjoEw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kqbD4dxt9BdcKtHPSEe8vXDfbeMB9emEOGcVxU&#10;bXjGQypoSwpni5Ia3I+/+WM+Ao9RSlpUTEkNSpoS9c0gIZP5LM+jwtJt/Dmfx5tLNzR2g2EO+gFQ&#10;jGN8F5YnM+YFNZjSgX5DUa9iNwwxw7FnScNgPoRev/gouFitUhKKybKwMVvLY+kIWkT0tXtjzp5h&#10;D8jXEwyaYsU79Pvc+Ke3q0NADhI1EeAezTPuKMTE2PnRRKX/ek9Z16e9/Ak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4Ybjo&#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4E9ABCAF" w14:textId="21455E4B"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rPr>
        <w:rStyle w:val="PageNumber"/>
      </w:rPr>
      <w:fldChar w:fldCharType="begin"/>
    </w:r>
    <w:r w:rsidR="00077D6C">
      <w:rPr>
        <w:rStyle w:val="PageNumber"/>
      </w:rPr>
      <w:instrText xml:space="preserve"> PAGE </w:instrText>
    </w:r>
    <w:r w:rsidR="00077D6C">
      <w:rPr>
        <w:rStyle w:val="PageNumber"/>
      </w:rPr>
      <w:fldChar w:fldCharType="separate"/>
    </w:r>
    <w:r w:rsidR="00077D6C">
      <w:rPr>
        <w:rStyle w:val="PageNumber"/>
        <w:noProof/>
      </w:rPr>
      <w:t>72</w:t>
    </w:r>
    <w:r w:rsidR="00077D6C">
      <w:rPr>
        <w:rStyle w:val="PageNumber"/>
      </w:rPr>
      <w:fldChar w:fldCharType="end"/>
    </w:r>
    <w:r w:rsidR="00077D6C">
      <w:tab/>
    </w:r>
    <w:r w:rsidR="00077D6C">
      <w:tab/>
      <w:t>Section IV – Bidding Forms</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36A8B" w14:textId="0F05FC2D" w:rsidR="00077D6C" w:rsidRPr="00A242C2" w:rsidRDefault="00636C32" w:rsidP="003A0F66">
    <w:pPr>
      <w:pStyle w:val="Header"/>
      <w:numPr>
        <w:ilvl w:val="12"/>
        <w:numId w:val="0"/>
      </w:numPr>
      <w:pBdr>
        <w:bottom w:val="single" w:sz="6" w:space="2" w:color="auto"/>
      </w:pBdr>
      <w:tabs>
        <w:tab w:val="clear" w:pos="4320"/>
        <w:tab w:val="clear" w:pos="8640"/>
        <w:tab w:val="right" w:pos="9000"/>
      </w:tabs>
      <w:rPr>
        <w:sz w:val="20"/>
      </w:rPr>
    </w:pPr>
    <w:r>
      <w:rPr>
        <w:noProof/>
        <w:sz w:val="20"/>
      </w:rPr>
      <mc:AlternateContent>
        <mc:Choice Requires="wps">
          <w:drawing>
            <wp:anchor distT="0" distB="0" distL="0" distR="0" simplePos="0" relativeHeight="251694080" behindDoc="0" locked="0" layoutInCell="1" allowOverlap="1" wp14:anchorId="73A80D68" wp14:editId="5736AC32">
              <wp:simplePos x="635" y="635"/>
              <wp:positionH relativeFrom="page">
                <wp:align>left</wp:align>
              </wp:positionH>
              <wp:positionV relativeFrom="page">
                <wp:align>top</wp:align>
              </wp:positionV>
              <wp:extent cx="763270" cy="345440"/>
              <wp:effectExtent l="0" t="0" r="17780" b="16510"/>
              <wp:wrapNone/>
              <wp:docPr id="892740720" name="Text Box 7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DB1F2A4" w14:textId="4EB63D7E"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3A80D68" id="_x0000_t202" coordsize="21600,21600" o:spt="202" path="m,l,21600r21600,l21600,xe">
              <v:stroke joinstyle="miter"/>
              <v:path gradientshapeok="t" o:connecttype="rect"/>
            </v:shapetype>
            <v:shape id="Text Box 78" o:spid="_x0000_s1095" type="#_x0000_t202" alt="Protected" style="position:absolute;left:0;text-align:left;margin-left:0;margin-top:0;width:60.1pt;height:27.2pt;z-index:2516940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7lEw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xebD+BuoDrSVhyPhwclVS70fRcAX4YlhGpdU&#10;i8901Bq6ksPJ4qwB/+Nv/phPwFOUs44UU3JLkuZMf7NEyGQ2zfOosHQbf85n8ebTjYzNYNiduQcS&#10;45jehZPJjHmoB7P2YN5I1MvYjULCSupZchzMezzqlx6FVMtlSiIxOYGPdu1kLB1Bi4i+9m/CuxPs&#10;SHw9waApUbxD/5gb/wxuuUPiIFETAT6iecKdhJgYOz2aqPRf7ynr8rQXPwE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qwt7l&#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1DB1F2A4" w14:textId="4EB63D7E"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rPr>
        <w:sz w:val="20"/>
      </w:rPr>
      <w:t xml:space="preserve">Section IV – Bidding Forms   </w:t>
    </w:r>
    <w:r w:rsidR="00077D6C" w:rsidRPr="00A242C2">
      <w:rPr>
        <w:sz w:val="20"/>
      </w:rPr>
      <w:tab/>
    </w:r>
    <w:r w:rsidR="00077D6C" w:rsidRPr="00DF0955">
      <w:rPr>
        <w:rStyle w:val="PageNumber"/>
      </w:rPr>
      <w:fldChar w:fldCharType="begin"/>
    </w:r>
    <w:r w:rsidR="00077D6C" w:rsidRPr="00DF0955">
      <w:rPr>
        <w:rStyle w:val="PageNumber"/>
      </w:rPr>
      <w:instrText xml:space="preserve"> PAGE </w:instrText>
    </w:r>
    <w:r w:rsidR="00077D6C" w:rsidRPr="00DF0955">
      <w:rPr>
        <w:rStyle w:val="PageNumber"/>
      </w:rPr>
      <w:fldChar w:fldCharType="separate"/>
    </w:r>
    <w:r w:rsidR="00743E22">
      <w:rPr>
        <w:rStyle w:val="PageNumber"/>
        <w:noProof/>
      </w:rPr>
      <w:t>76</w:t>
    </w:r>
    <w:r w:rsidR="00077D6C" w:rsidRPr="00DF0955">
      <w:rPr>
        <w:rStyle w:val="PageNumber"/>
      </w:rPr>
      <w:fldChar w:fldCharType="end"/>
    </w:r>
  </w:p>
  <w:p w14:paraId="71DB4B02" w14:textId="77777777" w:rsidR="00077D6C" w:rsidRPr="00711EE1" w:rsidRDefault="00077D6C" w:rsidP="00711EE1">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BE676" w14:textId="4891829F" w:rsidR="00636C32" w:rsidRDefault="00636C32">
    <w:pPr>
      <w:pStyle w:val="Header"/>
    </w:pPr>
    <w:r>
      <w:rPr>
        <w:noProof/>
      </w:rPr>
      <mc:AlternateContent>
        <mc:Choice Requires="wps">
          <w:drawing>
            <wp:anchor distT="0" distB="0" distL="0" distR="0" simplePos="0" relativeHeight="251692032" behindDoc="0" locked="0" layoutInCell="1" allowOverlap="1" wp14:anchorId="114CF52A" wp14:editId="40D82544">
              <wp:simplePos x="635" y="635"/>
              <wp:positionH relativeFrom="page">
                <wp:align>left</wp:align>
              </wp:positionH>
              <wp:positionV relativeFrom="page">
                <wp:align>top</wp:align>
              </wp:positionV>
              <wp:extent cx="763270" cy="345440"/>
              <wp:effectExtent l="0" t="0" r="17780" b="16510"/>
              <wp:wrapNone/>
              <wp:docPr id="213296226" name="Text Box 7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280C64F" w14:textId="11449F4A"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14CF52A" id="_x0000_t202" coordsize="21600,21600" o:spt="202" path="m,l,21600r21600,l21600,xe">
              <v:stroke joinstyle="miter"/>
              <v:path gradientshapeok="t" o:connecttype="rect"/>
            </v:shapetype>
            <v:shape id="Text Box 76" o:spid="_x0000_s1096" type="#_x0000_t202" alt="Protected" style="position:absolute;left:0;text-align:left;margin-left:0;margin-top:0;width:60.1pt;height:27.2pt;z-index:2516920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9t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UfPZMP4GqgNt5eFIeHBy1VDvRxHwRXhimMYl&#10;1eIzHdpAV3I4WZzV4H/8zR/zCXiKctaRYkpuSdKcmW+WCJnMpnkeFZZu48/5LN58upGxGQy7a++B&#10;xDimd+FkMmMemsHUHto3EvUydqOQsJJ6lhwH8x6P+qVHIdVymZJITE7go107GUtH0CKir/2b8O4E&#10;OxJfTzBoShTv0D/mxj+DW+6QOEjURICPaJ5wJyEmxk6PJir913vKujztx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mk1f&#10;b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3280C64F" w14:textId="11449F4A"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23FA0" w14:textId="30DF8E86" w:rsidR="00077D6C" w:rsidRDefault="00636C32" w:rsidP="00A01121">
    <w:pPr>
      <w:pStyle w:val="Header"/>
      <w:numPr>
        <w:ilvl w:val="12"/>
        <w:numId w:val="0"/>
      </w:numPr>
      <w:pBdr>
        <w:bottom w:val="single" w:sz="6" w:space="2" w:color="auto"/>
      </w:pBdr>
      <w:tabs>
        <w:tab w:val="clear" w:pos="4320"/>
        <w:tab w:val="clear" w:pos="8640"/>
        <w:tab w:val="right" w:pos="9000"/>
      </w:tabs>
    </w:pPr>
    <w:r>
      <w:rPr>
        <w:noProof/>
        <w:sz w:val="20"/>
      </w:rPr>
      <mc:AlternateContent>
        <mc:Choice Requires="wps">
          <w:drawing>
            <wp:anchor distT="0" distB="0" distL="0" distR="0" simplePos="0" relativeHeight="251696128" behindDoc="0" locked="0" layoutInCell="1" allowOverlap="1" wp14:anchorId="0B6B886B" wp14:editId="447FB2CD">
              <wp:simplePos x="635" y="635"/>
              <wp:positionH relativeFrom="page">
                <wp:align>left</wp:align>
              </wp:positionH>
              <wp:positionV relativeFrom="page">
                <wp:align>top</wp:align>
              </wp:positionV>
              <wp:extent cx="763270" cy="345440"/>
              <wp:effectExtent l="0" t="0" r="17780" b="16510"/>
              <wp:wrapNone/>
              <wp:docPr id="188208452" name="Text Box 8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FEE04BE" w14:textId="5938C177"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6B886B" id="_x0000_t202" coordsize="21600,21600" o:spt="202" path="m,l,21600r21600,l21600,xe">
              <v:stroke joinstyle="miter"/>
              <v:path gradientshapeok="t" o:connecttype="rect"/>
            </v:shapetype>
            <v:shape id="Text Box 80" o:spid="_x0000_s1097" type="#_x0000_t202" alt="Protected" style="position:absolute;left:0;text-align:left;margin-left:0;margin-top:0;width:60.1pt;height:27.2pt;z-index:2516961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wv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Pl8GH8H1Qm3ctAT7i1fN9h7w3x4YQ4ZxnFR&#10;teEZD6mgLSmcLUpqcD/+5o/5CDxGKWlRMSU1KGlK1DeDhExm0zyPCku38ed8Fm8u3dDYDYY56AdA&#10;MY7xXViezJgX1GBKB/oNRb2K3TDEDMeeJQ2D+RB6/eKj4GK1SkkoJsvCxmwtj6UjaBHR1+6NOXuG&#10;PSBfTzBoihXv0O9z45/erg4BOUjURIB7NM+4oxATY+dHE5X+6z1lXZ/28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y9us&#10;Lx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FEE04BE" w14:textId="5938C177"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rsidRPr="00DF0955">
      <w:rPr>
        <w:rStyle w:val="PageNumber"/>
      </w:rPr>
      <w:fldChar w:fldCharType="begin"/>
    </w:r>
    <w:r w:rsidR="00077D6C" w:rsidRPr="00DF0955">
      <w:rPr>
        <w:rStyle w:val="PageNumber"/>
      </w:rPr>
      <w:instrText xml:space="preserve"> PAGE </w:instrText>
    </w:r>
    <w:r w:rsidR="00077D6C" w:rsidRPr="00DF0955">
      <w:rPr>
        <w:rStyle w:val="PageNumber"/>
      </w:rPr>
      <w:fldChar w:fldCharType="separate"/>
    </w:r>
    <w:r w:rsidR="00077D6C">
      <w:rPr>
        <w:rStyle w:val="PageNumber"/>
        <w:noProof/>
      </w:rPr>
      <w:t>112</w:t>
    </w:r>
    <w:r w:rsidR="00077D6C" w:rsidRPr="00DF0955">
      <w:rPr>
        <w:rStyle w:val="PageNumber"/>
      </w:rPr>
      <w:fldChar w:fldCharType="end"/>
    </w:r>
    <w:r w:rsidR="00077D6C" w:rsidRPr="00DF0955">
      <w:rPr>
        <w:sz w:val="20"/>
      </w:rPr>
      <w:tab/>
      <w:t>Section IV -  Bidding Forms</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1B20E" w14:textId="4D45DD3F" w:rsidR="00077D6C" w:rsidRPr="00A242C2" w:rsidRDefault="00636C32" w:rsidP="00F35ABF">
    <w:pPr>
      <w:pStyle w:val="Header"/>
      <w:numPr>
        <w:ilvl w:val="12"/>
        <w:numId w:val="0"/>
      </w:numPr>
      <w:pBdr>
        <w:bottom w:val="single" w:sz="6" w:space="2" w:color="auto"/>
      </w:pBdr>
      <w:tabs>
        <w:tab w:val="clear" w:pos="4320"/>
        <w:tab w:val="clear" w:pos="8640"/>
        <w:tab w:val="right" w:pos="12960"/>
      </w:tabs>
      <w:rPr>
        <w:sz w:val="20"/>
      </w:rPr>
    </w:pPr>
    <w:r>
      <w:rPr>
        <w:noProof/>
        <w:sz w:val="20"/>
      </w:rPr>
      <mc:AlternateContent>
        <mc:Choice Requires="wps">
          <w:drawing>
            <wp:anchor distT="0" distB="0" distL="0" distR="0" simplePos="0" relativeHeight="251697152" behindDoc="0" locked="0" layoutInCell="1" allowOverlap="1" wp14:anchorId="0C459FB8" wp14:editId="65545416">
              <wp:simplePos x="635" y="635"/>
              <wp:positionH relativeFrom="page">
                <wp:align>left</wp:align>
              </wp:positionH>
              <wp:positionV relativeFrom="page">
                <wp:align>top</wp:align>
              </wp:positionV>
              <wp:extent cx="763270" cy="345440"/>
              <wp:effectExtent l="0" t="0" r="17780" b="16510"/>
              <wp:wrapNone/>
              <wp:docPr id="2110226673" name="Text Box 8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8F28EAC" w14:textId="0C585A98"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C459FB8" id="_x0000_t202" coordsize="21600,21600" o:spt="202" path="m,l,21600r21600,l21600,xe">
              <v:stroke joinstyle="miter"/>
              <v:path gradientshapeok="t" o:connecttype="rect"/>
            </v:shapetype>
            <v:shape id="Text Box 81" o:spid="_x0000_s1098" type="#_x0000_t202" alt="Protected" style="position:absolute;left:0;text-align:left;margin-left:0;margin-top:0;width:60.1pt;height:27.2pt;z-index:2516971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C2n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sPl8GH8H1Qm3ctAT7i1fN9h7w3x4YQ4ZxnFR&#10;teEZD6mgLSmcLUpqcD/+5o/5CDxGKWlRMSU1KGlK1DeDhExm0zyPCku38ed8Fm8u3dDYDYY56AdA&#10;MY7xXViezJgX1GBKB/oNRb2K3TDEDMeeJQ2D+RB6/eKj4GK1SkkoJsvCxmwtj6UjaBHR1+6NOXuG&#10;PSBfTzBoihXv0O9z45/erg4BOUjURIB7NM+4oxATY+dHE5X+6z1lXZ/28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O1Qt&#10;px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78F28EAC" w14:textId="0C585A98"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rPr>
        <w:sz w:val="20"/>
      </w:rPr>
      <w:t>Section IV – Bidding Forms</w:t>
    </w:r>
    <w:r w:rsidR="00077D6C">
      <w:rPr>
        <w:sz w:val="20"/>
      </w:rPr>
      <w:tab/>
    </w:r>
    <w:r w:rsidR="00077D6C" w:rsidRPr="00DF0955">
      <w:rPr>
        <w:rStyle w:val="PageNumber"/>
      </w:rPr>
      <w:fldChar w:fldCharType="begin"/>
    </w:r>
    <w:r w:rsidR="00077D6C" w:rsidRPr="00DF0955">
      <w:rPr>
        <w:rStyle w:val="PageNumber"/>
      </w:rPr>
      <w:instrText xml:space="preserve"> PAGE </w:instrText>
    </w:r>
    <w:r w:rsidR="00077D6C" w:rsidRPr="00DF0955">
      <w:rPr>
        <w:rStyle w:val="PageNumber"/>
      </w:rPr>
      <w:fldChar w:fldCharType="separate"/>
    </w:r>
    <w:r w:rsidR="00743E22">
      <w:rPr>
        <w:rStyle w:val="PageNumber"/>
        <w:noProof/>
      </w:rPr>
      <w:t>83</w:t>
    </w:r>
    <w:r w:rsidR="00077D6C" w:rsidRPr="00DF0955">
      <w:rPr>
        <w:rStyle w:val="PageNumber"/>
      </w:rPr>
      <w:fldChar w:fldCharType="end"/>
    </w:r>
  </w:p>
  <w:p w14:paraId="220887B9" w14:textId="77777777" w:rsidR="00077D6C" w:rsidRPr="00711EE1" w:rsidRDefault="00077D6C" w:rsidP="00711EE1">
    <w:pPr>
      <w:pStyle w:val="Header"/>
      <w:tabs>
        <w:tab w:val="clear" w:pos="4320"/>
        <w:tab w:val="clear" w:pos="8640"/>
        <w:tab w:val="right" w:pos="12960"/>
      </w:tabs>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EACE6" w14:textId="25B12AC4" w:rsidR="00077D6C" w:rsidRPr="00A242C2" w:rsidRDefault="00636C32" w:rsidP="00711EE1">
    <w:pPr>
      <w:pStyle w:val="Header"/>
      <w:numPr>
        <w:ilvl w:val="12"/>
        <w:numId w:val="0"/>
      </w:numPr>
      <w:pBdr>
        <w:bottom w:val="single" w:sz="6" w:space="2" w:color="auto"/>
      </w:pBdr>
      <w:tabs>
        <w:tab w:val="clear" w:pos="4320"/>
        <w:tab w:val="clear" w:pos="8640"/>
        <w:tab w:val="right" w:pos="12960"/>
      </w:tabs>
      <w:rPr>
        <w:sz w:val="20"/>
      </w:rPr>
    </w:pPr>
    <w:r>
      <w:rPr>
        <w:noProof/>
        <w:sz w:val="20"/>
      </w:rPr>
      <mc:AlternateContent>
        <mc:Choice Requires="wps">
          <w:drawing>
            <wp:anchor distT="0" distB="0" distL="0" distR="0" simplePos="0" relativeHeight="251695104" behindDoc="0" locked="0" layoutInCell="1" allowOverlap="1" wp14:anchorId="18C25701" wp14:editId="1B143211">
              <wp:simplePos x="635" y="635"/>
              <wp:positionH relativeFrom="page">
                <wp:align>left</wp:align>
              </wp:positionH>
              <wp:positionV relativeFrom="page">
                <wp:align>top</wp:align>
              </wp:positionV>
              <wp:extent cx="763270" cy="345440"/>
              <wp:effectExtent l="0" t="0" r="17780" b="16510"/>
              <wp:wrapNone/>
              <wp:docPr id="1998530160" name="Text Box 7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DC88948" w14:textId="11478732"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8C25701" id="_x0000_t202" coordsize="21600,21600" o:spt="202" path="m,l,21600r21600,l21600,xe">
              <v:stroke joinstyle="miter"/>
              <v:path gradientshapeok="t" o:connecttype="rect"/>
            </v:shapetype>
            <v:shape id="Text Box 79" o:spid="_x0000_s1099" type="#_x0000_t202" alt="Protected" style="position:absolute;left:0;text-align:left;margin-left:0;margin-top:0;width:60.1pt;height:27.2pt;z-index:2516951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E1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UfPbYfwNVAfaysOR8ODkqqXejyLgi/DEMI1L&#10;qsVnOmoNXcnhZHHWgP/xN3/MJ+ApyllHiim5JUlzpr9ZImQym+Z5VFi6jT/n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b51h&#10;N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7DC88948" w14:textId="11478732"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rPr>
        <w:sz w:val="20"/>
      </w:rPr>
      <w:t xml:space="preserve">Section IV – Bidding Forms   </w:t>
    </w:r>
    <w:r w:rsidR="00077D6C" w:rsidRPr="00A242C2">
      <w:rPr>
        <w:sz w:val="20"/>
      </w:rPr>
      <w:tab/>
    </w:r>
    <w:r w:rsidR="00077D6C" w:rsidRPr="00DF0955">
      <w:rPr>
        <w:rStyle w:val="PageNumber"/>
      </w:rPr>
      <w:fldChar w:fldCharType="begin"/>
    </w:r>
    <w:r w:rsidR="00077D6C" w:rsidRPr="00DF0955">
      <w:rPr>
        <w:rStyle w:val="PageNumber"/>
      </w:rPr>
      <w:instrText xml:space="preserve"> PAGE </w:instrText>
    </w:r>
    <w:r w:rsidR="00077D6C" w:rsidRPr="00DF0955">
      <w:rPr>
        <w:rStyle w:val="PageNumber"/>
      </w:rPr>
      <w:fldChar w:fldCharType="separate"/>
    </w:r>
    <w:r w:rsidR="00743E22">
      <w:rPr>
        <w:rStyle w:val="PageNumber"/>
        <w:noProof/>
      </w:rPr>
      <w:t>77</w:t>
    </w:r>
    <w:r w:rsidR="00077D6C" w:rsidRPr="00DF0955">
      <w:rPr>
        <w:rStyle w:val="PageNumber"/>
      </w:rPr>
      <w:fldChar w:fldCharType="end"/>
    </w:r>
  </w:p>
  <w:p w14:paraId="08EBCADA" w14:textId="77777777" w:rsidR="00077D6C" w:rsidRPr="00711EE1" w:rsidRDefault="00077D6C" w:rsidP="00711EE1">
    <w:pPr>
      <w:pStyle w:val="Header"/>
      <w:tabs>
        <w:tab w:val="clear" w:pos="8640"/>
        <w:tab w:val="right" w:pos="1296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04C6D" w14:textId="3D0EED97" w:rsidR="00636C32" w:rsidRDefault="00636C32">
    <w:pPr>
      <w:pStyle w:val="Header"/>
    </w:pPr>
    <w:r>
      <w:rPr>
        <w:noProof/>
      </w:rPr>
      <mc:AlternateContent>
        <mc:Choice Requires="wps">
          <w:drawing>
            <wp:anchor distT="0" distB="0" distL="0" distR="0" simplePos="0" relativeHeight="251662336" behindDoc="0" locked="0" layoutInCell="1" allowOverlap="1" wp14:anchorId="00BD9BDE" wp14:editId="6DC9D614">
              <wp:simplePos x="635" y="635"/>
              <wp:positionH relativeFrom="page">
                <wp:align>left</wp:align>
              </wp:positionH>
              <wp:positionV relativeFrom="page">
                <wp:align>top</wp:align>
              </wp:positionV>
              <wp:extent cx="763270" cy="345440"/>
              <wp:effectExtent l="0" t="0" r="17780" b="16510"/>
              <wp:wrapNone/>
              <wp:docPr id="1927906761" name="Text Box 4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0785FAC" w14:textId="54FB4265"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0BD9BDE" id="_x0000_t202" coordsize="21600,21600" o:spt="202" path="m,l,21600r21600,l21600,xe">
              <v:stroke joinstyle="miter"/>
              <v:path gradientshapeok="t" o:connecttype="rect"/>
            </v:shapetype>
            <v:shape id="Text Box 47" o:spid="_x0000_s1064" type="#_x0000_t202" alt="Protected" style="position:absolute;left:0;text-align:left;margin-left:0;margin-top:0;width:60.1pt;height:27.2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WTS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UfNh+g1UB1rKw5Hv4OSqpdaPIuCL8EQwTUui&#10;xWc6ag1dyeFkcdaA//E3f8wn3CnKWUeCKbklRXOmv1niYzKb5nkUWLqNP+ezePPpRsZmMOzO3ANp&#10;cUzPwslkxjzUg1l7MG+k6WXsRiFhJfUsOQ7mPR7lS29CquUyJZGWnMBHu3Yylo6YRUBf+zfh3Ql1&#10;JLqeYJCUKN6Bf8yNfwa33CFRkJiJ+B7RPMFOOkyEnd5MFPqv95R1edmLnwA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Z3WTS&#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70785FAC" w14:textId="54FB4265"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AAB98" w14:textId="0F968DD2" w:rsidR="00636C32" w:rsidRDefault="00636C32">
    <w:pPr>
      <w:pStyle w:val="Header"/>
    </w:pPr>
    <w:r>
      <w:rPr>
        <w:noProof/>
      </w:rPr>
      <mc:AlternateContent>
        <mc:Choice Requires="wps">
          <w:drawing>
            <wp:anchor distT="0" distB="0" distL="0" distR="0" simplePos="0" relativeHeight="251699200" behindDoc="0" locked="0" layoutInCell="1" allowOverlap="1" wp14:anchorId="1DCB57CE" wp14:editId="1862852B">
              <wp:simplePos x="635" y="635"/>
              <wp:positionH relativeFrom="page">
                <wp:align>left</wp:align>
              </wp:positionH>
              <wp:positionV relativeFrom="page">
                <wp:align>top</wp:align>
              </wp:positionV>
              <wp:extent cx="763270" cy="345440"/>
              <wp:effectExtent l="0" t="0" r="17780" b="16510"/>
              <wp:wrapNone/>
              <wp:docPr id="273001161" name="Text Box 8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4D92059" w14:textId="28BAE3E1"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DCB57CE" id="_x0000_t202" coordsize="21600,21600" o:spt="202" path="m,l,21600r21600,l21600,xe">
              <v:stroke joinstyle="miter"/>
              <v:path gradientshapeok="t" o:connecttype="rect"/>
            </v:shapetype>
            <v:shape id="Text Box 83" o:spid="_x0000_s1100" type="#_x0000_t202" alt="Protected" style="position:absolute;left:0;text-align:left;margin-left:0;margin-top:0;width:60.1pt;height:27.2pt;z-index:2516992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nxLg&#10;v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54D92059" w14:textId="28BAE3E1"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FCB79" w14:textId="65E8E4EC" w:rsidR="00077D6C" w:rsidRPr="00A242C2" w:rsidRDefault="00636C32" w:rsidP="00F35ABF">
    <w:pPr>
      <w:pStyle w:val="Header"/>
      <w:numPr>
        <w:ilvl w:val="12"/>
        <w:numId w:val="0"/>
      </w:numPr>
      <w:pBdr>
        <w:bottom w:val="single" w:sz="6" w:space="2" w:color="auto"/>
      </w:pBdr>
      <w:tabs>
        <w:tab w:val="clear" w:pos="4320"/>
      </w:tabs>
      <w:rPr>
        <w:sz w:val="20"/>
      </w:rPr>
    </w:pPr>
    <w:r>
      <w:rPr>
        <w:noProof/>
        <w:sz w:val="20"/>
      </w:rPr>
      <mc:AlternateContent>
        <mc:Choice Requires="wps">
          <w:drawing>
            <wp:anchor distT="0" distB="0" distL="0" distR="0" simplePos="0" relativeHeight="251700224" behindDoc="0" locked="0" layoutInCell="1" allowOverlap="1" wp14:anchorId="32A32B32" wp14:editId="2A512D1E">
              <wp:simplePos x="635" y="635"/>
              <wp:positionH relativeFrom="page">
                <wp:align>left</wp:align>
              </wp:positionH>
              <wp:positionV relativeFrom="page">
                <wp:align>top</wp:align>
              </wp:positionV>
              <wp:extent cx="763270" cy="345440"/>
              <wp:effectExtent l="0" t="0" r="17780" b="16510"/>
              <wp:wrapNone/>
              <wp:docPr id="1925914396" name="Text Box 8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25C830B" w14:textId="021BEC6E"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2A32B32" id="_x0000_t202" coordsize="21600,21600" o:spt="202" path="m,l,21600r21600,l21600,xe">
              <v:stroke joinstyle="miter"/>
              <v:path gradientshapeok="t" o:connecttype="rect"/>
            </v:shapetype>
            <v:shape id="Text Box 84" o:spid="_x0000_s1101" type="#_x0000_t202" alt="Protected" style="position:absolute;left:0;text-align:left;margin-left:0;margin-top:0;width:60.1pt;height:27.2pt;z-index:2517002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Mv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IfG0bWGak9beTgQHpxcNNR7KQI+C08M07ik&#10;WnyiQxvoSg5Hi7Ma/K/3/DGfgKcoZx0ppuSWJM2Z+WGJkNFknOdRYek2/JpP4s2nGxnrk2G37T2Q&#10;GIf0LpxMZsxDczK1h/aVRD2P3SgkrKSeJceTeY8H/dKjkGo+T0kkJidwaVdOxtIRtIjoS/8qvDvC&#10;jsTXI5w0JYo36B9y45/BzbdIHCRqLmgecSchJsaOjyYq/c97yro87dlvAA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BKhIy8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125C830B" w14:textId="021BEC6E"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rPr>
        <w:sz w:val="20"/>
      </w:rPr>
      <w:t>Section IV – Bidding Forms</w:t>
    </w:r>
    <w:r w:rsidR="00077D6C">
      <w:rPr>
        <w:sz w:val="20"/>
      </w:rPr>
      <w:tab/>
    </w:r>
    <w:r w:rsidR="00077D6C" w:rsidRPr="00DF0955">
      <w:rPr>
        <w:rStyle w:val="PageNumber"/>
      </w:rPr>
      <w:fldChar w:fldCharType="begin"/>
    </w:r>
    <w:r w:rsidR="00077D6C" w:rsidRPr="00DF0955">
      <w:rPr>
        <w:rStyle w:val="PageNumber"/>
      </w:rPr>
      <w:instrText xml:space="preserve"> PAGE </w:instrText>
    </w:r>
    <w:r w:rsidR="00077D6C" w:rsidRPr="00DF0955">
      <w:rPr>
        <w:rStyle w:val="PageNumber"/>
      </w:rPr>
      <w:fldChar w:fldCharType="separate"/>
    </w:r>
    <w:r w:rsidR="00743E22">
      <w:rPr>
        <w:rStyle w:val="PageNumber"/>
        <w:noProof/>
      </w:rPr>
      <w:t>111</w:t>
    </w:r>
    <w:r w:rsidR="00077D6C" w:rsidRPr="00DF0955">
      <w:rPr>
        <w:rStyle w:val="PageNumber"/>
      </w:rPr>
      <w:fldChar w:fldCharType="end"/>
    </w:r>
  </w:p>
  <w:p w14:paraId="6A3DB0E7" w14:textId="77777777" w:rsidR="00077D6C" w:rsidRPr="00711EE1" w:rsidRDefault="00077D6C" w:rsidP="00711EE1">
    <w:pPr>
      <w:pStyle w:val="Header"/>
      <w:tabs>
        <w:tab w:val="clear" w:pos="4320"/>
        <w:tab w:val="clear" w:pos="8640"/>
        <w:tab w:val="right" w:pos="12960"/>
      </w:tabs>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16375" w14:textId="098D56A5" w:rsidR="00636C32" w:rsidRDefault="00636C32">
    <w:pPr>
      <w:pStyle w:val="Header"/>
    </w:pPr>
    <w:r>
      <w:rPr>
        <w:noProof/>
      </w:rPr>
      <mc:AlternateContent>
        <mc:Choice Requires="wps">
          <w:drawing>
            <wp:anchor distT="0" distB="0" distL="0" distR="0" simplePos="0" relativeHeight="251698176" behindDoc="0" locked="0" layoutInCell="1" allowOverlap="1" wp14:anchorId="0E41AB1F" wp14:editId="3306A6A5">
              <wp:simplePos x="635" y="635"/>
              <wp:positionH relativeFrom="page">
                <wp:align>left</wp:align>
              </wp:positionH>
              <wp:positionV relativeFrom="page">
                <wp:align>top</wp:align>
              </wp:positionV>
              <wp:extent cx="763270" cy="345440"/>
              <wp:effectExtent l="0" t="0" r="17780" b="16510"/>
              <wp:wrapNone/>
              <wp:docPr id="1032879206" name="Text Box 8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B60EBE1" w14:textId="4045F094"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E41AB1F" id="_x0000_t202" coordsize="21600,21600" o:spt="202" path="m,l,21600r21600,l21600,xe">
              <v:stroke joinstyle="miter"/>
              <v:path gradientshapeok="t" o:connecttype="rect"/>
            </v:shapetype>
            <v:shape id="Text Box 82" o:spid="_x0000_s1102" type="#_x0000_t202" alt="Protected" style="position:absolute;left:0;text-align:left;margin-left:0;margin-top:0;width:60.1pt;height:27.2pt;z-index:2516981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KnEw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OPz+Guo9rSVhwPhwclFQ72XIuCz8MQwjUuq&#10;xSc6tIGu5HC0OKvB/3rPH/MJeIpy1pFiSm5J0pyZH5YIGU3GeR4Vlm7Dr/kk3ny6kbE+GXbb3gOJ&#10;cUjvwslkxjw0J1N7aF9J1PPYjULCSupZcjyZ93jQLz0KqebzlERicgKXduVkLB1Bi4i+9K/CuyPs&#10;SHw9wklToniD/iE3/hncfIvEQaImAnxA84g7CTExdnw0Uel/3lPW5WnPfg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iLqKn&#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2B60EBE1" w14:textId="4045F094"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0A69E" w14:textId="0279C28C" w:rsidR="00636C32" w:rsidRDefault="00636C32">
    <w:pPr>
      <w:pStyle w:val="Header"/>
    </w:pPr>
    <w:r>
      <w:rPr>
        <w:noProof/>
      </w:rPr>
      <mc:AlternateContent>
        <mc:Choice Requires="wps">
          <w:drawing>
            <wp:anchor distT="0" distB="0" distL="0" distR="0" simplePos="0" relativeHeight="251702272" behindDoc="0" locked="0" layoutInCell="1" allowOverlap="1" wp14:anchorId="142933BA" wp14:editId="1DC2E4FB">
              <wp:simplePos x="635" y="635"/>
              <wp:positionH relativeFrom="page">
                <wp:align>left</wp:align>
              </wp:positionH>
              <wp:positionV relativeFrom="page">
                <wp:align>top</wp:align>
              </wp:positionV>
              <wp:extent cx="763270" cy="345440"/>
              <wp:effectExtent l="0" t="0" r="17780" b="16510"/>
              <wp:wrapNone/>
              <wp:docPr id="62145811" name="Text Box 8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2224C66" w14:textId="18D9B36F"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42933BA" id="_x0000_t202" coordsize="21600,21600" o:spt="202" path="m,l,21600r21600,l21600,xe">
              <v:stroke joinstyle="miter"/>
              <v:path gradientshapeok="t" o:connecttype="rect"/>
            </v:shapetype>
            <v:shape id="Text Box 86" o:spid="_x0000_s1103" type="#_x0000_t202" alt="Protected" style="position:absolute;left:0;text-align:left;margin-left:0;margin-top:0;width:60.1pt;height:27.2pt;z-index:2517022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Hl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6GcbfQHWgrTwcCQ9Orlrq/SgCvghPDNO4&#10;pFp8pqPW0JUcThZnDfgff/PHfAKeopx1pJiSW5I0Z/qbJUIms2meR4Wl2/hzPos3n25kbAbD7sw9&#10;kBjH9C6cTGbMQz2Y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s7hR&#10;5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2224C66" w14:textId="18D9B36F"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02DDD" w14:textId="5124B360" w:rsidR="00077D6C" w:rsidRPr="00A242C2" w:rsidRDefault="00636C32" w:rsidP="00B75119">
    <w:pPr>
      <w:pStyle w:val="Header"/>
      <w:numPr>
        <w:ilvl w:val="12"/>
        <w:numId w:val="0"/>
      </w:numPr>
      <w:pBdr>
        <w:bottom w:val="single" w:sz="6" w:space="2" w:color="auto"/>
      </w:pBdr>
      <w:tabs>
        <w:tab w:val="clear" w:pos="4320"/>
        <w:tab w:val="clear" w:pos="8640"/>
        <w:tab w:val="right" w:pos="9000"/>
      </w:tabs>
      <w:ind w:right="-90"/>
      <w:rPr>
        <w:sz w:val="20"/>
      </w:rPr>
    </w:pPr>
    <w:r>
      <w:rPr>
        <w:noProof/>
        <w:sz w:val="20"/>
      </w:rPr>
      <mc:AlternateContent>
        <mc:Choice Requires="wps">
          <w:drawing>
            <wp:anchor distT="0" distB="0" distL="0" distR="0" simplePos="0" relativeHeight="251703296" behindDoc="0" locked="0" layoutInCell="1" allowOverlap="1" wp14:anchorId="08024DC2" wp14:editId="56605CB8">
              <wp:simplePos x="635" y="635"/>
              <wp:positionH relativeFrom="page">
                <wp:align>left</wp:align>
              </wp:positionH>
              <wp:positionV relativeFrom="page">
                <wp:align>top</wp:align>
              </wp:positionV>
              <wp:extent cx="763270" cy="345440"/>
              <wp:effectExtent l="0" t="0" r="17780" b="16510"/>
              <wp:wrapNone/>
              <wp:docPr id="1751129673" name="Text Box 8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0E68158" w14:textId="05FCF38D"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8024DC2" id="_x0000_t202" coordsize="21600,21600" o:spt="202" path="m,l,21600r21600,l21600,xe">
              <v:stroke joinstyle="miter"/>
              <v:path gradientshapeok="t" o:connecttype="rect"/>
            </v:shapetype>
            <v:shape id="Text Box 87" o:spid="_x0000_s1104" type="#_x0000_t202" alt="Protected" style="position:absolute;left:0;text-align:left;margin-left:0;margin-top:0;width:60.1pt;height:27.2pt;z-index:2517032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BtFA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mqks6mw/g7qE64lYOecG/5usHeG+bDC3PIMI6L&#10;qg3PeEgFbUnhbFFSg/vxN3/MR+AxSkmLiimpQUlTor4ZJGQyn+V5VFi6jT/n83hz6YbGbjDMQT8A&#10;inGM78LyZMa8oAZTOtBvKOpV7IYhZjj2LGkYzIfQ6xcfBRerVUpCMVkWNmZreSwdQYuIvnZvzNkz&#10;7AH5eoJBU6x4h36fG//0dnUIyEGiJgLco3nGHYWYGDs/mqj0X+8p6/q0l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zfQ&#10;b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0E68158" w14:textId="05FCF38D"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rPr>
        <w:sz w:val="20"/>
      </w:rPr>
      <w:t>Section IV – Bidding Forms</w:t>
    </w:r>
    <w:r w:rsidR="00077D6C">
      <w:rPr>
        <w:sz w:val="20"/>
      </w:rPr>
      <w:tab/>
    </w:r>
    <w:r w:rsidR="00077D6C" w:rsidRPr="00DF0955">
      <w:rPr>
        <w:rStyle w:val="PageNumber"/>
      </w:rPr>
      <w:fldChar w:fldCharType="begin"/>
    </w:r>
    <w:r w:rsidR="00077D6C" w:rsidRPr="00DF0955">
      <w:rPr>
        <w:rStyle w:val="PageNumber"/>
      </w:rPr>
      <w:instrText xml:space="preserve"> PAGE </w:instrText>
    </w:r>
    <w:r w:rsidR="00077D6C" w:rsidRPr="00DF0955">
      <w:rPr>
        <w:rStyle w:val="PageNumber"/>
      </w:rPr>
      <w:fldChar w:fldCharType="separate"/>
    </w:r>
    <w:r w:rsidR="00743E22">
      <w:rPr>
        <w:rStyle w:val="PageNumber"/>
        <w:noProof/>
      </w:rPr>
      <w:t>116</w:t>
    </w:r>
    <w:r w:rsidR="00077D6C" w:rsidRPr="00DF0955">
      <w:rPr>
        <w:rStyle w:val="PageNumber"/>
      </w:rPr>
      <w:fldChar w:fldCharType="end"/>
    </w:r>
  </w:p>
  <w:p w14:paraId="12BC28D1" w14:textId="77777777" w:rsidR="00077D6C" w:rsidRPr="00711EE1" w:rsidRDefault="00077D6C" w:rsidP="00711EE1">
    <w:pPr>
      <w:pStyle w:val="Header"/>
      <w:tabs>
        <w:tab w:val="clear" w:pos="4320"/>
        <w:tab w:val="clear" w:pos="8640"/>
        <w:tab w:val="right" w:pos="12960"/>
      </w:tabs>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E363F" w14:textId="42AB7496" w:rsidR="00636C32" w:rsidRDefault="00636C32">
    <w:pPr>
      <w:pStyle w:val="Header"/>
    </w:pPr>
    <w:r>
      <w:rPr>
        <w:noProof/>
      </w:rPr>
      <mc:AlternateContent>
        <mc:Choice Requires="wps">
          <w:drawing>
            <wp:anchor distT="0" distB="0" distL="0" distR="0" simplePos="0" relativeHeight="251701248" behindDoc="0" locked="0" layoutInCell="1" allowOverlap="1" wp14:anchorId="46A47CFA" wp14:editId="2B853349">
              <wp:simplePos x="635" y="635"/>
              <wp:positionH relativeFrom="page">
                <wp:align>left</wp:align>
              </wp:positionH>
              <wp:positionV relativeFrom="page">
                <wp:align>top</wp:align>
              </wp:positionV>
              <wp:extent cx="763270" cy="345440"/>
              <wp:effectExtent l="0" t="0" r="17780" b="16510"/>
              <wp:wrapNone/>
              <wp:docPr id="1486897559" name="Text Box 8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BF069D5" w14:textId="4118E7F8"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6A47CFA" id="_x0000_t202" coordsize="21600,21600" o:spt="202" path="m,l,21600r21600,l21600,xe">
              <v:stroke joinstyle="miter"/>
              <v:path gradientshapeok="t" o:connecttype="rect"/>
            </v:shapetype>
            <v:shape id="Text Box 85" o:spid="_x0000_s1105" type="#_x0000_t202" alt="Protected" style="position:absolute;left:0;text-align:left;margin-left:0;margin-top:0;width:60.1pt;height:27.2pt;z-index:2517012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EZS2&#10;Y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BF069D5" w14:textId="4118E7F8"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8F6EE" w14:textId="24A4E6A5" w:rsidR="00636C32" w:rsidRDefault="00636C32">
    <w:pPr>
      <w:pStyle w:val="Header"/>
    </w:pPr>
    <w:r>
      <w:rPr>
        <w:noProof/>
      </w:rPr>
      <mc:AlternateContent>
        <mc:Choice Requires="wps">
          <w:drawing>
            <wp:anchor distT="0" distB="0" distL="0" distR="0" simplePos="0" relativeHeight="251705344" behindDoc="0" locked="0" layoutInCell="1" allowOverlap="1" wp14:anchorId="65310FA5" wp14:editId="7286AAE5">
              <wp:simplePos x="635" y="635"/>
              <wp:positionH relativeFrom="page">
                <wp:align>left</wp:align>
              </wp:positionH>
              <wp:positionV relativeFrom="page">
                <wp:align>top</wp:align>
              </wp:positionV>
              <wp:extent cx="763270" cy="345440"/>
              <wp:effectExtent l="0" t="0" r="17780" b="16510"/>
              <wp:wrapNone/>
              <wp:docPr id="1121061232" name="Text Box 8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C3B5370" w14:textId="1AFCC3D6"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5310FA5" id="_x0000_t202" coordsize="21600,21600" o:spt="202" path="m,l,21600r21600,l21600,xe">
              <v:stroke joinstyle="miter"/>
              <v:path gradientshapeok="t" o:connecttype="rect"/>
            </v:shapetype>
            <v:shape id="Text Box 89" o:spid="_x0000_s1106" type="#_x0000_t202" alt="Protected" style="position:absolute;left:0;text-align:left;margin-left:0;margin-top:0;width:60.1pt;height:27.2pt;z-index:2517053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fo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w6G8bfQHWgrTwcCQ9Orhrq/SgCvghPDNO4&#10;pFp8pkMb6EoOJ4uzGvyPv/ljPgFPUc46UkzJLUmaM/PNEiGT2TTPo8LSbfw5n8WbTzcyNoNhd+09&#10;kBjH9C6cTGbMQzOY2kP7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4Rs3&#10;6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4C3B5370" w14:textId="1AFCC3D6"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6F292" w14:textId="2A42ECE6" w:rsidR="00077D6C" w:rsidRPr="00A242C2" w:rsidRDefault="00636C32" w:rsidP="00A2520D">
    <w:pPr>
      <w:pStyle w:val="Header"/>
      <w:numPr>
        <w:ilvl w:val="12"/>
        <w:numId w:val="0"/>
      </w:numPr>
      <w:pBdr>
        <w:bottom w:val="single" w:sz="6" w:space="2" w:color="auto"/>
      </w:pBdr>
      <w:tabs>
        <w:tab w:val="clear" w:pos="4320"/>
        <w:tab w:val="clear" w:pos="8640"/>
        <w:tab w:val="right" w:pos="9000"/>
      </w:tabs>
      <w:rPr>
        <w:sz w:val="20"/>
      </w:rPr>
    </w:pPr>
    <w:r>
      <w:rPr>
        <w:noProof/>
        <w:sz w:val="20"/>
      </w:rPr>
      <mc:AlternateContent>
        <mc:Choice Requires="wps">
          <w:drawing>
            <wp:anchor distT="0" distB="0" distL="0" distR="0" simplePos="0" relativeHeight="251706368" behindDoc="0" locked="0" layoutInCell="1" allowOverlap="1" wp14:anchorId="6486EC0C" wp14:editId="0AE5ECF7">
              <wp:simplePos x="635" y="635"/>
              <wp:positionH relativeFrom="page">
                <wp:align>left</wp:align>
              </wp:positionH>
              <wp:positionV relativeFrom="page">
                <wp:align>top</wp:align>
              </wp:positionV>
              <wp:extent cx="763270" cy="345440"/>
              <wp:effectExtent l="0" t="0" r="17780" b="16510"/>
              <wp:wrapNone/>
              <wp:docPr id="305218326" name="Text Box 9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9DEFC57" w14:textId="5A8381F3"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486EC0C" id="_x0000_t202" coordsize="21600,21600" o:spt="202" path="m,l,21600r21600,l21600,xe">
              <v:stroke joinstyle="miter"/>
              <v:path gradientshapeok="t" o:connecttype="rect"/>
            </v:shapetype>
            <v:shape id="Text Box 90" o:spid="_x0000_s1107" type="#_x0000_t202" alt="Protected" style="position:absolute;left:0;text-align:left;margin-left:0;margin-top:0;width:60.1pt;height:27.2pt;z-index:2517063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Sq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d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sI3E&#10;q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59DEFC57" w14:textId="5A8381F3"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rPr>
        <w:sz w:val="20"/>
      </w:rPr>
      <w:t>Section IV – Bidding Forms</w:t>
    </w:r>
    <w:r w:rsidR="00077D6C">
      <w:rPr>
        <w:sz w:val="20"/>
      </w:rPr>
      <w:tab/>
    </w:r>
    <w:r w:rsidR="00077D6C" w:rsidRPr="00DF0955">
      <w:rPr>
        <w:rStyle w:val="PageNumber"/>
      </w:rPr>
      <w:fldChar w:fldCharType="begin"/>
    </w:r>
    <w:r w:rsidR="00077D6C" w:rsidRPr="00DF0955">
      <w:rPr>
        <w:rStyle w:val="PageNumber"/>
      </w:rPr>
      <w:instrText xml:space="preserve"> PAGE </w:instrText>
    </w:r>
    <w:r w:rsidR="00077D6C" w:rsidRPr="00DF0955">
      <w:rPr>
        <w:rStyle w:val="PageNumber"/>
      </w:rPr>
      <w:fldChar w:fldCharType="separate"/>
    </w:r>
    <w:r w:rsidR="00743E22">
      <w:rPr>
        <w:rStyle w:val="PageNumber"/>
        <w:noProof/>
      </w:rPr>
      <w:t>122</w:t>
    </w:r>
    <w:r w:rsidR="00077D6C" w:rsidRPr="00DF0955">
      <w:rPr>
        <w:rStyle w:val="PageNumber"/>
      </w:rPr>
      <w:fldChar w:fldCharType="end"/>
    </w:r>
  </w:p>
  <w:p w14:paraId="7D74D1D5" w14:textId="77777777" w:rsidR="00077D6C" w:rsidRPr="00711EE1" w:rsidRDefault="00077D6C" w:rsidP="00711EE1">
    <w:pPr>
      <w:pStyle w:val="Header"/>
      <w:tabs>
        <w:tab w:val="clear" w:pos="4320"/>
        <w:tab w:val="clear" w:pos="8640"/>
        <w:tab w:val="right" w:pos="12960"/>
      </w:tabs>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E2E3E" w14:textId="6C758DC8" w:rsidR="00636C32" w:rsidRDefault="00636C32">
    <w:pPr>
      <w:pStyle w:val="Header"/>
    </w:pPr>
    <w:r>
      <w:rPr>
        <w:noProof/>
      </w:rPr>
      <mc:AlternateContent>
        <mc:Choice Requires="wps">
          <w:drawing>
            <wp:anchor distT="0" distB="0" distL="0" distR="0" simplePos="0" relativeHeight="251704320" behindDoc="0" locked="0" layoutInCell="1" allowOverlap="1" wp14:anchorId="74CD1C34" wp14:editId="64B9C8C7">
              <wp:simplePos x="635" y="635"/>
              <wp:positionH relativeFrom="page">
                <wp:align>left</wp:align>
              </wp:positionH>
              <wp:positionV relativeFrom="page">
                <wp:align>top</wp:align>
              </wp:positionV>
              <wp:extent cx="763270" cy="345440"/>
              <wp:effectExtent l="0" t="0" r="17780" b="16510"/>
              <wp:wrapNone/>
              <wp:docPr id="1837422197" name="Text Box 8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8E03E05" w14:textId="4DB84FD5"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4CD1C34" id="_x0000_t202" coordsize="21600,21600" o:spt="202" path="m,l,21600r21600,l21600,xe">
              <v:stroke joinstyle="miter"/>
              <v:path gradientshapeok="t" o:connecttype="rect"/>
            </v:shapetype>
            <v:shape id="Text Box 88" o:spid="_x0000_s1108" type="#_x0000_t202" alt="Protected" style="position:absolute;left:0;text-align:left;margin-left:0;margin-top:0;width:60.1pt;height:27.2pt;z-index:2517043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Ui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Sjqd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AJF&#10;I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78E03E05" w14:textId="4DB84FD5"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D51E3" w14:textId="5E43E1F0" w:rsidR="00077D6C" w:rsidRDefault="00636C32" w:rsidP="00873649">
    <w:pPr>
      <w:pStyle w:val="Header"/>
      <w:numPr>
        <w:ilvl w:val="12"/>
        <w:numId w:val="0"/>
      </w:numPr>
      <w:pBdr>
        <w:bottom w:val="single" w:sz="6" w:space="2" w:color="auto"/>
      </w:pBdr>
      <w:tabs>
        <w:tab w:val="clear" w:pos="4320"/>
        <w:tab w:val="clear" w:pos="8640"/>
        <w:tab w:val="right" w:pos="9000"/>
      </w:tabs>
    </w:pPr>
    <w:r>
      <w:rPr>
        <w:noProof/>
        <w:sz w:val="20"/>
      </w:rPr>
      <mc:AlternateContent>
        <mc:Choice Requires="wps">
          <w:drawing>
            <wp:anchor distT="0" distB="0" distL="0" distR="0" simplePos="0" relativeHeight="251708416" behindDoc="0" locked="0" layoutInCell="1" allowOverlap="1" wp14:anchorId="6D3F9A76" wp14:editId="434537EE">
              <wp:simplePos x="635" y="635"/>
              <wp:positionH relativeFrom="page">
                <wp:align>left</wp:align>
              </wp:positionH>
              <wp:positionV relativeFrom="page">
                <wp:align>top</wp:align>
              </wp:positionV>
              <wp:extent cx="763270" cy="345440"/>
              <wp:effectExtent l="0" t="0" r="17780" b="16510"/>
              <wp:wrapNone/>
              <wp:docPr id="1162313130" name="Text Box 9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6A17B66" w14:textId="1C07BAAB"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D3F9A76" id="_x0000_t202" coordsize="21600,21600" o:spt="202" path="m,l,21600r21600,l21600,xe">
              <v:stroke joinstyle="miter"/>
              <v:path gradientshapeok="t" o:connecttype="rect"/>
            </v:shapetype>
            <v:shape id="Text Box 92" o:spid="_x0000_s1109" type="#_x0000_t202" alt="Protected" style="position:absolute;left:0;text-align:left;margin-left:0;margin-top:0;width:60.1pt;height:27.2pt;z-index:2517084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wmw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x6O4y/gepAW3k4Eh6cXDXU+1EEfBGeGKZx&#10;SbX4TIc20JUcThZnNfgff/PHfAKeopx1pJiSW5I0Z+abJUIms2meR4Wl2/hzPos3n25kbAbD7tp7&#10;IDGO6V04mcyYh2YwtYf2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FMsJ&#10;s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6A17B66" w14:textId="1C07BAAB"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rPr>
        <w:rStyle w:val="PageNumber"/>
      </w:rPr>
      <w:fldChar w:fldCharType="begin"/>
    </w:r>
    <w:r w:rsidR="00077D6C">
      <w:rPr>
        <w:rStyle w:val="PageNumber"/>
      </w:rPr>
      <w:instrText xml:space="preserve"> PAGE </w:instrText>
    </w:r>
    <w:r w:rsidR="00077D6C">
      <w:rPr>
        <w:rStyle w:val="PageNumber"/>
      </w:rPr>
      <w:fldChar w:fldCharType="separate"/>
    </w:r>
    <w:r w:rsidR="00077D6C">
      <w:rPr>
        <w:rStyle w:val="PageNumber"/>
        <w:noProof/>
      </w:rPr>
      <w:t>126</w:t>
    </w:r>
    <w:r w:rsidR="00077D6C">
      <w:rPr>
        <w:rStyle w:val="PageNumber"/>
      </w:rPr>
      <w:fldChar w:fldCharType="end"/>
    </w:r>
    <w:r w:rsidR="00077D6C">
      <w:tab/>
      <w:t>Section VI -  Fraud and Corruption</w:t>
    </w:r>
  </w:p>
  <w:p w14:paraId="515B7FAE" w14:textId="77777777" w:rsidR="00077D6C" w:rsidRDefault="00077D6C">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BDC2B" w14:textId="30D4EF9E" w:rsidR="00077D6C" w:rsidRDefault="00636C32" w:rsidP="00FE3AFF">
    <w:pPr>
      <w:pBdr>
        <w:bottom w:val="single" w:sz="4" w:space="2" w:color="auto"/>
      </w:pBdr>
      <w:tabs>
        <w:tab w:val="right" w:pos="9000"/>
      </w:tabs>
    </w:pPr>
    <w:r>
      <w:rPr>
        <w:noProof/>
      </w:rPr>
      <mc:AlternateContent>
        <mc:Choice Requires="wps">
          <w:drawing>
            <wp:anchor distT="0" distB="0" distL="0" distR="0" simplePos="0" relativeHeight="251663360" behindDoc="0" locked="0" layoutInCell="1" allowOverlap="1" wp14:anchorId="73F94A5A" wp14:editId="07FD4B27">
              <wp:simplePos x="635" y="635"/>
              <wp:positionH relativeFrom="page">
                <wp:align>left</wp:align>
              </wp:positionH>
              <wp:positionV relativeFrom="page">
                <wp:align>top</wp:align>
              </wp:positionV>
              <wp:extent cx="763270" cy="345440"/>
              <wp:effectExtent l="0" t="0" r="17780" b="16510"/>
              <wp:wrapNone/>
              <wp:docPr id="1999078183" name="Text Box 4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9A5FB8B" w14:textId="1FAFFF0E"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3F94A5A" id="_x0000_t202" coordsize="21600,21600" o:spt="202" path="m,l,21600r21600,l21600,xe">
              <v:stroke joinstyle="miter"/>
              <v:path gradientshapeok="t" o:connecttype="rect"/>
            </v:shapetype>
            <v:shape id="Text Box 48" o:spid="_x0000_s1065" type="#_x0000_t202" alt="Protected" style="position:absolute;left:0;text-align:left;margin-left:0;margin-top:0;width:60.1pt;height:27.2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Lf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6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LfgLf&#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69A5FB8B" w14:textId="1FAFFF0E"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tab/>
    </w:r>
    <w:r w:rsidR="00077D6C">
      <w:fldChar w:fldCharType="begin"/>
    </w:r>
    <w:r w:rsidR="00077D6C">
      <w:instrText xml:space="preserve"> PAGE </w:instrText>
    </w:r>
    <w:r w:rsidR="00077D6C">
      <w:fldChar w:fldCharType="separate"/>
    </w:r>
    <w:r w:rsidR="00743E22">
      <w:rPr>
        <w:noProof/>
      </w:rPr>
      <w:t>x</w:t>
    </w:r>
    <w:r w:rsidR="00077D6C">
      <w:rPr>
        <w:noProof/>
      </w:rPr>
      <w:fldChar w:fldCharType="end"/>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3FB07" w14:textId="6DEEA5C7" w:rsidR="00636C32" w:rsidRDefault="00636C32">
    <w:pPr>
      <w:pStyle w:val="Header"/>
    </w:pPr>
    <w:r>
      <w:rPr>
        <w:noProof/>
      </w:rPr>
      <mc:AlternateContent>
        <mc:Choice Requires="wps">
          <w:drawing>
            <wp:anchor distT="0" distB="0" distL="0" distR="0" simplePos="0" relativeHeight="251709440" behindDoc="0" locked="0" layoutInCell="1" allowOverlap="1" wp14:anchorId="775AC5E4" wp14:editId="45EFCC62">
              <wp:simplePos x="635" y="635"/>
              <wp:positionH relativeFrom="page">
                <wp:align>left</wp:align>
              </wp:positionH>
              <wp:positionV relativeFrom="page">
                <wp:align>top</wp:align>
              </wp:positionV>
              <wp:extent cx="763270" cy="345440"/>
              <wp:effectExtent l="0" t="0" r="17780" b="16510"/>
              <wp:wrapNone/>
              <wp:docPr id="1586320828" name="Text Box 9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12E9569" w14:textId="73268827"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75AC5E4" id="_x0000_t202" coordsize="21600,21600" o:spt="202" path="m,l,21600r21600,l21600,xe">
              <v:stroke joinstyle="miter"/>
              <v:path gradientshapeok="t" o:connecttype="rect"/>
            </v:shapetype>
            <v:shape id="Text Box 93" o:spid="_x0000_s1110" type="#_x0000_t202" alt="Protected" style="position:absolute;left:0;text-align:left;margin-left:0;margin-top:0;width:60.1pt;height:27.2pt;z-index:2517094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5ESI&#10;O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12E9569" w14:textId="73268827"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6246E" w14:textId="41E20977" w:rsidR="00077D6C" w:rsidRPr="00A242C2" w:rsidRDefault="00636C32" w:rsidP="00711EE1">
    <w:pPr>
      <w:pStyle w:val="Header"/>
      <w:numPr>
        <w:ilvl w:val="12"/>
        <w:numId w:val="0"/>
      </w:numPr>
      <w:pBdr>
        <w:bottom w:val="single" w:sz="6" w:space="2" w:color="auto"/>
      </w:pBdr>
      <w:tabs>
        <w:tab w:val="clear" w:pos="4320"/>
        <w:tab w:val="clear" w:pos="8640"/>
        <w:tab w:val="right" w:pos="9360"/>
      </w:tabs>
      <w:rPr>
        <w:sz w:val="20"/>
      </w:rPr>
    </w:pPr>
    <w:r>
      <w:rPr>
        <w:noProof/>
        <w:sz w:val="20"/>
      </w:rPr>
      <mc:AlternateContent>
        <mc:Choice Requires="wps">
          <w:drawing>
            <wp:anchor distT="0" distB="0" distL="0" distR="0" simplePos="0" relativeHeight="251707392" behindDoc="0" locked="0" layoutInCell="1" allowOverlap="1" wp14:anchorId="1791F50C" wp14:editId="477E55D2">
              <wp:simplePos x="635" y="635"/>
              <wp:positionH relativeFrom="page">
                <wp:align>left</wp:align>
              </wp:positionH>
              <wp:positionV relativeFrom="page">
                <wp:align>top</wp:align>
              </wp:positionV>
              <wp:extent cx="763270" cy="345440"/>
              <wp:effectExtent l="0" t="0" r="17780" b="16510"/>
              <wp:wrapNone/>
              <wp:docPr id="1576747044" name="Text Box 9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06B2298" w14:textId="291ABF31"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791F50C" id="_x0000_t202" coordsize="21600,21600" o:spt="202" path="m,l,21600r21600,l21600,xe">
              <v:stroke joinstyle="miter"/>
              <v:path gradientshapeok="t" o:connecttype="rect"/>
            </v:shapetype>
            <v:shape id="Text Box 91" o:spid="_x0000_s1111" type="#_x0000_t202" alt="Protected" style="position:absolute;left:0;text-align:left;margin-left:0;margin-top:0;width:60.1pt;height:27.2pt;z-index:2517073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IHSFpI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006B2298" w14:textId="291ABF31"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rPr>
        <w:sz w:val="20"/>
      </w:rPr>
      <w:t xml:space="preserve">Section V – Eligible Countries   </w:t>
    </w:r>
    <w:r w:rsidR="00077D6C" w:rsidRPr="00A242C2">
      <w:rPr>
        <w:sz w:val="20"/>
      </w:rPr>
      <w:tab/>
    </w:r>
    <w:r w:rsidR="00077D6C" w:rsidRPr="00DF0955">
      <w:rPr>
        <w:rStyle w:val="PageNumber"/>
      </w:rPr>
      <w:fldChar w:fldCharType="begin"/>
    </w:r>
    <w:r w:rsidR="00077D6C" w:rsidRPr="00DF0955">
      <w:rPr>
        <w:rStyle w:val="PageNumber"/>
      </w:rPr>
      <w:instrText xml:space="preserve"> PAGE </w:instrText>
    </w:r>
    <w:r w:rsidR="00077D6C" w:rsidRPr="00DF0955">
      <w:rPr>
        <w:rStyle w:val="PageNumber"/>
      </w:rPr>
      <w:fldChar w:fldCharType="separate"/>
    </w:r>
    <w:r w:rsidR="00743E22">
      <w:rPr>
        <w:rStyle w:val="PageNumber"/>
        <w:noProof/>
      </w:rPr>
      <w:t>121</w:t>
    </w:r>
    <w:r w:rsidR="00077D6C" w:rsidRPr="00DF0955">
      <w:rPr>
        <w:rStyle w:val="PageNumber"/>
      </w:rPr>
      <w:fldChar w:fldCharType="end"/>
    </w:r>
  </w:p>
  <w:p w14:paraId="570075A3" w14:textId="77777777" w:rsidR="00077D6C" w:rsidRPr="00711EE1" w:rsidRDefault="00077D6C" w:rsidP="00711EE1">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F326C" w14:textId="1EDCE3EE" w:rsidR="00077D6C" w:rsidRDefault="00636C32">
    <w:pPr>
      <w:pStyle w:val="Header"/>
      <w:jc w:val="left"/>
    </w:pPr>
    <w:r>
      <w:rPr>
        <w:noProof/>
      </w:rPr>
      <mc:AlternateContent>
        <mc:Choice Requires="wps">
          <w:drawing>
            <wp:anchor distT="0" distB="0" distL="0" distR="0" simplePos="0" relativeHeight="251711488" behindDoc="0" locked="0" layoutInCell="1" allowOverlap="1" wp14:anchorId="1B20F0F6" wp14:editId="6ABE7992">
              <wp:simplePos x="635" y="635"/>
              <wp:positionH relativeFrom="page">
                <wp:align>left</wp:align>
              </wp:positionH>
              <wp:positionV relativeFrom="page">
                <wp:align>top</wp:align>
              </wp:positionV>
              <wp:extent cx="763270" cy="345440"/>
              <wp:effectExtent l="0" t="0" r="17780" b="16510"/>
              <wp:wrapNone/>
              <wp:docPr id="2124420073" name="Text Box 9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77A1020" w14:textId="40C95AA4"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B20F0F6" id="_x0000_t202" coordsize="21600,21600" o:spt="202" path="m,l,21600r21600,l21600,xe">
              <v:stroke joinstyle="miter"/>
              <v:path gradientshapeok="t" o:connecttype="rect"/>
            </v:shapetype>
            <v:shape id="Text Box 95" o:spid="_x0000_s1112" type="#_x0000_t202" alt="Protected" style="position:absolute;margin-left:0;margin-top:0;width:60.1pt;height:27.2pt;z-index:2517114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xXZca&#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177A1020" w14:textId="40C95AA4"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66A4" w14:textId="554FB0A4" w:rsidR="00077D6C" w:rsidRPr="00A242C2" w:rsidRDefault="00636C32" w:rsidP="00711EE1">
    <w:pPr>
      <w:pStyle w:val="Header"/>
      <w:numPr>
        <w:ilvl w:val="12"/>
        <w:numId w:val="0"/>
      </w:numPr>
      <w:pBdr>
        <w:bottom w:val="single" w:sz="6" w:space="2" w:color="auto"/>
      </w:pBdr>
      <w:tabs>
        <w:tab w:val="clear" w:pos="4320"/>
        <w:tab w:val="clear" w:pos="8640"/>
        <w:tab w:val="right" w:pos="9360"/>
      </w:tabs>
      <w:rPr>
        <w:sz w:val="20"/>
      </w:rPr>
    </w:pPr>
    <w:r>
      <w:rPr>
        <w:noProof/>
        <w:sz w:val="20"/>
      </w:rPr>
      <mc:AlternateContent>
        <mc:Choice Requires="wps">
          <w:drawing>
            <wp:anchor distT="0" distB="0" distL="0" distR="0" simplePos="0" relativeHeight="251712512" behindDoc="0" locked="0" layoutInCell="1" allowOverlap="1" wp14:anchorId="6D386595" wp14:editId="25BFBB68">
              <wp:simplePos x="635" y="635"/>
              <wp:positionH relativeFrom="page">
                <wp:align>left</wp:align>
              </wp:positionH>
              <wp:positionV relativeFrom="page">
                <wp:align>top</wp:align>
              </wp:positionV>
              <wp:extent cx="763270" cy="345440"/>
              <wp:effectExtent l="0" t="0" r="17780" b="16510"/>
              <wp:wrapNone/>
              <wp:docPr id="1852164518" name="Text Box 9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BF4ACA9" w14:textId="2490BD51"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D386595" id="_x0000_t202" coordsize="21600,21600" o:spt="202" path="m,l,21600r21600,l21600,xe">
              <v:stroke joinstyle="miter"/>
              <v:path gradientshapeok="t" o:connecttype="rect"/>
            </v:shapetype>
            <v:shape id="Text Box 96" o:spid="_x0000_s1113" type="#_x0000_t202" alt="Protected" style="position:absolute;left:0;text-align:left;margin-left:0;margin-top:0;width:60.1pt;height:27.2pt;z-index:2517125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IMtk&#10;W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BF4ACA9" w14:textId="2490BD51"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rPr>
        <w:sz w:val="20"/>
      </w:rPr>
      <w:t xml:space="preserve">Section VI – Fraud and Corruption   </w:t>
    </w:r>
    <w:r w:rsidR="00077D6C" w:rsidRPr="00A242C2">
      <w:rPr>
        <w:sz w:val="20"/>
      </w:rPr>
      <w:tab/>
    </w:r>
    <w:r w:rsidR="00077D6C" w:rsidRPr="00DF0955">
      <w:rPr>
        <w:rStyle w:val="PageNumber"/>
      </w:rPr>
      <w:fldChar w:fldCharType="begin"/>
    </w:r>
    <w:r w:rsidR="00077D6C" w:rsidRPr="00DF0955">
      <w:rPr>
        <w:rStyle w:val="PageNumber"/>
      </w:rPr>
      <w:instrText xml:space="preserve"> PAGE </w:instrText>
    </w:r>
    <w:r w:rsidR="00077D6C" w:rsidRPr="00DF0955">
      <w:rPr>
        <w:rStyle w:val="PageNumber"/>
      </w:rPr>
      <w:fldChar w:fldCharType="separate"/>
    </w:r>
    <w:r w:rsidR="00743E22">
      <w:rPr>
        <w:rStyle w:val="PageNumber"/>
        <w:noProof/>
      </w:rPr>
      <w:t>124</w:t>
    </w:r>
    <w:r w:rsidR="00077D6C" w:rsidRPr="00DF0955">
      <w:rPr>
        <w:rStyle w:val="PageNumber"/>
      </w:rPr>
      <w:fldChar w:fldCharType="end"/>
    </w:r>
  </w:p>
  <w:p w14:paraId="6287763F" w14:textId="77777777" w:rsidR="00077D6C" w:rsidRDefault="00077D6C" w:rsidP="00EA7C53">
    <w:pPr>
      <w:pStyle w:val="Header"/>
      <w:ind w:right="-18"/>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CE86E" w14:textId="33741969" w:rsidR="00077D6C" w:rsidRPr="00A242C2" w:rsidRDefault="00636C32" w:rsidP="00711EE1">
    <w:pPr>
      <w:pStyle w:val="Header"/>
      <w:numPr>
        <w:ilvl w:val="12"/>
        <w:numId w:val="0"/>
      </w:numPr>
      <w:pBdr>
        <w:bottom w:val="single" w:sz="6" w:space="2" w:color="auto"/>
      </w:pBdr>
      <w:tabs>
        <w:tab w:val="clear" w:pos="4320"/>
        <w:tab w:val="clear" w:pos="8640"/>
        <w:tab w:val="right" w:pos="9360"/>
      </w:tabs>
      <w:rPr>
        <w:sz w:val="20"/>
      </w:rPr>
    </w:pPr>
    <w:r>
      <w:rPr>
        <w:noProof/>
        <w:sz w:val="20"/>
      </w:rPr>
      <mc:AlternateContent>
        <mc:Choice Requires="wps">
          <w:drawing>
            <wp:anchor distT="0" distB="0" distL="0" distR="0" simplePos="0" relativeHeight="251710464" behindDoc="0" locked="0" layoutInCell="1" allowOverlap="1" wp14:anchorId="07FFA30B" wp14:editId="0D3A7279">
              <wp:simplePos x="635" y="635"/>
              <wp:positionH relativeFrom="page">
                <wp:align>left</wp:align>
              </wp:positionH>
              <wp:positionV relativeFrom="page">
                <wp:align>top</wp:align>
              </wp:positionV>
              <wp:extent cx="763270" cy="345440"/>
              <wp:effectExtent l="0" t="0" r="17780" b="16510"/>
              <wp:wrapNone/>
              <wp:docPr id="211614392" name="Text Box 9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BDB3D1B" w14:textId="44C3FD30"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7FFA30B" id="_x0000_t202" coordsize="21600,21600" o:spt="202" path="m,l,21600r21600,l21600,xe">
              <v:stroke joinstyle="miter"/>
              <v:path gradientshapeok="t" o:connecttype="rect"/>
            </v:shapetype>
            <v:shape id="Text Box 94" o:spid="_x0000_s1114" type="#_x0000_t202" alt="Protected" style="position:absolute;left:0;text-align:left;margin-left:0;margin-top:0;width:60.1pt;height:27.2pt;z-index:2517104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XQFA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mqks6nw/g7qE64lYOecG/5usHeG+bDC3PIMI6L&#10;qg3PeEgFbUnhbFFSg/vxN3/MR+AxSkmLiimpQUlTor4ZJGQyn+V5VFi6jT/n83hz6YbGbjDMQT8A&#10;inGM78LyZMa8oAZTOtBvKOpV7IYhZjj2LGkYzIfQ6xcfBRerVUpCMVkWNmZreSwdQYuIvnZvzNkz&#10;7AH5eoJBU6x4h36fG//0dnUIyEGiJgLco3nGHYWYGDs/mqj0X+8p6/q0l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0ETl&#10;0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BDB3D1B" w14:textId="44C3FD30"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rPr>
        <w:sz w:val="20"/>
      </w:rPr>
      <w:t xml:space="preserve">Section VI – Fraud and Corruption   </w:t>
    </w:r>
    <w:r w:rsidR="00077D6C" w:rsidRPr="00A242C2">
      <w:rPr>
        <w:sz w:val="20"/>
      </w:rPr>
      <w:tab/>
    </w:r>
    <w:r w:rsidR="00077D6C" w:rsidRPr="00DF0955">
      <w:rPr>
        <w:rStyle w:val="PageNumber"/>
      </w:rPr>
      <w:fldChar w:fldCharType="begin"/>
    </w:r>
    <w:r w:rsidR="00077D6C" w:rsidRPr="00DF0955">
      <w:rPr>
        <w:rStyle w:val="PageNumber"/>
      </w:rPr>
      <w:instrText xml:space="preserve"> PAGE </w:instrText>
    </w:r>
    <w:r w:rsidR="00077D6C" w:rsidRPr="00DF0955">
      <w:rPr>
        <w:rStyle w:val="PageNumber"/>
      </w:rPr>
      <w:fldChar w:fldCharType="separate"/>
    </w:r>
    <w:r w:rsidR="00743E22">
      <w:rPr>
        <w:rStyle w:val="PageNumber"/>
        <w:noProof/>
      </w:rPr>
      <w:t>123</w:t>
    </w:r>
    <w:r w:rsidR="00077D6C" w:rsidRPr="00DF0955">
      <w:rPr>
        <w:rStyle w:val="PageNumber"/>
      </w:rPr>
      <w:fldChar w:fldCharType="end"/>
    </w:r>
  </w:p>
  <w:p w14:paraId="74DD9EB3" w14:textId="77777777" w:rsidR="00077D6C" w:rsidRPr="00711EE1" w:rsidRDefault="00077D6C" w:rsidP="00711EE1">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83AE5" w14:textId="12D05F2B" w:rsidR="00077D6C" w:rsidRDefault="00636C32" w:rsidP="0047420C">
    <w:pPr>
      <w:pBdr>
        <w:bottom w:val="single" w:sz="4" w:space="2" w:color="auto"/>
      </w:pBdr>
      <w:tabs>
        <w:tab w:val="right" w:pos="9000"/>
      </w:tabs>
    </w:pPr>
    <w:r>
      <w:rPr>
        <w:noProof/>
      </w:rPr>
      <mc:AlternateContent>
        <mc:Choice Requires="wps">
          <w:drawing>
            <wp:anchor distT="0" distB="0" distL="0" distR="0" simplePos="0" relativeHeight="251714560" behindDoc="0" locked="0" layoutInCell="1" allowOverlap="1" wp14:anchorId="5EDFB702" wp14:editId="39B12850">
              <wp:simplePos x="635" y="635"/>
              <wp:positionH relativeFrom="page">
                <wp:align>left</wp:align>
              </wp:positionH>
              <wp:positionV relativeFrom="page">
                <wp:align>top</wp:align>
              </wp:positionV>
              <wp:extent cx="763270" cy="345440"/>
              <wp:effectExtent l="0" t="0" r="17780" b="16510"/>
              <wp:wrapNone/>
              <wp:docPr id="1252548372" name="Text Box 9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4CC6471" w14:textId="2036048A"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EDFB702" id="_x0000_t202" coordsize="21600,21600" o:spt="202" path="m,l,21600r21600,l21600,xe">
              <v:stroke joinstyle="miter"/>
              <v:path gradientshapeok="t" o:connecttype="rect"/>
            </v:shapetype>
            <v:shape id="Text Box 98" o:spid="_x0000_s1115" type="#_x0000_t202" alt="Protected" style="position:absolute;left:0;text-align:left;margin-left:0;margin-top:0;width:60.1pt;height:27.2pt;z-index:2517145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4Pd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w2HcbfQHWgrTwcCQ9Orhrq/SgCvghPDNO4&#10;pFp8pkMb6EoOJ4uzGvyPv/ljPgFPUc46UkzJLUmaM/PNEiGT2TTPo8LSbfw5n8WbTzcyNoNhd+09&#10;kBjH9C6cTGbMQzOY2kP7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gueD&#10;3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34CC6471" w14:textId="2036048A"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fldChar w:fldCharType="begin"/>
    </w:r>
    <w:r w:rsidR="00077D6C">
      <w:instrText xml:space="preserve"> PAGE </w:instrText>
    </w:r>
    <w:r w:rsidR="00077D6C">
      <w:fldChar w:fldCharType="separate"/>
    </w:r>
    <w:r w:rsidR="00077D6C">
      <w:rPr>
        <w:noProof/>
      </w:rPr>
      <w:t>138</w:t>
    </w:r>
    <w:r w:rsidR="00077D6C">
      <w:rPr>
        <w:noProof/>
      </w:rPr>
      <w:fldChar w:fldCharType="end"/>
    </w:r>
    <w:r w:rsidR="00077D6C">
      <w:tab/>
    </w:r>
    <w:r w:rsidR="00077D6C" w:rsidRPr="00A05825">
      <w:t>Section V</w:t>
    </w:r>
    <w:r w:rsidR="00077D6C">
      <w:t>II</w:t>
    </w:r>
    <w:r w:rsidR="00077D6C">
      <w:rPr>
        <w:caps/>
      </w:rPr>
      <w:t xml:space="preserve">:  </w:t>
    </w:r>
    <w:r w:rsidR="00077D6C" w:rsidRPr="00206761">
      <w:t>Requirements</w:t>
    </w:r>
    <w:r w:rsidR="00077D6C" w:rsidRPr="00A05825">
      <w:t xml:space="preserve"> of the </w:t>
    </w:r>
    <w:r w:rsidR="00077D6C">
      <w:t xml:space="preserve">Information </w:t>
    </w:r>
    <w:r w:rsidR="00077D6C" w:rsidRPr="00A05825">
      <w:t>System</w:t>
    </w:r>
  </w:p>
  <w:p w14:paraId="53C8176A" w14:textId="77777777" w:rsidR="00077D6C" w:rsidRDefault="00077D6C"/>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FBB0A" w14:textId="11C79386" w:rsidR="00077D6C" w:rsidRPr="00A242C2" w:rsidRDefault="00636C32" w:rsidP="00A2520D">
    <w:pPr>
      <w:pStyle w:val="Header"/>
      <w:numPr>
        <w:ilvl w:val="12"/>
        <w:numId w:val="0"/>
      </w:numPr>
      <w:pBdr>
        <w:bottom w:val="single" w:sz="6" w:space="2" w:color="auto"/>
      </w:pBdr>
      <w:tabs>
        <w:tab w:val="clear" w:pos="4320"/>
      </w:tabs>
      <w:rPr>
        <w:sz w:val="20"/>
      </w:rPr>
    </w:pPr>
    <w:r>
      <w:rPr>
        <w:noProof/>
        <w:sz w:val="20"/>
      </w:rPr>
      <mc:AlternateContent>
        <mc:Choice Requires="wps">
          <w:drawing>
            <wp:anchor distT="0" distB="0" distL="0" distR="0" simplePos="0" relativeHeight="251715584" behindDoc="0" locked="0" layoutInCell="1" allowOverlap="1" wp14:anchorId="3073397F" wp14:editId="4B129517">
              <wp:simplePos x="635" y="635"/>
              <wp:positionH relativeFrom="page">
                <wp:align>left</wp:align>
              </wp:positionH>
              <wp:positionV relativeFrom="page">
                <wp:align>top</wp:align>
              </wp:positionV>
              <wp:extent cx="763270" cy="345440"/>
              <wp:effectExtent l="0" t="0" r="17780" b="16510"/>
              <wp:wrapNone/>
              <wp:docPr id="1936840735" name="Text Box 9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A5FA35D" w14:textId="520AFF46"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073397F" id="_x0000_t202" coordsize="21600,21600" o:spt="202" path="m,l,21600r21600,l21600,xe">
              <v:stroke joinstyle="miter"/>
              <v:path gradientshapeok="t" o:connecttype="rect"/>
            </v:shapetype>
            <v:shape id="Text Box 99" o:spid="_x0000_s1116" type="#_x0000_t202" alt="Protected" style="position:absolute;left:0;text-align:left;margin-left:0;margin-top:0;width:60.1pt;height:27.2pt;z-index:2517155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JV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w2G8bfQHWgrTwcCQ9Orhrq/SgCvghPDNO4&#10;pFp8pkMb6EoOJ4uzGvyPv/ljPgFPUc46UkzJLUmaM/PNEiGT2TTPo8LSbfw5n8WbTzcyNoNhd+09&#10;kBjH9C6cTGbMQzOY2kP7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cmgC&#10;V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4A5FA35D" w14:textId="520AFF46"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rPr>
        <w:sz w:val="20"/>
      </w:rPr>
      <w:t xml:space="preserve">Section VII – Purchaser’s Requirements   </w:t>
    </w:r>
    <w:r w:rsidR="00077D6C" w:rsidRPr="00A242C2">
      <w:rPr>
        <w:sz w:val="20"/>
      </w:rPr>
      <w:tab/>
    </w:r>
    <w:r w:rsidR="00077D6C" w:rsidRPr="00DF0955">
      <w:rPr>
        <w:rStyle w:val="PageNumber"/>
      </w:rPr>
      <w:fldChar w:fldCharType="begin"/>
    </w:r>
    <w:r w:rsidR="00077D6C" w:rsidRPr="00DF0955">
      <w:rPr>
        <w:rStyle w:val="PageNumber"/>
      </w:rPr>
      <w:instrText xml:space="preserve"> PAGE </w:instrText>
    </w:r>
    <w:r w:rsidR="00077D6C" w:rsidRPr="00DF0955">
      <w:rPr>
        <w:rStyle w:val="PageNumber"/>
      </w:rPr>
      <w:fldChar w:fldCharType="separate"/>
    </w:r>
    <w:r w:rsidR="00743E22">
      <w:rPr>
        <w:rStyle w:val="PageNumber"/>
        <w:noProof/>
      </w:rPr>
      <w:t>143</w:t>
    </w:r>
    <w:r w:rsidR="00077D6C" w:rsidRPr="00DF0955">
      <w:rPr>
        <w:rStyle w:val="PageNumber"/>
      </w:rPr>
      <w:fldChar w:fldCharType="end"/>
    </w:r>
  </w:p>
  <w:p w14:paraId="1EB766F8" w14:textId="77777777" w:rsidR="00077D6C" w:rsidRDefault="00077D6C"/>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C11E6" w14:textId="39D9A291" w:rsidR="00636C32" w:rsidRDefault="00636C32">
    <w:pPr>
      <w:pStyle w:val="Header"/>
    </w:pPr>
    <w:r>
      <w:rPr>
        <w:noProof/>
      </w:rPr>
      <mc:AlternateContent>
        <mc:Choice Requires="wps">
          <w:drawing>
            <wp:anchor distT="0" distB="0" distL="0" distR="0" simplePos="0" relativeHeight="251713536" behindDoc="0" locked="0" layoutInCell="1" allowOverlap="1" wp14:anchorId="6D3E770E" wp14:editId="14103A7A">
              <wp:simplePos x="635" y="635"/>
              <wp:positionH relativeFrom="page">
                <wp:align>left</wp:align>
              </wp:positionH>
              <wp:positionV relativeFrom="page">
                <wp:align>top</wp:align>
              </wp:positionV>
              <wp:extent cx="763270" cy="345440"/>
              <wp:effectExtent l="0" t="0" r="17780" b="16510"/>
              <wp:wrapNone/>
              <wp:docPr id="1760830912" name="Text Box 9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D843B4A" w14:textId="54E38C87"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D3E770E" id="_x0000_t202" coordsize="21600,21600" o:spt="202" path="m,l,21600r21600,l21600,xe">
              <v:stroke joinstyle="miter"/>
              <v:path gradientshapeok="t" o:connecttype="rect"/>
            </v:shapetype>
            <v:shape id="Text Box 97" o:spid="_x0000_s1117" type="#_x0000_t202" alt="Protected" style="position:absolute;left:0;text-align:left;margin-left:0;margin-top:0;width:60.1pt;height:27.2pt;z-index:2517135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EX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b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I/7x&#10;Fx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7D843B4A" w14:textId="54E38C87"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0C51E" w14:textId="5AEEFE44" w:rsidR="00636C32" w:rsidRDefault="00636C32">
    <w:pPr>
      <w:pStyle w:val="Header"/>
    </w:pPr>
    <w:r>
      <w:rPr>
        <w:noProof/>
      </w:rPr>
      <mc:AlternateContent>
        <mc:Choice Requires="wps">
          <w:drawing>
            <wp:anchor distT="0" distB="0" distL="0" distR="0" simplePos="0" relativeHeight="251717632" behindDoc="0" locked="0" layoutInCell="1" allowOverlap="1" wp14:anchorId="1D9D58F0" wp14:editId="2B9C358A">
              <wp:simplePos x="635" y="635"/>
              <wp:positionH relativeFrom="page">
                <wp:align>left</wp:align>
              </wp:positionH>
              <wp:positionV relativeFrom="page">
                <wp:align>top</wp:align>
              </wp:positionV>
              <wp:extent cx="763270" cy="345440"/>
              <wp:effectExtent l="0" t="0" r="17780" b="16510"/>
              <wp:wrapNone/>
              <wp:docPr id="16000250" name="Text Box 10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9207D07" w14:textId="5E693681"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D9D58F0" id="_x0000_t202" coordsize="21600,21600" o:spt="202" path="m,l,21600r21600,l21600,xe">
              <v:stroke joinstyle="miter"/>
              <v:path gradientshapeok="t" o:connecttype="rect"/>
            </v:shapetype>
            <v:shape id="Text Box 101" o:spid="_x0000_s1118" type="#_x0000_t202" alt="Protected" style="position:absolute;left:0;text-align:left;margin-left:0;margin-top:0;width:60.1pt;height:27.2pt;z-index:2517176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Cf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Sjqb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03Fw&#10;nx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9207D07" w14:textId="5E693681"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4609A" w14:textId="07D85C2F" w:rsidR="00077D6C" w:rsidRPr="00A242C2" w:rsidRDefault="00636C32" w:rsidP="00A2520D">
    <w:pPr>
      <w:pStyle w:val="Header"/>
      <w:numPr>
        <w:ilvl w:val="12"/>
        <w:numId w:val="0"/>
      </w:numPr>
      <w:pBdr>
        <w:bottom w:val="single" w:sz="6" w:space="2" w:color="auto"/>
      </w:pBdr>
      <w:tabs>
        <w:tab w:val="clear" w:pos="4320"/>
        <w:tab w:val="clear" w:pos="8640"/>
        <w:tab w:val="right" w:pos="9000"/>
      </w:tabs>
      <w:rPr>
        <w:sz w:val="20"/>
      </w:rPr>
    </w:pPr>
    <w:r>
      <w:rPr>
        <w:noProof/>
        <w:sz w:val="20"/>
      </w:rPr>
      <mc:AlternateContent>
        <mc:Choice Requires="wps">
          <w:drawing>
            <wp:anchor distT="0" distB="0" distL="0" distR="0" simplePos="0" relativeHeight="251718656" behindDoc="0" locked="0" layoutInCell="1" allowOverlap="1" wp14:anchorId="125519B2" wp14:editId="38015BAA">
              <wp:simplePos x="635" y="635"/>
              <wp:positionH relativeFrom="page">
                <wp:align>left</wp:align>
              </wp:positionH>
              <wp:positionV relativeFrom="page">
                <wp:align>top</wp:align>
              </wp:positionV>
              <wp:extent cx="763270" cy="345440"/>
              <wp:effectExtent l="0" t="0" r="17780" b="16510"/>
              <wp:wrapNone/>
              <wp:docPr id="1606943946" name="Text Box 10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339BABC" w14:textId="58BD7CC9"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25519B2" id="_x0000_t202" coordsize="21600,21600" o:spt="202" path="m,l,21600r21600,l21600,xe">
              <v:stroke joinstyle="miter"/>
              <v:path gradientshapeok="t" o:connecttype="rect"/>
            </v:shapetype>
            <v:shape id="Text Box 102" o:spid="_x0000_s1119" type="#_x0000_t202" alt="Protected" style="position:absolute;left:0;text-align:left;margin-left:0;margin-top:0;width:60.1pt;height:27.2pt;z-index:2517186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DwN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x2O4y/gepAW3k4Eh6cXDXU+1EEfBGeGKZx&#10;SbX4TIc20JUcThZnNfgff/PHfAKeopx1pJiSW5I0Z+abJUIms2meR4Wl2/hzPos3n25kbAbD7tp7&#10;IDGO6V04mcyYh2YwtYf2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h7g8&#10;D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339BABC" w14:textId="58BD7CC9"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rPr>
        <w:sz w:val="20"/>
      </w:rPr>
      <w:t xml:space="preserve">Section VII – Purchaser’s Requirements   </w:t>
    </w:r>
    <w:r w:rsidR="00077D6C" w:rsidRPr="00A242C2">
      <w:rPr>
        <w:sz w:val="20"/>
      </w:rPr>
      <w:tab/>
    </w:r>
    <w:r w:rsidR="00077D6C" w:rsidRPr="00DF0955">
      <w:rPr>
        <w:rStyle w:val="PageNumber"/>
      </w:rPr>
      <w:fldChar w:fldCharType="begin"/>
    </w:r>
    <w:r w:rsidR="00077D6C" w:rsidRPr="00DF0955">
      <w:rPr>
        <w:rStyle w:val="PageNumber"/>
      </w:rPr>
      <w:instrText xml:space="preserve"> PAGE </w:instrText>
    </w:r>
    <w:r w:rsidR="00077D6C" w:rsidRPr="00DF0955">
      <w:rPr>
        <w:rStyle w:val="PageNumber"/>
      </w:rPr>
      <w:fldChar w:fldCharType="separate"/>
    </w:r>
    <w:r w:rsidR="00743E22">
      <w:rPr>
        <w:rStyle w:val="PageNumber"/>
        <w:noProof/>
      </w:rPr>
      <w:t>146</w:t>
    </w:r>
    <w:r w:rsidR="00077D6C" w:rsidRPr="00DF0955">
      <w:rPr>
        <w:rStyle w:val="PageNumber"/>
      </w:rPr>
      <w:fldChar w:fldCharType="end"/>
    </w:r>
  </w:p>
  <w:p w14:paraId="663AEE27" w14:textId="77777777" w:rsidR="00077D6C" w:rsidRDefault="00077D6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9BED6" w14:textId="22FA852B" w:rsidR="00636C32" w:rsidRDefault="00636C32">
    <w:pPr>
      <w:pStyle w:val="Header"/>
    </w:pPr>
    <w:r>
      <w:rPr>
        <w:noProof/>
      </w:rPr>
      <mc:AlternateContent>
        <mc:Choice Requires="wps">
          <w:drawing>
            <wp:anchor distT="0" distB="0" distL="0" distR="0" simplePos="0" relativeHeight="251661312" behindDoc="0" locked="0" layoutInCell="1" allowOverlap="1" wp14:anchorId="7FD37F62" wp14:editId="683F7542">
              <wp:simplePos x="635" y="635"/>
              <wp:positionH relativeFrom="page">
                <wp:align>left</wp:align>
              </wp:positionH>
              <wp:positionV relativeFrom="page">
                <wp:align>top</wp:align>
              </wp:positionV>
              <wp:extent cx="763270" cy="345440"/>
              <wp:effectExtent l="0" t="0" r="17780" b="16510"/>
              <wp:wrapNone/>
              <wp:docPr id="2100376429" name="Text Box 4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529AB0D" w14:textId="4A93CD84"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FD37F62" id="_x0000_t202" coordsize="21600,21600" o:spt="202" path="m,l,21600r21600,l21600,xe">
              <v:stroke joinstyle="miter"/>
              <v:path gradientshapeok="t" o:connecttype="rect"/>
            </v:shapetype>
            <v:shape id="Text Box 46" o:spid="_x0000_s1066" type="#_x0000_t202" alt="Protected" style="position:absolute;left:0;text-align:left;margin-left:0;margin-top:0;width:60.1pt;height:27.2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YNXEwIAACE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w2TL+B6kBLeTjyHZxcNdT6UQR8EZ4IpmlJ&#10;tPhMhzbQlRxOFmc1+B9/88d8wp2inHUkmJJbUjRn5pslPiazaZ5HgaXb+HM+izefbmRsBsPu2nsg&#10;LY7pWTiZzJiHZjC1h/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C78YNX&#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2529AB0D" w14:textId="4A93CD84"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72262" w14:textId="309500B1" w:rsidR="00077D6C" w:rsidRDefault="00636C32">
    <w:pPr>
      <w:pStyle w:val="Header"/>
      <w:pBdr>
        <w:bottom w:val="single" w:sz="4" w:space="2" w:color="auto"/>
      </w:pBdr>
      <w:tabs>
        <w:tab w:val="right" w:pos="9000"/>
      </w:tabs>
    </w:pPr>
    <w:r>
      <w:rPr>
        <w:noProof/>
      </w:rPr>
      <mc:AlternateContent>
        <mc:Choice Requires="wps">
          <w:drawing>
            <wp:anchor distT="0" distB="0" distL="0" distR="0" simplePos="0" relativeHeight="251716608" behindDoc="0" locked="0" layoutInCell="1" allowOverlap="1" wp14:anchorId="5F48423E" wp14:editId="730C85FF">
              <wp:simplePos x="635" y="635"/>
              <wp:positionH relativeFrom="page">
                <wp:align>left</wp:align>
              </wp:positionH>
              <wp:positionV relativeFrom="page">
                <wp:align>top</wp:align>
              </wp:positionV>
              <wp:extent cx="763270" cy="345440"/>
              <wp:effectExtent l="0" t="0" r="17780" b="16510"/>
              <wp:wrapNone/>
              <wp:docPr id="89199756" name="Text Box 10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76E3B8E" w14:textId="2AEF5B9A"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F48423E" id="_x0000_t202" coordsize="21600,21600" o:spt="202" path="m,l,21600r21600,l21600,xe">
              <v:stroke joinstyle="miter"/>
              <v:path gradientshapeok="t" o:connecttype="rect"/>
            </v:shapetype>
            <v:shape id="Text Box 100" o:spid="_x0000_s1120" type="#_x0000_t202" alt="Protected" style="position:absolute;left:0;text-align:left;margin-left:0;margin-top:0;width:60.1pt;height:27.2pt;z-index:2517166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dze9&#10;h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76E3B8E" w14:textId="2AEF5B9A"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tab/>
    </w:r>
    <w:r w:rsidR="00077D6C">
      <w:fldChar w:fldCharType="begin"/>
    </w:r>
    <w:r w:rsidR="00077D6C">
      <w:instrText xml:space="preserve"> PAGE </w:instrText>
    </w:r>
    <w:r w:rsidR="00077D6C">
      <w:fldChar w:fldCharType="separate"/>
    </w:r>
    <w:r w:rsidR="00077D6C">
      <w:rPr>
        <w:noProof/>
      </w:rPr>
      <w:t>1</w:t>
    </w:r>
    <w:r w:rsidR="00077D6C">
      <w:rPr>
        <w:noProof/>
      </w:rPr>
      <w:fldChar w:fldCharType="end"/>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7C78E" w14:textId="6F6FBA49" w:rsidR="00636C32" w:rsidRDefault="00636C32">
    <w:pPr>
      <w:pStyle w:val="Header"/>
    </w:pPr>
    <w:r>
      <w:rPr>
        <w:noProof/>
      </w:rPr>
      <mc:AlternateContent>
        <mc:Choice Requires="wps">
          <w:drawing>
            <wp:anchor distT="0" distB="0" distL="0" distR="0" simplePos="0" relativeHeight="251720704" behindDoc="0" locked="0" layoutInCell="1" allowOverlap="1" wp14:anchorId="2C4A86EB" wp14:editId="5537C889">
              <wp:simplePos x="635" y="635"/>
              <wp:positionH relativeFrom="page">
                <wp:align>left</wp:align>
              </wp:positionH>
              <wp:positionV relativeFrom="page">
                <wp:align>top</wp:align>
              </wp:positionV>
              <wp:extent cx="763270" cy="345440"/>
              <wp:effectExtent l="0" t="0" r="17780" b="16510"/>
              <wp:wrapNone/>
              <wp:docPr id="2102838448" name="Text Box 10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B354675" w14:textId="45DCE399"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C4A86EB" id="_x0000_t202" coordsize="21600,21600" o:spt="202" path="m,l,21600r21600,l21600,xe">
              <v:stroke joinstyle="miter"/>
              <v:path gradientshapeok="t" o:connecttype="rect"/>
            </v:shapetype>
            <v:shape id="Text Box 104" o:spid="_x0000_s1121" type="#_x0000_t202" alt="Protected" style="position:absolute;left:0;text-align:left;margin-left:0;margin-top:0;width:60.1pt;height:27.2pt;z-index:2517207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HVAOI4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7B354675" w14:textId="45DCE399"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B5766" w14:textId="398EBDD0" w:rsidR="00077D6C" w:rsidRPr="00A242C2" w:rsidRDefault="00636C32" w:rsidP="00A2520D">
    <w:pPr>
      <w:pStyle w:val="Header"/>
      <w:numPr>
        <w:ilvl w:val="12"/>
        <w:numId w:val="0"/>
      </w:numPr>
      <w:pBdr>
        <w:bottom w:val="single" w:sz="6" w:space="2" w:color="auto"/>
      </w:pBdr>
      <w:tabs>
        <w:tab w:val="clear" w:pos="4320"/>
        <w:tab w:val="clear" w:pos="8640"/>
        <w:tab w:val="right" w:pos="12960"/>
      </w:tabs>
      <w:rPr>
        <w:sz w:val="20"/>
      </w:rPr>
    </w:pPr>
    <w:r>
      <w:rPr>
        <w:noProof/>
        <w:sz w:val="20"/>
      </w:rPr>
      <mc:AlternateContent>
        <mc:Choice Requires="wps">
          <w:drawing>
            <wp:anchor distT="0" distB="0" distL="0" distR="0" simplePos="0" relativeHeight="251721728" behindDoc="0" locked="0" layoutInCell="1" allowOverlap="1" wp14:anchorId="341495D3" wp14:editId="4F088E11">
              <wp:simplePos x="635" y="635"/>
              <wp:positionH relativeFrom="page">
                <wp:align>left</wp:align>
              </wp:positionH>
              <wp:positionV relativeFrom="page">
                <wp:align>top</wp:align>
              </wp:positionV>
              <wp:extent cx="763270" cy="345440"/>
              <wp:effectExtent l="0" t="0" r="17780" b="16510"/>
              <wp:wrapNone/>
              <wp:docPr id="1718041435" name="Text Box 10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BF3591A" w14:textId="21AE30C2"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41495D3" id="_x0000_t202" coordsize="21600,21600" o:spt="202" path="m,l,21600r21600,l21600,xe">
              <v:stroke joinstyle="miter"/>
              <v:path gradientshapeok="t" o:connecttype="rect"/>
            </v:shapetype>
            <v:shape id="Text Box 105" o:spid="_x0000_s1122" type="#_x0000_t202" alt="Protected" style="position:absolute;left:0;text-align:left;margin-left:0;margin-top:0;width:60.1pt;height:27.2pt;z-index:2517217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CFz7kG&#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5BF3591A" w14:textId="21AE30C2"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rPr>
        <w:sz w:val="20"/>
      </w:rPr>
      <w:t xml:space="preserve">Section VII – Purchaser’s Requirements   </w:t>
    </w:r>
    <w:r w:rsidR="00077D6C" w:rsidRPr="00A242C2">
      <w:rPr>
        <w:sz w:val="20"/>
      </w:rPr>
      <w:tab/>
    </w:r>
    <w:r w:rsidR="00077D6C" w:rsidRPr="00DF0955">
      <w:rPr>
        <w:rStyle w:val="PageNumber"/>
      </w:rPr>
      <w:fldChar w:fldCharType="begin"/>
    </w:r>
    <w:r w:rsidR="00077D6C" w:rsidRPr="00DF0955">
      <w:rPr>
        <w:rStyle w:val="PageNumber"/>
      </w:rPr>
      <w:instrText xml:space="preserve"> PAGE </w:instrText>
    </w:r>
    <w:r w:rsidR="00077D6C" w:rsidRPr="00DF0955">
      <w:rPr>
        <w:rStyle w:val="PageNumber"/>
      </w:rPr>
      <w:fldChar w:fldCharType="separate"/>
    </w:r>
    <w:r w:rsidR="00743E22">
      <w:rPr>
        <w:rStyle w:val="PageNumber"/>
        <w:noProof/>
      </w:rPr>
      <w:t>149</w:t>
    </w:r>
    <w:r w:rsidR="00077D6C" w:rsidRPr="00DF0955">
      <w:rPr>
        <w:rStyle w:val="PageNumber"/>
      </w:rPr>
      <w:fldChar w:fldCharType="end"/>
    </w:r>
  </w:p>
  <w:p w14:paraId="38C49EA6" w14:textId="77777777" w:rsidR="00077D6C" w:rsidRPr="00D61B0B" w:rsidRDefault="00077D6C" w:rsidP="00D61B0B">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5DFED" w14:textId="2CEE03F7" w:rsidR="00636C32" w:rsidRDefault="00636C32">
    <w:pPr>
      <w:pStyle w:val="Header"/>
    </w:pPr>
    <w:r>
      <w:rPr>
        <w:noProof/>
      </w:rPr>
      <mc:AlternateContent>
        <mc:Choice Requires="wps">
          <w:drawing>
            <wp:anchor distT="0" distB="0" distL="0" distR="0" simplePos="0" relativeHeight="251719680" behindDoc="0" locked="0" layoutInCell="1" allowOverlap="1" wp14:anchorId="421AE848" wp14:editId="50096E9E">
              <wp:simplePos x="635" y="635"/>
              <wp:positionH relativeFrom="page">
                <wp:align>left</wp:align>
              </wp:positionH>
              <wp:positionV relativeFrom="page">
                <wp:align>top</wp:align>
              </wp:positionV>
              <wp:extent cx="763270" cy="345440"/>
              <wp:effectExtent l="0" t="0" r="17780" b="16510"/>
              <wp:wrapNone/>
              <wp:docPr id="1976017325" name="Text Box 10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F38B132" w14:textId="3CF2BF61"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21AE848" id="_x0000_t202" coordsize="21600,21600" o:spt="202" path="m,l,21600r21600,l21600,xe">
              <v:stroke joinstyle="miter"/>
              <v:path gradientshapeok="t" o:connecttype="rect"/>
            </v:shapetype>
            <v:shape id="Text Box 103" o:spid="_x0000_s1123" type="#_x0000_t202" alt="Protected" style="position:absolute;left:0;text-align:left;margin-left:0;margin-top:0;width:60.1pt;height:27.2pt;z-index:2517196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pE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fDO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1FlK&#10;R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7F38B132" w14:textId="3CF2BF61"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9A53F" w14:textId="72AEA7C9" w:rsidR="00077D6C" w:rsidRDefault="00636C32">
    <w:pPr>
      <w:pBdr>
        <w:bottom w:val="single" w:sz="4" w:space="2" w:color="auto"/>
      </w:pBdr>
      <w:tabs>
        <w:tab w:val="right" w:pos="9000"/>
      </w:tabs>
    </w:pPr>
    <w:r>
      <w:rPr>
        <w:noProof/>
      </w:rPr>
      <mc:AlternateContent>
        <mc:Choice Requires="wps">
          <w:drawing>
            <wp:anchor distT="0" distB="0" distL="0" distR="0" simplePos="0" relativeHeight="251723776" behindDoc="0" locked="0" layoutInCell="1" allowOverlap="1" wp14:anchorId="3167B791" wp14:editId="2DFB77A4">
              <wp:simplePos x="635" y="635"/>
              <wp:positionH relativeFrom="page">
                <wp:align>left</wp:align>
              </wp:positionH>
              <wp:positionV relativeFrom="page">
                <wp:align>top</wp:align>
              </wp:positionV>
              <wp:extent cx="763270" cy="345440"/>
              <wp:effectExtent l="0" t="0" r="17780" b="16510"/>
              <wp:wrapNone/>
              <wp:docPr id="1913912054" name="Text Box 10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37E8827" w14:textId="083A3B94"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67B791" id="_x0000_t202" coordsize="21600,21600" o:spt="202" path="m,l,21600r21600,l21600,xe">
              <v:stroke joinstyle="miter"/>
              <v:path gradientshapeok="t" o:connecttype="rect"/>
            </v:shapetype>
            <v:shape id="Text Box 107" o:spid="_x0000_s1124" type="#_x0000_t202" alt="Protected" style="position:absolute;left:0;text-align:left;margin-left:0;margin-top:0;width:60.1pt;height:27.2pt;z-index:2517237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JNbL&#10;z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37E8827" w14:textId="083A3B94"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fldChar w:fldCharType="begin"/>
    </w:r>
    <w:r w:rsidR="00077D6C">
      <w:instrText xml:space="preserve"> PAGE </w:instrText>
    </w:r>
    <w:r w:rsidR="00077D6C">
      <w:fldChar w:fldCharType="separate"/>
    </w:r>
    <w:r w:rsidR="00077D6C">
      <w:rPr>
        <w:noProof/>
      </w:rPr>
      <w:t>144</w:t>
    </w:r>
    <w:r w:rsidR="00077D6C">
      <w:rPr>
        <w:noProof/>
      </w:rPr>
      <w:fldChar w:fldCharType="end"/>
    </w:r>
    <w:r w:rsidR="00077D6C">
      <w:tab/>
      <w:t>Section V.  Requirements of the Information System</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89FE9" w14:textId="0BCAF51D" w:rsidR="00077D6C" w:rsidRPr="00A242C2" w:rsidRDefault="00636C32" w:rsidP="00212601">
    <w:pPr>
      <w:pStyle w:val="Header"/>
      <w:numPr>
        <w:ilvl w:val="12"/>
        <w:numId w:val="0"/>
      </w:numPr>
      <w:pBdr>
        <w:bottom w:val="single" w:sz="6" w:space="2" w:color="auto"/>
      </w:pBdr>
      <w:tabs>
        <w:tab w:val="clear" w:pos="4320"/>
        <w:tab w:val="left" w:pos="8640"/>
        <w:tab w:val="right" w:pos="13860"/>
      </w:tabs>
      <w:rPr>
        <w:sz w:val="20"/>
      </w:rPr>
    </w:pPr>
    <w:r>
      <w:rPr>
        <w:noProof/>
        <w:sz w:val="20"/>
      </w:rPr>
      <mc:AlternateContent>
        <mc:Choice Requires="wps">
          <w:drawing>
            <wp:anchor distT="0" distB="0" distL="0" distR="0" simplePos="0" relativeHeight="251724800" behindDoc="0" locked="0" layoutInCell="1" allowOverlap="1" wp14:anchorId="042A0CA4" wp14:editId="054A2715">
              <wp:simplePos x="635" y="635"/>
              <wp:positionH relativeFrom="page">
                <wp:align>left</wp:align>
              </wp:positionH>
              <wp:positionV relativeFrom="page">
                <wp:align>top</wp:align>
              </wp:positionV>
              <wp:extent cx="763270" cy="345440"/>
              <wp:effectExtent l="0" t="0" r="17780" b="16510"/>
              <wp:wrapNone/>
              <wp:docPr id="1598760268" name="Text Box 10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22543A6" w14:textId="3AA0EE4D"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42A0CA4" id="_x0000_t202" coordsize="21600,21600" o:spt="202" path="m,l,21600r21600,l21600,xe">
              <v:stroke joinstyle="miter"/>
              <v:path gradientshapeok="t" o:connecttype="rect"/>
            </v:shapetype>
            <v:shape id="Text Box 108" o:spid="_x0000_s1125" type="#_x0000_t202" alt="Protected" style="position:absolute;left:0;text-align:left;margin-left:0;margin-top:0;width:60.1pt;height:27.2pt;z-index:2517248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a3B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fDu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dnWt&#10;w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22543A6" w14:textId="3AA0EE4D"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rPr>
        <w:sz w:val="20"/>
      </w:rPr>
      <w:t xml:space="preserve">Section VII – Purchaser’s Requirements   </w:t>
    </w:r>
    <w:r w:rsidR="00077D6C" w:rsidRPr="00A242C2">
      <w:rPr>
        <w:sz w:val="20"/>
      </w:rPr>
      <w:tab/>
    </w:r>
    <w:r w:rsidR="00077D6C" w:rsidRPr="00DF0955">
      <w:rPr>
        <w:rStyle w:val="PageNumber"/>
      </w:rPr>
      <w:fldChar w:fldCharType="begin"/>
    </w:r>
    <w:r w:rsidR="00077D6C" w:rsidRPr="00DF0955">
      <w:rPr>
        <w:rStyle w:val="PageNumber"/>
      </w:rPr>
      <w:instrText xml:space="preserve"> PAGE </w:instrText>
    </w:r>
    <w:r w:rsidR="00077D6C" w:rsidRPr="00DF0955">
      <w:rPr>
        <w:rStyle w:val="PageNumber"/>
      </w:rPr>
      <w:fldChar w:fldCharType="separate"/>
    </w:r>
    <w:r w:rsidR="00743E22">
      <w:rPr>
        <w:rStyle w:val="PageNumber"/>
        <w:noProof/>
      </w:rPr>
      <w:t>151</w:t>
    </w:r>
    <w:r w:rsidR="00077D6C" w:rsidRPr="00DF0955">
      <w:rPr>
        <w:rStyle w:val="PageNumber"/>
      </w:rPr>
      <w:fldChar w:fldCharType="end"/>
    </w:r>
  </w:p>
  <w:p w14:paraId="1B5BA156" w14:textId="77777777" w:rsidR="00077D6C" w:rsidRPr="00D61B0B" w:rsidRDefault="00077D6C" w:rsidP="00D61B0B">
    <w:pPr>
      <w:pStyle w:val="Header"/>
      <w:tabs>
        <w:tab w:val="clear" w:pos="8640"/>
        <w:tab w:val="right" w:pos="9000"/>
      </w:tabs>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12D84" w14:textId="0BE93983" w:rsidR="00077D6C" w:rsidRDefault="00636C32">
    <w:pPr>
      <w:pBdr>
        <w:bottom w:val="single" w:sz="4" w:space="2" w:color="auto"/>
      </w:pBdr>
      <w:tabs>
        <w:tab w:val="right" w:pos="9000"/>
      </w:tabs>
    </w:pPr>
    <w:r>
      <w:rPr>
        <w:noProof/>
      </w:rPr>
      <mc:AlternateContent>
        <mc:Choice Requires="wps">
          <w:drawing>
            <wp:anchor distT="0" distB="0" distL="0" distR="0" simplePos="0" relativeHeight="251722752" behindDoc="0" locked="0" layoutInCell="1" allowOverlap="1" wp14:anchorId="0D5018FB" wp14:editId="611C7F2F">
              <wp:simplePos x="635" y="635"/>
              <wp:positionH relativeFrom="page">
                <wp:align>left</wp:align>
              </wp:positionH>
              <wp:positionV relativeFrom="page">
                <wp:align>top</wp:align>
              </wp:positionV>
              <wp:extent cx="763270" cy="345440"/>
              <wp:effectExtent l="0" t="0" r="17780" b="16510"/>
              <wp:wrapNone/>
              <wp:docPr id="1310837986" name="Text Box 10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8F00E48" w14:textId="3C60C815"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D5018FB" id="_x0000_t202" coordsize="21600,21600" o:spt="202" path="m,l,21600r21600,l21600,xe">
              <v:stroke joinstyle="miter"/>
              <v:path gradientshapeok="t" o:connecttype="rect"/>
            </v:shapetype>
            <v:shape id="Text Box 106" o:spid="_x0000_s1126" type="#_x0000_t202" alt="Protected" style="position:absolute;left:0;text-align:left;margin-left:0;margin-top:0;width:60.1pt;height:27.2pt;z-index:2517227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J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fDe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hvos&#10;S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48F00E48" w14:textId="3C60C815"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tab/>
    </w:r>
    <w:r w:rsidR="00077D6C">
      <w:fldChar w:fldCharType="begin"/>
    </w:r>
    <w:r w:rsidR="00077D6C">
      <w:instrText xml:space="preserve"> PAGE </w:instrText>
    </w:r>
    <w:r w:rsidR="00077D6C">
      <w:fldChar w:fldCharType="separate"/>
    </w:r>
    <w:r w:rsidR="00077D6C">
      <w:rPr>
        <w:noProof/>
      </w:rPr>
      <w:t>1</w:t>
    </w:r>
    <w:r w:rsidR="00077D6C">
      <w:rPr>
        <w:noProof/>
      </w:rPr>
      <w:fldChar w:fldCharType="end"/>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30D3E" w14:textId="0A672FD1" w:rsidR="00077D6C" w:rsidRDefault="00636C32">
    <w:pPr>
      <w:pBdr>
        <w:bottom w:val="single" w:sz="4" w:space="2" w:color="auto"/>
      </w:pBdr>
      <w:tabs>
        <w:tab w:val="right" w:pos="12960"/>
      </w:tabs>
    </w:pPr>
    <w:r>
      <w:rPr>
        <w:noProof/>
      </w:rPr>
      <mc:AlternateContent>
        <mc:Choice Requires="wps">
          <w:drawing>
            <wp:anchor distT="0" distB="0" distL="0" distR="0" simplePos="0" relativeHeight="251726848" behindDoc="0" locked="0" layoutInCell="1" allowOverlap="1" wp14:anchorId="33A22032" wp14:editId="3D5CE7A5">
              <wp:simplePos x="635" y="635"/>
              <wp:positionH relativeFrom="page">
                <wp:align>left</wp:align>
              </wp:positionH>
              <wp:positionV relativeFrom="page">
                <wp:align>top</wp:align>
              </wp:positionV>
              <wp:extent cx="763270" cy="345440"/>
              <wp:effectExtent l="0" t="0" r="17780" b="16510"/>
              <wp:wrapNone/>
              <wp:docPr id="746211369" name="Text Box 11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34DC2C6" w14:textId="19360A09"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3A22032" id="_x0000_t202" coordsize="21600,21600" o:spt="202" path="m,l,21600r21600,l21600,xe">
              <v:stroke joinstyle="miter"/>
              <v:path gradientshapeok="t" o:connecttype="rect"/>
            </v:shapetype>
            <v:shape id="Text Box 110" o:spid="_x0000_s1127" type="#_x0000_t202" alt="Protected" style="position:absolute;left:0;text-align:left;margin-left:0;margin-top:0;width:60.1pt;height:27.2pt;z-index:2517268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N8L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f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12zf&#10;Cx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434DC2C6" w14:textId="19360A09"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fldChar w:fldCharType="begin"/>
    </w:r>
    <w:r w:rsidR="00077D6C">
      <w:instrText xml:space="preserve"> PAGE </w:instrText>
    </w:r>
    <w:r w:rsidR="00077D6C">
      <w:fldChar w:fldCharType="separate"/>
    </w:r>
    <w:r w:rsidR="00077D6C">
      <w:rPr>
        <w:noProof/>
      </w:rPr>
      <w:t>146</w:t>
    </w:r>
    <w:r w:rsidR="00077D6C">
      <w:rPr>
        <w:noProof/>
      </w:rPr>
      <w:fldChar w:fldCharType="end"/>
    </w:r>
    <w:r w:rsidR="00077D6C">
      <w:tab/>
      <w:t>Section V.  Requirements of the Information System</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D70F0" w14:textId="2908915D" w:rsidR="00077D6C" w:rsidRPr="00A242C2" w:rsidRDefault="00636C32" w:rsidP="00D975BB">
    <w:pPr>
      <w:pStyle w:val="Header"/>
      <w:numPr>
        <w:ilvl w:val="12"/>
        <w:numId w:val="0"/>
      </w:numPr>
      <w:pBdr>
        <w:bottom w:val="single" w:sz="6" w:space="2" w:color="auto"/>
      </w:pBdr>
      <w:tabs>
        <w:tab w:val="clear" w:pos="4320"/>
        <w:tab w:val="clear" w:pos="8640"/>
        <w:tab w:val="right" w:pos="12960"/>
      </w:tabs>
      <w:rPr>
        <w:sz w:val="20"/>
      </w:rPr>
    </w:pPr>
    <w:r>
      <w:rPr>
        <w:noProof/>
        <w:sz w:val="20"/>
      </w:rPr>
      <mc:AlternateContent>
        <mc:Choice Requires="wps">
          <w:drawing>
            <wp:anchor distT="0" distB="0" distL="0" distR="0" simplePos="0" relativeHeight="251727872" behindDoc="0" locked="0" layoutInCell="1" allowOverlap="1" wp14:anchorId="48BD70C8" wp14:editId="674DB3FB">
              <wp:simplePos x="635" y="635"/>
              <wp:positionH relativeFrom="page">
                <wp:align>left</wp:align>
              </wp:positionH>
              <wp:positionV relativeFrom="page">
                <wp:align>top</wp:align>
              </wp:positionV>
              <wp:extent cx="763270" cy="345440"/>
              <wp:effectExtent l="0" t="0" r="17780" b="16510"/>
              <wp:wrapNone/>
              <wp:docPr id="291994026" name="Text Box 11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B2D1CEA" w14:textId="5CBAE88A"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8BD70C8" id="_x0000_t202" coordsize="21600,21600" o:spt="202" path="m,l,21600r21600,l21600,xe">
              <v:stroke joinstyle="miter"/>
              <v:path gradientshapeok="t" o:connecttype="rect"/>
            </v:shapetype>
            <v:shape id="Text Box 111" o:spid="_x0000_s1128" type="#_x0000_t202" alt="Protected" style="position:absolute;left:0;text-align:left;margin-left:0;margin-top:0;width:60.1pt;height:27.2pt;z-index:2517278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J+Ne&#10;gx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B2D1CEA" w14:textId="5CBAE88A"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rPr>
        <w:sz w:val="20"/>
      </w:rPr>
      <w:t xml:space="preserve">Section VII – Purchaser’s Requirements   </w:t>
    </w:r>
    <w:r w:rsidR="00077D6C" w:rsidRPr="00A242C2">
      <w:rPr>
        <w:sz w:val="20"/>
      </w:rPr>
      <w:tab/>
    </w:r>
    <w:r w:rsidR="00077D6C" w:rsidRPr="00DF0955">
      <w:rPr>
        <w:rStyle w:val="PageNumber"/>
      </w:rPr>
      <w:fldChar w:fldCharType="begin"/>
    </w:r>
    <w:r w:rsidR="00077D6C" w:rsidRPr="00DF0955">
      <w:rPr>
        <w:rStyle w:val="PageNumber"/>
      </w:rPr>
      <w:instrText xml:space="preserve"> PAGE </w:instrText>
    </w:r>
    <w:r w:rsidR="00077D6C" w:rsidRPr="00DF0955">
      <w:rPr>
        <w:rStyle w:val="PageNumber"/>
      </w:rPr>
      <w:fldChar w:fldCharType="separate"/>
    </w:r>
    <w:r w:rsidR="00743E22">
      <w:rPr>
        <w:rStyle w:val="PageNumber"/>
        <w:noProof/>
      </w:rPr>
      <w:t>153</w:t>
    </w:r>
    <w:r w:rsidR="00077D6C" w:rsidRPr="00DF0955">
      <w:rPr>
        <w:rStyle w:val="PageNumber"/>
      </w:rPr>
      <w:fldChar w:fldCharType="end"/>
    </w:r>
  </w:p>
  <w:p w14:paraId="57D2957B" w14:textId="77777777" w:rsidR="00077D6C" w:rsidRPr="00D61B0B" w:rsidRDefault="00077D6C" w:rsidP="00D61B0B">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DE7B9" w14:textId="444F8540" w:rsidR="00636C32" w:rsidRDefault="00636C32">
    <w:pPr>
      <w:pStyle w:val="Header"/>
    </w:pPr>
    <w:r>
      <w:rPr>
        <w:noProof/>
      </w:rPr>
      <mc:AlternateContent>
        <mc:Choice Requires="wps">
          <w:drawing>
            <wp:anchor distT="0" distB="0" distL="0" distR="0" simplePos="0" relativeHeight="251725824" behindDoc="0" locked="0" layoutInCell="1" allowOverlap="1" wp14:anchorId="39B7D246" wp14:editId="3838D499">
              <wp:simplePos x="635" y="635"/>
              <wp:positionH relativeFrom="page">
                <wp:align>left</wp:align>
              </wp:positionH>
              <wp:positionV relativeFrom="page">
                <wp:align>top</wp:align>
              </wp:positionV>
              <wp:extent cx="763270" cy="345440"/>
              <wp:effectExtent l="0" t="0" r="17780" b="16510"/>
              <wp:wrapNone/>
              <wp:docPr id="886909716" name="Text Box 10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BBEA9D8" w14:textId="3C86BC2E"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9B7D246" id="_x0000_t202" coordsize="21600,21600" o:spt="202" path="m,l,21600r21600,l21600,xe">
              <v:stroke joinstyle="miter"/>
              <v:path gradientshapeok="t" o:connecttype="rect"/>
            </v:shapetype>
            <v:shape id="Text Box 109" o:spid="_x0000_s1129" type="#_x0000_t202" alt="Protected" style="position:absolute;left:0;text-align:left;margin-left:0;margin-top:0;width:60.1pt;height:27.2pt;z-index:2517258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IR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G8bfQXXCrRz0hHvL1w323jAfXphDhnFc&#10;VG14xkMqaEsKZ4uSGtyPv/ljPgKPUUpaVExJDUqaEvXNICGT2TTPo8LSbfw5n8WbSzc0doNhDvoB&#10;UIxjfBeWJzPmBTWY0oF+Q1GvYjcMMcOxZ0nDYD6EXr/4KLhYrVISismysDFby2PpCFpE9LV7Y86e&#10;YQ/I1xMMmmLFO/T73Pint6tDQA4SNRHgHs0z7ijExNj50USl/3pPWdenvfw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cyoS&#10;E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5BBEA9D8" w14:textId="3C86BC2E"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AB376" w14:textId="00DDF14B" w:rsidR="00077D6C" w:rsidRDefault="00636C32" w:rsidP="004F0812">
    <w:pPr>
      <w:numPr>
        <w:ilvl w:val="12"/>
        <w:numId w:val="0"/>
      </w:numPr>
      <w:pBdr>
        <w:bottom w:val="single" w:sz="12" w:space="2" w:color="auto"/>
      </w:pBdr>
      <w:tabs>
        <w:tab w:val="right" w:pos="9000"/>
      </w:tabs>
    </w:pPr>
    <w:r>
      <w:rPr>
        <w:noProof/>
      </w:rPr>
      <mc:AlternateContent>
        <mc:Choice Requires="wps">
          <w:drawing>
            <wp:anchor distT="0" distB="0" distL="0" distR="0" simplePos="0" relativeHeight="251665408" behindDoc="0" locked="0" layoutInCell="1" allowOverlap="1" wp14:anchorId="5D7E7541" wp14:editId="6D8E8416">
              <wp:simplePos x="635" y="635"/>
              <wp:positionH relativeFrom="page">
                <wp:align>left</wp:align>
              </wp:positionH>
              <wp:positionV relativeFrom="page">
                <wp:align>top</wp:align>
              </wp:positionV>
              <wp:extent cx="763270" cy="345440"/>
              <wp:effectExtent l="0" t="0" r="17780" b="16510"/>
              <wp:wrapNone/>
              <wp:docPr id="1618566796" name="Text Box 5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4619D83" w14:textId="3FE49A4F"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7E7541" id="_x0000_t202" coordsize="21600,21600" o:spt="202" path="m,l,21600r21600,l21600,xe">
              <v:stroke joinstyle="miter"/>
              <v:path gradientshapeok="t" o:connecttype="rect"/>
            </v:shapetype>
            <v:shape id="Text Box 50" o:spid="_x0000_s1067" type="#_x0000_t202" alt="Protected" style="position:absolute;left:0;text-align:left;margin-left:0;margin-top:0;width:60.1pt;height:27.2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3AVEwIAACE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ofpt9BdcKlHPR8e8vXDbbeMB9emEOCcVoU&#10;bXjGQypoSwpni5Ia3I+/+WM+4o5RSloUTEkNKpoS9c0gH5PZNM+jwNJt/DmfxZtLNzR2g2EO+gFQ&#10;i2N8FpYnM+YFNZjSgX5DTa9iNwwxw7FnScNgPoRevvgmuFitUhJqybKwMVvLY+mIWQT0tXtjzp5R&#10;D0jXEwySYsU78Pvc+Ke3q0NAChIzEd8ezTPsqMNE2PnNRKH/ek9Z15e9/Ak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qZ3AV&#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54619D83" w14:textId="3FE49A4F"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fldChar w:fldCharType="begin"/>
    </w:r>
    <w:r w:rsidR="00077D6C">
      <w:instrText xml:space="preserve"> PAGE </w:instrText>
    </w:r>
    <w:r w:rsidR="00077D6C">
      <w:fldChar w:fldCharType="separate"/>
    </w:r>
    <w:r w:rsidR="00077D6C">
      <w:rPr>
        <w:noProof/>
      </w:rPr>
      <w:t>xvi</w:t>
    </w:r>
    <w:r w:rsidR="00077D6C">
      <w:rPr>
        <w:noProof/>
      </w:rPr>
      <w:fldChar w:fldCharType="end"/>
    </w:r>
    <w:r w:rsidR="00077D6C">
      <w:tab/>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D6083" w14:textId="16A81E55" w:rsidR="00636C32" w:rsidRDefault="00636C32">
    <w:pPr>
      <w:pStyle w:val="Header"/>
    </w:pPr>
    <w:r>
      <w:rPr>
        <w:noProof/>
      </w:rPr>
      <mc:AlternateContent>
        <mc:Choice Requires="wps">
          <w:drawing>
            <wp:anchor distT="0" distB="0" distL="0" distR="0" simplePos="0" relativeHeight="251729920" behindDoc="0" locked="0" layoutInCell="1" allowOverlap="1" wp14:anchorId="4AA06BC9" wp14:editId="48C486EB">
              <wp:simplePos x="635" y="635"/>
              <wp:positionH relativeFrom="page">
                <wp:align>left</wp:align>
              </wp:positionH>
              <wp:positionV relativeFrom="page">
                <wp:align>top</wp:align>
              </wp:positionV>
              <wp:extent cx="763270" cy="345440"/>
              <wp:effectExtent l="0" t="0" r="17780" b="16510"/>
              <wp:wrapNone/>
              <wp:docPr id="1862105200" name="Text Box 11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F089D5F" w14:textId="788A0785"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AA06BC9" id="_x0000_t202" coordsize="21600,21600" o:spt="202" path="m,l,21600r21600,l21600,xe">
              <v:stroke joinstyle="miter"/>
              <v:path gradientshapeok="t" o:connecttype="rect"/>
            </v:shapetype>
            <v:shape id="Text Box 113" o:spid="_x0000_s1130" type="#_x0000_t202" alt="Protected" style="position:absolute;left:0;text-align:left;margin-left:0;margin-top:0;width:60.1pt;height:27.2pt;z-index:2517299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g6WT&#10;m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F089D5F" w14:textId="788A0785"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9DE44" w14:textId="5040F851" w:rsidR="00077D6C" w:rsidRPr="00A242C2" w:rsidRDefault="00636C32" w:rsidP="00D975BB">
    <w:pPr>
      <w:pStyle w:val="Header"/>
      <w:numPr>
        <w:ilvl w:val="12"/>
        <w:numId w:val="0"/>
      </w:numPr>
      <w:pBdr>
        <w:bottom w:val="single" w:sz="6" w:space="2" w:color="auto"/>
      </w:pBdr>
      <w:tabs>
        <w:tab w:val="clear" w:pos="4320"/>
        <w:tab w:val="clear" w:pos="8640"/>
        <w:tab w:val="right" w:pos="9000"/>
      </w:tabs>
      <w:rPr>
        <w:sz w:val="20"/>
      </w:rPr>
    </w:pPr>
    <w:r>
      <w:rPr>
        <w:noProof/>
        <w:sz w:val="20"/>
      </w:rPr>
      <mc:AlternateContent>
        <mc:Choice Requires="wps">
          <w:drawing>
            <wp:anchor distT="0" distB="0" distL="0" distR="0" simplePos="0" relativeHeight="251730944" behindDoc="0" locked="0" layoutInCell="1" allowOverlap="1" wp14:anchorId="67831470" wp14:editId="4BC1BCA9">
              <wp:simplePos x="635" y="635"/>
              <wp:positionH relativeFrom="page">
                <wp:align>left</wp:align>
              </wp:positionH>
              <wp:positionV relativeFrom="page">
                <wp:align>top</wp:align>
              </wp:positionV>
              <wp:extent cx="763270" cy="345440"/>
              <wp:effectExtent l="0" t="0" r="17780" b="16510"/>
              <wp:wrapNone/>
              <wp:docPr id="1458665108" name="Text Box 11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71E53B2" w14:textId="417DC628"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7831470" id="_x0000_t202" coordsize="21600,21600" o:spt="202" path="m,l,21600r21600,l21600,xe">
              <v:stroke joinstyle="miter"/>
              <v:path gradientshapeok="t" o:connecttype="rect"/>
            </v:shapetype>
            <v:shape id="Text Box 114" o:spid="_x0000_s1131" type="#_x0000_t202" alt="Protected" style="position:absolute;left:0;text-align:left;margin-left:0;margin-top:0;width:60.1pt;height:27.2pt;z-index:2517309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w0z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BkmNo2sN1Z628nAgPDi5aKj3UgR8Fp4YpnFJ&#10;tfhEhzbQlRyOFmc1+F/v+WM+AU9RzjpSTMktSZoz88MSIaPJOM+jwtJt+DWfxJtPNzLWJ8Nu23sg&#10;MQ7pXTiZzJiH5mRqD+0riXoeu1FIWEk9S44n8x4P+qVHIdV8npJITE7g0q6cjKUjaBHRl/5VeHeE&#10;HYmvRzhpShRv0D/kxj+Dm2+ROEjUXNA84k5CTIwdH01U+p/3lHV52rPfAA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OYzDTM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571E53B2" w14:textId="417DC628"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rPr>
        <w:sz w:val="20"/>
      </w:rPr>
      <w:t xml:space="preserve">Section VII – Purchaser’s Requirements   </w:t>
    </w:r>
    <w:r w:rsidR="00077D6C" w:rsidRPr="00A242C2">
      <w:rPr>
        <w:sz w:val="20"/>
      </w:rPr>
      <w:tab/>
    </w:r>
    <w:r w:rsidR="00077D6C" w:rsidRPr="00DF0955">
      <w:rPr>
        <w:rStyle w:val="PageNumber"/>
      </w:rPr>
      <w:fldChar w:fldCharType="begin"/>
    </w:r>
    <w:r w:rsidR="00077D6C" w:rsidRPr="00DF0955">
      <w:rPr>
        <w:rStyle w:val="PageNumber"/>
      </w:rPr>
      <w:instrText xml:space="preserve"> PAGE </w:instrText>
    </w:r>
    <w:r w:rsidR="00077D6C" w:rsidRPr="00DF0955">
      <w:rPr>
        <w:rStyle w:val="PageNumber"/>
      </w:rPr>
      <w:fldChar w:fldCharType="separate"/>
    </w:r>
    <w:r w:rsidR="00743E22">
      <w:rPr>
        <w:rStyle w:val="PageNumber"/>
        <w:noProof/>
      </w:rPr>
      <w:t>158</w:t>
    </w:r>
    <w:r w:rsidR="00077D6C" w:rsidRPr="00DF0955">
      <w:rPr>
        <w:rStyle w:val="PageNumber"/>
      </w:rPr>
      <w:fldChar w:fldCharType="end"/>
    </w:r>
  </w:p>
  <w:p w14:paraId="41B0CDEA" w14:textId="77777777" w:rsidR="00077D6C" w:rsidRPr="00D61B0B" w:rsidRDefault="00077D6C" w:rsidP="00D61B0B">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C5BB7" w14:textId="0D3F1741" w:rsidR="00636C32" w:rsidRDefault="00636C32">
    <w:pPr>
      <w:pStyle w:val="Header"/>
    </w:pPr>
    <w:r>
      <w:rPr>
        <w:noProof/>
      </w:rPr>
      <mc:AlternateContent>
        <mc:Choice Requires="wps">
          <w:drawing>
            <wp:anchor distT="0" distB="0" distL="0" distR="0" simplePos="0" relativeHeight="251728896" behindDoc="0" locked="0" layoutInCell="1" allowOverlap="1" wp14:anchorId="486BCC04" wp14:editId="5B0E3C01">
              <wp:simplePos x="635" y="635"/>
              <wp:positionH relativeFrom="page">
                <wp:align>left</wp:align>
              </wp:positionH>
              <wp:positionV relativeFrom="page">
                <wp:align>top</wp:align>
              </wp:positionV>
              <wp:extent cx="763270" cy="345440"/>
              <wp:effectExtent l="0" t="0" r="17780" b="16510"/>
              <wp:wrapNone/>
              <wp:docPr id="1881726935" name="Text Box 11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F62DFD9" w14:textId="4F32571B"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86BCC04" id="_x0000_t202" coordsize="21600,21600" o:spt="202" path="m,l,21600r21600,l21600,xe">
              <v:stroke joinstyle="miter"/>
              <v:path gradientshapeok="t" o:connecttype="rect"/>
            </v:shapetype>
            <v:shape id="Text Box 112" o:spid="_x0000_s1132" type="#_x0000_t202" alt="Protected" style="position:absolute;left:0;text-align:left;margin-left:0;margin-top:0;width:60.1pt;height:27.2pt;z-index:2517288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y7Ew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BjmPv4ZqT1t5OBAenFw01HspAj4LTwzTuKRa&#10;fKJDG+hKDkeLsxr8r/f8MZ+ApyhnHSmm5JYkzZn5YYmQ0WSc51Fh6Tb8mk/izacbGeuTYbftPZAY&#10;h/QunExmzENzMrWH9pVEPY/dKCSspJ4lx5N5jwf90qOQaj5PSSQmJ3BpV07G0hG0iOhL/yq8O8KO&#10;xNcjnDQlijfoH3Ljn8HNt0gcJGoiwAc0j7iTEBNjx0cTlf7nPWVdnvbsNwA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WvIy7&#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3F62DFD9" w14:textId="4F32571B"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DF286" w14:textId="02D78D4E" w:rsidR="00077D6C" w:rsidRDefault="00636C32" w:rsidP="001E498D">
    <w:pPr>
      <w:pBdr>
        <w:bottom w:val="single" w:sz="6" w:space="2" w:color="auto"/>
      </w:pBdr>
      <w:tabs>
        <w:tab w:val="right" w:pos="9000"/>
      </w:tabs>
    </w:pPr>
    <w:r>
      <w:rPr>
        <w:noProof/>
        <w:sz w:val="20"/>
      </w:rPr>
      <mc:AlternateContent>
        <mc:Choice Requires="wps">
          <w:drawing>
            <wp:anchor distT="0" distB="0" distL="0" distR="0" simplePos="0" relativeHeight="251732992" behindDoc="0" locked="0" layoutInCell="1" allowOverlap="1" wp14:anchorId="2254A68E" wp14:editId="1B751CA5">
              <wp:simplePos x="635" y="635"/>
              <wp:positionH relativeFrom="page">
                <wp:align>left</wp:align>
              </wp:positionH>
              <wp:positionV relativeFrom="page">
                <wp:align>top</wp:align>
              </wp:positionV>
              <wp:extent cx="763270" cy="345440"/>
              <wp:effectExtent l="0" t="0" r="17780" b="16510"/>
              <wp:wrapNone/>
              <wp:docPr id="343432522" name="Text Box 11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BF9FE52" w14:textId="509E5EEA"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254A68E" id="_x0000_t202" coordsize="21600,21600" o:spt="202" path="m,l,21600r21600,l21600,xe">
              <v:stroke joinstyle="miter"/>
              <v:path gradientshapeok="t" o:connecttype="rect"/>
            </v:shapetype>
            <v:shape id="Text Box 116" o:spid="_x0000_s1133" type="#_x0000_t202" alt="Protected" style="position:absolute;left:0;text-align:left;margin-left:0;margin-top:0;width:60.1pt;height:27.2pt;z-index:2517329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5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SCTYfwNVAfaysOR8ODkqqXejyLgi/DEMI1L&#10;qsVnOmoNXcnhZHHWgP/xN3/MJ+ApyllHiim5JUlzpr9ZImQym+Z5VFi6jT/n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Ryp/&#10;+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4BF9FE52" w14:textId="509E5EEA"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rsidRPr="002C7814">
      <w:rPr>
        <w:rStyle w:val="PageNumber"/>
      </w:rPr>
      <w:fldChar w:fldCharType="begin"/>
    </w:r>
    <w:r w:rsidR="00077D6C">
      <w:rPr>
        <w:rStyle w:val="PageNumber"/>
      </w:rPr>
      <w:instrText xml:space="preserve"> PAGE </w:instrText>
    </w:r>
    <w:r w:rsidR="00077D6C" w:rsidRPr="002C7814">
      <w:rPr>
        <w:rStyle w:val="PageNumber"/>
      </w:rPr>
      <w:fldChar w:fldCharType="separate"/>
    </w:r>
    <w:r w:rsidR="00077D6C">
      <w:rPr>
        <w:rStyle w:val="PageNumber"/>
        <w:noProof/>
      </w:rPr>
      <w:t>232</w:t>
    </w:r>
    <w:r w:rsidR="00077D6C" w:rsidRPr="002C7814">
      <w:rPr>
        <w:rStyle w:val="PageNumber"/>
      </w:rPr>
      <w:fldChar w:fldCharType="end"/>
    </w:r>
    <w:r w:rsidR="00077D6C" w:rsidRPr="002C7814">
      <w:tab/>
    </w:r>
    <w:r w:rsidR="00077D6C">
      <w:t>Section VIII - General Conditions of Contract</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F2226" w14:textId="70CCD528" w:rsidR="00077D6C" w:rsidRPr="00A242C2" w:rsidRDefault="00636C32" w:rsidP="00D975BB">
    <w:pPr>
      <w:pStyle w:val="Header"/>
      <w:numPr>
        <w:ilvl w:val="12"/>
        <w:numId w:val="0"/>
      </w:numPr>
      <w:pBdr>
        <w:bottom w:val="single" w:sz="6" w:space="2" w:color="auto"/>
      </w:pBdr>
      <w:tabs>
        <w:tab w:val="clear" w:pos="4320"/>
        <w:tab w:val="clear" w:pos="8640"/>
        <w:tab w:val="right" w:pos="9000"/>
        <w:tab w:val="right" w:pos="12960"/>
      </w:tabs>
      <w:rPr>
        <w:sz w:val="20"/>
      </w:rPr>
    </w:pPr>
    <w:r>
      <w:rPr>
        <w:noProof/>
        <w:sz w:val="20"/>
      </w:rPr>
      <mc:AlternateContent>
        <mc:Choice Requires="wps">
          <w:drawing>
            <wp:anchor distT="0" distB="0" distL="0" distR="0" simplePos="0" relativeHeight="251734016" behindDoc="0" locked="0" layoutInCell="1" allowOverlap="1" wp14:anchorId="7D1A62BA" wp14:editId="0688B448">
              <wp:simplePos x="635" y="635"/>
              <wp:positionH relativeFrom="page">
                <wp:align>left</wp:align>
              </wp:positionH>
              <wp:positionV relativeFrom="page">
                <wp:align>top</wp:align>
              </wp:positionV>
              <wp:extent cx="763270" cy="345440"/>
              <wp:effectExtent l="0" t="0" r="17780" b="16510"/>
              <wp:wrapNone/>
              <wp:docPr id="1586912583" name="Text Box 11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CA5CC39" w14:textId="4F985BE8"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D1A62BA" id="_x0000_t202" coordsize="21600,21600" o:spt="202" path="m,l,21600r21600,l21600,xe">
              <v:stroke joinstyle="miter"/>
              <v:path gradientshapeok="t" o:connecttype="rect"/>
            </v:shapetype>
            <v:shape id="Text Box 117" o:spid="_x0000_s1134" type="#_x0000_t202" alt="Protected" style="position:absolute;left:0;text-align:left;margin-left:0;margin-top:0;width:60.1pt;height:27.2pt;z-index:2517340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f5xEw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kqHGQ6jL+D6oRbOegJ95avG+y9YT68MIcM47io&#10;2vCMh1TQlhTOFiU1uB9/88d8BB6jlLSomJIalDQl6ptBQibzWZ5HhaXb+HM+jzeXbmjsBsMc9AOg&#10;GMf4LixPZswLajClA/2Gol7FbhhihmPPkobBfAi9fvFRcLFapSQUk2VhY7aWx9IRtIjoa/fGnD3D&#10;HpCvJxg0xYp36Pe58U9vV4eAHCRqIsA9mmfcUYiJsfOjiUr/9Z6yrk97+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C3pf5x&#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0CA5CC39" w14:textId="4F985BE8"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rPr>
        <w:sz w:val="20"/>
      </w:rPr>
      <w:t xml:space="preserve">Section VIII – General Conditions of Contract   </w:t>
    </w:r>
    <w:r w:rsidR="00077D6C" w:rsidRPr="00A242C2">
      <w:rPr>
        <w:sz w:val="20"/>
      </w:rPr>
      <w:tab/>
    </w:r>
    <w:r w:rsidR="00077D6C" w:rsidRPr="00DF0955">
      <w:rPr>
        <w:rStyle w:val="PageNumber"/>
      </w:rPr>
      <w:fldChar w:fldCharType="begin"/>
    </w:r>
    <w:r w:rsidR="00077D6C" w:rsidRPr="00DF0955">
      <w:rPr>
        <w:rStyle w:val="PageNumber"/>
      </w:rPr>
      <w:instrText xml:space="preserve"> PAGE </w:instrText>
    </w:r>
    <w:r w:rsidR="00077D6C" w:rsidRPr="00DF0955">
      <w:rPr>
        <w:rStyle w:val="PageNumber"/>
      </w:rPr>
      <w:fldChar w:fldCharType="separate"/>
    </w:r>
    <w:r w:rsidR="00743E22">
      <w:rPr>
        <w:rStyle w:val="PageNumber"/>
        <w:noProof/>
      </w:rPr>
      <w:t>216</w:t>
    </w:r>
    <w:r w:rsidR="00077D6C" w:rsidRPr="00DF0955">
      <w:rPr>
        <w:rStyle w:val="PageNumber"/>
      </w:rPr>
      <w:fldChar w:fldCharType="end"/>
    </w:r>
  </w:p>
  <w:p w14:paraId="70CDE5F1" w14:textId="77777777" w:rsidR="00077D6C" w:rsidRPr="00D61B0B" w:rsidRDefault="00077D6C" w:rsidP="00D61B0B">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60E09" w14:textId="21764AC5" w:rsidR="00636C32" w:rsidRDefault="00636C32">
    <w:pPr>
      <w:pStyle w:val="Header"/>
    </w:pPr>
    <w:r>
      <w:rPr>
        <w:noProof/>
      </w:rPr>
      <mc:AlternateContent>
        <mc:Choice Requires="wps">
          <w:drawing>
            <wp:anchor distT="0" distB="0" distL="0" distR="0" simplePos="0" relativeHeight="251731968" behindDoc="0" locked="0" layoutInCell="1" allowOverlap="1" wp14:anchorId="521F2B60" wp14:editId="5F529EB0">
              <wp:simplePos x="635" y="635"/>
              <wp:positionH relativeFrom="page">
                <wp:align>left</wp:align>
              </wp:positionH>
              <wp:positionV relativeFrom="page">
                <wp:align>top</wp:align>
              </wp:positionV>
              <wp:extent cx="763270" cy="345440"/>
              <wp:effectExtent l="0" t="0" r="17780" b="16510"/>
              <wp:wrapNone/>
              <wp:docPr id="2092872155" name="Text Box 11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AF6A704" w14:textId="4372361F"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21F2B60" id="_x0000_t202" coordsize="21600,21600" o:spt="202" path="m,l,21600r21600,l21600,xe">
              <v:stroke joinstyle="miter"/>
              <v:path gradientshapeok="t" o:connecttype="rect"/>
            </v:shapetype>
            <v:shape id="Text Box 115" o:spid="_x0000_s1135" type="#_x0000_t202" alt="Protected" style="position:absolute;left:0;text-align:left;margin-left:0;margin-top:0;width:60.1pt;height:27.2pt;z-index:2517319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ph8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SDTYfwNVAfaysOR8ODkqqXejyLgi/DEMI1L&#10;qsVnOmoNXcnhZHHWgP/xN3/MJ+ApyllHiim5JUlzpr9ZImQym+Z5VFi6jT/n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5QaY&#10;f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5AF6A704" w14:textId="4372361F"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D5423" w14:textId="71620F7E" w:rsidR="00077D6C" w:rsidRDefault="00636C32" w:rsidP="009B0D16">
    <w:pPr>
      <w:pBdr>
        <w:bottom w:val="single" w:sz="6" w:space="2" w:color="auto"/>
      </w:pBdr>
      <w:tabs>
        <w:tab w:val="right" w:pos="9000"/>
      </w:tabs>
      <w:ind w:right="-360"/>
    </w:pPr>
    <w:r>
      <w:rPr>
        <w:noProof/>
        <w:sz w:val="20"/>
      </w:rPr>
      <mc:AlternateContent>
        <mc:Choice Requires="wps">
          <w:drawing>
            <wp:anchor distT="0" distB="0" distL="0" distR="0" simplePos="0" relativeHeight="251736064" behindDoc="0" locked="0" layoutInCell="1" allowOverlap="1" wp14:anchorId="59F94371" wp14:editId="68ECE469">
              <wp:simplePos x="635" y="635"/>
              <wp:positionH relativeFrom="page">
                <wp:align>left</wp:align>
              </wp:positionH>
              <wp:positionV relativeFrom="page">
                <wp:align>top</wp:align>
              </wp:positionV>
              <wp:extent cx="763270" cy="345440"/>
              <wp:effectExtent l="0" t="0" r="17780" b="16510"/>
              <wp:wrapNone/>
              <wp:docPr id="1020874340" name="Text Box 11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F024EEE" w14:textId="669AB8A8"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9F94371" id="_x0000_t202" coordsize="21600,21600" o:spt="202" path="m,l,21600r21600,l21600,xe">
              <v:stroke joinstyle="miter"/>
              <v:path gradientshapeok="t" o:connecttype="rect"/>
            </v:shapetype>
            <v:shape id="Text Box 119" o:spid="_x0000_s1136" type="#_x0000_t202" alt="Protected" style="position:absolute;left:0;text-align:left;margin-left:0;margin-top:0;width:60.1pt;height:27.2pt;z-index:2517360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Rn0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0SCzYfwNVAfaysOR8ODkqqHejyLgi/DEMI1L&#10;qsVnOrSBruRwsjirwf/4mz/mE/AU5awjxZTckqQ5M98sETKZTfM8Kizdxp/zWbz5dCNjMxh2194D&#10;iXFM78LJZMY8NIOpPbR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FYkZ&#10;9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F024EEE" w14:textId="669AB8A8"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rsidRPr="002C7814">
      <w:rPr>
        <w:rStyle w:val="PageNumber"/>
      </w:rPr>
      <w:fldChar w:fldCharType="begin"/>
    </w:r>
    <w:r w:rsidR="00077D6C">
      <w:rPr>
        <w:rStyle w:val="PageNumber"/>
      </w:rPr>
      <w:instrText xml:space="preserve"> PAGE </w:instrText>
    </w:r>
    <w:r w:rsidR="00077D6C" w:rsidRPr="002C7814">
      <w:rPr>
        <w:rStyle w:val="PageNumber"/>
      </w:rPr>
      <w:fldChar w:fldCharType="separate"/>
    </w:r>
    <w:r w:rsidR="00077D6C">
      <w:rPr>
        <w:rStyle w:val="PageNumber"/>
        <w:noProof/>
      </w:rPr>
      <w:t>258</w:t>
    </w:r>
    <w:r w:rsidR="00077D6C" w:rsidRPr="002C7814">
      <w:rPr>
        <w:rStyle w:val="PageNumber"/>
      </w:rPr>
      <w:fldChar w:fldCharType="end"/>
    </w:r>
    <w:r w:rsidR="00077D6C" w:rsidRPr="002C7814">
      <w:tab/>
    </w:r>
    <w:r w:rsidR="00077D6C">
      <w:t>Section IX -  Special Conditions of Contract</w: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25EAB" w14:textId="1A74FBA1" w:rsidR="00077D6C" w:rsidRPr="00A242C2" w:rsidRDefault="00636C32" w:rsidP="00347185">
    <w:pPr>
      <w:pStyle w:val="Header"/>
      <w:numPr>
        <w:ilvl w:val="12"/>
        <w:numId w:val="0"/>
      </w:numPr>
      <w:pBdr>
        <w:bottom w:val="single" w:sz="6" w:space="2" w:color="auto"/>
      </w:pBdr>
      <w:tabs>
        <w:tab w:val="clear" w:pos="4320"/>
        <w:tab w:val="clear" w:pos="8640"/>
        <w:tab w:val="left" w:pos="9000"/>
        <w:tab w:val="right" w:pos="12960"/>
      </w:tabs>
      <w:rPr>
        <w:sz w:val="20"/>
      </w:rPr>
    </w:pPr>
    <w:r>
      <w:rPr>
        <w:noProof/>
        <w:sz w:val="20"/>
      </w:rPr>
      <mc:AlternateContent>
        <mc:Choice Requires="wps">
          <w:drawing>
            <wp:anchor distT="0" distB="0" distL="0" distR="0" simplePos="0" relativeHeight="251737088" behindDoc="0" locked="0" layoutInCell="1" allowOverlap="1" wp14:anchorId="14E602D1" wp14:editId="132D3420">
              <wp:simplePos x="635" y="635"/>
              <wp:positionH relativeFrom="page">
                <wp:align>left</wp:align>
              </wp:positionH>
              <wp:positionV relativeFrom="page">
                <wp:align>top</wp:align>
              </wp:positionV>
              <wp:extent cx="763270" cy="345440"/>
              <wp:effectExtent l="0" t="0" r="17780" b="16510"/>
              <wp:wrapNone/>
              <wp:docPr id="735305672" name="Text Box 12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FF8A204" w14:textId="306C6C9D"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4E602D1" id="_x0000_t202" coordsize="21600,21600" o:spt="202" path="m,l,21600r21600,l21600,xe">
              <v:stroke joinstyle="miter"/>
              <v:path gradientshapeok="t" o:connecttype="rect"/>
            </v:shapetype>
            <v:shape id="Text Box 120" o:spid="_x0000_s1137" type="#_x0000_t202" alt="Protected" style="position:absolute;left:0;text-align:left;margin-left:0;margin-top:0;width:60.1pt;height:27.2pt;z-index:2517370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q2Ew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xUGG8TdQHWgrD0fCg5Orlno/ioAvwhPDNC6p&#10;Fp/pqDV0JYeTxVkD/sff/DGfgKcoZx0ppuSWJM2Z/maJkMlsmudRYek2/pzP4s2nGxmbwbA7cw8k&#10;xjG9CyeTGfNQD2btwbyRqJexG4WEldSz5DiY93jULz0KqZbLlERicgIf7drJWDqCFhF97d+EdyfY&#10;kfh6gkFToniH/jE3/hnccofEQaImAnxE84Q7CTExdno0Uem/3lPW5WkvfgI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EH+q2&#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6FF8A204" w14:textId="306C6C9D"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rPr>
        <w:sz w:val="20"/>
      </w:rPr>
      <w:t xml:space="preserve">Section IX – Special Conditions of Contract   </w:t>
    </w:r>
    <w:r w:rsidR="00077D6C" w:rsidRPr="00A242C2">
      <w:rPr>
        <w:sz w:val="20"/>
      </w:rPr>
      <w:tab/>
    </w:r>
    <w:r w:rsidR="00077D6C" w:rsidRPr="00DF0955">
      <w:rPr>
        <w:rStyle w:val="PageNumber"/>
      </w:rPr>
      <w:fldChar w:fldCharType="begin"/>
    </w:r>
    <w:r w:rsidR="00077D6C" w:rsidRPr="00DF0955">
      <w:rPr>
        <w:rStyle w:val="PageNumber"/>
      </w:rPr>
      <w:instrText xml:space="preserve"> PAGE </w:instrText>
    </w:r>
    <w:r w:rsidR="00077D6C" w:rsidRPr="00DF0955">
      <w:rPr>
        <w:rStyle w:val="PageNumber"/>
      </w:rPr>
      <w:fldChar w:fldCharType="separate"/>
    </w:r>
    <w:r w:rsidR="00743E22">
      <w:rPr>
        <w:rStyle w:val="PageNumber"/>
        <w:noProof/>
      </w:rPr>
      <w:t>262</w:t>
    </w:r>
    <w:r w:rsidR="00077D6C" w:rsidRPr="00DF0955">
      <w:rPr>
        <w:rStyle w:val="PageNumber"/>
      </w:rPr>
      <w:fldChar w:fldCharType="end"/>
    </w:r>
  </w:p>
  <w:p w14:paraId="23F666DE" w14:textId="77777777" w:rsidR="00077D6C" w:rsidRPr="00D61B0B" w:rsidRDefault="00077D6C" w:rsidP="00D61B0B">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3A0B4" w14:textId="4554A469" w:rsidR="00636C32" w:rsidRDefault="00636C32">
    <w:pPr>
      <w:pStyle w:val="Header"/>
    </w:pPr>
    <w:r>
      <w:rPr>
        <w:noProof/>
      </w:rPr>
      <mc:AlternateContent>
        <mc:Choice Requires="wps">
          <w:drawing>
            <wp:anchor distT="0" distB="0" distL="0" distR="0" simplePos="0" relativeHeight="251735040" behindDoc="0" locked="0" layoutInCell="1" allowOverlap="1" wp14:anchorId="5B342470" wp14:editId="50BAA9AA">
              <wp:simplePos x="635" y="635"/>
              <wp:positionH relativeFrom="page">
                <wp:align>left</wp:align>
              </wp:positionH>
              <wp:positionV relativeFrom="page">
                <wp:align>top</wp:align>
              </wp:positionV>
              <wp:extent cx="763270" cy="345440"/>
              <wp:effectExtent l="0" t="0" r="17780" b="16510"/>
              <wp:wrapNone/>
              <wp:docPr id="342105522" name="Text Box 11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5A3BE97" w14:textId="05D39800"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B342470" id="_x0000_t202" coordsize="21600,21600" o:spt="202" path="m,l,21600r21600,l21600,xe">
              <v:stroke joinstyle="miter"/>
              <v:path gradientshapeok="t" o:connecttype="rect"/>
            </v:shapetype>
            <v:shape id="Text Box 118" o:spid="_x0000_s1138" type="#_x0000_t202" alt="Protected" style="position:absolute;left:0;text-align:left;margin-left:0;margin-top:0;width:60.1pt;height:27.2pt;z-index:2517350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Gs+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cJD5MP4OqhNu5aAn3Fu+brD3hvnwwhwyjOOi&#10;asMzHlJBW1I4W5TU4H78zR/zEXiMUtKiYkpqUNKUqG8GCZnMpnkeFZZu48/5LN5cuqGxGwxz0A+A&#10;Yhzju7A8mTEvqMGUDvQbinoVu2GIGY49SxoG8yH0+sVHwcVqlZJQTJaFjdlaHktH0CKir90bc/YM&#10;e0C+nmDQFCveod/nxj+9XR0CcpCoiQD3aJ5xRyEmxs6PJir913vKuj7t5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tJBr&#10;P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55A3BE97" w14:textId="05D39800"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39257" w14:textId="01F562D3" w:rsidR="00077D6C" w:rsidRDefault="00636C32" w:rsidP="009B0D16">
    <w:pPr>
      <w:pBdr>
        <w:bottom w:val="single" w:sz="6" w:space="2" w:color="auto"/>
      </w:pBdr>
      <w:tabs>
        <w:tab w:val="right" w:pos="9000"/>
      </w:tabs>
    </w:pPr>
    <w:r>
      <w:rPr>
        <w:noProof/>
        <w:sz w:val="20"/>
      </w:rPr>
      <mc:AlternateContent>
        <mc:Choice Requires="wps">
          <w:drawing>
            <wp:anchor distT="0" distB="0" distL="0" distR="0" simplePos="0" relativeHeight="251739136" behindDoc="0" locked="0" layoutInCell="1" allowOverlap="1" wp14:anchorId="3DDCE576" wp14:editId="47B29A12">
              <wp:simplePos x="635" y="635"/>
              <wp:positionH relativeFrom="page">
                <wp:align>left</wp:align>
              </wp:positionH>
              <wp:positionV relativeFrom="page">
                <wp:align>top</wp:align>
              </wp:positionV>
              <wp:extent cx="763270" cy="345440"/>
              <wp:effectExtent l="0" t="0" r="17780" b="16510"/>
              <wp:wrapNone/>
              <wp:docPr id="2007622929" name="Text Box 12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D15367F" w14:textId="21D87962"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DCE576" id="_x0000_t202" coordsize="21600,21600" o:spt="202" path="m,l,21600r21600,l21600,xe">
              <v:stroke joinstyle="miter"/>
              <v:path gradientshapeok="t" o:connecttype="rect"/>
            </v:shapetype>
            <v:shape id="Text Box 122" o:spid="_x0000_s1139" type="#_x0000_t202" alt="Protected" style="position:absolute;left:0;text-align:left;margin-left:0;margin-top:0;width:60.1pt;height:27.2pt;z-index:2517391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es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SC3w/gbqA60lYcj4cHJVUu9H0XAF+GJYRqX&#10;VIvPdNQaupLDyeKsAf/jb/6YT8BTlLOOFFNyS5LmTH+zRMhkNs3zqLB0G3/OZ/Hm042MzWDYnbkH&#10;EuOY3oWTyYx5qAez9mDeSNTL2I1CwkrqWXIczHs86pcehVTLZUoiMTmBj3btZCwdQYuIvvZvwrsT&#10;7Eh8PcGgKVG8Q/+YG/8MbrlD4iBREwE+onnCnYSYGDs9mqj0X+8p6/K0F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4Fkn&#10;r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D15367F" w14:textId="21D87962"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rsidRPr="002C7814">
      <w:rPr>
        <w:rStyle w:val="PageNumber"/>
      </w:rPr>
      <w:fldChar w:fldCharType="begin"/>
    </w:r>
    <w:r w:rsidR="00077D6C">
      <w:rPr>
        <w:rStyle w:val="PageNumber"/>
      </w:rPr>
      <w:instrText xml:space="preserve"> PAGE </w:instrText>
    </w:r>
    <w:r w:rsidR="00077D6C" w:rsidRPr="002C7814">
      <w:rPr>
        <w:rStyle w:val="PageNumber"/>
      </w:rPr>
      <w:fldChar w:fldCharType="separate"/>
    </w:r>
    <w:r w:rsidR="00077D6C">
      <w:rPr>
        <w:rStyle w:val="PageNumber"/>
        <w:noProof/>
      </w:rPr>
      <w:t>260</w:t>
    </w:r>
    <w:r w:rsidR="00077D6C" w:rsidRPr="002C7814">
      <w:rPr>
        <w:rStyle w:val="PageNumber"/>
      </w:rPr>
      <w:fldChar w:fldCharType="end"/>
    </w:r>
    <w:r w:rsidR="00077D6C" w:rsidRPr="002C7814">
      <w:tab/>
    </w:r>
    <w:r w:rsidR="00077D6C">
      <w:t>Section X – Contract Forms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36B56" w14:textId="12B2FA93" w:rsidR="00077D6C" w:rsidRDefault="00636C32" w:rsidP="00F241A1">
    <w:pPr>
      <w:numPr>
        <w:ilvl w:val="12"/>
        <w:numId w:val="0"/>
      </w:numPr>
      <w:pBdr>
        <w:bottom w:val="single" w:sz="6" w:space="2" w:color="auto"/>
      </w:pBdr>
      <w:tabs>
        <w:tab w:val="right" w:pos="9360"/>
      </w:tabs>
    </w:pPr>
    <w:r>
      <w:rPr>
        <w:noProof/>
      </w:rPr>
      <mc:AlternateContent>
        <mc:Choice Requires="wps">
          <w:drawing>
            <wp:anchor distT="0" distB="0" distL="0" distR="0" simplePos="0" relativeHeight="251666432" behindDoc="0" locked="0" layoutInCell="1" allowOverlap="1" wp14:anchorId="77438934" wp14:editId="4BE306E9">
              <wp:simplePos x="635" y="635"/>
              <wp:positionH relativeFrom="page">
                <wp:align>left</wp:align>
              </wp:positionH>
              <wp:positionV relativeFrom="page">
                <wp:align>top</wp:align>
              </wp:positionV>
              <wp:extent cx="763270" cy="345440"/>
              <wp:effectExtent l="0" t="0" r="17780" b="16510"/>
              <wp:wrapNone/>
              <wp:docPr id="1413933360" name="Text Box 5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8694A00" w14:textId="7A48EA11"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7438934" id="_x0000_t202" coordsize="21600,21600" o:spt="202" path="m,l,21600r21600,l21600,xe">
              <v:stroke joinstyle="miter"/>
              <v:path gradientshapeok="t" o:connecttype="rect"/>
            </v:shapetype>
            <v:shape id="Text Box 51" o:spid="_x0000_s1068" type="#_x0000_t202" alt="Protected" style="position:absolute;left:0;text-align:left;margin-left:0;margin-top:0;width:60.1pt;height:27.2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PGd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SDD9BuoDrSUhyPfwclVS60fRcAX4YlgmpZE&#10;i8901Bq6ksPJ4qwB/+Nv/phPuFOUs44EU3JLiuZMf7PEx2Q2zfMosHQbf85n8ebTjYzNYNiduQfS&#10;4piehZPJjHmoB7P2YN5I08vYjULCSupZchzMezzKl96EVMtlSiItOYGPdu1kLB0xi4C+9m/CuxPq&#10;SHQ9wSApUbwD/5gb/wxuuUOiIDET8T2ieYKddJgIO72ZKPRf7ynr8rIXPwE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a6PGd&#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78694A00" w14:textId="7A48EA11"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tab/>
    </w:r>
    <w:r w:rsidR="00077D6C">
      <w:fldChar w:fldCharType="begin"/>
    </w:r>
    <w:r w:rsidR="00077D6C">
      <w:instrText xml:space="preserve"> PAGE </w:instrText>
    </w:r>
    <w:r w:rsidR="00077D6C">
      <w:fldChar w:fldCharType="separate"/>
    </w:r>
    <w:r w:rsidR="00743E22">
      <w:rPr>
        <w:noProof/>
      </w:rPr>
      <w:t>xiii</w:t>
    </w:r>
    <w:r w:rsidR="00077D6C">
      <w:rPr>
        <w:noProof/>
      </w:rPr>
      <w:fldChar w:fldCharType="end"/>
    </w:r>
  </w:p>
  <w:p w14:paraId="78C9B687" w14:textId="77777777" w:rsidR="00077D6C" w:rsidRPr="00F241A1" w:rsidRDefault="00077D6C" w:rsidP="00F241A1">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7D15D" w14:textId="4A9BAABD" w:rsidR="00077D6C" w:rsidRPr="00A242C2" w:rsidRDefault="00636C32" w:rsidP="002E5E77">
    <w:pPr>
      <w:pStyle w:val="Header"/>
      <w:numPr>
        <w:ilvl w:val="12"/>
        <w:numId w:val="0"/>
      </w:numPr>
      <w:pBdr>
        <w:bottom w:val="single" w:sz="6" w:space="2" w:color="auto"/>
      </w:pBdr>
      <w:tabs>
        <w:tab w:val="clear" w:pos="4320"/>
        <w:tab w:val="clear" w:pos="8640"/>
        <w:tab w:val="left" w:pos="9000"/>
        <w:tab w:val="right" w:pos="12960"/>
      </w:tabs>
      <w:rPr>
        <w:sz w:val="20"/>
      </w:rPr>
    </w:pPr>
    <w:r>
      <w:rPr>
        <w:noProof/>
        <w:sz w:val="20"/>
      </w:rPr>
      <mc:AlternateContent>
        <mc:Choice Requires="wps">
          <w:drawing>
            <wp:anchor distT="0" distB="0" distL="0" distR="0" simplePos="0" relativeHeight="251740160" behindDoc="0" locked="0" layoutInCell="1" allowOverlap="1" wp14:anchorId="50F1F458" wp14:editId="00D8AF06">
              <wp:simplePos x="635" y="635"/>
              <wp:positionH relativeFrom="page">
                <wp:align>left</wp:align>
              </wp:positionH>
              <wp:positionV relativeFrom="page">
                <wp:align>top</wp:align>
              </wp:positionV>
              <wp:extent cx="763270" cy="345440"/>
              <wp:effectExtent l="0" t="0" r="17780" b="16510"/>
              <wp:wrapNone/>
              <wp:docPr id="1701713788" name="Text Box 12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1FB53FF" w14:textId="21D203DA"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F1F458" id="_x0000_t202" coordsize="21600,21600" o:spt="202" path="m,l,21600r21600,l21600,xe">
              <v:stroke joinstyle="miter"/>
              <v:path gradientshapeok="t" o:connecttype="rect"/>
            </v:shapetype>
            <v:shape id="Text Box 123" o:spid="_x0000_s1140" type="#_x0000_t202" alt="Protected" style="position:absolute;left:0;text-align:left;margin-left:0;margin-top:0;width:60.1pt;height:27.2pt;z-index:2517401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ENam&#10;J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1FB53FF" w14:textId="21D203DA"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rPr>
        <w:sz w:val="20"/>
      </w:rPr>
      <w:t xml:space="preserve">Section X – Contract Forms   </w:t>
    </w:r>
    <w:r w:rsidR="00077D6C" w:rsidRPr="00A242C2">
      <w:rPr>
        <w:sz w:val="20"/>
      </w:rPr>
      <w:tab/>
    </w:r>
    <w:r w:rsidR="00077D6C" w:rsidRPr="00DF0955">
      <w:rPr>
        <w:rStyle w:val="PageNumber"/>
      </w:rPr>
      <w:fldChar w:fldCharType="begin"/>
    </w:r>
    <w:r w:rsidR="00077D6C" w:rsidRPr="00DF0955">
      <w:rPr>
        <w:rStyle w:val="PageNumber"/>
      </w:rPr>
      <w:instrText xml:space="preserve"> PAGE </w:instrText>
    </w:r>
    <w:r w:rsidR="00077D6C" w:rsidRPr="00DF0955">
      <w:rPr>
        <w:rStyle w:val="PageNumber"/>
      </w:rPr>
      <w:fldChar w:fldCharType="separate"/>
    </w:r>
    <w:r w:rsidR="00743E22">
      <w:rPr>
        <w:rStyle w:val="PageNumber"/>
        <w:noProof/>
      </w:rPr>
      <w:t>301</w:t>
    </w:r>
    <w:r w:rsidR="00077D6C" w:rsidRPr="00DF0955">
      <w:rPr>
        <w:rStyle w:val="PageNumber"/>
      </w:rPr>
      <w:fldChar w:fldCharType="end"/>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A9192" w14:textId="4618CC3C" w:rsidR="00077D6C" w:rsidRDefault="00636C32">
    <w:pPr>
      <w:pBdr>
        <w:bottom w:val="single" w:sz="4" w:space="2" w:color="auto"/>
      </w:pBdr>
      <w:tabs>
        <w:tab w:val="right" w:pos="9000"/>
      </w:tabs>
    </w:pPr>
    <w:r>
      <w:rPr>
        <w:noProof/>
      </w:rPr>
      <mc:AlternateContent>
        <mc:Choice Requires="wps">
          <w:drawing>
            <wp:anchor distT="0" distB="0" distL="0" distR="0" simplePos="0" relativeHeight="251738112" behindDoc="0" locked="0" layoutInCell="1" allowOverlap="1" wp14:anchorId="405FEDA4" wp14:editId="7CAACDFF">
              <wp:simplePos x="635" y="635"/>
              <wp:positionH relativeFrom="page">
                <wp:align>left</wp:align>
              </wp:positionH>
              <wp:positionV relativeFrom="page">
                <wp:align>top</wp:align>
              </wp:positionV>
              <wp:extent cx="763270" cy="345440"/>
              <wp:effectExtent l="0" t="0" r="17780" b="16510"/>
              <wp:wrapNone/>
              <wp:docPr id="416468359" name="Text Box 12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9E4458F" w14:textId="454D7E41"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5FEDA4" id="_x0000_t202" coordsize="21600,21600" o:spt="202" path="m,l,21600r21600,l21600,xe">
              <v:stroke joinstyle="miter"/>
              <v:path gradientshapeok="t" o:connecttype="rect"/>
            </v:shapetype>
            <v:shape id="Text Box 121" o:spid="_x0000_s1141" type="#_x0000_t202" alt="Protected" style="position:absolute;left:0;text-align:left;margin-left:0;margin-top:0;width:60.1pt;height:27.2pt;z-index:2517381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plf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LepcXStodrTVh4OhAcnFw31XoqAz8ITwzQu&#10;qRaf6NAGupLD0eKsBv/rPX/MJ+ApyllHiim5JUlzZn5YImQ0Ged5VFi6Db/mk3jz6UbG+mTYbXsP&#10;JMYhvQsnkxnz0JxM7aF9JVHPYzcKCSupZ8nxZN7jQb/0KKSaz1MSickJXNqVk7F0BC0i+tK/Cu+O&#10;sCPx9QgnTYniDfqH3PhncPMtEgeJmguaR9xJiImx46OJSv/znrIuT3v2Gw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MLqmV8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79E4458F" w14:textId="454D7E41"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r w:rsidR="00077D6C">
      <w:t>Section VII.  Sample Forms</w:t>
    </w:r>
    <w:r w:rsidR="00077D6C">
      <w:tab/>
    </w:r>
    <w:r w:rsidR="00077D6C">
      <w:fldChar w:fldCharType="begin"/>
    </w:r>
    <w:r w:rsidR="00077D6C">
      <w:instrText xml:space="preserve"> PAGE </w:instrText>
    </w:r>
    <w:r w:rsidR="00077D6C">
      <w:fldChar w:fldCharType="separate"/>
    </w:r>
    <w:r w:rsidR="00077D6C">
      <w:rPr>
        <w:noProof/>
      </w:rPr>
      <w:t>233</w:t>
    </w:r>
    <w:r w:rsidR="00077D6C">
      <w:rPr>
        <w:noProof/>
      </w:rPr>
      <w:fldChar w:fldCharType="end"/>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1CC10" w14:textId="4FCF9B0C" w:rsidR="00077D6C" w:rsidRDefault="00636C32" w:rsidP="009B0D16">
    <w:pPr>
      <w:pBdr>
        <w:bottom w:val="single" w:sz="6" w:space="2" w:color="auto"/>
      </w:pBdr>
      <w:tabs>
        <w:tab w:val="right" w:pos="9000"/>
      </w:tabs>
    </w:pPr>
    <w:r>
      <w:rPr>
        <w:noProof/>
      </w:rPr>
      <mc:AlternateContent>
        <mc:Choice Requires="wps">
          <w:drawing>
            <wp:anchor distT="0" distB="0" distL="0" distR="0" simplePos="0" relativeHeight="251742208" behindDoc="0" locked="0" layoutInCell="1" allowOverlap="1" wp14:anchorId="6A7C095A" wp14:editId="761A83B8">
              <wp:simplePos x="635" y="635"/>
              <wp:positionH relativeFrom="page">
                <wp:align>left</wp:align>
              </wp:positionH>
              <wp:positionV relativeFrom="page">
                <wp:align>top</wp:align>
              </wp:positionV>
              <wp:extent cx="763270" cy="345440"/>
              <wp:effectExtent l="0" t="0" r="17780" b="16510"/>
              <wp:wrapNone/>
              <wp:docPr id="416647048" name="Text Box 12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6622424" w14:textId="6E115098"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A7C095A" id="_x0000_t202" coordsize="21600,21600" o:spt="202" path="m,l,21600r21600,l21600,xe">
              <v:stroke joinstyle="miter"/>
              <v:path gradientshapeok="t" o:connecttype="rect"/>
            </v:shapetype>
            <v:shape id="Text Box 125" o:spid="_x0000_s1142" type="#_x0000_t202" alt="Protected" style="position:absolute;left:0;text-align:left;margin-left:0;margin-top:0;width:60.1pt;height:27.2pt;z-index:2517422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RjXEw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Lfn8ddQ7WkrDwfCg5OLhnovRcBn4YlhGpdU&#10;i090aANdyeFocVaD//WeP+YT8BTlrCPFlNySpDkzPywRMpqM8zwqLN2GX/NJvPl0I2N9Muy2vQcS&#10;45DehZPJjHloTqb20L6SqOexG4WEldSz5Hgy7/GgX3oUUs3nKYnE5AQu7crJWDqCFhF96V+Fd0fY&#10;kfh6hJOmRPEG/UNu/DO4+RaJg0RNBPiA5hF3EmJi7PhootL/vKesy9Oe/QY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yZRjX&#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36622424" w14:textId="6E115098"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0D8BC" w14:textId="542A76FA" w:rsidR="00636C32" w:rsidRDefault="00636C32">
    <w:pPr>
      <w:pStyle w:val="Header"/>
    </w:pPr>
    <w:r>
      <w:rPr>
        <w:noProof/>
      </w:rPr>
      <mc:AlternateContent>
        <mc:Choice Requires="wps">
          <w:drawing>
            <wp:anchor distT="0" distB="0" distL="0" distR="0" simplePos="0" relativeHeight="251743232" behindDoc="0" locked="0" layoutInCell="1" allowOverlap="1" wp14:anchorId="7C2330E7" wp14:editId="12C7F444">
              <wp:simplePos x="635" y="635"/>
              <wp:positionH relativeFrom="page">
                <wp:align>left</wp:align>
              </wp:positionH>
              <wp:positionV relativeFrom="page">
                <wp:align>top</wp:align>
              </wp:positionV>
              <wp:extent cx="763270" cy="345440"/>
              <wp:effectExtent l="0" t="0" r="17780" b="16510"/>
              <wp:wrapNone/>
              <wp:docPr id="264586162" name="Text Box 12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38D9310" w14:textId="694F829C"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C2330E7" id="_x0000_t202" coordsize="21600,21600" o:spt="202" path="m,l,21600r21600,l21600,xe">
              <v:stroke joinstyle="miter"/>
              <v:path gradientshapeok="t" o:connecttype="rect"/>
            </v:shapetype>
            <v:shape id="Text Box 126" o:spid="_x0000_s1143" type="#_x0000_t202" alt="Protected" style="position:absolute;left:0;text-align:left;margin-left:0;margin-top:0;width:60.1pt;height:27.2pt;z-index:2517432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Y/Pr&#10;l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38D9310" w14:textId="694F829C"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48CDE" w14:textId="24E31CBA" w:rsidR="00636C32" w:rsidRDefault="00636C32">
    <w:pPr>
      <w:pStyle w:val="Header"/>
    </w:pPr>
    <w:r>
      <w:rPr>
        <w:noProof/>
      </w:rPr>
      <mc:AlternateContent>
        <mc:Choice Requires="wps">
          <w:drawing>
            <wp:anchor distT="0" distB="0" distL="0" distR="0" simplePos="0" relativeHeight="251741184" behindDoc="0" locked="0" layoutInCell="1" allowOverlap="1" wp14:anchorId="37D1DE8E" wp14:editId="7EEA9DB0">
              <wp:simplePos x="635" y="635"/>
              <wp:positionH relativeFrom="page">
                <wp:align>left</wp:align>
              </wp:positionH>
              <wp:positionV relativeFrom="page">
                <wp:align>top</wp:align>
              </wp:positionV>
              <wp:extent cx="763270" cy="345440"/>
              <wp:effectExtent l="0" t="0" r="17780" b="16510"/>
              <wp:wrapNone/>
              <wp:docPr id="1450015993" name="Text Box 12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C468408" w14:textId="3844132E"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7D1DE8E" id="_x0000_t202" coordsize="21600,21600" o:spt="202" path="m,l,21600r21600,l21600,xe">
              <v:stroke joinstyle="miter"/>
              <v:path gradientshapeok="t" o:connecttype="rect"/>
            </v:shapetype>
            <v:shape id="Text Box 124" o:spid="_x0000_s1144" type="#_x0000_t202" alt="Protected" style="position:absolute;left:0;text-align:left;margin-left:0;margin-top:0;width:60.1pt;height:27.2pt;z-index:2517411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GodFA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mqkt5Nh/F3UJ1wKwc94d7ydYO9N8yHF+aQYRwX&#10;VRue8ZAK2pLC2aKkBvfjb/6Yj8BjlJIWFVNSg5KmRH0zSMhkPsvzqLB0G3/O5/Hm0g2N3WCYg34A&#10;FOMY34XlyYx5QQ2mdKDfUNSr2A1DzHDsWdIwmA+h1y8+Ci5Wq5SEYrIsbMzW8lg6ghYRfe3emLNn&#10;2APy9QSDpljxDv0+N/7p7eoQkINETQS4R/OMOwoxMXZ+NFHpv95T1vVpL38C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k3xq&#10;H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7C468408" w14:textId="3844132E"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77888" w14:textId="183029E0" w:rsidR="00636C32" w:rsidRDefault="00636C32">
    <w:pPr>
      <w:pStyle w:val="Header"/>
    </w:pPr>
    <w:r>
      <w:rPr>
        <w:noProof/>
      </w:rPr>
      <mc:AlternateContent>
        <mc:Choice Requires="wps">
          <w:drawing>
            <wp:anchor distT="0" distB="0" distL="0" distR="0" simplePos="0" relativeHeight="251664384" behindDoc="0" locked="0" layoutInCell="1" allowOverlap="1" wp14:anchorId="0AC3438E" wp14:editId="6DCF74E9">
              <wp:simplePos x="635" y="635"/>
              <wp:positionH relativeFrom="page">
                <wp:align>left</wp:align>
              </wp:positionH>
              <wp:positionV relativeFrom="page">
                <wp:align>top</wp:align>
              </wp:positionV>
              <wp:extent cx="763270" cy="345440"/>
              <wp:effectExtent l="0" t="0" r="17780" b="16510"/>
              <wp:wrapNone/>
              <wp:docPr id="1620127816" name="Text Box 4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69CD269" w14:textId="6940CD10"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AC3438E" id="_x0000_t202" coordsize="21600,21600" o:spt="202" path="m,l,21600r21600,l21600,xe">
              <v:stroke joinstyle="miter"/>
              <v:path gradientshapeok="t" o:connecttype="rect"/>
            </v:shapetype>
            <v:shape id="Text Box 49" o:spid="_x0000_s1069" type="#_x0000_t202" alt="Protected" style="position:absolute;left:0;text-align:left;margin-left:0;margin-top:0;width:60.1pt;height:27.2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0PFA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fx2mH4D1YGW8nDkOzi5aqn1owj4IjwRTNOS&#10;aPGZjlpDV3I4WZw14H/8zR/zCXeKctaRYEpuSdGc6W+W+JjMpnkeBZZu48/5LN58upGxGQy7M/dA&#10;WhzTs3AymTEP9WDWHswbaXoZu1FIWEk9S46DeY9H+dKbkGq5TEmkJSfw0a6djKUjZhHQ1/5NeHdC&#10;HYmuJxgkJYp34B9z45/BLXdIFCRmIr5HNE+wkw4TYac3E4X+6z1lXV724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TiG9&#10;DxQCAAAh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69CD269" w14:textId="6940CD10" w:rsidR="00636C32" w:rsidRPr="00636C32" w:rsidRDefault="00636C32" w:rsidP="00636C32">
                    <w:pPr>
                      <w:spacing w:after="0"/>
                      <w:rPr>
                        <w:rFonts w:ascii="Calibri" w:eastAsia="Calibri" w:hAnsi="Calibri" w:cs="Calibri"/>
                        <w:noProof/>
                        <w:color w:val="000000"/>
                        <w:sz w:val="20"/>
                      </w:rPr>
                    </w:pPr>
                    <w:r w:rsidRPr="00636C32">
                      <w:rPr>
                        <w:rFonts w:ascii="Calibri" w:eastAsia="Calibri" w:hAnsi="Calibri" w:cs="Calibri"/>
                        <w:noProof/>
                        <w:color w:val="000000"/>
                        <w:sz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697AC850"/>
    <w:lvl w:ilvl="0">
      <w:start w:val="1"/>
      <w:numFmt w:val="decimal"/>
      <w:pStyle w:val="ListNumber2"/>
      <w:lvlText w:val="%1."/>
      <w:lvlJc w:val="left"/>
      <w:pPr>
        <w:tabs>
          <w:tab w:val="num" w:pos="720"/>
        </w:tabs>
        <w:ind w:left="720" w:hanging="360"/>
      </w:pPr>
    </w:lvl>
  </w:abstractNum>
  <w:abstractNum w:abstractNumId="1" w15:restartNumberingAfterBreak="0">
    <w:nsid w:val="0118215D"/>
    <w:multiLevelType w:val="hybridMultilevel"/>
    <w:tmpl w:val="500EBFF4"/>
    <w:lvl w:ilvl="0" w:tplc="1444B9E4">
      <w:start w:val="1"/>
      <w:numFmt w:val="bullet"/>
      <w:lvlText w:val=""/>
      <w:lvlJc w:val="left"/>
      <w:pPr>
        <w:tabs>
          <w:tab w:val="num" w:pos="1080"/>
        </w:tabs>
        <w:ind w:left="1080" w:hanging="360"/>
      </w:pPr>
      <w:rPr>
        <w:rFonts w:ascii="Wingdings" w:hAnsi="Wingdings" w:hint="default"/>
      </w:rPr>
    </w:lvl>
    <w:lvl w:ilvl="1" w:tplc="EE12D068" w:tentative="1">
      <w:start w:val="1"/>
      <w:numFmt w:val="bullet"/>
      <w:lvlText w:val="o"/>
      <w:lvlJc w:val="left"/>
      <w:pPr>
        <w:tabs>
          <w:tab w:val="num" w:pos="1800"/>
        </w:tabs>
        <w:ind w:left="1800" w:hanging="360"/>
      </w:pPr>
      <w:rPr>
        <w:rFonts w:ascii="Courier New" w:hAnsi="Courier New" w:cs="Courier New" w:hint="default"/>
      </w:rPr>
    </w:lvl>
    <w:lvl w:ilvl="2" w:tplc="E216F456" w:tentative="1">
      <w:start w:val="1"/>
      <w:numFmt w:val="bullet"/>
      <w:lvlText w:val=""/>
      <w:lvlJc w:val="left"/>
      <w:pPr>
        <w:tabs>
          <w:tab w:val="num" w:pos="2520"/>
        </w:tabs>
        <w:ind w:left="2520" w:hanging="360"/>
      </w:pPr>
      <w:rPr>
        <w:rFonts w:ascii="Wingdings" w:hAnsi="Wingdings" w:hint="default"/>
      </w:rPr>
    </w:lvl>
    <w:lvl w:ilvl="3" w:tplc="2EE68F24" w:tentative="1">
      <w:start w:val="1"/>
      <w:numFmt w:val="bullet"/>
      <w:lvlText w:val=""/>
      <w:lvlJc w:val="left"/>
      <w:pPr>
        <w:tabs>
          <w:tab w:val="num" w:pos="3240"/>
        </w:tabs>
        <w:ind w:left="3240" w:hanging="360"/>
      </w:pPr>
      <w:rPr>
        <w:rFonts w:ascii="Symbol" w:hAnsi="Symbol" w:hint="default"/>
      </w:rPr>
    </w:lvl>
    <w:lvl w:ilvl="4" w:tplc="CB02A9BC" w:tentative="1">
      <w:start w:val="1"/>
      <w:numFmt w:val="bullet"/>
      <w:lvlText w:val="o"/>
      <w:lvlJc w:val="left"/>
      <w:pPr>
        <w:tabs>
          <w:tab w:val="num" w:pos="3960"/>
        </w:tabs>
        <w:ind w:left="3960" w:hanging="360"/>
      </w:pPr>
      <w:rPr>
        <w:rFonts w:ascii="Courier New" w:hAnsi="Courier New" w:cs="Courier New" w:hint="default"/>
      </w:rPr>
    </w:lvl>
    <w:lvl w:ilvl="5" w:tplc="2B32706E" w:tentative="1">
      <w:start w:val="1"/>
      <w:numFmt w:val="bullet"/>
      <w:lvlText w:val=""/>
      <w:lvlJc w:val="left"/>
      <w:pPr>
        <w:tabs>
          <w:tab w:val="num" w:pos="4680"/>
        </w:tabs>
        <w:ind w:left="4680" w:hanging="360"/>
      </w:pPr>
      <w:rPr>
        <w:rFonts w:ascii="Wingdings" w:hAnsi="Wingdings" w:hint="default"/>
      </w:rPr>
    </w:lvl>
    <w:lvl w:ilvl="6" w:tplc="85EE8AF8" w:tentative="1">
      <w:start w:val="1"/>
      <w:numFmt w:val="bullet"/>
      <w:lvlText w:val=""/>
      <w:lvlJc w:val="left"/>
      <w:pPr>
        <w:tabs>
          <w:tab w:val="num" w:pos="5400"/>
        </w:tabs>
        <w:ind w:left="5400" w:hanging="360"/>
      </w:pPr>
      <w:rPr>
        <w:rFonts w:ascii="Symbol" w:hAnsi="Symbol" w:hint="default"/>
      </w:rPr>
    </w:lvl>
    <w:lvl w:ilvl="7" w:tplc="B684871A" w:tentative="1">
      <w:start w:val="1"/>
      <w:numFmt w:val="bullet"/>
      <w:lvlText w:val="o"/>
      <w:lvlJc w:val="left"/>
      <w:pPr>
        <w:tabs>
          <w:tab w:val="num" w:pos="6120"/>
        </w:tabs>
        <w:ind w:left="6120" w:hanging="360"/>
      </w:pPr>
      <w:rPr>
        <w:rFonts w:ascii="Courier New" w:hAnsi="Courier New" w:cs="Courier New" w:hint="default"/>
      </w:rPr>
    </w:lvl>
    <w:lvl w:ilvl="8" w:tplc="7A1878B2"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6D33C7"/>
    <w:multiLevelType w:val="hybridMultilevel"/>
    <w:tmpl w:val="B0DA385A"/>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3DF2EB1"/>
    <w:multiLevelType w:val="hybridMultilevel"/>
    <w:tmpl w:val="DE8635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C77C0"/>
    <w:multiLevelType w:val="hybridMultilevel"/>
    <w:tmpl w:val="C80AA60E"/>
    <w:lvl w:ilvl="0" w:tplc="0409001B">
      <w:start w:val="1"/>
      <w:numFmt w:val="lowerRoman"/>
      <w:lvlText w:val="%1."/>
      <w:lvlJc w:val="right"/>
      <w:pPr>
        <w:ind w:left="1890" w:hanging="360"/>
      </w:pPr>
      <w:rPr>
        <w:rFonts w:cs="Times New Roman"/>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5" w15:restartNumberingAfterBreak="0">
    <w:nsid w:val="09A0001F"/>
    <w:multiLevelType w:val="hybridMultilevel"/>
    <w:tmpl w:val="A65ECF96"/>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9E82E42"/>
    <w:multiLevelType w:val="hybridMultilevel"/>
    <w:tmpl w:val="B962999E"/>
    <w:lvl w:ilvl="0" w:tplc="6B9A6D54">
      <w:start w:val="1"/>
      <w:numFmt w:val="lowerLetter"/>
      <w:lvlText w:val="(%1)"/>
      <w:lvlJc w:val="left"/>
      <w:pPr>
        <w:ind w:left="720" w:hanging="360"/>
      </w:pPr>
      <w:rPr>
        <w:rFonts w:ascii="Times New Roman" w:hAnsi="Times New Roman" w:cs="Times New Roman" w:hint="default"/>
        <w:b w:val="0"/>
        <w:i w:val="0"/>
        <w:color w:val="auto"/>
        <w:sz w:val="24"/>
        <w:szCs w:val="22"/>
        <w:u w:val="none"/>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B101B44"/>
    <w:multiLevelType w:val="hybridMultilevel"/>
    <w:tmpl w:val="5AC46756"/>
    <w:lvl w:ilvl="0" w:tplc="0D26B488">
      <w:start w:val="1"/>
      <w:numFmt w:val="decimal"/>
      <w:lvlText w:val="5.2.%1"/>
      <w:lvlJc w:val="left"/>
      <w:pPr>
        <w:tabs>
          <w:tab w:val="num" w:pos="720"/>
        </w:tabs>
        <w:ind w:left="720" w:hanging="72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2B0920"/>
    <w:multiLevelType w:val="multilevel"/>
    <w:tmpl w:val="518CBD6C"/>
    <w:lvl w:ilvl="0">
      <w:start w:val="1"/>
      <w:numFmt w:val="decimal"/>
      <w:lvlText w:val="%1."/>
      <w:lvlJc w:val="left"/>
      <w:pPr>
        <w:ind w:left="720" w:hanging="360"/>
      </w:pPr>
      <w:rPr>
        <w:rFonts w:hint="default"/>
        <w:b/>
      </w:rPr>
    </w:lvl>
    <w:lvl w:ilvl="1">
      <w:start w:val="5"/>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9" w15:restartNumberingAfterBreak="0">
    <w:nsid w:val="0E201378"/>
    <w:multiLevelType w:val="multilevel"/>
    <w:tmpl w:val="2A8C800A"/>
    <w:lvl w:ilvl="0">
      <w:start w:val="1"/>
      <w:numFmt w:val="decimal"/>
      <w:pStyle w:val="ITBHeading2"/>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C6404C"/>
    <w:multiLevelType w:val="hybridMultilevel"/>
    <w:tmpl w:val="CFCA30C2"/>
    <w:lvl w:ilvl="0" w:tplc="727C5B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EB0B8C"/>
    <w:multiLevelType w:val="hybridMultilevel"/>
    <w:tmpl w:val="038C5708"/>
    <w:lvl w:ilvl="0" w:tplc="2CE84C84">
      <w:start w:val="1"/>
      <w:numFmt w:val="decimal"/>
      <w:pStyle w:val="Sec3h1"/>
      <w:lvlText w:val="%1."/>
      <w:lvlJc w:val="left"/>
      <w:pPr>
        <w:ind w:left="720" w:hanging="360"/>
      </w:pPr>
      <w:rPr>
        <w:rFonts w:ascii="Times New Roman Bold" w:hAnsi="Times New Roman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6879D4"/>
    <w:multiLevelType w:val="hybridMultilevel"/>
    <w:tmpl w:val="96943290"/>
    <w:lvl w:ilvl="0" w:tplc="CF4E616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4F66CE"/>
    <w:multiLevelType w:val="hybridMultilevel"/>
    <w:tmpl w:val="7E866EC2"/>
    <w:lvl w:ilvl="0" w:tplc="CA56C274">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D627516"/>
    <w:multiLevelType w:val="multilevel"/>
    <w:tmpl w:val="BAE8EFE0"/>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5" w15:restartNumberingAfterBreak="0">
    <w:nsid w:val="1EE041CA"/>
    <w:multiLevelType w:val="hybridMultilevel"/>
    <w:tmpl w:val="21F29210"/>
    <w:lvl w:ilvl="0" w:tplc="9080FCE8">
      <w:start w:val="1"/>
      <w:numFmt w:val="lowerLetter"/>
      <w:lvlText w:val="(%1)"/>
      <w:lvlJc w:val="left"/>
      <w:pPr>
        <w:tabs>
          <w:tab w:val="num" w:pos="1087"/>
        </w:tabs>
        <w:ind w:left="1087" w:hanging="54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16"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1317D4"/>
    <w:multiLevelType w:val="hybridMultilevel"/>
    <w:tmpl w:val="C80AA60E"/>
    <w:lvl w:ilvl="0" w:tplc="0409001B">
      <w:start w:val="1"/>
      <w:numFmt w:val="lowerRoman"/>
      <w:lvlText w:val="%1."/>
      <w:lvlJc w:val="right"/>
      <w:pPr>
        <w:ind w:left="1890" w:hanging="360"/>
      </w:pPr>
      <w:rPr>
        <w:rFonts w:cs="Times New Roman"/>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18" w15:restartNumberingAfterBreak="0">
    <w:nsid w:val="2C5F7EC0"/>
    <w:multiLevelType w:val="hybridMultilevel"/>
    <w:tmpl w:val="C43CE1DC"/>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CF445AC"/>
    <w:multiLevelType w:val="hybridMultilevel"/>
    <w:tmpl w:val="513E3670"/>
    <w:lvl w:ilvl="0" w:tplc="04090001">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04090003">
      <w:start w:val="1"/>
      <w:numFmt w:val="lowerLetter"/>
      <w:lvlText w:val="%2."/>
      <w:lvlJc w:val="left"/>
      <w:pPr>
        <w:tabs>
          <w:tab w:val="num" w:pos="2592"/>
        </w:tabs>
        <w:ind w:left="2592" w:hanging="360"/>
      </w:pPr>
    </w:lvl>
    <w:lvl w:ilvl="2" w:tplc="04090005">
      <w:start w:val="1"/>
      <w:numFmt w:val="lowerRoman"/>
      <w:lvlText w:val="%3."/>
      <w:lvlJc w:val="right"/>
      <w:pPr>
        <w:tabs>
          <w:tab w:val="num" w:pos="3312"/>
        </w:tabs>
        <w:ind w:left="3312" w:hanging="180"/>
      </w:pPr>
    </w:lvl>
    <w:lvl w:ilvl="3" w:tplc="04090001">
      <w:start w:val="1"/>
      <w:numFmt w:val="decimal"/>
      <w:lvlText w:val="%4."/>
      <w:lvlJc w:val="left"/>
      <w:pPr>
        <w:tabs>
          <w:tab w:val="num" w:pos="4032"/>
        </w:tabs>
        <w:ind w:left="4032" w:hanging="360"/>
      </w:pPr>
    </w:lvl>
    <w:lvl w:ilvl="4" w:tplc="04090003">
      <w:start w:val="1"/>
      <w:numFmt w:val="lowerLetter"/>
      <w:lvlText w:val="%5."/>
      <w:lvlJc w:val="left"/>
      <w:pPr>
        <w:tabs>
          <w:tab w:val="num" w:pos="4752"/>
        </w:tabs>
        <w:ind w:left="4752" w:hanging="360"/>
      </w:pPr>
    </w:lvl>
    <w:lvl w:ilvl="5" w:tplc="04090005">
      <w:start w:val="1"/>
      <w:numFmt w:val="lowerRoman"/>
      <w:lvlText w:val="%6."/>
      <w:lvlJc w:val="right"/>
      <w:pPr>
        <w:tabs>
          <w:tab w:val="num" w:pos="5472"/>
        </w:tabs>
        <w:ind w:left="5472" w:hanging="180"/>
      </w:pPr>
    </w:lvl>
    <w:lvl w:ilvl="6" w:tplc="04090001">
      <w:start w:val="1"/>
      <w:numFmt w:val="decimal"/>
      <w:lvlText w:val="%7."/>
      <w:lvlJc w:val="left"/>
      <w:pPr>
        <w:tabs>
          <w:tab w:val="num" w:pos="6192"/>
        </w:tabs>
        <w:ind w:left="6192" w:hanging="360"/>
      </w:pPr>
    </w:lvl>
    <w:lvl w:ilvl="7" w:tplc="04090003">
      <w:start w:val="1"/>
      <w:numFmt w:val="lowerLetter"/>
      <w:lvlText w:val="%8."/>
      <w:lvlJc w:val="left"/>
      <w:pPr>
        <w:tabs>
          <w:tab w:val="num" w:pos="6912"/>
        </w:tabs>
        <w:ind w:left="6912" w:hanging="360"/>
      </w:pPr>
    </w:lvl>
    <w:lvl w:ilvl="8" w:tplc="04090005">
      <w:start w:val="1"/>
      <w:numFmt w:val="lowerRoman"/>
      <w:lvlText w:val="%9."/>
      <w:lvlJc w:val="right"/>
      <w:pPr>
        <w:tabs>
          <w:tab w:val="num" w:pos="7632"/>
        </w:tabs>
        <w:ind w:left="7632" w:hanging="180"/>
      </w:pPr>
    </w:lvl>
  </w:abstractNum>
  <w:abstractNum w:abstractNumId="20"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31D50272"/>
    <w:multiLevelType w:val="hybridMultilevel"/>
    <w:tmpl w:val="025AA734"/>
    <w:lvl w:ilvl="0" w:tplc="B56698B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0460D5"/>
    <w:multiLevelType w:val="hybridMultilevel"/>
    <w:tmpl w:val="8D8CBC06"/>
    <w:lvl w:ilvl="0" w:tplc="41A8194A">
      <w:start w:val="1"/>
      <w:numFmt w:val="lowerLetter"/>
      <w:lvlText w:val="(%1)"/>
      <w:lvlJc w:val="left"/>
      <w:pPr>
        <w:tabs>
          <w:tab w:val="num" w:pos="720"/>
        </w:tabs>
        <w:ind w:left="720" w:hanging="360"/>
      </w:pPr>
      <w:rPr>
        <w:rFonts w:hint="default"/>
      </w:rPr>
    </w:lvl>
    <w:lvl w:ilvl="1" w:tplc="41A8194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482298D"/>
    <w:multiLevelType w:val="hybridMultilevel"/>
    <w:tmpl w:val="F7EA742C"/>
    <w:lvl w:ilvl="0" w:tplc="55F044C2">
      <w:start w:val="1"/>
      <w:numFmt w:val="decimal"/>
      <w:lvlText w:val="2.2.%1"/>
      <w:lvlJc w:val="left"/>
      <w:pPr>
        <w:tabs>
          <w:tab w:val="num" w:pos="720"/>
        </w:tabs>
        <w:ind w:left="720" w:hanging="720"/>
      </w:pPr>
      <w:rPr>
        <w:rFonts w:hint="default"/>
        <w:b w:val="0"/>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39CF7873"/>
    <w:multiLevelType w:val="hybridMultilevel"/>
    <w:tmpl w:val="CA444280"/>
    <w:lvl w:ilvl="0" w:tplc="E340B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A853C25"/>
    <w:multiLevelType w:val="multilevel"/>
    <w:tmpl w:val="83B40E72"/>
    <w:lvl w:ilvl="0">
      <w:start w:val="1"/>
      <w:numFmt w:val="decimal"/>
      <w:pStyle w:val="Style6"/>
      <w:isLgl/>
      <w:lvlText w:val="%1."/>
      <w:lvlJc w:val="left"/>
      <w:pPr>
        <w:tabs>
          <w:tab w:val="num" w:pos="432"/>
        </w:tabs>
        <w:ind w:left="432" w:hanging="432"/>
      </w:pPr>
      <w:rPr>
        <w:rFonts w:cs="Times New Roman" w:hint="default"/>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none"/>
      <w:lvlText w:val="(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41C73365"/>
    <w:multiLevelType w:val="hybridMultilevel"/>
    <w:tmpl w:val="CC9275CC"/>
    <w:lvl w:ilvl="0" w:tplc="E0ACE3A6">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2013F3"/>
    <w:multiLevelType w:val="multilevel"/>
    <w:tmpl w:val="B62AFC82"/>
    <w:lvl w:ilvl="0">
      <w:start w:val="1"/>
      <w:numFmt w:val="decimal"/>
      <w:lvlText w:val="%1."/>
      <w:lvlJc w:val="left"/>
      <w:pPr>
        <w:ind w:left="928" w:hanging="721"/>
      </w:pPr>
      <w:rPr>
        <w:rFonts w:ascii="Times New Roman" w:eastAsia="Times New Roman" w:hAnsi="Times New Roman" w:cs="Times New Roman" w:hint="default"/>
        <w:b/>
        <w:bCs/>
        <w:sz w:val="24"/>
        <w:szCs w:val="24"/>
      </w:rPr>
    </w:lvl>
    <w:lvl w:ilvl="1">
      <w:start w:val="1"/>
      <w:numFmt w:val="decimal"/>
      <w:lvlText w:val="%1.%2"/>
      <w:lvlJc w:val="left"/>
      <w:pPr>
        <w:ind w:left="904" w:hanging="697"/>
      </w:pPr>
      <w:rPr>
        <w:rFonts w:ascii="Times New Roman" w:eastAsia="Times New Roman" w:hAnsi="Times New Roman" w:cs="Times New Roman" w:hint="default"/>
        <w:sz w:val="24"/>
        <w:szCs w:val="24"/>
      </w:rPr>
    </w:lvl>
    <w:lvl w:ilvl="2">
      <w:start w:val="1"/>
      <w:numFmt w:val="decimal"/>
      <w:lvlText w:val="%1.%2.%3"/>
      <w:lvlJc w:val="left"/>
      <w:pPr>
        <w:ind w:left="928" w:hanging="721"/>
      </w:pPr>
      <w:rPr>
        <w:rFonts w:ascii="Times New Roman" w:eastAsia="Times New Roman" w:hAnsi="Times New Roman" w:cs="Times New Roman" w:hint="default"/>
        <w:sz w:val="24"/>
        <w:szCs w:val="24"/>
      </w:rPr>
    </w:lvl>
    <w:lvl w:ilvl="3">
      <w:start w:val="1"/>
      <w:numFmt w:val="bullet"/>
      <w:lvlText w:val="•"/>
      <w:lvlJc w:val="left"/>
      <w:pPr>
        <w:ind w:left="3117" w:hanging="721"/>
      </w:pPr>
      <w:rPr>
        <w:rFonts w:hint="default"/>
      </w:rPr>
    </w:lvl>
    <w:lvl w:ilvl="4">
      <w:start w:val="1"/>
      <w:numFmt w:val="bullet"/>
      <w:lvlText w:val="•"/>
      <w:lvlJc w:val="left"/>
      <w:pPr>
        <w:ind w:left="4212" w:hanging="721"/>
      </w:pPr>
      <w:rPr>
        <w:rFonts w:hint="default"/>
      </w:rPr>
    </w:lvl>
    <w:lvl w:ilvl="5">
      <w:start w:val="1"/>
      <w:numFmt w:val="bullet"/>
      <w:lvlText w:val="•"/>
      <w:lvlJc w:val="left"/>
      <w:pPr>
        <w:ind w:left="5306" w:hanging="721"/>
      </w:pPr>
      <w:rPr>
        <w:rFonts w:hint="default"/>
      </w:rPr>
    </w:lvl>
    <w:lvl w:ilvl="6">
      <w:start w:val="1"/>
      <w:numFmt w:val="bullet"/>
      <w:lvlText w:val="•"/>
      <w:lvlJc w:val="left"/>
      <w:pPr>
        <w:ind w:left="6401" w:hanging="721"/>
      </w:pPr>
      <w:rPr>
        <w:rFonts w:hint="default"/>
      </w:rPr>
    </w:lvl>
    <w:lvl w:ilvl="7">
      <w:start w:val="1"/>
      <w:numFmt w:val="bullet"/>
      <w:lvlText w:val="•"/>
      <w:lvlJc w:val="left"/>
      <w:pPr>
        <w:ind w:left="7496" w:hanging="721"/>
      </w:pPr>
      <w:rPr>
        <w:rFonts w:hint="default"/>
      </w:rPr>
    </w:lvl>
    <w:lvl w:ilvl="8">
      <w:start w:val="1"/>
      <w:numFmt w:val="bullet"/>
      <w:lvlText w:val="•"/>
      <w:lvlJc w:val="left"/>
      <w:pPr>
        <w:ind w:left="8590" w:hanging="721"/>
      </w:pPr>
      <w:rPr>
        <w:rFonts w:hint="default"/>
      </w:rPr>
    </w:lvl>
  </w:abstractNum>
  <w:abstractNum w:abstractNumId="29" w15:restartNumberingAfterBreak="0">
    <w:nsid w:val="435D7B99"/>
    <w:multiLevelType w:val="multilevel"/>
    <w:tmpl w:val="42A064F4"/>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Letter"/>
      <w:lvlText w:val="(%4)"/>
      <w:lvlJc w:val="left"/>
      <w:pPr>
        <w:tabs>
          <w:tab w:val="num" w:pos="1901"/>
        </w:tabs>
        <w:ind w:left="1512" w:hanging="331"/>
      </w:pPr>
      <w:rPr>
        <w:rFonts w:ascii="Times New Roman" w:eastAsia="Arial Narrow" w:hAnsi="Times New Roman" w:cstheme="minorHAnsi"/>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4A069E6"/>
    <w:multiLevelType w:val="hybridMultilevel"/>
    <w:tmpl w:val="75584FFE"/>
    <w:lvl w:ilvl="0" w:tplc="3668ACD6">
      <w:start w:val="1"/>
      <w:numFmt w:val="decimal"/>
      <w:lvlText w:val="%1."/>
      <w:lvlJc w:val="left"/>
      <w:pPr>
        <w:ind w:left="720" w:hanging="360"/>
      </w:pPr>
      <w:rPr>
        <w:rFonts w:hint="default"/>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450F1727"/>
    <w:multiLevelType w:val="hybridMultilevel"/>
    <w:tmpl w:val="FC2271E0"/>
    <w:lvl w:ilvl="0" w:tplc="C18CB55C">
      <w:start w:val="1"/>
      <w:numFmt w:val="lowerLetter"/>
      <w:lvlText w:val="(%1)"/>
      <w:lvlJc w:val="left"/>
      <w:pPr>
        <w:ind w:left="720" w:hanging="360"/>
      </w:pPr>
      <w:rPr>
        <w:rFonts w:ascii="Times New Roman" w:hAnsi="Times New Roman" w:cs="Times New Roman"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BA044A"/>
    <w:multiLevelType w:val="hybridMultilevel"/>
    <w:tmpl w:val="7A5A31A6"/>
    <w:lvl w:ilvl="0" w:tplc="34786A18">
      <w:start w:val="23"/>
      <w:numFmt w:val="decimal"/>
      <w:lvlText w:val="%1."/>
      <w:lvlJc w:val="left"/>
      <w:pPr>
        <w:ind w:left="102" w:hanging="361"/>
      </w:pPr>
      <w:rPr>
        <w:rFonts w:ascii="Times New Roman" w:eastAsia="Times New Roman" w:hAnsi="Times New Roman" w:cs="Times New Roman" w:hint="default"/>
        <w:sz w:val="24"/>
        <w:szCs w:val="24"/>
      </w:rPr>
    </w:lvl>
    <w:lvl w:ilvl="1" w:tplc="8398BDFE">
      <w:start w:val="1"/>
      <w:numFmt w:val="bullet"/>
      <w:lvlText w:val="•"/>
      <w:lvlJc w:val="left"/>
      <w:pPr>
        <w:ind w:left="373" w:hanging="240"/>
      </w:pPr>
      <w:rPr>
        <w:rFonts w:ascii="Times New Roman" w:eastAsia="Times New Roman" w:hAnsi="Times New Roman" w:hint="default"/>
        <w:sz w:val="24"/>
      </w:rPr>
    </w:lvl>
    <w:lvl w:ilvl="2" w:tplc="4072DE5E">
      <w:start w:val="1"/>
      <w:numFmt w:val="bullet"/>
      <w:lvlText w:val="•"/>
      <w:lvlJc w:val="left"/>
      <w:pPr>
        <w:ind w:left="1288" w:hanging="240"/>
      </w:pPr>
      <w:rPr>
        <w:rFonts w:hint="default"/>
      </w:rPr>
    </w:lvl>
    <w:lvl w:ilvl="3" w:tplc="6312FDE6">
      <w:start w:val="1"/>
      <w:numFmt w:val="bullet"/>
      <w:lvlText w:val="•"/>
      <w:lvlJc w:val="left"/>
      <w:pPr>
        <w:ind w:left="2203" w:hanging="240"/>
      </w:pPr>
      <w:rPr>
        <w:rFonts w:hint="default"/>
      </w:rPr>
    </w:lvl>
    <w:lvl w:ilvl="4" w:tplc="2CF87ED6">
      <w:start w:val="1"/>
      <w:numFmt w:val="bullet"/>
      <w:lvlText w:val="•"/>
      <w:lvlJc w:val="left"/>
      <w:pPr>
        <w:ind w:left="3118" w:hanging="240"/>
      </w:pPr>
      <w:rPr>
        <w:rFonts w:hint="default"/>
      </w:rPr>
    </w:lvl>
    <w:lvl w:ilvl="5" w:tplc="7248A6E0">
      <w:start w:val="1"/>
      <w:numFmt w:val="bullet"/>
      <w:lvlText w:val="•"/>
      <w:lvlJc w:val="left"/>
      <w:pPr>
        <w:ind w:left="4033" w:hanging="240"/>
      </w:pPr>
      <w:rPr>
        <w:rFonts w:hint="default"/>
      </w:rPr>
    </w:lvl>
    <w:lvl w:ilvl="6" w:tplc="6088D1C8">
      <w:start w:val="1"/>
      <w:numFmt w:val="bullet"/>
      <w:lvlText w:val="•"/>
      <w:lvlJc w:val="left"/>
      <w:pPr>
        <w:ind w:left="4948" w:hanging="240"/>
      </w:pPr>
      <w:rPr>
        <w:rFonts w:hint="default"/>
      </w:rPr>
    </w:lvl>
    <w:lvl w:ilvl="7" w:tplc="5AAAC742">
      <w:start w:val="1"/>
      <w:numFmt w:val="bullet"/>
      <w:lvlText w:val="•"/>
      <w:lvlJc w:val="left"/>
      <w:pPr>
        <w:ind w:left="5863" w:hanging="240"/>
      </w:pPr>
      <w:rPr>
        <w:rFonts w:hint="default"/>
      </w:rPr>
    </w:lvl>
    <w:lvl w:ilvl="8" w:tplc="C464DB74">
      <w:start w:val="1"/>
      <w:numFmt w:val="bullet"/>
      <w:lvlText w:val="•"/>
      <w:lvlJc w:val="left"/>
      <w:pPr>
        <w:ind w:left="6778" w:hanging="240"/>
      </w:pPr>
      <w:rPr>
        <w:rFonts w:hint="default"/>
      </w:rPr>
    </w:lvl>
  </w:abstractNum>
  <w:abstractNum w:abstractNumId="33"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4" w15:restartNumberingAfterBreak="0">
    <w:nsid w:val="50E777C3"/>
    <w:multiLevelType w:val="hybridMultilevel"/>
    <w:tmpl w:val="E43C68EE"/>
    <w:lvl w:ilvl="0" w:tplc="2C7E420E">
      <w:start w:val="1"/>
      <w:numFmt w:val="lowerLetter"/>
      <w:lvlText w:val="(%1)"/>
      <w:lvlJc w:val="left"/>
      <w:pPr>
        <w:tabs>
          <w:tab w:val="num" w:pos="720"/>
        </w:tabs>
        <w:ind w:left="1080" w:hanging="446"/>
      </w:pPr>
      <w:rPr>
        <w:rFonts w:ascii="Times New Roman" w:hAnsi="Times New Roman" w:cs="Times New Roman" w:hint="default"/>
        <w:b w:val="0"/>
        <w:i w:val="0"/>
        <w:color w:val="auto"/>
        <w:sz w:val="22"/>
        <w:szCs w:val="22"/>
        <w:u w:val="none"/>
      </w:rPr>
    </w:lvl>
    <w:lvl w:ilvl="1" w:tplc="A72A6714">
      <w:start w:val="3"/>
      <w:numFmt w:val="lowerLetter"/>
      <w:lvlText w:val="(%2)"/>
      <w:lvlJc w:val="left"/>
      <w:pPr>
        <w:tabs>
          <w:tab w:val="num" w:pos="1959"/>
        </w:tabs>
        <w:ind w:left="1959" w:hanging="540"/>
      </w:pPr>
      <w:rPr>
        <w:rFonts w:hint="default"/>
      </w:rPr>
    </w:lvl>
    <w:lvl w:ilvl="2" w:tplc="F078DCD2">
      <w:start w:val="2"/>
      <w:numFmt w:val="lowerLetter"/>
      <w:lvlText w:val="(%3)"/>
      <w:lvlJc w:val="left"/>
      <w:pPr>
        <w:tabs>
          <w:tab w:val="num" w:pos="2520"/>
        </w:tabs>
        <w:ind w:left="2520" w:hanging="540"/>
      </w:pPr>
      <w:rPr>
        <w:rFonts w:hint="default"/>
        <w:b/>
        <w:i w:val="0"/>
        <w:color w:val="auto"/>
        <w:sz w:val="22"/>
        <w:szCs w:val="22"/>
        <w:u w:val="none"/>
      </w:rPr>
    </w:lvl>
    <w:lvl w:ilvl="3" w:tplc="1DCEF202" w:tentative="1">
      <w:start w:val="1"/>
      <w:numFmt w:val="decimal"/>
      <w:lvlText w:val="%4."/>
      <w:lvlJc w:val="left"/>
      <w:pPr>
        <w:tabs>
          <w:tab w:val="num" w:pos="2880"/>
        </w:tabs>
        <w:ind w:left="2880" w:hanging="360"/>
      </w:pPr>
    </w:lvl>
    <w:lvl w:ilvl="4" w:tplc="F36E7796" w:tentative="1">
      <w:start w:val="1"/>
      <w:numFmt w:val="lowerLetter"/>
      <w:lvlText w:val="%5."/>
      <w:lvlJc w:val="left"/>
      <w:pPr>
        <w:tabs>
          <w:tab w:val="num" w:pos="3600"/>
        </w:tabs>
        <w:ind w:left="3600" w:hanging="360"/>
      </w:pPr>
    </w:lvl>
    <w:lvl w:ilvl="5" w:tplc="22BE4C82" w:tentative="1">
      <w:start w:val="1"/>
      <w:numFmt w:val="lowerRoman"/>
      <w:lvlText w:val="%6."/>
      <w:lvlJc w:val="right"/>
      <w:pPr>
        <w:tabs>
          <w:tab w:val="num" w:pos="4320"/>
        </w:tabs>
        <w:ind w:left="4320" w:hanging="180"/>
      </w:pPr>
    </w:lvl>
    <w:lvl w:ilvl="6" w:tplc="8A66D35A" w:tentative="1">
      <w:start w:val="1"/>
      <w:numFmt w:val="decimal"/>
      <w:lvlText w:val="%7."/>
      <w:lvlJc w:val="left"/>
      <w:pPr>
        <w:tabs>
          <w:tab w:val="num" w:pos="5040"/>
        </w:tabs>
        <w:ind w:left="5040" w:hanging="360"/>
      </w:pPr>
    </w:lvl>
    <w:lvl w:ilvl="7" w:tplc="D6B44656" w:tentative="1">
      <w:start w:val="1"/>
      <w:numFmt w:val="lowerLetter"/>
      <w:lvlText w:val="%8."/>
      <w:lvlJc w:val="left"/>
      <w:pPr>
        <w:tabs>
          <w:tab w:val="num" w:pos="5760"/>
        </w:tabs>
        <w:ind w:left="5760" w:hanging="360"/>
      </w:pPr>
    </w:lvl>
    <w:lvl w:ilvl="8" w:tplc="A61C2B76" w:tentative="1">
      <w:start w:val="1"/>
      <w:numFmt w:val="lowerRoman"/>
      <w:lvlText w:val="%9."/>
      <w:lvlJc w:val="right"/>
      <w:pPr>
        <w:tabs>
          <w:tab w:val="num" w:pos="6480"/>
        </w:tabs>
        <w:ind w:left="6480" w:hanging="180"/>
      </w:pPr>
    </w:lvl>
  </w:abstractNum>
  <w:abstractNum w:abstractNumId="35" w15:restartNumberingAfterBreak="0">
    <w:nsid w:val="524200B0"/>
    <w:multiLevelType w:val="hybridMultilevel"/>
    <w:tmpl w:val="084EF446"/>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2DD2D53"/>
    <w:multiLevelType w:val="hybridMultilevel"/>
    <w:tmpl w:val="2D06C85E"/>
    <w:lvl w:ilvl="0" w:tplc="FFFFFFFF">
      <w:start w:val="1"/>
      <w:numFmt w:val="lowerRoman"/>
      <w:lvlText w:val="(%1)"/>
      <w:lvlJc w:val="left"/>
      <w:pPr>
        <w:ind w:left="2249" w:hanging="360"/>
      </w:pPr>
      <w:rPr>
        <w:rFonts w:hint="default"/>
      </w:rPr>
    </w:lvl>
    <w:lvl w:ilvl="1" w:tplc="04090019">
      <w:start w:val="1"/>
      <w:numFmt w:val="lowerLetter"/>
      <w:lvlText w:val="%2."/>
      <w:lvlJc w:val="left"/>
      <w:pPr>
        <w:ind w:left="2969" w:hanging="360"/>
      </w:pPr>
    </w:lvl>
    <w:lvl w:ilvl="2" w:tplc="0409001B">
      <w:start w:val="1"/>
      <w:numFmt w:val="lowerRoman"/>
      <w:lvlText w:val="%3."/>
      <w:lvlJc w:val="right"/>
      <w:pPr>
        <w:ind w:left="3689" w:hanging="180"/>
      </w:pPr>
    </w:lvl>
    <w:lvl w:ilvl="3" w:tplc="0409000F" w:tentative="1">
      <w:start w:val="1"/>
      <w:numFmt w:val="decimal"/>
      <w:lvlText w:val="%4."/>
      <w:lvlJc w:val="left"/>
      <w:pPr>
        <w:ind w:left="4409" w:hanging="360"/>
      </w:pPr>
    </w:lvl>
    <w:lvl w:ilvl="4" w:tplc="04090019" w:tentative="1">
      <w:start w:val="1"/>
      <w:numFmt w:val="lowerLetter"/>
      <w:lvlText w:val="%5."/>
      <w:lvlJc w:val="left"/>
      <w:pPr>
        <w:ind w:left="5129" w:hanging="360"/>
      </w:pPr>
    </w:lvl>
    <w:lvl w:ilvl="5" w:tplc="0409001B" w:tentative="1">
      <w:start w:val="1"/>
      <w:numFmt w:val="lowerRoman"/>
      <w:lvlText w:val="%6."/>
      <w:lvlJc w:val="right"/>
      <w:pPr>
        <w:ind w:left="5849" w:hanging="180"/>
      </w:pPr>
    </w:lvl>
    <w:lvl w:ilvl="6" w:tplc="0409000F" w:tentative="1">
      <w:start w:val="1"/>
      <w:numFmt w:val="decimal"/>
      <w:lvlText w:val="%7."/>
      <w:lvlJc w:val="left"/>
      <w:pPr>
        <w:ind w:left="6569" w:hanging="360"/>
      </w:pPr>
    </w:lvl>
    <w:lvl w:ilvl="7" w:tplc="04090019" w:tentative="1">
      <w:start w:val="1"/>
      <w:numFmt w:val="lowerLetter"/>
      <w:lvlText w:val="%8."/>
      <w:lvlJc w:val="left"/>
      <w:pPr>
        <w:ind w:left="7289" w:hanging="360"/>
      </w:pPr>
    </w:lvl>
    <w:lvl w:ilvl="8" w:tplc="0409001B" w:tentative="1">
      <w:start w:val="1"/>
      <w:numFmt w:val="lowerRoman"/>
      <w:lvlText w:val="%9."/>
      <w:lvlJc w:val="right"/>
      <w:pPr>
        <w:ind w:left="8009" w:hanging="180"/>
      </w:pPr>
    </w:lvl>
  </w:abstractNum>
  <w:abstractNum w:abstractNumId="37"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3147D9C"/>
    <w:multiLevelType w:val="multilevel"/>
    <w:tmpl w:val="F2FC61B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lvlText w:val="20.%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0" w15:restartNumberingAfterBreak="0">
    <w:nsid w:val="53EE18E6"/>
    <w:multiLevelType w:val="hybridMultilevel"/>
    <w:tmpl w:val="78164FFA"/>
    <w:lvl w:ilvl="0" w:tplc="56DC9504">
      <w:start w:val="1"/>
      <w:numFmt w:val="lowerLetter"/>
      <w:lvlText w:val="%1)"/>
      <w:lvlJc w:val="left"/>
      <w:pPr>
        <w:tabs>
          <w:tab w:val="num" w:pos="1440"/>
        </w:tabs>
        <w:ind w:left="1440" w:hanging="144"/>
      </w:pPr>
      <w:rPr>
        <w:rFonts w:hint="default"/>
        <w:b w:val="0"/>
        <w:i w:val="0"/>
      </w:rPr>
    </w:lvl>
    <w:lvl w:ilvl="1" w:tplc="46EEA4A8">
      <w:start w:val="1"/>
      <w:numFmt w:val="lowerRoman"/>
      <w:lvlText w:val="(%2)"/>
      <w:lvlJc w:val="left"/>
      <w:pPr>
        <w:tabs>
          <w:tab w:val="num" w:pos="1210"/>
        </w:tabs>
        <w:ind w:left="2088" w:hanging="878"/>
      </w:pPr>
      <w:rPr>
        <w:rFonts w:hint="default"/>
        <w:b w:val="0"/>
        <w:i w:val="0"/>
      </w:rPr>
    </w:lvl>
    <w:lvl w:ilvl="2" w:tplc="662067C4">
      <w:start w:val="1"/>
      <w:numFmt w:val="lowerLetter"/>
      <w:lvlText w:val="(%3)"/>
      <w:lvlJc w:val="left"/>
      <w:pPr>
        <w:ind w:left="2340" w:hanging="360"/>
      </w:pPr>
      <w:rPr>
        <w:rFonts w:hint="default"/>
      </w:rPr>
    </w:lvl>
    <w:lvl w:ilvl="3" w:tplc="29E0E122" w:tentative="1">
      <w:start w:val="1"/>
      <w:numFmt w:val="decimal"/>
      <w:lvlText w:val="%4."/>
      <w:lvlJc w:val="left"/>
      <w:pPr>
        <w:tabs>
          <w:tab w:val="num" w:pos="2880"/>
        </w:tabs>
        <w:ind w:left="2880" w:hanging="360"/>
      </w:pPr>
    </w:lvl>
    <w:lvl w:ilvl="4" w:tplc="6DD05616" w:tentative="1">
      <w:start w:val="1"/>
      <w:numFmt w:val="lowerLetter"/>
      <w:lvlText w:val="%5."/>
      <w:lvlJc w:val="left"/>
      <w:pPr>
        <w:tabs>
          <w:tab w:val="num" w:pos="3600"/>
        </w:tabs>
        <w:ind w:left="3600" w:hanging="360"/>
      </w:pPr>
    </w:lvl>
    <w:lvl w:ilvl="5" w:tplc="0532CEFE" w:tentative="1">
      <w:start w:val="1"/>
      <w:numFmt w:val="lowerRoman"/>
      <w:lvlText w:val="%6."/>
      <w:lvlJc w:val="right"/>
      <w:pPr>
        <w:tabs>
          <w:tab w:val="num" w:pos="4320"/>
        </w:tabs>
        <w:ind w:left="4320" w:hanging="180"/>
      </w:pPr>
    </w:lvl>
    <w:lvl w:ilvl="6" w:tplc="9B020EEC" w:tentative="1">
      <w:start w:val="1"/>
      <w:numFmt w:val="decimal"/>
      <w:lvlText w:val="%7."/>
      <w:lvlJc w:val="left"/>
      <w:pPr>
        <w:tabs>
          <w:tab w:val="num" w:pos="5040"/>
        </w:tabs>
        <w:ind w:left="5040" w:hanging="360"/>
      </w:pPr>
    </w:lvl>
    <w:lvl w:ilvl="7" w:tplc="D3AAA49A" w:tentative="1">
      <w:start w:val="1"/>
      <w:numFmt w:val="lowerLetter"/>
      <w:lvlText w:val="%8."/>
      <w:lvlJc w:val="left"/>
      <w:pPr>
        <w:tabs>
          <w:tab w:val="num" w:pos="5760"/>
        </w:tabs>
        <w:ind w:left="5760" w:hanging="360"/>
      </w:pPr>
    </w:lvl>
    <w:lvl w:ilvl="8" w:tplc="5B7AC9C8" w:tentative="1">
      <w:start w:val="1"/>
      <w:numFmt w:val="lowerRoman"/>
      <w:lvlText w:val="%9."/>
      <w:lvlJc w:val="right"/>
      <w:pPr>
        <w:tabs>
          <w:tab w:val="num" w:pos="6480"/>
        </w:tabs>
        <w:ind w:left="6480" w:hanging="180"/>
      </w:pPr>
    </w:lvl>
  </w:abstractNum>
  <w:abstractNum w:abstractNumId="41" w15:restartNumberingAfterBreak="0">
    <w:nsid w:val="54354924"/>
    <w:multiLevelType w:val="hybridMultilevel"/>
    <w:tmpl w:val="728850EE"/>
    <w:lvl w:ilvl="0" w:tplc="04090003">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04090003" w:tentative="1">
      <w:start w:val="1"/>
      <w:numFmt w:val="lowerLetter"/>
      <w:lvlText w:val="%2."/>
      <w:lvlJc w:val="left"/>
      <w:pPr>
        <w:tabs>
          <w:tab w:val="num" w:pos="3420"/>
        </w:tabs>
        <w:ind w:left="3420" w:hanging="360"/>
      </w:pPr>
    </w:lvl>
    <w:lvl w:ilvl="2" w:tplc="04090005" w:tentative="1">
      <w:start w:val="1"/>
      <w:numFmt w:val="lowerRoman"/>
      <w:lvlText w:val="%3."/>
      <w:lvlJc w:val="right"/>
      <w:pPr>
        <w:tabs>
          <w:tab w:val="num" w:pos="4140"/>
        </w:tabs>
        <w:ind w:left="4140" w:hanging="180"/>
      </w:pPr>
    </w:lvl>
    <w:lvl w:ilvl="3" w:tplc="04090001" w:tentative="1">
      <w:start w:val="1"/>
      <w:numFmt w:val="decimal"/>
      <w:lvlText w:val="%4."/>
      <w:lvlJc w:val="left"/>
      <w:pPr>
        <w:tabs>
          <w:tab w:val="num" w:pos="4860"/>
        </w:tabs>
        <w:ind w:left="4860" w:hanging="360"/>
      </w:pPr>
    </w:lvl>
    <w:lvl w:ilvl="4" w:tplc="04090003" w:tentative="1">
      <w:start w:val="1"/>
      <w:numFmt w:val="lowerLetter"/>
      <w:lvlText w:val="%5."/>
      <w:lvlJc w:val="left"/>
      <w:pPr>
        <w:tabs>
          <w:tab w:val="num" w:pos="5580"/>
        </w:tabs>
        <w:ind w:left="5580" w:hanging="360"/>
      </w:pPr>
    </w:lvl>
    <w:lvl w:ilvl="5" w:tplc="04090005" w:tentative="1">
      <w:start w:val="1"/>
      <w:numFmt w:val="lowerRoman"/>
      <w:lvlText w:val="%6."/>
      <w:lvlJc w:val="right"/>
      <w:pPr>
        <w:tabs>
          <w:tab w:val="num" w:pos="6300"/>
        </w:tabs>
        <w:ind w:left="6300" w:hanging="180"/>
      </w:pPr>
    </w:lvl>
    <w:lvl w:ilvl="6" w:tplc="04090001" w:tentative="1">
      <w:start w:val="1"/>
      <w:numFmt w:val="decimal"/>
      <w:lvlText w:val="%7."/>
      <w:lvlJc w:val="left"/>
      <w:pPr>
        <w:tabs>
          <w:tab w:val="num" w:pos="7020"/>
        </w:tabs>
        <w:ind w:left="7020" w:hanging="360"/>
      </w:pPr>
    </w:lvl>
    <w:lvl w:ilvl="7" w:tplc="04090003" w:tentative="1">
      <w:start w:val="1"/>
      <w:numFmt w:val="lowerLetter"/>
      <w:lvlText w:val="%8."/>
      <w:lvlJc w:val="left"/>
      <w:pPr>
        <w:tabs>
          <w:tab w:val="num" w:pos="7740"/>
        </w:tabs>
        <w:ind w:left="7740" w:hanging="360"/>
      </w:pPr>
    </w:lvl>
    <w:lvl w:ilvl="8" w:tplc="04090005" w:tentative="1">
      <w:start w:val="1"/>
      <w:numFmt w:val="lowerRoman"/>
      <w:lvlText w:val="%9."/>
      <w:lvlJc w:val="right"/>
      <w:pPr>
        <w:tabs>
          <w:tab w:val="num" w:pos="8460"/>
        </w:tabs>
        <w:ind w:left="8460" w:hanging="180"/>
      </w:pPr>
    </w:lvl>
  </w:abstractNum>
  <w:abstractNum w:abstractNumId="42" w15:restartNumberingAfterBreak="0">
    <w:nsid w:val="54477D53"/>
    <w:multiLevelType w:val="hybridMultilevel"/>
    <w:tmpl w:val="CA7A4AAE"/>
    <w:lvl w:ilvl="0" w:tplc="57386474">
      <w:start w:val="1"/>
      <w:numFmt w:val="upperLetter"/>
      <w:pStyle w:val="Style5"/>
      <w:lvlText w:val="%1."/>
      <w:lvlJc w:val="left"/>
      <w:pPr>
        <w:tabs>
          <w:tab w:val="num" w:pos="1008"/>
        </w:tabs>
        <w:ind w:left="1008" w:hanging="360"/>
      </w:pPr>
      <w:rPr>
        <w:rFonts w:cs="Times New Roman"/>
      </w:rPr>
    </w:lvl>
    <w:lvl w:ilvl="1" w:tplc="04090019">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43" w15:restartNumberingAfterBreak="0">
    <w:nsid w:val="57231190"/>
    <w:multiLevelType w:val="multilevel"/>
    <w:tmpl w:val="24728AFA"/>
    <w:lvl w:ilvl="0">
      <w:start w:val="1"/>
      <w:numFmt w:val="decimal"/>
      <w:pStyle w:val="StyleHeader1-ClausesLeft0Hanging03After0pt"/>
      <w:lvlText w:val="%1."/>
      <w:lvlJc w:val="left"/>
      <w:pPr>
        <w:tabs>
          <w:tab w:val="num" w:pos="1211"/>
        </w:tabs>
        <w:ind w:left="1211"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44" w15:restartNumberingAfterBreak="0">
    <w:nsid w:val="57F4690B"/>
    <w:multiLevelType w:val="hybridMultilevel"/>
    <w:tmpl w:val="920A2E72"/>
    <w:lvl w:ilvl="0" w:tplc="7EEA765E">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886E9A"/>
    <w:multiLevelType w:val="hybridMultilevel"/>
    <w:tmpl w:val="DC5AE63C"/>
    <w:lvl w:ilvl="0" w:tplc="DD000518">
      <w:start w:val="1"/>
      <w:numFmt w:val="decimal"/>
      <w:pStyle w:val="Section1-Clauses"/>
      <w:lvlText w:val="16.%1"/>
      <w:lvlJc w:val="left"/>
      <w:pPr>
        <w:ind w:left="720" w:hanging="360"/>
      </w:pPr>
      <w:rPr>
        <w:rFonts w:hint="default"/>
      </w:rPr>
    </w:lvl>
    <w:lvl w:ilvl="1" w:tplc="6D3AB7F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A81CD7"/>
    <w:multiLevelType w:val="hybridMultilevel"/>
    <w:tmpl w:val="5AAAB878"/>
    <w:lvl w:ilvl="0" w:tplc="46FA6F52">
      <w:start w:val="1"/>
      <w:numFmt w:val="bullet"/>
      <w:lvlText w:val="•"/>
      <w:lvlJc w:val="left"/>
      <w:pPr>
        <w:ind w:left="373" w:hanging="204"/>
      </w:pPr>
      <w:rPr>
        <w:rFonts w:ascii="Times New Roman" w:eastAsia="Times New Roman" w:hAnsi="Times New Roman" w:hint="default"/>
        <w:sz w:val="24"/>
      </w:rPr>
    </w:lvl>
    <w:lvl w:ilvl="1" w:tplc="168E8836">
      <w:start w:val="1"/>
      <w:numFmt w:val="bullet"/>
      <w:lvlText w:val="•"/>
      <w:lvlJc w:val="left"/>
      <w:pPr>
        <w:ind w:left="1197" w:hanging="204"/>
      </w:pPr>
      <w:rPr>
        <w:rFonts w:hint="default"/>
      </w:rPr>
    </w:lvl>
    <w:lvl w:ilvl="2" w:tplc="0AEC69AA">
      <w:start w:val="1"/>
      <w:numFmt w:val="bullet"/>
      <w:lvlText w:val="•"/>
      <w:lvlJc w:val="left"/>
      <w:pPr>
        <w:ind w:left="2020" w:hanging="204"/>
      </w:pPr>
      <w:rPr>
        <w:rFonts w:hint="default"/>
      </w:rPr>
    </w:lvl>
    <w:lvl w:ilvl="3" w:tplc="2A8CBA7A">
      <w:start w:val="1"/>
      <w:numFmt w:val="bullet"/>
      <w:lvlText w:val="•"/>
      <w:lvlJc w:val="left"/>
      <w:pPr>
        <w:ind w:left="2844" w:hanging="204"/>
      </w:pPr>
      <w:rPr>
        <w:rFonts w:hint="default"/>
      </w:rPr>
    </w:lvl>
    <w:lvl w:ilvl="4" w:tplc="7CC620FE">
      <w:start w:val="1"/>
      <w:numFmt w:val="bullet"/>
      <w:lvlText w:val="•"/>
      <w:lvlJc w:val="left"/>
      <w:pPr>
        <w:ind w:left="3667" w:hanging="204"/>
      </w:pPr>
      <w:rPr>
        <w:rFonts w:hint="default"/>
      </w:rPr>
    </w:lvl>
    <w:lvl w:ilvl="5" w:tplc="0DB053B8">
      <w:start w:val="1"/>
      <w:numFmt w:val="bullet"/>
      <w:lvlText w:val="•"/>
      <w:lvlJc w:val="left"/>
      <w:pPr>
        <w:ind w:left="4491" w:hanging="204"/>
      </w:pPr>
      <w:rPr>
        <w:rFonts w:hint="default"/>
      </w:rPr>
    </w:lvl>
    <w:lvl w:ilvl="6" w:tplc="36D62AA6">
      <w:start w:val="1"/>
      <w:numFmt w:val="bullet"/>
      <w:lvlText w:val="•"/>
      <w:lvlJc w:val="left"/>
      <w:pPr>
        <w:ind w:left="5314" w:hanging="204"/>
      </w:pPr>
      <w:rPr>
        <w:rFonts w:hint="default"/>
      </w:rPr>
    </w:lvl>
    <w:lvl w:ilvl="7" w:tplc="92985134">
      <w:start w:val="1"/>
      <w:numFmt w:val="bullet"/>
      <w:lvlText w:val="•"/>
      <w:lvlJc w:val="left"/>
      <w:pPr>
        <w:ind w:left="6138" w:hanging="204"/>
      </w:pPr>
      <w:rPr>
        <w:rFonts w:hint="default"/>
      </w:rPr>
    </w:lvl>
    <w:lvl w:ilvl="8" w:tplc="B02AEEE6">
      <w:start w:val="1"/>
      <w:numFmt w:val="bullet"/>
      <w:lvlText w:val="•"/>
      <w:lvlJc w:val="left"/>
      <w:pPr>
        <w:ind w:left="6961" w:hanging="204"/>
      </w:pPr>
      <w:rPr>
        <w:rFonts w:hint="default"/>
      </w:rPr>
    </w:lvl>
  </w:abstractNum>
  <w:abstractNum w:abstractNumId="47" w15:restartNumberingAfterBreak="0">
    <w:nsid w:val="5D427217"/>
    <w:multiLevelType w:val="hybridMultilevel"/>
    <w:tmpl w:val="5D747F7C"/>
    <w:lvl w:ilvl="0" w:tplc="FC3E816A">
      <w:start w:val="1"/>
      <w:numFmt w:val="lowerRoman"/>
      <w:lvlText w:val="(%1)"/>
      <w:lvlJc w:val="left"/>
      <w:pPr>
        <w:ind w:left="1782" w:hanging="360"/>
      </w:pPr>
      <w:rPr>
        <w:rFonts w:ascii="Times New Roman" w:hAnsi="Times New Roman" w:hint="default"/>
        <w:b w:val="0"/>
        <w:i w:val="0"/>
        <w:sz w:val="24"/>
      </w:rPr>
    </w:lvl>
    <w:lvl w:ilvl="1" w:tplc="69C2CB22">
      <w:start w:val="1"/>
      <w:numFmt w:val="lowerLetter"/>
      <w:lvlText w:val="%2."/>
      <w:lvlJc w:val="left"/>
      <w:pPr>
        <w:ind w:left="2502" w:hanging="360"/>
      </w:pPr>
      <w:rPr>
        <w:rFonts w:ascii="Times New Roman" w:hAnsi="Times New Roman" w:hint="default"/>
        <w:b w:val="0"/>
        <w:i w:val="0"/>
        <w:sz w:val="24"/>
      </w:r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48" w15:restartNumberingAfterBreak="0">
    <w:nsid w:val="5E844330"/>
    <w:multiLevelType w:val="multilevel"/>
    <w:tmpl w:val="EFA4025E"/>
    <w:lvl w:ilvl="0">
      <w:start w:val="1"/>
      <w:numFmt w:val="decimal"/>
      <w:pStyle w:val="Style10"/>
      <w:isLgl/>
      <w:lvlText w:val="%1."/>
      <w:lvlJc w:val="left"/>
      <w:pPr>
        <w:tabs>
          <w:tab w:val="num" w:pos="432"/>
        </w:tabs>
        <w:ind w:left="432" w:hanging="432"/>
      </w:pPr>
      <w:rPr>
        <w:rFonts w:cs="Times New Roman" w:hint="default"/>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none"/>
      <w:lvlText w:val="(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5EB76346"/>
    <w:multiLevelType w:val="multilevel"/>
    <w:tmpl w:val="5A9A414A"/>
    <w:lvl w:ilvl="0">
      <w:start w:val="22"/>
      <w:numFmt w:val="decimal"/>
      <w:lvlText w:val="%1"/>
      <w:lvlJc w:val="left"/>
      <w:pPr>
        <w:tabs>
          <w:tab w:val="num" w:pos="360"/>
        </w:tabs>
        <w:ind w:left="360" w:hanging="360"/>
      </w:pPr>
      <w:rPr>
        <w:rFonts w:hint="default"/>
      </w:rPr>
    </w:lvl>
    <w:lvl w:ilvl="1">
      <w:start w:val="4"/>
      <w:numFmt w:val="decimal"/>
      <w:lvlText w:val="%1.%2"/>
      <w:lvlJc w:val="left"/>
      <w:pPr>
        <w:tabs>
          <w:tab w:val="num" w:pos="630"/>
        </w:tabs>
        <w:ind w:left="630" w:hanging="36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50"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63310F85"/>
    <w:multiLevelType w:val="hybridMultilevel"/>
    <w:tmpl w:val="21B4562C"/>
    <w:lvl w:ilvl="0" w:tplc="7042F438">
      <w:start w:val="1"/>
      <w:numFmt w:val="bullet"/>
      <w:lvlText w:val="-"/>
      <w:lvlJc w:val="left"/>
      <w:pPr>
        <w:ind w:left="604" w:hanging="142"/>
      </w:pPr>
      <w:rPr>
        <w:rFonts w:ascii="Times New Roman" w:eastAsia="Times New Roman" w:hAnsi="Times New Roman" w:hint="default"/>
        <w:sz w:val="24"/>
      </w:rPr>
    </w:lvl>
    <w:lvl w:ilvl="1" w:tplc="ADE6E39E">
      <w:start w:val="1"/>
      <w:numFmt w:val="bullet"/>
      <w:lvlText w:val="•"/>
      <w:lvlJc w:val="left"/>
      <w:pPr>
        <w:ind w:left="1597" w:hanging="142"/>
      </w:pPr>
      <w:rPr>
        <w:rFonts w:hint="default"/>
      </w:rPr>
    </w:lvl>
    <w:lvl w:ilvl="2" w:tplc="DEA64454">
      <w:start w:val="1"/>
      <w:numFmt w:val="bullet"/>
      <w:lvlText w:val="•"/>
      <w:lvlJc w:val="left"/>
      <w:pPr>
        <w:ind w:left="2591" w:hanging="142"/>
      </w:pPr>
      <w:rPr>
        <w:rFonts w:hint="default"/>
      </w:rPr>
    </w:lvl>
    <w:lvl w:ilvl="3" w:tplc="B7CEDD0A">
      <w:start w:val="1"/>
      <w:numFmt w:val="bullet"/>
      <w:lvlText w:val="•"/>
      <w:lvlJc w:val="left"/>
      <w:pPr>
        <w:ind w:left="3584" w:hanging="142"/>
      </w:pPr>
      <w:rPr>
        <w:rFonts w:hint="default"/>
      </w:rPr>
    </w:lvl>
    <w:lvl w:ilvl="4" w:tplc="6DC6BF78">
      <w:start w:val="1"/>
      <w:numFmt w:val="bullet"/>
      <w:lvlText w:val="•"/>
      <w:lvlJc w:val="left"/>
      <w:pPr>
        <w:ind w:left="4577" w:hanging="142"/>
      </w:pPr>
      <w:rPr>
        <w:rFonts w:hint="default"/>
      </w:rPr>
    </w:lvl>
    <w:lvl w:ilvl="5" w:tplc="F4C0EB42">
      <w:start w:val="1"/>
      <w:numFmt w:val="bullet"/>
      <w:lvlText w:val="•"/>
      <w:lvlJc w:val="left"/>
      <w:pPr>
        <w:ind w:left="5571" w:hanging="142"/>
      </w:pPr>
      <w:rPr>
        <w:rFonts w:hint="default"/>
      </w:rPr>
    </w:lvl>
    <w:lvl w:ilvl="6" w:tplc="F9E2F546">
      <w:start w:val="1"/>
      <w:numFmt w:val="bullet"/>
      <w:lvlText w:val="•"/>
      <w:lvlJc w:val="left"/>
      <w:pPr>
        <w:ind w:left="6564" w:hanging="142"/>
      </w:pPr>
      <w:rPr>
        <w:rFonts w:hint="default"/>
      </w:rPr>
    </w:lvl>
    <w:lvl w:ilvl="7" w:tplc="1060AA7A">
      <w:start w:val="1"/>
      <w:numFmt w:val="bullet"/>
      <w:lvlText w:val="•"/>
      <w:lvlJc w:val="left"/>
      <w:pPr>
        <w:ind w:left="7558" w:hanging="142"/>
      </w:pPr>
      <w:rPr>
        <w:rFonts w:hint="default"/>
      </w:rPr>
    </w:lvl>
    <w:lvl w:ilvl="8" w:tplc="80C23594">
      <w:start w:val="1"/>
      <w:numFmt w:val="bullet"/>
      <w:lvlText w:val="•"/>
      <w:lvlJc w:val="left"/>
      <w:pPr>
        <w:ind w:left="8551" w:hanging="142"/>
      </w:pPr>
      <w:rPr>
        <w:rFonts w:hint="default"/>
      </w:rPr>
    </w:lvl>
  </w:abstractNum>
  <w:abstractNum w:abstractNumId="52" w15:restartNumberingAfterBreak="0">
    <w:nsid w:val="651222D9"/>
    <w:multiLevelType w:val="singleLevel"/>
    <w:tmpl w:val="04090001"/>
    <w:lvl w:ilvl="0">
      <w:start w:val="1"/>
      <w:numFmt w:val="bullet"/>
      <w:pStyle w:val="ListTwo"/>
      <w:lvlText w:val=""/>
      <w:lvlJc w:val="left"/>
      <w:pPr>
        <w:tabs>
          <w:tab w:val="num" w:pos="360"/>
        </w:tabs>
        <w:ind w:left="360" w:hanging="360"/>
      </w:pPr>
      <w:rPr>
        <w:rFonts w:ascii="Symbol" w:hAnsi="Symbol" w:hint="default"/>
      </w:rPr>
    </w:lvl>
  </w:abstractNum>
  <w:abstractNum w:abstractNumId="53" w15:restartNumberingAfterBreak="0">
    <w:nsid w:val="66767A91"/>
    <w:multiLevelType w:val="hybridMultilevel"/>
    <w:tmpl w:val="B0DA385A"/>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66B15410"/>
    <w:multiLevelType w:val="hybridMultilevel"/>
    <w:tmpl w:val="79089416"/>
    <w:lvl w:ilvl="0" w:tplc="04090001">
      <w:start w:val="1"/>
      <w:numFmt w:val="bullet"/>
      <w:lvlText w:val=""/>
      <w:lvlJc w:val="left"/>
      <w:pPr>
        <w:tabs>
          <w:tab w:val="num" w:pos="2880"/>
        </w:tabs>
        <w:ind w:left="2880" w:hanging="360"/>
      </w:pPr>
      <w:rPr>
        <w:rFonts w:ascii="Symbol" w:hAnsi="Symbol" w:hint="default"/>
      </w:rPr>
    </w:lvl>
    <w:lvl w:ilvl="1" w:tplc="A814854A" w:tentative="1">
      <w:start w:val="1"/>
      <w:numFmt w:val="bullet"/>
      <w:lvlText w:val="o"/>
      <w:lvlJc w:val="left"/>
      <w:pPr>
        <w:tabs>
          <w:tab w:val="num" w:pos="3600"/>
        </w:tabs>
        <w:ind w:left="3600" w:hanging="360"/>
      </w:pPr>
      <w:rPr>
        <w:rFonts w:ascii="Courier New" w:hAnsi="Courier New" w:cs="Courier New" w:hint="default"/>
      </w:rPr>
    </w:lvl>
    <w:lvl w:ilvl="2" w:tplc="1270C0CE" w:tentative="1">
      <w:start w:val="1"/>
      <w:numFmt w:val="bullet"/>
      <w:lvlText w:val=""/>
      <w:lvlJc w:val="left"/>
      <w:pPr>
        <w:tabs>
          <w:tab w:val="num" w:pos="4320"/>
        </w:tabs>
        <w:ind w:left="4320" w:hanging="360"/>
      </w:pPr>
      <w:rPr>
        <w:rFonts w:ascii="Wingdings" w:hAnsi="Wingdings" w:hint="default"/>
      </w:rPr>
    </w:lvl>
    <w:lvl w:ilvl="3" w:tplc="4B321EB2" w:tentative="1">
      <w:start w:val="1"/>
      <w:numFmt w:val="bullet"/>
      <w:lvlText w:val=""/>
      <w:lvlJc w:val="left"/>
      <w:pPr>
        <w:tabs>
          <w:tab w:val="num" w:pos="5040"/>
        </w:tabs>
        <w:ind w:left="5040" w:hanging="360"/>
      </w:pPr>
      <w:rPr>
        <w:rFonts w:ascii="Symbol" w:hAnsi="Symbol" w:hint="default"/>
      </w:rPr>
    </w:lvl>
    <w:lvl w:ilvl="4" w:tplc="0B7E1B02" w:tentative="1">
      <w:start w:val="1"/>
      <w:numFmt w:val="bullet"/>
      <w:lvlText w:val="o"/>
      <w:lvlJc w:val="left"/>
      <w:pPr>
        <w:tabs>
          <w:tab w:val="num" w:pos="5760"/>
        </w:tabs>
        <w:ind w:left="5760" w:hanging="360"/>
      </w:pPr>
      <w:rPr>
        <w:rFonts w:ascii="Courier New" w:hAnsi="Courier New" w:cs="Courier New" w:hint="default"/>
      </w:rPr>
    </w:lvl>
    <w:lvl w:ilvl="5" w:tplc="5EC88FD2" w:tentative="1">
      <w:start w:val="1"/>
      <w:numFmt w:val="bullet"/>
      <w:lvlText w:val=""/>
      <w:lvlJc w:val="left"/>
      <w:pPr>
        <w:tabs>
          <w:tab w:val="num" w:pos="6480"/>
        </w:tabs>
        <w:ind w:left="6480" w:hanging="360"/>
      </w:pPr>
      <w:rPr>
        <w:rFonts w:ascii="Wingdings" w:hAnsi="Wingdings" w:hint="default"/>
      </w:rPr>
    </w:lvl>
    <w:lvl w:ilvl="6" w:tplc="D7C6528E" w:tentative="1">
      <w:start w:val="1"/>
      <w:numFmt w:val="bullet"/>
      <w:lvlText w:val=""/>
      <w:lvlJc w:val="left"/>
      <w:pPr>
        <w:tabs>
          <w:tab w:val="num" w:pos="7200"/>
        </w:tabs>
        <w:ind w:left="7200" w:hanging="360"/>
      </w:pPr>
      <w:rPr>
        <w:rFonts w:ascii="Symbol" w:hAnsi="Symbol" w:hint="default"/>
      </w:rPr>
    </w:lvl>
    <w:lvl w:ilvl="7" w:tplc="8D8A490A" w:tentative="1">
      <w:start w:val="1"/>
      <w:numFmt w:val="bullet"/>
      <w:lvlText w:val="o"/>
      <w:lvlJc w:val="left"/>
      <w:pPr>
        <w:tabs>
          <w:tab w:val="num" w:pos="7920"/>
        </w:tabs>
        <w:ind w:left="7920" w:hanging="360"/>
      </w:pPr>
      <w:rPr>
        <w:rFonts w:ascii="Courier New" w:hAnsi="Courier New" w:cs="Courier New" w:hint="default"/>
      </w:rPr>
    </w:lvl>
    <w:lvl w:ilvl="8" w:tplc="87B25564" w:tentative="1">
      <w:start w:val="1"/>
      <w:numFmt w:val="bullet"/>
      <w:lvlText w:val=""/>
      <w:lvlJc w:val="left"/>
      <w:pPr>
        <w:tabs>
          <w:tab w:val="num" w:pos="8640"/>
        </w:tabs>
        <w:ind w:left="8640" w:hanging="360"/>
      </w:pPr>
      <w:rPr>
        <w:rFonts w:ascii="Wingdings" w:hAnsi="Wingdings" w:hint="default"/>
      </w:rPr>
    </w:lvl>
  </w:abstractNum>
  <w:abstractNum w:abstractNumId="55" w15:restartNumberingAfterBreak="0">
    <w:nsid w:val="69762534"/>
    <w:multiLevelType w:val="singleLevel"/>
    <w:tmpl w:val="04090001"/>
    <w:lvl w:ilvl="0">
      <w:start w:val="1"/>
      <w:numFmt w:val="bullet"/>
      <w:pStyle w:val="ListNumber3"/>
      <w:lvlText w:val=""/>
      <w:lvlJc w:val="left"/>
      <w:pPr>
        <w:tabs>
          <w:tab w:val="num" w:pos="360"/>
        </w:tabs>
        <w:ind w:left="360" w:hanging="360"/>
      </w:pPr>
      <w:rPr>
        <w:rFonts w:ascii="Symbol" w:hAnsi="Symbol" w:hint="default"/>
      </w:rPr>
    </w:lvl>
  </w:abstractNum>
  <w:abstractNum w:abstractNumId="56" w15:restartNumberingAfterBreak="0">
    <w:nsid w:val="6B991912"/>
    <w:multiLevelType w:val="hybridMultilevel"/>
    <w:tmpl w:val="7C761678"/>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7" w15:restartNumberingAfterBreak="0">
    <w:nsid w:val="723D536E"/>
    <w:multiLevelType w:val="hybridMultilevel"/>
    <w:tmpl w:val="7C761678"/>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8" w15:restartNumberingAfterBreak="0">
    <w:nsid w:val="73B66B58"/>
    <w:multiLevelType w:val="hybridMultilevel"/>
    <w:tmpl w:val="B7DC200A"/>
    <w:lvl w:ilvl="0" w:tplc="E0ACE3A6">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3727EA"/>
    <w:multiLevelType w:val="hybridMultilevel"/>
    <w:tmpl w:val="B5B8E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6D63BDD"/>
    <w:multiLevelType w:val="hybridMultilevel"/>
    <w:tmpl w:val="A94E91B6"/>
    <w:lvl w:ilvl="0" w:tplc="9080FCE8">
      <w:start w:val="1"/>
      <w:numFmt w:val="lowerLetter"/>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62" w15:restartNumberingAfterBreak="0">
    <w:nsid w:val="78DF547A"/>
    <w:multiLevelType w:val="multilevel"/>
    <w:tmpl w:val="518CBD6C"/>
    <w:lvl w:ilvl="0">
      <w:start w:val="1"/>
      <w:numFmt w:val="decimal"/>
      <w:lvlText w:val="%1."/>
      <w:lvlJc w:val="left"/>
      <w:pPr>
        <w:ind w:left="720" w:hanging="360"/>
      </w:pPr>
      <w:rPr>
        <w:rFonts w:hint="default"/>
        <w:b/>
      </w:rPr>
    </w:lvl>
    <w:lvl w:ilvl="1">
      <w:start w:val="5"/>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63"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cs="Times New Roman"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Calibri" w:hint="default"/>
      </w:rPr>
    </w:lvl>
    <w:lvl w:ilvl="2" w:tplc="04090015">
      <w:start w:val="1"/>
      <w:numFmt w:val="upperLetter"/>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519898487">
    <w:abstractNumId w:val="55"/>
  </w:num>
  <w:num w:numId="2" w16cid:durableId="993218630">
    <w:abstractNumId w:val="52"/>
  </w:num>
  <w:num w:numId="3" w16cid:durableId="834757695">
    <w:abstractNumId w:val="49"/>
  </w:num>
  <w:num w:numId="4" w16cid:durableId="1182469390">
    <w:abstractNumId w:val="15"/>
  </w:num>
  <w:num w:numId="5" w16cid:durableId="1251625754">
    <w:abstractNumId w:val="1"/>
  </w:num>
  <w:num w:numId="6" w16cid:durableId="202444468">
    <w:abstractNumId w:val="38"/>
  </w:num>
  <w:num w:numId="7" w16cid:durableId="1442264964">
    <w:abstractNumId w:val="40"/>
  </w:num>
  <w:num w:numId="8" w16cid:durableId="1315379954">
    <w:abstractNumId w:val="41"/>
  </w:num>
  <w:num w:numId="9" w16cid:durableId="978919922">
    <w:abstractNumId w:val="34"/>
  </w:num>
  <w:num w:numId="10" w16cid:durableId="334386034">
    <w:abstractNumId w:val="23"/>
  </w:num>
  <w:num w:numId="11" w16cid:durableId="645596974">
    <w:abstractNumId w:val="33"/>
  </w:num>
  <w:num w:numId="12" w16cid:durableId="1909656607">
    <w:abstractNumId w:val="22"/>
  </w:num>
  <w:num w:numId="13" w16cid:durableId="957763038">
    <w:abstractNumId w:val="19"/>
  </w:num>
  <w:num w:numId="14" w16cid:durableId="1393578318">
    <w:abstractNumId w:val="12"/>
  </w:num>
  <w:num w:numId="15" w16cid:durableId="673801036">
    <w:abstractNumId w:val="39"/>
  </w:num>
  <w:num w:numId="16" w16cid:durableId="44761240">
    <w:abstractNumId w:val="16"/>
  </w:num>
  <w:num w:numId="17" w16cid:durableId="1017006226">
    <w:abstractNumId w:val="50"/>
  </w:num>
  <w:num w:numId="18" w16cid:durableId="461316039">
    <w:abstractNumId w:val="37"/>
  </w:num>
  <w:num w:numId="19" w16cid:durableId="519856425">
    <w:abstractNumId w:val="21"/>
  </w:num>
  <w:num w:numId="20" w16cid:durableId="1082488709">
    <w:abstractNumId w:val="31"/>
  </w:num>
  <w:num w:numId="21" w16cid:durableId="987588570">
    <w:abstractNumId w:val="45"/>
  </w:num>
  <w:num w:numId="22" w16cid:durableId="493499812">
    <w:abstractNumId w:val="36"/>
  </w:num>
  <w:num w:numId="23" w16cid:durableId="1698733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91939865">
    <w:abstractNumId w:val="58"/>
  </w:num>
  <w:num w:numId="25" w16cid:durableId="1062946512">
    <w:abstractNumId w:val="27"/>
  </w:num>
  <w:num w:numId="26" w16cid:durableId="2008436822">
    <w:abstractNumId w:val="35"/>
  </w:num>
  <w:num w:numId="27" w16cid:durableId="865025176">
    <w:abstractNumId w:val="61"/>
  </w:num>
  <w:num w:numId="28" w16cid:durableId="769005128">
    <w:abstractNumId w:val="0"/>
  </w:num>
  <w:num w:numId="29" w16cid:durableId="1134176604">
    <w:abstractNumId w:val="14"/>
  </w:num>
  <w:num w:numId="30" w16cid:durableId="90440870">
    <w:abstractNumId w:val="6"/>
  </w:num>
  <w:num w:numId="31" w16cid:durableId="138814004">
    <w:abstractNumId w:val="10"/>
  </w:num>
  <w:num w:numId="32" w16cid:durableId="1001085246">
    <w:abstractNumId w:val="44"/>
  </w:num>
  <w:num w:numId="33" w16cid:durableId="2012676873">
    <w:abstractNumId w:val="54"/>
  </w:num>
  <w:num w:numId="34" w16cid:durableId="932009200">
    <w:abstractNumId w:val="47"/>
  </w:num>
  <w:num w:numId="35" w16cid:durableId="16417661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45089042">
    <w:abstractNumId w:val="11"/>
  </w:num>
  <w:num w:numId="37" w16cid:durableId="828640252">
    <w:abstractNumId w:val="8"/>
  </w:num>
  <w:num w:numId="38" w16cid:durableId="1794665699">
    <w:abstractNumId w:val="24"/>
  </w:num>
  <w:num w:numId="39" w16cid:durableId="679896249">
    <w:abstractNumId w:val="64"/>
  </w:num>
  <w:num w:numId="40" w16cid:durableId="759370395">
    <w:abstractNumId w:val="20"/>
  </w:num>
  <w:num w:numId="41" w16cid:durableId="165022530">
    <w:abstractNumId w:val="13"/>
  </w:num>
  <w:num w:numId="42" w16cid:durableId="295113415">
    <w:abstractNumId w:val="59"/>
  </w:num>
  <w:num w:numId="43" w16cid:durableId="982122873">
    <w:abstractNumId w:val="3"/>
  </w:num>
  <w:num w:numId="44" w16cid:durableId="803887085">
    <w:abstractNumId w:val="29"/>
  </w:num>
  <w:num w:numId="45" w16cid:durableId="677855460">
    <w:abstractNumId w:val="60"/>
  </w:num>
  <w:num w:numId="46" w16cid:durableId="654917638">
    <w:abstractNumId w:val="25"/>
  </w:num>
  <w:num w:numId="47" w16cid:durableId="2054576656">
    <w:abstractNumId w:val="62"/>
  </w:num>
  <w:num w:numId="48" w16cid:durableId="1907035409">
    <w:abstractNumId w:val="7"/>
  </w:num>
  <w:num w:numId="49" w16cid:durableId="949359798">
    <w:abstractNumId w:val="9"/>
  </w:num>
  <w:num w:numId="50" w16cid:durableId="4071158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35369272">
    <w:abstractNumId w:val="30"/>
  </w:num>
  <w:num w:numId="52" w16cid:durableId="1406146097">
    <w:abstractNumId w:val="5"/>
  </w:num>
  <w:num w:numId="53" w16cid:durableId="1699235328">
    <w:abstractNumId w:val="18"/>
  </w:num>
  <w:num w:numId="54" w16cid:durableId="143472511">
    <w:abstractNumId w:val="53"/>
  </w:num>
  <w:num w:numId="55" w16cid:durableId="1932202104">
    <w:abstractNumId w:val="17"/>
  </w:num>
  <w:num w:numId="56" w16cid:durableId="123275097">
    <w:abstractNumId w:val="56"/>
  </w:num>
  <w:num w:numId="57" w16cid:durableId="9569864">
    <w:abstractNumId w:val="57"/>
  </w:num>
  <w:num w:numId="58" w16cid:durableId="555119185">
    <w:abstractNumId w:val="2"/>
  </w:num>
  <w:num w:numId="59" w16cid:durableId="1122960274">
    <w:abstractNumId w:val="4"/>
  </w:num>
  <w:num w:numId="60" w16cid:durableId="1093821518">
    <w:abstractNumId w:val="26"/>
  </w:num>
  <w:num w:numId="61" w16cid:durableId="1486585708">
    <w:abstractNumId w:val="48"/>
  </w:num>
  <w:num w:numId="62" w16cid:durableId="41100716">
    <w:abstractNumId w:val="42"/>
  </w:num>
  <w:num w:numId="63" w16cid:durableId="1867478127">
    <w:abstractNumId w:val="43"/>
  </w:num>
  <w:num w:numId="64" w16cid:durableId="904877210">
    <w:abstractNumId w:val="63"/>
  </w:num>
  <w:num w:numId="65" w16cid:durableId="1853564236">
    <w:abstractNumId w:val="51"/>
  </w:num>
  <w:num w:numId="66" w16cid:durableId="373888345">
    <w:abstractNumId w:val="46"/>
  </w:num>
  <w:num w:numId="67" w16cid:durableId="2025983109">
    <w:abstractNumId w:val="32"/>
  </w:num>
  <w:num w:numId="68" w16cid:durableId="1120998762">
    <w:abstractNumId w:val="2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numRestart w:val="eachPage"/>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9E"/>
    <w:rsid w:val="00000EF8"/>
    <w:rsid w:val="000014F8"/>
    <w:rsid w:val="000058C2"/>
    <w:rsid w:val="00010BC2"/>
    <w:rsid w:val="00011A7E"/>
    <w:rsid w:val="00011CC7"/>
    <w:rsid w:val="0001220E"/>
    <w:rsid w:val="00014767"/>
    <w:rsid w:val="00015BD8"/>
    <w:rsid w:val="00015F73"/>
    <w:rsid w:val="000166C5"/>
    <w:rsid w:val="000168B5"/>
    <w:rsid w:val="00016BED"/>
    <w:rsid w:val="00016F49"/>
    <w:rsid w:val="000202D1"/>
    <w:rsid w:val="000211B6"/>
    <w:rsid w:val="00022BE9"/>
    <w:rsid w:val="0002355C"/>
    <w:rsid w:val="00023E90"/>
    <w:rsid w:val="00023F25"/>
    <w:rsid w:val="000241D1"/>
    <w:rsid w:val="00025354"/>
    <w:rsid w:val="00025B9E"/>
    <w:rsid w:val="00025E7A"/>
    <w:rsid w:val="000303E7"/>
    <w:rsid w:val="00030F5F"/>
    <w:rsid w:val="00031093"/>
    <w:rsid w:val="00031486"/>
    <w:rsid w:val="00031C15"/>
    <w:rsid w:val="00031CB1"/>
    <w:rsid w:val="0003250C"/>
    <w:rsid w:val="00032612"/>
    <w:rsid w:val="00033519"/>
    <w:rsid w:val="00033997"/>
    <w:rsid w:val="0003448F"/>
    <w:rsid w:val="000345E9"/>
    <w:rsid w:val="00034D69"/>
    <w:rsid w:val="0003541C"/>
    <w:rsid w:val="000377D2"/>
    <w:rsid w:val="00037CA7"/>
    <w:rsid w:val="00040298"/>
    <w:rsid w:val="00041CBC"/>
    <w:rsid w:val="000434C9"/>
    <w:rsid w:val="000435F2"/>
    <w:rsid w:val="00045F7E"/>
    <w:rsid w:val="000467C7"/>
    <w:rsid w:val="0004756E"/>
    <w:rsid w:val="000476FD"/>
    <w:rsid w:val="000522E1"/>
    <w:rsid w:val="0005248A"/>
    <w:rsid w:val="00052F9E"/>
    <w:rsid w:val="00055996"/>
    <w:rsid w:val="00055CCB"/>
    <w:rsid w:val="00056AF3"/>
    <w:rsid w:val="00061044"/>
    <w:rsid w:val="000617BC"/>
    <w:rsid w:val="000633CE"/>
    <w:rsid w:val="00063AEB"/>
    <w:rsid w:val="00063CD8"/>
    <w:rsid w:val="000653DC"/>
    <w:rsid w:val="000660A4"/>
    <w:rsid w:val="000672EE"/>
    <w:rsid w:val="0006791F"/>
    <w:rsid w:val="00067A37"/>
    <w:rsid w:val="0007347E"/>
    <w:rsid w:val="000773BC"/>
    <w:rsid w:val="00077D6C"/>
    <w:rsid w:val="000802D4"/>
    <w:rsid w:val="00080FCD"/>
    <w:rsid w:val="00082292"/>
    <w:rsid w:val="00083A7D"/>
    <w:rsid w:val="0008515F"/>
    <w:rsid w:val="00086AC3"/>
    <w:rsid w:val="0008737A"/>
    <w:rsid w:val="00090C06"/>
    <w:rsid w:val="00091FC5"/>
    <w:rsid w:val="000936C3"/>
    <w:rsid w:val="00094836"/>
    <w:rsid w:val="00094872"/>
    <w:rsid w:val="000948E3"/>
    <w:rsid w:val="00094D0A"/>
    <w:rsid w:val="00095A8B"/>
    <w:rsid w:val="0009782F"/>
    <w:rsid w:val="000A105C"/>
    <w:rsid w:val="000A228F"/>
    <w:rsid w:val="000A23F9"/>
    <w:rsid w:val="000A45B8"/>
    <w:rsid w:val="000A4E2F"/>
    <w:rsid w:val="000B0054"/>
    <w:rsid w:val="000B084E"/>
    <w:rsid w:val="000B12E4"/>
    <w:rsid w:val="000B3833"/>
    <w:rsid w:val="000B3F4B"/>
    <w:rsid w:val="000B4D3E"/>
    <w:rsid w:val="000B4F3B"/>
    <w:rsid w:val="000B4FB7"/>
    <w:rsid w:val="000B5040"/>
    <w:rsid w:val="000B6356"/>
    <w:rsid w:val="000B7304"/>
    <w:rsid w:val="000B782C"/>
    <w:rsid w:val="000C0C00"/>
    <w:rsid w:val="000C3189"/>
    <w:rsid w:val="000C359C"/>
    <w:rsid w:val="000C71AE"/>
    <w:rsid w:val="000C7C64"/>
    <w:rsid w:val="000D042B"/>
    <w:rsid w:val="000D223F"/>
    <w:rsid w:val="000D4604"/>
    <w:rsid w:val="000D51A2"/>
    <w:rsid w:val="000D551C"/>
    <w:rsid w:val="000D6731"/>
    <w:rsid w:val="000D6E44"/>
    <w:rsid w:val="000D73FF"/>
    <w:rsid w:val="000E110B"/>
    <w:rsid w:val="000E147B"/>
    <w:rsid w:val="000E1C9F"/>
    <w:rsid w:val="000E20E1"/>
    <w:rsid w:val="000E2926"/>
    <w:rsid w:val="000E2E79"/>
    <w:rsid w:val="000E3308"/>
    <w:rsid w:val="000E4629"/>
    <w:rsid w:val="000E599A"/>
    <w:rsid w:val="000E5FB1"/>
    <w:rsid w:val="000F1795"/>
    <w:rsid w:val="000F1C45"/>
    <w:rsid w:val="000F40C8"/>
    <w:rsid w:val="000F71F6"/>
    <w:rsid w:val="001013AD"/>
    <w:rsid w:val="0010250D"/>
    <w:rsid w:val="00102A67"/>
    <w:rsid w:val="001040E4"/>
    <w:rsid w:val="00104EBF"/>
    <w:rsid w:val="001066FB"/>
    <w:rsid w:val="0011300D"/>
    <w:rsid w:val="0011436F"/>
    <w:rsid w:val="001162B2"/>
    <w:rsid w:val="00116C50"/>
    <w:rsid w:val="00116FE6"/>
    <w:rsid w:val="001206C4"/>
    <w:rsid w:val="001206E8"/>
    <w:rsid w:val="001219FA"/>
    <w:rsid w:val="00123904"/>
    <w:rsid w:val="00124826"/>
    <w:rsid w:val="00124A60"/>
    <w:rsid w:val="00124B62"/>
    <w:rsid w:val="00124F67"/>
    <w:rsid w:val="001257F8"/>
    <w:rsid w:val="00125EE9"/>
    <w:rsid w:val="0012620E"/>
    <w:rsid w:val="00127250"/>
    <w:rsid w:val="0013012F"/>
    <w:rsid w:val="0013148F"/>
    <w:rsid w:val="00131D66"/>
    <w:rsid w:val="00135D53"/>
    <w:rsid w:val="001411D4"/>
    <w:rsid w:val="00141FCB"/>
    <w:rsid w:val="00143DBF"/>
    <w:rsid w:val="00145A7F"/>
    <w:rsid w:val="00145ABF"/>
    <w:rsid w:val="00145E3E"/>
    <w:rsid w:val="00146C8A"/>
    <w:rsid w:val="001502B6"/>
    <w:rsid w:val="001509A6"/>
    <w:rsid w:val="00150B96"/>
    <w:rsid w:val="00152239"/>
    <w:rsid w:val="001535F0"/>
    <w:rsid w:val="001539AD"/>
    <w:rsid w:val="00154508"/>
    <w:rsid w:val="001553A5"/>
    <w:rsid w:val="00155B76"/>
    <w:rsid w:val="00156D5A"/>
    <w:rsid w:val="00161352"/>
    <w:rsid w:val="0016237F"/>
    <w:rsid w:val="00163E02"/>
    <w:rsid w:val="00164F23"/>
    <w:rsid w:val="001652FF"/>
    <w:rsid w:val="0016744F"/>
    <w:rsid w:val="0017005E"/>
    <w:rsid w:val="00170BD7"/>
    <w:rsid w:val="00171BCD"/>
    <w:rsid w:val="001728CE"/>
    <w:rsid w:val="00173A90"/>
    <w:rsid w:val="00173F6C"/>
    <w:rsid w:val="0017476F"/>
    <w:rsid w:val="00174974"/>
    <w:rsid w:val="00175513"/>
    <w:rsid w:val="001761D7"/>
    <w:rsid w:val="001764DD"/>
    <w:rsid w:val="0017752C"/>
    <w:rsid w:val="001822A1"/>
    <w:rsid w:val="00183422"/>
    <w:rsid w:val="00183FEA"/>
    <w:rsid w:val="00184475"/>
    <w:rsid w:val="001914EE"/>
    <w:rsid w:val="0019305C"/>
    <w:rsid w:val="00194DC4"/>
    <w:rsid w:val="00194FC3"/>
    <w:rsid w:val="00196BAE"/>
    <w:rsid w:val="00197064"/>
    <w:rsid w:val="001A60EE"/>
    <w:rsid w:val="001B0040"/>
    <w:rsid w:val="001B017C"/>
    <w:rsid w:val="001B03FB"/>
    <w:rsid w:val="001B1441"/>
    <w:rsid w:val="001B2F04"/>
    <w:rsid w:val="001B39EE"/>
    <w:rsid w:val="001B55F6"/>
    <w:rsid w:val="001B567A"/>
    <w:rsid w:val="001B6503"/>
    <w:rsid w:val="001B65FB"/>
    <w:rsid w:val="001B74CA"/>
    <w:rsid w:val="001C0DC2"/>
    <w:rsid w:val="001C149C"/>
    <w:rsid w:val="001C222A"/>
    <w:rsid w:val="001C77CE"/>
    <w:rsid w:val="001D0F39"/>
    <w:rsid w:val="001D1142"/>
    <w:rsid w:val="001D13A5"/>
    <w:rsid w:val="001D177B"/>
    <w:rsid w:val="001D19C1"/>
    <w:rsid w:val="001D1DFA"/>
    <w:rsid w:val="001D38BA"/>
    <w:rsid w:val="001D478C"/>
    <w:rsid w:val="001D56AA"/>
    <w:rsid w:val="001D5F2C"/>
    <w:rsid w:val="001D696E"/>
    <w:rsid w:val="001D6E20"/>
    <w:rsid w:val="001D7135"/>
    <w:rsid w:val="001E0645"/>
    <w:rsid w:val="001E14C8"/>
    <w:rsid w:val="001E498D"/>
    <w:rsid w:val="001E4F49"/>
    <w:rsid w:val="001E64B8"/>
    <w:rsid w:val="001F07BA"/>
    <w:rsid w:val="00200187"/>
    <w:rsid w:val="00201B1E"/>
    <w:rsid w:val="00202EB0"/>
    <w:rsid w:val="0020498B"/>
    <w:rsid w:val="002049EF"/>
    <w:rsid w:val="00204CA5"/>
    <w:rsid w:val="00205EF2"/>
    <w:rsid w:val="00206761"/>
    <w:rsid w:val="00207AE8"/>
    <w:rsid w:val="00207DAB"/>
    <w:rsid w:val="00210C9F"/>
    <w:rsid w:val="00212601"/>
    <w:rsid w:val="00215195"/>
    <w:rsid w:val="002151A3"/>
    <w:rsid w:val="0021530A"/>
    <w:rsid w:val="00216544"/>
    <w:rsid w:val="002169A4"/>
    <w:rsid w:val="00216ECF"/>
    <w:rsid w:val="0021793A"/>
    <w:rsid w:val="00217B8B"/>
    <w:rsid w:val="0022071E"/>
    <w:rsid w:val="00221A4E"/>
    <w:rsid w:val="0022239A"/>
    <w:rsid w:val="00223595"/>
    <w:rsid w:val="00226F24"/>
    <w:rsid w:val="00230EAD"/>
    <w:rsid w:val="002310DE"/>
    <w:rsid w:val="002330E1"/>
    <w:rsid w:val="00233E0B"/>
    <w:rsid w:val="00233E1A"/>
    <w:rsid w:val="002363E1"/>
    <w:rsid w:val="00237FBC"/>
    <w:rsid w:val="0024083A"/>
    <w:rsid w:val="002413FE"/>
    <w:rsid w:val="0024153E"/>
    <w:rsid w:val="002416E3"/>
    <w:rsid w:val="00242668"/>
    <w:rsid w:val="00243843"/>
    <w:rsid w:val="00243AA5"/>
    <w:rsid w:val="0024400B"/>
    <w:rsid w:val="002465BB"/>
    <w:rsid w:val="00246D59"/>
    <w:rsid w:val="002470A8"/>
    <w:rsid w:val="002508D2"/>
    <w:rsid w:val="00250B2C"/>
    <w:rsid w:val="00253A1C"/>
    <w:rsid w:val="00253B19"/>
    <w:rsid w:val="002557DD"/>
    <w:rsid w:val="00260198"/>
    <w:rsid w:val="00261532"/>
    <w:rsid w:val="002620A6"/>
    <w:rsid w:val="00262408"/>
    <w:rsid w:val="00263F6D"/>
    <w:rsid w:val="00266064"/>
    <w:rsid w:val="002675D8"/>
    <w:rsid w:val="00267C37"/>
    <w:rsid w:val="00267D93"/>
    <w:rsid w:val="0027040C"/>
    <w:rsid w:val="002708C6"/>
    <w:rsid w:val="00271127"/>
    <w:rsid w:val="00271183"/>
    <w:rsid w:val="00271C84"/>
    <w:rsid w:val="00272B11"/>
    <w:rsid w:val="0027330B"/>
    <w:rsid w:val="00273E49"/>
    <w:rsid w:val="00274391"/>
    <w:rsid w:val="00275DE3"/>
    <w:rsid w:val="00275E8B"/>
    <w:rsid w:val="00276BD8"/>
    <w:rsid w:val="002778DA"/>
    <w:rsid w:val="00277905"/>
    <w:rsid w:val="0028128E"/>
    <w:rsid w:val="00281C2C"/>
    <w:rsid w:val="00284AF9"/>
    <w:rsid w:val="0028566C"/>
    <w:rsid w:val="002860AE"/>
    <w:rsid w:val="0028612B"/>
    <w:rsid w:val="00286245"/>
    <w:rsid w:val="00286D11"/>
    <w:rsid w:val="0028729F"/>
    <w:rsid w:val="002938BA"/>
    <w:rsid w:val="002942A0"/>
    <w:rsid w:val="00294917"/>
    <w:rsid w:val="00294B03"/>
    <w:rsid w:val="00295CAD"/>
    <w:rsid w:val="00296B58"/>
    <w:rsid w:val="00297482"/>
    <w:rsid w:val="00297AF4"/>
    <w:rsid w:val="002A03DD"/>
    <w:rsid w:val="002A0E29"/>
    <w:rsid w:val="002A213F"/>
    <w:rsid w:val="002A3920"/>
    <w:rsid w:val="002A6800"/>
    <w:rsid w:val="002A6AB1"/>
    <w:rsid w:val="002A7831"/>
    <w:rsid w:val="002A7916"/>
    <w:rsid w:val="002B015F"/>
    <w:rsid w:val="002B1BEA"/>
    <w:rsid w:val="002B20C2"/>
    <w:rsid w:val="002B2854"/>
    <w:rsid w:val="002B35AD"/>
    <w:rsid w:val="002B40F7"/>
    <w:rsid w:val="002B4A35"/>
    <w:rsid w:val="002B4E9F"/>
    <w:rsid w:val="002B5725"/>
    <w:rsid w:val="002B7764"/>
    <w:rsid w:val="002C04C7"/>
    <w:rsid w:val="002C084E"/>
    <w:rsid w:val="002C2E02"/>
    <w:rsid w:val="002C33A0"/>
    <w:rsid w:val="002C34AB"/>
    <w:rsid w:val="002C387A"/>
    <w:rsid w:val="002C3CDB"/>
    <w:rsid w:val="002C4733"/>
    <w:rsid w:val="002C640C"/>
    <w:rsid w:val="002C6F65"/>
    <w:rsid w:val="002C7814"/>
    <w:rsid w:val="002C7D3F"/>
    <w:rsid w:val="002C7D88"/>
    <w:rsid w:val="002D0052"/>
    <w:rsid w:val="002D13B4"/>
    <w:rsid w:val="002D162A"/>
    <w:rsid w:val="002D20AB"/>
    <w:rsid w:val="002D3233"/>
    <w:rsid w:val="002D4DEE"/>
    <w:rsid w:val="002D62A1"/>
    <w:rsid w:val="002D691E"/>
    <w:rsid w:val="002D79D7"/>
    <w:rsid w:val="002E1D8B"/>
    <w:rsid w:val="002E2161"/>
    <w:rsid w:val="002E278C"/>
    <w:rsid w:val="002E4CCA"/>
    <w:rsid w:val="002E5AFF"/>
    <w:rsid w:val="002E5E77"/>
    <w:rsid w:val="002E61D6"/>
    <w:rsid w:val="002E6209"/>
    <w:rsid w:val="002E6F71"/>
    <w:rsid w:val="002E7DC5"/>
    <w:rsid w:val="002E7EAD"/>
    <w:rsid w:val="002E7F03"/>
    <w:rsid w:val="002F1E65"/>
    <w:rsid w:val="002F2E2B"/>
    <w:rsid w:val="002F2EA1"/>
    <w:rsid w:val="002F349B"/>
    <w:rsid w:val="002F3690"/>
    <w:rsid w:val="002F3F28"/>
    <w:rsid w:val="002F47CB"/>
    <w:rsid w:val="002F4822"/>
    <w:rsid w:val="002F4FE7"/>
    <w:rsid w:val="002F5EF8"/>
    <w:rsid w:val="002F665F"/>
    <w:rsid w:val="002F7A6A"/>
    <w:rsid w:val="002F7EE6"/>
    <w:rsid w:val="003002E5"/>
    <w:rsid w:val="003009B0"/>
    <w:rsid w:val="00300FF2"/>
    <w:rsid w:val="00301D4C"/>
    <w:rsid w:val="00302086"/>
    <w:rsid w:val="003023CB"/>
    <w:rsid w:val="00302C13"/>
    <w:rsid w:val="00304B0B"/>
    <w:rsid w:val="003069BD"/>
    <w:rsid w:val="00306DDB"/>
    <w:rsid w:val="00310EB9"/>
    <w:rsid w:val="00312078"/>
    <w:rsid w:val="0031317B"/>
    <w:rsid w:val="003138BF"/>
    <w:rsid w:val="0031400A"/>
    <w:rsid w:val="00314D08"/>
    <w:rsid w:val="00315898"/>
    <w:rsid w:val="00315B93"/>
    <w:rsid w:val="00316D8B"/>
    <w:rsid w:val="003177D7"/>
    <w:rsid w:val="003217F9"/>
    <w:rsid w:val="003233AA"/>
    <w:rsid w:val="00323A18"/>
    <w:rsid w:val="00324145"/>
    <w:rsid w:val="00324BEF"/>
    <w:rsid w:val="0032545E"/>
    <w:rsid w:val="00325C04"/>
    <w:rsid w:val="00325DDF"/>
    <w:rsid w:val="0032646B"/>
    <w:rsid w:val="00326AE2"/>
    <w:rsid w:val="00331103"/>
    <w:rsid w:val="00333B78"/>
    <w:rsid w:val="00333F55"/>
    <w:rsid w:val="00335A50"/>
    <w:rsid w:val="00335EC0"/>
    <w:rsid w:val="003362C0"/>
    <w:rsid w:val="0034069F"/>
    <w:rsid w:val="00340829"/>
    <w:rsid w:val="00342414"/>
    <w:rsid w:val="00345B9B"/>
    <w:rsid w:val="00345C37"/>
    <w:rsid w:val="00345DBA"/>
    <w:rsid w:val="003463ED"/>
    <w:rsid w:val="00346746"/>
    <w:rsid w:val="00347185"/>
    <w:rsid w:val="003471D6"/>
    <w:rsid w:val="003479CD"/>
    <w:rsid w:val="00350891"/>
    <w:rsid w:val="00351BF6"/>
    <w:rsid w:val="00351FEC"/>
    <w:rsid w:val="00352133"/>
    <w:rsid w:val="0035225A"/>
    <w:rsid w:val="0035278C"/>
    <w:rsid w:val="00353068"/>
    <w:rsid w:val="0035318C"/>
    <w:rsid w:val="00354409"/>
    <w:rsid w:val="00355D33"/>
    <w:rsid w:val="003560CB"/>
    <w:rsid w:val="00356E4C"/>
    <w:rsid w:val="00360025"/>
    <w:rsid w:val="003616FF"/>
    <w:rsid w:val="00362436"/>
    <w:rsid w:val="00362EB8"/>
    <w:rsid w:val="00363C1A"/>
    <w:rsid w:val="00363CBD"/>
    <w:rsid w:val="0036475D"/>
    <w:rsid w:val="0036482C"/>
    <w:rsid w:val="00366934"/>
    <w:rsid w:val="00366B7A"/>
    <w:rsid w:val="003719F1"/>
    <w:rsid w:val="0037209E"/>
    <w:rsid w:val="00372778"/>
    <w:rsid w:val="003730D8"/>
    <w:rsid w:val="0037315C"/>
    <w:rsid w:val="003732C2"/>
    <w:rsid w:val="003738AC"/>
    <w:rsid w:val="00374C20"/>
    <w:rsid w:val="00375B20"/>
    <w:rsid w:val="00377A8F"/>
    <w:rsid w:val="00380FEC"/>
    <w:rsid w:val="00381942"/>
    <w:rsid w:val="00381C5D"/>
    <w:rsid w:val="003846BA"/>
    <w:rsid w:val="00385DC4"/>
    <w:rsid w:val="00386C0C"/>
    <w:rsid w:val="003872AD"/>
    <w:rsid w:val="003873A4"/>
    <w:rsid w:val="00387E36"/>
    <w:rsid w:val="00391403"/>
    <w:rsid w:val="0039179F"/>
    <w:rsid w:val="0039338C"/>
    <w:rsid w:val="003938BB"/>
    <w:rsid w:val="00394252"/>
    <w:rsid w:val="00396C39"/>
    <w:rsid w:val="003A09A6"/>
    <w:rsid w:val="003A0F66"/>
    <w:rsid w:val="003A1C0C"/>
    <w:rsid w:val="003A1FEC"/>
    <w:rsid w:val="003A31BA"/>
    <w:rsid w:val="003A3780"/>
    <w:rsid w:val="003A43AF"/>
    <w:rsid w:val="003A4C71"/>
    <w:rsid w:val="003A5AD7"/>
    <w:rsid w:val="003A5B47"/>
    <w:rsid w:val="003A65FA"/>
    <w:rsid w:val="003A6C25"/>
    <w:rsid w:val="003B00FF"/>
    <w:rsid w:val="003B1767"/>
    <w:rsid w:val="003B2B5F"/>
    <w:rsid w:val="003B3CF6"/>
    <w:rsid w:val="003B7240"/>
    <w:rsid w:val="003B7464"/>
    <w:rsid w:val="003C0675"/>
    <w:rsid w:val="003C1A9F"/>
    <w:rsid w:val="003C376D"/>
    <w:rsid w:val="003C4B5B"/>
    <w:rsid w:val="003C5319"/>
    <w:rsid w:val="003C5E14"/>
    <w:rsid w:val="003C652C"/>
    <w:rsid w:val="003C6BEF"/>
    <w:rsid w:val="003C7054"/>
    <w:rsid w:val="003D000C"/>
    <w:rsid w:val="003D09AB"/>
    <w:rsid w:val="003D1DDD"/>
    <w:rsid w:val="003D30B0"/>
    <w:rsid w:val="003D515B"/>
    <w:rsid w:val="003D5389"/>
    <w:rsid w:val="003E093B"/>
    <w:rsid w:val="003E0975"/>
    <w:rsid w:val="003E20BC"/>
    <w:rsid w:val="003E22ED"/>
    <w:rsid w:val="003E2EAE"/>
    <w:rsid w:val="003E45B0"/>
    <w:rsid w:val="003E4919"/>
    <w:rsid w:val="003E50AA"/>
    <w:rsid w:val="003E5614"/>
    <w:rsid w:val="003E58F4"/>
    <w:rsid w:val="003E59D2"/>
    <w:rsid w:val="003E60F8"/>
    <w:rsid w:val="003E6A0B"/>
    <w:rsid w:val="003E6B3D"/>
    <w:rsid w:val="003E6EDD"/>
    <w:rsid w:val="003F00AD"/>
    <w:rsid w:val="003F15DC"/>
    <w:rsid w:val="003F2581"/>
    <w:rsid w:val="003F2F64"/>
    <w:rsid w:val="003F48E5"/>
    <w:rsid w:val="003F57CD"/>
    <w:rsid w:val="003F5A73"/>
    <w:rsid w:val="003F79BD"/>
    <w:rsid w:val="0040049B"/>
    <w:rsid w:val="00401E7B"/>
    <w:rsid w:val="00402306"/>
    <w:rsid w:val="00403368"/>
    <w:rsid w:val="00403542"/>
    <w:rsid w:val="00403F23"/>
    <w:rsid w:val="00404147"/>
    <w:rsid w:val="00406737"/>
    <w:rsid w:val="00406B6F"/>
    <w:rsid w:val="0040753B"/>
    <w:rsid w:val="00410710"/>
    <w:rsid w:val="00410B06"/>
    <w:rsid w:val="00412222"/>
    <w:rsid w:val="004122F5"/>
    <w:rsid w:val="00412C1B"/>
    <w:rsid w:val="00412D90"/>
    <w:rsid w:val="00413527"/>
    <w:rsid w:val="00413955"/>
    <w:rsid w:val="00415E4E"/>
    <w:rsid w:val="00416FC4"/>
    <w:rsid w:val="004171E8"/>
    <w:rsid w:val="004211C0"/>
    <w:rsid w:val="004211D4"/>
    <w:rsid w:val="00421666"/>
    <w:rsid w:val="00421FCA"/>
    <w:rsid w:val="00423EC7"/>
    <w:rsid w:val="00423F27"/>
    <w:rsid w:val="00424A10"/>
    <w:rsid w:val="00424FC7"/>
    <w:rsid w:val="004253AA"/>
    <w:rsid w:val="0042561F"/>
    <w:rsid w:val="004256F1"/>
    <w:rsid w:val="00426A15"/>
    <w:rsid w:val="00427940"/>
    <w:rsid w:val="0043009F"/>
    <w:rsid w:val="00430F0F"/>
    <w:rsid w:val="00433D3A"/>
    <w:rsid w:val="004346BE"/>
    <w:rsid w:val="0043789E"/>
    <w:rsid w:val="00440589"/>
    <w:rsid w:val="00441686"/>
    <w:rsid w:val="00441F69"/>
    <w:rsid w:val="004436C7"/>
    <w:rsid w:val="00444D42"/>
    <w:rsid w:val="00445B40"/>
    <w:rsid w:val="00445C3C"/>
    <w:rsid w:val="00445E94"/>
    <w:rsid w:val="004470DE"/>
    <w:rsid w:val="004516D3"/>
    <w:rsid w:val="00452AC2"/>
    <w:rsid w:val="00453F39"/>
    <w:rsid w:val="00454109"/>
    <w:rsid w:val="00455583"/>
    <w:rsid w:val="00455886"/>
    <w:rsid w:val="00455E20"/>
    <w:rsid w:val="00460737"/>
    <w:rsid w:val="00461B82"/>
    <w:rsid w:val="0046250A"/>
    <w:rsid w:val="00463870"/>
    <w:rsid w:val="00464559"/>
    <w:rsid w:val="0046490F"/>
    <w:rsid w:val="004660C1"/>
    <w:rsid w:val="00471E60"/>
    <w:rsid w:val="00472C8C"/>
    <w:rsid w:val="0047420C"/>
    <w:rsid w:val="004746A2"/>
    <w:rsid w:val="00476C1B"/>
    <w:rsid w:val="00480815"/>
    <w:rsid w:val="00480A9F"/>
    <w:rsid w:val="00481B8C"/>
    <w:rsid w:val="00483696"/>
    <w:rsid w:val="00483B9A"/>
    <w:rsid w:val="00484097"/>
    <w:rsid w:val="004849C6"/>
    <w:rsid w:val="00485E93"/>
    <w:rsid w:val="00486226"/>
    <w:rsid w:val="00486C5C"/>
    <w:rsid w:val="00486D5F"/>
    <w:rsid w:val="00490167"/>
    <w:rsid w:val="00490D16"/>
    <w:rsid w:val="004924C5"/>
    <w:rsid w:val="00492659"/>
    <w:rsid w:val="00492710"/>
    <w:rsid w:val="00492B3B"/>
    <w:rsid w:val="00496EAC"/>
    <w:rsid w:val="00497333"/>
    <w:rsid w:val="004A0CE2"/>
    <w:rsid w:val="004A1995"/>
    <w:rsid w:val="004A22CC"/>
    <w:rsid w:val="004A3D93"/>
    <w:rsid w:val="004A47CC"/>
    <w:rsid w:val="004A48DA"/>
    <w:rsid w:val="004A4B46"/>
    <w:rsid w:val="004A65B6"/>
    <w:rsid w:val="004A78CD"/>
    <w:rsid w:val="004B0AEF"/>
    <w:rsid w:val="004B0CF7"/>
    <w:rsid w:val="004B11CB"/>
    <w:rsid w:val="004B2405"/>
    <w:rsid w:val="004B5710"/>
    <w:rsid w:val="004B7FD1"/>
    <w:rsid w:val="004C0080"/>
    <w:rsid w:val="004C1558"/>
    <w:rsid w:val="004C2BCD"/>
    <w:rsid w:val="004C486B"/>
    <w:rsid w:val="004C4BAA"/>
    <w:rsid w:val="004C623E"/>
    <w:rsid w:val="004C6629"/>
    <w:rsid w:val="004D04BD"/>
    <w:rsid w:val="004D190D"/>
    <w:rsid w:val="004D3871"/>
    <w:rsid w:val="004D598F"/>
    <w:rsid w:val="004D5C5B"/>
    <w:rsid w:val="004D5D78"/>
    <w:rsid w:val="004D7D8E"/>
    <w:rsid w:val="004E1638"/>
    <w:rsid w:val="004E1FA8"/>
    <w:rsid w:val="004E1FBF"/>
    <w:rsid w:val="004E27DD"/>
    <w:rsid w:val="004E3285"/>
    <w:rsid w:val="004E4B94"/>
    <w:rsid w:val="004E51A8"/>
    <w:rsid w:val="004E55DE"/>
    <w:rsid w:val="004E59F3"/>
    <w:rsid w:val="004F0812"/>
    <w:rsid w:val="004F1566"/>
    <w:rsid w:val="004F1D42"/>
    <w:rsid w:val="004F4D14"/>
    <w:rsid w:val="004F57EB"/>
    <w:rsid w:val="004F6E0D"/>
    <w:rsid w:val="004F6E7A"/>
    <w:rsid w:val="004F7570"/>
    <w:rsid w:val="004F7656"/>
    <w:rsid w:val="004F76C5"/>
    <w:rsid w:val="005014AF"/>
    <w:rsid w:val="00501A19"/>
    <w:rsid w:val="00501C52"/>
    <w:rsid w:val="00502194"/>
    <w:rsid w:val="0050287F"/>
    <w:rsid w:val="00503F69"/>
    <w:rsid w:val="0050484B"/>
    <w:rsid w:val="00505A5B"/>
    <w:rsid w:val="00506D64"/>
    <w:rsid w:val="005071F2"/>
    <w:rsid w:val="005079E2"/>
    <w:rsid w:val="0051327B"/>
    <w:rsid w:val="005154FD"/>
    <w:rsid w:val="00515EBD"/>
    <w:rsid w:val="0051676F"/>
    <w:rsid w:val="00516DD6"/>
    <w:rsid w:val="00517E5D"/>
    <w:rsid w:val="00520697"/>
    <w:rsid w:val="00521805"/>
    <w:rsid w:val="00523257"/>
    <w:rsid w:val="0052487E"/>
    <w:rsid w:val="00524A79"/>
    <w:rsid w:val="0052539E"/>
    <w:rsid w:val="00526105"/>
    <w:rsid w:val="005266F7"/>
    <w:rsid w:val="00526B31"/>
    <w:rsid w:val="005279D2"/>
    <w:rsid w:val="00531F82"/>
    <w:rsid w:val="00534972"/>
    <w:rsid w:val="00534F9A"/>
    <w:rsid w:val="00535016"/>
    <w:rsid w:val="00536780"/>
    <w:rsid w:val="00536AF4"/>
    <w:rsid w:val="00540737"/>
    <w:rsid w:val="00541CFB"/>
    <w:rsid w:val="005429FF"/>
    <w:rsid w:val="00542F0E"/>
    <w:rsid w:val="00543764"/>
    <w:rsid w:val="00545032"/>
    <w:rsid w:val="005469BC"/>
    <w:rsid w:val="00551320"/>
    <w:rsid w:val="00553393"/>
    <w:rsid w:val="005543CA"/>
    <w:rsid w:val="0055466E"/>
    <w:rsid w:val="0055552B"/>
    <w:rsid w:val="00556597"/>
    <w:rsid w:val="0055728E"/>
    <w:rsid w:val="00557C5D"/>
    <w:rsid w:val="00557EF8"/>
    <w:rsid w:val="0056251D"/>
    <w:rsid w:val="00562612"/>
    <w:rsid w:val="00563159"/>
    <w:rsid w:val="00563E60"/>
    <w:rsid w:val="005651CC"/>
    <w:rsid w:val="00566990"/>
    <w:rsid w:val="005674A7"/>
    <w:rsid w:val="00567D70"/>
    <w:rsid w:val="0057191D"/>
    <w:rsid w:val="00572AAF"/>
    <w:rsid w:val="0057337F"/>
    <w:rsid w:val="00576462"/>
    <w:rsid w:val="00577104"/>
    <w:rsid w:val="00577ABC"/>
    <w:rsid w:val="00580092"/>
    <w:rsid w:val="00581019"/>
    <w:rsid w:val="0058295E"/>
    <w:rsid w:val="00582D37"/>
    <w:rsid w:val="00583685"/>
    <w:rsid w:val="0058472F"/>
    <w:rsid w:val="005849AB"/>
    <w:rsid w:val="005910D7"/>
    <w:rsid w:val="005938E1"/>
    <w:rsid w:val="005961D3"/>
    <w:rsid w:val="005A1C6D"/>
    <w:rsid w:val="005A1DF0"/>
    <w:rsid w:val="005A361B"/>
    <w:rsid w:val="005A44BA"/>
    <w:rsid w:val="005A46D6"/>
    <w:rsid w:val="005A6EE3"/>
    <w:rsid w:val="005A70DD"/>
    <w:rsid w:val="005B1CCB"/>
    <w:rsid w:val="005B2135"/>
    <w:rsid w:val="005B50AA"/>
    <w:rsid w:val="005B66FB"/>
    <w:rsid w:val="005B795B"/>
    <w:rsid w:val="005C1734"/>
    <w:rsid w:val="005C1CA2"/>
    <w:rsid w:val="005C1D26"/>
    <w:rsid w:val="005C27FB"/>
    <w:rsid w:val="005C3162"/>
    <w:rsid w:val="005C697F"/>
    <w:rsid w:val="005C71FC"/>
    <w:rsid w:val="005C75AC"/>
    <w:rsid w:val="005D0B57"/>
    <w:rsid w:val="005D1346"/>
    <w:rsid w:val="005D1E41"/>
    <w:rsid w:val="005D2936"/>
    <w:rsid w:val="005D3A16"/>
    <w:rsid w:val="005D4C98"/>
    <w:rsid w:val="005D5549"/>
    <w:rsid w:val="005D5A1E"/>
    <w:rsid w:val="005D6214"/>
    <w:rsid w:val="005D69C5"/>
    <w:rsid w:val="005D72B9"/>
    <w:rsid w:val="005E23B6"/>
    <w:rsid w:val="005E2C8B"/>
    <w:rsid w:val="005E2F53"/>
    <w:rsid w:val="005E48BB"/>
    <w:rsid w:val="005E559E"/>
    <w:rsid w:val="005E61D4"/>
    <w:rsid w:val="005E7B19"/>
    <w:rsid w:val="005F0A22"/>
    <w:rsid w:val="005F0D21"/>
    <w:rsid w:val="005F1E64"/>
    <w:rsid w:val="005F3F7B"/>
    <w:rsid w:val="005F6073"/>
    <w:rsid w:val="005F77ED"/>
    <w:rsid w:val="0060032B"/>
    <w:rsid w:val="00601189"/>
    <w:rsid w:val="00601DCC"/>
    <w:rsid w:val="0060230F"/>
    <w:rsid w:val="00602394"/>
    <w:rsid w:val="00602577"/>
    <w:rsid w:val="0060486E"/>
    <w:rsid w:val="006066F7"/>
    <w:rsid w:val="00613C0D"/>
    <w:rsid w:val="006149E0"/>
    <w:rsid w:val="0061706A"/>
    <w:rsid w:val="00623DBC"/>
    <w:rsid w:val="0062416A"/>
    <w:rsid w:val="0062773B"/>
    <w:rsid w:val="00627B2B"/>
    <w:rsid w:val="0063095D"/>
    <w:rsid w:val="00631FD4"/>
    <w:rsid w:val="00631FDA"/>
    <w:rsid w:val="0063414A"/>
    <w:rsid w:val="006354F7"/>
    <w:rsid w:val="00635C32"/>
    <w:rsid w:val="00636A89"/>
    <w:rsid w:val="00636C32"/>
    <w:rsid w:val="00637008"/>
    <w:rsid w:val="00637907"/>
    <w:rsid w:val="00641166"/>
    <w:rsid w:val="006418D5"/>
    <w:rsid w:val="00643023"/>
    <w:rsid w:val="0064691C"/>
    <w:rsid w:val="006469F0"/>
    <w:rsid w:val="006473F0"/>
    <w:rsid w:val="00647D11"/>
    <w:rsid w:val="006506EC"/>
    <w:rsid w:val="00650F3F"/>
    <w:rsid w:val="006542C2"/>
    <w:rsid w:val="00655E91"/>
    <w:rsid w:val="006572AB"/>
    <w:rsid w:val="0065777C"/>
    <w:rsid w:val="0066010B"/>
    <w:rsid w:val="0066017B"/>
    <w:rsid w:val="00662626"/>
    <w:rsid w:val="006629A3"/>
    <w:rsid w:val="0066357A"/>
    <w:rsid w:val="0066481E"/>
    <w:rsid w:val="00667E39"/>
    <w:rsid w:val="0067069B"/>
    <w:rsid w:val="00670E25"/>
    <w:rsid w:val="00670E5B"/>
    <w:rsid w:val="00671EC5"/>
    <w:rsid w:val="00675721"/>
    <w:rsid w:val="00683744"/>
    <w:rsid w:val="006837E3"/>
    <w:rsid w:val="00683F93"/>
    <w:rsid w:val="00685568"/>
    <w:rsid w:val="006869DB"/>
    <w:rsid w:val="006905AD"/>
    <w:rsid w:val="00692ACF"/>
    <w:rsid w:val="00692F56"/>
    <w:rsid w:val="006934A1"/>
    <w:rsid w:val="006934CD"/>
    <w:rsid w:val="006947D6"/>
    <w:rsid w:val="00694F1B"/>
    <w:rsid w:val="00696705"/>
    <w:rsid w:val="00696D4E"/>
    <w:rsid w:val="00697241"/>
    <w:rsid w:val="006A0933"/>
    <w:rsid w:val="006A1B6A"/>
    <w:rsid w:val="006A2972"/>
    <w:rsid w:val="006A3677"/>
    <w:rsid w:val="006A578B"/>
    <w:rsid w:val="006A5CC0"/>
    <w:rsid w:val="006A7C57"/>
    <w:rsid w:val="006B09E1"/>
    <w:rsid w:val="006B0DC2"/>
    <w:rsid w:val="006B2FE6"/>
    <w:rsid w:val="006B3F52"/>
    <w:rsid w:val="006B49C4"/>
    <w:rsid w:val="006B59BA"/>
    <w:rsid w:val="006B5A80"/>
    <w:rsid w:val="006B698E"/>
    <w:rsid w:val="006B75B8"/>
    <w:rsid w:val="006B7CBD"/>
    <w:rsid w:val="006C1DBD"/>
    <w:rsid w:val="006C240F"/>
    <w:rsid w:val="006C38A8"/>
    <w:rsid w:val="006C3B8E"/>
    <w:rsid w:val="006C4179"/>
    <w:rsid w:val="006C423D"/>
    <w:rsid w:val="006C43E8"/>
    <w:rsid w:val="006C71B9"/>
    <w:rsid w:val="006D0855"/>
    <w:rsid w:val="006D0A67"/>
    <w:rsid w:val="006D1876"/>
    <w:rsid w:val="006D23F1"/>
    <w:rsid w:val="006D26DC"/>
    <w:rsid w:val="006D69B3"/>
    <w:rsid w:val="006D7311"/>
    <w:rsid w:val="006E0425"/>
    <w:rsid w:val="006E0A06"/>
    <w:rsid w:val="006E1915"/>
    <w:rsid w:val="006E4DD5"/>
    <w:rsid w:val="006E6739"/>
    <w:rsid w:val="006E6D05"/>
    <w:rsid w:val="006E6D3F"/>
    <w:rsid w:val="006E715F"/>
    <w:rsid w:val="006E766F"/>
    <w:rsid w:val="006F0320"/>
    <w:rsid w:val="006F0354"/>
    <w:rsid w:val="006F058C"/>
    <w:rsid w:val="006F13B1"/>
    <w:rsid w:val="006F14AB"/>
    <w:rsid w:val="006F2356"/>
    <w:rsid w:val="006F275A"/>
    <w:rsid w:val="006F3B70"/>
    <w:rsid w:val="006F507F"/>
    <w:rsid w:val="006F6F9C"/>
    <w:rsid w:val="0070000C"/>
    <w:rsid w:val="0070045D"/>
    <w:rsid w:val="00700B17"/>
    <w:rsid w:val="00703EBD"/>
    <w:rsid w:val="0070653F"/>
    <w:rsid w:val="00711EE1"/>
    <w:rsid w:val="00713666"/>
    <w:rsid w:val="007147C7"/>
    <w:rsid w:val="00714D9E"/>
    <w:rsid w:val="00714EA3"/>
    <w:rsid w:val="007159A1"/>
    <w:rsid w:val="00716471"/>
    <w:rsid w:val="007172F2"/>
    <w:rsid w:val="00717387"/>
    <w:rsid w:val="007173CC"/>
    <w:rsid w:val="00717F06"/>
    <w:rsid w:val="0072056F"/>
    <w:rsid w:val="00721A11"/>
    <w:rsid w:val="00721AC7"/>
    <w:rsid w:val="00721F97"/>
    <w:rsid w:val="007224E1"/>
    <w:rsid w:val="007229B5"/>
    <w:rsid w:val="00723E1E"/>
    <w:rsid w:val="00724BE1"/>
    <w:rsid w:val="007253A0"/>
    <w:rsid w:val="00727BB8"/>
    <w:rsid w:val="00730F08"/>
    <w:rsid w:val="007318C1"/>
    <w:rsid w:val="0073415F"/>
    <w:rsid w:val="00735381"/>
    <w:rsid w:val="007378D3"/>
    <w:rsid w:val="0074166E"/>
    <w:rsid w:val="0074243E"/>
    <w:rsid w:val="0074248B"/>
    <w:rsid w:val="00743E22"/>
    <w:rsid w:val="007443A2"/>
    <w:rsid w:val="007449BA"/>
    <w:rsid w:val="00745BC4"/>
    <w:rsid w:val="007465D7"/>
    <w:rsid w:val="00747210"/>
    <w:rsid w:val="00751C32"/>
    <w:rsid w:val="00752E19"/>
    <w:rsid w:val="0075336B"/>
    <w:rsid w:val="00753ED7"/>
    <w:rsid w:val="00754239"/>
    <w:rsid w:val="00754474"/>
    <w:rsid w:val="00756DBA"/>
    <w:rsid w:val="007612ED"/>
    <w:rsid w:val="0076255E"/>
    <w:rsid w:val="00762D2D"/>
    <w:rsid w:val="0076405A"/>
    <w:rsid w:val="00764282"/>
    <w:rsid w:val="00764B81"/>
    <w:rsid w:val="007659EC"/>
    <w:rsid w:val="007663CA"/>
    <w:rsid w:val="00766DF7"/>
    <w:rsid w:val="007703E4"/>
    <w:rsid w:val="00771A2A"/>
    <w:rsid w:val="00772784"/>
    <w:rsid w:val="007736E5"/>
    <w:rsid w:val="007738EB"/>
    <w:rsid w:val="007749AF"/>
    <w:rsid w:val="00774B16"/>
    <w:rsid w:val="007751C3"/>
    <w:rsid w:val="00775828"/>
    <w:rsid w:val="0077632D"/>
    <w:rsid w:val="00776887"/>
    <w:rsid w:val="00776970"/>
    <w:rsid w:val="00776D37"/>
    <w:rsid w:val="0078162D"/>
    <w:rsid w:val="00781F39"/>
    <w:rsid w:val="00782256"/>
    <w:rsid w:val="00782483"/>
    <w:rsid w:val="00782B09"/>
    <w:rsid w:val="00782D82"/>
    <w:rsid w:val="007845FD"/>
    <w:rsid w:val="00784903"/>
    <w:rsid w:val="0078546B"/>
    <w:rsid w:val="0078605C"/>
    <w:rsid w:val="0078645A"/>
    <w:rsid w:val="00786E4B"/>
    <w:rsid w:val="00787EFE"/>
    <w:rsid w:val="00790A4F"/>
    <w:rsid w:val="00793D45"/>
    <w:rsid w:val="007955F2"/>
    <w:rsid w:val="0079693F"/>
    <w:rsid w:val="0079715D"/>
    <w:rsid w:val="007A074E"/>
    <w:rsid w:val="007A0A9B"/>
    <w:rsid w:val="007A0B1F"/>
    <w:rsid w:val="007A0F16"/>
    <w:rsid w:val="007A4C20"/>
    <w:rsid w:val="007A699C"/>
    <w:rsid w:val="007A78F3"/>
    <w:rsid w:val="007A7D90"/>
    <w:rsid w:val="007B1202"/>
    <w:rsid w:val="007B2267"/>
    <w:rsid w:val="007B2819"/>
    <w:rsid w:val="007B2A3A"/>
    <w:rsid w:val="007B3F76"/>
    <w:rsid w:val="007B40B2"/>
    <w:rsid w:val="007B52E9"/>
    <w:rsid w:val="007B7FAD"/>
    <w:rsid w:val="007C1CBC"/>
    <w:rsid w:val="007C2C86"/>
    <w:rsid w:val="007C3C91"/>
    <w:rsid w:val="007C5513"/>
    <w:rsid w:val="007C5AA7"/>
    <w:rsid w:val="007C5C0D"/>
    <w:rsid w:val="007D3BE8"/>
    <w:rsid w:val="007D592F"/>
    <w:rsid w:val="007D6A46"/>
    <w:rsid w:val="007D7632"/>
    <w:rsid w:val="007D7969"/>
    <w:rsid w:val="007D7DA0"/>
    <w:rsid w:val="007E01E5"/>
    <w:rsid w:val="007E0897"/>
    <w:rsid w:val="007E0A0C"/>
    <w:rsid w:val="007E1558"/>
    <w:rsid w:val="007E16E5"/>
    <w:rsid w:val="007E21B2"/>
    <w:rsid w:val="007E2E32"/>
    <w:rsid w:val="007E2F20"/>
    <w:rsid w:val="007E3463"/>
    <w:rsid w:val="007E3AD7"/>
    <w:rsid w:val="007E528C"/>
    <w:rsid w:val="007E6320"/>
    <w:rsid w:val="007F2746"/>
    <w:rsid w:val="007F3A2F"/>
    <w:rsid w:val="007F4A04"/>
    <w:rsid w:val="007F7789"/>
    <w:rsid w:val="00801ABF"/>
    <w:rsid w:val="00801C23"/>
    <w:rsid w:val="0080318E"/>
    <w:rsid w:val="00803414"/>
    <w:rsid w:val="00803886"/>
    <w:rsid w:val="00803B80"/>
    <w:rsid w:val="00803EC1"/>
    <w:rsid w:val="008047F2"/>
    <w:rsid w:val="00804835"/>
    <w:rsid w:val="00805000"/>
    <w:rsid w:val="008053CC"/>
    <w:rsid w:val="00805BAB"/>
    <w:rsid w:val="00806740"/>
    <w:rsid w:val="00806E4E"/>
    <w:rsid w:val="00810538"/>
    <w:rsid w:val="00811092"/>
    <w:rsid w:val="008113B5"/>
    <w:rsid w:val="008118DE"/>
    <w:rsid w:val="00813164"/>
    <w:rsid w:val="008133DA"/>
    <w:rsid w:val="00814526"/>
    <w:rsid w:val="00814E21"/>
    <w:rsid w:val="0081537B"/>
    <w:rsid w:val="00817E1D"/>
    <w:rsid w:val="00817F6D"/>
    <w:rsid w:val="008225FE"/>
    <w:rsid w:val="00823764"/>
    <w:rsid w:val="008277EC"/>
    <w:rsid w:val="00830591"/>
    <w:rsid w:val="0083065B"/>
    <w:rsid w:val="00832DB3"/>
    <w:rsid w:val="00832F2A"/>
    <w:rsid w:val="00834065"/>
    <w:rsid w:val="00834DEB"/>
    <w:rsid w:val="00835D03"/>
    <w:rsid w:val="00836419"/>
    <w:rsid w:val="0084177A"/>
    <w:rsid w:val="00844830"/>
    <w:rsid w:val="00844921"/>
    <w:rsid w:val="008451F2"/>
    <w:rsid w:val="00845766"/>
    <w:rsid w:val="008467FF"/>
    <w:rsid w:val="008473A2"/>
    <w:rsid w:val="0085200F"/>
    <w:rsid w:val="0085282F"/>
    <w:rsid w:val="008531DC"/>
    <w:rsid w:val="00855543"/>
    <w:rsid w:val="00856A77"/>
    <w:rsid w:val="008572AD"/>
    <w:rsid w:val="00861E01"/>
    <w:rsid w:val="00862498"/>
    <w:rsid w:val="008634EF"/>
    <w:rsid w:val="0086393F"/>
    <w:rsid w:val="00864567"/>
    <w:rsid w:val="008651E7"/>
    <w:rsid w:val="008659B9"/>
    <w:rsid w:val="00866398"/>
    <w:rsid w:val="008664FC"/>
    <w:rsid w:val="0086784B"/>
    <w:rsid w:val="00867EE4"/>
    <w:rsid w:val="00871558"/>
    <w:rsid w:val="008728ED"/>
    <w:rsid w:val="00873649"/>
    <w:rsid w:val="00875102"/>
    <w:rsid w:val="0087511E"/>
    <w:rsid w:val="00875712"/>
    <w:rsid w:val="00876A71"/>
    <w:rsid w:val="008800FA"/>
    <w:rsid w:val="00880922"/>
    <w:rsid w:val="00880D8D"/>
    <w:rsid w:val="00882EDD"/>
    <w:rsid w:val="008838F8"/>
    <w:rsid w:val="00884327"/>
    <w:rsid w:val="008844EA"/>
    <w:rsid w:val="008847D2"/>
    <w:rsid w:val="0088493B"/>
    <w:rsid w:val="00884CAD"/>
    <w:rsid w:val="00886504"/>
    <w:rsid w:val="00886749"/>
    <w:rsid w:val="00887332"/>
    <w:rsid w:val="008909DF"/>
    <w:rsid w:val="008924BA"/>
    <w:rsid w:val="00893362"/>
    <w:rsid w:val="00893448"/>
    <w:rsid w:val="00894D3C"/>
    <w:rsid w:val="008971BA"/>
    <w:rsid w:val="00897E28"/>
    <w:rsid w:val="00897FD3"/>
    <w:rsid w:val="008A206C"/>
    <w:rsid w:val="008A2B5C"/>
    <w:rsid w:val="008A2C8A"/>
    <w:rsid w:val="008A372C"/>
    <w:rsid w:val="008A389B"/>
    <w:rsid w:val="008A440D"/>
    <w:rsid w:val="008A45F0"/>
    <w:rsid w:val="008A6412"/>
    <w:rsid w:val="008B0690"/>
    <w:rsid w:val="008B2C74"/>
    <w:rsid w:val="008B2F5B"/>
    <w:rsid w:val="008B389C"/>
    <w:rsid w:val="008B3E82"/>
    <w:rsid w:val="008B5D0B"/>
    <w:rsid w:val="008B5F98"/>
    <w:rsid w:val="008B613D"/>
    <w:rsid w:val="008B6208"/>
    <w:rsid w:val="008B62E1"/>
    <w:rsid w:val="008B73AC"/>
    <w:rsid w:val="008C2215"/>
    <w:rsid w:val="008C274B"/>
    <w:rsid w:val="008C296E"/>
    <w:rsid w:val="008C2D68"/>
    <w:rsid w:val="008C2D6D"/>
    <w:rsid w:val="008C445B"/>
    <w:rsid w:val="008C44BD"/>
    <w:rsid w:val="008C54FB"/>
    <w:rsid w:val="008C620E"/>
    <w:rsid w:val="008C6879"/>
    <w:rsid w:val="008C6B89"/>
    <w:rsid w:val="008C6F48"/>
    <w:rsid w:val="008C71E6"/>
    <w:rsid w:val="008D015E"/>
    <w:rsid w:val="008D08EB"/>
    <w:rsid w:val="008D24C8"/>
    <w:rsid w:val="008D38B8"/>
    <w:rsid w:val="008D5999"/>
    <w:rsid w:val="008D6791"/>
    <w:rsid w:val="008D7B75"/>
    <w:rsid w:val="008E1816"/>
    <w:rsid w:val="008E1A00"/>
    <w:rsid w:val="008E2650"/>
    <w:rsid w:val="008E2B34"/>
    <w:rsid w:val="008E3088"/>
    <w:rsid w:val="008E32C0"/>
    <w:rsid w:val="008E3677"/>
    <w:rsid w:val="008E3C2E"/>
    <w:rsid w:val="008E40B3"/>
    <w:rsid w:val="008E46AA"/>
    <w:rsid w:val="008E6263"/>
    <w:rsid w:val="008E6812"/>
    <w:rsid w:val="008F0B4C"/>
    <w:rsid w:val="008F102A"/>
    <w:rsid w:val="008F29C6"/>
    <w:rsid w:val="008F2C34"/>
    <w:rsid w:val="008F3E18"/>
    <w:rsid w:val="008F4EF7"/>
    <w:rsid w:val="008F6202"/>
    <w:rsid w:val="00900647"/>
    <w:rsid w:val="00900656"/>
    <w:rsid w:val="009009B1"/>
    <w:rsid w:val="00900F17"/>
    <w:rsid w:val="00901635"/>
    <w:rsid w:val="00901AB5"/>
    <w:rsid w:val="0090301F"/>
    <w:rsid w:val="00903686"/>
    <w:rsid w:val="0090427F"/>
    <w:rsid w:val="00906052"/>
    <w:rsid w:val="00906C29"/>
    <w:rsid w:val="009070E4"/>
    <w:rsid w:val="00907284"/>
    <w:rsid w:val="00907548"/>
    <w:rsid w:val="00910B70"/>
    <w:rsid w:val="009124EA"/>
    <w:rsid w:val="009167F8"/>
    <w:rsid w:val="0091750A"/>
    <w:rsid w:val="0092031C"/>
    <w:rsid w:val="009217D6"/>
    <w:rsid w:val="0092268C"/>
    <w:rsid w:val="0092282C"/>
    <w:rsid w:val="00922C2F"/>
    <w:rsid w:val="009232ED"/>
    <w:rsid w:val="0092346B"/>
    <w:rsid w:val="00923903"/>
    <w:rsid w:val="0092426D"/>
    <w:rsid w:val="00925B61"/>
    <w:rsid w:val="0092720C"/>
    <w:rsid w:val="00927567"/>
    <w:rsid w:val="0093066F"/>
    <w:rsid w:val="009309F2"/>
    <w:rsid w:val="00930D54"/>
    <w:rsid w:val="0093100C"/>
    <w:rsid w:val="00932312"/>
    <w:rsid w:val="00933481"/>
    <w:rsid w:val="00933B9C"/>
    <w:rsid w:val="0093621D"/>
    <w:rsid w:val="009369C6"/>
    <w:rsid w:val="009370E6"/>
    <w:rsid w:val="00940234"/>
    <w:rsid w:val="00940956"/>
    <w:rsid w:val="00940EB6"/>
    <w:rsid w:val="00940FA8"/>
    <w:rsid w:val="009416E8"/>
    <w:rsid w:val="00942CEE"/>
    <w:rsid w:val="00944FD1"/>
    <w:rsid w:val="009476DB"/>
    <w:rsid w:val="0095096D"/>
    <w:rsid w:val="00950B0F"/>
    <w:rsid w:val="00950BAE"/>
    <w:rsid w:val="00952D55"/>
    <w:rsid w:val="00955096"/>
    <w:rsid w:val="00955919"/>
    <w:rsid w:val="00955C2D"/>
    <w:rsid w:val="009563E1"/>
    <w:rsid w:val="00956D74"/>
    <w:rsid w:val="0095701E"/>
    <w:rsid w:val="009570DF"/>
    <w:rsid w:val="009637F0"/>
    <w:rsid w:val="0096389C"/>
    <w:rsid w:val="00963EC5"/>
    <w:rsid w:val="0096407D"/>
    <w:rsid w:val="00966518"/>
    <w:rsid w:val="00967543"/>
    <w:rsid w:val="0097104C"/>
    <w:rsid w:val="009714B7"/>
    <w:rsid w:val="00971747"/>
    <w:rsid w:val="009718A7"/>
    <w:rsid w:val="00971D70"/>
    <w:rsid w:val="00971EDE"/>
    <w:rsid w:val="00973159"/>
    <w:rsid w:val="00973C95"/>
    <w:rsid w:val="00975067"/>
    <w:rsid w:val="0097516A"/>
    <w:rsid w:val="00976197"/>
    <w:rsid w:val="00977532"/>
    <w:rsid w:val="009815D5"/>
    <w:rsid w:val="00982064"/>
    <w:rsid w:val="009838A2"/>
    <w:rsid w:val="00984E5C"/>
    <w:rsid w:val="00987998"/>
    <w:rsid w:val="009908DB"/>
    <w:rsid w:val="00991DE7"/>
    <w:rsid w:val="00991F39"/>
    <w:rsid w:val="00993E11"/>
    <w:rsid w:val="0099498E"/>
    <w:rsid w:val="00996426"/>
    <w:rsid w:val="00996DDB"/>
    <w:rsid w:val="009975EF"/>
    <w:rsid w:val="00997D9F"/>
    <w:rsid w:val="009A0015"/>
    <w:rsid w:val="009A0922"/>
    <w:rsid w:val="009A0D92"/>
    <w:rsid w:val="009A148B"/>
    <w:rsid w:val="009A1AFC"/>
    <w:rsid w:val="009A25D0"/>
    <w:rsid w:val="009A34AC"/>
    <w:rsid w:val="009A53EC"/>
    <w:rsid w:val="009A695B"/>
    <w:rsid w:val="009B0D16"/>
    <w:rsid w:val="009B1377"/>
    <w:rsid w:val="009B313D"/>
    <w:rsid w:val="009B3C2C"/>
    <w:rsid w:val="009B3DA0"/>
    <w:rsid w:val="009B65A9"/>
    <w:rsid w:val="009B683D"/>
    <w:rsid w:val="009B6F3A"/>
    <w:rsid w:val="009B7329"/>
    <w:rsid w:val="009B73EF"/>
    <w:rsid w:val="009B7FA1"/>
    <w:rsid w:val="009C0F6C"/>
    <w:rsid w:val="009C10A5"/>
    <w:rsid w:val="009C133A"/>
    <w:rsid w:val="009C1DF9"/>
    <w:rsid w:val="009C4206"/>
    <w:rsid w:val="009C4CD8"/>
    <w:rsid w:val="009C60D6"/>
    <w:rsid w:val="009C6144"/>
    <w:rsid w:val="009C6900"/>
    <w:rsid w:val="009C6BEF"/>
    <w:rsid w:val="009C794F"/>
    <w:rsid w:val="009D07F7"/>
    <w:rsid w:val="009D0DCC"/>
    <w:rsid w:val="009D1E0B"/>
    <w:rsid w:val="009D1EE8"/>
    <w:rsid w:val="009D1F95"/>
    <w:rsid w:val="009D3798"/>
    <w:rsid w:val="009D546B"/>
    <w:rsid w:val="009D5D20"/>
    <w:rsid w:val="009D64CF"/>
    <w:rsid w:val="009D7A71"/>
    <w:rsid w:val="009E3077"/>
    <w:rsid w:val="009E3BB2"/>
    <w:rsid w:val="009E3C81"/>
    <w:rsid w:val="009E457C"/>
    <w:rsid w:val="009E49C6"/>
    <w:rsid w:val="009E65DA"/>
    <w:rsid w:val="009E7241"/>
    <w:rsid w:val="009F0201"/>
    <w:rsid w:val="009F1C7B"/>
    <w:rsid w:val="009F2841"/>
    <w:rsid w:val="009F5703"/>
    <w:rsid w:val="009F648F"/>
    <w:rsid w:val="00A00234"/>
    <w:rsid w:val="00A00A66"/>
    <w:rsid w:val="00A01121"/>
    <w:rsid w:val="00A01871"/>
    <w:rsid w:val="00A024F8"/>
    <w:rsid w:val="00A04FA9"/>
    <w:rsid w:val="00A05825"/>
    <w:rsid w:val="00A06326"/>
    <w:rsid w:val="00A06333"/>
    <w:rsid w:val="00A064E2"/>
    <w:rsid w:val="00A067E4"/>
    <w:rsid w:val="00A103F3"/>
    <w:rsid w:val="00A11718"/>
    <w:rsid w:val="00A11BF1"/>
    <w:rsid w:val="00A1263D"/>
    <w:rsid w:val="00A1396E"/>
    <w:rsid w:val="00A13FD2"/>
    <w:rsid w:val="00A14386"/>
    <w:rsid w:val="00A14A5F"/>
    <w:rsid w:val="00A161EB"/>
    <w:rsid w:val="00A20CEA"/>
    <w:rsid w:val="00A20ED9"/>
    <w:rsid w:val="00A21115"/>
    <w:rsid w:val="00A22CE6"/>
    <w:rsid w:val="00A22F4F"/>
    <w:rsid w:val="00A23DFF"/>
    <w:rsid w:val="00A242C2"/>
    <w:rsid w:val="00A24758"/>
    <w:rsid w:val="00A24EF4"/>
    <w:rsid w:val="00A2520D"/>
    <w:rsid w:val="00A25517"/>
    <w:rsid w:val="00A3021B"/>
    <w:rsid w:val="00A3149A"/>
    <w:rsid w:val="00A3161B"/>
    <w:rsid w:val="00A32748"/>
    <w:rsid w:val="00A32928"/>
    <w:rsid w:val="00A33028"/>
    <w:rsid w:val="00A33089"/>
    <w:rsid w:val="00A332E3"/>
    <w:rsid w:val="00A33A3E"/>
    <w:rsid w:val="00A34056"/>
    <w:rsid w:val="00A365C1"/>
    <w:rsid w:val="00A3740C"/>
    <w:rsid w:val="00A40391"/>
    <w:rsid w:val="00A4196B"/>
    <w:rsid w:val="00A41DD0"/>
    <w:rsid w:val="00A43D66"/>
    <w:rsid w:val="00A4447D"/>
    <w:rsid w:val="00A44647"/>
    <w:rsid w:val="00A46FE2"/>
    <w:rsid w:val="00A47875"/>
    <w:rsid w:val="00A50999"/>
    <w:rsid w:val="00A5175F"/>
    <w:rsid w:val="00A52D2C"/>
    <w:rsid w:val="00A55985"/>
    <w:rsid w:val="00A5764C"/>
    <w:rsid w:val="00A57CA3"/>
    <w:rsid w:val="00A60B55"/>
    <w:rsid w:val="00A61F0C"/>
    <w:rsid w:val="00A62857"/>
    <w:rsid w:val="00A63014"/>
    <w:rsid w:val="00A6316D"/>
    <w:rsid w:val="00A6438E"/>
    <w:rsid w:val="00A64971"/>
    <w:rsid w:val="00A66581"/>
    <w:rsid w:val="00A66B5C"/>
    <w:rsid w:val="00A66BFD"/>
    <w:rsid w:val="00A674CF"/>
    <w:rsid w:val="00A679FC"/>
    <w:rsid w:val="00A71D98"/>
    <w:rsid w:val="00A752ED"/>
    <w:rsid w:val="00A75EA1"/>
    <w:rsid w:val="00A760BF"/>
    <w:rsid w:val="00A776F8"/>
    <w:rsid w:val="00A80381"/>
    <w:rsid w:val="00A81CAD"/>
    <w:rsid w:val="00A82162"/>
    <w:rsid w:val="00A83A31"/>
    <w:rsid w:val="00A855B2"/>
    <w:rsid w:val="00A858CF"/>
    <w:rsid w:val="00A87747"/>
    <w:rsid w:val="00A87CF3"/>
    <w:rsid w:val="00A9003B"/>
    <w:rsid w:val="00A90067"/>
    <w:rsid w:val="00A9182E"/>
    <w:rsid w:val="00A91CDC"/>
    <w:rsid w:val="00A93313"/>
    <w:rsid w:val="00A935B4"/>
    <w:rsid w:val="00A963A1"/>
    <w:rsid w:val="00A969C4"/>
    <w:rsid w:val="00A9704D"/>
    <w:rsid w:val="00AA14B8"/>
    <w:rsid w:val="00AA1CBF"/>
    <w:rsid w:val="00AA2778"/>
    <w:rsid w:val="00AA3634"/>
    <w:rsid w:val="00AA3B1B"/>
    <w:rsid w:val="00AA5A38"/>
    <w:rsid w:val="00AB011A"/>
    <w:rsid w:val="00AB073B"/>
    <w:rsid w:val="00AB2242"/>
    <w:rsid w:val="00AB2FAB"/>
    <w:rsid w:val="00AB5BFC"/>
    <w:rsid w:val="00AB5C5A"/>
    <w:rsid w:val="00AB7D36"/>
    <w:rsid w:val="00AC0012"/>
    <w:rsid w:val="00AC07F9"/>
    <w:rsid w:val="00AC1851"/>
    <w:rsid w:val="00AC1D37"/>
    <w:rsid w:val="00AC2244"/>
    <w:rsid w:val="00AC29DB"/>
    <w:rsid w:val="00AC32C0"/>
    <w:rsid w:val="00AC5A35"/>
    <w:rsid w:val="00AC6306"/>
    <w:rsid w:val="00AC63FF"/>
    <w:rsid w:val="00AC72E8"/>
    <w:rsid w:val="00AC7C1B"/>
    <w:rsid w:val="00AD0563"/>
    <w:rsid w:val="00AD0895"/>
    <w:rsid w:val="00AD08CF"/>
    <w:rsid w:val="00AD312C"/>
    <w:rsid w:val="00AD4BD6"/>
    <w:rsid w:val="00AD4FFD"/>
    <w:rsid w:val="00AD52D5"/>
    <w:rsid w:val="00AD5707"/>
    <w:rsid w:val="00AD5778"/>
    <w:rsid w:val="00AD7A9B"/>
    <w:rsid w:val="00AE03B2"/>
    <w:rsid w:val="00AE06DD"/>
    <w:rsid w:val="00AE12DB"/>
    <w:rsid w:val="00AE1803"/>
    <w:rsid w:val="00AE260E"/>
    <w:rsid w:val="00AE2F00"/>
    <w:rsid w:val="00AE3D49"/>
    <w:rsid w:val="00AE5624"/>
    <w:rsid w:val="00AE58CD"/>
    <w:rsid w:val="00AE5FB9"/>
    <w:rsid w:val="00AE7465"/>
    <w:rsid w:val="00AF03AA"/>
    <w:rsid w:val="00AF09DE"/>
    <w:rsid w:val="00AF20E4"/>
    <w:rsid w:val="00AF389C"/>
    <w:rsid w:val="00AF783E"/>
    <w:rsid w:val="00AF7DEA"/>
    <w:rsid w:val="00B03C34"/>
    <w:rsid w:val="00B04C66"/>
    <w:rsid w:val="00B04E14"/>
    <w:rsid w:val="00B05CA9"/>
    <w:rsid w:val="00B061A9"/>
    <w:rsid w:val="00B0633B"/>
    <w:rsid w:val="00B06475"/>
    <w:rsid w:val="00B06961"/>
    <w:rsid w:val="00B07860"/>
    <w:rsid w:val="00B1049E"/>
    <w:rsid w:val="00B1300E"/>
    <w:rsid w:val="00B14849"/>
    <w:rsid w:val="00B15C89"/>
    <w:rsid w:val="00B17937"/>
    <w:rsid w:val="00B241DA"/>
    <w:rsid w:val="00B24A4E"/>
    <w:rsid w:val="00B24B8F"/>
    <w:rsid w:val="00B255BA"/>
    <w:rsid w:val="00B2618B"/>
    <w:rsid w:val="00B265B8"/>
    <w:rsid w:val="00B26AD9"/>
    <w:rsid w:val="00B30248"/>
    <w:rsid w:val="00B319FE"/>
    <w:rsid w:val="00B33703"/>
    <w:rsid w:val="00B35DA4"/>
    <w:rsid w:val="00B40A19"/>
    <w:rsid w:val="00B41C2B"/>
    <w:rsid w:val="00B41D0B"/>
    <w:rsid w:val="00B4359E"/>
    <w:rsid w:val="00B44278"/>
    <w:rsid w:val="00B451C3"/>
    <w:rsid w:val="00B461EC"/>
    <w:rsid w:val="00B46BA0"/>
    <w:rsid w:val="00B472F5"/>
    <w:rsid w:val="00B50139"/>
    <w:rsid w:val="00B5296B"/>
    <w:rsid w:val="00B545B6"/>
    <w:rsid w:val="00B54BCB"/>
    <w:rsid w:val="00B54D9F"/>
    <w:rsid w:val="00B55BDB"/>
    <w:rsid w:val="00B55DFD"/>
    <w:rsid w:val="00B5770E"/>
    <w:rsid w:val="00B57877"/>
    <w:rsid w:val="00B57957"/>
    <w:rsid w:val="00B60860"/>
    <w:rsid w:val="00B61D5B"/>
    <w:rsid w:val="00B6364C"/>
    <w:rsid w:val="00B6402D"/>
    <w:rsid w:val="00B6732E"/>
    <w:rsid w:val="00B701D3"/>
    <w:rsid w:val="00B70370"/>
    <w:rsid w:val="00B71C41"/>
    <w:rsid w:val="00B720D6"/>
    <w:rsid w:val="00B7351D"/>
    <w:rsid w:val="00B738DE"/>
    <w:rsid w:val="00B73EA2"/>
    <w:rsid w:val="00B74271"/>
    <w:rsid w:val="00B74AC3"/>
    <w:rsid w:val="00B75119"/>
    <w:rsid w:val="00B758B6"/>
    <w:rsid w:val="00B8162D"/>
    <w:rsid w:val="00B8295A"/>
    <w:rsid w:val="00B82B74"/>
    <w:rsid w:val="00B82D23"/>
    <w:rsid w:val="00B8309A"/>
    <w:rsid w:val="00B8338E"/>
    <w:rsid w:val="00B8476A"/>
    <w:rsid w:val="00B8551C"/>
    <w:rsid w:val="00B8588C"/>
    <w:rsid w:val="00B8593F"/>
    <w:rsid w:val="00B91BCA"/>
    <w:rsid w:val="00B93011"/>
    <w:rsid w:val="00B9332D"/>
    <w:rsid w:val="00B93C39"/>
    <w:rsid w:val="00B93F03"/>
    <w:rsid w:val="00B96C74"/>
    <w:rsid w:val="00BA044F"/>
    <w:rsid w:val="00BA0EB3"/>
    <w:rsid w:val="00BA4F46"/>
    <w:rsid w:val="00BA500E"/>
    <w:rsid w:val="00BA7B3D"/>
    <w:rsid w:val="00BB03E3"/>
    <w:rsid w:val="00BB067E"/>
    <w:rsid w:val="00BB075B"/>
    <w:rsid w:val="00BB17A0"/>
    <w:rsid w:val="00BB182C"/>
    <w:rsid w:val="00BB24D0"/>
    <w:rsid w:val="00BB4603"/>
    <w:rsid w:val="00BB7076"/>
    <w:rsid w:val="00BC31CB"/>
    <w:rsid w:val="00BC776B"/>
    <w:rsid w:val="00BD0201"/>
    <w:rsid w:val="00BD0C63"/>
    <w:rsid w:val="00BD0F7D"/>
    <w:rsid w:val="00BD28B9"/>
    <w:rsid w:val="00BD31EC"/>
    <w:rsid w:val="00BD3931"/>
    <w:rsid w:val="00BD4ED2"/>
    <w:rsid w:val="00BD54D6"/>
    <w:rsid w:val="00BD5A9A"/>
    <w:rsid w:val="00BD5B76"/>
    <w:rsid w:val="00BE043C"/>
    <w:rsid w:val="00BE25DA"/>
    <w:rsid w:val="00BE2DEF"/>
    <w:rsid w:val="00BE31FC"/>
    <w:rsid w:val="00BE44FB"/>
    <w:rsid w:val="00BE4AB0"/>
    <w:rsid w:val="00BE4B0F"/>
    <w:rsid w:val="00BE7AE6"/>
    <w:rsid w:val="00BE7F56"/>
    <w:rsid w:val="00BF0B54"/>
    <w:rsid w:val="00BF1C5E"/>
    <w:rsid w:val="00BF1EFB"/>
    <w:rsid w:val="00BF300F"/>
    <w:rsid w:val="00BF52C1"/>
    <w:rsid w:val="00BF69F0"/>
    <w:rsid w:val="00BF7734"/>
    <w:rsid w:val="00BF7C02"/>
    <w:rsid w:val="00C0009B"/>
    <w:rsid w:val="00C02D78"/>
    <w:rsid w:val="00C0370D"/>
    <w:rsid w:val="00C0522C"/>
    <w:rsid w:val="00C05616"/>
    <w:rsid w:val="00C0578B"/>
    <w:rsid w:val="00C061E5"/>
    <w:rsid w:val="00C0698A"/>
    <w:rsid w:val="00C06B10"/>
    <w:rsid w:val="00C06D56"/>
    <w:rsid w:val="00C0742C"/>
    <w:rsid w:val="00C07709"/>
    <w:rsid w:val="00C10A6A"/>
    <w:rsid w:val="00C10EC2"/>
    <w:rsid w:val="00C114FF"/>
    <w:rsid w:val="00C11BBA"/>
    <w:rsid w:val="00C12621"/>
    <w:rsid w:val="00C142C3"/>
    <w:rsid w:val="00C147F0"/>
    <w:rsid w:val="00C153DD"/>
    <w:rsid w:val="00C16A8C"/>
    <w:rsid w:val="00C16BFB"/>
    <w:rsid w:val="00C204E9"/>
    <w:rsid w:val="00C2086D"/>
    <w:rsid w:val="00C2318E"/>
    <w:rsid w:val="00C2413B"/>
    <w:rsid w:val="00C24F45"/>
    <w:rsid w:val="00C25F3C"/>
    <w:rsid w:val="00C2605F"/>
    <w:rsid w:val="00C26109"/>
    <w:rsid w:val="00C26669"/>
    <w:rsid w:val="00C26994"/>
    <w:rsid w:val="00C27985"/>
    <w:rsid w:val="00C300B4"/>
    <w:rsid w:val="00C310A8"/>
    <w:rsid w:val="00C3236A"/>
    <w:rsid w:val="00C33A71"/>
    <w:rsid w:val="00C379F8"/>
    <w:rsid w:val="00C4049B"/>
    <w:rsid w:val="00C4144C"/>
    <w:rsid w:val="00C41EF6"/>
    <w:rsid w:val="00C43DF3"/>
    <w:rsid w:val="00C43E64"/>
    <w:rsid w:val="00C446E4"/>
    <w:rsid w:val="00C45054"/>
    <w:rsid w:val="00C45A9D"/>
    <w:rsid w:val="00C462D0"/>
    <w:rsid w:val="00C50BCA"/>
    <w:rsid w:val="00C51C1F"/>
    <w:rsid w:val="00C51F8A"/>
    <w:rsid w:val="00C525EA"/>
    <w:rsid w:val="00C53803"/>
    <w:rsid w:val="00C54102"/>
    <w:rsid w:val="00C54338"/>
    <w:rsid w:val="00C5481A"/>
    <w:rsid w:val="00C563D5"/>
    <w:rsid w:val="00C60AB8"/>
    <w:rsid w:val="00C60F6C"/>
    <w:rsid w:val="00C6150A"/>
    <w:rsid w:val="00C6310C"/>
    <w:rsid w:val="00C63A76"/>
    <w:rsid w:val="00C65D3B"/>
    <w:rsid w:val="00C709A6"/>
    <w:rsid w:val="00C71A8C"/>
    <w:rsid w:val="00C71DF4"/>
    <w:rsid w:val="00C73F46"/>
    <w:rsid w:val="00C74467"/>
    <w:rsid w:val="00C74939"/>
    <w:rsid w:val="00C74993"/>
    <w:rsid w:val="00C7560A"/>
    <w:rsid w:val="00C81C08"/>
    <w:rsid w:val="00C81F49"/>
    <w:rsid w:val="00C8233D"/>
    <w:rsid w:val="00C82E90"/>
    <w:rsid w:val="00C8395F"/>
    <w:rsid w:val="00C85455"/>
    <w:rsid w:val="00C90281"/>
    <w:rsid w:val="00C91EC5"/>
    <w:rsid w:val="00C92016"/>
    <w:rsid w:val="00C92129"/>
    <w:rsid w:val="00C947EB"/>
    <w:rsid w:val="00C9786C"/>
    <w:rsid w:val="00C97CCB"/>
    <w:rsid w:val="00CA1812"/>
    <w:rsid w:val="00CA1C34"/>
    <w:rsid w:val="00CA2AC9"/>
    <w:rsid w:val="00CA49E2"/>
    <w:rsid w:val="00CA59E4"/>
    <w:rsid w:val="00CA6CBD"/>
    <w:rsid w:val="00CA6FB3"/>
    <w:rsid w:val="00CA7E53"/>
    <w:rsid w:val="00CB0BA3"/>
    <w:rsid w:val="00CB0D9F"/>
    <w:rsid w:val="00CB1737"/>
    <w:rsid w:val="00CB1A64"/>
    <w:rsid w:val="00CB1DE0"/>
    <w:rsid w:val="00CB290E"/>
    <w:rsid w:val="00CB32A7"/>
    <w:rsid w:val="00CB3A27"/>
    <w:rsid w:val="00CB529C"/>
    <w:rsid w:val="00CB581A"/>
    <w:rsid w:val="00CB597C"/>
    <w:rsid w:val="00CB5A64"/>
    <w:rsid w:val="00CB5B22"/>
    <w:rsid w:val="00CB6035"/>
    <w:rsid w:val="00CB6930"/>
    <w:rsid w:val="00CB6987"/>
    <w:rsid w:val="00CB6C26"/>
    <w:rsid w:val="00CB723D"/>
    <w:rsid w:val="00CC2E04"/>
    <w:rsid w:val="00CC2E88"/>
    <w:rsid w:val="00CC2F3C"/>
    <w:rsid w:val="00CC4112"/>
    <w:rsid w:val="00CC5C75"/>
    <w:rsid w:val="00CC7032"/>
    <w:rsid w:val="00CC7157"/>
    <w:rsid w:val="00CC76B5"/>
    <w:rsid w:val="00CD1205"/>
    <w:rsid w:val="00CD1ED3"/>
    <w:rsid w:val="00CD279F"/>
    <w:rsid w:val="00CD69FB"/>
    <w:rsid w:val="00CD6A52"/>
    <w:rsid w:val="00CD7EF0"/>
    <w:rsid w:val="00CE01A5"/>
    <w:rsid w:val="00CE0EB8"/>
    <w:rsid w:val="00CE4FA7"/>
    <w:rsid w:val="00CE79D7"/>
    <w:rsid w:val="00CF325C"/>
    <w:rsid w:val="00CF6C0B"/>
    <w:rsid w:val="00CF768F"/>
    <w:rsid w:val="00D00072"/>
    <w:rsid w:val="00D007B4"/>
    <w:rsid w:val="00D00A40"/>
    <w:rsid w:val="00D02F66"/>
    <w:rsid w:val="00D03367"/>
    <w:rsid w:val="00D10AF0"/>
    <w:rsid w:val="00D11BA4"/>
    <w:rsid w:val="00D12275"/>
    <w:rsid w:val="00D1306A"/>
    <w:rsid w:val="00D14AA3"/>
    <w:rsid w:val="00D1726A"/>
    <w:rsid w:val="00D205E9"/>
    <w:rsid w:val="00D2073E"/>
    <w:rsid w:val="00D21471"/>
    <w:rsid w:val="00D2156E"/>
    <w:rsid w:val="00D230E8"/>
    <w:rsid w:val="00D23DFD"/>
    <w:rsid w:val="00D24C3E"/>
    <w:rsid w:val="00D273D8"/>
    <w:rsid w:val="00D30356"/>
    <w:rsid w:val="00D30FCB"/>
    <w:rsid w:val="00D31AC9"/>
    <w:rsid w:val="00D32324"/>
    <w:rsid w:val="00D327BC"/>
    <w:rsid w:val="00D33083"/>
    <w:rsid w:val="00D379DF"/>
    <w:rsid w:val="00D400E6"/>
    <w:rsid w:val="00D40195"/>
    <w:rsid w:val="00D4136B"/>
    <w:rsid w:val="00D41DB7"/>
    <w:rsid w:val="00D448F5"/>
    <w:rsid w:val="00D4542C"/>
    <w:rsid w:val="00D46756"/>
    <w:rsid w:val="00D5127B"/>
    <w:rsid w:val="00D513D9"/>
    <w:rsid w:val="00D522FE"/>
    <w:rsid w:val="00D53291"/>
    <w:rsid w:val="00D54CF2"/>
    <w:rsid w:val="00D6002B"/>
    <w:rsid w:val="00D60196"/>
    <w:rsid w:val="00D612AE"/>
    <w:rsid w:val="00D61781"/>
    <w:rsid w:val="00D61B0B"/>
    <w:rsid w:val="00D62981"/>
    <w:rsid w:val="00D629AD"/>
    <w:rsid w:val="00D62B6F"/>
    <w:rsid w:val="00D63497"/>
    <w:rsid w:val="00D63BCF"/>
    <w:rsid w:val="00D642A4"/>
    <w:rsid w:val="00D64943"/>
    <w:rsid w:val="00D64F70"/>
    <w:rsid w:val="00D653FF"/>
    <w:rsid w:val="00D65663"/>
    <w:rsid w:val="00D66CC6"/>
    <w:rsid w:val="00D66D26"/>
    <w:rsid w:val="00D67AA2"/>
    <w:rsid w:val="00D67CAE"/>
    <w:rsid w:val="00D719C0"/>
    <w:rsid w:val="00D72565"/>
    <w:rsid w:val="00D728EA"/>
    <w:rsid w:val="00D73041"/>
    <w:rsid w:val="00D743B5"/>
    <w:rsid w:val="00D74401"/>
    <w:rsid w:val="00D75C8D"/>
    <w:rsid w:val="00D7680A"/>
    <w:rsid w:val="00D7681D"/>
    <w:rsid w:val="00D76ED9"/>
    <w:rsid w:val="00D77815"/>
    <w:rsid w:val="00D80DA9"/>
    <w:rsid w:val="00D8120F"/>
    <w:rsid w:val="00D83F5C"/>
    <w:rsid w:val="00D847EE"/>
    <w:rsid w:val="00D85909"/>
    <w:rsid w:val="00D861FC"/>
    <w:rsid w:val="00D870CD"/>
    <w:rsid w:val="00D87928"/>
    <w:rsid w:val="00D909A0"/>
    <w:rsid w:val="00D92410"/>
    <w:rsid w:val="00D932EB"/>
    <w:rsid w:val="00D9419D"/>
    <w:rsid w:val="00D945E8"/>
    <w:rsid w:val="00D95DA9"/>
    <w:rsid w:val="00D97113"/>
    <w:rsid w:val="00D975BB"/>
    <w:rsid w:val="00DA19EE"/>
    <w:rsid w:val="00DA1C82"/>
    <w:rsid w:val="00DA1FCF"/>
    <w:rsid w:val="00DA3FF8"/>
    <w:rsid w:val="00DA464A"/>
    <w:rsid w:val="00DA51EB"/>
    <w:rsid w:val="00DA65EF"/>
    <w:rsid w:val="00DA7687"/>
    <w:rsid w:val="00DB1A3C"/>
    <w:rsid w:val="00DB1F2C"/>
    <w:rsid w:val="00DB39F2"/>
    <w:rsid w:val="00DB45EC"/>
    <w:rsid w:val="00DB4848"/>
    <w:rsid w:val="00DB4931"/>
    <w:rsid w:val="00DB4FB7"/>
    <w:rsid w:val="00DB5021"/>
    <w:rsid w:val="00DC0B39"/>
    <w:rsid w:val="00DC4A9E"/>
    <w:rsid w:val="00DC623A"/>
    <w:rsid w:val="00DC73DF"/>
    <w:rsid w:val="00DC7DC0"/>
    <w:rsid w:val="00DC7E69"/>
    <w:rsid w:val="00DC7E92"/>
    <w:rsid w:val="00DC7EAB"/>
    <w:rsid w:val="00DC7FD6"/>
    <w:rsid w:val="00DD0933"/>
    <w:rsid w:val="00DD1580"/>
    <w:rsid w:val="00DD300D"/>
    <w:rsid w:val="00DD33B9"/>
    <w:rsid w:val="00DD4FBA"/>
    <w:rsid w:val="00DD6BAA"/>
    <w:rsid w:val="00DE0484"/>
    <w:rsid w:val="00DE40E6"/>
    <w:rsid w:val="00DE4C37"/>
    <w:rsid w:val="00DE5537"/>
    <w:rsid w:val="00DE5F66"/>
    <w:rsid w:val="00DE670F"/>
    <w:rsid w:val="00DE68F4"/>
    <w:rsid w:val="00DE6E56"/>
    <w:rsid w:val="00DE6F08"/>
    <w:rsid w:val="00DE7061"/>
    <w:rsid w:val="00DF0955"/>
    <w:rsid w:val="00DF17FE"/>
    <w:rsid w:val="00DF265D"/>
    <w:rsid w:val="00DF27FF"/>
    <w:rsid w:val="00DF3CF9"/>
    <w:rsid w:val="00DF4D2E"/>
    <w:rsid w:val="00DF7214"/>
    <w:rsid w:val="00DF7446"/>
    <w:rsid w:val="00DF7E58"/>
    <w:rsid w:val="00E00091"/>
    <w:rsid w:val="00E0024C"/>
    <w:rsid w:val="00E00ACA"/>
    <w:rsid w:val="00E00C44"/>
    <w:rsid w:val="00E01CEF"/>
    <w:rsid w:val="00E036A4"/>
    <w:rsid w:val="00E0466E"/>
    <w:rsid w:val="00E06C07"/>
    <w:rsid w:val="00E06FB3"/>
    <w:rsid w:val="00E07B6B"/>
    <w:rsid w:val="00E10FF9"/>
    <w:rsid w:val="00E11145"/>
    <w:rsid w:val="00E126EF"/>
    <w:rsid w:val="00E13FA7"/>
    <w:rsid w:val="00E14CEF"/>
    <w:rsid w:val="00E15764"/>
    <w:rsid w:val="00E16706"/>
    <w:rsid w:val="00E204B2"/>
    <w:rsid w:val="00E21D16"/>
    <w:rsid w:val="00E23280"/>
    <w:rsid w:val="00E2396D"/>
    <w:rsid w:val="00E23ACB"/>
    <w:rsid w:val="00E25A8F"/>
    <w:rsid w:val="00E261F5"/>
    <w:rsid w:val="00E26A62"/>
    <w:rsid w:val="00E26E00"/>
    <w:rsid w:val="00E270C3"/>
    <w:rsid w:val="00E30228"/>
    <w:rsid w:val="00E30E0B"/>
    <w:rsid w:val="00E31644"/>
    <w:rsid w:val="00E3387D"/>
    <w:rsid w:val="00E33FD3"/>
    <w:rsid w:val="00E34D44"/>
    <w:rsid w:val="00E36279"/>
    <w:rsid w:val="00E36438"/>
    <w:rsid w:val="00E364E5"/>
    <w:rsid w:val="00E36B09"/>
    <w:rsid w:val="00E37207"/>
    <w:rsid w:val="00E37CEC"/>
    <w:rsid w:val="00E40460"/>
    <w:rsid w:val="00E4230F"/>
    <w:rsid w:val="00E4334A"/>
    <w:rsid w:val="00E43505"/>
    <w:rsid w:val="00E43F98"/>
    <w:rsid w:val="00E43FBE"/>
    <w:rsid w:val="00E44015"/>
    <w:rsid w:val="00E44D73"/>
    <w:rsid w:val="00E45E69"/>
    <w:rsid w:val="00E50750"/>
    <w:rsid w:val="00E51547"/>
    <w:rsid w:val="00E521EA"/>
    <w:rsid w:val="00E53922"/>
    <w:rsid w:val="00E55BA4"/>
    <w:rsid w:val="00E564ED"/>
    <w:rsid w:val="00E56590"/>
    <w:rsid w:val="00E56FB6"/>
    <w:rsid w:val="00E614FB"/>
    <w:rsid w:val="00E63CE9"/>
    <w:rsid w:val="00E647FD"/>
    <w:rsid w:val="00E6762E"/>
    <w:rsid w:val="00E718D4"/>
    <w:rsid w:val="00E72BFA"/>
    <w:rsid w:val="00E74C7C"/>
    <w:rsid w:val="00E75861"/>
    <w:rsid w:val="00E75E12"/>
    <w:rsid w:val="00E7734E"/>
    <w:rsid w:val="00E777F3"/>
    <w:rsid w:val="00E8056C"/>
    <w:rsid w:val="00E8079B"/>
    <w:rsid w:val="00E81EDC"/>
    <w:rsid w:val="00E82F50"/>
    <w:rsid w:val="00E8435F"/>
    <w:rsid w:val="00E86C46"/>
    <w:rsid w:val="00E87031"/>
    <w:rsid w:val="00E8799A"/>
    <w:rsid w:val="00E87C09"/>
    <w:rsid w:val="00E87F5B"/>
    <w:rsid w:val="00E9130E"/>
    <w:rsid w:val="00E917D4"/>
    <w:rsid w:val="00E91E96"/>
    <w:rsid w:val="00E92DCC"/>
    <w:rsid w:val="00E92EE7"/>
    <w:rsid w:val="00E934BF"/>
    <w:rsid w:val="00E93DAB"/>
    <w:rsid w:val="00E94621"/>
    <w:rsid w:val="00E95995"/>
    <w:rsid w:val="00EA0E4D"/>
    <w:rsid w:val="00EA20E7"/>
    <w:rsid w:val="00EA43F9"/>
    <w:rsid w:val="00EA4562"/>
    <w:rsid w:val="00EA5B91"/>
    <w:rsid w:val="00EA6AB4"/>
    <w:rsid w:val="00EA70A3"/>
    <w:rsid w:val="00EA7C53"/>
    <w:rsid w:val="00EB035A"/>
    <w:rsid w:val="00EB3425"/>
    <w:rsid w:val="00EB3FAE"/>
    <w:rsid w:val="00EB68B0"/>
    <w:rsid w:val="00EB6DC8"/>
    <w:rsid w:val="00EB7675"/>
    <w:rsid w:val="00EC0779"/>
    <w:rsid w:val="00EC07C7"/>
    <w:rsid w:val="00EC08D7"/>
    <w:rsid w:val="00EC0ACC"/>
    <w:rsid w:val="00EC0FD8"/>
    <w:rsid w:val="00EC14EA"/>
    <w:rsid w:val="00EC2031"/>
    <w:rsid w:val="00EC4B6A"/>
    <w:rsid w:val="00EC4F4C"/>
    <w:rsid w:val="00EC6118"/>
    <w:rsid w:val="00ED1812"/>
    <w:rsid w:val="00ED31A9"/>
    <w:rsid w:val="00ED39A6"/>
    <w:rsid w:val="00ED4425"/>
    <w:rsid w:val="00ED5010"/>
    <w:rsid w:val="00ED70AF"/>
    <w:rsid w:val="00EE125F"/>
    <w:rsid w:val="00EE29FC"/>
    <w:rsid w:val="00EE35CC"/>
    <w:rsid w:val="00EE415F"/>
    <w:rsid w:val="00EE42DF"/>
    <w:rsid w:val="00EE4382"/>
    <w:rsid w:val="00EE4549"/>
    <w:rsid w:val="00EE49AD"/>
    <w:rsid w:val="00EE5059"/>
    <w:rsid w:val="00EE5267"/>
    <w:rsid w:val="00EE6393"/>
    <w:rsid w:val="00EE686B"/>
    <w:rsid w:val="00EE6AAB"/>
    <w:rsid w:val="00EF04A6"/>
    <w:rsid w:val="00EF1F3F"/>
    <w:rsid w:val="00EF1FDD"/>
    <w:rsid w:val="00EF43A0"/>
    <w:rsid w:val="00EF5011"/>
    <w:rsid w:val="00EF55A4"/>
    <w:rsid w:val="00EF6398"/>
    <w:rsid w:val="00EF6A1C"/>
    <w:rsid w:val="00F0146C"/>
    <w:rsid w:val="00F01571"/>
    <w:rsid w:val="00F01DA8"/>
    <w:rsid w:val="00F02B1F"/>
    <w:rsid w:val="00F046CB"/>
    <w:rsid w:val="00F04DA4"/>
    <w:rsid w:val="00F05A2C"/>
    <w:rsid w:val="00F05C3F"/>
    <w:rsid w:val="00F06272"/>
    <w:rsid w:val="00F067AD"/>
    <w:rsid w:val="00F075BA"/>
    <w:rsid w:val="00F07CAE"/>
    <w:rsid w:val="00F07D0A"/>
    <w:rsid w:val="00F11A60"/>
    <w:rsid w:val="00F12F4E"/>
    <w:rsid w:val="00F13AF6"/>
    <w:rsid w:val="00F13FDC"/>
    <w:rsid w:val="00F214AD"/>
    <w:rsid w:val="00F21539"/>
    <w:rsid w:val="00F238A3"/>
    <w:rsid w:val="00F241A1"/>
    <w:rsid w:val="00F24C3A"/>
    <w:rsid w:val="00F24C95"/>
    <w:rsid w:val="00F25394"/>
    <w:rsid w:val="00F25A79"/>
    <w:rsid w:val="00F26971"/>
    <w:rsid w:val="00F269D4"/>
    <w:rsid w:val="00F30742"/>
    <w:rsid w:val="00F3152F"/>
    <w:rsid w:val="00F33FB7"/>
    <w:rsid w:val="00F3439A"/>
    <w:rsid w:val="00F344C8"/>
    <w:rsid w:val="00F35287"/>
    <w:rsid w:val="00F35ABF"/>
    <w:rsid w:val="00F35C3F"/>
    <w:rsid w:val="00F36705"/>
    <w:rsid w:val="00F36E48"/>
    <w:rsid w:val="00F36F62"/>
    <w:rsid w:val="00F37DB2"/>
    <w:rsid w:val="00F43877"/>
    <w:rsid w:val="00F43B0E"/>
    <w:rsid w:val="00F441DE"/>
    <w:rsid w:val="00F4566D"/>
    <w:rsid w:val="00F516C3"/>
    <w:rsid w:val="00F51A2E"/>
    <w:rsid w:val="00F5275F"/>
    <w:rsid w:val="00F52F43"/>
    <w:rsid w:val="00F55125"/>
    <w:rsid w:val="00F55936"/>
    <w:rsid w:val="00F56617"/>
    <w:rsid w:val="00F57526"/>
    <w:rsid w:val="00F6106E"/>
    <w:rsid w:val="00F616D9"/>
    <w:rsid w:val="00F61F68"/>
    <w:rsid w:val="00F638D8"/>
    <w:rsid w:val="00F63D02"/>
    <w:rsid w:val="00F64F4D"/>
    <w:rsid w:val="00F66863"/>
    <w:rsid w:val="00F704FF"/>
    <w:rsid w:val="00F70BAF"/>
    <w:rsid w:val="00F7195A"/>
    <w:rsid w:val="00F720B4"/>
    <w:rsid w:val="00F77C6E"/>
    <w:rsid w:val="00F77CCE"/>
    <w:rsid w:val="00F803E9"/>
    <w:rsid w:val="00F81222"/>
    <w:rsid w:val="00F8212B"/>
    <w:rsid w:val="00F83794"/>
    <w:rsid w:val="00F83B8A"/>
    <w:rsid w:val="00F86DBF"/>
    <w:rsid w:val="00F90013"/>
    <w:rsid w:val="00F907B1"/>
    <w:rsid w:val="00F91564"/>
    <w:rsid w:val="00F91B13"/>
    <w:rsid w:val="00F92FC0"/>
    <w:rsid w:val="00F93F42"/>
    <w:rsid w:val="00F9447A"/>
    <w:rsid w:val="00F96DD0"/>
    <w:rsid w:val="00FA1BDA"/>
    <w:rsid w:val="00FA1D81"/>
    <w:rsid w:val="00FA3176"/>
    <w:rsid w:val="00FA37D9"/>
    <w:rsid w:val="00FA5370"/>
    <w:rsid w:val="00FA60C3"/>
    <w:rsid w:val="00FA7174"/>
    <w:rsid w:val="00FA7F37"/>
    <w:rsid w:val="00FB03C0"/>
    <w:rsid w:val="00FB3F41"/>
    <w:rsid w:val="00FB6703"/>
    <w:rsid w:val="00FC08E9"/>
    <w:rsid w:val="00FC0E8E"/>
    <w:rsid w:val="00FC2628"/>
    <w:rsid w:val="00FC2B61"/>
    <w:rsid w:val="00FC3858"/>
    <w:rsid w:val="00FC4C98"/>
    <w:rsid w:val="00FC5F35"/>
    <w:rsid w:val="00FC6B74"/>
    <w:rsid w:val="00FD0E30"/>
    <w:rsid w:val="00FD1E43"/>
    <w:rsid w:val="00FD2B0E"/>
    <w:rsid w:val="00FD4697"/>
    <w:rsid w:val="00FD55A3"/>
    <w:rsid w:val="00FD5CEC"/>
    <w:rsid w:val="00FD5D4B"/>
    <w:rsid w:val="00FD6546"/>
    <w:rsid w:val="00FD67C0"/>
    <w:rsid w:val="00FD72C7"/>
    <w:rsid w:val="00FD7306"/>
    <w:rsid w:val="00FE044D"/>
    <w:rsid w:val="00FE0736"/>
    <w:rsid w:val="00FE182F"/>
    <w:rsid w:val="00FE2379"/>
    <w:rsid w:val="00FE2EA5"/>
    <w:rsid w:val="00FE3AFF"/>
    <w:rsid w:val="00FE3FBB"/>
    <w:rsid w:val="00FE4D81"/>
    <w:rsid w:val="00FE79A7"/>
    <w:rsid w:val="00FE7C5A"/>
    <w:rsid w:val="00FF02BB"/>
    <w:rsid w:val="00FF032F"/>
    <w:rsid w:val="00FF05B4"/>
    <w:rsid w:val="00FF0ABB"/>
    <w:rsid w:val="00FF199A"/>
    <w:rsid w:val="00FF31EB"/>
    <w:rsid w:val="00FF3383"/>
    <w:rsid w:val="00FF3F1B"/>
    <w:rsid w:val="00FF564E"/>
    <w:rsid w:val="00FF5EF2"/>
    <w:rsid w:val="00FF60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B72680"/>
  <w15:docId w15:val="{452BC53C-4629-479D-AFE4-956F6FD4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9F2"/>
    <w:pPr>
      <w:suppressAutoHyphens/>
      <w:spacing w:after="120"/>
      <w:jc w:val="both"/>
    </w:pPr>
    <w:rPr>
      <w:sz w:val="24"/>
    </w:rPr>
  </w:style>
  <w:style w:type="paragraph" w:styleId="Heading1">
    <w:name w:val="heading 1"/>
    <w:aliases w:val="Document Header1,Section 7,ClauseGroup_Title"/>
    <w:basedOn w:val="Normal"/>
    <w:next w:val="Normal"/>
    <w:link w:val="Heading1Char"/>
    <w:uiPriority w:val="1"/>
    <w:qFormat/>
    <w:rsid w:val="00971747"/>
    <w:pPr>
      <w:spacing w:before="480"/>
      <w:jc w:val="center"/>
      <w:outlineLvl w:val="0"/>
    </w:pPr>
    <w:rPr>
      <w:rFonts w:ascii="Times New Roman Bold" w:hAnsi="Times New Roman Bold"/>
      <w:b/>
      <w:smallCaps/>
      <w:sz w:val="36"/>
    </w:rPr>
  </w:style>
  <w:style w:type="paragraph" w:styleId="Heading2">
    <w:name w:val="heading 2"/>
    <w:aliases w:val="Title Header2,Clause_No&amp;Name,Section-Title"/>
    <w:basedOn w:val="Normal"/>
    <w:next w:val="Normal"/>
    <w:link w:val="Heading2Char"/>
    <w:uiPriority w:val="9"/>
    <w:qFormat/>
    <w:rsid w:val="00971747"/>
    <w:pPr>
      <w:pBdr>
        <w:bottom w:val="single" w:sz="24" w:space="3" w:color="C0C0C0"/>
      </w:pBdr>
      <w:jc w:val="center"/>
      <w:outlineLvl w:val="1"/>
    </w:pPr>
    <w:rPr>
      <w:rFonts w:ascii="Arial" w:hAnsi="Arial"/>
      <w:b/>
      <w:sz w:val="28"/>
    </w:rPr>
  </w:style>
  <w:style w:type="paragraph" w:styleId="Heading3">
    <w:name w:val="heading 3"/>
    <w:aliases w:val="Section Header3,ClauseSub_No&amp;Name,Heading 3 Char,Section Header3 Char Char Char Char Char,Section Header3 Char Char Char,Sub-Clause Paragraph,Section Header3 Char Char"/>
    <w:basedOn w:val="Normal"/>
    <w:next w:val="Normal"/>
    <w:link w:val="Heading3Char1"/>
    <w:uiPriority w:val="9"/>
    <w:qFormat/>
    <w:rsid w:val="00971747"/>
    <w:pPr>
      <w:jc w:val="center"/>
      <w:outlineLvl w:val="2"/>
    </w:pPr>
    <w:rPr>
      <w:rFonts w:ascii="Times New Roman Bold" w:hAnsi="Times New Roman Bold"/>
      <w:b/>
      <w:sz w:val="28"/>
    </w:rPr>
  </w:style>
  <w:style w:type="paragraph" w:styleId="Heading4">
    <w:name w:val="heading 4"/>
    <w:aliases w:val=" Sub-Clause Sub-paragraph,ClauseSubSub_No&amp;Name,Sub-Clause Sub-paragraph"/>
    <w:basedOn w:val="Normal"/>
    <w:next w:val="Normal"/>
    <w:link w:val="Heading4Char"/>
    <w:uiPriority w:val="9"/>
    <w:qFormat/>
    <w:rsid w:val="00971747"/>
    <w:pPr>
      <w:keepNext/>
      <w:spacing w:before="240"/>
      <w:jc w:val="center"/>
      <w:outlineLvl w:val="3"/>
    </w:pPr>
    <w:rPr>
      <w:b/>
    </w:rPr>
  </w:style>
  <w:style w:type="paragraph" w:styleId="Heading5">
    <w:name w:val="heading 5"/>
    <w:basedOn w:val="Normal"/>
    <w:next w:val="Normal"/>
    <w:link w:val="Heading5Char"/>
    <w:uiPriority w:val="9"/>
    <w:qFormat/>
    <w:rsid w:val="00971747"/>
    <w:pPr>
      <w:keepNext/>
      <w:keepLines/>
      <w:spacing w:before="240"/>
      <w:outlineLvl w:val="4"/>
    </w:pPr>
    <w:rPr>
      <w:b/>
    </w:rPr>
  </w:style>
  <w:style w:type="paragraph" w:styleId="Heading6">
    <w:name w:val="heading 6"/>
    <w:basedOn w:val="Normal"/>
    <w:next w:val="Normal"/>
    <w:link w:val="Heading6Char"/>
    <w:uiPriority w:val="9"/>
    <w:qFormat/>
    <w:rsid w:val="00971747"/>
    <w:pPr>
      <w:spacing w:before="240" w:after="60"/>
      <w:outlineLvl w:val="5"/>
    </w:pPr>
    <w:rPr>
      <w:rFonts w:ascii="Univers" w:hAnsi="Univers"/>
      <w:i/>
    </w:rPr>
  </w:style>
  <w:style w:type="paragraph" w:styleId="Heading7">
    <w:name w:val="heading 7"/>
    <w:basedOn w:val="Normal"/>
    <w:next w:val="Normal"/>
    <w:link w:val="Heading7Char"/>
    <w:uiPriority w:val="9"/>
    <w:qFormat/>
    <w:rsid w:val="00971747"/>
    <w:pPr>
      <w:spacing w:before="240" w:after="60"/>
      <w:outlineLvl w:val="6"/>
    </w:pPr>
    <w:rPr>
      <w:rFonts w:ascii="Univers" w:hAnsi="Univers"/>
      <w:sz w:val="20"/>
    </w:rPr>
  </w:style>
  <w:style w:type="paragraph" w:styleId="Heading8">
    <w:name w:val="heading 8"/>
    <w:basedOn w:val="Normal"/>
    <w:next w:val="Normal"/>
    <w:link w:val="Heading8Char"/>
    <w:uiPriority w:val="9"/>
    <w:qFormat/>
    <w:rsid w:val="00971747"/>
    <w:pPr>
      <w:spacing w:before="240" w:after="60"/>
      <w:outlineLvl w:val="7"/>
    </w:pPr>
    <w:rPr>
      <w:rFonts w:ascii="Univers" w:hAnsi="Univers"/>
      <w:i/>
      <w:sz w:val="20"/>
    </w:rPr>
  </w:style>
  <w:style w:type="paragraph" w:styleId="Heading9">
    <w:name w:val="heading 9"/>
    <w:basedOn w:val="Normal"/>
    <w:next w:val="Normal"/>
    <w:link w:val="Heading9Char"/>
    <w:uiPriority w:val="99"/>
    <w:qFormat/>
    <w:rsid w:val="00971747"/>
    <w:pPr>
      <w:spacing w:before="240" w:after="60"/>
      <w:outlineLvl w:val="8"/>
    </w:pPr>
    <w:rPr>
      <w:rFonts w:ascii="Univers" w:hAnsi="Univers"/>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itle Header2 Char,Clause_No&amp;Name Char,Section-Title Char"/>
    <w:basedOn w:val="DefaultParagraphFont"/>
    <w:link w:val="Heading2"/>
    <w:uiPriority w:val="9"/>
    <w:rsid w:val="00580092"/>
    <w:rPr>
      <w:rFonts w:ascii="Arial" w:hAnsi="Arial"/>
      <w:b/>
      <w:sz w:val="28"/>
    </w:rPr>
  </w:style>
  <w:style w:type="character" w:customStyle="1" w:styleId="Heading3Char1">
    <w:name w:val="Heading 3 Char1"/>
    <w:aliases w:val="Section Header3 Char,ClauseSub_No&amp;Name Char,Heading 3 Char Char,Section Header3 Char Char Char Char Char Char,Section Header3 Char Char Char Char,Sub-Clause Paragraph Char,Section Header3 Char Char Char1"/>
    <w:basedOn w:val="DefaultParagraphFont"/>
    <w:link w:val="Heading3"/>
    <w:uiPriority w:val="9"/>
    <w:rsid w:val="00583685"/>
    <w:rPr>
      <w:rFonts w:ascii="Times New Roman Bold" w:hAnsi="Times New Roman Bold"/>
      <w:b/>
      <w:sz w:val="28"/>
    </w:rPr>
  </w:style>
  <w:style w:type="character" w:styleId="EndnoteReference">
    <w:name w:val="endnote reference"/>
    <w:basedOn w:val="DefaultParagraphFont"/>
    <w:uiPriority w:val="99"/>
    <w:rsid w:val="00971747"/>
    <w:rPr>
      <w:vertAlign w:val="superscript"/>
    </w:rPr>
  </w:style>
  <w:style w:type="paragraph" w:styleId="EndnoteText">
    <w:name w:val="endnote text"/>
    <w:basedOn w:val="Normal"/>
    <w:link w:val="EndnoteTextChar"/>
    <w:uiPriority w:val="99"/>
    <w:rsid w:val="00971747"/>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style>
  <w:style w:type="character" w:styleId="FootnoteReference">
    <w:name w:val="footnote reference"/>
    <w:basedOn w:val="DefaultParagraphFont"/>
    <w:uiPriority w:val="99"/>
    <w:rsid w:val="00971747"/>
    <w:rPr>
      <w:rFonts w:ascii="Times New Roman" w:hAnsi="Times New Roman"/>
      <w:spacing w:val="0"/>
      <w:kern w:val="0"/>
      <w:position w:val="0"/>
      <w:sz w:val="20"/>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iPriority w:val="99"/>
    <w:qFormat/>
    <w:rsid w:val="00971747"/>
    <w:pPr>
      <w:ind w:left="360" w:hanging="360"/>
      <w:jc w:val="left"/>
    </w:pPr>
    <w:rPr>
      <w:rFonts w:ascii="Arial" w:hAnsi="Arial"/>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4253AA"/>
    <w:rPr>
      <w:rFonts w:ascii="Arial" w:hAnsi="Arial"/>
    </w:rPr>
  </w:style>
  <w:style w:type="character" w:styleId="CommentReference">
    <w:name w:val="annotation reference"/>
    <w:basedOn w:val="DefaultParagraphFont"/>
    <w:uiPriority w:val="99"/>
    <w:rsid w:val="00971747"/>
    <w:rPr>
      <w:sz w:val="16"/>
    </w:rPr>
  </w:style>
  <w:style w:type="paragraph" w:styleId="CommentText">
    <w:name w:val="annotation text"/>
    <w:basedOn w:val="Normal"/>
    <w:link w:val="CommentTextChar"/>
    <w:uiPriority w:val="99"/>
    <w:rsid w:val="00971747"/>
    <w:pPr>
      <w:ind w:left="533" w:hanging="533"/>
    </w:pPr>
    <w:rPr>
      <w:sz w:val="20"/>
    </w:rPr>
  </w:style>
  <w:style w:type="paragraph" w:styleId="TOC4">
    <w:name w:val="toc 4"/>
    <w:basedOn w:val="Normal"/>
    <w:next w:val="Normal"/>
    <w:uiPriority w:val="39"/>
    <w:rsid w:val="00971747"/>
    <w:pPr>
      <w:spacing w:after="0"/>
      <w:ind w:left="720"/>
      <w:jc w:val="left"/>
    </w:pPr>
    <w:rPr>
      <w:sz w:val="18"/>
    </w:rPr>
  </w:style>
  <w:style w:type="paragraph" w:styleId="TOC1">
    <w:name w:val="toc 1"/>
    <w:basedOn w:val="Normal"/>
    <w:next w:val="TOC2"/>
    <w:uiPriority w:val="39"/>
    <w:qFormat/>
    <w:rsid w:val="00971747"/>
    <w:pPr>
      <w:tabs>
        <w:tab w:val="right" w:leader="dot" w:pos="9000"/>
      </w:tabs>
      <w:spacing w:before="120"/>
      <w:jc w:val="left"/>
    </w:pPr>
    <w:rPr>
      <w:rFonts w:ascii="Times New Roman Bold" w:hAnsi="Times New Roman Bold"/>
      <w:b/>
    </w:rPr>
  </w:style>
  <w:style w:type="paragraph" w:styleId="TOC2">
    <w:name w:val="toc 2"/>
    <w:basedOn w:val="Normal"/>
    <w:autoRedefine/>
    <w:uiPriority w:val="39"/>
    <w:qFormat/>
    <w:rsid w:val="003938BB"/>
    <w:pPr>
      <w:tabs>
        <w:tab w:val="left" w:leader="dot" w:pos="900"/>
        <w:tab w:val="right" w:leader="dot" w:pos="9000"/>
      </w:tabs>
      <w:spacing w:after="0"/>
      <w:ind w:left="907" w:hanging="547"/>
      <w:jc w:val="left"/>
    </w:pPr>
    <w:rPr>
      <w:noProof/>
    </w:rPr>
  </w:style>
  <w:style w:type="paragraph" w:styleId="TOC3">
    <w:name w:val="toc 3"/>
    <w:basedOn w:val="Normal"/>
    <w:next w:val="Normal"/>
    <w:uiPriority w:val="39"/>
    <w:qFormat/>
    <w:rsid w:val="009A148B"/>
    <w:pPr>
      <w:spacing w:after="0"/>
      <w:ind w:left="480"/>
      <w:jc w:val="left"/>
    </w:pPr>
  </w:style>
  <w:style w:type="paragraph" w:styleId="TOC5">
    <w:name w:val="toc 5"/>
    <w:basedOn w:val="Normal"/>
    <w:next w:val="Normal"/>
    <w:uiPriority w:val="39"/>
    <w:rsid w:val="00971747"/>
    <w:pPr>
      <w:spacing w:after="0"/>
      <w:ind w:left="960"/>
      <w:jc w:val="left"/>
    </w:pPr>
    <w:rPr>
      <w:sz w:val="18"/>
    </w:rPr>
  </w:style>
  <w:style w:type="paragraph" w:styleId="TOC6">
    <w:name w:val="toc 6"/>
    <w:basedOn w:val="Normal"/>
    <w:next w:val="Normal"/>
    <w:uiPriority w:val="39"/>
    <w:rsid w:val="00971747"/>
    <w:pPr>
      <w:spacing w:after="0"/>
      <w:ind w:left="1200"/>
      <w:jc w:val="left"/>
    </w:pPr>
    <w:rPr>
      <w:sz w:val="18"/>
    </w:rPr>
  </w:style>
  <w:style w:type="paragraph" w:styleId="TOC7">
    <w:name w:val="toc 7"/>
    <w:basedOn w:val="Normal"/>
    <w:next w:val="Normal"/>
    <w:uiPriority w:val="39"/>
    <w:rsid w:val="00971747"/>
    <w:pPr>
      <w:spacing w:after="0"/>
      <w:ind w:left="1440"/>
      <w:jc w:val="left"/>
    </w:pPr>
    <w:rPr>
      <w:sz w:val="18"/>
    </w:rPr>
  </w:style>
  <w:style w:type="paragraph" w:styleId="TOC8">
    <w:name w:val="toc 8"/>
    <w:basedOn w:val="Normal"/>
    <w:next w:val="Normal"/>
    <w:uiPriority w:val="39"/>
    <w:rsid w:val="00971747"/>
    <w:pPr>
      <w:spacing w:after="0"/>
      <w:ind w:left="1680"/>
      <w:jc w:val="left"/>
    </w:pPr>
    <w:rPr>
      <w:sz w:val="18"/>
    </w:rPr>
  </w:style>
  <w:style w:type="paragraph" w:styleId="TOC9">
    <w:name w:val="toc 9"/>
    <w:basedOn w:val="Normal"/>
    <w:next w:val="Normal"/>
    <w:uiPriority w:val="39"/>
    <w:rsid w:val="00971747"/>
    <w:pPr>
      <w:spacing w:after="0"/>
      <w:ind w:left="1920"/>
      <w:jc w:val="left"/>
    </w:pPr>
    <w:rPr>
      <w:sz w:val="18"/>
    </w:rPr>
  </w:style>
  <w:style w:type="paragraph" w:customStyle="1" w:styleId="explanatorynotes">
    <w:name w:val="explanatory_notes"/>
    <w:basedOn w:val="Normal"/>
    <w:link w:val="explanatorynotesChar"/>
    <w:uiPriority w:val="99"/>
    <w:rsid w:val="001D19C1"/>
    <w:rPr>
      <w:rFonts w:ascii="Arial" w:hAnsi="Arial"/>
      <w:sz w:val="22"/>
    </w:rPr>
  </w:style>
  <w:style w:type="character" w:customStyle="1" w:styleId="explanatorynotesChar">
    <w:name w:val="explanatory_notes Char"/>
    <w:basedOn w:val="DefaultParagraphFont"/>
    <w:link w:val="explanatorynotes"/>
    <w:rsid w:val="004D598F"/>
    <w:rPr>
      <w:rFonts w:ascii="Arial" w:hAnsi="Arial"/>
      <w:sz w:val="22"/>
    </w:rPr>
  </w:style>
  <w:style w:type="paragraph" w:customStyle="1" w:styleId="explanatoryclause">
    <w:name w:val="explanatory_clause"/>
    <w:basedOn w:val="Normal"/>
    <w:rsid w:val="00971747"/>
    <w:pPr>
      <w:ind w:left="738" w:right="-14" w:hanging="738"/>
      <w:jc w:val="left"/>
    </w:pPr>
    <w:rPr>
      <w:rFonts w:ascii="Arial" w:hAnsi="Arial"/>
      <w:sz w:val="22"/>
    </w:rPr>
  </w:style>
  <w:style w:type="character" w:styleId="PageNumber">
    <w:name w:val="page number"/>
    <w:basedOn w:val="DefaultParagraphFont"/>
    <w:uiPriority w:val="99"/>
    <w:rsid w:val="004D598F"/>
    <w:rPr>
      <w:rFonts w:ascii="Times New Roman" w:hAnsi="Times New Roman"/>
      <w:spacing w:val="0"/>
      <w:position w:val="0"/>
      <w:sz w:val="20"/>
      <w:vertAlign w:val="baseline"/>
    </w:rPr>
  </w:style>
  <w:style w:type="paragraph" w:styleId="DocumentMap">
    <w:name w:val="Document Map"/>
    <w:basedOn w:val="Normal"/>
    <w:link w:val="DocumentMapChar"/>
    <w:uiPriority w:val="99"/>
    <w:semiHidden/>
    <w:rsid w:val="00971747"/>
    <w:pPr>
      <w:shd w:val="clear" w:color="auto" w:fill="000080"/>
    </w:pPr>
    <w:rPr>
      <w:rFonts w:ascii="Tahoma" w:hAnsi="Tahoma"/>
    </w:rPr>
  </w:style>
  <w:style w:type="character" w:styleId="Hyperlink">
    <w:name w:val="Hyperlink"/>
    <w:basedOn w:val="DefaultParagraphFont"/>
    <w:uiPriority w:val="99"/>
    <w:rsid w:val="00971747"/>
    <w:rPr>
      <w:color w:val="0000FF"/>
      <w:u w:val="single"/>
    </w:rPr>
  </w:style>
  <w:style w:type="paragraph" w:styleId="Caption">
    <w:name w:val="caption"/>
    <w:basedOn w:val="Normal"/>
    <w:next w:val="Normal"/>
    <w:uiPriority w:val="35"/>
    <w:qFormat/>
    <w:rsid w:val="00971747"/>
    <w:pPr>
      <w:spacing w:before="120"/>
      <w:jc w:val="center"/>
    </w:pPr>
    <w:rPr>
      <w:b/>
      <w:sz w:val="22"/>
    </w:rPr>
  </w:style>
  <w:style w:type="character" w:styleId="FollowedHyperlink">
    <w:name w:val="FollowedHyperlink"/>
    <w:basedOn w:val="DefaultParagraphFont"/>
    <w:uiPriority w:val="99"/>
    <w:rsid w:val="00971747"/>
    <w:rPr>
      <w:color w:val="800080"/>
      <w:u w:val="single"/>
    </w:rPr>
  </w:style>
  <w:style w:type="paragraph" w:styleId="CommentSubject">
    <w:name w:val="annotation subject"/>
    <w:basedOn w:val="CommentText"/>
    <w:next w:val="CommentText"/>
    <w:link w:val="CommentSubjectChar"/>
    <w:uiPriority w:val="99"/>
    <w:semiHidden/>
    <w:rsid w:val="00CB529C"/>
    <w:pPr>
      <w:ind w:left="0" w:firstLine="0"/>
    </w:pPr>
    <w:rPr>
      <w:b/>
      <w:bCs/>
    </w:rPr>
  </w:style>
  <w:style w:type="paragraph" w:styleId="BalloonText">
    <w:name w:val="Balloon Text"/>
    <w:basedOn w:val="Normal"/>
    <w:link w:val="BalloonTextChar"/>
    <w:uiPriority w:val="99"/>
    <w:semiHidden/>
    <w:rsid w:val="00CB529C"/>
    <w:rPr>
      <w:rFonts w:ascii="Tahoma" w:hAnsi="Tahoma" w:cs="Tahoma"/>
      <w:sz w:val="16"/>
      <w:szCs w:val="16"/>
    </w:rPr>
  </w:style>
  <w:style w:type="paragraph" w:styleId="Header">
    <w:name w:val="header"/>
    <w:basedOn w:val="Normal"/>
    <w:link w:val="HeaderChar"/>
    <w:uiPriority w:val="99"/>
    <w:rsid w:val="00975067"/>
    <w:pPr>
      <w:tabs>
        <w:tab w:val="center" w:pos="4320"/>
        <w:tab w:val="right" w:pos="8640"/>
      </w:tabs>
    </w:pPr>
  </w:style>
  <w:style w:type="character" w:customStyle="1" w:styleId="HeaderChar">
    <w:name w:val="Header Char"/>
    <w:basedOn w:val="DefaultParagraphFont"/>
    <w:link w:val="Header"/>
    <w:uiPriority w:val="99"/>
    <w:rsid w:val="00FA7F37"/>
    <w:rPr>
      <w:sz w:val="24"/>
    </w:rPr>
  </w:style>
  <w:style w:type="paragraph" w:styleId="Footer">
    <w:name w:val="footer"/>
    <w:basedOn w:val="Normal"/>
    <w:link w:val="FooterChar"/>
    <w:uiPriority w:val="99"/>
    <w:rsid w:val="00975067"/>
    <w:pPr>
      <w:tabs>
        <w:tab w:val="center" w:pos="4320"/>
        <w:tab w:val="right" w:pos="8640"/>
      </w:tabs>
    </w:pPr>
  </w:style>
  <w:style w:type="character" w:customStyle="1" w:styleId="FooterChar">
    <w:name w:val="Footer Char"/>
    <w:basedOn w:val="DefaultParagraphFont"/>
    <w:link w:val="Footer"/>
    <w:uiPriority w:val="99"/>
    <w:rsid w:val="003009B0"/>
    <w:rPr>
      <w:sz w:val="24"/>
    </w:rPr>
  </w:style>
  <w:style w:type="paragraph" w:customStyle="1" w:styleId="Head21a">
    <w:name w:val="Head 2.1a"/>
    <w:basedOn w:val="Normal"/>
    <w:rsid w:val="004D598F"/>
    <w:pPr>
      <w:keepNext/>
      <w:pBdr>
        <w:bottom w:val="single" w:sz="24" w:space="3" w:color="auto"/>
      </w:pBdr>
      <w:spacing w:before="480"/>
      <w:jc w:val="center"/>
    </w:pPr>
    <w:rPr>
      <w:rFonts w:ascii="Times New Roman Bold" w:hAnsi="Times New Roman Bold"/>
      <w:b/>
      <w:smallCaps/>
      <w:sz w:val="32"/>
    </w:rPr>
  </w:style>
  <w:style w:type="paragraph" w:customStyle="1" w:styleId="Head01">
    <w:name w:val="Head 0.1"/>
    <w:basedOn w:val="Head0"/>
    <w:qFormat/>
    <w:rsid w:val="006905AD"/>
    <w:pPr>
      <w:suppressAutoHyphens w:val="0"/>
      <w:spacing w:after="0"/>
    </w:pPr>
    <w:rPr>
      <w:sz w:val="56"/>
    </w:rPr>
  </w:style>
  <w:style w:type="paragraph" w:customStyle="1" w:styleId="Head0">
    <w:name w:val="Head 0"/>
    <w:basedOn w:val="Normal"/>
    <w:qFormat/>
    <w:rsid w:val="008E6263"/>
    <w:pPr>
      <w:spacing w:before="1440"/>
      <w:jc w:val="center"/>
    </w:pPr>
    <w:rPr>
      <w:rFonts w:ascii="Times New Roman Bold" w:hAnsi="Times New Roman Bold"/>
      <w:b/>
      <w:smallCaps/>
      <w:sz w:val="72"/>
      <w:szCs w:val="72"/>
    </w:rPr>
  </w:style>
  <w:style w:type="paragraph" w:customStyle="1" w:styleId="TOC11">
    <w:name w:val="TOC 11"/>
    <w:rsid w:val="004D598F"/>
    <w:pPr>
      <w:tabs>
        <w:tab w:val="left" w:pos="360"/>
      </w:tabs>
      <w:suppressAutoHyphens/>
    </w:pPr>
    <w:rPr>
      <w:rFonts w:ascii="CG Times" w:hAnsi="CG Times"/>
      <w:smallCaps/>
      <w:sz w:val="22"/>
    </w:rPr>
  </w:style>
  <w:style w:type="paragraph" w:customStyle="1" w:styleId="BankNormal">
    <w:name w:val="BankNormal"/>
    <w:rsid w:val="004D598F"/>
    <w:pPr>
      <w:tabs>
        <w:tab w:val="left" w:pos="-720"/>
      </w:tabs>
      <w:suppressAutoHyphens/>
    </w:pPr>
    <w:rPr>
      <w:rFonts w:ascii="CG Times" w:hAnsi="CG Times"/>
      <w:sz w:val="22"/>
    </w:rPr>
  </w:style>
  <w:style w:type="character" w:customStyle="1" w:styleId="preparersnote">
    <w:name w:val="preparer's note"/>
    <w:basedOn w:val="DefaultParagraphFont"/>
    <w:rsid w:val="004D598F"/>
    <w:rPr>
      <w:b/>
      <w:i/>
      <w:iCs/>
    </w:rPr>
  </w:style>
  <w:style w:type="paragraph" w:styleId="NormalWeb">
    <w:name w:val="Normal (Web)"/>
    <w:basedOn w:val="Normal"/>
    <w:uiPriority w:val="99"/>
    <w:rsid w:val="004D598F"/>
    <w:pPr>
      <w:spacing w:before="100" w:beforeAutospacing="1" w:after="100" w:afterAutospacing="1"/>
    </w:pPr>
    <w:rPr>
      <w:rFonts w:ascii="Arial Unicode MS" w:eastAsia="Arial Unicode MS" w:hAnsi="Arial Unicode MS" w:cs="Arial Unicode MS"/>
      <w:szCs w:val="24"/>
    </w:rPr>
  </w:style>
  <w:style w:type="paragraph" w:customStyle="1" w:styleId="Head11a">
    <w:name w:val="Head 1.1a"/>
    <w:link w:val="Head11aChar"/>
    <w:rsid w:val="004D598F"/>
    <w:pPr>
      <w:keepNext/>
      <w:numPr>
        <w:ilvl w:val="12"/>
      </w:numPr>
      <w:pBdr>
        <w:bottom w:val="single" w:sz="24" w:space="1" w:color="auto"/>
      </w:pBdr>
      <w:spacing w:before="360" w:after="120"/>
      <w:jc w:val="center"/>
    </w:pPr>
    <w:rPr>
      <w:rFonts w:ascii="Times New Roman Bold" w:hAnsi="Times New Roman Bold"/>
      <w:b/>
      <w:smallCaps/>
      <w:sz w:val="32"/>
    </w:rPr>
  </w:style>
  <w:style w:type="character" w:customStyle="1" w:styleId="Head11aChar">
    <w:name w:val="Head 1.1a Char"/>
    <w:basedOn w:val="DefaultParagraphFont"/>
    <w:link w:val="Head11a"/>
    <w:rsid w:val="00F0146C"/>
    <w:rPr>
      <w:rFonts w:ascii="Times New Roman Bold" w:hAnsi="Times New Roman Bold"/>
      <w:b/>
      <w:smallCaps/>
      <w:sz w:val="32"/>
    </w:rPr>
  </w:style>
  <w:style w:type="paragraph" w:customStyle="1" w:styleId="Head12a">
    <w:name w:val="Head 1.2a"/>
    <w:link w:val="Head12aChar"/>
    <w:rsid w:val="004D598F"/>
    <w:pPr>
      <w:numPr>
        <w:ilvl w:val="12"/>
      </w:numPr>
      <w:spacing w:after="120"/>
      <w:ind w:left="360" w:hanging="360"/>
    </w:pPr>
    <w:rPr>
      <w:b/>
      <w:sz w:val="24"/>
    </w:rPr>
  </w:style>
  <w:style w:type="character" w:customStyle="1" w:styleId="Head12aChar">
    <w:name w:val="Head 1.2a Char"/>
    <w:basedOn w:val="DefaultParagraphFont"/>
    <w:link w:val="Head12a"/>
    <w:rsid w:val="00F0146C"/>
    <w:rPr>
      <w:b/>
      <w:sz w:val="24"/>
    </w:rPr>
  </w:style>
  <w:style w:type="paragraph" w:customStyle="1" w:styleId="Head32">
    <w:name w:val="Head 3.2"/>
    <w:basedOn w:val="Normal"/>
    <w:link w:val="Head32Char"/>
    <w:rsid w:val="004D598F"/>
    <w:pPr>
      <w:numPr>
        <w:ilvl w:val="12"/>
      </w:numPr>
      <w:suppressAutoHyphens w:val="0"/>
      <w:ind w:left="360" w:hanging="360"/>
      <w:jc w:val="center"/>
    </w:pPr>
    <w:rPr>
      <w:b/>
      <w:sz w:val="28"/>
    </w:rPr>
  </w:style>
  <w:style w:type="character" w:customStyle="1" w:styleId="Head32Char">
    <w:name w:val="Head 3.2 Char"/>
    <w:basedOn w:val="DefaultParagraphFont"/>
    <w:link w:val="Head32"/>
    <w:rsid w:val="004D598F"/>
    <w:rPr>
      <w:b/>
      <w:sz w:val="28"/>
    </w:rPr>
  </w:style>
  <w:style w:type="paragraph" w:customStyle="1" w:styleId="Head31">
    <w:name w:val="Head 3.1"/>
    <w:basedOn w:val="Normal"/>
    <w:rsid w:val="004D598F"/>
    <w:pPr>
      <w:keepNext/>
      <w:numPr>
        <w:ilvl w:val="12"/>
      </w:numPr>
      <w:pBdr>
        <w:bottom w:val="single" w:sz="24" w:space="1" w:color="auto"/>
      </w:pBdr>
      <w:suppressAutoHyphens w:val="0"/>
      <w:spacing w:before="360"/>
      <w:jc w:val="center"/>
    </w:pPr>
    <w:rPr>
      <w:rFonts w:ascii="Times New Roman Bold" w:hAnsi="Times New Roman Bold"/>
      <w:b/>
      <w:smallCaps/>
      <w:sz w:val="32"/>
    </w:rPr>
  </w:style>
  <w:style w:type="paragraph" w:customStyle="1" w:styleId="Head5a1">
    <w:name w:val="Head 5a.1"/>
    <w:basedOn w:val="Normal"/>
    <w:rsid w:val="004D598F"/>
    <w:pPr>
      <w:keepNext/>
      <w:numPr>
        <w:ilvl w:val="12"/>
      </w:numPr>
      <w:pBdr>
        <w:bottom w:val="single" w:sz="24" w:space="1" w:color="auto"/>
      </w:pBdr>
      <w:suppressAutoHyphens w:val="0"/>
      <w:spacing w:before="480" w:after="240"/>
      <w:jc w:val="center"/>
    </w:pPr>
    <w:rPr>
      <w:rFonts w:ascii="Times New Roman Bold" w:hAnsi="Times New Roman Bold"/>
      <w:b/>
      <w:smallCaps/>
      <w:sz w:val="32"/>
    </w:rPr>
  </w:style>
  <w:style w:type="paragraph" w:customStyle="1" w:styleId="Head5a2">
    <w:name w:val="Head 5a.2"/>
    <w:basedOn w:val="Head5a1"/>
    <w:next w:val="Normal"/>
    <w:rsid w:val="004D598F"/>
    <w:pPr>
      <w:pBdr>
        <w:bottom w:val="none" w:sz="0" w:space="0" w:color="auto"/>
      </w:pBdr>
      <w:spacing w:before="360" w:after="120"/>
      <w:jc w:val="left"/>
    </w:pPr>
    <w:rPr>
      <w:smallCaps w:val="0"/>
      <w:sz w:val="28"/>
    </w:rPr>
  </w:style>
  <w:style w:type="character" w:customStyle="1" w:styleId="Preparersnotenobold">
    <w:name w:val="Preparer's note (no bold)"/>
    <w:basedOn w:val="DefaultParagraphFont"/>
    <w:rsid w:val="004D598F"/>
    <w:rPr>
      <w:i/>
    </w:rPr>
  </w:style>
  <w:style w:type="paragraph" w:customStyle="1" w:styleId="Head5b1">
    <w:name w:val="Head 5b.1"/>
    <w:basedOn w:val="Head11a"/>
    <w:next w:val="Normal"/>
    <w:rsid w:val="004D598F"/>
    <w:pPr>
      <w:tabs>
        <w:tab w:val="left" w:pos="9900"/>
      </w:tabs>
    </w:pPr>
  </w:style>
  <w:style w:type="paragraph" w:customStyle="1" w:styleId="Head5c1">
    <w:name w:val="Head 5c.1"/>
    <w:basedOn w:val="Head11a"/>
    <w:rsid w:val="004D598F"/>
  </w:style>
  <w:style w:type="paragraph" w:customStyle="1" w:styleId="Head5d1">
    <w:name w:val="Head 5d.1"/>
    <w:basedOn w:val="Head11a"/>
    <w:next w:val="Normal"/>
    <w:rsid w:val="004D598F"/>
  </w:style>
  <w:style w:type="paragraph" w:customStyle="1" w:styleId="Head5d2">
    <w:name w:val="Head 5d.2"/>
    <w:basedOn w:val="Head12a"/>
    <w:next w:val="Normal"/>
    <w:rsid w:val="004D598F"/>
    <w:pPr>
      <w:ind w:left="720" w:hanging="720"/>
      <w:jc w:val="both"/>
    </w:pPr>
  </w:style>
  <w:style w:type="paragraph" w:styleId="NormalIndent">
    <w:name w:val="Normal Indent"/>
    <w:basedOn w:val="Normal"/>
    <w:rsid w:val="004D598F"/>
    <w:pPr>
      <w:ind w:left="720"/>
    </w:pPr>
  </w:style>
  <w:style w:type="paragraph" w:customStyle="1" w:styleId="Head61">
    <w:name w:val="Head 6.1"/>
    <w:basedOn w:val="Head11a"/>
    <w:next w:val="Normal"/>
    <w:rsid w:val="004D598F"/>
  </w:style>
  <w:style w:type="paragraph" w:customStyle="1" w:styleId="Head62">
    <w:name w:val="Head 6.2"/>
    <w:basedOn w:val="Head12a"/>
    <w:next w:val="Normal"/>
    <w:rsid w:val="004D598F"/>
    <w:pPr>
      <w:suppressAutoHyphens/>
    </w:pPr>
  </w:style>
  <w:style w:type="paragraph" w:customStyle="1" w:styleId="Head72">
    <w:name w:val="Head 7.2"/>
    <w:basedOn w:val="Head12a"/>
    <w:next w:val="Normal"/>
    <w:rsid w:val="004D598F"/>
    <w:pPr>
      <w:keepNext/>
      <w:spacing w:before="480"/>
      <w:jc w:val="center"/>
    </w:pPr>
  </w:style>
  <w:style w:type="paragraph" w:customStyle="1" w:styleId="Head71">
    <w:name w:val="Head 7.1"/>
    <w:basedOn w:val="Head11a"/>
    <w:rsid w:val="004D598F"/>
  </w:style>
  <w:style w:type="paragraph" w:customStyle="1" w:styleId="Head81">
    <w:name w:val="Head 8.1"/>
    <w:basedOn w:val="Head11a"/>
    <w:next w:val="Normal"/>
    <w:rsid w:val="00C45A9D"/>
  </w:style>
  <w:style w:type="paragraph" w:customStyle="1" w:styleId="Head82">
    <w:name w:val="Head 8.2"/>
    <w:basedOn w:val="Head12a"/>
    <w:next w:val="Normal"/>
    <w:rsid w:val="00C45A9D"/>
    <w:pPr>
      <w:jc w:val="center"/>
    </w:pPr>
    <w:rPr>
      <w:sz w:val="32"/>
    </w:rPr>
  </w:style>
  <w:style w:type="paragraph" w:customStyle="1" w:styleId="Head02">
    <w:name w:val="Head 0.2"/>
    <w:basedOn w:val="Heading1"/>
    <w:qFormat/>
    <w:rsid w:val="008E6263"/>
  </w:style>
  <w:style w:type="paragraph" w:customStyle="1" w:styleId="Head11b">
    <w:name w:val="Head 1.1b"/>
    <w:basedOn w:val="Head11a"/>
    <w:qFormat/>
    <w:rsid w:val="00454109"/>
  </w:style>
  <w:style w:type="paragraph" w:customStyle="1" w:styleId="Head12b">
    <w:name w:val="Head 1.2b"/>
    <w:basedOn w:val="Head12a"/>
    <w:qFormat/>
    <w:rsid w:val="00454109"/>
  </w:style>
  <w:style w:type="paragraph" w:customStyle="1" w:styleId="Head21b">
    <w:name w:val="Head 2.1b"/>
    <w:basedOn w:val="Head21a"/>
    <w:qFormat/>
    <w:rsid w:val="00955C2D"/>
  </w:style>
  <w:style w:type="paragraph" w:customStyle="1" w:styleId="P3Header1-Clauses">
    <w:name w:val="P3 Header1-Clauses"/>
    <w:basedOn w:val="Normal"/>
    <w:uiPriority w:val="99"/>
    <w:rsid w:val="00A21115"/>
    <w:pPr>
      <w:suppressAutoHyphens w:val="0"/>
      <w:spacing w:after="0"/>
      <w:jc w:val="left"/>
    </w:pPr>
    <w:rPr>
      <w:b/>
    </w:rPr>
  </w:style>
  <w:style w:type="paragraph" w:styleId="Revision">
    <w:name w:val="Revision"/>
    <w:hidden/>
    <w:uiPriority w:val="99"/>
    <w:semiHidden/>
    <w:rsid w:val="00602394"/>
    <w:rPr>
      <w:sz w:val="24"/>
    </w:rPr>
  </w:style>
  <w:style w:type="paragraph" w:customStyle="1" w:styleId="S1-Header2">
    <w:name w:val="S1-Header2"/>
    <w:basedOn w:val="Normal"/>
    <w:autoRedefine/>
    <w:rsid w:val="00784903"/>
    <w:pPr>
      <w:numPr>
        <w:numId w:val="6"/>
      </w:numPr>
      <w:suppressAutoHyphens w:val="0"/>
      <w:jc w:val="left"/>
    </w:pPr>
    <w:rPr>
      <w:b/>
    </w:rPr>
  </w:style>
  <w:style w:type="paragraph" w:customStyle="1" w:styleId="S1-subpara">
    <w:name w:val="S1-sub para"/>
    <w:basedOn w:val="Normal"/>
    <w:link w:val="S1-subparaChar"/>
    <w:rsid w:val="00784903"/>
    <w:pPr>
      <w:suppressAutoHyphens w:val="0"/>
      <w:spacing w:after="200"/>
    </w:pPr>
  </w:style>
  <w:style w:type="character" w:customStyle="1" w:styleId="S1-subparaChar">
    <w:name w:val="S1-sub para Char"/>
    <w:basedOn w:val="DefaultParagraphFont"/>
    <w:link w:val="S1-subpara"/>
    <w:rsid w:val="00784903"/>
    <w:rPr>
      <w:sz w:val="24"/>
    </w:rPr>
  </w:style>
  <w:style w:type="paragraph" w:styleId="ListParagraph">
    <w:name w:val="List Paragraph"/>
    <w:aliases w:val="Citation List,본문(내용),List Paragraph (numbered (a)),Colorful List - Accent 11"/>
    <w:basedOn w:val="Normal"/>
    <w:link w:val="ListParagraphChar"/>
    <w:uiPriority w:val="34"/>
    <w:qFormat/>
    <w:rsid w:val="00016F49"/>
    <w:pPr>
      <w:ind w:left="720"/>
      <w:contextualSpacing/>
    </w:pPr>
  </w:style>
  <w:style w:type="character" w:customStyle="1" w:styleId="ListParagraphChar">
    <w:name w:val="List Paragraph Char"/>
    <w:aliases w:val="Citation List Char,본문(내용) Char,List Paragraph (numbered (a)) Char,Colorful List - Accent 11 Char"/>
    <w:link w:val="ListParagraph"/>
    <w:uiPriority w:val="34"/>
    <w:locked/>
    <w:rsid w:val="00B8338E"/>
    <w:rPr>
      <w:sz w:val="24"/>
    </w:rPr>
  </w:style>
  <w:style w:type="paragraph" w:customStyle="1" w:styleId="Header2-SubClauses">
    <w:name w:val="Header 2 - SubClauses"/>
    <w:basedOn w:val="Normal"/>
    <w:autoRedefine/>
    <w:uiPriority w:val="99"/>
    <w:rsid w:val="00805000"/>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val="0"/>
      <w:spacing w:after="200"/>
      <w:ind w:left="720" w:hanging="720"/>
    </w:pPr>
    <w:rPr>
      <w:b/>
    </w:rPr>
  </w:style>
  <w:style w:type="paragraph" w:styleId="Subtitle">
    <w:name w:val="Subtitle"/>
    <w:basedOn w:val="Normal"/>
    <w:link w:val="SubtitleChar"/>
    <w:uiPriority w:val="11"/>
    <w:qFormat/>
    <w:rsid w:val="00455E20"/>
    <w:pPr>
      <w:suppressAutoHyphens w:val="0"/>
      <w:spacing w:after="0"/>
      <w:jc w:val="center"/>
    </w:pPr>
    <w:rPr>
      <w:b/>
      <w:sz w:val="44"/>
    </w:rPr>
  </w:style>
  <w:style w:type="character" w:customStyle="1" w:styleId="SubtitleChar">
    <w:name w:val="Subtitle Char"/>
    <w:basedOn w:val="DefaultParagraphFont"/>
    <w:link w:val="Subtitle"/>
    <w:uiPriority w:val="11"/>
    <w:rsid w:val="00455E20"/>
    <w:rPr>
      <w:b/>
      <w:sz w:val="44"/>
    </w:rPr>
  </w:style>
  <w:style w:type="paragraph" w:customStyle="1" w:styleId="i">
    <w:name w:val="(i)"/>
    <w:basedOn w:val="Normal"/>
    <w:rsid w:val="00455E20"/>
    <w:pPr>
      <w:spacing w:after="0"/>
    </w:pPr>
    <w:rPr>
      <w:rFonts w:ascii="Tms Rmn" w:hAnsi="Tms Rmn"/>
    </w:rPr>
  </w:style>
  <w:style w:type="paragraph" w:styleId="BodyText">
    <w:name w:val="Body Text"/>
    <w:basedOn w:val="Normal"/>
    <w:link w:val="BodyTextChar"/>
    <w:uiPriority w:val="1"/>
    <w:qFormat/>
    <w:rsid w:val="001040E4"/>
    <w:pPr>
      <w:suppressAutoHyphens w:val="0"/>
      <w:spacing w:after="0"/>
    </w:pPr>
  </w:style>
  <w:style w:type="character" w:customStyle="1" w:styleId="BodyTextChar">
    <w:name w:val="Body Text Char"/>
    <w:basedOn w:val="DefaultParagraphFont"/>
    <w:link w:val="BodyText"/>
    <w:uiPriority w:val="99"/>
    <w:rsid w:val="001040E4"/>
    <w:rPr>
      <w:sz w:val="24"/>
    </w:rPr>
  </w:style>
  <w:style w:type="paragraph" w:styleId="BodyTextIndent">
    <w:name w:val="Body Text Indent"/>
    <w:basedOn w:val="Normal"/>
    <w:link w:val="BodyTextIndentChar"/>
    <w:uiPriority w:val="99"/>
    <w:rsid w:val="001040E4"/>
    <w:pPr>
      <w:suppressAutoHyphens w:val="0"/>
      <w:spacing w:after="0"/>
      <w:ind w:left="720"/>
    </w:pPr>
  </w:style>
  <w:style w:type="character" w:customStyle="1" w:styleId="BodyTextIndentChar">
    <w:name w:val="Body Text Indent Char"/>
    <w:basedOn w:val="DefaultParagraphFont"/>
    <w:link w:val="BodyTextIndent"/>
    <w:uiPriority w:val="99"/>
    <w:rsid w:val="001040E4"/>
    <w:rPr>
      <w:sz w:val="24"/>
    </w:rPr>
  </w:style>
  <w:style w:type="paragraph" w:customStyle="1" w:styleId="Outline">
    <w:name w:val="Outline"/>
    <w:basedOn w:val="Normal"/>
    <w:rsid w:val="001040E4"/>
    <w:pPr>
      <w:suppressAutoHyphens w:val="0"/>
      <w:spacing w:before="240" w:after="0"/>
      <w:jc w:val="left"/>
    </w:pPr>
    <w:rPr>
      <w:kern w:val="28"/>
    </w:rPr>
  </w:style>
  <w:style w:type="paragraph" w:styleId="ListNumber">
    <w:name w:val="List Number"/>
    <w:basedOn w:val="Normal"/>
    <w:uiPriority w:val="99"/>
    <w:rsid w:val="001040E4"/>
    <w:pPr>
      <w:tabs>
        <w:tab w:val="num" w:pos="360"/>
      </w:tabs>
      <w:suppressAutoHyphens w:val="0"/>
      <w:spacing w:after="0"/>
      <w:ind w:left="360" w:hanging="360"/>
    </w:pPr>
  </w:style>
  <w:style w:type="paragraph" w:customStyle="1" w:styleId="titulo">
    <w:name w:val="titulo"/>
    <w:basedOn w:val="Heading5"/>
    <w:rsid w:val="001040E4"/>
    <w:pPr>
      <w:keepNext w:val="0"/>
      <w:keepLines w:val="0"/>
      <w:suppressAutoHyphens w:val="0"/>
      <w:spacing w:before="0" w:after="240"/>
      <w:jc w:val="center"/>
    </w:pPr>
    <w:rPr>
      <w:rFonts w:ascii="Times New Roman Bold" w:hAnsi="Times New Roman Bold"/>
    </w:rPr>
  </w:style>
  <w:style w:type="paragraph" w:customStyle="1" w:styleId="Option">
    <w:name w:val="Option"/>
    <w:basedOn w:val="Heading1"/>
    <w:rsid w:val="001040E4"/>
    <w:pPr>
      <w:suppressAutoHyphens w:val="0"/>
      <w:spacing w:before="1800"/>
    </w:pPr>
    <w:rPr>
      <w:rFonts w:ascii="Times New Roman" w:hAnsi="Times New Roman"/>
      <w:bCs/>
      <w:smallCaps w:val="0"/>
      <w:kern w:val="28"/>
      <w:sz w:val="48"/>
    </w:rPr>
  </w:style>
  <w:style w:type="paragraph" w:customStyle="1" w:styleId="S1-OptB-header2">
    <w:name w:val="S1-OptB-header2"/>
    <w:basedOn w:val="Normal"/>
    <w:rsid w:val="005D6214"/>
    <w:pPr>
      <w:numPr>
        <w:numId w:val="17"/>
      </w:numPr>
      <w:suppressAutoHyphens w:val="0"/>
      <w:spacing w:after="0"/>
      <w:jc w:val="left"/>
    </w:pPr>
    <w:rPr>
      <w:b/>
    </w:rPr>
  </w:style>
  <w:style w:type="paragraph" w:customStyle="1" w:styleId="OptB-S1-subpara">
    <w:name w:val="OptB-S1-sub para"/>
    <w:basedOn w:val="Normal"/>
    <w:rsid w:val="005D6214"/>
    <w:pPr>
      <w:numPr>
        <w:ilvl w:val="1"/>
        <w:numId w:val="17"/>
      </w:numPr>
      <w:suppressAutoHyphens w:val="0"/>
      <w:spacing w:after="200"/>
    </w:pPr>
  </w:style>
  <w:style w:type="paragraph" w:customStyle="1" w:styleId="StyleHeading4Sub-ClauseSub-paragraphClauseSubSubNoNameAft">
    <w:name w:val="Style Heading 4Sub-Clause Sub-paragraphClauseSubSub_No&amp;Name + Aft..."/>
    <w:basedOn w:val="Heading4"/>
    <w:rsid w:val="005D6214"/>
    <w:pPr>
      <w:tabs>
        <w:tab w:val="left" w:pos="1512"/>
      </w:tabs>
      <w:suppressAutoHyphens w:val="0"/>
      <w:spacing w:before="0" w:after="180"/>
      <w:ind w:left="1512" w:right="18" w:hanging="540"/>
      <w:jc w:val="both"/>
    </w:pPr>
    <w:rPr>
      <w:bCs/>
    </w:rPr>
  </w:style>
  <w:style w:type="paragraph" w:styleId="BodyText2">
    <w:name w:val="Body Text 2"/>
    <w:basedOn w:val="Normal"/>
    <w:link w:val="BodyText2Char"/>
    <w:uiPriority w:val="99"/>
    <w:rsid w:val="004B11CB"/>
    <w:pPr>
      <w:spacing w:line="480" w:lineRule="auto"/>
    </w:pPr>
  </w:style>
  <w:style w:type="character" w:customStyle="1" w:styleId="BodyText2Char">
    <w:name w:val="Body Text 2 Char"/>
    <w:basedOn w:val="DefaultParagraphFont"/>
    <w:link w:val="BodyText2"/>
    <w:uiPriority w:val="99"/>
    <w:rsid w:val="004B11CB"/>
    <w:rPr>
      <w:sz w:val="24"/>
    </w:rPr>
  </w:style>
  <w:style w:type="paragraph" w:styleId="BodyTextIndent2">
    <w:name w:val="Body Text Indent 2"/>
    <w:basedOn w:val="Normal"/>
    <w:link w:val="BodyTextIndent2Char"/>
    <w:uiPriority w:val="99"/>
    <w:rsid w:val="00580092"/>
    <w:pPr>
      <w:suppressAutoHyphens w:val="0"/>
      <w:spacing w:after="0"/>
      <w:ind w:left="360" w:firstLine="360"/>
    </w:pPr>
  </w:style>
  <w:style w:type="character" w:customStyle="1" w:styleId="BodyTextIndent2Char">
    <w:name w:val="Body Text Indent 2 Char"/>
    <w:basedOn w:val="DefaultParagraphFont"/>
    <w:link w:val="BodyTextIndent2"/>
    <w:uiPriority w:val="99"/>
    <w:rsid w:val="00580092"/>
    <w:rPr>
      <w:sz w:val="24"/>
    </w:rPr>
  </w:style>
  <w:style w:type="paragraph" w:styleId="Title">
    <w:name w:val="Title"/>
    <w:basedOn w:val="Normal"/>
    <w:link w:val="TitleChar"/>
    <w:uiPriority w:val="10"/>
    <w:qFormat/>
    <w:rsid w:val="00580092"/>
    <w:pPr>
      <w:suppressAutoHyphens w:val="0"/>
      <w:spacing w:after="0"/>
      <w:jc w:val="center"/>
    </w:pPr>
    <w:rPr>
      <w:b/>
      <w:sz w:val="48"/>
    </w:rPr>
  </w:style>
  <w:style w:type="character" w:customStyle="1" w:styleId="TitleChar">
    <w:name w:val="Title Char"/>
    <w:basedOn w:val="DefaultParagraphFont"/>
    <w:link w:val="Title"/>
    <w:uiPriority w:val="10"/>
    <w:rsid w:val="00580092"/>
    <w:rPr>
      <w:b/>
      <w:sz w:val="48"/>
    </w:rPr>
  </w:style>
  <w:style w:type="paragraph" w:styleId="List">
    <w:name w:val="List"/>
    <w:aliases w:val="1. List"/>
    <w:basedOn w:val="Normal"/>
    <w:uiPriority w:val="99"/>
    <w:rsid w:val="00580092"/>
    <w:pPr>
      <w:suppressAutoHyphens w:val="0"/>
      <w:spacing w:before="120"/>
      <w:ind w:left="1440"/>
    </w:pPr>
  </w:style>
  <w:style w:type="paragraph" w:styleId="BodyText3">
    <w:name w:val="Body Text 3"/>
    <w:basedOn w:val="Normal"/>
    <w:link w:val="BodyText3Char"/>
    <w:uiPriority w:val="99"/>
    <w:rsid w:val="00580092"/>
    <w:pPr>
      <w:suppressAutoHyphens w:val="0"/>
      <w:spacing w:after="0"/>
    </w:pPr>
    <w:rPr>
      <w:i/>
      <w:sz w:val="20"/>
    </w:rPr>
  </w:style>
  <w:style w:type="character" w:customStyle="1" w:styleId="BodyText3Char">
    <w:name w:val="Body Text 3 Char"/>
    <w:basedOn w:val="DefaultParagraphFont"/>
    <w:link w:val="BodyText3"/>
    <w:uiPriority w:val="99"/>
    <w:rsid w:val="00580092"/>
    <w:rPr>
      <w:i/>
    </w:rPr>
  </w:style>
  <w:style w:type="paragraph" w:customStyle="1" w:styleId="Document1">
    <w:name w:val="Document 1"/>
    <w:rsid w:val="00580092"/>
    <w:pPr>
      <w:keepNext/>
      <w:keepLines/>
      <w:tabs>
        <w:tab w:val="left" w:pos="-720"/>
      </w:tabs>
      <w:suppressAutoHyphens/>
    </w:pPr>
    <w:rPr>
      <w:rFonts w:ascii="Courier New" w:hAnsi="Courier New"/>
    </w:rPr>
  </w:style>
  <w:style w:type="paragraph" w:customStyle="1" w:styleId="SectionVHeader">
    <w:name w:val="Section V. Header"/>
    <w:basedOn w:val="Normal"/>
    <w:link w:val="SectionVHeaderChar"/>
    <w:rsid w:val="00580092"/>
    <w:pPr>
      <w:suppressAutoHyphens w:val="0"/>
      <w:spacing w:after="0"/>
      <w:jc w:val="center"/>
    </w:pPr>
    <w:rPr>
      <w:b/>
      <w:sz w:val="36"/>
    </w:rPr>
  </w:style>
  <w:style w:type="paragraph" w:customStyle="1" w:styleId="SectionVIIHeader2">
    <w:name w:val="Section VII Header2"/>
    <w:basedOn w:val="Heading1"/>
    <w:autoRedefine/>
    <w:rsid w:val="00580092"/>
    <w:pPr>
      <w:suppressAutoHyphens w:val="0"/>
      <w:spacing w:before="120"/>
    </w:pPr>
    <w:rPr>
      <w:rFonts w:ascii="Times New Roman" w:hAnsi="Times New Roman"/>
      <w:bCs/>
      <w:i/>
      <w:smallCaps w:val="0"/>
      <w:kern w:val="28"/>
      <w:sz w:val="20"/>
    </w:rPr>
  </w:style>
  <w:style w:type="paragraph" w:customStyle="1" w:styleId="SectionXHeader3">
    <w:name w:val="Section X Header 3"/>
    <w:basedOn w:val="Heading1"/>
    <w:autoRedefine/>
    <w:rsid w:val="00580092"/>
    <w:pPr>
      <w:suppressAutoHyphens w:val="0"/>
      <w:spacing w:before="240" w:after="0"/>
    </w:pPr>
    <w:rPr>
      <w:rFonts w:ascii="Times New Roman" w:hAnsi="Times New Roman"/>
      <w:bCs/>
      <w:smallCaps w:val="0"/>
      <w:sz w:val="72"/>
      <w:szCs w:val="72"/>
    </w:rPr>
  </w:style>
  <w:style w:type="paragraph" w:customStyle="1" w:styleId="TOCNumber1">
    <w:name w:val="TOC Number1"/>
    <w:basedOn w:val="Heading4"/>
    <w:autoRedefine/>
    <w:rsid w:val="00580092"/>
    <w:pPr>
      <w:keepNext w:val="0"/>
      <w:spacing w:before="0"/>
      <w:jc w:val="left"/>
      <w:outlineLvl w:val="9"/>
    </w:pPr>
  </w:style>
  <w:style w:type="paragraph" w:customStyle="1" w:styleId="Part1">
    <w:name w:val="Part 1"/>
    <w:aliases w:val="2,3 Header 4"/>
    <w:basedOn w:val="Normal"/>
    <w:link w:val="Part1Char"/>
    <w:autoRedefine/>
    <w:rsid w:val="00580092"/>
    <w:pPr>
      <w:suppressAutoHyphens w:val="0"/>
      <w:spacing w:before="3120" w:after="240"/>
      <w:jc w:val="center"/>
    </w:pPr>
    <w:rPr>
      <w:b/>
      <w:sz w:val="72"/>
      <w:szCs w:val="72"/>
    </w:rPr>
  </w:style>
  <w:style w:type="paragraph" w:customStyle="1" w:styleId="Subtitle2">
    <w:name w:val="Subtitle 2"/>
    <w:basedOn w:val="Footer"/>
    <w:autoRedefine/>
    <w:rsid w:val="00DB5021"/>
    <w:pPr>
      <w:jc w:val="center"/>
    </w:pPr>
    <w:rPr>
      <w:b/>
      <w:sz w:val="36"/>
    </w:rPr>
  </w:style>
  <w:style w:type="paragraph" w:customStyle="1" w:styleId="BlockQuotation">
    <w:name w:val="Block Quotation"/>
    <w:basedOn w:val="Normal"/>
    <w:rsid w:val="00580092"/>
    <w:pPr>
      <w:suppressAutoHyphens w:val="0"/>
      <w:spacing w:after="0"/>
      <w:ind w:left="855" w:right="-72" w:hanging="315"/>
    </w:pPr>
  </w:style>
  <w:style w:type="paragraph" w:styleId="TableofFigures">
    <w:name w:val="table of figures"/>
    <w:basedOn w:val="Normal"/>
    <w:next w:val="Normal"/>
    <w:uiPriority w:val="99"/>
    <w:rsid w:val="00580092"/>
    <w:pPr>
      <w:suppressAutoHyphens w:val="0"/>
      <w:spacing w:after="0"/>
      <w:ind w:left="480" w:hanging="480"/>
    </w:pPr>
  </w:style>
  <w:style w:type="paragraph" w:customStyle="1" w:styleId="2AutoList1">
    <w:name w:val="2AutoList1"/>
    <w:basedOn w:val="Normal"/>
    <w:rsid w:val="00580092"/>
    <w:pPr>
      <w:numPr>
        <w:ilvl w:val="1"/>
        <w:numId w:val="11"/>
      </w:numPr>
      <w:suppressAutoHyphens w:val="0"/>
      <w:spacing w:after="0"/>
    </w:pPr>
  </w:style>
  <w:style w:type="paragraph" w:styleId="BlockText">
    <w:name w:val="Block Text"/>
    <w:basedOn w:val="Normal"/>
    <w:uiPriority w:val="99"/>
    <w:rsid w:val="00580092"/>
    <w:pPr>
      <w:tabs>
        <w:tab w:val="left" w:pos="387"/>
        <w:tab w:val="left" w:pos="1107"/>
      </w:tabs>
      <w:spacing w:after="0"/>
      <w:ind w:left="720" w:right="-72"/>
      <w:jc w:val="left"/>
    </w:pPr>
    <w:rPr>
      <w:i/>
    </w:rPr>
  </w:style>
  <w:style w:type="paragraph" w:styleId="BodyTextIndent3">
    <w:name w:val="Body Text Indent 3"/>
    <w:basedOn w:val="Normal"/>
    <w:link w:val="BodyTextIndent3Char"/>
    <w:uiPriority w:val="99"/>
    <w:rsid w:val="00580092"/>
    <w:pPr>
      <w:suppressAutoHyphens w:val="0"/>
      <w:spacing w:before="240" w:after="0"/>
      <w:ind w:left="576"/>
    </w:pPr>
  </w:style>
  <w:style w:type="character" w:customStyle="1" w:styleId="BodyTextIndent3Char">
    <w:name w:val="Body Text Indent 3 Char"/>
    <w:basedOn w:val="DefaultParagraphFont"/>
    <w:link w:val="BodyTextIndent3"/>
    <w:uiPriority w:val="99"/>
    <w:rsid w:val="00580092"/>
    <w:rPr>
      <w:sz w:val="24"/>
    </w:rPr>
  </w:style>
  <w:style w:type="paragraph" w:customStyle="1" w:styleId="Header1-Clauses">
    <w:name w:val="Header 1 - Clauses"/>
    <w:basedOn w:val="Normal"/>
    <w:link w:val="Header1-ClausesChar"/>
    <w:rsid w:val="00580092"/>
    <w:pPr>
      <w:suppressAutoHyphens w:val="0"/>
      <w:spacing w:after="0"/>
      <w:jc w:val="left"/>
    </w:pPr>
    <w:rPr>
      <w:b/>
    </w:rPr>
  </w:style>
  <w:style w:type="character" w:customStyle="1" w:styleId="Header1-ClausesChar">
    <w:name w:val="Header 1 - Clauses Char"/>
    <w:basedOn w:val="DefaultParagraphFont"/>
    <w:link w:val="Header1-Clauses"/>
    <w:rsid w:val="00580092"/>
    <w:rPr>
      <w:b/>
      <w:sz w:val="24"/>
    </w:rPr>
  </w:style>
  <w:style w:type="paragraph" w:customStyle="1" w:styleId="Header3-Paragraph">
    <w:name w:val="Header 3 - Paragraph"/>
    <w:basedOn w:val="Normal"/>
    <w:rsid w:val="00580092"/>
    <w:pPr>
      <w:tabs>
        <w:tab w:val="num" w:pos="504"/>
      </w:tabs>
      <w:suppressAutoHyphens w:val="0"/>
      <w:spacing w:after="200"/>
      <w:ind w:left="504" w:hanging="504"/>
    </w:pPr>
  </w:style>
  <w:style w:type="paragraph" w:customStyle="1" w:styleId="Outline1">
    <w:name w:val="Outline1"/>
    <w:basedOn w:val="Outline"/>
    <w:next w:val="Outline2"/>
    <w:rsid w:val="00580092"/>
    <w:pPr>
      <w:keepNext/>
      <w:tabs>
        <w:tab w:val="num" w:pos="360"/>
        <w:tab w:val="num" w:pos="720"/>
      </w:tabs>
      <w:ind w:left="360" w:hanging="360"/>
    </w:pPr>
  </w:style>
  <w:style w:type="paragraph" w:customStyle="1" w:styleId="Outline2">
    <w:name w:val="Outline2"/>
    <w:basedOn w:val="Normal"/>
    <w:rsid w:val="00580092"/>
    <w:pPr>
      <w:tabs>
        <w:tab w:val="num" w:pos="360"/>
        <w:tab w:val="num" w:pos="720"/>
        <w:tab w:val="num" w:pos="864"/>
      </w:tabs>
      <w:suppressAutoHyphens w:val="0"/>
      <w:spacing w:before="240" w:after="0"/>
      <w:ind w:left="864" w:hanging="504"/>
      <w:jc w:val="left"/>
    </w:pPr>
    <w:rPr>
      <w:kern w:val="28"/>
    </w:rPr>
  </w:style>
  <w:style w:type="paragraph" w:customStyle="1" w:styleId="Outline3">
    <w:name w:val="Outline3"/>
    <w:basedOn w:val="Normal"/>
    <w:rsid w:val="00580092"/>
    <w:pPr>
      <w:tabs>
        <w:tab w:val="num" w:pos="1728"/>
      </w:tabs>
      <w:suppressAutoHyphens w:val="0"/>
      <w:spacing w:before="240" w:after="0"/>
      <w:ind w:left="1728" w:hanging="432"/>
      <w:jc w:val="left"/>
    </w:pPr>
    <w:rPr>
      <w:kern w:val="28"/>
    </w:rPr>
  </w:style>
  <w:style w:type="paragraph" w:customStyle="1" w:styleId="Outline4">
    <w:name w:val="Outline4"/>
    <w:basedOn w:val="Normal"/>
    <w:link w:val="Outline4Char"/>
    <w:autoRedefine/>
    <w:rsid w:val="003E6A0B"/>
    <w:pPr>
      <w:suppressAutoHyphens w:val="0"/>
      <w:spacing w:before="120" w:after="0"/>
      <w:ind w:left="360"/>
      <w:jc w:val="left"/>
    </w:pPr>
    <w:rPr>
      <w:kern w:val="28"/>
    </w:rPr>
  </w:style>
  <w:style w:type="paragraph" w:customStyle="1" w:styleId="SectionVIHeader">
    <w:name w:val="Section VI. Header"/>
    <w:basedOn w:val="SectionVHeader"/>
    <w:rsid w:val="00580092"/>
  </w:style>
  <w:style w:type="paragraph" w:customStyle="1" w:styleId="Sub-ClauseText">
    <w:name w:val="Sub-Clause Text"/>
    <w:basedOn w:val="Normal"/>
    <w:rsid w:val="00580092"/>
    <w:pPr>
      <w:suppressAutoHyphens w:val="0"/>
      <w:spacing w:before="120"/>
    </w:pPr>
    <w:rPr>
      <w:spacing w:val="-4"/>
    </w:rPr>
  </w:style>
  <w:style w:type="paragraph" w:customStyle="1" w:styleId="Head12">
    <w:name w:val="Head 1.2"/>
    <w:basedOn w:val="Normal"/>
    <w:rsid w:val="00580092"/>
    <w:pPr>
      <w:tabs>
        <w:tab w:val="num" w:pos="504"/>
      </w:tabs>
      <w:suppressAutoHyphens w:val="0"/>
      <w:spacing w:after="0"/>
      <w:ind w:left="504" w:hanging="504"/>
    </w:pPr>
  </w:style>
  <w:style w:type="paragraph" w:customStyle="1" w:styleId="pq-annexb">
    <w:name w:val="pq-annexb"/>
    <w:basedOn w:val="Normal"/>
    <w:rsid w:val="00580092"/>
    <w:pPr>
      <w:tabs>
        <w:tab w:val="num" w:pos="900"/>
      </w:tabs>
      <w:suppressAutoHyphens w:val="0"/>
      <w:spacing w:after="0"/>
      <w:ind w:left="900" w:hanging="900"/>
    </w:pPr>
    <w:rPr>
      <w:b/>
    </w:rPr>
  </w:style>
  <w:style w:type="paragraph" w:styleId="Index1">
    <w:name w:val="index 1"/>
    <w:basedOn w:val="Normal"/>
    <w:next w:val="Normal"/>
    <w:autoRedefine/>
    <w:uiPriority w:val="99"/>
    <w:rsid w:val="00580092"/>
    <w:pPr>
      <w:tabs>
        <w:tab w:val="right" w:pos="4140"/>
      </w:tabs>
      <w:suppressAutoHyphens w:val="0"/>
      <w:spacing w:after="0"/>
      <w:ind w:left="240" w:hanging="240"/>
      <w:jc w:val="left"/>
    </w:pPr>
    <w:rPr>
      <w:sz w:val="20"/>
    </w:rPr>
  </w:style>
  <w:style w:type="paragraph" w:customStyle="1" w:styleId="Outlinei">
    <w:name w:val="Outline i)"/>
    <w:basedOn w:val="Normal"/>
    <w:rsid w:val="00580092"/>
    <w:pPr>
      <w:tabs>
        <w:tab w:val="num" w:pos="1782"/>
      </w:tabs>
      <w:suppressAutoHyphens w:val="0"/>
      <w:spacing w:before="120" w:after="0"/>
      <w:ind w:left="1782" w:hanging="792"/>
      <w:jc w:val="left"/>
    </w:pPr>
  </w:style>
  <w:style w:type="paragraph" w:styleId="IndexHeading">
    <w:name w:val="index heading"/>
    <w:basedOn w:val="Normal"/>
    <w:next w:val="Index1"/>
    <w:uiPriority w:val="99"/>
    <w:rsid w:val="00580092"/>
    <w:pPr>
      <w:suppressAutoHyphens w:val="0"/>
      <w:spacing w:after="0"/>
      <w:jc w:val="left"/>
    </w:pPr>
    <w:rPr>
      <w:sz w:val="20"/>
    </w:rPr>
  </w:style>
  <w:style w:type="paragraph" w:customStyle="1" w:styleId="Technical4">
    <w:name w:val="Technical 4"/>
    <w:rsid w:val="00580092"/>
    <w:pPr>
      <w:tabs>
        <w:tab w:val="left" w:pos="-720"/>
      </w:tabs>
      <w:suppressAutoHyphens/>
    </w:pPr>
    <w:rPr>
      <w:rFonts w:ascii="Times" w:hAnsi="Times"/>
      <w:b/>
      <w:sz w:val="24"/>
    </w:rPr>
  </w:style>
  <w:style w:type="character" w:customStyle="1" w:styleId="Table">
    <w:name w:val="Table"/>
    <w:basedOn w:val="DefaultParagraphFont"/>
    <w:rsid w:val="00580092"/>
    <w:rPr>
      <w:rFonts w:ascii="Arial" w:hAnsi="Arial"/>
      <w:sz w:val="20"/>
    </w:rPr>
  </w:style>
  <w:style w:type="paragraph" w:customStyle="1" w:styleId="Head2">
    <w:name w:val="Head 2"/>
    <w:basedOn w:val="Heading9"/>
    <w:rsid w:val="00580092"/>
    <w:pPr>
      <w:keepNext/>
      <w:widowControl w:val="0"/>
      <w:spacing w:before="0" w:after="0"/>
      <w:outlineLvl w:val="9"/>
    </w:pPr>
    <w:rPr>
      <w:rFonts w:ascii="Times New Roman Bold" w:hAnsi="Times New Roman Bold"/>
      <w:i w:val="0"/>
      <w:spacing w:val="-4"/>
      <w:sz w:val="32"/>
    </w:rPr>
  </w:style>
  <w:style w:type="paragraph" w:customStyle="1" w:styleId="FooterLandscape">
    <w:name w:val="Footer Landscape"/>
    <w:basedOn w:val="Footer"/>
    <w:next w:val="Normal"/>
    <w:rsid w:val="00580092"/>
  </w:style>
  <w:style w:type="paragraph" w:customStyle="1" w:styleId="HeaderLandscape">
    <w:name w:val="Header Landscape"/>
    <w:basedOn w:val="Header"/>
    <w:next w:val="Normal"/>
    <w:rsid w:val="00580092"/>
    <w:pPr>
      <w:pBdr>
        <w:bottom w:val="single" w:sz="4" w:space="1" w:color="000000"/>
      </w:pBdr>
      <w:tabs>
        <w:tab w:val="clear" w:pos="4320"/>
        <w:tab w:val="clear" w:pos="8640"/>
        <w:tab w:val="right" w:pos="12816"/>
      </w:tabs>
      <w:suppressAutoHyphens w:val="0"/>
      <w:spacing w:after="0"/>
    </w:pPr>
  </w:style>
  <w:style w:type="paragraph" w:customStyle="1" w:styleId="Head51">
    <w:name w:val="Head 5.1"/>
    <w:basedOn w:val="Normal"/>
    <w:rsid w:val="00580092"/>
    <w:pPr>
      <w:spacing w:after="0"/>
      <w:ind w:left="540" w:hanging="540"/>
    </w:pPr>
    <w:rPr>
      <w:rFonts w:ascii="Tms Rmn" w:hAnsi="Tms Rmn"/>
      <w:b/>
    </w:rPr>
  </w:style>
  <w:style w:type="paragraph" w:customStyle="1" w:styleId="Head21">
    <w:name w:val="Head 2.1"/>
    <w:basedOn w:val="Normal"/>
    <w:rsid w:val="00580092"/>
    <w:pPr>
      <w:spacing w:after="0"/>
      <w:jc w:val="center"/>
    </w:pPr>
    <w:rPr>
      <w:rFonts w:ascii="Tms Rmn" w:hAnsi="Tms Rmn"/>
      <w:b/>
      <w:sz w:val="28"/>
    </w:rPr>
  </w:style>
  <w:style w:type="paragraph" w:customStyle="1" w:styleId="Head22">
    <w:name w:val="Head 2.2"/>
    <w:basedOn w:val="Normal"/>
    <w:rsid w:val="00580092"/>
    <w:pPr>
      <w:spacing w:after="0"/>
      <w:ind w:left="360" w:hanging="360"/>
      <w:jc w:val="left"/>
    </w:pPr>
    <w:rPr>
      <w:rFonts w:ascii="Tms Rmn" w:hAnsi="Tms Rmn"/>
      <w:b/>
    </w:rPr>
  </w:style>
  <w:style w:type="paragraph" w:customStyle="1" w:styleId="Head22b">
    <w:name w:val="Head 2.2b"/>
    <w:basedOn w:val="Normal"/>
    <w:rsid w:val="00580092"/>
    <w:pPr>
      <w:spacing w:after="0"/>
      <w:ind w:left="360" w:hanging="360"/>
      <w:jc w:val="left"/>
    </w:pPr>
    <w:rPr>
      <w:rFonts w:ascii="Tms Rmn" w:hAnsi="Tms Rmn"/>
      <w:b/>
    </w:rPr>
  </w:style>
  <w:style w:type="paragraph" w:customStyle="1" w:styleId="Head41">
    <w:name w:val="Head 4.1"/>
    <w:basedOn w:val="Normal"/>
    <w:rsid w:val="00580092"/>
    <w:pPr>
      <w:spacing w:after="0"/>
      <w:jc w:val="center"/>
    </w:pPr>
    <w:rPr>
      <w:rFonts w:ascii="Tms Rmn" w:hAnsi="Tms Rmn"/>
      <w:b/>
      <w:sz w:val="28"/>
    </w:rPr>
  </w:style>
  <w:style w:type="paragraph" w:customStyle="1" w:styleId="Head42">
    <w:name w:val="Head 4.2"/>
    <w:basedOn w:val="Normal"/>
    <w:rsid w:val="00580092"/>
    <w:pPr>
      <w:spacing w:after="0"/>
      <w:ind w:left="360" w:hanging="360"/>
      <w:jc w:val="left"/>
    </w:pPr>
    <w:rPr>
      <w:rFonts w:ascii="Tms Rmn" w:hAnsi="Tms Rmn"/>
      <w:b/>
    </w:rPr>
  </w:style>
  <w:style w:type="paragraph" w:customStyle="1" w:styleId="TextBoxdots">
    <w:name w:val="Text Box (dots)"/>
    <w:basedOn w:val="Normal"/>
    <w:rsid w:val="00580092"/>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suppressAutoHyphens w:val="0"/>
      <w:spacing w:after="0"/>
    </w:pPr>
    <w:rPr>
      <w:sz w:val="22"/>
    </w:rPr>
  </w:style>
  <w:style w:type="paragraph" w:customStyle="1" w:styleId="plane">
    <w:name w:val="plane"/>
    <w:basedOn w:val="Normal"/>
    <w:rsid w:val="00580092"/>
    <w:pPr>
      <w:spacing w:after="0"/>
    </w:pPr>
    <w:rPr>
      <w:rFonts w:ascii="Tms Rmn" w:hAnsi="Tms Rmn"/>
    </w:rPr>
  </w:style>
  <w:style w:type="paragraph" w:customStyle="1" w:styleId="1">
    <w:name w:val="1"/>
    <w:basedOn w:val="Normal"/>
    <w:rsid w:val="00580092"/>
    <w:pPr>
      <w:spacing w:after="0"/>
      <w:ind w:left="720" w:hanging="720"/>
    </w:pPr>
    <w:rPr>
      <w:rFonts w:ascii="Tms Rmn" w:hAnsi="Tms Rmn"/>
    </w:rPr>
  </w:style>
  <w:style w:type="paragraph" w:customStyle="1" w:styleId="a">
    <w:name w:val="(a)"/>
    <w:basedOn w:val="Normal"/>
    <w:rsid w:val="00580092"/>
    <w:pPr>
      <w:spacing w:after="0"/>
      <w:ind w:left="1440" w:hanging="720"/>
    </w:pPr>
    <w:rPr>
      <w:rFonts w:ascii="Tms Rmn" w:hAnsi="Tms Rmn"/>
    </w:rPr>
  </w:style>
  <w:style w:type="table" w:styleId="TableGrid">
    <w:name w:val="Table Grid"/>
    <w:basedOn w:val="TableNormal"/>
    <w:uiPriority w:val="39"/>
    <w:rsid w:val="005800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1-ClausesAfter10pt">
    <w:name w:val="Style Header 1 - Clauses + After:  10 pt"/>
    <w:basedOn w:val="Header1-Clauses"/>
    <w:autoRedefine/>
    <w:rsid w:val="00580092"/>
    <w:pPr>
      <w:spacing w:after="200"/>
    </w:pPr>
    <w:rPr>
      <w:bCs/>
    </w:rPr>
  </w:style>
  <w:style w:type="paragraph" w:customStyle="1" w:styleId="ClauseSubPara">
    <w:name w:val="ClauseSub_Para"/>
    <w:link w:val="ClauseSubParaChar"/>
    <w:rsid w:val="00580092"/>
    <w:pPr>
      <w:spacing w:before="60" w:after="60"/>
      <w:ind w:left="2268"/>
    </w:pPr>
    <w:rPr>
      <w:sz w:val="22"/>
      <w:szCs w:val="22"/>
      <w:lang w:val="en-GB"/>
    </w:rPr>
  </w:style>
  <w:style w:type="paragraph" w:customStyle="1" w:styleId="DefaultParagraphFont1">
    <w:name w:val="Default Paragraph Font1"/>
    <w:next w:val="Normal"/>
    <w:rsid w:val="00580092"/>
    <w:pPr>
      <w:numPr>
        <w:numId w:val="13"/>
      </w:numPr>
    </w:pPr>
    <w:rPr>
      <w:rFonts w:ascii="‚l‚r –¾’©" w:hAnsi="‚l‚r –¾’©" w:cs="‚l‚r –¾’©"/>
      <w:noProof/>
      <w:sz w:val="21"/>
      <w:lang w:val="en-GB" w:eastAsia="en-GB"/>
    </w:rPr>
  </w:style>
  <w:style w:type="paragraph" w:customStyle="1" w:styleId="ClauseSubList">
    <w:name w:val="ClauseSub_List"/>
    <w:rsid w:val="00580092"/>
    <w:pPr>
      <w:tabs>
        <w:tab w:val="num" w:pos="3987"/>
      </w:tabs>
      <w:suppressAutoHyphens/>
      <w:ind w:left="3987" w:hanging="567"/>
    </w:pPr>
    <w:rPr>
      <w:sz w:val="22"/>
      <w:szCs w:val="22"/>
      <w:lang w:val="en-GB"/>
    </w:rPr>
  </w:style>
  <w:style w:type="paragraph" w:customStyle="1" w:styleId="ClauseSubListSubList">
    <w:name w:val="ClauseSub_List_SubList"/>
    <w:rsid w:val="00580092"/>
    <w:pPr>
      <w:tabs>
        <w:tab w:val="num" w:pos="360"/>
      </w:tabs>
      <w:ind w:left="360" w:hanging="360"/>
    </w:pPr>
    <w:rPr>
      <w:sz w:val="22"/>
      <w:szCs w:val="22"/>
      <w:lang w:val="en-GB"/>
    </w:rPr>
  </w:style>
  <w:style w:type="paragraph" w:customStyle="1" w:styleId="ClauseSubParaIndent">
    <w:name w:val="ClauseSub_ParaIndent"/>
    <w:basedOn w:val="ClauseSubPara"/>
    <w:rsid w:val="00580092"/>
    <w:pPr>
      <w:ind w:left="2835"/>
    </w:pPr>
  </w:style>
  <w:style w:type="paragraph" w:customStyle="1" w:styleId="S1-Header">
    <w:name w:val="S1-Header"/>
    <w:basedOn w:val="BodyText2"/>
    <w:link w:val="S1-HeaderChar"/>
    <w:rsid w:val="00580092"/>
    <w:pPr>
      <w:tabs>
        <w:tab w:val="num" w:pos="360"/>
      </w:tabs>
      <w:suppressAutoHyphens w:val="0"/>
      <w:spacing w:before="120" w:after="200" w:line="240" w:lineRule="auto"/>
      <w:ind w:left="360" w:hanging="360"/>
      <w:jc w:val="center"/>
    </w:pPr>
    <w:rPr>
      <w:b/>
      <w:sz w:val="28"/>
    </w:rPr>
  </w:style>
  <w:style w:type="paragraph" w:customStyle="1" w:styleId="S1a-header">
    <w:name w:val="S1a-header"/>
    <w:basedOn w:val="S1-Header"/>
    <w:autoRedefine/>
    <w:rsid w:val="00580092"/>
  </w:style>
  <w:style w:type="paragraph" w:customStyle="1" w:styleId="S1b-header1">
    <w:name w:val="S1b-header1"/>
    <w:basedOn w:val="Normal"/>
    <w:rsid w:val="00580092"/>
    <w:pPr>
      <w:numPr>
        <w:numId w:val="14"/>
      </w:numPr>
      <w:suppressAutoHyphens w:val="0"/>
      <w:spacing w:before="120" w:after="240"/>
      <w:jc w:val="center"/>
    </w:pPr>
    <w:rPr>
      <w:b/>
      <w:sz w:val="28"/>
    </w:rPr>
  </w:style>
  <w:style w:type="paragraph" w:customStyle="1" w:styleId="S4Header">
    <w:name w:val="S4 Header"/>
    <w:basedOn w:val="Normal"/>
    <w:next w:val="Normal"/>
    <w:link w:val="S4HeaderChar"/>
    <w:rsid w:val="00580092"/>
    <w:pPr>
      <w:suppressAutoHyphens w:val="0"/>
      <w:spacing w:before="120" w:after="240"/>
      <w:jc w:val="center"/>
    </w:pPr>
    <w:rPr>
      <w:b/>
      <w:sz w:val="32"/>
    </w:rPr>
  </w:style>
  <w:style w:type="character" w:customStyle="1" w:styleId="S4HeaderChar">
    <w:name w:val="S4 Header Char"/>
    <w:basedOn w:val="DefaultParagraphFont"/>
    <w:link w:val="S4Header"/>
    <w:rsid w:val="00580092"/>
    <w:rPr>
      <w:b/>
      <w:sz w:val="32"/>
    </w:rPr>
  </w:style>
  <w:style w:type="paragraph" w:customStyle="1" w:styleId="StyleTOC1NotBold">
    <w:name w:val="Style TOC 1 + Not Bold"/>
    <w:basedOn w:val="TOC1"/>
    <w:rsid w:val="00580092"/>
    <w:pPr>
      <w:suppressAutoHyphens w:val="0"/>
      <w:spacing w:before="0"/>
      <w:outlineLvl w:val="0"/>
    </w:pPr>
    <w:rPr>
      <w:rFonts w:ascii="Times New Roman" w:hAnsi="Times New Roman"/>
      <w:b w:val="0"/>
    </w:rPr>
  </w:style>
  <w:style w:type="paragraph" w:customStyle="1" w:styleId="S9Header">
    <w:name w:val="S9 Header"/>
    <w:basedOn w:val="Normal"/>
    <w:rsid w:val="00580092"/>
    <w:pPr>
      <w:suppressAutoHyphens w:val="0"/>
      <w:spacing w:before="120" w:after="240"/>
      <w:jc w:val="center"/>
    </w:pPr>
    <w:rPr>
      <w:b/>
      <w:sz w:val="36"/>
    </w:rPr>
  </w:style>
  <w:style w:type="paragraph" w:customStyle="1" w:styleId="S7Header1">
    <w:name w:val="S7 Header 1"/>
    <w:basedOn w:val="S1-Header"/>
    <w:next w:val="Normal"/>
    <w:rsid w:val="00580092"/>
    <w:pPr>
      <w:tabs>
        <w:tab w:val="clear" w:pos="360"/>
        <w:tab w:val="num" w:pos="648"/>
      </w:tabs>
      <w:spacing w:after="240"/>
      <w:ind w:hanging="72"/>
    </w:pPr>
  </w:style>
  <w:style w:type="paragraph" w:customStyle="1" w:styleId="S7Header2">
    <w:name w:val="S7 Header 2"/>
    <w:basedOn w:val="Normal"/>
    <w:next w:val="Normal"/>
    <w:autoRedefine/>
    <w:rsid w:val="00580092"/>
    <w:pPr>
      <w:suppressAutoHyphens w:val="0"/>
      <w:ind w:left="432" w:hanging="432"/>
      <w:jc w:val="left"/>
    </w:pPr>
    <w:rPr>
      <w:b/>
    </w:rPr>
  </w:style>
  <w:style w:type="paragraph" w:customStyle="1" w:styleId="StyleS7Header2NotBold">
    <w:name w:val="Style S7 Header 2 + Not Bold"/>
    <w:basedOn w:val="S7Header2"/>
    <w:rsid w:val="00580092"/>
  </w:style>
  <w:style w:type="paragraph" w:customStyle="1" w:styleId="S8Header1">
    <w:name w:val="S8 Header 1"/>
    <w:basedOn w:val="Normal"/>
    <w:next w:val="Normal"/>
    <w:rsid w:val="00580092"/>
    <w:pPr>
      <w:suppressAutoHyphens w:val="0"/>
      <w:spacing w:before="120" w:after="200"/>
    </w:pPr>
    <w:rPr>
      <w:b/>
    </w:rPr>
  </w:style>
  <w:style w:type="paragraph" w:customStyle="1" w:styleId="S9-appx">
    <w:name w:val="S9 - appx"/>
    <w:basedOn w:val="Normal"/>
    <w:link w:val="S9-appxChar"/>
    <w:uiPriority w:val="99"/>
    <w:rsid w:val="00580092"/>
    <w:pPr>
      <w:suppressAutoHyphens w:val="0"/>
      <w:spacing w:before="120" w:after="240"/>
      <w:jc w:val="center"/>
    </w:pPr>
    <w:rPr>
      <w:b/>
      <w:sz w:val="28"/>
    </w:rPr>
  </w:style>
  <w:style w:type="paragraph" w:customStyle="1" w:styleId="UGHeading1">
    <w:name w:val="UG Heading 1"/>
    <w:basedOn w:val="Normal"/>
    <w:rsid w:val="00580092"/>
    <w:pPr>
      <w:suppressAutoHyphens w:val="0"/>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rsid w:val="00580092"/>
    <w:pPr>
      <w:spacing w:after="240"/>
    </w:pPr>
  </w:style>
  <w:style w:type="paragraph" w:customStyle="1" w:styleId="S1-OptB-subpara">
    <w:name w:val="S1-OptB-sub para"/>
    <w:basedOn w:val="Normal"/>
    <w:rsid w:val="00580092"/>
    <w:pPr>
      <w:numPr>
        <w:ilvl w:val="1"/>
        <w:numId w:val="15"/>
      </w:numPr>
      <w:suppressAutoHyphens w:val="0"/>
      <w:spacing w:after="200"/>
    </w:pPr>
  </w:style>
  <w:style w:type="paragraph" w:customStyle="1" w:styleId="S4-header1">
    <w:name w:val="S4-header1"/>
    <w:basedOn w:val="Normal"/>
    <w:link w:val="S4-header1Char"/>
    <w:rsid w:val="00580092"/>
    <w:pPr>
      <w:suppressAutoHyphens w:val="0"/>
      <w:spacing w:before="120" w:after="240"/>
      <w:jc w:val="center"/>
    </w:pPr>
    <w:rPr>
      <w:b/>
      <w:sz w:val="36"/>
    </w:rPr>
  </w:style>
  <w:style w:type="paragraph" w:customStyle="1" w:styleId="UserGuide">
    <w:name w:val="User Guide"/>
    <w:basedOn w:val="Normal"/>
    <w:rsid w:val="00580092"/>
    <w:pPr>
      <w:suppressAutoHyphens w:val="0"/>
      <w:spacing w:after="0"/>
      <w:jc w:val="center"/>
    </w:pPr>
    <w:rPr>
      <w:b/>
      <w:sz w:val="72"/>
    </w:rPr>
  </w:style>
  <w:style w:type="paragraph" w:customStyle="1" w:styleId="StyleHeader1-ClausesAfter0pt">
    <w:name w:val="Style Header 1 - Clauses + After:  0 pt"/>
    <w:basedOn w:val="Normal"/>
    <w:rsid w:val="00580092"/>
    <w:pPr>
      <w:suppressAutoHyphens w:val="0"/>
      <w:spacing w:after="200"/>
    </w:pPr>
    <w:rPr>
      <w:bCs/>
      <w:lang w:val="es-ES_tradnl"/>
    </w:rPr>
  </w:style>
  <w:style w:type="paragraph" w:customStyle="1" w:styleId="StyleHeading3SectionHeader3ClauseSubNoNameBold">
    <w:name w:val="Style Heading 3Section Header3ClauseSub_No&amp;Name + Bold"/>
    <w:basedOn w:val="Heading3"/>
    <w:rsid w:val="00580092"/>
    <w:pPr>
      <w:tabs>
        <w:tab w:val="num" w:pos="864"/>
      </w:tabs>
      <w:suppressAutoHyphens w:val="0"/>
      <w:spacing w:after="200"/>
      <w:ind w:left="864" w:hanging="432"/>
    </w:pPr>
    <w:rPr>
      <w:rFonts w:ascii="Times New Roman" w:hAnsi="Times New Roman"/>
      <w:bCs/>
    </w:rPr>
  </w:style>
  <w:style w:type="paragraph" w:customStyle="1" w:styleId="outlinebullet">
    <w:name w:val="outlinebullet"/>
    <w:basedOn w:val="Normal"/>
    <w:rsid w:val="00580092"/>
    <w:pPr>
      <w:tabs>
        <w:tab w:val="num" w:pos="720"/>
        <w:tab w:val="num" w:pos="1037"/>
        <w:tab w:val="left" w:pos="1440"/>
      </w:tabs>
      <w:suppressAutoHyphens w:val="0"/>
      <w:spacing w:before="120" w:after="0"/>
      <w:ind w:left="1440" w:hanging="450"/>
      <w:jc w:val="left"/>
    </w:pPr>
    <w:rPr>
      <w:lang w:eastAsia="fr-FR"/>
    </w:rPr>
  </w:style>
  <w:style w:type="paragraph" w:customStyle="1" w:styleId="a11">
    <w:name w:val="a1 1"/>
    <w:rsid w:val="00580092"/>
    <w:pPr>
      <w:widowControl w:val="0"/>
      <w:tabs>
        <w:tab w:val="left" w:pos="-720"/>
      </w:tabs>
      <w:suppressAutoHyphens/>
    </w:pPr>
    <w:rPr>
      <w:rFonts w:ascii="CG Times" w:hAnsi="CG Times"/>
      <w:sz w:val="24"/>
    </w:rPr>
  </w:style>
  <w:style w:type="paragraph" w:customStyle="1" w:styleId="REGULAR3">
    <w:name w:val="REGULAR 3"/>
    <w:rsid w:val="00580092"/>
    <w:pPr>
      <w:widowControl w:val="0"/>
      <w:tabs>
        <w:tab w:val="left" w:pos="0"/>
        <w:tab w:val="right" w:pos="1560"/>
        <w:tab w:val="left" w:pos="1800"/>
        <w:tab w:val="left" w:pos="2160"/>
      </w:tabs>
      <w:suppressAutoHyphens/>
    </w:pPr>
    <w:rPr>
      <w:rFonts w:ascii="CG Times" w:hAnsi="CG Times"/>
      <w:sz w:val="24"/>
    </w:rPr>
  </w:style>
  <w:style w:type="paragraph" w:styleId="TOAHeading">
    <w:name w:val="toa heading"/>
    <w:basedOn w:val="Normal"/>
    <w:next w:val="Normal"/>
    <w:uiPriority w:val="99"/>
    <w:rsid w:val="00580092"/>
    <w:pPr>
      <w:tabs>
        <w:tab w:val="left" w:pos="9000"/>
        <w:tab w:val="right" w:pos="9360"/>
      </w:tabs>
      <w:spacing w:after="0"/>
    </w:pPr>
    <w:rPr>
      <w:lang w:val="en-GB"/>
    </w:rPr>
  </w:style>
  <w:style w:type="paragraph" w:customStyle="1" w:styleId="Headfid1">
    <w:name w:val="Head fid1"/>
    <w:basedOn w:val="Normal"/>
    <w:rsid w:val="00580092"/>
    <w:pPr>
      <w:suppressAutoHyphens w:val="0"/>
      <w:spacing w:before="120"/>
    </w:pPr>
    <w:rPr>
      <w:b/>
      <w:lang w:val="en-GB"/>
    </w:rPr>
  </w:style>
  <w:style w:type="paragraph" w:customStyle="1" w:styleId="UG-Sec3-heading1">
    <w:name w:val="UG-Sec3-heading1"/>
    <w:basedOn w:val="Heading2"/>
    <w:link w:val="UG-Sec3-heading1Char"/>
    <w:rsid w:val="00580092"/>
    <w:pPr>
      <w:pBdr>
        <w:bottom w:val="none" w:sz="0" w:space="0" w:color="auto"/>
      </w:pBdr>
      <w:tabs>
        <w:tab w:val="left" w:pos="619"/>
      </w:tabs>
      <w:suppressAutoHyphens w:val="0"/>
      <w:spacing w:before="120" w:after="200"/>
      <w:jc w:val="left"/>
    </w:pPr>
    <w:rPr>
      <w:szCs w:val="28"/>
    </w:rPr>
  </w:style>
  <w:style w:type="character" w:customStyle="1" w:styleId="UG-Sec3-heading1Char">
    <w:name w:val="UG-Sec3-heading1 Char"/>
    <w:basedOn w:val="Heading2Char"/>
    <w:link w:val="UG-Sec3-heading1"/>
    <w:rsid w:val="00580092"/>
    <w:rPr>
      <w:rFonts w:ascii="Arial" w:hAnsi="Arial"/>
      <w:b/>
      <w:sz w:val="28"/>
      <w:szCs w:val="28"/>
    </w:rPr>
  </w:style>
  <w:style w:type="paragraph" w:customStyle="1" w:styleId="UG-Sec3-Heading2">
    <w:name w:val="UG-Sec3-Heading2"/>
    <w:basedOn w:val="Normal"/>
    <w:rsid w:val="00580092"/>
    <w:pPr>
      <w:suppressAutoHyphens w:val="0"/>
      <w:autoSpaceDE w:val="0"/>
      <w:autoSpaceDN w:val="0"/>
      <w:adjustRightInd w:val="0"/>
      <w:spacing w:after="200"/>
    </w:pPr>
    <w:rPr>
      <w:b/>
      <w:bCs/>
      <w:color w:val="000000"/>
    </w:rPr>
  </w:style>
  <w:style w:type="paragraph" w:customStyle="1" w:styleId="StyleUG-Sec3-heading18ptBlack">
    <w:name w:val="Style UG-Sec3-heading1 + 8 pt Black"/>
    <w:basedOn w:val="UG-Sec3-heading1"/>
    <w:link w:val="StyleUG-Sec3-heading18ptBlackChar"/>
    <w:rsid w:val="00580092"/>
    <w:rPr>
      <w:bCs/>
      <w:color w:val="000000"/>
      <w:sz w:val="24"/>
    </w:rPr>
  </w:style>
  <w:style w:type="character" w:customStyle="1" w:styleId="StyleUG-Sec3-heading18ptBlackChar">
    <w:name w:val="Style UG-Sec3-heading1 + 8 pt Black Char"/>
    <w:basedOn w:val="UG-Sec3-heading1Char"/>
    <w:link w:val="StyleUG-Sec3-heading18ptBlack"/>
    <w:rsid w:val="00580092"/>
    <w:rPr>
      <w:rFonts w:ascii="Arial" w:hAnsi="Arial"/>
      <w:b/>
      <w:bCs/>
      <w:color w:val="000000"/>
      <w:sz w:val="24"/>
      <w:szCs w:val="28"/>
    </w:rPr>
  </w:style>
  <w:style w:type="paragraph" w:customStyle="1" w:styleId="UG-Sec3b-Heading1">
    <w:name w:val="UG-Sec3b-Heading1"/>
    <w:basedOn w:val="UG-Sec3-heading1"/>
    <w:rsid w:val="00580092"/>
  </w:style>
  <w:style w:type="paragraph" w:customStyle="1" w:styleId="UG-Sec3b-Heading2">
    <w:name w:val="UG-Sec3b-Heading2"/>
    <w:basedOn w:val="UG-Sec3-Heading2"/>
    <w:rsid w:val="00580092"/>
  </w:style>
  <w:style w:type="paragraph" w:customStyle="1" w:styleId="SecVI-Header2">
    <w:name w:val="Sec VI - Header 2"/>
    <w:basedOn w:val="Heading3"/>
    <w:link w:val="SecVI-Header2Char"/>
    <w:rsid w:val="00580092"/>
    <w:pPr>
      <w:tabs>
        <w:tab w:val="num" w:pos="864"/>
      </w:tabs>
      <w:suppressAutoHyphens w:val="0"/>
      <w:spacing w:after="200"/>
    </w:pPr>
    <w:rPr>
      <w:rFonts w:ascii="Times New Roman" w:hAnsi="Times New Roman"/>
      <w:szCs w:val="28"/>
    </w:rPr>
  </w:style>
  <w:style w:type="character" w:customStyle="1" w:styleId="SecVI-Header2Char">
    <w:name w:val="Sec VI - Header 2 Char"/>
    <w:basedOn w:val="Heading3Char1"/>
    <w:link w:val="SecVI-Header2"/>
    <w:rsid w:val="00580092"/>
    <w:rPr>
      <w:rFonts w:ascii="Times New Roman Bold" w:hAnsi="Times New Roman Bold"/>
      <w:b/>
      <w:sz w:val="28"/>
      <w:szCs w:val="28"/>
    </w:rPr>
  </w:style>
  <w:style w:type="paragraph" w:customStyle="1" w:styleId="SecVI-Header3">
    <w:name w:val="Sec VI - Header 3"/>
    <w:basedOn w:val="SecVI-Header2"/>
    <w:link w:val="SecVI-Header3Char"/>
    <w:rsid w:val="00580092"/>
    <w:rPr>
      <w:sz w:val="24"/>
    </w:rPr>
  </w:style>
  <w:style w:type="character" w:customStyle="1" w:styleId="SecVI-Header3Char">
    <w:name w:val="Sec VI - Header 3 Char"/>
    <w:basedOn w:val="SecVI-Header2Char"/>
    <w:link w:val="SecVI-Header3"/>
    <w:rsid w:val="00580092"/>
    <w:rPr>
      <w:rFonts w:ascii="Times New Roman Bold" w:hAnsi="Times New Roman Bold"/>
      <w:b/>
      <w:sz w:val="24"/>
      <w:szCs w:val="28"/>
    </w:rPr>
  </w:style>
  <w:style w:type="paragraph" w:customStyle="1" w:styleId="SecVI-Header1">
    <w:name w:val="Sec VI - Header 1"/>
    <w:basedOn w:val="SectionVHeader"/>
    <w:rsid w:val="00580092"/>
  </w:style>
  <w:style w:type="paragraph" w:customStyle="1" w:styleId="UG-Part">
    <w:name w:val="UG - Part"/>
    <w:basedOn w:val="Heading1"/>
    <w:rsid w:val="00580092"/>
    <w:pPr>
      <w:suppressAutoHyphens w:val="0"/>
      <w:spacing w:before="120"/>
    </w:pPr>
    <w:rPr>
      <w:rFonts w:ascii="Times New Roman" w:hAnsi="Times New Roman"/>
      <w:bCs/>
      <w:smallCaps w:val="0"/>
      <w:kern w:val="28"/>
    </w:rPr>
  </w:style>
  <w:style w:type="paragraph" w:customStyle="1" w:styleId="UG-Option">
    <w:name w:val="UG - Option"/>
    <w:basedOn w:val="Option"/>
    <w:rsid w:val="00580092"/>
    <w:pPr>
      <w:spacing w:before="240"/>
    </w:pPr>
    <w:rPr>
      <w:sz w:val="44"/>
    </w:rPr>
  </w:style>
  <w:style w:type="paragraph" w:customStyle="1" w:styleId="UG-OptB-Sec3-heading1">
    <w:name w:val="UG-OptB-Sec 3 - heading1"/>
    <w:basedOn w:val="UG-Sec3-heading1"/>
    <w:rsid w:val="00580092"/>
  </w:style>
  <w:style w:type="paragraph" w:customStyle="1" w:styleId="UGOptB-Sec3-Heading2">
    <w:name w:val="UG OptB - Sec 3 - Heading 2"/>
    <w:basedOn w:val="UG-Sec3-Heading2"/>
    <w:rsid w:val="00580092"/>
  </w:style>
  <w:style w:type="paragraph" w:customStyle="1" w:styleId="UG-OptB-Sec3b-heading1">
    <w:name w:val="UG-OptB-Sec 3b - heading 1"/>
    <w:basedOn w:val="UG-OptB-Sec3-heading1"/>
    <w:rsid w:val="00580092"/>
  </w:style>
  <w:style w:type="paragraph" w:customStyle="1" w:styleId="UGOptB-Sec3b-Heading2">
    <w:name w:val="UG OptB - Sec 3b - Heading 2"/>
    <w:basedOn w:val="UGOptB-Sec3-Heading2"/>
    <w:rsid w:val="00580092"/>
  </w:style>
  <w:style w:type="paragraph" w:customStyle="1" w:styleId="UG-SectionIV-Heading1">
    <w:name w:val="UG - Section IV - Heading 1"/>
    <w:basedOn w:val="Subtitle"/>
    <w:rsid w:val="00580092"/>
    <w:pPr>
      <w:spacing w:before="120" w:after="200"/>
    </w:pPr>
    <w:rPr>
      <w:sz w:val="40"/>
    </w:rPr>
  </w:style>
  <w:style w:type="paragraph" w:customStyle="1" w:styleId="UG-SectionIV-Heading2">
    <w:name w:val="UG - Section IV - Heading 2"/>
    <w:basedOn w:val="Normal"/>
    <w:next w:val="Normal"/>
    <w:rsid w:val="00580092"/>
    <w:pPr>
      <w:suppressAutoHyphens w:val="0"/>
      <w:spacing w:before="120" w:after="200"/>
      <w:jc w:val="left"/>
    </w:pPr>
    <w:rPr>
      <w:b/>
      <w:sz w:val="32"/>
      <w:szCs w:val="22"/>
    </w:rPr>
  </w:style>
  <w:style w:type="paragraph" w:customStyle="1" w:styleId="UG-SectionVI-Heading1">
    <w:name w:val="UG - Section VI - Heading 1"/>
    <w:basedOn w:val="UG-SectionIV-Heading1"/>
    <w:rsid w:val="00580092"/>
  </w:style>
  <w:style w:type="paragraph" w:customStyle="1" w:styleId="UG-SectionVI-Heading2">
    <w:name w:val="UG - Section VI - Heading 2"/>
    <w:basedOn w:val="UG-SectionIV-Heading2"/>
    <w:next w:val="Normal"/>
    <w:rsid w:val="00580092"/>
    <w:pPr>
      <w:jc w:val="center"/>
    </w:pPr>
  </w:style>
  <w:style w:type="paragraph" w:customStyle="1" w:styleId="UG-SectionVI-Heading3">
    <w:name w:val="UG - Section VI - Heading 3"/>
    <w:basedOn w:val="Normal"/>
    <w:next w:val="Normal"/>
    <w:rsid w:val="00580092"/>
    <w:pPr>
      <w:suppressAutoHyphens w:val="0"/>
      <w:spacing w:before="120" w:after="200"/>
      <w:jc w:val="center"/>
    </w:pPr>
    <w:rPr>
      <w:b/>
      <w:sz w:val="28"/>
    </w:rPr>
  </w:style>
  <w:style w:type="paragraph" w:customStyle="1" w:styleId="UG-SectionIX-Heading1">
    <w:name w:val="UG - Section IX - Heading 1"/>
    <w:basedOn w:val="Heading2"/>
    <w:rsid w:val="00580092"/>
    <w:pPr>
      <w:pBdr>
        <w:bottom w:val="none" w:sz="0" w:space="0" w:color="auto"/>
      </w:pBdr>
      <w:tabs>
        <w:tab w:val="left" w:pos="619"/>
      </w:tabs>
      <w:suppressAutoHyphens w:val="0"/>
      <w:spacing w:after="200"/>
    </w:pPr>
    <w:rPr>
      <w:rFonts w:ascii="Times New Roman" w:hAnsi="Times New Roman"/>
      <w:sz w:val="32"/>
      <w:szCs w:val="28"/>
    </w:rPr>
  </w:style>
  <w:style w:type="paragraph" w:customStyle="1" w:styleId="UG-SectionIX-Heading2">
    <w:name w:val="UG - Section IX - Heading 2"/>
    <w:basedOn w:val="Heading2"/>
    <w:rsid w:val="00580092"/>
    <w:pPr>
      <w:pBdr>
        <w:bottom w:val="none" w:sz="0" w:space="0" w:color="auto"/>
      </w:pBdr>
      <w:tabs>
        <w:tab w:val="left" w:pos="619"/>
      </w:tabs>
      <w:suppressAutoHyphens w:val="0"/>
      <w:spacing w:after="200"/>
    </w:pPr>
    <w:rPr>
      <w:rFonts w:ascii="Times New Roman" w:hAnsi="Times New Roman"/>
      <w:szCs w:val="28"/>
    </w:rPr>
  </w:style>
  <w:style w:type="paragraph" w:customStyle="1" w:styleId="StyleHeading3SectionHeader3ClauseSubNoNameHeading3CharSe">
    <w:name w:val="Style Heading 3Section Header3ClauseSub_No&amp;NameHeading 3 CharSe..."/>
    <w:basedOn w:val="Heading3"/>
    <w:rsid w:val="00580092"/>
    <w:pPr>
      <w:tabs>
        <w:tab w:val="num" w:pos="864"/>
      </w:tabs>
      <w:suppressAutoHyphens w:val="0"/>
      <w:spacing w:after="200"/>
      <w:ind w:left="864" w:hanging="432"/>
    </w:pPr>
    <w:rPr>
      <w:rFonts w:ascii="Times New Roman" w:hAnsi="Times New Roman"/>
    </w:rPr>
  </w:style>
  <w:style w:type="paragraph" w:customStyle="1" w:styleId="StyleHeader2-SubClausesBold">
    <w:name w:val="Style Header 2 - SubClauses + Bold"/>
    <w:basedOn w:val="Normal"/>
    <w:link w:val="StyleHeader2-SubClausesBoldChar"/>
    <w:autoRedefine/>
    <w:rsid w:val="00CA2AC9"/>
    <w:pPr>
      <w:tabs>
        <w:tab w:val="left" w:pos="576"/>
      </w:tabs>
      <w:suppressAutoHyphens w:val="0"/>
      <w:spacing w:after="200"/>
      <w:ind w:left="612"/>
    </w:pPr>
    <w:rPr>
      <w:b/>
      <w:bCs/>
      <w:lang w:val="es-ES_tradnl"/>
    </w:rPr>
  </w:style>
  <w:style w:type="character" w:customStyle="1" w:styleId="StyleHeader2-SubClausesBoldChar">
    <w:name w:val="Style Header 2 - SubClauses + Bold Char"/>
    <w:basedOn w:val="DefaultParagraphFont"/>
    <w:link w:val="StyleHeader2-SubClausesBold"/>
    <w:rsid w:val="00CA2AC9"/>
    <w:rPr>
      <w:b/>
      <w:bCs/>
      <w:sz w:val="24"/>
      <w:lang w:val="es-ES_tradnl"/>
    </w:rPr>
  </w:style>
  <w:style w:type="character" w:customStyle="1" w:styleId="apple-converted-space">
    <w:name w:val="apple-converted-space"/>
    <w:basedOn w:val="DefaultParagraphFont"/>
    <w:rsid w:val="00A82162"/>
  </w:style>
  <w:style w:type="paragraph" w:customStyle="1" w:styleId="HeadingQT2">
    <w:name w:val="Heading QT2"/>
    <w:basedOn w:val="Normal"/>
    <w:link w:val="HeadingQT2Char"/>
    <w:autoRedefine/>
    <w:qFormat/>
    <w:rsid w:val="00A82162"/>
    <w:pPr>
      <w:suppressAutoHyphens w:val="0"/>
      <w:spacing w:after="134"/>
      <w:ind w:left="720" w:right="-14" w:hanging="360"/>
      <w:jc w:val="left"/>
    </w:pPr>
    <w:rPr>
      <w:b/>
      <w:sz w:val="28"/>
      <w:szCs w:val="28"/>
    </w:rPr>
  </w:style>
  <w:style w:type="character" w:customStyle="1" w:styleId="HeadingQT2Char">
    <w:name w:val="Heading QT2 Char"/>
    <w:basedOn w:val="DefaultParagraphFont"/>
    <w:link w:val="HeadingQT2"/>
    <w:rsid w:val="00A82162"/>
    <w:rPr>
      <w:b/>
      <w:sz w:val="28"/>
      <w:szCs w:val="28"/>
    </w:rPr>
  </w:style>
  <w:style w:type="paragraph" w:customStyle="1" w:styleId="Style11">
    <w:name w:val="Style 11"/>
    <w:basedOn w:val="Normal"/>
    <w:rsid w:val="0065777C"/>
    <w:pPr>
      <w:widowControl w:val="0"/>
      <w:suppressAutoHyphens w:val="0"/>
      <w:autoSpaceDE w:val="0"/>
      <w:autoSpaceDN w:val="0"/>
      <w:spacing w:after="0" w:line="384" w:lineRule="atLeast"/>
      <w:jc w:val="left"/>
    </w:pPr>
    <w:rPr>
      <w:szCs w:val="24"/>
    </w:rPr>
  </w:style>
  <w:style w:type="paragraph" w:styleId="TOCHeading">
    <w:name w:val="TOC Heading"/>
    <w:basedOn w:val="Heading1"/>
    <w:next w:val="Normal"/>
    <w:uiPriority w:val="39"/>
    <w:unhideWhenUsed/>
    <w:qFormat/>
    <w:rsid w:val="001B65FB"/>
    <w:pPr>
      <w:keepNext/>
      <w:keepLines/>
      <w:suppressAutoHyphens w:val="0"/>
      <w:spacing w:after="0" w:line="276" w:lineRule="auto"/>
      <w:jc w:val="left"/>
      <w:outlineLvl w:val="9"/>
    </w:pPr>
    <w:rPr>
      <w:rFonts w:asciiTheme="majorHAnsi" w:eastAsiaTheme="majorEastAsia" w:hAnsiTheme="majorHAnsi" w:cstheme="majorBidi"/>
      <w:bCs/>
      <w:smallCaps w:val="0"/>
      <w:color w:val="365F91" w:themeColor="accent1" w:themeShade="BF"/>
      <w:sz w:val="28"/>
      <w:szCs w:val="28"/>
      <w:lang w:eastAsia="ja-JP"/>
    </w:rPr>
  </w:style>
  <w:style w:type="paragraph" w:customStyle="1" w:styleId="tabletxt">
    <w:name w:val="table_txt"/>
    <w:basedOn w:val="Normal"/>
    <w:rsid w:val="00D75C8D"/>
    <w:pPr>
      <w:jc w:val="left"/>
    </w:pPr>
    <w:rPr>
      <w:sz w:val="22"/>
    </w:rPr>
  </w:style>
  <w:style w:type="paragraph" w:styleId="ListNumber2">
    <w:name w:val="List Number 2"/>
    <w:basedOn w:val="Normal"/>
    <w:uiPriority w:val="99"/>
    <w:unhideWhenUsed/>
    <w:rsid w:val="00BB182C"/>
    <w:pPr>
      <w:numPr>
        <w:numId w:val="28"/>
      </w:numPr>
      <w:contextualSpacing/>
    </w:pPr>
  </w:style>
  <w:style w:type="paragraph" w:customStyle="1" w:styleId="S3h1">
    <w:name w:val="S3 h1"/>
    <w:basedOn w:val="Normal"/>
    <w:link w:val="S3h1Char"/>
    <w:qFormat/>
    <w:rsid w:val="00930D54"/>
    <w:pPr>
      <w:jc w:val="left"/>
    </w:pPr>
    <w:rPr>
      <w:b/>
      <w:iCs/>
      <w:sz w:val="28"/>
    </w:rPr>
  </w:style>
  <w:style w:type="character" w:customStyle="1" w:styleId="S3h1Char">
    <w:name w:val="S3 h1 Char"/>
    <w:basedOn w:val="DefaultParagraphFont"/>
    <w:link w:val="S3h1"/>
    <w:rsid w:val="00930D54"/>
    <w:rPr>
      <w:b/>
      <w:iCs/>
      <w:sz w:val="28"/>
    </w:rPr>
  </w:style>
  <w:style w:type="paragraph" w:customStyle="1" w:styleId="Sec3h1">
    <w:name w:val="Sec3 h1"/>
    <w:basedOn w:val="ListParagraph"/>
    <w:link w:val="Sec3h1Char"/>
    <w:qFormat/>
    <w:rsid w:val="00930D54"/>
    <w:pPr>
      <w:numPr>
        <w:numId w:val="36"/>
      </w:numPr>
      <w:jc w:val="left"/>
    </w:pPr>
  </w:style>
  <w:style w:type="character" w:customStyle="1" w:styleId="Sec3h1Char">
    <w:name w:val="Sec3 h1 Char"/>
    <w:basedOn w:val="ListParagraphChar"/>
    <w:link w:val="Sec3h1"/>
    <w:rsid w:val="00930D54"/>
    <w:rPr>
      <w:sz w:val="24"/>
    </w:rPr>
  </w:style>
  <w:style w:type="paragraph" w:customStyle="1" w:styleId="SPDForm2">
    <w:name w:val="SPD  Form 2"/>
    <w:basedOn w:val="Normal"/>
    <w:qFormat/>
    <w:rsid w:val="007E16E5"/>
    <w:pPr>
      <w:suppressAutoHyphens w:val="0"/>
      <w:spacing w:before="120" w:after="240"/>
      <w:jc w:val="center"/>
    </w:pPr>
    <w:rPr>
      <w:b/>
      <w:sz w:val="36"/>
    </w:rPr>
  </w:style>
  <w:style w:type="paragraph" w:customStyle="1" w:styleId="SectionXHeading">
    <w:name w:val="Section X Heading"/>
    <w:basedOn w:val="Normal"/>
    <w:rsid w:val="00696D4E"/>
    <w:pPr>
      <w:suppressAutoHyphens w:val="0"/>
      <w:spacing w:before="240" w:after="240"/>
      <w:jc w:val="center"/>
    </w:pPr>
    <w:rPr>
      <w:rFonts w:ascii="Times New Roman Bold" w:hAnsi="Times New Roman Bold"/>
      <w:b/>
      <w:sz w:val="36"/>
      <w:szCs w:val="24"/>
    </w:rPr>
  </w:style>
  <w:style w:type="paragraph" w:customStyle="1" w:styleId="S4-Heading2">
    <w:name w:val="S4-Heading 2"/>
    <w:basedOn w:val="S4Header"/>
    <w:qFormat/>
    <w:rsid w:val="00F93F42"/>
    <w:pPr>
      <w:ind w:right="-14"/>
    </w:pPr>
  </w:style>
  <w:style w:type="paragraph" w:customStyle="1" w:styleId="StyleP3Header1-ClausesAfter12pt">
    <w:name w:val="Style P3 Header1-Clauses + After:  12 pt"/>
    <w:basedOn w:val="P3Header1-Clauses"/>
    <w:rsid w:val="00F93F42"/>
    <w:pPr>
      <w:tabs>
        <w:tab w:val="left" w:pos="972"/>
        <w:tab w:val="left" w:pos="1008"/>
      </w:tabs>
      <w:spacing w:after="240"/>
      <w:jc w:val="both"/>
    </w:pPr>
    <w:rPr>
      <w:b w:val="0"/>
      <w:szCs w:val="24"/>
      <w:lang w:val="es-ES_tradnl"/>
    </w:rPr>
  </w:style>
  <w:style w:type="character" w:styleId="PlaceholderText">
    <w:name w:val="Placeholder Text"/>
    <w:basedOn w:val="DefaultParagraphFont"/>
    <w:uiPriority w:val="99"/>
    <w:semiHidden/>
    <w:rsid w:val="00D629AD"/>
    <w:rPr>
      <w:color w:val="808080"/>
    </w:rPr>
  </w:style>
  <w:style w:type="paragraph" w:customStyle="1" w:styleId="ITBHeading2">
    <w:name w:val="ITB Heading 2"/>
    <w:basedOn w:val="Head12a"/>
    <w:link w:val="ITBHeading2Char"/>
    <w:qFormat/>
    <w:rsid w:val="00F0146C"/>
    <w:pPr>
      <w:numPr>
        <w:ilvl w:val="0"/>
        <w:numId w:val="49"/>
      </w:numPr>
      <w:spacing w:after="200"/>
    </w:pPr>
    <w:rPr>
      <w:szCs w:val="24"/>
    </w:rPr>
  </w:style>
  <w:style w:type="character" w:customStyle="1" w:styleId="ITBHeading2Char">
    <w:name w:val="ITB Heading 2 Char"/>
    <w:basedOn w:val="Head12aChar"/>
    <w:link w:val="ITBHeading2"/>
    <w:rsid w:val="00F0146C"/>
    <w:rPr>
      <w:b/>
      <w:sz w:val="24"/>
      <w:szCs w:val="24"/>
    </w:rPr>
  </w:style>
  <w:style w:type="paragraph" w:customStyle="1" w:styleId="ITBHeading1">
    <w:name w:val="ITB Heading 1"/>
    <w:basedOn w:val="Head11a"/>
    <w:link w:val="ITBHeading1Char"/>
    <w:qFormat/>
    <w:rsid w:val="00F0146C"/>
    <w:pPr>
      <w:pBdr>
        <w:bottom w:val="none" w:sz="0" w:space="0" w:color="auto"/>
      </w:pBdr>
      <w:spacing w:before="0" w:after="200"/>
    </w:pPr>
    <w:rPr>
      <w:rFonts w:ascii="Times New Roman" w:hAnsi="Times New Roman"/>
      <w:sz w:val="36"/>
      <w:szCs w:val="36"/>
    </w:rPr>
  </w:style>
  <w:style w:type="character" w:customStyle="1" w:styleId="ITBHeading1Char">
    <w:name w:val="ITB Heading 1 Char"/>
    <w:basedOn w:val="Head11aChar"/>
    <w:link w:val="ITBHeading1"/>
    <w:rsid w:val="00F0146C"/>
    <w:rPr>
      <w:rFonts w:ascii="Times New Roman Bold" w:hAnsi="Times New Roman Bold"/>
      <w:b/>
      <w:smallCaps/>
      <w:sz w:val="36"/>
      <w:szCs w:val="36"/>
    </w:rPr>
  </w:style>
  <w:style w:type="character" w:customStyle="1" w:styleId="UnresolvedMention1">
    <w:name w:val="Unresolved Mention1"/>
    <w:basedOn w:val="DefaultParagraphFont"/>
    <w:uiPriority w:val="99"/>
    <w:semiHidden/>
    <w:unhideWhenUsed/>
    <w:rsid w:val="003938BB"/>
    <w:rPr>
      <w:color w:val="605E5C"/>
      <w:shd w:val="clear" w:color="auto" w:fill="E1DFDD"/>
    </w:rPr>
  </w:style>
  <w:style w:type="character" w:customStyle="1" w:styleId="DocumentMapChar">
    <w:name w:val="Document Map Char"/>
    <w:basedOn w:val="DefaultParagraphFont"/>
    <w:link w:val="DocumentMap"/>
    <w:uiPriority w:val="99"/>
    <w:semiHidden/>
    <w:locked/>
    <w:rsid w:val="00F24C95"/>
    <w:rPr>
      <w:rFonts w:ascii="Tahoma" w:hAnsi="Tahoma"/>
      <w:sz w:val="24"/>
      <w:shd w:val="clear" w:color="auto" w:fill="000080"/>
    </w:rPr>
  </w:style>
  <w:style w:type="character" w:customStyle="1" w:styleId="Heading1Char">
    <w:name w:val="Heading 1 Char"/>
    <w:aliases w:val="Document Header1 Char,Section 7 Char,ClauseGroup_Title Char"/>
    <w:basedOn w:val="DefaultParagraphFont"/>
    <w:link w:val="Heading1"/>
    <w:uiPriority w:val="1"/>
    <w:locked/>
    <w:rsid w:val="008A2C8A"/>
    <w:rPr>
      <w:rFonts w:ascii="Times New Roman Bold" w:hAnsi="Times New Roman Bold"/>
      <w:b/>
      <w:smallCaps/>
      <w:sz w:val="36"/>
    </w:rPr>
  </w:style>
  <w:style w:type="character" w:customStyle="1" w:styleId="Heading4Char">
    <w:name w:val="Heading 4 Char"/>
    <w:aliases w:val=" Sub-Clause Sub-paragraph Char,ClauseSubSub_No&amp;Name Char,Sub-Clause Sub-paragraph Char"/>
    <w:basedOn w:val="DefaultParagraphFont"/>
    <w:link w:val="Heading4"/>
    <w:uiPriority w:val="9"/>
    <w:locked/>
    <w:rsid w:val="008A2C8A"/>
    <w:rPr>
      <w:b/>
      <w:sz w:val="24"/>
    </w:rPr>
  </w:style>
  <w:style w:type="character" w:customStyle="1" w:styleId="Heading5Char">
    <w:name w:val="Heading 5 Char"/>
    <w:basedOn w:val="DefaultParagraphFont"/>
    <w:link w:val="Heading5"/>
    <w:uiPriority w:val="9"/>
    <w:locked/>
    <w:rsid w:val="008A2C8A"/>
    <w:rPr>
      <w:b/>
      <w:sz w:val="24"/>
    </w:rPr>
  </w:style>
  <w:style w:type="character" w:customStyle="1" w:styleId="Heading6Char">
    <w:name w:val="Heading 6 Char"/>
    <w:basedOn w:val="DefaultParagraphFont"/>
    <w:link w:val="Heading6"/>
    <w:uiPriority w:val="9"/>
    <w:locked/>
    <w:rsid w:val="008A2C8A"/>
    <w:rPr>
      <w:rFonts w:ascii="Univers" w:hAnsi="Univers"/>
      <w:i/>
      <w:sz w:val="24"/>
    </w:rPr>
  </w:style>
  <w:style w:type="character" w:customStyle="1" w:styleId="Heading7Char">
    <w:name w:val="Heading 7 Char"/>
    <w:basedOn w:val="DefaultParagraphFont"/>
    <w:link w:val="Heading7"/>
    <w:uiPriority w:val="9"/>
    <w:locked/>
    <w:rsid w:val="008A2C8A"/>
    <w:rPr>
      <w:rFonts w:ascii="Univers" w:hAnsi="Univers"/>
    </w:rPr>
  </w:style>
  <w:style w:type="character" w:customStyle="1" w:styleId="Heading8Char">
    <w:name w:val="Heading 8 Char"/>
    <w:basedOn w:val="DefaultParagraphFont"/>
    <w:link w:val="Heading8"/>
    <w:uiPriority w:val="9"/>
    <w:locked/>
    <w:rsid w:val="008A2C8A"/>
    <w:rPr>
      <w:rFonts w:ascii="Univers" w:hAnsi="Univers"/>
      <w:i/>
    </w:rPr>
  </w:style>
  <w:style w:type="character" w:customStyle="1" w:styleId="Heading9Char">
    <w:name w:val="Heading 9 Char"/>
    <w:basedOn w:val="DefaultParagraphFont"/>
    <w:link w:val="Heading9"/>
    <w:uiPriority w:val="99"/>
    <w:locked/>
    <w:rsid w:val="008A2C8A"/>
    <w:rPr>
      <w:rFonts w:ascii="Univers" w:hAnsi="Univers"/>
      <w:i/>
      <w:sz w:val="18"/>
    </w:rPr>
  </w:style>
  <w:style w:type="paragraph" w:customStyle="1" w:styleId="SectionIXHeader">
    <w:name w:val="Section IX Header"/>
    <w:basedOn w:val="Normal"/>
    <w:link w:val="SectionIXHeaderChar"/>
    <w:rsid w:val="008A2C8A"/>
    <w:pPr>
      <w:suppressAutoHyphens w:val="0"/>
      <w:spacing w:before="240" w:after="240"/>
      <w:jc w:val="center"/>
    </w:pPr>
    <w:rPr>
      <w:rFonts w:ascii="Times New Roman Bold" w:hAnsi="Times New Roman Bold"/>
      <w:b/>
      <w:sz w:val="32"/>
    </w:rPr>
  </w:style>
  <w:style w:type="character" w:customStyle="1" w:styleId="CommentTextChar">
    <w:name w:val="Comment Text Char"/>
    <w:basedOn w:val="DefaultParagraphFont"/>
    <w:link w:val="CommentText"/>
    <w:uiPriority w:val="99"/>
    <w:locked/>
    <w:rsid w:val="008A2C8A"/>
  </w:style>
  <w:style w:type="character" w:customStyle="1" w:styleId="BalloonTextChar">
    <w:name w:val="Balloon Text Char"/>
    <w:basedOn w:val="DefaultParagraphFont"/>
    <w:link w:val="BalloonText"/>
    <w:uiPriority w:val="99"/>
    <w:semiHidden/>
    <w:locked/>
    <w:rsid w:val="008A2C8A"/>
    <w:rPr>
      <w:rFonts w:ascii="Tahoma" w:hAnsi="Tahoma" w:cs="Tahoma"/>
      <w:sz w:val="16"/>
      <w:szCs w:val="16"/>
    </w:rPr>
  </w:style>
  <w:style w:type="character" w:customStyle="1" w:styleId="CommentSubjectChar">
    <w:name w:val="Comment Subject Char"/>
    <w:basedOn w:val="CommentTextChar"/>
    <w:link w:val="CommentSubject"/>
    <w:uiPriority w:val="99"/>
    <w:semiHidden/>
    <w:locked/>
    <w:rsid w:val="008A2C8A"/>
    <w:rPr>
      <w:b/>
      <w:bCs/>
    </w:rPr>
  </w:style>
  <w:style w:type="paragraph" w:customStyle="1" w:styleId="Sec1-Heading2">
    <w:name w:val="Sec 1 - Heading 2"/>
    <w:basedOn w:val="Heading2"/>
    <w:rsid w:val="008A2C8A"/>
    <w:pPr>
      <w:keepNext/>
      <w:pBdr>
        <w:bottom w:val="none" w:sz="0" w:space="0" w:color="auto"/>
      </w:pBdr>
      <w:suppressAutoHyphens w:val="0"/>
      <w:spacing w:before="120" w:after="200"/>
    </w:pPr>
    <w:rPr>
      <w:rFonts w:ascii="Times New Roman" w:hAnsi="Times New Roman"/>
      <w:bCs/>
      <w:sz w:val="32"/>
      <w:lang w:val="en-GB" w:eastAsia="en-GB"/>
    </w:rPr>
  </w:style>
  <w:style w:type="character" w:customStyle="1" w:styleId="S1-HeaderChar">
    <w:name w:val="S1-Header Char"/>
    <w:link w:val="S1-Header"/>
    <w:locked/>
    <w:rsid w:val="008A2C8A"/>
    <w:rPr>
      <w:b/>
      <w:sz w:val="28"/>
    </w:rPr>
  </w:style>
  <w:style w:type="character" w:customStyle="1" w:styleId="Header2-SubClausesCharChar">
    <w:name w:val="Header 2 - SubClauses Char Char"/>
    <w:uiPriority w:val="99"/>
    <w:rsid w:val="008A2C8A"/>
    <w:rPr>
      <w:sz w:val="24"/>
      <w:lang w:val="es-ES_tradnl" w:eastAsia="en-US"/>
    </w:rPr>
  </w:style>
  <w:style w:type="paragraph" w:customStyle="1" w:styleId="Sec1-Heading3">
    <w:name w:val="Sec 1 - Heading 3"/>
    <w:basedOn w:val="Normal"/>
    <w:rsid w:val="008A2C8A"/>
    <w:pPr>
      <w:tabs>
        <w:tab w:val="left" w:pos="432"/>
      </w:tabs>
      <w:suppressAutoHyphens w:val="0"/>
      <w:spacing w:after="200"/>
      <w:ind w:left="432" w:hanging="432"/>
      <w:jc w:val="left"/>
    </w:pPr>
    <w:rPr>
      <w:b/>
      <w:bCs/>
      <w:lang w:val="en-GB" w:eastAsia="en-GB"/>
    </w:rPr>
  </w:style>
  <w:style w:type="paragraph" w:customStyle="1" w:styleId="StyleSec1-Heading3Left0Hanging027">
    <w:name w:val="Style Sec 1 - Heading 3 + Left:  0&quot; Hanging:  0.27&quot;"/>
    <w:basedOn w:val="Sec1-Heading3"/>
    <w:rsid w:val="008A2C8A"/>
    <w:pPr>
      <w:tabs>
        <w:tab w:val="left" w:pos="360"/>
      </w:tabs>
      <w:ind w:left="360" w:hanging="360"/>
    </w:pPr>
  </w:style>
  <w:style w:type="paragraph" w:customStyle="1" w:styleId="S4-Header2">
    <w:name w:val="S4-Header 2"/>
    <w:basedOn w:val="Normal"/>
    <w:rsid w:val="008A2C8A"/>
    <w:pPr>
      <w:suppressAutoHyphens w:val="0"/>
      <w:spacing w:before="120" w:after="240"/>
      <w:jc w:val="center"/>
    </w:pPr>
    <w:rPr>
      <w:b/>
      <w:sz w:val="32"/>
      <w:szCs w:val="24"/>
    </w:rPr>
  </w:style>
  <w:style w:type="paragraph" w:customStyle="1" w:styleId="Sec4-Heading1">
    <w:name w:val="Sec 4 - Heading 1"/>
    <w:basedOn w:val="Normal"/>
    <w:next w:val="Normal"/>
    <w:rsid w:val="008A2C8A"/>
    <w:pPr>
      <w:suppressAutoHyphens w:val="0"/>
      <w:spacing w:before="120"/>
      <w:jc w:val="center"/>
    </w:pPr>
    <w:rPr>
      <w:b/>
      <w:iCs/>
      <w:sz w:val="20"/>
      <w:szCs w:val="24"/>
      <w:lang w:val="en-GB" w:eastAsia="en-GB"/>
    </w:rPr>
  </w:style>
  <w:style w:type="paragraph" w:customStyle="1" w:styleId="Sec6-Heading1">
    <w:name w:val="Sec 6 - Heading 1"/>
    <w:basedOn w:val="Sec4-Heading1"/>
    <w:rsid w:val="008A2C8A"/>
    <w:rPr>
      <w:lang w:val="en-US"/>
    </w:rPr>
  </w:style>
  <w:style w:type="paragraph" w:customStyle="1" w:styleId="Part">
    <w:name w:val="Part"/>
    <w:basedOn w:val="Normal"/>
    <w:rsid w:val="008A2C8A"/>
    <w:pPr>
      <w:suppressAutoHyphens w:val="0"/>
      <w:spacing w:before="360" w:after="360"/>
      <w:jc w:val="center"/>
    </w:pPr>
    <w:rPr>
      <w:b/>
      <w:sz w:val="52"/>
      <w:szCs w:val="24"/>
      <w:lang w:val="en-GB" w:eastAsia="en-GB"/>
    </w:rPr>
  </w:style>
  <w:style w:type="paragraph" w:customStyle="1" w:styleId="Enclosure">
    <w:name w:val="Enclosure"/>
    <w:basedOn w:val="Normal"/>
    <w:rsid w:val="008A2C8A"/>
    <w:pPr>
      <w:suppressAutoHyphens w:val="0"/>
      <w:spacing w:after="0"/>
      <w:jc w:val="left"/>
    </w:pPr>
    <w:rPr>
      <w:szCs w:val="24"/>
    </w:rPr>
  </w:style>
  <w:style w:type="paragraph" w:customStyle="1" w:styleId="SectionVII">
    <w:name w:val="Section VII"/>
    <w:basedOn w:val="Header2-SubClauses"/>
    <w:autoRedefine/>
    <w:rsid w:val="008A2C8A"/>
    <w:pPr>
      <w:numPr>
        <w:ilvl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619"/>
      </w:tabs>
      <w:spacing w:after="120"/>
      <w:ind w:left="720" w:hanging="720"/>
      <w:jc w:val="left"/>
    </w:pPr>
    <w:rPr>
      <w:bCs/>
      <w:sz w:val="20"/>
      <w:szCs w:val="24"/>
      <w:lang w:val="es-ES_tradnl"/>
    </w:rPr>
  </w:style>
  <w:style w:type="paragraph" w:customStyle="1" w:styleId="Style1">
    <w:name w:val="Style1"/>
    <w:basedOn w:val="SectionVII"/>
    <w:next w:val="Sec1-Heading2"/>
    <w:link w:val="Style1Char"/>
    <w:qFormat/>
    <w:rsid w:val="008A2C8A"/>
  </w:style>
  <w:style w:type="character" w:customStyle="1" w:styleId="Style1Char">
    <w:name w:val="Style1 Char"/>
    <w:link w:val="Style1"/>
    <w:locked/>
    <w:rsid w:val="008A2C8A"/>
    <w:rPr>
      <w:b/>
      <w:bCs/>
      <w:szCs w:val="24"/>
      <w:lang w:val="es-ES_tradnl"/>
    </w:rPr>
  </w:style>
  <w:style w:type="paragraph" w:styleId="ListNumber3">
    <w:name w:val="List Number 3"/>
    <w:basedOn w:val="Normal"/>
    <w:uiPriority w:val="99"/>
    <w:rsid w:val="008A2C8A"/>
    <w:pPr>
      <w:numPr>
        <w:numId w:val="1"/>
      </w:numPr>
      <w:tabs>
        <w:tab w:val="clear" w:pos="360"/>
        <w:tab w:val="num" w:pos="432"/>
        <w:tab w:val="num" w:pos="693"/>
        <w:tab w:val="num" w:pos="720"/>
        <w:tab w:val="num" w:pos="936"/>
        <w:tab w:val="num" w:pos="1080"/>
        <w:tab w:val="num" w:pos="2160"/>
      </w:tabs>
      <w:suppressAutoHyphens w:val="0"/>
      <w:spacing w:after="0"/>
      <w:ind w:left="1080"/>
      <w:contextualSpacing/>
    </w:pPr>
  </w:style>
  <w:style w:type="paragraph" w:customStyle="1" w:styleId="Head20">
    <w:name w:val="Head2"/>
    <w:basedOn w:val="Normal"/>
    <w:rsid w:val="008A2C8A"/>
    <w:pPr>
      <w:keepNext/>
      <w:spacing w:before="100" w:after="100"/>
      <w:jc w:val="left"/>
    </w:pPr>
    <w:rPr>
      <w:rFonts w:ascii="Times New Roman Bold" w:hAnsi="Times New Roman Bold"/>
      <w:b/>
    </w:rPr>
  </w:style>
  <w:style w:type="paragraph" w:customStyle="1" w:styleId="ListTwo">
    <w:name w:val="ListTwo"/>
    <w:basedOn w:val="ListNumber2"/>
    <w:rsid w:val="008A2C8A"/>
    <w:pPr>
      <w:numPr>
        <w:numId w:val="2"/>
      </w:numPr>
      <w:tabs>
        <w:tab w:val="num" w:pos="432"/>
        <w:tab w:val="num" w:pos="720"/>
        <w:tab w:val="num" w:pos="936"/>
      </w:tabs>
      <w:suppressAutoHyphens w:val="0"/>
      <w:spacing w:before="120"/>
      <w:ind w:left="936" w:hanging="936"/>
      <w:contextualSpacing w:val="0"/>
    </w:pPr>
    <w:rPr>
      <w:rFonts w:ascii="Arial" w:hAnsi="Arial"/>
      <w:szCs w:val="24"/>
      <w:lang w:val="en-GB"/>
    </w:rPr>
  </w:style>
  <w:style w:type="paragraph" w:customStyle="1" w:styleId="CM33">
    <w:name w:val="CM33"/>
    <w:basedOn w:val="Normal"/>
    <w:next w:val="Normal"/>
    <w:rsid w:val="008A2C8A"/>
    <w:pPr>
      <w:suppressAutoHyphens w:val="0"/>
      <w:autoSpaceDE w:val="0"/>
      <w:autoSpaceDN w:val="0"/>
      <w:adjustRightInd w:val="0"/>
      <w:spacing w:before="120"/>
      <w:ind w:firstLine="936"/>
    </w:pPr>
    <w:rPr>
      <w:rFonts w:ascii="Arial" w:hAnsi="Arial"/>
      <w:szCs w:val="24"/>
      <w:lang w:val="en-GB" w:eastAsia="fr-FR"/>
    </w:rPr>
  </w:style>
  <w:style w:type="paragraph" w:customStyle="1" w:styleId="Default">
    <w:name w:val="Default"/>
    <w:rsid w:val="008A2C8A"/>
    <w:pPr>
      <w:autoSpaceDE w:val="0"/>
      <w:autoSpaceDN w:val="0"/>
      <w:adjustRightInd w:val="0"/>
    </w:pPr>
    <w:rPr>
      <w:color w:val="000000"/>
      <w:sz w:val="24"/>
      <w:szCs w:val="24"/>
      <w:lang w:val="fr-FR" w:eastAsia="fr-FR"/>
    </w:rPr>
  </w:style>
  <w:style w:type="character" w:customStyle="1" w:styleId="footnote">
    <w:name w:val="footnote"/>
    <w:rsid w:val="008A2C8A"/>
    <w:rPr>
      <w:rFonts w:ascii="Book Antiqua" w:hAnsi="Book Antiqua"/>
      <w:sz w:val="24"/>
      <w:lang w:val="en-US" w:eastAsia="x-none"/>
    </w:rPr>
  </w:style>
  <w:style w:type="paragraph" w:customStyle="1" w:styleId="StyleStyleHeader1-ClausesAfter0ptLeft0Hanging">
    <w:name w:val="Style Style Header 1 - Clauses + After:  0 pt + Left:  0&quot; Hanging:..."/>
    <w:basedOn w:val="StyleHeader1-ClausesAfter0pt"/>
    <w:rsid w:val="008A2C8A"/>
    <w:pPr>
      <w:tabs>
        <w:tab w:val="left" w:pos="576"/>
      </w:tabs>
      <w:ind w:left="576" w:hanging="576"/>
    </w:pPr>
    <w:rPr>
      <w:bCs w:val="0"/>
    </w:rPr>
  </w:style>
  <w:style w:type="paragraph" w:customStyle="1" w:styleId="SectionVIIHeader1">
    <w:name w:val="Section VII Header1"/>
    <w:basedOn w:val="Heading1"/>
    <w:autoRedefine/>
    <w:rsid w:val="008A2C8A"/>
    <w:pPr>
      <w:suppressAutoHyphens w:val="0"/>
      <w:spacing w:before="120" w:after="360"/>
    </w:pPr>
    <w:rPr>
      <w:rFonts w:ascii="Times New Roman" w:hAnsi="Times New Roman"/>
      <w:bCs/>
      <w:smallCaps w:val="0"/>
      <w:kern w:val="28"/>
      <w:sz w:val="32"/>
    </w:rPr>
  </w:style>
  <w:style w:type="character" w:customStyle="1" w:styleId="EndnoteTextChar">
    <w:name w:val="Endnote Text Char"/>
    <w:basedOn w:val="DefaultParagraphFont"/>
    <w:link w:val="EndnoteText"/>
    <w:uiPriority w:val="99"/>
    <w:locked/>
    <w:rsid w:val="008A2C8A"/>
    <w:rPr>
      <w:sz w:val="24"/>
    </w:rPr>
  </w:style>
  <w:style w:type="paragraph" w:customStyle="1" w:styleId="ChapterNumber">
    <w:name w:val="ChapterNumber"/>
    <w:rsid w:val="008A2C8A"/>
    <w:pPr>
      <w:tabs>
        <w:tab w:val="left" w:pos="-720"/>
      </w:tabs>
      <w:suppressAutoHyphens/>
      <w:spacing w:after="134"/>
      <w:ind w:right="-14"/>
      <w:jc w:val="both"/>
    </w:pPr>
    <w:rPr>
      <w:rFonts w:ascii="CG Times" w:hAnsi="CG Times"/>
      <w:sz w:val="22"/>
    </w:rPr>
  </w:style>
  <w:style w:type="paragraph" w:customStyle="1" w:styleId="TextBox">
    <w:name w:val="Text Box"/>
    <w:rsid w:val="008A2C8A"/>
    <w:pPr>
      <w:keepNext/>
      <w:keepLines/>
      <w:tabs>
        <w:tab w:val="left" w:pos="-720"/>
      </w:tabs>
      <w:suppressAutoHyphens/>
      <w:spacing w:after="134"/>
      <w:ind w:right="-14"/>
      <w:jc w:val="both"/>
    </w:pPr>
    <w:rPr>
      <w:spacing w:val="-2"/>
      <w:sz w:val="22"/>
    </w:rPr>
  </w:style>
  <w:style w:type="paragraph" w:customStyle="1" w:styleId="Heading1a">
    <w:name w:val="Heading 1a"/>
    <w:rsid w:val="008A2C8A"/>
    <w:pPr>
      <w:keepNext/>
      <w:keepLines/>
      <w:tabs>
        <w:tab w:val="left" w:pos="-720"/>
      </w:tabs>
      <w:suppressAutoHyphens/>
      <w:spacing w:after="134"/>
      <w:ind w:right="-14"/>
      <w:jc w:val="center"/>
    </w:pPr>
    <w:rPr>
      <w:b/>
      <w:smallCaps/>
      <w:sz w:val="32"/>
    </w:rPr>
  </w:style>
  <w:style w:type="character" w:customStyle="1" w:styleId="reference">
    <w:name w:val="reference"/>
    <w:rsid w:val="008A2C8A"/>
    <w:rPr>
      <w:rFonts w:ascii="Book Antiqua" w:hAnsi="Book Antiqua"/>
      <w:i/>
      <w:sz w:val="24"/>
      <w:lang w:val="en-US" w:eastAsia="x-none"/>
    </w:rPr>
  </w:style>
  <w:style w:type="character" w:styleId="Strong">
    <w:name w:val="Strong"/>
    <w:basedOn w:val="DefaultParagraphFont"/>
    <w:uiPriority w:val="22"/>
    <w:qFormat/>
    <w:rsid w:val="008A2C8A"/>
    <w:rPr>
      <w:rFonts w:cs="Times New Roman"/>
    </w:rPr>
  </w:style>
  <w:style w:type="paragraph" w:customStyle="1" w:styleId="S3-Heading2">
    <w:name w:val="S3-Heading 2"/>
    <w:basedOn w:val="Normal"/>
    <w:link w:val="S3-Heading2Char"/>
    <w:rsid w:val="008A2C8A"/>
    <w:pPr>
      <w:suppressAutoHyphens w:val="0"/>
      <w:spacing w:after="200"/>
      <w:ind w:left="1080" w:right="288" w:hanging="720"/>
    </w:pPr>
    <w:rPr>
      <w:b/>
      <w:bCs/>
      <w:szCs w:val="24"/>
    </w:rPr>
  </w:style>
  <w:style w:type="paragraph" w:customStyle="1" w:styleId="xmsonormal">
    <w:name w:val="x_msonormal"/>
    <w:basedOn w:val="Normal"/>
    <w:rsid w:val="008A2C8A"/>
    <w:pPr>
      <w:suppressAutoHyphens w:val="0"/>
      <w:spacing w:before="100" w:beforeAutospacing="1" w:after="100" w:afterAutospacing="1"/>
      <w:ind w:right="-14"/>
      <w:jc w:val="left"/>
    </w:pPr>
    <w:rPr>
      <w:szCs w:val="24"/>
    </w:rPr>
  </w:style>
  <w:style w:type="paragraph" w:customStyle="1" w:styleId="MediumGrid1-Accent21">
    <w:name w:val="Medium Grid 1 - Accent 21"/>
    <w:basedOn w:val="Normal"/>
    <w:link w:val="MediumGrid1-Accent2Char"/>
    <w:uiPriority w:val="34"/>
    <w:qFormat/>
    <w:rsid w:val="008A2C8A"/>
    <w:pPr>
      <w:suppressAutoHyphens w:val="0"/>
      <w:spacing w:after="134"/>
      <w:ind w:left="720" w:right="-14"/>
      <w:contextualSpacing/>
    </w:pPr>
  </w:style>
  <w:style w:type="character" w:customStyle="1" w:styleId="MediumGrid1-Accent2Char">
    <w:name w:val="Medium Grid 1 - Accent 2 Char"/>
    <w:link w:val="MediumGrid1-Accent21"/>
    <w:uiPriority w:val="34"/>
    <w:locked/>
    <w:rsid w:val="008A2C8A"/>
    <w:rPr>
      <w:sz w:val="24"/>
    </w:rPr>
  </w:style>
  <w:style w:type="paragraph" w:customStyle="1" w:styleId="HeadingEC1">
    <w:name w:val="Heading EC1"/>
    <w:basedOn w:val="Title"/>
    <w:link w:val="HeadingEC1Char"/>
    <w:autoRedefine/>
    <w:qFormat/>
    <w:rsid w:val="008A2C8A"/>
    <w:pPr>
      <w:spacing w:after="134"/>
      <w:ind w:left="360" w:right="-14" w:hanging="255"/>
      <w:jc w:val="left"/>
    </w:pPr>
    <w:rPr>
      <w:sz w:val="40"/>
      <w:szCs w:val="40"/>
    </w:rPr>
  </w:style>
  <w:style w:type="character" w:customStyle="1" w:styleId="HeadingEC1Char">
    <w:name w:val="Heading EC1 Char"/>
    <w:link w:val="HeadingEC1"/>
    <w:locked/>
    <w:rsid w:val="008A2C8A"/>
    <w:rPr>
      <w:b/>
      <w:sz w:val="40"/>
      <w:szCs w:val="40"/>
    </w:rPr>
  </w:style>
  <w:style w:type="paragraph" w:customStyle="1" w:styleId="HeadingEC2">
    <w:name w:val="Heading EC2"/>
    <w:basedOn w:val="Subtitle"/>
    <w:link w:val="HeadingEC2Char"/>
    <w:autoRedefine/>
    <w:qFormat/>
    <w:rsid w:val="008A2C8A"/>
    <w:pPr>
      <w:spacing w:after="134"/>
      <w:ind w:left="360" w:right="-14" w:hanging="360"/>
      <w:jc w:val="left"/>
    </w:pPr>
    <w:rPr>
      <w:sz w:val="32"/>
      <w:szCs w:val="32"/>
    </w:rPr>
  </w:style>
  <w:style w:type="character" w:customStyle="1" w:styleId="HeadingEC2Char">
    <w:name w:val="Heading EC2 Char"/>
    <w:link w:val="HeadingEC2"/>
    <w:locked/>
    <w:rsid w:val="008A2C8A"/>
    <w:rPr>
      <w:b/>
      <w:sz w:val="32"/>
      <w:szCs w:val="32"/>
    </w:rPr>
  </w:style>
  <w:style w:type="paragraph" w:customStyle="1" w:styleId="HeadingEC3">
    <w:name w:val="Heading EC3"/>
    <w:basedOn w:val="Normal"/>
    <w:link w:val="HeadingEC3Char"/>
    <w:autoRedefine/>
    <w:qFormat/>
    <w:rsid w:val="008A2C8A"/>
    <w:pPr>
      <w:suppressAutoHyphens w:val="0"/>
      <w:spacing w:after="134"/>
      <w:ind w:left="720" w:right="-14" w:hanging="360"/>
    </w:pPr>
    <w:rPr>
      <w:b/>
      <w:szCs w:val="24"/>
    </w:rPr>
  </w:style>
  <w:style w:type="character" w:customStyle="1" w:styleId="HeadingEC3Char">
    <w:name w:val="Heading EC3 Char"/>
    <w:link w:val="HeadingEC3"/>
    <w:locked/>
    <w:rsid w:val="008A2C8A"/>
    <w:rPr>
      <w:b/>
      <w:sz w:val="24"/>
      <w:szCs w:val="24"/>
    </w:rPr>
  </w:style>
  <w:style w:type="paragraph" w:customStyle="1" w:styleId="HeadingECT2">
    <w:name w:val="Heading ECT2"/>
    <w:basedOn w:val="HeadingEC2"/>
    <w:link w:val="HeadingECT2Char"/>
    <w:autoRedefine/>
    <w:qFormat/>
    <w:rsid w:val="008A2C8A"/>
  </w:style>
  <w:style w:type="character" w:customStyle="1" w:styleId="HeadingECT2Char">
    <w:name w:val="Heading ECT2 Char"/>
    <w:link w:val="HeadingECT2"/>
    <w:locked/>
    <w:rsid w:val="008A2C8A"/>
    <w:rPr>
      <w:b/>
      <w:sz w:val="32"/>
      <w:szCs w:val="32"/>
    </w:rPr>
  </w:style>
  <w:style w:type="paragraph" w:customStyle="1" w:styleId="HeadingP1">
    <w:name w:val="Heading P1"/>
    <w:basedOn w:val="Normal"/>
    <w:link w:val="HeadingP1Char"/>
    <w:autoRedefine/>
    <w:qFormat/>
    <w:rsid w:val="008A2C8A"/>
    <w:pPr>
      <w:suppressAutoHyphens w:val="0"/>
      <w:spacing w:after="134"/>
      <w:ind w:right="-14"/>
      <w:jc w:val="center"/>
    </w:pPr>
    <w:rPr>
      <w:b/>
      <w:sz w:val="72"/>
      <w:szCs w:val="72"/>
    </w:rPr>
  </w:style>
  <w:style w:type="character" w:customStyle="1" w:styleId="HeadingP1Char">
    <w:name w:val="Heading P1 Char"/>
    <w:link w:val="HeadingP1"/>
    <w:locked/>
    <w:rsid w:val="008A2C8A"/>
    <w:rPr>
      <w:b/>
      <w:sz w:val="72"/>
      <w:szCs w:val="72"/>
    </w:rPr>
  </w:style>
  <w:style w:type="paragraph" w:customStyle="1" w:styleId="HeadingS1">
    <w:name w:val="Heading S1"/>
    <w:basedOn w:val="Normal"/>
    <w:link w:val="HeadingS1Char"/>
    <w:autoRedefine/>
    <w:qFormat/>
    <w:rsid w:val="008A2C8A"/>
    <w:pPr>
      <w:suppressAutoHyphens w:val="0"/>
      <w:spacing w:after="134"/>
      <w:ind w:right="-14"/>
      <w:jc w:val="center"/>
    </w:pPr>
    <w:rPr>
      <w:b/>
      <w:sz w:val="44"/>
    </w:rPr>
  </w:style>
  <w:style w:type="character" w:customStyle="1" w:styleId="HeadingS1Char">
    <w:name w:val="Heading S1 Char"/>
    <w:link w:val="HeadingS1"/>
    <w:locked/>
    <w:rsid w:val="008A2C8A"/>
    <w:rPr>
      <w:b/>
      <w:sz w:val="44"/>
    </w:rPr>
  </w:style>
  <w:style w:type="paragraph" w:customStyle="1" w:styleId="HeaderSR1">
    <w:name w:val="Header SR1"/>
    <w:basedOn w:val="Normal"/>
    <w:link w:val="HeaderSR1Char"/>
    <w:qFormat/>
    <w:rsid w:val="008A2C8A"/>
    <w:pPr>
      <w:suppressAutoHyphens w:val="0"/>
      <w:spacing w:after="134"/>
      <w:ind w:right="-14"/>
      <w:jc w:val="center"/>
    </w:pPr>
    <w:rPr>
      <w:b/>
      <w:sz w:val="36"/>
      <w:szCs w:val="36"/>
    </w:rPr>
  </w:style>
  <w:style w:type="character" w:customStyle="1" w:styleId="HeaderSR1Char">
    <w:name w:val="Header SR1 Char"/>
    <w:link w:val="HeaderSR1"/>
    <w:locked/>
    <w:rsid w:val="008A2C8A"/>
    <w:rPr>
      <w:b/>
      <w:sz w:val="36"/>
      <w:szCs w:val="36"/>
    </w:rPr>
  </w:style>
  <w:style w:type="paragraph" w:customStyle="1" w:styleId="HeadeSR2">
    <w:name w:val="Heade SR2"/>
    <w:basedOn w:val="Normal"/>
    <w:link w:val="HeadeSR2Char"/>
    <w:qFormat/>
    <w:rsid w:val="008A2C8A"/>
    <w:pPr>
      <w:suppressAutoHyphens w:val="0"/>
      <w:spacing w:after="134"/>
      <w:ind w:right="-14"/>
      <w:jc w:val="center"/>
    </w:pPr>
    <w:rPr>
      <w:b/>
      <w:sz w:val="28"/>
    </w:rPr>
  </w:style>
  <w:style w:type="character" w:customStyle="1" w:styleId="HeadeSR2Char">
    <w:name w:val="Heade SR2 Char"/>
    <w:link w:val="HeadeSR2"/>
    <w:locked/>
    <w:rsid w:val="008A2C8A"/>
    <w:rPr>
      <w:b/>
      <w:sz w:val="28"/>
    </w:rPr>
  </w:style>
  <w:style w:type="paragraph" w:customStyle="1" w:styleId="HeaderSR3">
    <w:name w:val="Header SR3"/>
    <w:basedOn w:val="Normal"/>
    <w:link w:val="HeaderSR3Char"/>
    <w:qFormat/>
    <w:rsid w:val="008A2C8A"/>
    <w:pPr>
      <w:suppressAutoHyphens w:val="0"/>
      <w:spacing w:after="134"/>
      <w:ind w:right="-14"/>
      <w:jc w:val="center"/>
    </w:pPr>
    <w:rPr>
      <w:b/>
    </w:rPr>
  </w:style>
  <w:style w:type="character" w:customStyle="1" w:styleId="HeaderSR3Char">
    <w:name w:val="Header SR3 Char"/>
    <w:link w:val="HeaderSR3"/>
    <w:locked/>
    <w:rsid w:val="008A2C8A"/>
    <w:rPr>
      <w:b/>
      <w:sz w:val="24"/>
    </w:rPr>
  </w:style>
  <w:style w:type="paragraph" w:customStyle="1" w:styleId="Section1-Clauses">
    <w:name w:val="Section 1-Clauses"/>
    <w:basedOn w:val="Normal"/>
    <w:qFormat/>
    <w:rsid w:val="008A2C8A"/>
    <w:pPr>
      <w:numPr>
        <w:numId w:val="21"/>
      </w:numPr>
      <w:tabs>
        <w:tab w:val="num" w:pos="432"/>
        <w:tab w:val="num" w:pos="946"/>
        <w:tab w:val="num" w:pos="1008"/>
        <w:tab w:val="num" w:pos="1332"/>
      </w:tabs>
      <w:suppressAutoHyphens w:val="0"/>
      <w:spacing w:after="200"/>
      <w:jc w:val="left"/>
    </w:pPr>
    <w:rPr>
      <w:b/>
      <w:bCs/>
    </w:rPr>
  </w:style>
  <w:style w:type="paragraph" w:customStyle="1" w:styleId="Section3Heading">
    <w:name w:val="Section 3 Heading"/>
    <w:basedOn w:val="S3-Heading2"/>
    <w:link w:val="Section3HeadingChar"/>
    <w:qFormat/>
    <w:rsid w:val="008A2C8A"/>
    <w:pPr>
      <w:ind w:left="720" w:right="0"/>
    </w:pPr>
    <w:rPr>
      <w:noProof/>
    </w:rPr>
  </w:style>
  <w:style w:type="paragraph" w:customStyle="1" w:styleId="Section3-Heading2">
    <w:name w:val="Section 3 - Heading 2"/>
    <w:basedOn w:val="HeadingQT2"/>
    <w:link w:val="Section3-Heading2Char"/>
    <w:qFormat/>
    <w:rsid w:val="008A2C8A"/>
    <w:pPr>
      <w:spacing w:after="200"/>
      <w:ind w:left="0" w:right="0" w:firstLine="0"/>
    </w:pPr>
    <w:rPr>
      <w:sz w:val="24"/>
    </w:rPr>
  </w:style>
  <w:style w:type="paragraph" w:customStyle="1" w:styleId="SectionVII-Heading2">
    <w:name w:val="Section VII - Heading 2"/>
    <w:basedOn w:val="HeadeSR2"/>
    <w:qFormat/>
    <w:rsid w:val="008A2C8A"/>
    <w:pPr>
      <w:spacing w:after="240"/>
      <w:ind w:right="0"/>
    </w:pPr>
  </w:style>
  <w:style w:type="paragraph" w:customStyle="1" w:styleId="SectionHeadings">
    <w:name w:val="Section Headings"/>
    <w:basedOn w:val="Normal"/>
    <w:rsid w:val="008A2C8A"/>
    <w:pPr>
      <w:suppressAutoHyphens w:val="0"/>
      <w:spacing w:before="240" w:after="360"/>
      <w:ind w:right="-14"/>
      <w:jc w:val="center"/>
    </w:pPr>
    <w:rPr>
      <w:b/>
      <w:sz w:val="44"/>
      <w:szCs w:val="44"/>
    </w:rPr>
  </w:style>
  <w:style w:type="paragraph" w:customStyle="1" w:styleId="Section4heading">
    <w:name w:val="Section 4 heading"/>
    <w:basedOn w:val="Normal"/>
    <w:next w:val="Normal"/>
    <w:rsid w:val="008A2C8A"/>
    <w:pPr>
      <w:widowControl w:val="0"/>
      <w:tabs>
        <w:tab w:val="left" w:leader="dot" w:pos="8748"/>
      </w:tabs>
      <w:suppressAutoHyphens w:val="0"/>
      <w:autoSpaceDE w:val="0"/>
      <w:autoSpaceDN w:val="0"/>
      <w:spacing w:after="240"/>
      <w:jc w:val="center"/>
    </w:pPr>
    <w:rPr>
      <w:b/>
      <w:noProof/>
      <w:sz w:val="36"/>
      <w:szCs w:val="24"/>
    </w:rPr>
  </w:style>
  <w:style w:type="paragraph" w:customStyle="1" w:styleId="PlantEvaCriteriaMain">
    <w:name w:val="Plant Eva Criteria Main"/>
    <w:basedOn w:val="Header1-Clauses"/>
    <w:qFormat/>
    <w:rsid w:val="008A2C8A"/>
    <w:rPr>
      <w:noProof/>
      <w:color w:val="000000"/>
    </w:rPr>
  </w:style>
  <w:style w:type="paragraph" w:customStyle="1" w:styleId="PlantSubcriteria">
    <w:name w:val="Plant Subcriteria"/>
    <w:basedOn w:val="Footer"/>
    <w:qFormat/>
    <w:rsid w:val="008A2C8A"/>
    <w:pPr>
      <w:tabs>
        <w:tab w:val="clear" w:pos="4320"/>
        <w:tab w:val="clear" w:pos="8640"/>
        <w:tab w:val="num" w:pos="432"/>
        <w:tab w:val="num" w:pos="1244"/>
      </w:tabs>
      <w:suppressAutoHyphens w:val="0"/>
      <w:spacing w:after="0"/>
      <w:ind w:left="720" w:hanging="360"/>
      <w:outlineLvl w:val="2"/>
    </w:pPr>
    <w:rPr>
      <w:b/>
      <w:noProof/>
      <w:sz w:val="28"/>
      <w:szCs w:val="28"/>
    </w:rPr>
  </w:style>
  <w:style w:type="paragraph" w:customStyle="1" w:styleId="SectionVHeading2">
    <w:name w:val="Section V. Heading 2"/>
    <w:basedOn w:val="SectionVHeader"/>
    <w:rsid w:val="008A2C8A"/>
    <w:pPr>
      <w:spacing w:before="120" w:after="200"/>
    </w:pPr>
    <w:rPr>
      <w:sz w:val="28"/>
      <w:szCs w:val="24"/>
      <w:lang w:val="es-ES_tradnl"/>
    </w:rPr>
  </w:style>
  <w:style w:type="paragraph" w:customStyle="1" w:styleId="Style17">
    <w:name w:val="Style 17"/>
    <w:basedOn w:val="Normal"/>
    <w:rsid w:val="008A2C8A"/>
    <w:pPr>
      <w:widowControl w:val="0"/>
      <w:suppressAutoHyphens w:val="0"/>
      <w:autoSpaceDE w:val="0"/>
      <w:autoSpaceDN w:val="0"/>
      <w:spacing w:before="60" w:after="60" w:line="264" w:lineRule="exact"/>
      <w:ind w:left="576" w:hanging="360"/>
      <w:jc w:val="left"/>
    </w:pPr>
    <w:rPr>
      <w:szCs w:val="24"/>
    </w:rPr>
  </w:style>
  <w:style w:type="paragraph" w:customStyle="1" w:styleId="SubheaderTechnicalPartofEvaluation">
    <w:name w:val="Subheader Technical Part of Evaluation"/>
    <w:basedOn w:val="Normal"/>
    <w:link w:val="SubheaderTechnicalPartofEvaluationChar"/>
    <w:autoRedefine/>
    <w:qFormat/>
    <w:rsid w:val="008A2C8A"/>
    <w:pPr>
      <w:suppressAutoHyphens w:val="0"/>
      <w:spacing w:after="0"/>
      <w:jc w:val="left"/>
    </w:pPr>
    <w:rPr>
      <w:rFonts w:ascii="Times New Roman Bold" w:hAnsi="Times New Roman Bold"/>
      <w:b/>
      <w:noProof/>
      <w:sz w:val="28"/>
      <w:szCs w:val="24"/>
    </w:rPr>
  </w:style>
  <w:style w:type="character" w:customStyle="1" w:styleId="SubheaderTechnicalPartofEvaluationChar">
    <w:name w:val="Subheader Technical Part of Evaluation Char"/>
    <w:link w:val="SubheaderTechnicalPartofEvaluation"/>
    <w:locked/>
    <w:rsid w:val="008A2C8A"/>
    <w:rPr>
      <w:rFonts w:ascii="Times New Roman Bold" w:hAnsi="Times New Roman Bold"/>
      <w:b/>
      <w:noProof/>
      <w:sz w:val="28"/>
      <w:szCs w:val="24"/>
    </w:rPr>
  </w:style>
  <w:style w:type="paragraph" w:customStyle="1" w:styleId="HeadingSPD01">
    <w:name w:val="Heading SPD 01"/>
    <w:basedOn w:val="Normal"/>
    <w:link w:val="HeadingSPD01Char"/>
    <w:qFormat/>
    <w:rsid w:val="008A2C8A"/>
    <w:pPr>
      <w:keepNext/>
      <w:numPr>
        <w:ilvl w:val="12"/>
      </w:numPr>
      <w:suppressAutoHyphens w:val="0"/>
      <w:spacing w:before="360"/>
      <w:jc w:val="center"/>
      <w:outlineLvl w:val="1"/>
    </w:pPr>
    <w:rPr>
      <w:rFonts w:ascii="Times New Roman Bold" w:hAnsi="Times New Roman Bold"/>
      <w:b/>
      <w:smallCaps/>
      <w:sz w:val="32"/>
    </w:rPr>
  </w:style>
  <w:style w:type="character" w:customStyle="1" w:styleId="HeadingSPD01Char">
    <w:name w:val="Heading SPD 01 Char"/>
    <w:link w:val="HeadingSPD01"/>
    <w:locked/>
    <w:rsid w:val="008A2C8A"/>
    <w:rPr>
      <w:rFonts w:ascii="Times New Roman Bold" w:hAnsi="Times New Roman Bold"/>
      <w:b/>
      <w:smallCaps/>
      <w:sz w:val="32"/>
    </w:rPr>
  </w:style>
  <w:style w:type="paragraph" w:customStyle="1" w:styleId="Header1">
    <w:name w:val="Header1"/>
    <w:basedOn w:val="Normal"/>
    <w:rsid w:val="008A2C8A"/>
    <w:pPr>
      <w:widowControl w:val="0"/>
      <w:suppressAutoHyphens w:val="0"/>
      <w:autoSpaceDE w:val="0"/>
      <w:autoSpaceDN w:val="0"/>
      <w:spacing w:before="240" w:after="480"/>
      <w:jc w:val="center"/>
    </w:pPr>
    <w:rPr>
      <w:b/>
      <w:bCs/>
      <w:spacing w:val="4"/>
      <w:sz w:val="44"/>
      <w:szCs w:val="46"/>
    </w:rPr>
  </w:style>
  <w:style w:type="paragraph" w:customStyle="1" w:styleId="Style2">
    <w:name w:val="Style2"/>
    <w:basedOn w:val="Part1"/>
    <w:link w:val="Style2Char"/>
    <w:qFormat/>
    <w:rsid w:val="008A2C8A"/>
    <w:pPr>
      <w:spacing w:before="100" w:beforeAutospacing="1"/>
      <w:ind w:left="432"/>
    </w:pPr>
    <w:rPr>
      <w:color w:val="000000"/>
      <w:szCs w:val="32"/>
    </w:rPr>
  </w:style>
  <w:style w:type="paragraph" w:customStyle="1" w:styleId="Style3">
    <w:name w:val="Style3"/>
    <w:basedOn w:val="Part1"/>
    <w:link w:val="Style3Char"/>
    <w:qFormat/>
    <w:rsid w:val="008A2C8A"/>
    <w:pPr>
      <w:spacing w:before="100" w:beforeAutospacing="1"/>
      <w:ind w:left="432"/>
    </w:pPr>
    <w:rPr>
      <w:color w:val="000000"/>
      <w:szCs w:val="32"/>
    </w:rPr>
  </w:style>
  <w:style w:type="character" w:customStyle="1" w:styleId="Part1Char">
    <w:name w:val="Part 1 Char"/>
    <w:aliases w:val="2 Char,3 Header 4 Char"/>
    <w:link w:val="Part1"/>
    <w:locked/>
    <w:rsid w:val="008A2C8A"/>
    <w:rPr>
      <w:b/>
      <w:sz w:val="72"/>
      <w:szCs w:val="72"/>
    </w:rPr>
  </w:style>
  <w:style w:type="character" w:customStyle="1" w:styleId="Style2Char">
    <w:name w:val="Style2 Char"/>
    <w:basedOn w:val="Part1Char"/>
    <w:link w:val="Style2"/>
    <w:locked/>
    <w:rsid w:val="008A2C8A"/>
    <w:rPr>
      <w:b/>
      <w:color w:val="000000"/>
      <w:sz w:val="72"/>
      <w:szCs w:val="32"/>
    </w:rPr>
  </w:style>
  <w:style w:type="paragraph" w:customStyle="1" w:styleId="Style4">
    <w:name w:val="Style4"/>
    <w:basedOn w:val="Subtitle"/>
    <w:link w:val="Style4Char"/>
    <w:qFormat/>
    <w:rsid w:val="008A2C8A"/>
    <w:pPr>
      <w:spacing w:before="120" w:after="120"/>
    </w:pPr>
    <w:rPr>
      <w:sz w:val="48"/>
      <w:szCs w:val="24"/>
      <w:lang w:val="en-GB"/>
    </w:rPr>
  </w:style>
  <w:style w:type="character" w:customStyle="1" w:styleId="Style3Char">
    <w:name w:val="Style3 Char"/>
    <w:basedOn w:val="Part1Char"/>
    <w:link w:val="Style3"/>
    <w:locked/>
    <w:rsid w:val="008A2C8A"/>
    <w:rPr>
      <w:b/>
      <w:color w:val="000000"/>
      <w:sz w:val="72"/>
      <w:szCs w:val="32"/>
    </w:rPr>
  </w:style>
  <w:style w:type="paragraph" w:customStyle="1" w:styleId="Style5">
    <w:name w:val="Style5"/>
    <w:basedOn w:val="BodyText2"/>
    <w:link w:val="Style5Char"/>
    <w:qFormat/>
    <w:rsid w:val="008A2C8A"/>
    <w:pPr>
      <w:numPr>
        <w:numId w:val="62"/>
      </w:numPr>
      <w:suppressAutoHyphens w:val="0"/>
      <w:spacing w:before="120" w:line="240" w:lineRule="auto"/>
      <w:jc w:val="center"/>
    </w:pPr>
    <w:rPr>
      <w:b/>
      <w:sz w:val="36"/>
      <w:szCs w:val="24"/>
      <w:lang w:val="en-GB"/>
    </w:rPr>
  </w:style>
  <w:style w:type="character" w:customStyle="1" w:styleId="Style4Char">
    <w:name w:val="Style4 Char"/>
    <w:link w:val="Style4"/>
    <w:locked/>
    <w:rsid w:val="008A2C8A"/>
    <w:rPr>
      <w:b/>
      <w:sz w:val="48"/>
      <w:szCs w:val="24"/>
      <w:lang w:val="en-GB"/>
    </w:rPr>
  </w:style>
  <w:style w:type="paragraph" w:customStyle="1" w:styleId="Style6">
    <w:name w:val="Style6"/>
    <w:basedOn w:val="Header1-Clauses"/>
    <w:link w:val="Style6Char"/>
    <w:qFormat/>
    <w:rsid w:val="008A2C8A"/>
    <w:pPr>
      <w:numPr>
        <w:numId w:val="60"/>
      </w:numPr>
    </w:pPr>
    <w:rPr>
      <w:szCs w:val="24"/>
      <w:lang w:val="en-GB"/>
    </w:rPr>
  </w:style>
  <w:style w:type="character" w:customStyle="1" w:styleId="Style5Char">
    <w:name w:val="Style5 Char"/>
    <w:link w:val="Style5"/>
    <w:locked/>
    <w:rsid w:val="008A2C8A"/>
    <w:rPr>
      <w:b/>
      <w:sz w:val="36"/>
      <w:szCs w:val="24"/>
      <w:lang w:val="en-GB"/>
    </w:rPr>
  </w:style>
  <w:style w:type="paragraph" w:customStyle="1" w:styleId="Style7">
    <w:name w:val="Style7"/>
    <w:basedOn w:val="Section3Heading"/>
    <w:link w:val="Style7Char"/>
    <w:qFormat/>
    <w:rsid w:val="008A2C8A"/>
  </w:style>
  <w:style w:type="character" w:customStyle="1" w:styleId="Header1-ClausesChar1">
    <w:name w:val="Header 1 - Clauses Char1"/>
    <w:locked/>
    <w:rsid w:val="008A2C8A"/>
    <w:rPr>
      <w:b/>
      <w:sz w:val="24"/>
    </w:rPr>
  </w:style>
  <w:style w:type="character" w:customStyle="1" w:styleId="Style6Char">
    <w:name w:val="Style6 Char"/>
    <w:link w:val="Style6"/>
    <w:locked/>
    <w:rsid w:val="008A2C8A"/>
    <w:rPr>
      <w:b/>
      <w:sz w:val="24"/>
      <w:szCs w:val="24"/>
      <w:lang w:val="en-GB"/>
    </w:rPr>
  </w:style>
  <w:style w:type="paragraph" w:customStyle="1" w:styleId="Style8">
    <w:name w:val="Style8"/>
    <w:basedOn w:val="Section3-Heading2"/>
    <w:link w:val="Style8Char"/>
    <w:qFormat/>
    <w:rsid w:val="008A2C8A"/>
  </w:style>
  <w:style w:type="character" w:customStyle="1" w:styleId="S3-Heading2Char">
    <w:name w:val="S3-Heading 2 Char"/>
    <w:link w:val="S3-Heading2"/>
    <w:locked/>
    <w:rsid w:val="008A2C8A"/>
    <w:rPr>
      <w:b/>
      <w:bCs/>
      <w:sz w:val="24"/>
      <w:szCs w:val="24"/>
    </w:rPr>
  </w:style>
  <w:style w:type="character" w:customStyle="1" w:styleId="Section3HeadingChar">
    <w:name w:val="Section 3 Heading Char"/>
    <w:link w:val="Section3Heading"/>
    <w:locked/>
    <w:rsid w:val="008A2C8A"/>
    <w:rPr>
      <w:b/>
      <w:bCs/>
      <w:noProof/>
      <w:sz w:val="24"/>
      <w:szCs w:val="24"/>
    </w:rPr>
  </w:style>
  <w:style w:type="character" w:customStyle="1" w:styleId="Style7Char">
    <w:name w:val="Style7 Char"/>
    <w:basedOn w:val="Section3HeadingChar"/>
    <w:link w:val="Style7"/>
    <w:locked/>
    <w:rsid w:val="008A2C8A"/>
    <w:rPr>
      <w:b/>
      <w:bCs/>
      <w:noProof/>
      <w:sz w:val="24"/>
      <w:szCs w:val="24"/>
    </w:rPr>
  </w:style>
  <w:style w:type="paragraph" w:customStyle="1" w:styleId="Style9">
    <w:name w:val="Style9"/>
    <w:basedOn w:val="Normal"/>
    <w:link w:val="Style9Char"/>
    <w:qFormat/>
    <w:rsid w:val="008A2C8A"/>
    <w:pPr>
      <w:suppressAutoHyphens w:val="0"/>
    </w:pPr>
    <w:rPr>
      <w:b/>
      <w:sz w:val="36"/>
      <w:szCs w:val="24"/>
      <w:lang w:val="en-GB"/>
    </w:rPr>
  </w:style>
  <w:style w:type="character" w:customStyle="1" w:styleId="Section3-Heading2Char">
    <w:name w:val="Section 3 - Heading 2 Char"/>
    <w:link w:val="Section3-Heading2"/>
    <w:locked/>
    <w:rsid w:val="008A2C8A"/>
    <w:rPr>
      <w:b/>
      <w:sz w:val="24"/>
      <w:szCs w:val="28"/>
    </w:rPr>
  </w:style>
  <w:style w:type="character" w:customStyle="1" w:styleId="Style8Char">
    <w:name w:val="Style8 Char"/>
    <w:basedOn w:val="Section3-Heading2Char"/>
    <w:link w:val="Style8"/>
    <w:locked/>
    <w:rsid w:val="008A2C8A"/>
    <w:rPr>
      <w:b/>
      <w:sz w:val="24"/>
      <w:szCs w:val="28"/>
    </w:rPr>
  </w:style>
  <w:style w:type="paragraph" w:customStyle="1" w:styleId="Style10">
    <w:name w:val="Style10"/>
    <w:basedOn w:val="Header1-Clauses"/>
    <w:link w:val="Style10Char"/>
    <w:qFormat/>
    <w:rsid w:val="008A2C8A"/>
    <w:pPr>
      <w:numPr>
        <w:numId w:val="61"/>
      </w:numPr>
    </w:pPr>
    <w:rPr>
      <w:szCs w:val="24"/>
      <w:lang w:val="en-GB"/>
    </w:rPr>
  </w:style>
  <w:style w:type="character" w:customStyle="1" w:styleId="Style9Char">
    <w:name w:val="Style9 Char"/>
    <w:link w:val="Style9"/>
    <w:locked/>
    <w:rsid w:val="008A2C8A"/>
    <w:rPr>
      <w:b/>
      <w:sz w:val="36"/>
      <w:szCs w:val="24"/>
      <w:lang w:val="en-GB"/>
    </w:rPr>
  </w:style>
  <w:style w:type="paragraph" w:customStyle="1" w:styleId="Style110">
    <w:name w:val="Style11"/>
    <w:basedOn w:val="Normal"/>
    <w:link w:val="Style11Char"/>
    <w:qFormat/>
    <w:rsid w:val="008A2C8A"/>
    <w:pPr>
      <w:suppressAutoHyphens w:val="0"/>
      <w:spacing w:after="0"/>
      <w:jc w:val="left"/>
    </w:pPr>
    <w:rPr>
      <w:b/>
      <w:iCs/>
      <w:sz w:val="28"/>
      <w:szCs w:val="28"/>
    </w:rPr>
  </w:style>
  <w:style w:type="character" w:customStyle="1" w:styleId="Style10Char">
    <w:name w:val="Style10 Char"/>
    <w:link w:val="Style10"/>
    <w:locked/>
    <w:rsid w:val="008A2C8A"/>
    <w:rPr>
      <w:b/>
      <w:sz w:val="24"/>
      <w:szCs w:val="24"/>
      <w:lang w:val="en-GB"/>
    </w:rPr>
  </w:style>
  <w:style w:type="paragraph" w:customStyle="1" w:styleId="Style12">
    <w:name w:val="Style12"/>
    <w:basedOn w:val="Section3Heading"/>
    <w:link w:val="Style12Char"/>
    <w:qFormat/>
    <w:rsid w:val="008A2C8A"/>
  </w:style>
  <w:style w:type="character" w:customStyle="1" w:styleId="Style11Char">
    <w:name w:val="Style11 Char"/>
    <w:link w:val="Style110"/>
    <w:locked/>
    <w:rsid w:val="008A2C8A"/>
    <w:rPr>
      <w:b/>
      <w:iCs/>
      <w:sz w:val="28"/>
      <w:szCs w:val="28"/>
    </w:rPr>
  </w:style>
  <w:style w:type="paragraph" w:customStyle="1" w:styleId="Style13">
    <w:name w:val="Style13"/>
    <w:basedOn w:val="S4-header1"/>
    <w:link w:val="Style13Char"/>
    <w:qFormat/>
    <w:rsid w:val="008A2C8A"/>
    <w:rPr>
      <w:sz w:val="44"/>
      <w:lang w:val="en-GB"/>
    </w:rPr>
  </w:style>
  <w:style w:type="character" w:customStyle="1" w:styleId="Style12Char">
    <w:name w:val="Style12 Char"/>
    <w:basedOn w:val="Section3HeadingChar"/>
    <w:link w:val="Style12"/>
    <w:locked/>
    <w:rsid w:val="008A2C8A"/>
    <w:rPr>
      <w:b/>
      <w:bCs/>
      <w:noProof/>
      <w:sz w:val="24"/>
      <w:szCs w:val="24"/>
    </w:rPr>
  </w:style>
  <w:style w:type="paragraph" w:customStyle="1" w:styleId="Style14">
    <w:name w:val="Style14"/>
    <w:basedOn w:val="S4Header"/>
    <w:link w:val="Style14Char"/>
    <w:qFormat/>
    <w:rsid w:val="008A2C8A"/>
    <w:pPr>
      <w:spacing w:after="120"/>
    </w:pPr>
    <w:rPr>
      <w:sz w:val="36"/>
      <w:szCs w:val="36"/>
      <w:lang w:val="en-GB"/>
    </w:rPr>
  </w:style>
  <w:style w:type="character" w:customStyle="1" w:styleId="S4-header1Char">
    <w:name w:val="S4-header1 Char"/>
    <w:link w:val="S4-header1"/>
    <w:locked/>
    <w:rsid w:val="008A2C8A"/>
    <w:rPr>
      <w:b/>
      <w:sz w:val="36"/>
    </w:rPr>
  </w:style>
  <w:style w:type="character" w:customStyle="1" w:styleId="Style13Char">
    <w:name w:val="Style13 Char"/>
    <w:link w:val="Style13"/>
    <w:locked/>
    <w:rsid w:val="008A2C8A"/>
    <w:rPr>
      <w:b/>
      <w:sz w:val="44"/>
      <w:lang w:val="en-GB"/>
    </w:rPr>
  </w:style>
  <w:style w:type="paragraph" w:customStyle="1" w:styleId="Style15">
    <w:name w:val="Style15"/>
    <w:basedOn w:val="SectionVHeader"/>
    <w:link w:val="Style15Char"/>
    <w:qFormat/>
    <w:rsid w:val="008A2C8A"/>
    <w:rPr>
      <w:lang w:val="en-GB"/>
    </w:rPr>
  </w:style>
  <w:style w:type="character" w:customStyle="1" w:styleId="S4HeaderChar1">
    <w:name w:val="S4 Header Char1"/>
    <w:locked/>
    <w:rsid w:val="008A2C8A"/>
    <w:rPr>
      <w:b/>
      <w:sz w:val="32"/>
    </w:rPr>
  </w:style>
  <w:style w:type="character" w:customStyle="1" w:styleId="Style14Char">
    <w:name w:val="Style14 Char"/>
    <w:link w:val="Style14"/>
    <w:locked/>
    <w:rsid w:val="008A2C8A"/>
    <w:rPr>
      <w:b/>
      <w:sz w:val="36"/>
      <w:szCs w:val="36"/>
      <w:lang w:val="en-GB"/>
    </w:rPr>
  </w:style>
  <w:style w:type="paragraph" w:customStyle="1" w:styleId="Style16">
    <w:name w:val="Style16"/>
    <w:basedOn w:val="Heading1"/>
    <w:link w:val="Style16Char"/>
    <w:qFormat/>
    <w:rsid w:val="008A2C8A"/>
    <w:pPr>
      <w:tabs>
        <w:tab w:val="center" w:pos="4153"/>
        <w:tab w:val="right" w:pos="8306"/>
      </w:tabs>
      <w:suppressAutoHyphens w:val="0"/>
      <w:spacing w:before="0"/>
      <w:jc w:val="left"/>
      <w:outlineLvl w:val="2"/>
    </w:pPr>
    <w:rPr>
      <w:rFonts w:ascii="Times New Roman" w:hAnsi="Times New Roman"/>
      <w:bCs/>
      <w:smallCaps w:val="0"/>
      <w:sz w:val="24"/>
      <w:szCs w:val="24"/>
      <w:lang w:val="en-GB"/>
    </w:rPr>
  </w:style>
  <w:style w:type="character" w:customStyle="1" w:styleId="SectionVHeaderChar">
    <w:name w:val="Section V. Header Char"/>
    <w:link w:val="SectionVHeader"/>
    <w:locked/>
    <w:rsid w:val="008A2C8A"/>
    <w:rPr>
      <w:b/>
      <w:sz w:val="36"/>
    </w:rPr>
  </w:style>
  <w:style w:type="character" w:customStyle="1" w:styleId="Style15Char">
    <w:name w:val="Style15 Char"/>
    <w:link w:val="Style15"/>
    <w:locked/>
    <w:rsid w:val="008A2C8A"/>
    <w:rPr>
      <w:b/>
      <w:sz w:val="36"/>
      <w:lang w:val="en-GB"/>
    </w:rPr>
  </w:style>
  <w:style w:type="paragraph" w:customStyle="1" w:styleId="Style170">
    <w:name w:val="Style17"/>
    <w:basedOn w:val="Heading1"/>
    <w:link w:val="Style17Char"/>
    <w:qFormat/>
    <w:rsid w:val="008A2C8A"/>
    <w:pPr>
      <w:tabs>
        <w:tab w:val="center" w:pos="4153"/>
        <w:tab w:val="right" w:pos="8306"/>
      </w:tabs>
      <w:suppressAutoHyphens w:val="0"/>
      <w:spacing w:before="0"/>
      <w:jc w:val="left"/>
      <w:outlineLvl w:val="2"/>
    </w:pPr>
    <w:rPr>
      <w:rFonts w:ascii="Times New Roman" w:hAnsi="Times New Roman"/>
      <w:bCs/>
      <w:smallCaps w:val="0"/>
      <w:sz w:val="24"/>
      <w:szCs w:val="24"/>
      <w:lang w:val="en-GB"/>
    </w:rPr>
  </w:style>
  <w:style w:type="character" w:customStyle="1" w:styleId="Style16Char">
    <w:name w:val="Style16 Char"/>
    <w:link w:val="Style16"/>
    <w:locked/>
    <w:rsid w:val="008A2C8A"/>
    <w:rPr>
      <w:b/>
      <w:bCs/>
      <w:sz w:val="24"/>
      <w:szCs w:val="24"/>
      <w:lang w:val="en-GB"/>
    </w:rPr>
  </w:style>
  <w:style w:type="paragraph" w:customStyle="1" w:styleId="Style18">
    <w:name w:val="Style18"/>
    <w:basedOn w:val="Normal"/>
    <w:link w:val="Style18Char"/>
    <w:qFormat/>
    <w:rsid w:val="008A2C8A"/>
    <w:pPr>
      <w:suppressAutoHyphens w:val="0"/>
      <w:spacing w:after="0"/>
      <w:ind w:left="113" w:right="113"/>
    </w:pPr>
    <w:rPr>
      <w:b/>
      <w:bCs/>
      <w:iCs/>
      <w:szCs w:val="24"/>
      <w:lang w:val="en-GB"/>
    </w:rPr>
  </w:style>
  <w:style w:type="character" w:customStyle="1" w:styleId="Style17Char">
    <w:name w:val="Style17 Char"/>
    <w:link w:val="Style170"/>
    <w:locked/>
    <w:rsid w:val="008A2C8A"/>
    <w:rPr>
      <w:b/>
      <w:bCs/>
      <w:sz w:val="24"/>
      <w:szCs w:val="24"/>
      <w:lang w:val="en-GB"/>
    </w:rPr>
  </w:style>
  <w:style w:type="paragraph" w:customStyle="1" w:styleId="Style19">
    <w:name w:val="Style19"/>
    <w:basedOn w:val="Style18"/>
    <w:link w:val="Style19Char"/>
    <w:qFormat/>
    <w:rsid w:val="008A2C8A"/>
    <w:pPr>
      <w:spacing w:after="120"/>
    </w:pPr>
  </w:style>
  <w:style w:type="character" w:customStyle="1" w:styleId="Style18Char">
    <w:name w:val="Style18 Char"/>
    <w:link w:val="Style18"/>
    <w:locked/>
    <w:rsid w:val="008A2C8A"/>
    <w:rPr>
      <w:b/>
      <w:bCs/>
      <w:iCs/>
      <w:sz w:val="24"/>
      <w:szCs w:val="24"/>
      <w:lang w:val="en-GB"/>
    </w:rPr>
  </w:style>
  <w:style w:type="paragraph" w:customStyle="1" w:styleId="Style20">
    <w:name w:val="Style20"/>
    <w:basedOn w:val="Normal"/>
    <w:link w:val="Style20Char"/>
    <w:qFormat/>
    <w:rsid w:val="008A2C8A"/>
    <w:pPr>
      <w:suppressAutoHyphens w:val="0"/>
      <w:spacing w:before="120"/>
      <w:jc w:val="center"/>
    </w:pPr>
    <w:rPr>
      <w:b/>
      <w:sz w:val="36"/>
      <w:szCs w:val="36"/>
      <w:lang w:val="en-GB"/>
    </w:rPr>
  </w:style>
  <w:style w:type="character" w:customStyle="1" w:styleId="Style19Char">
    <w:name w:val="Style19 Char"/>
    <w:basedOn w:val="Style18Char"/>
    <w:link w:val="Style19"/>
    <w:locked/>
    <w:rsid w:val="008A2C8A"/>
    <w:rPr>
      <w:b/>
      <w:bCs/>
      <w:iCs/>
      <w:sz w:val="24"/>
      <w:szCs w:val="24"/>
      <w:lang w:val="en-GB"/>
    </w:rPr>
  </w:style>
  <w:style w:type="paragraph" w:customStyle="1" w:styleId="Style21">
    <w:name w:val="Style21"/>
    <w:basedOn w:val="SectionIXHeader"/>
    <w:link w:val="Style21Char"/>
    <w:qFormat/>
    <w:rsid w:val="008A2C8A"/>
    <w:rPr>
      <w:color w:val="000000"/>
    </w:rPr>
  </w:style>
  <w:style w:type="character" w:customStyle="1" w:styleId="Style20Char">
    <w:name w:val="Style20 Char"/>
    <w:link w:val="Style20"/>
    <w:locked/>
    <w:rsid w:val="008A2C8A"/>
    <w:rPr>
      <w:b/>
      <w:sz w:val="36"/>
      <w:szCs w:val="36"/>
      <w:lang w:val="en-GB"/>
    </w:rPr>
  </w:style>
  <w:style w:type="paragraph" w:customStyle="1" w:styleId="Style22">
    <w:name w:val="Style22"/>
    <w:basedOn w:val="S9-appx"/>
    <w:link w:val="Style22Char"/>
    <w:qFormat/>
    <w:rsid w:val="008A2C8A"/>
    <w:pPr>
      <w:spacing w:after="120"/>
    </w:pPr>
    <w:rPr>
      <w:sz w:val="32"/>
      <w:szCs w:val="32"/>
      <w:lang w:val="en-GB"/>
    </w:rPr>
  </w:style>
  <w:style w:type="character" w:customStyle="1" w:styleId="SectionIXHeaderChar">
    <w:name w:val="Section IX Header Char"/>
    <w:link w:val="SectionIXHeader"/>
    <w:locked/>
    <w:rsid w:val="008A2C8A"/>
    <w:rPr>
      <w:rFonts w:ascii="Times New Roman Bold" w:hAnsi="Times New Roman Bold"/>
      <w:b/>
      <w:sz w:val="32"/>
    </w:rPr>
  </w:style>
  <w:style w:type="character" w:customStyle="1" w:styleId="Style21Char">
    <w:name w:val="Style21 Char"/>
    <w:link w:val="Style21"/>
    <w:locked/>
    <w:rsid w:val="008A2C8A"/>
    <w:rPr>
      <w:rFonts w:ascii="Times New Roman Bold" w:hAnsi="Times New Roman Bold"/>
      <w:b/>
      <w:color w:val="000000"/>
      <w:sz w:val="32"/>
    </w:rPr>
  </w:style>
  <w:style w:type="paragraph" w:styleId="Index4">
    <w:name w:val="index 4"/>
    <w:basedOn w:val="Normal"/>
    <w:next w:val="Normal"/>
    <w:uiPriority w:val="99"/>
    <w:rsid w:val="008A2C8A"/>
    <w:pPr>
      <w:tabs>
        <w:tab w:val="right" w:pos="4140"/>
      </w:tabs>
      <w:suppressAutoHyphens w:val="0"/>
      <w:spacing w:after="0"/>
      <w:ind w:left="960" w:hanging="240"/>
      <w:jc w:val="left"/>
    </w:pPr>
    <w:rPr>
      <w:sz w:val="20"/>
    </w:rPr>
  </w:style>
  <w:style w:type="character" w:customStyle="1" w:styleId="S9-appxChar">
    <w:name w:val="S9 - appx Char"/>
    <w:link w:val="S9-appx"/>
    <w:uiPriority w:val="99"/>
    <w:locked/>
    <w:rsid w:val="008A2C8A"/>
    <w:rPr>
      <w:b/>
      <w:sz w:val="28"/>
    </w:rPr>
  </w:style>
  <w:style w:type="character" w:customStyle="1" w:styleId="Style22Char">
    <w:name w:val="Style22 Char"/>
    <w:link w:val="Style22"/>
    <w:locked/>
    <w:rsid w:val="008A2C8A"/>
    <w:rPr>
      <w:b/>
      <w:sz w:val="32"/>
      <w:szCs w:val="32"/>
      <w:lang w:val="en-GB"/>
    </w:rPr>
  </w:style>
  <w:style w:type="paragraph" w:customStyle="1" w:styleId="Style50">
    <w:name w:val="Style 5"/>
    <w:basedOn w:val="Normal"/>
    <w:rsid w:val="008A2C8A"/>
    <w:pPr>
      <w:widowControl w:val="0"/>
      <w:suppressAutoHyphens w:val="0"/>
      <w:autoSpaceDE w:val="0"/>
      <w:autoSpaceDN w:val="0"/>
      <w:spacing w:after="0" w:line="480" w:lineRule="exact"/>
      <w:jc w:val="center"/>
    </w:pPr>
    <w:rPr>
      <w:szCs w:val="24"/>
    </w:rPr>
  </w:style>
  <w:style w:type="character" w:customStyle="1" w:styleId="Bibliogrphy">
    <w:name w:val="Bibliogrphy"/>
    <w:rsid w:val="008A2C8A"/>
  </w:style>
  <w:style w:type="character" w:customStyle="1" w:styleId="DocInit">
    <w:name w:val="Doc Init"/>
    <w:rsid w:val="008A2C8A"/>
  </w:style>
  <w:style w:type="character" w:customStyle="1" w:styleId="Document2">
    <w:name w:val="Document 2"/>
    <w:rsid w:val="008A2C8A"/>
    <w:rPr>
      <w:rFonts w:ascii="Times" w:hAnsi="Times"/>
      <w:sz w:val="24"/>
      <w:lang w:val="en-US" w:eastAsia="x-none"/>
    </w:rPr>
  </w:style>
  <w:style w:type="character" w:customStyle="1" w:styleId="Document3">
    <w:name w:val="Document 3"/>
    <w:rsid w:val="008A2C8A"/>
    <w:rPr>
      <w:rFonts w:ascii="Times" w:hAnsi="Times"/>
      <w:sz w:val="24"/>
      <w:lang w:val="en-US" w:eastAsia="x-none"/>
    </w:rPr>
  </w:style>
  <w:style w:type="character" w:customStyle="1" w:styleId="Document4">
    <w:name w:val="Document 4"/>
    <w:rsid w:val="008A2C8A"/>
    <w:rPr>
      <w:b/>
      <w:i/>
      <w:sz w:val="24"/>
    </w:rPr>
  </w:style>
  <w:style w:type="character" w:customStyle="1" w:styleId="Document5">
    <w:name w:val="Document 5"/>
    <w:rsid w:val="008A2C8A"/>
  </w:style>
  <w:style w:type="character" w:customStyle="1" w:styleId="Document6">
    <w:name w:val="Document 6"/>
    <w:rsid w:val="008A2C8A"/>
  </w:style>
  <w:style w:type="character" w:customStyle="1" w:styleId="Document7">
    <w:name w:val="Document 7"/>
    <w:rsid w:val="008A2C8A"/>
  </w:style>
  <w:style w:type="character" w:customStyle="1" w:styleId="Document8">
    <w:name w:val="Document 8"/>
    <w:rsid w:val="008A2C8A"/>
  </w:style>
  <w:style w:type="character" w:customStyle="1" w:styleId="TechInit">
    <w:name w:val="Tech Init"/>
    <w:rsid w:val="008A2C8A"/>
    <w:rPr>
      <w:rFonts w:ascii="Times" w:hAnsi="Times"/>
      <w:sz w:val="24"/>
      <w:lang w:val="en-US" w:eastAsia="x-none"/>
    </w:rPr>
  </w:style>
  <w:style w:type="character" w:customStyle="1" w:styleId="Technical1">
    <w:name w:val="Technical 1"/>
    <w:rsid w:val="008A2C8A"/>
    <w:rPr>
      <w:rFonts w:ascii="Times" w:hAnsi="Times"/>
      <w:sz w:val="24"/>
      <w:lang w:val="en-US" w:eastAsia="x-none"/>
    </w:rPr>
  </w:style>
  <w:style w:type="character" w:customStyle="1" w:styleId="Technical2">
    <w:name w:val="Technical 2"/>
    <w:rsid w:val="008A2C8A"/>
    <w:rPr>
      <w:rFonts w:ascii="Times" w:hAnsi="Times"/>
      <w:sz w:val="24"/>
      <w:lang w:val="en-US" w:eastAsia="x-none"/>
    </w:rPr>
  </w:style>
  <w:style w:type="character" w:customStyle="1" w:styleId="Technical3">
    <w:name w:val="Technical 3"/>
    <w:rsid w:val="008A2C8A"/>
    <w:rPr>
      <w:rFonts w:ascii="Times" w:hAnsi="Times"/>
      <w:sz w:val="24"/>
      <w:lang w:val="en-US" w:eastAsia="x-none"/>
    </w:rPr>
  </w:style>
  <w:style w:type="paragraph" w:customStyle="1" w:styleId="Technical5">
    <w:name w:val="Technical 5"/>
    <w:rsid w:val="008A2C8A"/>
    <w:pPr>
      <w:tabs>
        <w:tab w:val="left" w:pos="-720"/>
      </w:tabs>
      <w:suppressAutoHyphens/>
      <w:ind w:firstLine="720"/>
    </w:pPr>
    <w:rPr>
      <w:rFonts w:ascii="Times" w:hAnsi="Times"/>
      <w:b/>
      <w:sz w:val="24"/>
    </w:rPr>
  </w:style>
  <w:style w:type="paragraph" w:customStyle="1" w:styleId="Technical6">
    <w:name w:val="Technical 6"/>
    <w:rsid w:val="008A2C8A"/>
    <w:pPr>
      <w:tabs>
        <w:tab w:val="left" w:pos="-720"/>
      </w:tabs>
      <w:suppressAutoHyphens/>
      <w:ind w:firstLine="720"/>
    </w:pPr>
    <w:rPr>
      <w:rFonts w:ascii="Times" w:hAnsi="Times"/>
      <w:b/>
      <w:sz w:val="24"/>
    </w:rPr>
  </w:style>
  <w:style w:type="paragraph" w:customStyle="1" w:styleId="Technical7">
    <w:name w:val="Technical 7"/>
    <w:rsid w:val="008A2C8A"/>
    <w:pPr>
      <w:tabs>
        <w:tab w:val="left" w:pos="-720"/>
      </w:tabs>
      <w:suppressAutoHyphens/>
      <w:ind w:firstLine="720"/>
    </w:pPr>
    <w:rPr>
      <w:rFonts w:ascii="Times" w:hAnsi="Times"/>
      <w:b/>
      <w:sz w:val="24"/>
    </w:rPr>
  </w:style>
  <w:style w:type="paragraph" w:customStyle="1" w:styleId="Technical8">
    <w:name w:val="Technical 8"/>
    <w:rsid w:val="008A2C8A"/>
    <w:pPr>
      <w:tabs>
        <w:tab w:val="left" w:pos="-720"/>
      </w:tabs>
      <w:suppressAutoHyphens/>
      <w:ind w:firstLine="720"/>
    </w:pPr>
    <w:rPr>
      <w:rFonts w:ascii="Times" w:hAnsi="Times"/>
      <w:b/>
      <w:sz w:val="24"/>
    </w:rPr>
  </w:style>
  <w:style w:type="paragraph" w:customStyle="1" w:styleId="Pleading">
    <w:name w:val="Pleading"/>
    <w:rsid w:val="008A2C8A"/>
    <w:pPr>
      <w:tabs>
        <w:tab w:val="left" w:pos="-720"/>
      </w:tabs>
      <w:suppressAutoHyphens/>
      <w:spacing w:line="240" w:lineRule="exact"/>
    </w:pPr>
    <w:rPr>
      <w:rFonts w:ascii="Times" w:hAnsi="Times"/>
      <w:sz w:val="24"/>
    </w:rPr>
  </w:style>
  <w:style w:type="paragraph" w:customStyle="1" w:styleId="RightPar1">
    <w:name w:val="Right Par 1"/>
    <w:rsid w:val="008A2C8A"/>
    <w:pPr>
      <w:tabs>
        <w:tab w:val="left" w:pos="-720"/>
        <w:tab w:val="left" w:pos="0"/>
        <w:tab w:val="decimal" w:pos="720"/>
      </w:tabs>
      <w:suppressAutoHyphens/>
      <w:ind w:firstLine="720"/>
    </w:pPr>
    <w:rPr>
      <w:rFonts w:ascii="Times" w:hAnsi="Times"/>
      <w:sz w:val="24"/>
    </w:rPr>
  </w:style>
  <w:style w:type="paragraph" w:customStyle="1" w:styleId="RightPar2">
    <w:name w:val="Right Par 2"/>
    <w:rsid w:val="008A2C8A"/>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8A2C8A"/>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8A2C8A"/>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8A2C8A"/>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8A2C8A"/>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8A2C8A"/>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8A2C8A"/>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Index2">
    <w:name w:val="index 2"/>
    <w:basedOn w:val="Normal"/>
    <w:next w:val="Normal"/>
    <w:uiPriority w:val="99"/>
    <w:rsid w:val="008A2C8A"/>
    <w:pPr>
      <w:tabs>
        <w:tab w:val="right" w:pos="4140"/>
      </w:tabs>
      <w:suppressAutoHyphens w:val="0"/>
      <w:spacing w:after="0"/>
      <w:ind w:left="480" w:hanging="240"/>
      <w:jc w:val="left"/>
    </w:pPr>
    <w:rPr>
      <w:sz w:val="20"/>
    </w:rPr>
  </w:style>
  <w:style w:type="character" w:customStyle="1" w:styleId="EquationCaption">
    <w:name w:val="_Equation Caption"/>
    <w:rsid w:val="008A2C8A"/>
  </w:style>
  <w:style w:type="character" w:customStyle="1" w:styleId="vlpgno">
    <w:name w:val="vl.pg.no."/>
    <w:rsid w:val="008A2C8A"/>
    <w:rPr>
      <w:rFonts w:ascii="Times" w:hAnsi="Times"/>
      <w:b/>
      <w:sz w:val="20"/>
      <w:lang w:val="en-US" w:eastAsia="x-none"/>
    </w:rPr>
  </w:style>
  <w:style w:type="character" w:styleId="LineNumber">
    <w:name w:val="line number"/>
    <w:basedOn w:val="DefaultParagraphFont"/>
    <w:uiPriority w:val="99"/>
    <w:rsid w:val="008A2C8A"/>
    <w:rPr>
      <w:rFonts w:cs="Times New Roman"/>
    </w:rPr>
  </w:style>
  <w:style w:type="character" w:customStyle="1" w:styleId="insert2">
    <w:name w:val="insert2"/>
    <w:rsid w:val="008A2C8A"/>
    <w:rPr>
      <w:rFonts w:ascii="Arial" w:hAnsi="Arial"/>
      <w:i/>
      <w:sz w:val="24"/>
      <w:lang w:val="en-US" w:eastAsia="x-none"/>
    </w:rPr>
  </w:style>
  <w:style w:type="paragraph" w:styleId="Index3">
    <w:name w:val="index 3"/>
    <w:basedOn w:val="Normal"/>
    <w:next w:val="Normal"/>
    <w:uiPriority w:val="99"/>
    <w:rsid w:val="008A2C8A"/>
    <w:pPr>
      <w:tabs>
        <w:tab w:val="right" w:pos="4140"/>
      </w:tabs>
      <w:suppressAutoHyphens w:val="0"/>
      <w:spacing w:after="0"/>
      <w:ind w:left="720" w:hanging="240"/>
      <w:jc w:val="left"/>
    </w:pPr>
    <w:rPr>
      <w:sz w:val="20"/>
    </w:rPr>
  </w:style>
  <w:style w:type="paragraph" w:styleId="Index5">
    <w:name w:val="index 5"/>
    <w:basedOn w:val="Normal"/>
    <w:next w:val="Normal"/>
    <w:uiPriority w:val="99"/>
    <w:rsid w:val="008A2C8A"/>
    <w:pPr>
      <w:tabs>
        <w:tab w:val="right" w:pos="4140"/>
      </w:tabs>
      <w:suppressAutoHyphens w:val="0"/>
      <w:spacing w:after="0"/>
      <w:ind w:left="1200" w:hanging="240"/>
      <w:jc w:val="left"/>
    </w:pPr>
    <w:rPr>
      <w:sz w:val="20"/>
    </w:rPr>
  </w:style>
  <w:style w:type="paragraph" w:styleId="Index6">
    <w:name w:val="index 6"/>
    <w:basedOn w:val="Normal"/>
    <w:next w:val="Normal"/>
    <w:uiPriority w:val="99"/>
    <w:rsid w:val="008A2C8A"/>
    <w:pPr>
      <w:tabs>
        <w:tab w:val="right" w:pos="4140"/>
      </w:tabs>
      <w:suppressAutoHyphens w:val="0"/>
      <w:spacing w:after="0"/>
      <w:ind w:left="1440" w:hanging="240"/>
      <w:jc w:val="left"/>
    </w:pPr>
    <w:rPr>
      <w:sz w:val="20"/>
    </w:rPr>
  </w:style>
  <w:style w:type="paragraph" w:styleId="Index7">
    <w:name w:val="index 7"/>
    <w:basedOn w:val="Normal"/>
    <w:next w:val="Normal"/>
    <w:uiPriority w:val="99"/>
    <w:rsid w:val="008A2C8A"/>
    <w:pPr>
      <w:tabs>
        <w:tab w:val="right" w:pos="4140"/>
      </w:tabs>
      <w:suppressAutoHyphens w:val="0"/>
      <w:spacing w:after="0"/>
      <w:ind w:left="1680" w:hanging="240"/>
      <w:jc w:val="left"/>
    </w:pPr>
    <w:rPr>
      <w:sz w:val="20"/>
    </w:rPr>
  </w:style>
  <w:style w:type="paragraph" w:styleId="Index8">
    <w:name w:val="index 8"/>
    <w:basedOn w:val="Normal"/>
    <w:next w:val="Normal"/>
    <w:uiPriority w:val="99"/>
    <w:rsid w:val="008A2C8A"/>
    <w:pPr>
      <w:tabs>
        <w:tab w:val="right" w:pos="4140"/>
      </w:tabs>
      <w:suppressAutoHyphens w:val="0"/>
      <w:spacing w:after="0"/>
      <w:ind w:left="1920" w:hanging="240"/>
      <w:jc w:val="left"/>
    </w:pPr>
    <w:rPr>
      <w:sz w:val="20"/>
    </w:rPr>
  </w:style>
  <w:style w:type="paragraph" w:styleId="Index9">
    <w:name w:val="index 9"/>
    <w:basedOn w:val="Normal"/>
    <w:next w:val="Normal"/>
    <w:uiPriority w:val="99"/>
    <w:rsid w:val="008A2C8A"/>
    <w:pPr>
      <w:tabs>
        <w:tab w:val="right" w:pos="4140"/>
      </w:tabs>
      <w:suppressAutoHyphens w:val="0"/>
      <w:spacing w:after="0"/>
      <w:ind w:left="2160" w:hanging="240"/>
      <w:jc w:val="left"/>
    </w:pPr>
    <w:rPr>
      <w:sz w:val="20"/>
    </w:rPr>
  </w:style>
  <w:style w:type="paragraph" w:customStyle="1" w:styleId="Headingrb2">
    <w:name w:val="Heading rb2"/>
    <w:basedOn w:val="Normal"/>
    <w:rsid w:val="008A2C8A"/>
    <w:pPr>
      <w:tabs>
        <w:tab w:val="left" w:pos="-851"/>
        <w:tab w:val="right" w:pos="-567"/>
        <w:tab w:val="right" w:pos="2127"/>
        <w:tab w:val="right" w:pos="2694"/>
        <w:tab w:val="left" w:pos="2977"/>
        <w:tab w:val="right" w:pos="10348"/>
      </w:tabs>
      <w:suppressAutoHyphens w:val="0"/>
      <w:spacing w:after="0" w:line="400" w:lineRule="exact"/>
      <w:ind w:right="-28"/>
      <w:jc w:val="left"/>
    </w:pPr>
    <w:rPr>
      <w:rFonts w:ascii="Arial" w:hAnsi="Arial"/>
      <w:b/>
      <w:noProof/>
      <w:spacing w:val="6"/>
      <w:sz w:val="26"/>
    </w:rPr>
  </w:style>
  <w:style w:type="paragraph" w:customStyle="1" w:styleId="Head52">
    <w:name w:val="Head 5.2"/>
    <w:basedOn w:val="Normal"/>
    <w:rsid w:val="008A2C8A"/>
    <w:pPr>
      <w:keepNext/>
      <w:spacing w:before="480" w:after="240"/>
      <w:ind w:left="547" w:hanging="547"/>
      <w:jc w:val="center"/>
    </w:pPr>
    <w:rPr>
      <w:b/>
    </w:rPr>
  </w:style>
  <w:style w:type="paragraph" w:customStyle="1" w:styleId="FIDICSectionBegin">
    <w:name w:val="FIDIC__SectionBegin"/>
    <w:basedOn w:val="Normal"/>
    <w:next w:val="FIDICSectionName"/>
    <w:rsid w:val="008A2C8A"/>
    <w:pPr>
      <w:widowControl w:val="0"/>
      <w:suppressAutoHyphens w:val="0"/>
      <w:autoSpaceDE w:val="0"/>
      <w:autoSpaceDN w:val="0"/>
      <w:adjustRightInd w:val="0"/>
      <w:spacing w:after="0"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8A2C8A"/>
    <w:pPr>
      <w:spacing w:before="100" w:after="300"/>
    </w:pPr>
    <w:rPr>
      <w:sz w:val="30"/>
      <w:szCs w:val="30"/>
    </w:rPr>
  </w:style>
  <w:style w:type="paragraph" w:customStyle="1" w:styleId="FIDICClauseSubName">
    <w:name w:val="FIDIC_ClauseSubName"/>
    <w:basedOn w:val="FIDICCoverTitle"/>
    <w:rsid w:val="008A2C8A"/>
    <w:pPr>
      <w:spacing w:before="240" w:line="240" w:lineRule="exact"/>
    </w:pPr>
    <w:rPr>
      <w:sz w:val="24"/>
      <w:szCs w:val="24"/>
    </w:rPr>
  </w:style>
  <w:style w:type="paragraph" w:customStyle="1" w:styleId="FIDICCoverTitle">
    <w:name w:val="FIDIC__CoverTitle"/>
    <w:basedOn w:val="Normal"/>
    <w:rsid w:val="008A2C8A"/>
    <w:pPr>
      <w:suppressAutoHyphens w:val="0"/>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8A2C8A"/>
    <w:rPr>
      <w:sz w:val="28"/>
      <w:szCs w:val="28"/>
    </w:rPr>
  </w:style>
  <w:style w:type="paragraph" w:customStyle="1" w:styleId="FIDICClauseSubSubPara">
    <w:name w:val="FIDIC_ClauseSubSubPara"/>
    <w:basedOn w:val="FIDICClauseSubName"/>
    <w:rsid w:val="008A2C8A"/>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8A2C8A"/>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8A2C8A"/>
    <w:pPr>
      <w:widowControl w:val="0"/>
      <w:suppressAutoHyphens w:val="0"/>
      <w:autoSpaceDE w:val="0"/>
      <w:autoSpaceDN w:val="0"/>
      <w:adjustRightInd w:val="0"/>
      <w:spacing w:after="0"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8A2C8A"/>
    <w:pPr>
      <w:tabs>
        <w:tab w:val="left" w:pos="573"/>
      </w:tabs>
      <w:ind w:left="576" w:hanging="576"/>
    </w:pPr>
    <w:rPr>
      <w:bCs/>
      <w:szCs w:val="24"/>
    </w:rPr>
  </w:style>
  <w:style w:type="paragraph" w:customStyle="1" w:styleId="Sec7-Clauses">
    <w:name w:val="Sec7-Clauses"/>
    <w:basedOn w:val="Header1-Clauses"/>
    <w:rsid w:val="008A2C8A"/>
    <w:rPr>
      <w:bCs/>
      <w:szCs w:val="24"/>
      <w:lang w:val="es-ES_tradnl"/>
    </w:rPr>
  </w:style>
  <w:style w:type="paragraph" w:customStyle="1" w:styleId="sec7-header1">
    <w:name w:val="sec7-header1"/>
    <w:basedOn w:val="FIDICClauseSubName"/>
    <w:rsid w:val="008A2C8A"/>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link w:val="SectionVIHeaderChar"/>
    <w:rsid w:val="008A2C8A"/>
  </w:style>
  <w:style w:type="paragraph" w:customStyle="1" w:styleId="Parts">
    <w:name w:val="Parts"/>
    <w:basedOn w:val="Heading1"/>
    <w:link w:val="PartsChar"/>
    <w:rsid w:val="008A2C8A"/>
    <w:pPr>
      <w:spacing w:after="240"/>
    </w:pPr>
    <w:rPr>
      <w:sz w:val="56"/>
    </w:rPr>
  </w:style>
  <w:style w:type="paragraph" w:customStyle="1" w:styleId="StyleHeader1-ClausesLeft0Hanging03After0pt">
    <w:name w:val="Style Header 1 - Clauses + Left:  0&quot; Hanging:  0.3&quot; After:  0 pt"/>
    <w:basedOn w:val="Header1-Clauses"/>
    <w:link w:val="StyleHeader1-ClausesLeft0Hanging03After0ptChar"/>
    <w:rsid w:val="008A2C8A"/>
    <w:pPr>
      <w:numPr>
        <w:numId w:val="63"/>
      </w:numPr>
      <w:tabs>
        <w:tab w:val="left" w:pos="342"/>
      </w:tabs>
      <w:ind w:left="342"/>
    </w:pPr>
    <w:rPr>
      <w:bCs/>
      <w:lang w:val="es-ES_tradnl"/>
    </w:rPr>
  </w:style>
  <w:style w:type="paragraph" w:customStyle="1" w:styleId="StyleStyleHeader1-ClausesAfter0ptLeft0Hanging1">
    <w:name w:val="Style Style Header 1 - Clauses + After:  0 pt + Left:  0&quot; Hanging:...1"/>
    <w:basedOn w:val="StyleHeader1-ClausesAfter0pt"/>
    <w:autoRedefine/>
    <w:rsid w:val="008A2C8A"/>
    <w:pPr>
      <w:tabs>
        <w:tab w:val="left" w:pos="576"/>
      </w:tabs>
      <w:spacing w:after="240"/>
      <w:ind w:left="576" w:hanging="576"/>
    </w:pPr>
    <w:rPr>
      <w:bCs w:val="0"/>
    </w:rPr>
  </w:style>
  <w:style w:type="paragraph" w:customStyle="1" w:styleId="Section7heading3">
    <w:name w:val="Section 7 heading 3"/>
    <w:basedOn w:val="Heading3"/>
    <w:rsid w:val="008A2C8A"/>
    <w:pPr>
      <w:spacing w:after="0"/>
    </w:pPr>
    <w:rPr>
      <w:rFonts w:ascii="Times New Roman" w:hAnsi="Times New Roman"/>
    </w:rPr>
  </w:style>
  <w:style w:type="paragraph" w:customStyle="1" w:styleId="Section7heading4">
    <w:name w:val="Section 7 heading 4"/>
    <w:basedOn w:val="Heading3"/>
    <w:link w:val="Section7heading4Char"/>
    <w:rsid w:val="008A2C8A"/>
    <w:pPr>
      <w:tabs>
        <w:tab w:val="left" w:pos="576"/>
      </w:tabs>
      <w:spacing w:after="0"/>
      <w:ind w:left="576" w:hanging="576"/>
      <w:jc w:val="left"/>
    </w:pPr>
    <w:rPr>
      <w:rFonts w:ascii="Times New Roman" w:hAnsi="Times New Roman"/>
      <w:sz w:val="24"/>
    </w:rPr>
  </w:style>
  <w:style w:type="paragraph" w:customStyle="1" w:styleId="Section7heading5">
    <w:name w:val="Section 7 heading 5"/>
    <w:basedOn w:val="Heading3"/>
    <w:rsid w:val="008A2C8A"/>
    <w:pPr>
      <w:spacing w:after="0"/>
      <w:jc w:val="both"/>
    </w:pPr>
    <w:rPr>
      <w:rFonts w:ascii="Times New Roman" w:hAnsi="Times New Roman"/>
      <w:sz w:val="24"/>
    </w:rPr>
  </w:style>
  <w:style w:type="character" w:customStyle="1" w:styleId="Section7heading4Char">
    <w:name w:val="Section 7 heading 4 Char"/>
    <w:link w:val="Section7heading4"/>
    <w:locked/>
    <w:rsid w:val="008A2C8A"/>
    <w:rPr>
      <w:b/>
      <w:sz w:val="24"/>
    </w:rPr>
  </w:style>
  <w:style w:type="paragraph" w:customStyle="1" w:styleId="StyleSection7heading3After10pt">
    <w:name w:val="Style Section 7 heading 3 + After:  10 pt"/>
    <w:basedOn w:val="Section7heading3"/>
    <w:rsid w:val="008A2C8A"/>
    <w:pPr>
      <w:spacing w:after="200"/>
    </w:pPr>
    <w:rPr>
      <w:rFonts w:ascii="Times New Roman Bold" w:hAnsi="Times New Roman Bold"/>
      <w:bCs/>
      <w:szCs w:val="28"/>
    </w:rPr>
  </w:style>
  <w:style w:type="paragraph" w:customStyle="1" w:styleId="StyleTOC1Before8pt">
    <w:name w:val="Style TOC 1 + Before:  8 pt"/>
    <w:basedOn w:val="TOC1"/>
    <w:rsid w:val="008A2C8A"/>
    <w:pPr>
      <w:tabs>
        <w:tab w:val="right" w:pos="720"/>
      </w:tabs>
      <w:spacing w:before="160" w:after="0"/>
      <w:ind w:left="720" w:right="720" w:hanging="720"/>
      <w:jc w:val="both"/>
    </w:pPr>
    <w:rPr>
      <w:rFonts w:ascii="Times New Roman" w:hAnsi="Times New Roman"/>
      <w:bCs/>
    </w:rPr>
  </w:style>
  <w:style w:type="paragraph" w:customStyle="1" w:styleId="StyleClauseSubList12ptJustifiedAfter10pt">
    <w:name w:val="Style ClauseSub_List + 12 pt Justified After:  10 pt"/>
    <w:basedOn w:val="ClauseSubList"/>
    <w:rsid w:val="008A2C8A"/>
    <w:pPr>
      <w:tabs>
        <w:tab w:val="clear" w:pos="3987"/>
        <w:tab w:val="num" w:pos="576"/>
      </w:tabs>
      <w:spacing w:after="200"/>
      <w:ind w:left="576" w:hanging="576"/>
      <w:jc w:val="both"/>
    </w:pPr>
    <w:rPr>
      <w:sz w:val="24"/>
      <w:szCs w:val="24"/>
    </w:rPr>
  </w:style>
  <w:style w:type="paragraph" w:customStyle="1" w:styleId="UG-Sec3-Heading20">
    <w:name w:val="UG - Sec 3 - Heading 2"/>
    <w:basedOn w:val="UG-Heading2"/>
    <w:rsid w:val="008A2C8A"/>
  </w:style>
  <w:style w:type="paragraph" w:customStyle="1" w:styleId="Title1">
    <w:name w:val="Title1"/>
    <w:basedOn w:val="Normal"/>
    <w:rsid w:val="008A2C8A"/>
    <w:pPr>
      <w:spacing w:after="0"/>
      <w:jc w:val="left"/>
    </w:pPr>
    <w:rPr>
      <w:rFonts w:ascii="Times New Roman Bold" w:hAnsi="Times New Roman Bold"/>
      <w:b/>
      <w:sz w:val="36"/>
    </w:rPr>
  </w:style>
  <w:style w:type="paragraph" w:customStyle="1" w:styleId="StyleSection7heading5LeftLeft0Hanging049">
    <w:name w:val="Style Section 7 heading 5 + Left Left:  0&quot; Hanging:  0.49&quot;"/>
    <w:basedOn w:val="Section7heading5"/>
    <w:rsid w:val="008A2C8A"/>
    <w:pPr>
      <w:ind w:left="706" w:hanging="706"/>
      <w:jc w:val="left"/>
    </w:pPr>
    <w:rPr>
      <w:bCs/>
    </w:rPr>
  </w:style>
  <w:style w:type="paragraph" w:customStyle="1" w:styleId="UGHeader1">
    <w:name w:val="UG Header 1"/>
    <w:basedOn w:val="Heading1"/>
    <w:next w:val="Normal"/>
    <w:rsid w:val="008A2C8A"/>
    <w:pPr>
      <w:spacing w:before="240" w:after="240"/>
    </w:pPr>
    <w:rPr>
      <w:smallCaps w:val="0"/>
    </w:rPr>
  </w:style>
  <w:style w:type="paragraph" w:customStyle="1" w:styleId="UG-Heading2">
    <w:name w:val="UG - Heading 2"/>
    <w:basedOn w:val="Heading2"/>
    <w:next w:val="Normal"/>
    <w:rsid w:val="008A2C8A"/>
    <w:pPr>
      <w:pBdr>
        <w:bottom w:val="none" w:sz="0" w:space="0" w:color="auto"/>
      </w:pBdr>
      <w:spacing w:after="240"/>
    </w:pPr>
    <w:rPr>
      <w:rFonts w:ascii="Times New Roman Bold" w:hAnsi="Times New Roman Bold"/>
      <w:sz w:val="32"/>
      <w:szCs w:val="28"/>
    </w:rPr>
  </w:style>
  <w:style w:type="paragraph" w:customStyle="1" w:styleId="UG-Sec3-Heading3">
    <w:name w:val="UG - Sec 3 - Heading 3"/>
    <w:basedOn w:val="Normal"/>
    <w:rsid w:val="008A2C8A"/>
    <w:pPr>
      <w:suppressAutoHyphens w:val="0"/>
      <w:autoSpaceDE w:val="0"/>
      <w:autoSpaceDN w:val="0"/>
      <w:adjustRightInd w:val="0"/>
      <w:spacing w:after="200"/>
      <w:jc w:val="left"/>
    </w:pPr>
    <w:rPr>
      <w:rFonts w:cs="Arial-BoldMT"/>
      <w:b/>
      <w:bCs/>
      <w:color w:val="000000"/>
    </w:rPr>
  </w:style>
  <w:style w:type="paragraph" w:customStyle="1" w:styleId="UG-Sec3b-Heading20">
    <w:name w:val="UG - Sec 3b - Heading 2"/>
    <w:basedOn w:val="UG-Sec3-Heading20"/>
    <w:rsid w:val="008A2C8A"/>
  </w:style>
  <w:style w:type="paragraph" w:customStyle="1" w:styleId="UG-Sec3b-Heading3">
    <w:name w:val="UG - Sec 3b - Heading 3"/>
    <w:basedOn w:val="UG-Sec3-Heading3"/>
    <w:rsid w:val="008A2C8A"/>
  </w:style>
  <w:style w:type="paragraph" w:customStyle="1" w:styleId="UG-Sec3b-Heading4">
    <w:name w:val="UG - Sec 3b - Heading 4"/>
    <w:basedOn w:val="Normal"/>
    <w:rsid w:val="008A2C8A"/>
    <w:pPr>
      <w:suppressAutoHyphens w:val="0"/>
      <w:autoSpaceDE w:val="0"/>
      <w:autoSpaceDN w:val="0"/>
      <w:adjustRightInd w:val="0"/>
      <w:spacing w:before="120" w:after="200"/>
      <w:ind w:left="720" w:hanging="720"/>
    </w:pPr>
    <w:rPr>
      <w:rFonts w:cs="Arial-BoldMT"/>
      <w:bCs/>
      <w:color w:val="000000"/>
    </w:rPr>
  </w:style>
  <w:style w:type="paragraph" w:customStyle="1" w:styleId="UG-Sec4-heading3">
    <w:name w:val="UG-Sec 4 - heading 3"/>
    <w:basedOn w:val="Normal"/>
    <w:rsid w:val="008A2C8A"/>
    <w:pPr>
      <w:suppressAutoHyphens w:val="0"/>
      <w:spacing w:before="120" w:after="200"/>
      <w:jc w:val="center"/>
    </w:pPr>
    <w:rPr>
      <w:b/>
      <w:sz w:val="28"/>
      <w:szCs w:val="28"/>
    </w:rPr>
  </w:style>
  <w:style w:type="paragraph" w:customStyle="1" w:styleId="Section1Header2">
    <w:name w:val="Section 1 Header 2"/>
    <w:basedOn w:val="StyleHeader1-ClausesLeft0Hanging03After0pt"/>
    <w:link w:val="Section1Header2Char"/>
    <w:rsid w:val="008A2C8A"/>
    <w:pPr>
      <w:tabs>
        <w:tab w:val="num" w:pos="720"/>
      </w:tabs>
      <w:ind w:left="720"/>
    </w:pPr>
    <w:rPr>
      <w:lang w:val="en-US"/>
    </w:rPr>
  </w:style>
  <w:style w:type="paragraph" w:customStyle="1" w:styleId="Section1Header1">
    <w:name w:val="Section 1 Header 1"/>
    <w:basedOn w:val="BodyText2"/>
    <w:link w:val="Section1Header1Char"/>
    <w:rsid w:val="008A2C8A"/>
    <w:pPr>
      <w:spacing w:before="120" w:after="200" w:line="240" w:lineRule="auto"/>
      <w:jc w:val="center"/>
    </w:pPr>
    <w:rPr>
      <w:b/>
      <w:bCs/>
      <w:iCs/>
      <w:sz w:val="28"/>
    </w:rPr>
  </w:style>
  <w:style w:type="paragraph" w:customStyle="1" w:styleId="Sec3header">
    <w:name w:val="Sec3 header"/>
    <w:basedOn w:val="Style11"/>
    <w:rsid w:val="008A2C8A"/>
    <w:pPr>
      <w:tabs>
        <w:tab w:val="left" w:leader="dot" w:pos="8424"/>
      </w:tabs>
      <w:spacing w:before="80" w:line="240" w:lineRule="auto"/>
    </w:pPr>
    <w:rPr>
      <w:rFonts w:ascii="Arial" w:hAnsi="Arial" w:cs="Arial"/>
      <w:b/>
      <w:sz w:val="22"/>
      <w:szCs w:val="20"/>
    </w:rPr>
  </w:style>
  <w:style w:type="paragraph" w:customStyle="1" w:styleId="Style190">
    <w:name w:val="Style 19"/>
    <w:basedOn w:val="Normal"/>
    <w:rsid w:val="008A2C8A"/>
    <w:pPr>
      <w:widowControl w:val="0"/>
      <w:suppressAutoHyphens w:val="0"/>
      <w:autoSpaceDE w:val="0"/>
      <w:autoSpaceDN w:val="0"/>
      <w:adjustRightInd w:val="0"/>
      <w:spacing w:after="0"/>
      <w:jc w:val="left"/>
    </w:pPr>
    <w:rPr>
      <w:szCs w:val="24"/>
    </w:rPr>
  </w:style>
  <w:style w:type="paragraph" w:customStyle="1" w:styleId="Style200">
    <w:name w:val="Style 20"/>
    <w:basedOn w:val="Normal"/>
    <w:rsid w:val="008A2C8A"/>
    <w:pPr>
      <w:widowControl w:val="0"/>
      <w:suppressAutoHyphens w:val="0"/>
      <w:autoSpaceDE w:val="0"/>
      <w:autoSpaceDN w:val="0"/>
      <w:spacing w:before="144" w:after="360" w:line="264" w:lineRule="exact"/>
      <w:jc w:val="left"/>
    </w:pPr>
    <w:rPr>
      <w:szCs w:val="24"/>
    </w:rPr>
  </w:style>
  <w:style w:type="paragraph" w:customStyle="1" w:styleId="Head1">
    <w:name w:val="Head1"/>
    <w:basedOn w:val="Normal"/>
    <w:rsid w:val="008A2C8A"/>
    <w:pPr>
      <w:spacing w:after="100"/>
      <w:jc w:val="center"/>
    </w:pPr>
    <w:rPr>
      <w:rFonts w:ascii="Times New Roman Bold" w:hAnsi="Times New Roman Bold"/>
      <w:b/>
    </w:rPr>
  </w:style>
  <w:style w:type="paragraph" w:customStyle="1" w:styleId="Style120">
    <w:name w:val="Style 12"/>
    <w:basedOn w:val="Normal"/>
    <w:rsid w:val="008A2C8A"/>
    <w:pPr>
      <w:widowControl w:val="0"/>
      <w:suppressAutoHyphens w:val="0"/>
      <w:autoSpaceDE w:val="0"/>
      <w:autoSpaceDN w:val="0"/>
      <w:spacing w:after="0" w:line="264" w:lineRule="exact"/>
      <w:ind w:hanging="576"/>
    </w:pPr>
    <w:rPr>
      <w:szCs w:val="24"/>
    </w:rPr>
  </w:style>
  <w:style w:type="paragraph" w:customStyle="1" w:styleId="SectionVIheader1">
    <w:name w:val="Section VI header"/>
    <w:basedOn w:val="Section4heading"/>
    <w:rsid w:val="008A2C8A"/>
    <w:rPr>
      <w:noProof w:val="0"/>
      <w:spacing w:val="-2"/>
    </w:rPr>
  </w:style>
  <w:style w:type="paragraph" w:customStyle="1" w:styleId="Sec1-Clauses">
    <w:name w:val="Sec1-Clauses"/>
    <w:basedOn w:val="Normal"/>
    <w:rsid w:val="008A2C8A"/>
    <w:pPr>
      <w:tabs>
        <w:tab w:val="num" w:pos="360"/>
      </w:tabs>
      <w:suppressAutoHyphens w:val="0"/>
      <w:spacing w:before="120"/>
      <w:ind w:left="360" w:hanging="360"/>
      <w:jc w:val="left"/>
    </w:pPr>
    <w:rPr>
      <w:b/>
    </w:rPr>
  </w:style>
  <w:style w:type="paragraph" w:customStyle="1" w:styleId="HeaderEC2">
    <w:name w:val="Header EC2"/>
    <w:basedOn w:val="Normal"/>
    <w:link w:val="HeaderEC2Char"/>
    <w:qFormat/>
    <w:rsid w:val="008A2C8A"/>
    <w:pPr>
      <w:suppressAutoHyphens w:val="0"/>
      <w:spacing w:after="0"/>
      <w:ind w:left="720"/>
    </w:pPr>
    <w:rPr>
      <w:b/>
      <w:szCs w:val="24"/>
    </w:rPr>
  </w:style>
  <w:style w:type="character" w:customStyle="1" w:styleId="HeaderEC2Char">
    <w:name w:val="Header EC2 Char"/>
    <w:link w:val="HeaderEC2"/>
    <w:locked/>
    <w:rsid w:val="008A2C8A"/>
    <w:rPr>
      <w:b/>
      <w:sz w:val="24"/>
      <w:szCs w:val="24"/>
    </w:rPr>
  </w:style>
  <w:style w:type="character" w:customStyle="1" w:styleId="ClauseSubParaChar">
    <w:name w:val="ClauseSub_Para Char"/>
    <w:link w:val="ClauseSubPara"/>
    <w:locked/>
    <w:rsid w:val="008A2C8A"/>
    <w:rPr>
      <w:sz w:val="22"/>
      <w:szCs w:val="22"/>
      <w:lang w:val="en-GB"/>
    </w:rPr>
  </w:style>
  <w:style w:type="character" w:customStyle="1" w:styleId="StyleHeader2-SubClausesItalicChar">
    <w:name w:val="Style Header 2 - SubClauses + Italic Char"/>
    <w:rsid w:val="008A2C8A"/>
    <w:rPr>
      <w:i/>
      <w:sz w:val="24"/>
      <w:lang w:val="en-US" w:eastAsia="en-US"/>
    </w:rPr>
  </w:style>
  <w:style w:type="character" w:customStyle="1" w:styleId="PartsChar">
    <w:name w:val="Parts Char"/>
    <w:link w:val="Parts"/>
    <w:locked/>
    <w:rsid w:val="008A2C8A"/>
    <w:rPr>
      <w:rFonts w:ascii="Times New Roman Bold" w:hAnsi="Times New Roman Bold"/>
      <w:b/>
      <w:smallCaps/>
      <w:sz w:val="56"/>
    </w:rPr>
  </w:style>
  <w:style w:type="character" w:customStyle="1" w:styleId="Section1Header1Char">
    <w:name w:val="Section 1 Header 1 Char"/>
    <w:link w:val="Section1Header1"/>
    <w:locked/>
    <w:rsid w:val="008A2C8A"/>
    <w:rPr>
      <w:b/>
      <w:bCs/>
      <w:iCs/>
      <w:sz w:val="28"/>
    </w:rPr>
  </w:style>
  <w:style w:type="character" w:customStyle="1" w:styleId="StyleHeader1-ClausesLeft0Hanging03After0ptChar">
    <w:name w:val="Style Header 1 - Clauses + Left:  0&quot; Hanging:  0.3&quot; After:  0 pt Char"/>
    <w:link w:val="StyleHeader1-ClausesLeft0Hanging03After0pt"/>
    <w:locked/>
    <w:rsid w:val="008A2C8A"/>
    <w:rPr>
      <w:b/>
      <w:bCs/>
      <w:sz w:val="24"/>
      <w:lang w:val="es-ES_tradnl"/>
    </w:rPr>
  </w:style>
  <w:style w:type="character" w:customStyle="1" w:styleId="Section1Header2Char">
    <w:name w:val="Section 1 Header 2 Char"/>
    <w:link w:val="Section1Header2"/>
    <w:locked/>
    <w:rsid w:val="008A2C8A"/>
    <w:rPr>
      <w:b/>
      <w:bCs/>
      <w:sz w:val="24"/>
    </w:rPr>
  </w:style>
  <w:style w:type="character" w:customStyle="1" w:styleId="Outline4Char">
    <w:name w:val="Outline4 Char"/>
    <w:link w:val="Outline4"/>
    <w:locked/>
    <w:rsid w:val="008A2C8A"/>
    <w:rPr>
      <w:kern w:val="28"/>
      <w:sz w:val="24"/>
    </w:rPr>
  </w:style>
  <w:style w:type="character" w:customStyle="1" w:styleId="SectionVIHeaderChar">
    <w:name w:val="Section VI Header Char"/>
    <w:link w:val="SectionVIHeader0"/>
    <w:locked/>
    <w:rsid w:val="008A2C8A"/>
    <w:rPr>
      <w:b/>
      <w:sz w:val="36"/>
    </w:rPr>
  </w:style>
  <w:style w:type="paragraph" w:customStyle="1" w:styleId="ESSpara">
    <w:name w:val="ESS para"/>
    <w:basedOn w:val="Normal"/>
    <w:link w:val="ESSparaChar"/>
    <w:uiPriority w:val="99"/>
    <w:qFormat/>
    <w:rsid w:val="008A2C8A"/>
    <w:pPr>
      <w:numPr>
        <w:numId w:val="64"/>
      </w:numPr>
      <w:suppressAutoHyphens w:val="0"/>
      <w:spacing w:after="240"/>
    </w:pPr>
    <w:rPr>
      <w:rFonts w:ascii="Calibri" w:hAnsi="Calibri" w:cs="Arial"/>
      <w:sz w:val="22"/>
      <w:szCs w:val="22"/>
      <w:lang w:eastAsia="ja-JP"/>
    </w:rPr>
  </w:style>
  <w:style w:type="character" w:customStyle="1" w:styleId="ESSparaChar">
    <w:name w:val="ESS para Char"/>
    <w:link w:val="ESSpara"/>
    <w:uiPriority w:val="99"/>
    <w:locked/>
    <w:rsid w:val="008A2C8A"/>
    <w:rPr>
      <w:rFonts w:ascii="Calibri" w:hAnsi="Calibri" w:cs="Arial"/>
      <w:sz w:val="22"/>
      <w:szCs w:val="22"/>
      <w:lang w:eastAsia="ja-JP"/>
    </w:rPr>
  </w:style>
  <w:style w:type="character" w:styleId="UnresolvedMention">
    <w:name w:val="Unresolved Mention"/>
    <w:basedOn w:val="DefaultParagraphFont"/>
    <w:uiPriority w:val="99"/>
    <w:semiHidden/>
    <w:unhideWhenUsed/>
    <w:rsid w:val="008A2C8A"/>
    <w:rPr>
      <w:rFonts w:cs="Times New Roman"/>
      <w:color w:val="605E5C"/>
      <w:shd w:val="clear" w:color="auto" w:fill="E1DFDD"/>
    </w:rPr>
  </w:style>
  <w:style w:type="paragraph" w:customStyle="1" w:styleId="TableParagraph">
    <w:name w:val="Table Paragraph"/>
    <w:basedOn w:val="Normal"/>
    <w:uiPriority w:val="1"/>
    <w:qFormat/>
    <w:rsid w:val="008A2C8A"/>
    <w:pPr>
      <w:widowControl w:val="0"/>
      <w:suppressAutoHyphens w:val="0"/>
      <w:spacing w:after="0"/>
      <w:jc w:val="left"/>
    </w:pPr>
    <w:rPr>
      <w:rFonts w:ascii="Calibri" w:hAnsi="Calibri" w:cs="Arial"/>
      <w:sz w:val="22"/>
      <w:szCs w:val="22"/>
    </w:rPr>
  </w:style>
  <w:style w:type="paragraph" w:styleId="NoSpacing">
    <w:name w:val="No Spacing"/>
    <w:link w:val="NoSpacingChar"/>
    <w:uiPriority w:val="1"/>
    <w:qFormat/>
    <w:rsid w:val="003C4B5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3C4B5B"/>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219990">
      <w:bodyDiv w:val="1"/>
      <w:marLeft w:val="0"/>
      <w:marRight w:val="0"/>
      <w:marTop w:val="0"/>
      <w:marBottom w:val="0"/>
      <w:divBdr>
        <w:top w:val="none" w:sz="0" w:space="0" w:color="auto"/>
        <w:left w:val="none" w:sz="0" w:space="0" w:color="auto"/>
        <w:bottom w:val="none" w:sz="0" w:space="0" w:color="auto"/>
        <w:right w:val="none" w:sz="0" w:space="0" w:color="auto"/>
      </w:divBdr>
    </w:div>
    <w:div w:id="548496847">
      <w:bodyDiv w:val="1"/>
      <w:marLeft w:val="0"/>
      <w:marRight w:val="0"/>
      <w:marTop w:val="0"/>
      <w:marBottom w:val="0"/>
      <w:divBdr>
        <w:top w:val="none" w:sz="0" w:space="0" w:color="auto"/>
        <w:left w:val="none" w:sz="0" w:space="0" w:color="auto"/>
        <w:bottom w:val="none" w:sz="0" w:space="0" w:color="auto"/>
        <w:right w:val="none" w:sz="0" w:space="0" w:color="auto"/>
      </w:divBdr>
    </w:div>
    <w:div w:id="668630555">
      <w:bodyDiv w:val="1"/>
      <w:marLeft w:val="0"/>
      <w:marRight w:val="0"/>
      <w:marTop w:val="0"/>
      <w:marBottom w:val="0"/>
      <w:divBdr>
        <w:top w:val="none" w:sz="0" w:space="0" w:color="auto"/>
        <w:left w:val="none" w:sz="0" w:space="0" w:color="auto"/>
        <w:bottom w:val="none" w:sz="0" w:space="0" w:color="auto"/>
        <w:right w:val="none" w:sz="0" w:space="0" w:color="auto"/>
      </w:divBdr>
    </w:div>
    <w:div w:id="856384159">
      <w:bodyDiv w:val="1"/>
      <w:marLeft w:val="0"/>
      <w:marRight w:val="0"/>
      <w:marTop w:val="0"/>
      <w:marBottom w:val="0"/>
      <w:divBdr>
        <w:top w:val="none" w:sz="0" w:space="0" w:color="auto"/>
        <w:left w:val="none" w:sz="0" w:space="0" w:color="auto"/>
        <w:bottom w:val="none" w:sz="0" w:space="0" w:color="auto"/>
        <w:right w:val="none" w:sz="0" w:space="0" w:color="auto"/>
      </w:divBdr>
    </w:div>
    <w:div w:id="1919434191">
      <w:bodyDiv w:val="1"/>
      <w:marLeft w:val="0"/>
      <w:marRight w:val="0"/>
      <w:marTop w:val="0"/>
      <w:marBottom w:val="0"/>
      <w:divBdr>
        <w:top w:val="none" w:sz="0" w:space="0" w:color="auto"/>
        <w:left w:val="none" w:sz="0" w:space="0" w:color="auto"/>
        <w:bottom w:val="none" w:sz="0" w:space="0" w:color="auto"/>
        <w:right w:val="none" w:sz="0" w:space="0" w:color="auto"/>
      </w:divBdr>
    </w:div>
    <w:div w:id="2014795226">
      <w:bodyDiv w:val="1"/>
      <w:marLeft w:val="0"/>
      <w:marRight w:val="0"/>
      <w:marTop w:val="0"/>
      <w:marBottom w:val="0"/>
      <w:divBdr>
        <w:top w:val="none" w:sz="0" w:space="0" w:color="auto"/>
        <w:left w:val="none" w:sz="0" w:space="0" w:color="auto"/>
        <w:bottom w:val="none" w:sz="0" w:space="0" w:color="auto"/>
        <w:right w:val="none" w:sz="0" w:space="0" w:color="auto"/>
      </w:divBdr>
    </w:div>
    <w:div w:id="209500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5.xml"/><Relationship Id="rId42" Type="http://schemas.openxmlformats.org/officeDocument/2006/relationships/header" Target="header24.xml"/><Relationship Id="rId47" Type="http://schemas.openxmlformats.org/officeDocument/2006/relationships/image" Target="media/image6.emf"/><Relationship Id="rId63" Type="http://schemas.openxmlformats.org/officeDocument/2006/relationships/header" Target="header37.xml"/><Relationship Id="rId68" Type="http://schemas.openxmlformats.org/officeDocument/2006/relationships/header" Target="header42.xml"/><Relationship Id="rId84" Type="http://schemas.openxmlformats.org/officeDocument/2006/relationships/header" Target="header58.xml"/><Relationship Id="rId89" Type="http://schemas.openxmlformats.org/officeDocument/2006/relationships/header" Target="header63.xml"/><Relationship Id="rId112" Type="http://schemas.openxmlformats.org/officeDocument/2006/relationships/theme" Target="theme/theme1.xml"/><Relationship Id="rId16" Type="http://schemas.openxmlformats.org/officeDocument/2006/relationships/footer" Target="footer2.xml"/><Relationship Id="rId107" Type="http://schemas.openxmlformats.org/officeDocument/2006/relationships/header" Target="header81.xml"/><Relationship Id="rId11" Type="http://schemas.openxmlformats.org/officeDocument/2006/relationships/endnotes" Target="endnotes.xml"/><Relationship Id="rId32" Type="http://schemas.openxmlformats.org/officeDocument/2006/relationships/header" Target="header16.xml"/><Relationship Id="rId37" Type="http://schemas.openxmlformats.org/officeDocument/2006/relationships/header" Target="header21.xml"/><Relationship Id="rId53" Type="http://schemas.openxmlformats.org/officeDocument/2006/relationships/image" Target="media/image8.wmf"/><Relationship Id="rId58" Type="http://schemas.openxmlformats.org/officeDocument/2006/relationships/header" Target="header32.xml"/><Relationship Id="rId74" Type="http://schemas.openxmlformats.org/officeDocument/2006/relationships/header" Target="header48.xml"/><Relationship Id="rId79" Type="http://schemas.openxmlformats.org/officeDocument/2006/relationships/header" Target="header53.xml"/><Relationship Id="rId102" Type="http://schemas.openxmlformats.org/officeDocument/2006/relationships/header" Target="header76.xml"/><Relationship Id="rId5" Type="http://schemas.openxmlformats.org/officeDocument/2006/relationships/customXml" Target="../customXml/item5.xml"/><Relationship Id="rId90" Type="http://schemas.openxmlformats.org/officeDocument/2006/relationships/header" Target="header64.xml"/><Relationship Id="rId95" Type="http://schemas.openxmlformats.org/officeDocument/2006/relationships/header" Target="header69.xml"/><Relationship Id="rId22" Type="http://schemas.openxmlformats.org/officeDocument/2006/relationships/header" Target="header6.xml"/><Relationship Id="rId27" Type="http://schemas.openxmlformats.org/officeDocument/2006/relationships/header" Target="header11.xml"/><Relationship Id="rId43" Type="http://schemas.openxmlformats.org/officeDocument/2006/relationships/image" Target="media/image2.wmf"/><Relationship Id="rId48" Type="http://schemas.openxmlformats.org/officeDocument/2006/relationships/image" Target="media/image7.png"/><Relationship Id="rId64" Type="http://schemas.openxmlformats.org/officeDocument/2006/relationships/header" Target="header38.xml"/><Relationship Id="rId69" Type="http://schemas.openxmlformats.org/officeDocument/2006/relationships/header" Target="header43.xml"/><Relationship Id="rId80" Type="http://schemas.openxmlformats.org/officeDocument/2006/relationships/header" Target="header54.xml"/><Relationship Id="rId85" Type="http://schemas.openxmlformats.org/officeDocument/2006/relationships/header" Target="header59.xml"/><Relationship Id="rId12" Type="http://schemas.openxmlformats.org/officeDocument/2006/relationships/image" Target="media/image1.png"/><Relationship Id="rId17" Type="http://schemas.openxmlformats.org/officeDocument/2006/relationships/header" Target="header3.xml"/><Relationship Id="rId33" Type="http://schemas.openxmlformats.org/officeDocument/2006/relationships/header" Target="header17.xml"/><Relationship Id="rId38" Type="http://schemas.openxmlformats.org/officeDocument/2006/relationships/hyperlink" Target="http://www.isdb.org." TargetMode="External"/><Relationship Id="rId59" Type="http://schemas.openxmlformats.org/officeDocument/2006/relationships/header" Target="header33.xml"/><Relationship Id="rId103" Type="http://schemas.openxmlformats.org/officeDocument/2006/relationships/header" Target="header77.xml"/><Relationship Id="rId108" Type="http://schemas.openxmlformats.org/officeDocument/2006/relationships/header" Target="header82.xml"/><Relationship Id="rId54" Type="http://schemas.openxmlformats.org/officeDocument/2006/relationships/header" Target="header28.xml"/><Relationship Id="rId70" Type="http://schemas.openxmlformats.org/officeDocument/2006/relationships/header" Target="header44.xml"/><Relationship Id="rId75" Type="http://schemas.openxmlformats.org/officeDocument/2006/relationships/header" Target="header49.xml"/><Relationship Id="rId91" Type="http://schemas.openxmlformats.org/officeDocument/2006/relationships/header" Target="header65.xml"/><Relationship Id="rId96" Type="http://schemas.openxmlformats.org/officeDocument/2006/relationships/header" Target="header70.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20.xml"/><Relationship Id="rId49" Type="http://schemas.openxmlformats.org/officeDocument/2006/relationships/image" Target="cid:image002.png@01D62D4D.EA1C6730" TargetMode="External"/><Relationship Id="rId57" Type="http://schemas.openxmlformats.org/officeDocument/2006/relationships/header" Target="header31.xml"/><Relationship Id="rId106" Type="http://schemas.openxmlformats.org/officeDocument/2006/relationships/header" Target="header80.xml"/><Relationship Id="rId10" Type="http://schemas.openxmlformats.org/officeDocument/2006/relationships/footnotes" Target="footnotes.xml"/><Relationship Id="rId31" Type="http://schemas.openxmlformats.org/officeDocument/2006/relationships/header" Target="header15.xml"/><Relationship Id="rId44" Type="http://schemas.openxmlformats.org/officeDocument/2006/relationships/image" Target="media/image3.wmf"/><Relationship Id="rId52" Type="http://schemas.openxmlformats.org/officeDocument/2006/relationships/header" Target="header27.xml"/><Relationship Id="rId60" Type="http://schemas.openxmlformats.org/officeDocument/2006/relationships/header" Target="header34.xml"/><Relationship Id="rId65" Type="http://schemas.openxmlformats.org/officeDocument/2006/relationships/header" Target="header39.xml"/><Relationship Id="rId73" Type="http://schemas.openxmlformats.org/officeDocument/2006/relationships/header" Target="header47.xml"/><Relationship Id="rId78" Type="http://schemas.openxmlformats.org/officeDocument/2006/relationships/header" Target="header52.xml"/><Relationship Id="rId81" Type="http://schemas.openxmlformats.org/officeDocument/2006/relationships/header" Target="header55.xml"/><Relationship Id="rId86" Type="http://schemas.openxmlformats.org/officeDocument/2006/relationships/header" Target="header60.xml"/><Relationship Id="rId94" Type="http://schemas.openxmlformats.org/officeDocument/2006/relationships/header" Target="header68.xml"/><Relationship Id="rId99" Type="http://schemas.openxmlformats.org/officeDocument/2006/relationships/header" Target="header73.xml"/><Relationship Id="rId101" Type="http://schemas.openxmlformats.org/officeDocument/2006/relationships/header" Target="header75.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www.worldbank.org/en/projects-operations/products-and-services/brief/procurement-new-framework" TargetMode="External"/><Relationship Id="rId109" Type="http://schemas.openxmlformats.org/officeDocument/2006/relationships/header" Target="header83.xml"/><Relationship Id="rId34" Type="http://schemas.openxmlformats.org/officeDocument/2006/relationships/header" Target="header18.xml"/><Relationship Id="rId50" Type="http://schemas.openxmlformats.org/officeDocument/2006/relationships/header" Target="header25.xml"/><Relationship Id="rId55" Type="http://schemas.openxmlformats.org/officeDocument/2006/relationships/header" Target="header29.xml"/><Relationship Id="rId76" Type="http://schemas.openxmlformats.org/officeDocument/2006/relationships/header" Target="header50.xml"/><Relationship Id="rId97" Type="http://schemas.openxmlformats.org/officeDocument/2006/relationships/header" Target="header71.xml"/><Relationship Id="rId104" Type="http://schemas.openxmlformats.org/officeDocument/2006/relationships/header" Target="header78.xml"/><Relationship Id="rId7" Type="http://schemas.openxmlformats.org/officeDocument/2006/relationships/styles" Target="styles.xml"/><Relationship Id="rId71" Type="http://schemas.openxmlformats.org/officeDocument/2006/relationships/header" Target="header45.xml"/><Relationship Id="rId92" Type="http://schemas.openxmlformats.org/officeDocument/2006/relationships/header" Target="header66.xml"/><Relationship Id="rId2" Type="http://schemas.openxmlformats.org/officeDocument/2006/relationships/customXml" Target="../customXml/item2.xml"/><Relationship Id="rId29" Type="http://schemas.openxmlformats.org/officeDocument/2006/relationships/header" Target="header13.xml"/><Relationship Id="rId24" Type="http://schemas.openxmlformats.org/officeDocument/2006/relationships/header" Target="header8.xml"/><Relationship Id="rId40" Type="http://schemas.openxmlformats.org/officeDocument/2006/relationships/header" Target="header22.xml"/><Relationship Id="rId45" Type="http://schemas.openxmlformats.org/officeDocument/2006/relationships/image" Target="media/image4.wmf"/><Relationship Id="rId66" Type="http://schemas.openxmlformats.org/officeDocument/2006/relationships/header" Target="header40.xml"/><Relationship Id="rId87" Type="http://schemas.openxmlformats.org/officeDocument/2006/relationships/header" Target="header61.xml"/><Relationship Id="rId110" Type="http://schemas.openxmlformats.org/officeDocument/2006/relationships/header" Target="header84.xml"/><Relationship Id="rId61" Type="http://schemas.openxmlformats.org/officeDocument/2006/relationships/header" Target="header35.xml"/><Relationship Id="rId82" Type="http://schemas.openxmlformats.org/officeDocument/2006/relationships/header" Target="header56.xml"/><Relationship Id="rId19" Type="http://schemas.openxmlformats.org/officeDocument/2006/relationships/hyperlink" Target="mailto:ppfm@isdb.org" TargetMode="External"/><Relationship Id="rId14" Type="http://schemas.openxmlformats.org/officeDocument/2006/relationships/header" Target="header2.xml"/><Relationship Id="rId30" Type="http://schemas.openxmlformats.org/officeDocument/2006/relationships/header" Target="header14.xml"/><Relationship Id="rId35" Type="http://schemas.openxmlformats.org/officeDocument/2006/relationships/header" Target="header19.xml"/><Relationship Id="rId56" Type="http://schemas.openxmlformats.org/officeDocument/2006/relationships/header" Target="header30.xml"/><Relationship Id="rId77" Type="http://schemas.openxmlformats.org/officeDocument/2006/relationships/header" Target="header51.xml"/><Relationship Id="rId100" Type="http://schemas.openxmlformats.org/officeDocument/2006/relationships/header" Target="header74.xml"/><Relationship Id="rId105" Type="http://schemas.openxmlformats.org/officeDocument/2006/relationships/header" Target="header79.xml"/><Relationship Id="rId8" Type="http://schemas.openxmlformats.org/officeDocument/2006/relationships/settings" Target="settings.xml"/><Relationship Id="rId51" Type="http://schemas.openxmlformats.org/officeDocument/2006/relationships/header" Target="header26.xml"/><Relationship Id="rId72" Type="http://schemas.openxmlformats.org/officeDocument/2006/relationships/header" Target="header46.xml"/><Relationship Id="rId93" Type="http://schemas.openxmlformats.org/officeDocument/2006/relationships/header" Target="header67.xml"/><Relationship Id="rId98" Type="http://schemas.openxmlformats.org/officeDocument/2006/relationships/header" Target="header72.xml"/><Relationship Id="rId3" Type="http://schemas.openxmlformats.org/officeDocument/2006/relationships/customXml" Target="../customXml/item3.xml"/><Relationship Id="rId25" Type="http://schemas.openxmlformats.org/officeDocument/2006/relationships/header" Target="header9.xml"/><Relationship Id="rId46" Type="http://schemas.openxmlformats.org/officeDocument/2006/relationships/image" Target="media/image5.wmf"/><Relationship Id="rId67" Type="http://schemas.openxmlformats.org/officeDocument/2006/relationships/header" Target="header41.xml"/><Relationship Id="rId20" Type="http://schemas.openxmlformats.org/officeDocument/2006/relationships/header" Target="header4.xml"/><Relationship Id="rId41" Type="http://schemas.openxmlformats.org/officeDocument/2006/relationships/header" Target="header23.xml"/><Relationship Id="rId62" Type="http://schemas.openxmlformats.org/officeDocument/2006/relationships/header" Target="header36.xml"/><Relationship Id="rId83" Type="http://schemas.openxmlformats.org/officeDocument/2006/relationships/header" Target="header57.xml"/><Relationship Id="rId88" Type="http://schemas.openxmlformats.org/officeDocument/2006/relationships/header" Target="header62.xm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2021-06-01T00:00:00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E5215FF30F9E499D8960080BB4C10B" ma:contentTypeVersion="13" ma:contentTypeDescription="Create a new document." ma:contentTypeScope="" ma:versionID="4bcbbfa0581e54b660fb98687b839d00">
  <xsd:schema xmlns:xsd="http://www.w3.org/2001/XMLSchema" xmlns:xs="http://www.w3.org/2001/XMLSchema" xmlns:p="http://schemas.microsoft.com/office/2006/metadata/properties" xmlns:ns3="be4f2294-d10a-47bd-9386-9fba98f00972" xmlns:ns4="bf188063-fda6-4375-b88f-8ccc1d9326bb" targetNamespace="http://schemas.microsoft.com/office/2006/metadata/properties" ma:root="true" ma:fieldsID="768c728421b6ccca8a86f413d6d2ed05" ns3:_="" ns4:_="">
    <xsd:import namespace="be4f2294-d10a-47bd-9386-9fba98f00972"/>
    <xsd:import namespace="bf188063-fda6-4375-b88f-8ccc1d9326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f2294-d10a-47bd-9386-9fba98f00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188063-fda6-4375-b88f-8ccc1d9326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E39130-6686-4119-8B4E-9DB7407B8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f2294-d10a-47bd-9386-9fba98f00972"/>
    <ds:schemaRef ds:uri="bf188063-fda6-4375-b88f-8ccc1d932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377413-84CF-4A50-816D-7B0068A563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FD728B-47B5-42AD-B600-1CFC27E2F138}">
  <ds:schemaRefs>
    <ds:schemaRef ds:uri="http://schemas.openxmlformats.org/officeDocument/2006/bibliography"/>
  </ds:schemaRefs>
</ds:datastoreItem>
</file>

<file path=customXml/itemProps5.xml><?xml version="1.0" encoding="utf-8"?>
<ds:datastoreItem xmlns:ds="http://schemas.openxmlformats.org/officeDocument/2006/customXml" ds:itemID="{268E4FF6-E50E-4FDD-93DD-7B5D377066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76790</Words>
  <Characters>437709</Characters>
  <Application>Microsoft Office Word</Application>
  <DocSecurity>0</DocSecurity>
  <Lines>3647</Lines>
  <Paragraphs>1026</Paragraphs>
  <ScaleCrop>false</ScaleCrop>
  <HeadingPairs>
    <vt:vector size="2" baseType="variant">
      <vt:variant>
        <vt:lpstr>Title</vt:lpstr>
      </vt:variant>
      <vt:variant>
        <vt:i4>1</vt:i4>
      </vt:variant>
    </vt:vector>
  </HeadingPairs>
  <TitlesOfParts>
    <vt:vector size="1" baseType="lpstr">
      <vt:lpstr>SPD Information Systems Single Stage</vt:lpstr>
    </vt:vector>
  </TitlesOfParts>
  <Company>The World Bank</Company>
  <LinksUpToDate>false</LinksUpToDate>
  <CharactersWithSpaces>513473</CharactersWithSpaces>
  <SharedDoc>false</SharedDoc>
  <HyperlinkBase/>
  <HLinks>
    <vt:vector size="2058" baseType="variant">
      <vt:variant>
        <vt:i4>1114174</vt:i4>
      </vt:variant>
      <vt:variant>
        <vt:i4>2075</vt:i4>
      </vt:variant>
      <vt:variant>
        <vt:i4>0</vt:i4>
      </vt:variant>
      <vt:variant>
        <vt:i4>5</vt:i4>
      </vt:variant>
      <vt:variant>
        <vt:lpwstr/>
      </vt:variant>
      <vt:variant>
        <vt:lpwstr>_Toc237436871</vt:lpwstr>
      </vt:variant>
      <vt:variant>
        <vt:i4>1114174</vt:i4>
      </vt:variant>
      <vt:variant>
        <vt:i4>2069</vt:i4>
      </vt:variant>
      <vt:variant>
        <vt:i4>0</vt:i4>
      </vt:variant>
      <vt:variant>
        <vt:i4>5</vt:i4>
      </vt:variant>
      <vt:variant>
        <vt:lpwstr/>
      </vt:variant>
      <vt:variant>
        <vt:lpwstr>_Toc237436870</vt:lpwstr>
      </vt:variant>
      <vt:variant>
        <vt:i4>1048638</vt:i4>
      </vt:variant>
      <vt:variant>
        <vt:i4>2063</vt:i4>
      </vt:variant>
      <vt:variant>
        <vt:i4>0</vt:i4>
      </vt:variant>
      <vt:variant>
        <vt:i4>5</vt:i4>
      </vt:variant>
      <vt:variant>
        <vt:lpwstr/>
      </vt:variant>
      <vt:variant>
        <vt:lpwstr>_Toc237436869</vt:lpwstr>
      </vt:variant>
      <vt:variant>
        <vt:i4>1048638</vt:i4>
      </vt:variant>
      <vt:variant>
        <vt:i4>2057</vt:i4>
      </vt:variant>
      <vt:variant>
        <vt:i4>0</vt:i4>
      </vt:variant>
      <vt:variant>
        <vt:i4>5</vt:i4>
      </vt:variant>
      <vt:variant>
        <vt:lpwstr/>
      </vt:variant>
      <vt:variant>
        <vt:lpwstr>_Toc237436868</vt:lpwstr>
      </vt:variant>
      <vt:variant>
        <vt:i4>1048638</vt:i4>
      </vt:variant>
      <vt:variant>
        <vt:i4>2051</vt:i4>
      </vt:variant>
      <vt:variant>
        <vt:i4>0</vt:i4>
      </vt:variant>
      <vt:variant>
        <vt:i4>5</vt:i4>
      </vt:variant>
      <vt:variant>
        <vt:lpwstr/>
      </vt:variant>
      <vt:variant>
        <vt:lpwstr>_Toc237436867</vt:lpwstr>
      </vt:variant>
      <vt:variant>
        <vt:i4>1048638</vt:i4>
      </vt:variant>
      <vt:variant>
        <vt:i4>2045</vt:i4>
      </vt:variant>
      <vt:variant>
        <vt:i4>0</vt:i4>
      </vt:variant>
      <vt:variant>
        <vt:i4>5</vt:i4>
      </vt:variant>
      <vt:variant>
        <vt:lpwstr/>
      </vt:variant>
      <vt:variant>
        <vt:lpwstr>_Toc237436866</vt:lpwstr>
      </vt:variant>
      <vt:variant>
        <vt:i4>1048638</vt:i4>
      </vt:variant>
      <vt:variant>
        <vt:i4>2039</vt:i4>
      </vt:variant>
      <vt:variant>
        <vt:i4>0</vt:i4>
      </vt:variant>
      <vt:variant>
        <vt:i4>5</vt:i4>
      </vt:variant>
      <vt:variant>
        <vt:lpwstr/>
      </vt:variant>
      <vt:variant>
        <vt:lpwstr>_Toc237436865</vt:lpwstr>
      </vt:variant>
      <vt:variant>
        <vt:i4>1048638</vt:i4>
      </vt:variant>
      <vt:variant>
        <vt:i4>2033</vt:i4>
      </vt:variant>
      <vt:variant>
        <vt:i4>0</vt:i4>
      </vt:variant>
      <vt:variant>
        <vt:i4>5</vt:i4>
      </vt:variant>
      <vt:variant>
        <vt:lpwstr/>
      </vt:variant>
      <vt:variant>
        <vt:lpwstr>_Toc237436864</vt:lpwstr>
      </vt:variant>
      <vt:variant>
        <vt:i4>1048638</vt:i4>
      </vt:variant>
      <vt:variant>
        <vt:i4>2027</vt:i4>
      </vt:variant>
      <vt:variant>
        <vt:i4>0</vt:i4>
      </vt:variant>
      <vt:variant>
        <vt:i4>5</vt:i4>
      </vt:variant>
      <vt:variant>
        <vt:lpwstr/>
      </vt:variant>
      <vt:variant>
        <vt:lpwstr>_Toc237436863</vt:lpwstr>
      </vt:variant>
      <vt:variant>
        <vt:i4>1048638</vt:i4>
      </vt:variant>
      <vt:variant>
        <vt:i4>2021</vt:i4>
      </vt:variant>
      <vt:variant>
        <vt:i4>0</vt:i4>
      </vt:variant>
      <vt:variant>
        <vt:i4>5</vt:i4>
      </vt:variant>
      <vt:variant>
        <vt:lpwstr/>
      </vt:variant>
      <vt:variant>
        <vt:lpwstr>_Toc237436862</vt:lpwstr>
      </vt:variant>
      <vt:variant>
        <vt:i4>1048638</vt:i4>
      </vt:variant>
      <vt:variant>
        <vt:i4>2015</vt:i4>
      </vt:variant>
      <vt:variant>
        <vt:i4>0</vt:i4>
      </vt:variant>
      <vt:variant>
        <vt:i4>5</vt:i4>
      </vt:variant>
      <vt:variant>
        <vt:lpwstr/>
      </vt:variant>
      <vt:variant>
        <vt:lpwstr>_Toc237436861</vt:lpwstr>
      </vt:variant>
      <vt:variant>
        <vt:i4>1048638</vt:i4>
      </vt:variant>
      <vt:variant>
        <vt:i4>2009</vt:i4>
      </vt:variant>
      <vt:variant>
        <vt:i4>0</vt:i4>
      </vt:variant>
      <vt:variant>
        <vt:i4>5</vt:i4>
      </vt:variant>
      <vt:variant>
        <vt:lpwstr/>
      </vt:variant>
      <vt:variant>
        <vt:lpwstr>_Toc237436860</vt:lpwstr>
      </vt:variant>
      <vt:variant>
        <vt:i4>1245246</vt:i4>
      </vt:variant>
      <vt:variant>
        <vt:i4>2003</vt:i4>
      </vt:variant>
      <vt:variant>
        <vt:i4>0</vt:i4>
      </vt:variant>
      <vt:variant>
        <vt:i4>5</vt:i4>
      </vt:variant>
      <vt:variant>
        <vt:lpwstr/>
      </vt:variant>
      <vt:variant>
        <vt:lpwstr>_Toc237436859</vt:lpwstr>
      </vt:variant>
      <vt:variant>
        <vt:i4>1245246</vt:i4>
      </vt:variant>
      <vt:variant>
        <vt:i4>1997</vt:i4>
      </vt:variant>
      <vt:variant>
        <vt:i4>0</vt:i4>
      </vt:variant>
      <vt:variant>
        <vt:i4>5</vt:i4>
      </vt:variant>
      <vt:variant>
        <vt:lpwstr/>
      </vt:variant>
      <vt:variant>
        <vt:lpwstr>_Toc237436858</vt:lpwstr>
      </vt:variant>
      <vt:variant>
        <vt:i4>1245246</vt:i4>
      </vt:variant>
      <vt:variant>
        <vt:i4>1991</vt:i4>
      </vt:variant>
      <vt:variant>
        <vt:i4>0</vt:i4>
      </vt:variant>
      <vt:variant>
        <vt:i4>5</vt:i4>
      </vt:variant>
      <vt:variant>
        <vt:lpwstr/>
      </vt:variant>
      <vt:variant>
        <vt:lpwstr>_Toc237436857</vt:lpwstr>
      </vt:variant>
      <vt:variant>
        <vt:i4>1245246</vt:i4>
      </vt:variant>
      <vt:variant>
        <vt:i4>1985</vt:i4>
      </vt:variant>
      <vt:variant>
        <vt:i4>0</vt:i4>
      </vt:variant>
      <vt:variant>
        <vt:i4>5</vt:i4>
      </vt:variant>
      <vt:variant>
        <vt:lpwstr/>
      </vt:variant>
      <vt:variant>
        <vt:lpwstr>_Toc237436856</vt:lpwstr>
      </vt:variant>
      <vt:variant>
        <vt:i4>1245246</vt:i4>
      </vt:variant>
      <vt:variant>
        <vt:i4>1979</vt:i4>
      </vt:variant>
      <vt:variant>
        <vt:i4>0</vt:i4>
      </vt:variant>
      <vt:variant>
        <vt:i4>5</vt:i4>
      </vt:variant>
      <vt:variant>
        <vt:lpwstr/>
      </vt:variant>
      <vt:variant>
        <vt:lpwstr>_Toc237436855</vt:lpwstr>
      </vt:variant>
      <vt:variant>
        <vt:i4>1245246</vt:i4>
      </vt:variant>
      <vt:variant>
        <vt:i4>1973</vt:i4>
      </vt:variant>
      <vt:variant>
        <vt:i4>0</vt:i4>
      </vt:variant>
      <vt:variant>
        <vt:i4>5</vt:i4>
      </vt:variant>
      <vt:variant>
        <vt:lpwstr/>
      </vt:variant>
      <vt:variant>
        <vt:lpwstr>_Toc237436854</vt:lpwstr>
      </vt:variant>
      <vt:variant>
        <vt:i4>1245246</vt:i4>
      </vt:variant>
      <vt:variant>
        <vt:i4>1967</vt:i4>
      </vt:variant>
      <vt:variant>
        <vt:i4>0</vt:i4>
      </vt:variant>
      <vt:variant>
        <vt:i4>5</vt:i4>
      </vt:variant>
      <vt:variant>
        <vt:lpwstr/>
      </vt:variant>
      <vt:variant>
        <vt:lpwstr>_Toc237436853</vt:lpwstr>
      </vt:variant>
      <vt:variant>
        <vt:i4>1245246</vt:i4>
      </vt:variant>
      <vt:variant>
        <vt:i4>1961</vt:i4>
      </vt:variant>
      <vt:variant>
        <vt:i4>0</vt:i4>
      </vt:variant>
      <vt:variant>
        <vt:i4>5</vt:i4>
      </vt:variant>
      <vt:variant>
        <vt:lpwstr/>
      </vt:variant>
      <vt:variant>
        <vt:lpwstr>_Toc237436852</vt:lpwstr>
      </vt:variant>
      <vt:variant>
        <vt:i4>1245246</vt:i4>
      </vt:variant>
      <vt:variant>
        <vt:i4>1955</vt:i4>
      </vt:variant>
      <vt:variant>
        <vt:i4>0</vt:i4>
      </vt:variant>
      <vt:variant>
        <vt:i4>5</vt:i4>
      </vt:variant>
      <vt:variant>
        <vt:lpwstr/>
      </vt:variant>
      <vt:variant>
        <vt:lpwstr>_Toc237436851</vt:lpwstr>
      </vt:variant>
      <vt:variant>
        <vt:i4>1245246</vt:i4>
      </vt:variant>
      <vt:variant>
        <vt:i4>1946</vt:i4>
      </vt:variant>
      <vt:variant>
        <vt:i4>0</vt:i4>
      </vt:variant>
      <vt:variant>
        <vt:i4>5</vt:i4>
      </vt:variant>
      <vt:variant>
        <vt:lpwstr/>
      </vt:variant>
      <vt:variant>
        <vt:lpwstr>_Toc237436850</vt:lpwstr>
      </vt:variant>
      <vt:variant>
        <vt:i4>1179710</vt:i4>
      </vt:variant>
      <vt:variant>
        <vt:i4>1940</vt:i4>
      </vt:variant>
      <vt:variant>
        <vt:i4>0</vt:i4>
      </vt:variant>
      <vt:variant>
        <vt:i4>5</vt:i4>
      </vt:variant>
      <vt:variant>
        <vt:lpwstr/>
      </vt:variant>
      <vt:variant>
        <vt:lpwstr>_Toc237436849</vt:lpwstr>
      </vt:variant>
      <vt:variant>
        <vt:i4>1179710</vt:i4>
      </vt:variant>
      <vt:variant>
        <vt:i4>1934</vt:i4>
      </vt:variant>
      <vt:variant>
        <vt:i4>0</vt:i4>
      </vt:variant>
      <vt:variant>
        <vt:i4>5</vt:i4>
      </vt:variant>
      <vt:variant>
        <vt:lpwstr/>
      </vt:variant>
      <vt:variant>
        <vt:lpwstr>_Toc237436848</vt:lpwstr>
      </vt:variant>
      <vt:variant>
        <vt:i4>1179710</vt:i4>
      </vt:variant>
      <vt:variant>
        <vt:i4>1928</vt:i4>
      </vt:variant>
      <vt:variant>
        <vt:i4>0</vt:i4>
      </vt:variant>
      <vt:variant>
        <vt:i4>5</vt:i4>
      </vt:variant>
      <vt:variant>
        <vt:lpwstr/>
      </vt:variant>
      <vt:variant>
        <vt:lpwstr>_Toc237436847</vt:lpwstr>
      </vt:variant>
      <vt:variant>
        <vt:i4>1179710</vt:i4>
      </vt:variant>
      <vt:variant>
        <vt:i4>1922</vt:i4>
      </vt:variant>
      <vt:variant>
        <vt:i4>0</vt:i4>
      </vt:variant>
      <vt:variant>
        <vt:i4>5</vt:i4>
      </vt:variant>
      <vt:variant>
        <vt:lpwstr/>
      </vt:variant>
      <vt:variant>
        <vt:lpwstr>_Toc237436846</vt:lpwstr>
      </vt:variant>
      <vt:variant>
        <vt:i4>1179710</vt:i4>
      </vt:variant>
      <vt:variant>
        <vt:i4>1916</vt:i4>
      </vt:variant>
      <vt:variant>
        <vt:i4>0</vt:i4>
      </vt:variant>
      <vt:variant>
        <vt:i4>5</vt:i4>
      </vt:variant>
      <vt:variant>
        <vt:lpwstr/>
      </vt:variant>
      <vt:variant>
        <vt:lpwstr>_Toc237436845</vt:lpwstr>
      </vt:variant>
      <vt:variant>
        <vt:i4>1179710</vt:i4>
      </vt:variant>
      <vt:variant>
        <vt:i4>1910</vt:i4>
      </vt:variant>
      <vt:variant>
        <vt:i4>0</vt:i4>
      </vt:variant>
      <vt:variant>
        <vt:i4>5</vt:i4>
      </vt:variant>
      <vt:variant>
        <vt:lpwstr/>
      </vt:variant>
      <vt:variant>
        <vt:lpwstr>_Toc237436844</vt:lpwstr>
      </vt:variant>
      <vt:variant>
        <vt:i4>1179710</vt:i4>
      </vt:variant>
      <vt:variant>
        <vt:i4>1904</vt:i4>
      </vt:variant>
      <vt:variant>
        <vt:i4>0</vt:i4>
      </vt:variant>
      <vt:variant>
        <vt:i4>5</vt:i4>
      </vt:variant>
      <vt:variant>
        <vt:lpwstr/>
      </vt:variant>
      <vt:variant>
        <vt:lpwstr>_Toc237436843</vt:lpwstr>
      </vt:variant>
      <vt:variant>
        <vt:i4>1179710</vt:i4>
      </vt:variant>
      <vt:variant>
        <vt:i4>1898</vt:i4>
      </vt:variant>
      <vt:variant>
        <vt:i4>0</vt:i4>
      </vt:variant>
      <vt:variant>
        <vt:i4>5</vt:i4>
      </vt:variant>
      <vt:variant>
        <vt:lpwstr/>
      </vt:variant>
      <vt:variant>
        <vt:lpwstr>_Toc237436842</vt:lpwstr>
      </vt:variant>
      <vt:variant>
        <vt:i4>1179710</vt:i4>
      </vt:variant>
      <vt:variant>
        <vt:i4>1892</vt:i4>
      </vt:variant>
      <vt:variant>
        <vt:i4>0</vt:i4>
      </vt:variant>
      <vt:variant>
        <vt:i4>5</vt:i4>
      </vt:variant>
      <vt:variant>
        <vt:lpwstr/>
      </vt:variant>
      <vt:variant>
        <vt:lpwstr>_Toc237436841</vt:lpwstr>
      </vt:variant>
      <vt:variant>
        <vt:i4>1179710</vt:i4>
      </vt:variant>
      <vt:variant>
        <vt:i4>1886</vt:i4>
      </vt:variant>
      <vt:variant>
        <vt:i4>0</vt:i4>
      </vt:variant>
      <vt:variant>
        <vt:i4>5</vt:i4>
      </vt:variant>
      <vt:variant>
        <vt:lpwstr/>
      </vt:variant>
      <vt:variant>
        <vt:lpwstr>_Toc237436840</vt:lpwstr>
      </vt:variant>
      <vt:variant>
        <vt:i4>1376318</vt:i4>
      </vt:variant>
      <vt:variant>
        <vt:i4>1880</vt:i4>
      </vt:variant>
      <vt:variant>
        <vt:i4>0</vt:i4>
      </vt:variant>
      <vt:variant>
        <vt:i4>5</vt:i4>
      </vt:variant>
      <vt:variant>
        <vt:lpwstr/>
      </vt:variant>
      <vt:variant>
        <vt:lpwstr>_Toc237436839</vt:lpwstr>
      </vt:variant>
      <vt:variant>
        <vt:i4>1376318</vt:i4>
      </vt:variant>
      <vt:variant>
        <vt:i4>1874</vt:i4>
      </vt:variant>
      <vt:variant>
        <vt:i4>0</vt:i4>
      </vt:variant>
      <vt:variant>
        <vt:i4>5</vt:i4>
      </vt:variant>
      <vt:variant>
        <vt:lpwstr/>
      </vt:variant>
      <vt:variant>
        <vt:lpwstr>_Toc237436838</vt:lpwstr>
      </vt:variant>
      <vt:variant>
        <vt:i4>1376318</vt:i4>
      </vt:variant>
      <vt:variant>
        <vt:i4>1868</vt:i4>
      </vt:variant>
      <vt:variant>
        <vt:i4>0</vt:i4>
      </vt:variant>
      <vt:variant>
        <vt:i4>5</vt:i4>
      </vt:variant>
      <vt:variant>
        <vt:lpwstr/>
      </vt:variant>
      <vt:variant>
        <vt:lpwstr>_Toc237436837</vt:lpwstr>
      </vt:variant>
      <vt:variant>
        <vt:i4>1376318</vt:i4>
      </vt:variant>
      <vt:variant>
        <vt:i4>1862</vt:i4>
      </vt:variant>
      <vt:variant>
        <vt:i4>0</vt:i4>
      </vt:variant>
      <vt:variant>
        <vt:i4>5</vt:i4>
      </vt:variant>
      <vt:variant>
        <vt:lpwstr/>
      </vt:variant>
      <vt:variant>
        <vt:lpwstr>_Toc237436836</vt:lpwstr>
      </vt:variant>
      <vt:variant>
        <vt:i4>1376318</vt:i4>
      </vt:variant>
      <vt:variant>
        <vt:i4>1856</vt:i4>
      </vt:variant>
      <vt:variant>
        <vt:i4>0</vt:i4>
      </vt:variant>
      <vt:variant>
        <vt:i4>5</vt:i4>
      </vt:variant>
      <vt:variant>
        <vt:lpwstr/>
      </vt:variant>
      <vt:variant>
        <vt:lpwstr>_Toc237436835</vt:lpwstr>
      </vt:variant>
      <vt:variant>
        <vt:i4>1376318</vt:i4>
      </vt:variant>
      <vt:variant>
        <vt:i4>1850</vt:i4>
      </vt:variant>
      <vt:variant>
        <vt:i4>0</vt:i4>
      </vt:variant>
      <vt:variant>
        <vt:i4>5</vt:i4>
      </vt:variant>
      <vt:variant>
        <vt:lpwstr/>
      </vt:variant>
      <vt:variant>
        <vt:lpwstr>_Toc237436834</vt:lpwstr>
      </vt:variant>
      <vt:variant>
        <vt:i4>1376318</vt:i4>
      </vt:variant>
      <vt:variant>
        <vt:i4>1844</vt:i4>
      </vt:variant>
      <vt:variant>
        <vt:i4>0</vt:i4>
      </vt:variant>
      <vt:variant>
        <vt:i4>5</vt:i4>
      </vt:variant>
      <vt:variant>
        <vt:lpwstr/>
      </vt:variant>
      <vt:variant>
        <vt:lpwstr>_Toc237436833</vt:lpwstr>
      </vt:variant>
      <vt:variant>
        <vt:i4>1376318</vt:i4>
      </vt:variant>
      <vt:variant>
        <vt:i4>1838</vt:i4>
      </vt:variant>
      <vt:variant>
        <vt:i4>0</vt:i4>
      </vt:variant>
      <vt:variant>
        <vt:i4>5</vt:i4>
      </vt:variant>
      <vt:variant>
        <vt:lpwstr/>
      </vt:variant>
      <vt:variant>
        <vt:lpwstr>_Toc237436832</vt:lpwstr>
      </vt:variant>
      <vt:variant>
        <vt:i4>1376318</vt:i4>
      </vt:variant>
      <vt:variant>
        <vt:i4>1832</vt:i4>
      </vt:variant>
      <vt:variant>
        <vt:i4>0</vt:i4>
      </vt:variant>
      <vt:variant>
        <vt:i4>5</vt:i4>
      </vt:variant>
      <vt:variant>
        <vt:lpwstr/>
      </vt:variant>
      <vt:variant>
        <vt:lpwstr>_Toc237436831</vt:lpwstr>
      </vt:variant>
      <vt:variant>
        <vt:i4>1376318</vt:i4>
      </vt:variant>
      <vt:variant>
        <vt:i4>1826</vt:i4>
      </vt:variant>
      <vt:variant>
        <vt:i4>0</vt:i4>
      </vt:variant>
      <vt:variant>
        <vt:i4>5</vt:i4>
      </vt:variant>
      <vt:variant>
        <vt:lpwstr/>
      </vt:variant>
      <vt:variant>
        <vt:lpwstr>_Toc237436830</vt:lpwstr>
      </vt:variant>
      <vt:variant>
        <vt:i4>1310782</vt:i4>
      </vt:variant>
      <vt:variant>
        <vt:i4>1820</vt:i4>
      </vt:variant>
      <vt:variant>
        <vt:i4>0</vt:i4>
      </vt:variant>
      <vt:variant>
        <vt:i4>5</vt:i4>
      </vt:variant>
      <vt:variant>
        <vt:lpwstr/>
      </vt:variant>
      <vt:variant>
        <vt:lpwstr>_Toc237436829</vt:lpwstr>
      </vt:variant>
      <vt:variant>
        <vt:i4>1310782</vt:i4>
      </vt:variant>
      <vt:variant>
        <vt:i4>1814</vt:i4>
      </vt:variant>
      <vt:variant>
        <vt:i4>0</vt:i4>
      </vt:variant>
      <vt:variant>
        <vt:i4>5</vt:i4>
      </vt:variant>
      <vt:variant>
        <vt:lpwstr/>
      </vt:variant>
      <vt:variant>
        <vt:lpwstr>_Toc237436828</vt:lpwstr>
      </vt:variant>
      <vt:variant>
        <vt:i4>1310782</vt:i4>
      </vt:variant>
      <vt:variant>
        <vt:i4>1808</vt:i4>
      </vt:variant>
      <vt:variant>
        <vt:i4>0</vt:i4>
      </vt:variant>
      <vt:variant>
        <vt:i4>5</vt:i4>
      </vt:variant>
      <vt:variant>
        <vt:lpwstr/>
      </vt:variant>
      <vt:variant>
        <vt:lpwstr>_Toc237436827</vt:lpwstr>
      </vt:variant>
      <vt:variant>
        <vt:i4>1310782</vt:i4>
      </vt:variant>
      <vt:variant>
        <vt:i4>1802</vt:i4>
      </vt:variant>
      <vt:variant>
        <vt:i4>0</vt:i4>
      </vt:variant>
      <vt:variant>
        <vt:i4>5</vt:i4>
      </vt:variant>
      <vt:variant>
        <vt:lpwstr/>
      </vt:variant>
      <vt:variant>
        <vt:lpwstr>_Toc237436826</vt:lpwstr>
      </vt:variant>
      <vt:variant>
        <vt:i4>1310782</vt:i4>
      </vt:variant>
      <vt:variant>
        <vt:i4>1796</vt:i4>
      </vt:variant>
      <vt:variant>
        <vt:i4>0</vt:i4>
      </vt:variant>
      <vt:variant>
        <vt:i4>5</vt:i4>
      </vt:variant>
      <vt:variant>
        <vt:lpwstr/>
      </vt:variant>
      <vt:variant>
        <vt:lpwstr>_Toc237436825</vt:lpwstr>
      </vt:variant>
      <vt:variant>
        <vt:i4>1310782</vt:i4>
      </vt:variant>
      <vt:variant>
        <vt:i4>1790</vt:i4>
      </vt:variant>
      <vt:variant>
        <vt:i4>0</vt:i4>
      </vt:variant>
      <vt:variant>
        <vt:i4>5</vt:i4>
      </vt:variant>
      <vt:variant>
        <vt:lpwstr/>
      </vt:variant>
      <vt:variant>
        <vt:lpwstr>_Toc237436824</vt:lpwstr>
      </vt:variant>
      <vt:variant>
        <vt:i4>1310782</vt:i4>
      </vt:variant>
      <vt:variant>
        <vt:i4>1784</vt:i4>
      </vt:variant>
      <vt:variant>
        <vt:i4>0</vt:i4>
      </vt:variant>
      <vt:variant>
        <vt:i4>5</vt:i4>
      </vt:variant>
      <vt:variant>
        <vt:lpwstr/>
      </vt:variant>
      <vt:variant>
        <vt:lpwstr>_Toc237436823</vt:lpwstr>
      </vt:variant>
      <vt:variant>
        <vt:i4>1310782</vt:i4>
      </vt:variant>
      <vt:variant>
        <vt:i4>1778</vt:i4>
      </vt:variant>
      <vt:variant>
        <vt:i4>0</vt:i4>
      </vt:variant>
      <vt:variant>
        <vt:i4>5</vt:i4>
      </vt:variant>
      <vt:variant>
        <vt:lpwstr/>
      </vt:variant>
      <vt:variant>
        <vt:lpwstr>_Toc237436822</vt:lpwstr>
      </vt:variant>
      <vt:variant>
        <vt:i4>1310782</vt:i4>
      </vt:variant>
      <vt:variant>
        <vt:i4>1772</vt:i4>
      </vt:variant>
      <vt:variant>
        <vt:i4>0</vt:i4>
      </vt:variant>
      <vt:variant>
        <vt:i4>5</vt:i4>
      </vt:variant>
      <vt:variant>
        <vt:lpwstr/>
      </vt:variant>
      <vt:variant>
        <vt:lpwstr>_Toc237436821</vt:lpwstr>
      </vt:variant>
      <vt:variant>
        <vt:i4>1310782</vt:i4>
      </vt:variant>
      <vt:variant>
        <vt:i4>1766</vt:i4>
      </vt:variant>
      <vt:variant>
        <vt:i4>0</vt:i4>
      </vt:variant>
      <vt:variant>
        <vt:i4>5</vt:i4>
      </vt:variant>
      <vt:variant>
        <vt:lpwstr/>
      </vt:variant>
      <vt:variant>
        <vt:lpwstr>_Toc237436820</vt:lpwstr>
      </vt:variant>
      <vt:variant>
        <vt:i4>1507390</vt:i4>
      </vt:variant>
      <vt:variant>
        <vt:i4>1760</vt:i4>
      </vt:variant>
      <vt:variant>
        <vt:i4>0</vt:i4>
      </vt:variant>
      <vt:variant>
        <vt:i4>5</vt:i4>
      </vt:variant>
      <vt:variant>
        <vt:lpwstr/>
      </vt:variant>
      <vt:variant>
        <vt:lpwstr>_Toc237436819</vt:lpwstr>
      </vt:variant>
      <vt:variant>
        <vt:i4>1507390</vt:i4>
      </vt:variant>
      <vt:variant>
        <vt:i4>1754</vt:i4>
      </vt:variant>
      <vt:variant>
        <vt:i4>0</vt:i4>
      </vt:variant>
      <vt:variant>
        <vt:i4>5</vt:i4>
      </vt:variant>
      <vt:variant>
        <vt:lpwstr/>
      </vt:variant>
      <vt:variant>
        <vt:lpwstr>_Toc237436818</vt:lpwstr>
      </vt:variant>
      <vt:variant>
        <vt:i4>1507390</vt:i4>
      </vt:variant>
      <vt:variant>
        <vt:i4>1748</vt:i4>
      </vt:variant>
      <vt:variant>
        <vt:i4>0</vt:i4>
      </vt:variant>
      <vt:variant>
        <vt:i4>5</vt:i4>
      </vt:variant>
      <vt:variant>
        <vt:lpwstr/>
      </vt:variant>
      <vt:variant>
        <vt:lpwstr>_Toc237436817</vt:lpwstr>
      </vt:variant>
      <vt:variant>
        <vt:i4>1507390</vt:i4>
      </vt:variant>
      <vt:variant>
        <vt:i4>1742</vt:i4>
      </vt:variant>
      <vt:variant>
        <vt:i4>0</vt:i4>
      </vt:variant>
      <vt:variant>
        <vt:i4>5</vt:i4>
      </vt:variant>
      <vt:variant>
        <vt:lpwstr/>
      </vt:variant>
      <vt:variant>
        <vt:lpwstr>_Toc237436816</vt:lpwstr>
      </vt:variant>
      <vt:variant>
        <vt:i4>1507390</vt:i4>
      </vt:variant>
      <vt:variant>
        <vt:i4>1736</vt:i4>
      </vt:variant>
      <vt:variant>
        <vt:i4>0</vt:i4>
      </vt:variant>
      <vt:variant>
        <vt:i4>5</vt:i4>
      </vt:variant>
      <vt:variant>
        <vt:lpwstr/>
      </vt:variant>
      <vt:variant>
        <vt:lpwstr>_Toc237436815</vt:lpwstr>
      </vt:variant>
      <vt:variant>
        <vt:i4>1507390</vt:i4>
      </vt:variant>
      <vt:variant>
        <vt:i4>1730</vt:i4>
      </vt:variant>
      <vt:variant>
        <vt:i4>0</vt:i4>
      </vt:variant>
      <vt:variant>
        <vt:i4>5</vt:i4>
      </vt:variant>
      <vt:variant>
        <vt:lpwstr/>
      </vt:variant>
      <vt:variant>
        <vt:lpwstr>_Toc237436814</vt:lpwstr>
      </vt:variant>
      <vt:variant>
        <vt:i4>1507390</vt:i4>
      </vt:variant>
      <vt:variant>
        <vt:i4>1724</vt:i4>
      </vt:variant>
      <vt:variant>
        <vt:i4>0</vt:i4>
      </vt:variant>
      <vt:variant>
        <vt:i4>5</vt:i4>
      </vt:variant>
      <vt:variant>
        <vt:lpwstr/>
      </vt:variant>
      <vt:variant>
        <vt:lpwstr>_Toc237436813</vt:lpwstr>
      </vt:variant>
      <vt:variant>
        <vt:i4>1507390</vt:i4>
      </vt:variant>
      <vt:variant>
        <vt:i4>1718</vt:i4>
      </vt:variant>
      <vt:variant>
        <vt:i4>0</vt:i4>
      </vt:variant>
      <vt:variant>
        <vt:i4>5</vt:i4>
      </vt:variant>
      <vt:variant>
        <vt:lpwstr/>
      </vt:variant>
      <vt:variant>
        <vt:lpwstr>_Toc237436812</vt:lpwstr>
      </vt:variant>
      <vt:variant>
        <vt:i4>1507390</vt:i4>
      </vt:variant>
      <vt:variant>
        <vt:i4>1712</vt:i4>
      </vt:variant>
      <vt:variant>
        <vt:i4>0</vt:i4>
      </vt:variant>
      <vt:variant>
        <vt:i4>5</vt:i4>
      </vt:variant>
      <vt:variant>
        <vt:lpwstr/>
      </vt:variant>
      <vt:variant>
        <vt:lpwstr>_Toc237436811</vt:lpwstr>
      </vt:variant>
      <vt:variant>
        <vt:i4>1507390</vt:i4>
      </vt:variant>
      <vt:variant>
        <vt:i4>1706</vt:i4>
      </vt:variant>
      <vt:variant>
        <vt:i4>0</vt:i4>
      </vt:variant>
      <vt:variant>
        <vt:i4>5</vt:i4>
      </vt:variant>
      <vt:variant>
        <vt:lpwstr/>
      </vt:variant>
      <vt:variant>
        <vt:lpwstr>_Toc237436810</vt:lpwstr>
      </vt:variant>
      <vt:variant>
        <vt:i4>1441854</vt:i4>
      </vt:variant>
      <vt:variant>
        <vt:i4>1700</vt:i4>
      </vt:variant>
      <vt:variant>
        <vt:i4>0</vt:i4>
      </vt:variant>
      <vt:variant>
        <vt:i4>5</vt:i4>
      </vt:variant>
      <vt:variant>
        <vt:lpwstr/>
      </vt:variant>
      <vt:variant>
        <vt:lpwstr>_Toc237436809</vt:lpwstr>
      </vt:variant>
      <vt:variant>
        <vt:i4>1441854</vt:i4>
      </vt:variant>
      <vt:variant>
        <vt:i4>1694</vt:i4>
      </vt:variant>
      <vt:variant>
        <vt:i4>0</vt:i4>
      </vt:variant>
      <vt:variant>
        <vt:i4>5</vt:i4>
      </vt:variant>
      <vt:variant>
        <vt:lpwstr/>
      </vt:variant>
      <vt:variant>
        <vt:lpwstr>_Toc237436808</vt:lpwstr>
      </vt:variant>
      <vt:variant>
        <vt:i4>1441854</vt:i4>
      </vt:variant>
      <vt:variant>
        <vt:i4>1688</vt:i4>
      </vt:variant>
      <vt:variant>
        <vt:i4>0</vt:i4>
      </vt:variant>
      <vt:variant>
        <vt:i4>5</vt:i4>
      </vt:variant>
      <vt:variant>
        <vt:lpwstr/>
      </vt:variant>
      <vt:variant>
        <vt:lpwstr>_Toc237436807</vt:lpwstr>
      </vt:variant>
      <vt:variant>
        <vt:i4>1441854</vt:i4>
      </vt:variant>
      <vt:variant>
        <vt:i4>1682</vt:i4>
      </vt:variant>
      <vt:variant>
        <vt:i4>0</vt:i4>
      </vt:variant>
      <vt:variant>
        <vt:i4>5</vt:i4>
      </vt:variant>
      <vt:variant>
        <vt:lpwstr/>
      </vt:variant>
      <vt:variant>
        <vt:lpwstr>_Toc237436806</vt:lpwstr>
      </vt:variant>
      <vt:variant>
        <vt:i4>1441854</vt:i4>
      </vt:variant>
      <vt:variant>
        <vt:i4>1676</vt:i4>
      </vt:variant>
      <vt:variant>
        <vt:i4>0</vt:i4>
      </vt:variant>
      <vt:variant>
        <vt:i4>5</vt:i4>
      </vt:variant>
      <vt:variant>
        <vt:lpwstr/>
      </vt:variant>
      <vt:variant>
        <vt:lpwstr>_Toc237436805</vt:lpwstr>
      </vt:variant>
      <vt:variant>
        <vt:i4>1441854</vt:i4>
      </vt:variant>
      <vt:variant>
        <vt:i4>1670</vt:i4>
      </vt:variant>
      <vt:variant>
        <vt:i4>0</vt:i4>
      </vt:variant>
      <vt:variant>
        <vt:i4>5</vt:i4>
      </vt:variant>
      <vt:variant>
        <vt:lpwstr/>
      </vt:variant>
      <vt:variant>
        <vt:lpwstr>_Toc237436804</vt:lpwstr>
      </vt:variant>
      <vt:variant>
        <vt:i4>1441854</vt:i4>
      </vt:variant>
      <vt:variant>
        <vt:i4>1664</vt:i4>
      </vt:variant>
      <vt:variant>
        <vt:i4>0</vt:i4>
      </vt:variant>
      <vt:variant>
        <vt:i4>5</vt:i4>
      </vt:variant>
      <vt:variant>
        <vt:lpwstr/>
      </vt:variant>
      <vt:variant>
        <vt:lpwstr>_Toc237436803</vt:lpwstr>
      </vt:variant>
      <vt:variant>
        <vt:i4>1441854</vt:i4>
      </vt:variant>
      <vt:variant>
        <vt:i4>1658</vt:i4>
      </vt:variant>
      <vt:variant>
        <vt:i4>0</vt:i4>
      </vt:variant>
      <vt:variant>
        <vt:i4>5</vt:i4>
      </vt:variant>
      <vt:variant>
        <vt:lpwstr/>
      </vt:variant>
      <vt:variant>
        <vt:lpwstr>_Toc237436802</vt:lpwstr>
      </vt:variant>
      <vt:variant>
        <vt:i4>1441854</vt:i4>
      </vt:variant>
      <vt:variant>
        <vt:i4>1652</vt:i4>
      </vt:variant>
      <vt:variant>
        <vt:i4>0</vt:i4>
      </vt:variant>
      <vt:variant>
        <vt:i4>5</vt:i4>
      </vt:variant>
      <vt:variant>
        <vt:lpwstr/>
      </vt:variant>
      <vt:variant>
        <vt:lpwstr>_Toc237436801</vt:lpwstr>
      </vt:variant>
      <vt:variant>
        <vt:i4>1441854</vt:i4>
      </vt:variant>
      <vt:variant>
        <vt:i4>1643</vt:i4>
      </vt:variant>
      <vt:variant>
        <vt:i4>0</vt:i4>
      </vt:variant>
      <vt:variant>
        <vt:i4>5</vt:i4>
      </vt:variant>
      <vt:variant>
        <vt:lpwstr/>
      </vt:variant>
      <vt:variant>
        <vt:lpwstr>_Toc237436800</vt:lpwstr>
      </vt:variant>
      <vt:variant>
        <vt:i4>2031665</vt:i4>
      </vt:variant>
      <vt:variant>
        <vt:i4>1637</vt:i4>
      </vt:variant>
      <vt:variant>
        <vt:i4>0</vt:i4>
      </vt:variant>
      <vt:variant>
        <vt:i4>5</vt:i4>
      </vt:variant>
      <vt:variant>
        <vt:lpwstr/>
      </vt:variant>
      <vt:variant>
        <vt:lpwstr>_Toc237436799</vt:lpwstr>
      </vt:variant>
      <vt:variant>
        <vt:i4>2031665</vt:i4>
      </vt:variant>
      <vt:variant>
        <vt:i4>1631</vt:i4>
      </vt:variant>
      <vt:variant>
        <vt:i4>0</vt:i4>
      </vt:variant>
      <vt:variant>
        <vt:i4>5</vt:i4>
      </vt:variant>
      <vt:variant>
        <vt:lpwstr/>
      </vt:variant>
      <vt:variant>
        <vt:lpwstr>_Toc237436798</vt:lpwstr>
      </vt:variant>
      <vt:variant>
        <vt:i4>2031665</vt:i4>
      </vt:variant>
      <vt:variant>
        <vt:i4>1625</vt:i4>
      </vt:variant>
      <vt:variant>
        <vt:i4>0</vt:i4>
      </vt:variant>
      <vt:variant>
        <vt:i4>5</vt:i4>
      </vt:variant>
      <vt:variant>
        <vt:lpwstr/>
      </vt:variant>
      <vt:variant>
        <vt:lpwstr>_Toc237436797</vt:lpwstr>
      </vt:variant>
      <vt:variant>
        <vt:i4>2031665</vt:i4>
      </vt:variant>
      <vt:variant>
        <vt:i4>1619</vt:i4>
      </vt:variant>
      <vt:variant>
        <vt:i4>0</vt:i4>
      </vt:variant>
      <vt:variant>
        <vt:i4>5</vt:i4>
      </vt:variant>
      <vt:variant>
        <vt:lpwstr/>
      </vt:variant>
      <vt:variant>
        <vt:lpwstr>_Toc237436796</vt:lpwstr>
      </vt:variant>
      <vt:variant>
        <vt:i4>2031665</vt:i4>
      </vt:variant>
      <vt:variant>
        <vt:i4>1613</vt:i4>
      </vt:variant>
      <vt:variant>
        <vt:i4>0</vt:i4>
      </vt:variant>
      <vt:variant>
        <vt:i4>5</vt:i4>
      </vt:variant>
      <vt:variant>
        <vt:lpwstr/>
      </vt:variant>
      <vt:variant>
        <vt:lpwstr>_Toc237436795</vt:lpwstr>
      </vt:variant>
      <vt:variant>
        <vt:i4>2031665</vt:i4>
      </vt:variant>
      <vt:variant>
        <vt:i4>1607</vt:i4>
      </vt:variant>
      <vt:variant>
        <vt:i4>0</vt:i4>
      </vt:variant>
      <vt:variant>
        <vt:i4>5</vt:i4>
      </vt:variant>
      <vt:variant>
        <vt:lpwstr/>
      </vt:variant>
      <vt:variant>
        <vt:lpwstr>_Toc237436794</vt:lpwstr>
      </vt:variant>
      <vt:variant>
        <vt:i4>2031665</vt:i4>
      </vt:variant>
      <vt:variant>
        <vt:i4>1601</vt:i4>
      </vt:variant>
      <vt:variant>
        <vt:i4>0</vt:i4>
      </vt:variant>
      <vt:variant>
        <vt:i4>5</vt:i4>
      </vt:variant>
      <vt:variant>
        <vt:lpwstr/>
      </vt:variant>
      <vt:variant>
        <vt:lpwstr>_Toc237436793</vt:lpwstr>
      </vt:variant>
      <vt:variant>
        <vt:i4>2031665</vt:i4>
      </vt:variant>
      <vt:variant>
        <vt:i4>1595</vt:i4>
      </vt:variant>
      <vt:variant>
        <vt:i4>0</vt:i4>
      </vt:variant>
      <vt:variant>
        <vt:i4>5</vt:i4>
      </vt:variant>
      <vt:variant>
        <vt:lpwstr/>
      </vt:variant>
      <vt:variant>
        <vt:lpwstr>_Toc237436792</vt:lpwstr>
      </vt:variant>
      <vt:variant>
        <vt:i4>2031665</vt:i4>
      </vt:variant>
      <vt:variant>
        <vt:i4>1589</vt:i4>
      </vt:variant>
      <vt:variant>
        <vt:i4>0</vt:i4>
      </vt:variant>
      <vt:variant>
        <vt:i4>5</vt:i4>
      </vt:variant>
      <vt:variant>
        <vt:lpwstr/>
      </vt:variant>
      <vt:variant>
        <vt:lpwstr>_Toc237436791</vt:lpwstr>
      </vt:variant>
      <vt:variant>
        <vt:i4>2031665</vt:i4>
      </vt:variant>
      <vt:variant>
        <vt:i4>1583</vt:i4>
      </vt:variant>
      <vt:variant>
        <vt:i4>0</vt:i4>
      </vt:variant>
      <vt:variant>
        <vt:i4>5</vt:i4>
      </vt:variant>
      <vt:variant>
        <vt:lpwstr/>
      </vt:variant>
      <vt:variant>
        <vt:lpwstr>_Toc237436790</vt:lpwstr>
      </vt:variant>
      <vt:variant>
        <vt:i4>1966129</vt:i4>
      </vt:variant>
      <vt:variant>
        <vt:i4>1577</vt:i4>
      </vt:variant>
      <vt:variant>
        <vt:i4>0</vt:i4>
      </vt:variant>
      <vt:variant>
        <vt:i4>5</vt:i4>
      </vt:variant>
      <vt:variant>
        <vt:lpwstr/>
      </vt:variant>
      <vt:variant>
        <vt:lpwstr>_Toc237436789</vt:lpwstr>
      </vt:variant>
      <vt:variant>
        <vt:i4>1966129</vt:i4>
      </vt:variant>
      <vt:variant>
        <vt:i4>1571</vt:i4>
      </vt:variant>
      <vt:variant>
        <vt:i4>0</vt:i4>
      </vt:variant>
      <vt:variant>
        <vt:i4>5</vt:i4>
      </vt:variant>
      <vt:variant>
        <vt:lpwstr/>
      </vt:variant>
      <vt:variant>
        <vt:lpwstr>_Toc237436788</vt:lpwstr>
      </vt:variant>
      <vt:variant>
        <vt:i4>1966129</vt:i4>
      </vt:variant>
      <vt:variant>
        <vt:i4>1565</vt:i4>
      </vt:variant>
      <vt:variant>
        <vt:i4>0</vt:i4>
      </vt:variant>
      <vt:variant>
        <vt:i4>5</vt:i4>
      </vt:variant>
      <vt:variant>
        <vt:lpwstr/>
      </vt:variant>
      <vt:variant>
        <vt:lpwstr>_Toc237436787</vt:lpwstr>
      </vt:variant>
      <vt:variant>
        <vt:i4>1966129</vt:i4>
      </vt:variant>
      <vt:variant>
        <vt:i4>1559</vt:i4>
      </vt:variant>
      <vt:variant>
        <vt:i4>0</vt:i4>
      </vt:variant>
      <vt:variant>
        <vt:i4>5</vt:i4>
      </vt:variant>
      <vt:variant>
        <vt:lpwstr/>
      </vt:variant>
      <vt:variant>
        <vt:lpwstr>_Toc237436786</vt:lpwstr>
      </vt:variant>
      <vt:variant>
        <vt:i4>1966129</vt:i4>
      </vt:variant>
      <vt:variant>
        <vt:i4>1553</vt:i4>
      </vt:variant>
      <vt:variant>
        <vt:i4>0</vt:i4>
      </vt:variant>
      <vt:variant>
        <vt:i4>5</vt:i4>
      </vt:variant>
      <vt:variant>
        <vt:lpwstr/>
      </vt:variant>
      <vt:variant>
        <vt:lpwstr>_Toc237436785</vt:lpwstr>
      </vt:variant>
      <vt:variant>
        <vt:i4>1966129</vt:i4>
      </vt:variant>
      <vt:variant>
        <vt:i4>1547</vt:i4>
      </vt:variant>
      <vt:variant>
        <vt:i4>0</vt:i4>
      </vt:variant>
      <vt:variant>
        <vt:i4>5</vt:i4>
      </vt:variant>
      <vt:variant>
        <vt:lpwstr/>
      </vt:variant>
      <vt:variant>
        <vt:lpwstr>_Toc237436784</vt:lpwstr>
      </vt:variant>
      <vt:variant>
        <vt:i4>1966129</vt:i4>
      </vt:variant>
      <vt:variant>
        <vt:i4>1541</vt:i4>
      </vt:variant>
      <vt:variant>
        <vt:i4>0</vt:i4>
      </vt:variant>
      <vt:variant>
        <vt:i4>5</vt:i4>
      </vt:variant>
      <vt:variant>
        <vt:lpwstr/>
      </vt:variant>
      <vt:variant>
        <vt:lpwstr>_Toc237436783</vt:lpwstr>
      </vt:variant>
      <vt:variant>
        <vt:i4>1966129</vt:i4>
      </vt:variant>
      <vt:variant>
        <vt:i4>1535</vt:i4>
      </vt:variant>
      <vt:variant>
        <vt:i4>0</vt:i4>
      </vt:variant>
      <vt:variant>
        <vt:i4>5</vt:i4>
      </vt:variant>
      <vt:variant>
        <vt:lpwstr/>
      </vt:variant>
      <vt:variant>
        <vt:lpwstr>_Toc237436782</vt:lpwstr>
      </vt:variant>
      <vt:variant>
        <vt:i4>1966129</vt:i4>
      </vt:variant>
      <vt:variant>
        <vt:i4>1529</vt:i4>
      </vt:variant>
      <vt:variant>
        <vt:i4>0</vt:i4>
      </vt:variant>
      <vt:variant>
        <vt:i4>5</vt:i4>
      </vt:variant>
      <vt:variant>
        <vt:lpwstr/>
      </vt:variant>
      <vt:variant>
        <vt:lpwstr>_Toc237436781</vt:lpwstr>
      </vt:variant>
      <vt:variant>
        <vt:i4>1966129</vt:i4>
      </vt:variant>
      <vt:variant>
        <vt:i4>1523</vt:i4>
      </vt:variant>
      <vt:variant>
        <vt:i4>0</vt:i4>
      </vt:variant>
      <vt:variant>
        <vt:i4>5</vt:i4>
      </vt:variant>
      <vt:variant>
        <vt:lpwstr/>
      </vt:variant>
      <vt:variant>
        <vt:lpwstr>_Toc237436780</vt:lpwstr>
      </vt:variant>
      <vt:variant>
        <vt:i4>1114161</vt:i4>
      </vt:variant>
      <vt:variant>
        <vt:i4>1517</vt:i4>
      </vt:variant>
      <vt:variant>
        <vt:i4>0</vt:i4>
      </vt:variant>
      <vt:variant>
        <vt:i4>5</vt:i4>
      </vt:variant>
      <vt:variant>
        <vt:lpwstr/>
      </vt:variant>
      <vt:variant>
        <vt:lpwstr>_Toc237436779</vt:lpwstr>
      </vt:variant>
      <vt:variant>
        <vt:i4>1114161</vt:i4>
      </vt:variant>
      <vt:variant>
        <vt:i4>1511</vt:i4>
      </vt:variant>
      <vt:variant>
        <vt:i4>0</vt:i4>
      </vt:variant>
      <vt:variant>
        <vt:i4>5</vt:i4>
      </vt:variant>
      <vt:variant>
        <vt:lpwstr/>
      </vt:variant>
      <vt:variant>
        <vt:lpwstr>_Toc237436778</vt:lpwstr>
      </vt:variant>
      <vt:variant>
        <vt:i4>1114161</vt:i4>
      </vt:variant>
      <vt:variant>
        <vt:i4>1505</vt:i4>
      </vt:variant>
      <vt:variant>
        <vt:i4>0</vt:i4>
      </vt:variant>
      <vt:variant>
        <vt:i4>5</vt:i4>
      </vt:variant>
      <vt:variant>
        <vt:lpwstr/>
      </vt:variant>
      <vt:variant>
        <vt:lpwstr>_Toc237436777</vt:lpwstr>
      </vt:variant>
      <vt:variant>
        <vt:i4>1114161</vt:i4>
      </vt:variant>
      <vt:variant>
        <vt:i4>1499</vt:i4>
      </vt:variant>
      <vt:variant>
        <vt:i4>0</vt:i4>
      </vt:variant>
      <vt:variant>
        <vt:i4>5</vt:i4>
      </vt:variant>
      <vt:variant>
        <vt:lpwstr/>
      </vt:variant>
      <vt:variant>
        <vt:lpwstr>_Toc237436776</vt:lpwstr>
      </vt:variant>
      <vt:variant>
        <vt:i4>1114161</vt:i4>
      </vt:variant>
      <vt:variant>
        <vt:i4>1493</vt:i4>
      </vt:variant>
      <vt:variant>
        <vt:i4>0</vt:i4>
      </vt:variant>
      <vt:variant>
        <vt:i4>5</vt:i4>
      </vt:variant>
      <vt:variant>
        <vt:lpwstr/>
      </vt:variant>
      <vt:variant>
        <vt:lpwstr>_Toc237436775</vt:lpwstr>
      </vt:variant>
      <vt:variant>
        <vt:i4>1114161</vt:i4>
      </vt:variant>
      <vt:variant>
        <vt:i4>1487</vt:i4>
      </vt:variant>
      <vt:variant>
        <vt:i4>0</vt:i4>
      </vt:variant>
      <vt:variant>
        <vt:i4>5</vt:i4>
      </vt:variant>
      <vt:variant>
        <vt:lpwstr/>
      </vt:variant>
      <vt:variant>
        <vt:lpwstr>_Toc237436774</vt:lpwstr>
      </vt:variant>
      <vt:variant>
        <vt:i4>1114161</vt:i4>
      </vt:variant>
      <vt:variant>
        <vt:i4>1481</vt:i4>
      </vt:variant>
      <vt:variant>
        <vt:i4>0</vt:i4>
      </vt:variant>
      <vt:variant>
        <vt:i4>5</vt:i4>
      </vt:variant>
      <vt:variant>
        <vt:lpwstr/>
      </vt:variant>
      <vt:variant>
        <vt:lpwstr>_Toc237436773</vt:lpwstr>
      </vt:variant>
      <vt:variant>
        <vt:i4>1114161</vt:i4>
      </vt:variant>
      <vt:variant>
        <vt:i4>1475</vt:i4>
      </vt:variant>
      <vt:variant>
        <vt:i4>0</vt:i4>
      </vt:variant>
      <vt:variant>
        <vt:i4>5</vt:i4>
      </vt:variant>
      <vt:variant>
        <vt:lpwstr/>
      </vt:variant>
      <vt:variant>
        <vt:lpwstr>_Toc237436772</vt:lpwstr>
      </vt:variant>
      <vt:variant>
        <vt:i4>1114161</vt:i4>
      </vt:variant>
      <vt:variant>
        <vt:i4>1469</vt:i4>
      </vt:variant>
      <vt:variant>
        <vt:i4>0</vt:i4>
      </vt:variant>
      <vt:variant>
        <vt:i4>5</vt:i4>
      </vt:variant>
      <vt:variant>
        <vt:lpwstr/>
      </vt:variant>
      <vt:variant>
        <vt:lpwstr>_Toc237436771</vt:lpwstr>
      </vt:variant>
      <vt:variant>
        <vt:i4>1114161</vt:i4>
      </vt:variant>
      <vt:variant>
        <vt:i4>1463</vt:i4>
      </vt:variant>
      <vt:variant>
        <vt:i4>0</vt:i4>
      </vt:variant>
      <vt:variant>
        <vt:i4>5</vt:i4>
      </vt:variant>
      <vt:variant>
        <vt:lpwstr/>
      </vt:variant>
      <vt:variant>
        <vt:lpwstr>_Toc237436770</vt:lpwstr>
      </vt:variant>
      <vt:variant>
        <vt:i4>1048625</vt:i4>
      </vt:variant>
      <vt:variant>
        <vt:i4>1457</vt:i4>
      </vt:variant>
      <vt:variant>
        <vt:i4>0</vt:i4>
      </vt:variant>
      <vt:variant>
        <vt:i4>5</vt:i4>
      </vt:variant>
      <vt:variant>
        <vt:lpwstr/>
      </vt:variant>
      <vt:variant>
        <vt:lpwstr>_Toc237436769</vt:lpwstr>
      </vt:variant>
      <vt:variant>
        <vt:i4>1048625</vt:i4>
      </vt:variant>
      <vt:variant>
        <vt:i4>1451</vt:i4>
      </vt:variant>
      <vt:variant>
        <vt:i4>0</vt:i4>
      </vt:variant>
      <vt:variant>
        <vt:i4>5</vt:i4>
      </vt:variant>
      <vt:variant>
        <vt:lpwstr/>
      </vt:variant>
      <vt:variant>
        <vt:lpwstr>_Toc237436768</vt:lpwstr>
      </vt:variant>
      <vt:variant>
        <vt:i4>1048625</vt:i4>
      </vt:variant>
      <vt:variant>
        <vt:i4>1445</vt:i4>
      </vt:variant>
      <vt:variant>
        <vt:i4>0</vt:i4>
      </vt:variant>
      <vt:variant>
        <vt:i4>5</vt:i4>
      </vt:variant>
      <vt:variant>
        <vt:lpwstr/>
      </vt:variant>
      <vt:variant>
        <vt:lpwstr>_Toc237436767</vt:lpwstr>
      </vt:variant>
      <vt:variant>
        <vt:i4>1048625</vt:i4>
      </vt:variant>
      <vt:variant>
        <vt:i4>1439</vt:i4>
      </vt:variant>
      <vt:variant>
        <vt:i4>0</vt:i4>
      </vt:variant>
      <vt:variant>
        <vt:i4>5</vt:i4>
      </vt:variant>
      <vt:variant>
        <vt:lpwstr/>
      </vt:variant>
      <vt:variant>
        <vt:lpwstr>_Toc237436766</vt:lpwstr>
      </vt:variant>
      <vt:variant>
        <vt:i4>1048625</vt:i4>
      </vt:variant>
      <vt:variant>
        <vt:i4>1433</vt:i4>
      </vt:variant>
      <vt:variant>
        <vt:i4>0</vt:i4>
      </vt:variant>
      <vt:variant>
        <vt:i4>5</vt:i4>
      </vt:variant>
      <vt:variant>
        <vt:lpwstr/>
      </vt:variant>
      <vt:variant>
        <vt:lpwstr>_Toc237436765</vt:lpwstr>
      </vt:variant>
      <vt:variant>
        <vt:i4>1048625</vt:i4>
      </vt:variant>
      <vt:variant>
        <vt:i4>1427</vt:i4>
      </vt:variant>
      <vt:variant>
        <vt:i4>0</vt:i4>
      </vt:variant>
      <vt:variant>
        <vt:i4>5</vt:i4>
      </vt:variant>
      <vt:variant>
        <vt:lpwstr/>
      </vt:variant>
      <vt:variant>
        <vt:lpwstr>_Toc237436764</vt:lpwstr>
      </vt:variant>
      <vt:variant>
        <vt:i4>1048625</vt:i4>
      </vt:variant>
      <vt:variant>
        <vt:i4>1421</vt:i4>
      </vt:variant>
      <vt:variant>
        <vt:i4>0</vt:i4>
      </vt:variant>
      <vt:variant>
        <vt:i4>5</vt:i4>
      </vt:variant>
      <vt:variant>
        <vt:lpwstr/>
      </vt:variant>
      <vt:variant>
        <vt:lpwstr>_Toc237436763</vt:lpwstr>
      </vt:variant>
      <vt:variant>
        <vt:i4>1048625</vt:i4>
      </vt:variant>
      <vt:variant>
        <vt:i4>1415</vt:i4>
      </vt:variant>
      <vt:variant>
        <vt:i4>0</vt:i4>
      </vt:variant>
      <vt:variant>
        <vt:i4>5</vt:i4>
      </vt:variant>
      <vt:variant>
        <vt:lpwstr/>
      </vt:variant>
      <vt:variant>
        <vt:lpwstr>_Toc237436762</vt:lpwstr>
      </vt:variant>
      <vt:variant>
        <vt:i4>1048625</vt:i4>
      </vt:variant>
      <vt:variant>
        <vt:i4>1409</vt:i4>
      </vt:variant>
      <vt:variant>
        <vt:i4>0</vt:i4>
      </vt:variant>
      <vt:variant>
        <vt:i4>5</vt:i4>
      </vt:variant>
      <vt:variant>
        <vt:lpwstr/>
      </vt:variant>
      <vt:variant>
        <vt:lpwstr>_Toc237436761</vt:lpwstr>
      </vt:variant>
      <vt:variant>
        <vt:i4>1048625</vt:i4>
      </vt:variant>
      <vt:variant>
        <vt:i4>1403</vt:i4>
      </vt:variant>
      <vt:variant>
        <vt:i4>0</vt:i4>
      </vt:variant>
      <vt:variant>
        <vt:i4>5</vt:i4>
      </vt:variant>
      <vt:variant>
        <vt:lpwstr/>
      </vt:variant>
      <vt:variant>
        <vt:lpwstr>_Toc237436760</vt:lpwstr>
      </vt:variant>
      <vt:variant>
        <vt:i4>1245233</vt:i4>
      </vt:variant>
      <vt:variant>
        <vt:i4>1397</vt:i4>
      </vt:variant>
      <vt:variant>
        <vt:i4>0</vt:i4>
      </vt:variant>
      <vt:variant>
        <vt:i4>5</vt:i4>
      </vt:variant>
      <vt:variant>
        <vt:lpwstr/>
      </vt:variant>
      <vt:variant>
        <vt:lpwstr>_Toc237436759</vt:lpwstr>
      </vt:variant>
      <vt:variant>
        <vt:i4>1245233</vt:i4>
      </vt:variant>
      <vt:variant>
        <vt:i4>1391</vt:i4>
      </vt:variant>
      <vt:variant>
        <vt:i4>0</vt:i4>
      </vt:variant>
      <vt:variant>
        <vt:i4>5</vt:i4>
      </vt:variant>
      <vt:variant>
        <vt:lpwstr/>
      </vt:variant>
      <vt:variant>
        <vt:lpwstr>_Toc237436758</vt:lpwstr>
      </vt:variant>
      <vt:variant>
        <vt:i4>1245233</vt:i4>
      </vt:variant>
      <vt:variant>
        <vt:i4>1385</vt:i4>
      </vt:variant>
      <vt:variant>
        <vt:i4>0</vt:i4>
      </vt:variant>
      <vt:variant>
        <vt:i4>5</vt:i4>
      </vt:variant>
      <vt:variant>
        <vt:lpwstr/>
      </vt:variant>
      <vt:variant>
        <vt:lpwstr>_Toc237436757</vt:lpwstr>
      </vt:variant>
      <vt:variant>
        <vt:i4>1245233</vt:i4>
      </vt:variant>
      <vt:variant>
        <vt:i4>1379</vt:i4>
      </vt:variant>
      <vt:variant>
        <vt:i4>0</vt:i4>
      </vt:variant>
      <vt:variant>
        <vt:i4>5</vt:i4>
      </vt:variant>
      <vt:variant>
        <vt:lpwstr/>
      </vt:variant>
      <vt:variant>
        <vt:lpwstr>_Toc237436756</vt:lpwstr>
      </vt:variant>
      <vt:variant>
        <vt:i4>1245233</vt:i4>
      </vt:variant>
      <vt:variant>
        <vt:i4>1373</vt:i4>
      </vt:variant>
      <vt:variant>
        <vt:i4>0</vt:i4>
      </vt:variant>
      <vt:variant>
        <vt:i4>5</vt:i4>
      </vt:variant>
      <vt:variant>
        <vt:lpwstr/>
      </vt:variant>
      <vt:variant>
        <vt:lpwstr>_Toc237436755</vt:lpwstr>
      </vt:variant>
      <vt:variant>
        <vt:i4>1245233</vt:i4>
      </vt:variant>
      <vt:variant>
        <vt:i4>1367</vt:i4>
      </vt:variant>
      <vt:variant>
        <vt:i4>0</vt:i4>
      </vt:variant>
      <vt:variant>
        <vt:i4>5</vt:i4>
      </vt:variant>
      <vt:variant>
        <vt:lpwstr/>
      </vt:variant>
      <vt:variant>
        <vt:lpwstr>_Toc237436754</vt:lpwstr>
      </vt:variant>
      <vt:variant>
        <vt:i4>1245233</vt:i4>
      </vt:variant>
      <vt:variant>
        <vt:i4>1361</vt:i4>
      </vt:variant>
      <vt:variant>
        <vt:i4>0</vt:i4>
      </vt:variant>
      <vt:variant>
        <vt:i4>5</vt:i4>
      </vt:variant>
      <vt:variant>
        <vt:lpwstr/>
      </vt:variant>
      <vt:variant>
        <vt:lpwstr>_Toc237436753</vt:lpwstr>
      </vt:variant>
      <vt:variant>
        <vt:i4>1245233</vt:i4>
      </vt:variant>
      <vt:variant>
        <vt:i4>1355</vt:i4>
      </vt:variant>
      <vt:variant>
        <vt:i4>0</vt:i4>
      </vt:variant>
      <vt:variant>
        <vt:i4>5</vt:i4>
      </vt:variant>
      <vt:variant>
        <vt:lpwstr/>
      </vt:variant>
      <vt:variant>
        <vt:lpwstr>_Toc237436752</vt:lpwstr>
      </vt:variant>
      <vt:variant>
        <vt:i4>1245233</vt:i4>
      </vt:variant>
      <vt:variant>
        <vt:i4>1349</vt:i4>
      </vt:variant>
      <vt:variant>
        <vt:i4>0</vt:i4>
      </vt:variant>
      <vt:variant>
        <vt:i4>5</vt:i4>
      </vt:variant>
      <vt:variant>
        <vt:lpwstr/>
      </vt:variant>
      <vt:variant>
        <vt:lpwstr>_Toc237436751</vt:lpwstr>
      </vt:variant>
      <vt:variant>
        <vt:i4>1245233</vt:i4>
      </vt:variant>
      <vt:variant>
        <vt:i4>1340</vt:i4>
      </vt:variant>
      <vt:variant>
        <vt:i4>0</vt:i4>
      </vt:variant>
      <vt:variant>
        <vt:i4>5</vt:i4>
      </vt:variant>
      <vt:variant>
        <vt:lpwstr/>
      </vt:variant>
      <vt:variant>
        <vt:lpwstr>_Toc237436750</vt:lpwstr>
      </vt:variant>
      <vt:variant>
        <vt:i4>1179697</vt:i4>
      </vt:variant>
      <vt:variant>
        <vt:i4>1334</vt:i4>
      </vt:variant>
      <vt:variant>
        <vt:i4>0</vt:i4>
      </vt:variant>
      <vt:variant>
        <vt:i4>5</vt:i4>
      </vt:variant>
      <vt:variant>
        <vt:lpwstr/>
      </vt:variant>
      <vt:variant>
        <vt:lpwstr>_Toc237436749</vt:lpwstr>
      </vt:variant>
      <vt:variant>
        <vt:i4>1179697</vt:i4>
      </vt:variant>
      <vt:variant>
        <vt:i4>1328</vt:i4>
      </vt:variant>
      <vt:variant>
        <vt:i4>0</vt:i4>
      </vt:variant>
      <vt:variant>
        <vt:i4>5</vt:i4>
      </vt:variant>
      <vt:variant>
        <vt:lpwstr/>
      </vt:variant>
      <vt:variant>
        <vt:lpwstr>_Toc237436748</vt:lpwstr>
      </vt:variant>
      <vt:variant>
        <vt:i4>1179697</vt:i4>
      </vt:variant>
      <vt:variant>
        <vt:i4>1322</vt:i4>
      </vt:variant>
      <vt:variant>
        <vt:i4>0</vt:i4>
      </vt:variant>
      <vt:variant>
        <vt:i4>5</vt:i4>
      </vt:variant>
      <vt:variant>
        <vt:lpwstr/>
      </vt:variant>
      <vt:variant>
        <vt:lpwstr>_Toc237436747</vt:lpwstr>
      </vt:variant>
      <vt:variant>
        <vt:i4>1179697</vt:i4>
      </vt:variant>
      <vt:variant>
        <vt:i4>1316</vt:i4>
      </vt:variant>
      <vt:variant>
        <vt:i4>0</vt:i4>
      </vt:variant>
      <vt:variant>
        <vt:i4>5</vt:i4>
      </vt:variant>
      <vt:variant>
        <vt:lpwstr/>
      </vt:variant>
      <vt:variant>
        <vt:lpwstr>_Toc237436746</vt:lpwstr>
      </vt:variant>
      <vt:variant>
        <vt:i4>1179697</vt:i4>
      </vt:variant>
      <vt:variant>
        <vt:i4>1310</vt:i4>
      </vt:variant>
      <vt:variant>
        <vt:i4>0</vt:i4>
      </vt:variant>
      <vt:variant>
        <vt:i4>5</vt:i4>
      </vt:variant>
      <vt:variant>
        <vt:lpwstr/>
      </vt:variant>
      <vt:variant>
        <vt:lpwstr>_Toc237436745</vt:lpwstr>
      </vt:variant>
      <vt:variant>
        <vt:i4>1179697</vt:i4>
      </vt:variant>
      <vt:variant>
        <vt:i4>1304</vt:i4>
      </vt:variant>
      <vt:variant>
        <vt:i4>0</vt:i4>
      </vt:variant>
      <vt:variant>
        <vt:i4>5</vt:i4>
      </vt:variant>
      <vt:variant>
        <vt:lpwstr/>
      </vt:variant>
      <vt:variant>
        <vt:lpwstr>_Toc237436744</vt:lpwstr>
      </vt:variant>
      <vt:variant>
        <vt:i4>1179697</vt:i4>
      </vt:variant>
      <vt:variant>
        <vt:i4>1298</vt:i4>
      </vt:variant>
      <vt:variant>
        <vt:i4>0</vt:i4>
      </vt:variant>
      <vt:variant>
        <vt:i4>5</vt:i4>
      </vt:variant>
      <vt:variant>
        <vt:lpwstr/>
      </vt:variant>
      <vt:variant>
        <vt:lpwstr>_Toc237436743</vt:lpwstr>
      </vt:variant>
      <vt:variant>
        <vt:i4>1179697</vt:i4>
      </vt:variant>
      <vt:variant>
        <vt:i4>1292</vt:i4>
      </vt:variant>
      <vt:variant>
        <vt:i4>0</vt:i4>
      </vt:variant>
      <vt:variant>
        <vt:i4>5</vt:i4>
      </vt:variant>
      <vt:variant>
        <vt:lpwstr/>
      </vt:variant>
      <vt:variant>
        <vt:lpwstr>_Toc237436742</vt:lpwstr>
      </vt:variant>
      <vt:variant>
        <vt:i4>1179697</vt:i4>
      </vt:variant>
      <vt:variant>
        <vt:i4>1286</vt:i4>
      </vt:variant>
      <vt:variant>
        <vt:i4>0</vt:i4>
      </vt:variant>
      <vt:variant>
        <vt:i4>5</vt:i4>
      </vt:variant>
      <vt:variant>
        <vt:lpwstr/>
      </vt:variant>
      <vt:variant>
        <vt:lpwstr>_Toc237436741</vt:lpwstr>
      </vt:variant>
      <vt:variant>
        <vt:i4>1179697</vt:i4>
      </vt:variant>
      <vt:variant>
        <vt:i4>1280</vt:i4>
      </vt:variant>
      <vt:variant>
        <vt:i4>0</vt:i4>
      </vt:variant>
      <vt:variant>
        <vt:i4>5</vt:i4>
      </vt:variant>
      <vt:variant>
        <vt:lpwstr/>
      </vt:variant>
      <vt:variant>
        <vt:lpwstr>_Toc237436740</vt:lpwstr>
      </vt:variant>
      <vt:variant>
        <vt:i4>1376305</vt:i4>
      </vt:variant>
      <vt:variant>
        <vt:i4>1274</vt:i4>
      </vt:variant>
      <vt:variant>
        <vt:i4>0</vt:i4>
      </vt:variant>
      <vt:variant>
        <vt:i4>5</vt:i4>
      </vt:variant>
      <vt:variant>
        <vt:lpwstr/>
      </vt:variant>
      <vt:variant>
        <vt:lpwstr>_Toc237436739</vt:lpwstr>
      </vt:variant>
      <vt:variant>
        <vt:i4>1376305</vt:i4>
      </vt:variant>
      <vt:variant>
        <vt:i4>1268</vt:i4>
      </vt:variant>
      <vt:variant>
        <vt:i4>0</vt:i4>
      </vt:variant>
      <vt:variant>
        <vt:i4>5</vt:i4>
      </vt:variant>
      <vt:variant>
        <vt:lpwstr/>
      </vt:variant>
      <vt:variant>
        <vt:lpwstr>_Toc237436738</vt:lpwstr>
      </vt:variant>
      <vt:variant>
        <vt:i4>1376305</vt:i4>
      </vt:variant>
      <vt:variant>
        <vt:i4>1262</vt:i4>
      </vt:variant>
      <vt:variant>
        <vt:i4>0</vt:i4>
      </vt:variant>
      <vt:variant>
        <vt:i4>5</vt:i4>
      </vt:variant>
      <vt:variant>
        <vt:lpwstr/>
      </vt:variant>
      <vt:variant>
        <vt:lpwstr>_Toc237436737</vt:lpwstr>
      </vt:variant>
      <vt:variant>
        <vt:i4>1376305</vt:i4>
      </vt:variant>
      <vt:variant>
        <vt:i4>1256</vt:i4>
      </vt:variant>
      <vt:variant>
        <vt:i4>0</vt:i4>
      </vt:variant>
      <vt:variant>
        <vt:i4>5</vt:i4>
      </vt:variant>
      <vt:variant>
        <vt:lpwstr/>
      </vt:variant>
      <vt:variant>
        <vt:lpwstr>_Toc237436736</vt:lpwstr>
      </vt:variant>
      <vt:variant>
        <vt:i4>1376305</vt:i4>
      </vt:variant>
      <vt:variant>
        <vt:i4>1250</vt:i4>
      </vt:variant>
      <vt:variant>
        <vt:i4>0</vt:i4>
      </vt:variant>
      <vt:variant>
        <vt:i4>5</vt:i4>
      </vt:variant>
      <vt:variant>
        <vt:lpwstr/>
      </vt:variant>
      <vt:variant>
        <vt:lpwstr>_Toc237436735</vt:lpwstr>
      </vt:variant>
      <vt:variant>
        <vt:i4>1376305</vt:i4>
      </vt:variant>
      <vt:variant>
        <vt:i4>1244</vt:i4>
      </vt:variant>
      <vt:variant>
        <vt:i4>0</vt:i4>
      </vt:variant>
      <vt:variant>
        <vt:i4>5</vt:i4>
      </vt:variant>
      <vt:variant>
        <vt:lpwstr/>
      </vt:variant>
      <vt:variant>
        <vt:lpwstr>_Toc237436734</vt:lpwstr>
      </vt:variant>
      <vt:variant>
        <vt:i4>1376305</vt:i4>
      </vt:variant>
      <vt:variant>
        <vt:i4>1238</vt:i4>
      </vt:variant>
      <vt:variant>
        <vt:i4>0</vt:i4>
      </vt:variant>
      <vt:variant>
        <vt:i4>5</vt:i4>
      </vt:variant>
      <vt:variant>
        <vt:lpwstr/>
      </vt:variant>
      <vt:variant>
        <vt:lpwstr>_Toc237436733</vt:lpwstr>
      </vt:variant>
      <vt:variant>
        <vt:i4>1376305</vt:i4>
      </vt:variant>
      <vt:variant>
        <vt:i4>1232</vt:i4>
      </vt:variant>
      <vt:variant>
        <vt:i4>0</vt:i4>
      </vt:variant>
      <vt:variant>
        <vt:i4>5</vt:i4>
      </vt:variant>
      <vt:variant>
        <vt:lpwstr/>
      </vt:variant>
      <vt:variant>
        <vt:lpwstr>_Toc237436732</vt:lpwstr>
      </vt:variant>
      <vt:variant>
        <vt:i4>1376305</vt:i4>
      </vt:variant>
      <vt:variant>
        <vt:i4>1226</vt:i4>
      </vt:variant>
      <vt:variant>
        <vt:i4>0</vt:i4>
      </vt:variant>
      <vt:variant>
        <vt:i4>5</vt:i4>
      </vt:variant>
      <vt:variant>
        <vt:lpwstr/>
      </vt:variant>
      <vt:variant>
        <vt:lpwstr>_Toc237436731</vt:lpwstr>
      </vt:variant>
      <vt:variant>
        <vt:i4>1376305</vt:i4>
      </vt:variant>
      <vt:variant>
        <vt:i4>1220</vt:i4>
      </vt:variant>
      <vt:variant>
        <vt:i4>0</vt:i4>
      </vt:variant>
      <vt:variant>
        <vt:i4>5</vt:i4>
      </vt:variant>
      <vt:variant>
        <vt:lpwstr/>
      </vt:variant>
      <vt:variant>
        <vt:lpwstr>_Toc237436730</vt:lpwstr>
      </vt:variant>
      <vt:variant>
        <vt:i4>1310769</vt:i4>
      </vt:variant>
      <vt:variant>
        <vt:i4>1214</vt:i4>
      </vt:variant>
      <vt:variant>
        <vt:i4>0</vt:i4>
      </vt:variant>
      <vt:variant>
        <vt:i4>5</vt:i4>
      </vt:variant>
      <vt:variant>
        <vt:lpwstr/>
      </vt:variant>
      <vt:variant>
        <vt:lpwstr>_Toc237436729</vt:lpwstr>
      </vt:variant>
      <vt:variant>
        <vt:i4>1310769</vt:i4>
      </vt:variant>
      <vt:variant>
        <vt:i4>1208</vt:i4>
      </vt:variant>
      <vt:variant>
        <vt:i4>0</vt:i4>
      </vt:variant>
      <vt:variant>
        <vt:i4>5</vt:i4>
      </vt:variant>
      <vt:variant>
        <vt:lpwstr/>
      </vt:variant>
      <vt:variant>
        <vt:lpwstr>_Toc237436728</vt:lpwstr>
      </vt:variant>
      <vt:variant>
        <vt:i4>1310769</vt:i4>
      </vt:variant>
      <vt:variant>
        <vt:i4>1202</vt:i4>
      </vt:variant>
      <vt:variant>
        <vt:i4>0</vt:i4>
      </vt:variant>
      <vt:variant>
        <vt:i4>5</vt:i4>
      </vt:variant>
      <vt:variant>
        <vt:lpwstr/>
      </vt:variant>
      <vt:variant>
        <vt:lpwstr>_Toc237436727</vt:lpwstr>
      </vt:variant>
      <vt:variant>
        <vt:i4>1310769</vt:i4>
      </vt:variant>
      <vt:variant>
        <vt:i4>1196</vt:i4>
      </vt:variant>
      <vt:variant>
        <vt:i4>0</vt:i4>
      </vt:variant>
      <vt:variant>
        <vt:i4>5</vt:i4>
      </vt:variant>
      <vt:variant>
        <vt:lpwstr/>
      </vt:variant>
      <vt:variant>
        <vt:lpwstr>_Toc237436726</vt:lpwstr>
      </vt:variant>
      <vt:variant>
        <vt:i4>1310769</vt:i4>
      </vt:variant>
      <vt:variant>
        <vt:i4>1190</vt:i4>
      </vt:variant>
      <vt:variant>
        <vt:i4>0</vt:i4>
      </vt:variant>
      <vt:variant>
        <vt:i4>5</vt:i4>
      </vt:variant>
      <vt:variant>
        <vt:lpwstr/>
      </vt:variant>
      <vt:variant>
        <vt:lpwstr>_Toc237436725</vt:lpwstr>
      </vt:variant>
      <vt:variant>
        <vt:i4>1310769</vt:i4>
      </vt:variant>
      <vt:variant>
        <vt:i4>1184</vt:i4>
      </vt:variant>
      <vt:variant>
        <vt:i4>0</vt:i4>
      </vt:variant>
      <vt:variant>
        <vt:i4>5</vt:i4>
      </vt:variant>
      <vt:variant>
        <vt:lpwstr/>
      </vt:variant>
      <vt:variant>
        <vt:lpwstr>_Toc237436724</vt:lpwstr>
      </vt:variant>
      <vt:variant>
        <vt:i4>1310769</vt:i4>
      </vt:variant>
      <vt:variant>
        <vt:i4>1178</vt:i4>
      </vt:variant>
      <vt:variant>
        <vt:i4>0</vt:i4>
      </vt:variant>
      <vt:variant>
        <vt:i4>5</vt:i4>
      </vt:variant>
      <vt:variant>
        <vt:lpwstr/>
      </vt:variant>
      <vt:variant>
        <vt:lpwstr>_Toc237436723</vt:lpwstr>
      </vt:variant>
      <vt:variant>
        <vt:i4>1310769</vt:i4>
      </vt:variant>
      <vt:variant>
        <vt:i4>1172</vt:i4>
      </vt:variant>
      <vt:variant>
        <vt:i4>0</vt:i4>
      </vt:variant>
      <vt:variant>
        <vt:i4>5</vt:i4>
      </vt:variant>
      <vt:variant>
        <vt:lpwstr/>
      </vt:variant>
      <vt:variant>
        <vt:lpwstr>_Toc237436722</vt:lpwstr>
      </vt:variant>
      <vt:variant>
        <vt:i4>1310769</vt:i4>
      </vt:variant>
      <vt:variant>
        <vt:i4>1166</vt:i4>
      </vt:variant>
      <vt:variant>
        <vt:i4>0</vt:i4>
      </vt:variant>
      <vt:variant>
        <vt:i4>5</vt:i4>
      </vt:variant>
      <vt:variant>
        <vt:lpwstr/>
      </vt:variant>
      <vt:variant>
        <vt:lpwstr>_Toc237436721</vt:lpwstr>
      </vt:variant>
      <vt:variant>
        <vt:i4>1310769</vt:i4>
      </vt:variant>
      <vt:variant>
        <vt:i4>1160</vt:i4>
      </vt:variant>
      <vt:variant>
        <vt:i4>0</vt:i4>
      </vt:variant>
      <vt:variant>
        <vt:i4>5</vt:i4>
      </vt:variant>
      <vt:variant>
        <vt:lpwstr/>
      </vt:variant>
      <vt:variant>
        <vt:lpwstr>_Toc237436720</vt:lpwstr>
      </vt:variant>
      <vt:variant>
        <vt:i4>1507377</vt:i4>
      </vt:variant>
      <vt:variant>
        <vt:i4>1154</vt:i4>
      </vt:variant>
      <vt:variant>
        <vt:i4>0</vt:i4>
      </vt:variant>
      <vt:variant>
        <vt:i4>5</vt:i4>
      </vt:variant>
      <vt:variant>
        <vt:lpwstr/>
      </vt:variant>
      <vt:variant>
        <vt:lpwstr>_Toc237436719</vt:lpwstr>
      </vt:variant>
      <vt:variant>
        <vt:i4>1507377</vt:i4>
      </vt:variant>
      <vt:variant>
        <vt:i4>1148</vt:i4>
      </vt:variant>
      <vt:variant>
        <vt:i4>0</vt:i4>
      </vt:variant>
      <vt:variant>
        <vt:i4>5</vt:i4>
      </vt:variant>
      <vt:variant>
        <vt:lpwstr/>
      </vt:variant>
      <vt:variant>
        <vt:lpwstr>_Toc237436718</vt:lpwstr>
      </vt:variant>
      <vt:variant>
        <vt:i4>1507377</vt:i4>
      </vt:variant>
      <vt:variant>
        <vt:i4>1142</vt:i4>
      </vt:variant>
      <vt:variant>
        <vt:i4>0</vt:i4>
      </vt:variant>
      <vt:variant>
        <vt:i4>5</vt:i4>
      </vt:variant>
      <vt:variant>
        <vt:lpwstr/>
      </vt:variant>
      <vt:variant>
        <vt:lpwstr>_Toc237436717</vt:lpwstr>
      </vt:variant>
      <vt:variant>
        <vt:i4>1507377</vt:i4>
      </vt:variant>
      <vt:variant>
        <vt:i4>1136</vt:i4>
      </vt:variant>
      <vt:variant>
        <vt:i4>0</vt:i4>
      </vt:variant>
      <vt:variant>
        <vt:i4>5</vt:i4>
      </vt:variant>
      <vt:variant>
        <vt:lpwstr/>
      </vt:variant>
      <vt:variant>
        <vt:lpwstr>_Toc237436716</vt:lpwstr>
      </vt:variant>
      <vt:variant>
        <vt:i4>1507377</vt:i4>
      </vt:variant>
      <vt:variant>
        <vt:i4>1130</vt:i4>
      </vt:variant>
      <vt:variant>
        <vt:i4>0</vt:i4>
      </vt:variant>
      <vt:variant>
        <vt:i4>5</vt:i4>
      </vt:variant>
      <vt:variant>
        <vt:lpwstr/>
      </vt:variant>
      <vt:variant>
        <vt:lpwstr>_Toc237436715</vt:lpwstr>
      </vt:variant>
      <vt:variant>
        <vt:i4>1507377</vt:i4>
      </vt:variant>
      <vt:variant>
        <vt:i4>1124</vt:i4>
      </vt:variant>
      <vt:variant>
        <vt:i4>0</vt:i4>
      </vt:variant>
      <vt:variant>
        <vt:i4>5</vt:i4>
      </vt:variant>
      <vt:variant>
        <vt:lpwstr/>
      </vt:variant>
      <vt:variant>
        <vt:lpwstr>_Toc237436714</vt:lpwstr>
      </vt:variant>
      <vt:variant>
        <vt:i4>1507377</vt:i4>
      </vt:variant>
      <vt:variant>
        <vt:i4>1118</vt:i4>
      </vt:variant>
      <vt:variant>
        <vt:i4>0</vt:i4>
      </vt:variant>
      <vt:variant>
        <vt:i4>5</vt:i4>
      </vt:variant>
      <vt:variant>
        <vt:lpwstr/>
      </vt:variant>
      <vt:variant>
        <vt:lpwstr>_Toc237436713</vt:lpwstr>
      </vt:variant>
      <vt:variant>
        <vt:i4>1507377</vt:i4>
      </vt:variant>
      <vt:variant>
        <vt:i4>1112</vt:i4>
      </vt:variant>
      <vt:variant>
        <vt:i4>0</vt:i4>
      </vt:variant>
      <vt:variant>
        <vt:i4>5</vt:i4>
      </vt:variant>
      <vt:variant>
        <vt:lpwstr/>
      </vt:variant>
      <vt:variant>
        <vt:lpwstr>_Toc237436712</vt:lpwstr>
      </vt:variant>
      <vt:variant>
        <vt:i4>1507377</vt:i4>
      </vt:variant>
      <vt:variant>
        <vt:i4>1106</vt:i4>
      </vt:variant>
      <vt:variant>
        <vt:i4>0</vt:i4>
      </vt:variant>
      <vt:variant>
        <vt:i4>5</vt:i4>
      </vt:variant>
      <vt:variant>
        <vt:lpwstr/>
      </vt:variant>
      <vt:variant>
        <vt:lpwstr>_Toc237436711</vt:lpwstr>
      </vt:variant>
      <vt:variant>
        <vt:i4>1507377</vt:i4>
      </vt:variant>
      <vt:variant>
        <vt:i4>1100</vt:i4>
      </vt:variant>
      <vt:variant>
        <vt:i4>0</vt:i4>
      </vt:variant>
      <vt:variant>
        <vt:i4>5</vt:i4>
      </vt:variant>
      <vt:variant>
        <vt:lpwstr/>
      </vt:variant>
      <vt:variant>
        <vt:lpwstr>_Toc237436710</vt:lpwstr>
      </vt:variant>
      <vt:variant>
        <vt:i4>1441841</vt:i4>
      </vt:variant>
      <vt:variant>
        <vt:i4>1094</vt:i4>
      </vt:variant>
      <vt:variant>
        <vt:i4>0</vt:i4>
      </vt:variant>
      <vt:variant>
        <vt:i4>5</vt:i4>
      </vt:variant>
      <vt:variant>
        <vt:lpwstr/>
      </vt:variant>
      <vt:variant>
        <vt:lpwstr>_Toc237436709</vt:lpwstr>
      </vt:variant>
      <vt:variant>
        <vt:i4>1441841</vt:i4>
      </vt:variant>
      <vt:variant>
        <vt:i4>1088</vt:i4>
      </vt:variant>
      <vt:variant>
        <vt:i4>0</vt:i4>
      </vt:variant>
      <vt:variant>
        <vt:i4>5</vt:i4>
      </vt:variant>
      <vt:variant>
        <vt:lpwstr/>
      </vt:variant>
      <vt:variant>
        <vt:lpwstr>_Toc237436708</vt:lpwstr>
      </vt:variant>
      <vt:variant>
        <vt:i4>1441841</vt:i4>
      </vt:variant>
      <vt:variant>
        <vt:i4>1082</vt:i4>
      </vt:variant>
      <vt:variant>
        <vt:i4>0</vt:i4>
      </vt:variant>
      <vt:variant>
        <vt:i4>5</vt:i4>
      </vt:variant>
      <vt:variant>
        <vt:lpwstr/>
      </vt:variant>
      <vt:variant>
        <vt:lpwstr>_Toc237436707</vt:lpwstr>
      </vt:variant>
      <vt:variant>
        <vt:i4>1441841</vt:i4>
      </vt:variant>
      <vt:variant>
        <vt:i4>1076</vt:i4>
      </vt:variant>
      <vt:variant>
        <vt:i4>0</vt:i4>
      </vt:variant>
      <vt:variant>
        <vt:i4>5</vt:i4>
      </vt:variant>
      <vt:variant>
        <vt:lpwstr/>
      </vt:variant>
      <vt:variant>
        <vt:lpwstr>_Toc237436706</vt:lpwstr>
      </vt:variant>
      <vt:variant>
        <vt:i4>1441841</vt:i4>
      </vt:variant>
      <vt:variant>
        <vt:i4>1070</vt:i4>
      </vt:variant>
      <vt:variant>
        <vt:i4>0</vt:i4>
      </vt:variant>
      <vt:variant>
        <vt:i4>5</vt:i4>
      </vt:variant>
      <vt:variant>
        <vt:lpwstr/>
      </vt:variant>
      <vt:variant>
        <vt:lpwstr>_Toc237436705</vt:lpwstr>
      </vt:variant>
      <vt:variant>
        <vt:i4>1441841</vt:i4>
      </vt:variant>
      <vt:variant>
        <vt:i4>1064</vt:i4>
      </vt:variant>
      <vt:variant>
        <vt:i4>0</vt:i4>
      </vt:variant>
      <vt:variant>
        <vt:i4>5</vt:i4>
      </vt:variant>
      <vt:variant>
        <vt:lpwstr/>
      </vt:variant>
      <vt:variant>
        <vt:lpwstr>_Toc237436704</vt:lpwstr>
      </vt:variant>
      <vt:variant>
        <vt:i4>1441841</vt:i4>
      </vt:variant>
      <vt:variant>
        <vt:i4>1058</vt:i4>
      </vt:variant>
      <vt:variant>
        <vt:i4>0</vt:i4>
      </vt:variant>
      <vt:variant>
        <vt:i4>5</vt:i4>
      </vt:variant>
      <vt:variant>
        <vt:lpwstr/>
      </vt:variant>
      <vt:variant>
        <vt:lpwstr>_Toc237436703</vt:lpwstr>
      </vt:variant>
      <vt:variant>
        <vt:i4>1441841</vt:i4>
      </vt:variant>
      <vt:variant>
        <vt:i4>1052</vt:i4>
      </vt:variant>
      <vt:variant>
        <vt:i4>0</vt:i4>
      </vt:variant>
      <vt:variant>
        <vt:i4>5</vt:i4>
      </vt:variant>
      <vt:variant>
        <vt:lpwstr/>
      </vt:variant>
      <vt:variant>
        <vt:lpwstr>_Toc237436702</vt:lpwstr>
      </vt:variant>
      <vt:variant>
        <vt:i4>1441841</vt:i4>
      </vt:variant>
      <vt:variant>
        <vt:i4>1046</vt:i4>
      </vt:variant>
      <vt:variant>
        <vt:i4>0</vt:i4>
      </vt:variant>
      <vt:variant>
        <vt:i4>5</vt:i4>
      </vt:variant>
      <vt:variant>
        <vt:lpwstr/>
      </vt:variant>
      <vt:variant>
        <vt:lpwstr>_Toc237436701</vt:lpwstr>
      </vt:variant>
      <vt:variant>
        <vt:i4>2031664</vt:i4>
      </vt:variant>
      <vt:variant>
        <vt:i4>1037</vt:i4>
      </vt:variant>
      <vt:variant>
        <vt:i4>0</vt:i4>
      </vt:variant>
      <vt:variant>
        <vt:i4>5</vt:i4>
      </vt:variant>
      <vt:variant>
        <vt:lpwstr/>
      </vt:variant>
      <vt:variant>
        <vt:lpwstr>_Toc237436693</vt:lpwstr>
      </vt:variant>
      <vt:variant>
        <vt:i4>2031664</vt:i4>
      </vt:variant>
      <vt:variant>
        <vt:i4>1031</vt:i4>
      </vt:variant>
      <vt:variant>
        <vt:i4>0</vt:i4>
      </vt:variant>
      <vt:variant>
        <vt:i4>5</vt:i4>
      </vt:variant>
      <vt:variant>
        <vt:lpwstr/>
      </vt:variant>
      <vt:variant>
        <vt:lpwstr>_Toc237436692</vt:lpwstr>
      </vt:variant>
      <vt:variant>
        <vt:i4>2031664</vt:i4>
      </vt:variant>
      <vt:variant>
        <vt:i4>1025</vt:i4>
      </vt:variant>
      <vt:variant>
        <vt:i4>0</vt:i4>
      </vt:variant>
      <vt:variant>
        <vt:i4>5</vt:i4>
      </vt:variant>
      <vt:variant>
        <vt:lpwstr/>
      </vt:variant>
      <vt:variant>
        <vt:lpwstr>_Toc237436691</vt:lpwstr>
      </vt:variant>
      <vt:variant>
        <vt:i4>2031664</vt:i4>
      </vt:variant>
      <vt:variant>
        <vt:i4>1019</vt:i4>
      </vt:variant>
      <vt:variant>
        <vt:i4>0</vt:i4>
      </vt:variant>
      <vt:variant>
        <vt:i4>5</vt:i4>
      </vt:variant>
      <vt:variant>
        <vt:lpwstr/>
      </vt:variant>
      <vt:variant>
        <vt:lpwstr>_Toc237436690</vt:lpwstr>
      </vt:variant>
      <vt:variant>
        <vt:i4>1966128</vt:i4>
      </vt:variant>
      <vt:variant>
        <vt:i4>1013</vt:i4>
      </vt:variant>
      <vt:variant>
        <vt:i4>0</vt:i4>
      </vt:variant>
      <vt:variant>
        <vt:i4>5</vt:i4>
      </vt:variant>
      <vt:variant>
        <vt:lpwstr/>
      </vt:variant>
      <vt:variant>
        <vt:lpwstr>_Toc237436689</vt:lpwstr>
      </vt:variant>
      <vt:variant>
        <vt:i4>1966128</vt:i4>
      </vt:variant>
      <vt:variant>
        <vt:i4>1007</vt:i4>
      </vt:variant>
      <vt:variant>
        <vt:i4>0</vt:i4>
      </vt:variant>
      <vt:variant>
        <vt:i4>5</vt:i4>
      </vt:variant>
      <vt:variant>
        <vt:lpwstr/>
      </vt:variant>
      <vt:variant>
        <vt:lpwstr>_Toc237436688</vt:lpwstr>
      </vt:variant>
      <vt:variant>
        <vt:i4>1966128</vt:i4>
      </vt:variant>
      <vt:variant>
        <vt:i4>1001</vt:i4>
      </vt:variant>
      <vt:variant>
        <vt:i4>0</vt:i4>
      </vt:variant>
      <vt:variant>
        <vt:i4>5</vt:i4>
      </vt:variant>
      <vt:variant>
        <vt:lpwstr/>
      </vt:variant>
      <vt:variant>
        <vt:lpwstr>_Toc237436687</vt:lpwstr>
      </vt:variant>
      <vt:variant>
        <vt:i4>1966128</vt:i4>
      </vt:variant>
      <vt:variant>
        <vt:i4>995</vt:i4>
      </vt:variant>
      <vt:variant>
        <vt:i4>0</vt:i4>
      </vt:variant>
      <vt:variant>
        <vt:i4>5</vt:i4>
      </vt:variant>
      <vt:variant>
        <vt:lpwstr/>
      </vt:variant>
      <vt:variant>
        <vt:lpwstr>_Toc237436686</vt:lpwstr>
      </vt:variant>
      <vt:variant>
        <vt:i4>1114160</vt:i4>
      </vt:variant>
      <vt:variant>
        <vt:i4>986</vt:i4>
      </vt:variant>
      <vt:variant>
        <vt:i4>0</vt:i4>
      </vt:variant>
      <vt:variant>
        <vt:i4>5</vt:i4>
      </vt:variant>
      <vt:variant>
        <vt:lpwstr/>
      </vt:variant>
      <vt:variant>
        <vt:lpwstr>_Toc237436672</vt:lpwstr>
      </vt:variant>
      <vt:variant>
        <vt:i4>1114160</vt:i4>
      </vt:variant>
      <vt:variant>
        <vt:i4>980</vt:i4>
      </vt:variant>
      <vt:variant>
        <vt:i4>0</vt:i4>
      </vt:variant>
      <vt:variant>
        <vt:i4>5</vt:i4>
      </vt:variant>
      <vt:variant>
        <vt:lpwstr/>
      </vt:variant>
      <vt:variant>
        <vt:lpwstr>_Toc237436671</vt:lpwstr>
      </vt:variant>
      <vt:variant>
        <vt:i4>1048624</vt:i4>
      </vt:variant>
      <vt:variant>
        <vt:i4>968</vt:i4>
      </vt:variant>
      <vt:variant>
        <vt:i4>0</vt:i4>
      </vt:variant>
      <vt:variant>
        <vt:i4>5</vt:i4>
      </vt:variant>
      <vt:variant>
        <vt:lpwstr/>
      </vt:variant>
      <vt:variant>
        <vt:lpwstr>_Toc237436661</vt:lpwstr>
      </vt:variant>
      <vt:variant>
        <vt:i4>1048624</vt:i4>
      </vt:variant>
      <vt:variant>
        <vt:i4>962</vt:i4>
      </vt:variant>
      <vt:variant>
        <vt:i4>0</vt:i4>
      </vt:variant>
      <vt:variant>
        <vt:i4>5</vt:i4>
      </vt:variant>
      <vt:variant>
        <vt:lpwstr/>
      </vt:variant>
      <vt:variant>
        <vt:lpwstr>_Toc237436660</vt:lpwstr>
      </vt:variant>
      <vt:variant>
        <vt:i4>1245232</vt:i4>
      </vt:variant>
      <vt:variant>
        <vt:i4>956</vt:i4>
      </vt:variant>
      <vt:variant>
        <vt:i4>0</vt:i4>
      </vt:variant>
      <vt:variant>
        <vt:i4>5</vt:i4>
      </vt:variant>
      <vt:variant>
        <vt:lpwstr/>
      </vt:variant>
      <vt:variant>
        <vt:lpwstr>_Toc237436659</vt:lpwstr>
      </vt:variant>
      <vt:variant>
        <vt:i4>1245232</vt:i4>
      </vt:variant>
      <vt:variant>
        <vt:i4>947</vt:i4>
      </vt:variant>
      <vt:variant>
        <vt:i4>0</vt:i4>
      </vt:variant>
      <vt:variant>
        <vt:i4>5</vt:i4>
      </vt:variant>
      <vt:variant>
        <vt:lpwstr/>
      </vt:variant>
      <vt:variant>
        <vt:lpwstr>_Toc237436658</vt:lpwstr>
      </vt:variant>
      <vt:variant>
        <vt:i4>1245232</vt:i4>
      </vt:variant>
      <vt:variant>
        <vt:i4>941</vt:i4>
      </vt:variant>
      <vt:variant>
        <vt:i4>0</vt:i4>
      </vt:variant>
      <vt:variant>
        <vt:i4>5</vt:i4>
      </vt:variant>
      <vt:variant>
        <vt:lpwstr/>
      </vt:variant>
      <vt:variant>
        <vt:lpwstr>_Toc237436657</vt:lpwstr>
      </vt:variant>
      <vt:variant>
        <vt:i4>1245232</vt:i4>
      </vt:variant>
      <vt:variant>
        <vt:i4>935</vt:i4>
      </vt:variant>
      <vt:variant>
        <vt:i4>0</vt:i4>
      </vt:variant>
      <vt:variant>
        <vt:i4>5</vt:i4>
      </vt:variant>
      <vt:variant>
        <vt:lpwstr/>
      </vt:variant>
      <vt:variant>
        <vt:lpwstr>_Toc237436656</vt:lpwstr>
      </vt:variant>
      <vt:variant>
        <vt:i4>1245232</vt:i4>
      </vt:variant>
      <vt:variant>
        <vt:i4>929</vt:i4>
      </vt:variant>
      <vt:variant>
        <vt:i4>0</vt:i4>
      </vt:variant>
      <vt:variant>
        <vt:i4>5</vt:i4>
      </vt:variant>
      <vt:variant>
        <vt:lpwstr/>
      </vt:variant>
      <vt:variant>
        <vt:lpwstr>_Toc237436655</vt:lpwstr>
      </vt:variant>
      <vt:variant>
        <vt:i4>1245232</vt:i4>
      </vt:variant>
      <vt:variant>
        <vt:i4>923</vt:i4>
      </vt:variant>
      <vt:variant>
        <vt:i4>0</vt:i4>
      </vt:variant>
      <vt:variant>
        <vt:i4>5</vt:i4>
      </vt:variant>
      <vt:variant>
        <vt:lpwstr/>
      </vt:variant>
      <vt:variant>
        <vt:lpwstr>_Toc237436654</vt:lpwstr>
      </vt:variant>
      <vt:variant>
        <vt:i4>1245232</vt:i4>
      </vt:variant>
      <vt:variant>
        <vt:i4>917</vt:i4>
      </vt:variant>
      <vt:variant>
        <vt:i4>0</vt:i4>
      </vt:variant>
      <vt:variant>
        <vt:i4>5</vt:i4>
      </vt:variant>
      <vt:variant>
        <vt:lpwstr/>
      </vt:variant>
      <vt:variant>
        <vt:lpwstr>_Toc237436653</vt:lpwstr>
      </vt:variant>
      <vt:variant>
        <vt:i4>1245232</vt:i4>
      </vt:variant>
      <vt:variant>
        <vt:i4>911</vt:i4>
      </vt:variant>
      <vt:variant>
        <vt:i4>0</vt:i4>
      </vt:variant>
      <vt:variant>
        <vt:i4>5</vt:i4>
      </vt:variant>
      <vt:variant>
        <vt:lpwstr/>
      </vt:variant>
      <vt:variant>
        <vt:lpwstr>_Toc237436652</vt:lpwstr>
      </vt:variant>
      <vt:variant>
        <vt:i4>1245232</vt:i4>
      </vt:variant>
      <vt:variant>
        <vt:i4>905</vt:i4>
      </vt:variant>
      <vt:variant>
        <vt:i4>0</vt:i4>
      </vt:variant>
      <vt:variant>
        <vt:i4>5</vt:i4>
      </vt:variant>
      <vt:variant>
        <vt:lpwstr/>
      </vt:variant>
      <vt:variant>
        <vt:lpwstr>_Toc237436651</vt:lpwstr>
      </vt:variant>
      <vt:variant>
        <vt:i4>1245232</vt:i4>
      </vt:variant>
      <vt:variant>
        <vt:i4>899</vt:i4>
      </vt:variant>
      <vt:variant>
        <vt:i4>0</vt:i4>
      </vt:variant>
      <vt:variant>
        <vt:i4>5</vt:i4>
      </vt:variant>
      <vt:variant>
        <vt:lpwstr/>
      </vt:variant>
      <vt:variant>
        <vt:lpwstr>_Toc237436650</vt:lpwstr>
      </vt:variant>
      <vt:variant>
        <vt:i4>1179696</vt:i4>
      </vt:variant>
      <vt:variant>
        <vt:i4>893</vt:i4>
      </vt:variant>
      <vt:variant>
        <vt:i4>0</vt:i4>
      </vt:variant>
      <vt:variant>
        <vt:i4>5</vt:i4>
      </vt:variant>
      <vt:variant>
        <vt:lpwstr/>
      </vt:variant>
      <vt:variant>
        <vt:lpwstr>_Toc237436649</vt:lpwstr>
      </vt:variant>
      <vt:variant>
        <vt:i4>1179696</vt:i4>
      </vt:variant>
      <vt:variant>
        <vt:i4>887</vt:i4>
      </vt:variant>
      <vt:variant>
        <vt:i4>0</vt:i4>
      </vt:variant>
      <vt:variant>
        <vt:i4>5</vt:i4>
      </vt:variant>
      <vt:variant>
        <vt:lpwstr/>
      </vt:variant>
      <vt:variant>
        <vt:lpwstr>_Toc237436648</vt:lpwstr>
      </vt:variant>
      <vt:variant>
        <vt:i4>1179696</vt:i4>
      </vt:variant>
      <vt:variant>
        <vt:i4>881</vt:i4>
      </vt:variant>
      <vt:variant>
        <vt:i4>0</vt:i4>
      </vt:variant>
      <vt:variant>
        <vt:i4>5</vt:i4>
      </vt:variant>
      <vt:variant>
        <vt:lpwstr/>
      </vt:variant>
      <vt:variant>
        <vt:lpwstr>_Toc237436647</vt:lpwstr>
      </vt:variant>
      <vt:variant>
        <vt:i4>1179696</vt:i4>
      </vt:variant>
      <vt:variant>
        <vt:i4>875</vt:i4>
      </vt:variant>
      <vt:variant>
        <vt:i4>0</vt:i4>
      </vt:variant>
      <vt:variant>
        <vt:i4>5</vt:i4>
      </vt:variant>
      <vt:variant>
        <vt:lpwstr/>
      </vt:variant>
      <vt:variant>
        <vt:lpwstr>_Toc237436646</vt:lpwstr>
      </vt:variant>
      <vt:variant>
        <vt:i4>1179696</vt:i4>
      </vt:variant>
      <vt:variant>
        <vt:i4>869</vt:i4>
      </vt:variant>
      <vt:variant>
        <vt:i4>0</vt:i4>
      </vt:variant>
      <vt:variant>
        <vt:i4>5</vt:i4>
      </vt:variant>
      <vt:variant>
        <vt:lpwstr/>
      </vt:variant>
      <vt:variant>
        <vt:lpwstr>_Toc237436645</vt:lpwstr>
      </vt:variant>
      <vt:variant>
        <vt:i4>1179696</vt:i4>
      </vt:variant>
      <vt:variant>
        <vt:i4>863</vt:i4>
      </vt:variant>
      <vt:variant>
        <vt:i4>0</vt:i4>
      </vt:variant>
      <vt:variant>
        <vt:i4>5</vt:i4>
      </vt:variant>
      <vt:variant>
        <vt:lpwstr/>
      </vt:variant>
      <vt:variant>
        <vt:lpwstr>_Toc237436644</vt:lpwstr>
      </vt:variant>
      <vt:variant>
        <vt:i4>1179696</vt:i4>
      </vt:variant>
      <vt:variant>
        <vt:i4>857</vt:i4>
      </vt:variant>
      <vt:variant>
        <vt:i4>0</vt:i4>
      </vt:variant>
      <vt:variant>
        <vt:i4>5</vt:i4>
      </vt:variant>
      <vt:variant>
        <vt:lpwstr/>
      </vt:variant>
      <vt:variant>
        <vt:lpwstr>_Toc237436643</vt:lpwstr>
      </vt:variant>
      <vt:variant>
        <vt:i4>1179696</vt:i4>
      </vt:variant>
      <vt:variant>
        <vt:i4>851</vt:i4>
      </vt:variant>
      <vt:variant>
        <vt:i4>0</vt:i4>
      </vt:variant>
      <vt:variant>
        <vt:i4>5</vt:i4>
      </vt:variant>
      <vt:variant>
        <vt:lpwstr/>
      </vt:variant>
      <vt:variant>
        <vt:lpwstr>_Toc237436642</vt:lpwstr>
      </vt:variant>
      <vt:variant>
        <vt:i4>1179696</vt:i4>
      </vt:variant>
      <vt:variant>
        <vt:i4>845</vt:i4>
      </vt:variant>
      <vt:variant>
        <vt:i4>0</vt:i4>
      </vt:variant>
      <vt:variant>
        <vt:i4>5</vt:i4>
      </vt:variant>
      <vt:variant>
        <vt:lpwstr/>
      </vt:variant>
      <vt:variant>
        <vt:lpwstr>_Toc237436641</vt:lpwstr>
      </vt:variant>
      <vt:variant>
        <vt:i4>1179696</vt:i4>
      </vt:variant>
      <vt:variant>
        <vt:i4>839</vt:i4>
      </vt:variant>
      <vt:variant>
        <vt:i4>0</vt:i4>
      </vt:variant>
      <vt:variant>
        <vt:i4>5</vt:i4>
      </vt:variant>
      <vt:variant>
        <vt:lpwstr/>
      </vt:variant>
      <vt:variant>
        <vt:lpwstr>_Toc237436640</vt:lpwstr>
      </vt:variant>
      <vt:variant>
        <vt:i4>1376304</vt:i4>
      </vt:variant>
      <vt:variant>
        <vt:i4>833</vt:i4>
      </vt:variant>
      <vt:variant>
        <vt:i4>0</vt:i4>
      </vt:variant>
      <vt:variant>
        <vt:i4>5</vt:i4>
      </vt:variant>
      <vt:variant>
        <vt:lpwstr/>
      </vt:variant>
      <vt:variant>
        <vt:lpwstr>_Toc237436639</vt:lpwstr>
      </vt:variant>
      <vt:variant>
        <vt:i4>1376304</vt:i4>
      </vt:variant>
      <vt:variant>
        <vt:i4>827</vt:i4>
      </vt:variant>
      <vt:variant>
        <vt:i4>0</vt:i4>
      </vt:variant>
      <vt:variant>
        <vt:i4>5</vt:i4>
      </vt:variant>
      <vt:variant>
        <vt:lpwstr/>
      </vt:variant>
      <vt:variant>
        <vt:lpwstr>_Toc237436638</vt:lpwstr>
      </vt:variant>
      <vt:variant>
        <vt:i4>1376304</vt:i4>
      </vt:variant>
      <vt:variant>
        <vt:i4>821</vt:i4>
      </vt:variant>
      <vt:variant>
        <vt:i4>0</vt:i4>
      </vt:variant>
      <vt:variant>
        <vt:i4>5</vt:i4>
      </vt:variant>
      <vt:variant>
        <vt:lpwstr/>
      </vt:variant>
      <vt:variant>
        <vt:lpwstr>_Toc237436637</vt:lpwstr>
      </vt:variant>
      <vt:variant>
        <vt:i4>1376304</vt:i4>
      </vt:variant>
      <vt:variant>
        <vt:i4>815</vt:i4>
      </vt:variant>
      <vt:variant>
        <vt:i4>0</vt:i4>
      </vt:variant>
      <vt:variant>
        <vt:i4>5</vt:i4>
      </vt:variant>
      <vt:variant>
        <vt:lpwstr/>
      </vt:variant>
      <vt:variant>
        <vt:lpwstr>_Toc237436636</vt:lpwstr>
      </vt:variant>
      <vt:variant>
        <vt:i4>1376304</vt:i4>
      </vt:variant>
      <vt:variant>
        <vt:i4>809</vt:i4>
      </vt:variant>
      <vt:variant>
        <vt:i4>0</vt:i4>
      </vt:variant>
      <vt:variant>
        <vt:i4>5</vt:i4>
      </vt:variant>
      <vt:variant>
        <vt:lpwstr/>
      </vt:variant>
      <vt:variant>
        <vt:lpwstr>_Toc237436635</vt:lpwstr>
      </vt:variant>
      <vt:variant>
        <vt:i4>1376304</vt:i4>
      </vt:variant>
      <vt:variant>
        <vt:i4>803</vt:i4>
      </vt:variant>
      <vt:variant>
        <vt:i4>0</vt:i4>
      </vt:variant>
      <vt:variant>
        <vt:i4>5</vt:i4>
      </vt:variant>
      <vt:variant>
        <vt:lpwstr/>
      </vt:variant>
      <vt:variant>
        <vt:lpwstr>_Toc237436634</vt:lpwstr>
      </vt:variant>
      <vt:variant>
        <vt:i4>1376304</vt:i4>
      </vt:variant>
      <vt:variant>
        <vt:i4>797</vt:i4>
      </vt:variant>
      <vt:variant>
        <vt:i4>0</vt:i4>
      </vt:variant>
      <vt:variant>
        <vt:i4>5</vt:i4>
      </vt:variant>
      <vt:variant>
        <vt:lpwstr/>
      </vt:variant>
      <vt:variant>
        <vt:lpwstr>_Toc237436633</vt:lpwstr>
      </vt:variant>
      <vt:variant>
        <vt:i4>1376304</vt:i4>
      </vt:variant>
      <vt:variant>
        <vt:i4>791</vt:i4>
      </vt:variant>
      <vt:variant>
        <vt:i4>0</vt:i4>
      </vt:variant>
      <vt:variant>
        <vt:i4>5</vt:i4>
      </vt:variant>
      <vt:variant>
        <vt:lpwstr/>
      </vt:variant>
      <vt:variant>
        <vt:lpwstr>_Toc237436632</vt:lpwstr>
      </vt:variant>
      <vt:variant>
        <vt:i4>1376304</vt:i4>
      </vt:variant>
      <vt:variant>
        <vt:i4>785</vt:i4>
      </vt:variant>
      <vt:variant>
        <vt:i4>0</vt:i4>
      </vt:variant>
      <vt:variant>
        <vt:i4>5</vt:i4>
      </vt:variant>
      <vt:variant>
        <vt:lpwstr/>
      </vt:variant>
      <vt:variant>
        <vt:lpwstr>_Toc237436631</vt:lpwstr>
      </vt:variant>
      <vt:variant>
        <vt:i4>1376304</vt:i4>
      </vt:variant>
      <vt:variant>
        <vt:i4>779</vt:i4>
      </vt:variant>
      <vt:variant>
        <vt:i4>0</vt:i4>
      </vt:variant>
      <vt:variant>
        <vt:i4>5</vt:i4>
      </vt:variant>
      <vt:variant>
        <vt:lpwstr/>
      </vt:variant>
      <vt:variant>
        <vt:lpwstr>_Toc237436630</vt:lpwstr>
      </vt:variant>
      <vt:variant>
        <vt:i4>1310768</vt:i4>
      </vt:variant>
      <vt:variant>
        <vt:i4>773</vt:i4>
      </vt:variant>
      <vt:variant>
        <vt:i4>0</vt:i4>
      </vt:variant>
      <vt:variant>
        <vt:i4>5</vt:i4>
      </vt:variant>
      <vt:variant>
        <vt:lpwstr/>
      </vt:variant>
      <vt:variant>
        <vt:lpwstr>_Toc237436629</vt:lpwstr>
      </vt:variant>
      <vt:variant>
        <vt:i4>1310768</vt:i4>
      </vt:variant>
      <vt:variant>
        <vt:i4>767</vt:i4>
      </vt:variant>
      <vt:variant>
        <vt:i4>0</vt:i4>
      </vt:variant>
      <vt:variant>
        <vt:i4>5</vt:i4>
      </vt:variant>
      <vt:variant>
        <vt:lpwstr/>
      </vt:variant>
      <vt:variant>
        <vt:lpwstr>_Toc237436628</vt:lpwstr>
      </vt:variant>
      <vt:variant>
        <vt:i4>1310768</vt:i4>
      </vt:variant>
      <vt:variant>
        <vt:i4>761</vt:i4>
      </vt:variant>
      <vt:variant>
        <vt:i4>0</vt:i4>
      </vt:variant>
      <vt:variant>
        <vt:i4>5</vt:i4>
      </vt:variant>
      <vt:variant>
        <vt:lpwstr/>
      </vt:variant>
      <vt:variant>
        <vt:lpwstr>_Toc237436627</vt:lpwstr>
      </vt:variant>
      <vt:variant>
        <vt:i4>1310768</vt:i4>
      </vt:variant>
      <vt:variant>
        <vt:i4>755</vt:i4>
      </vt:variant>
      <vt:variant>
        <vt:i4>0</vt:i4>
      </vt:variant>
      <vt:variant>
        <vt:i4>5</vt:i4>
      </vt:variant>
      <vt:variant>
        <vt:lpwstr/>
      </vt:variant>
      <vt:variant>
        <vt:lpwstr>_Toc237436626</vt:lpwstr>
      </vt:variant>
      <vt:variant>
        <vt:i4>1310768</vt:i4>
      </vt:variant>
      <vt:variant>
        <vt:i4>749</vt:i4>
      </vt:variant>
      <vt:variant>
        <vt:i4>0</vt:i4>
      </vt:variant>
      <vt:variant>
        <vt:i4>5</vt:i4>
      </vt:variant>
      <vt:variant>
        <vt:lpwstr/>
      </vt:variant>
      <vt:variant>
        <vt:lpwstr>_Toc237436625</vt:lpwstr>
      </vt:variant>
      <vt:variant>
        <vt:i4>1310768</vt:i4>
      </vt:variant>
      <vt:variant>
        <vt:i4>743</vt:i4>
      </vt:variant>
      <vt:variant>
        <vt:i4>0</vt:i4>
      </vt:variant>
      <vt:variant>
        <vt:i4>5</vt:i4>
      </vt:variant>
      <vt:variant>
        <vt:lpwstr/>
      </vt:variant>
      <vt:variant>
        <vt:lpwstr>_Toc237436624</vt:lpwstr>
      </vt:variant>
      <vt:variant>
        <vt:i4>1310768</vt:i4>
      </vt:variant>
      <vt:variant>
        <vt:i4>737</vt:i4>
      </vt:variant>
      <vt:variant>
        <vt:i4>0</vt:i4>
      </vt:variant>
      <vt:variant>
        <vt:i4>5</vt:i4>
      </vt:variant>
      <vt:variant>
        <vt:lpwstr/>
      </vt:variant>
      <vt:variant>
        <vt:lpwstr>_Toc237436623</vt:lpwstr>
      </vt:variant>
      <vt:variant>
        <vt:i4>1310768</vt:i4>
      </vt:variant>
      <vt:variant>
        <vt:i4>731</vt:i4>
      </vt:variant>
      <vt:variant>
        <vt:i4>0</vt:i4>
      </vt:variant>
      <vt:variant>
        <vt:i4>5</vt:i4>
      </vt:variant>
      <vt:variant>
        <vt:lpwstr/>
      </vt:variant>
      <vt:variant>
        <vt:lpwstr>_Toc237436622</vt:lpwstr>
      </vt:variant>
      <vt:variant>
        <vt:i4>3997816</vt:i4>
      </vt:variant>
      <vt:variant>
        <vt:i4>726</vt:i4>
      </vt:variant>
      <vt:variant>
        <vt:i4>0</vt:i4>
      </vt:variant>
      <vt:variant>
        <vt:i4>5</vt:i4>
      </vt:variant>
      <vt:variant>
        <vt:lpwstr>http://www.devbusiness.com/</vt:lpwstr>
      </vt:variant>
      <vt:variant>
        <vt:lpwstr/>
      </vt:variant>
      <vt:variant>
        <vt:i4>7274581</vt:i4>
      </vt:variant>
      <vt:variant>
        <vt:i4>723</vt:i4>
      </vt:variant>
      <vt:variant>
        <vt:i4>0</vt:i4>
      </vt:variant>
      <vt:variant>
        <vt:i4>5</vt:i4>
      </vt:variant>
      <vt:variant>
        <vt:lpwstr>mailto:dbusiness@worldbank.org</vt:lpwstr>
      </vt:variant>
      <vt:variant>
        <vt:lpwstr/>
      </vt:variant>
      <vt:variant>
        <vt:i4>5963847</vt:i4>
      </vt:variant>
      <vt:variant>
        <vt:i4>720</vt:i4>
      </vt:variant>
      <vt:variant>
        <vt:i4>0</vt:i4>
      </vt:variant>
      <vt:variant>
        <vt:i4>5</vt:i4>
      </vt:variant>
      <vt:variant>
        <vt:lpwstr>http://www.dgmarket.com/</vt:lpwstr>
      </vt:variant>
      <vt:variant>
        <vt:lpwstr/>
      </vt:variant>
      <vt:variant>
        <vt:i4>1245246</vt:i4>
      </vt:variant>
      <vt:variant>
        <vt:i4>713</vt:i4>
      </vt:variant>
      <vt:variant>
        <vt:i4>0</vt:i4>
      </vt:variant>
      <vt:variant>
        <vt:i4>5</vt:i4>
      </vt:variant>
      <vt:variant>
        <vt:lpwstr/>
      </vt:variant>
      <vt:variant>
        <vt:lpwstr>_Toc237437846</vt:lpwstr>
      </vt:variant>
      <vt:variant>
        <vt:i4>1245246</vt:i4>
      </vt:variant>
      <vt:variant>
        <vt:i4>707</vt:i4>
      </vt:variant>
      <vt:variant>
        <vt:i4>0</vt:i4>
      </vt:variant>
      <vt:variant>
        <vt:i4>5</vt:i4>
      </vt:variant>
      <vt:variant>
        <vt:lpwstr/>
      </vt:variant>
      <vt:variant>
        <vt:lpwstr>_Toc237437845</vt:lpwstr>
      </vt:variant>
      <vt:variant>
        <vt:i4>1245246</vt:i4>
      </vt:variant>
      <vt:variant>
        <vt:i4>701</vt:i4>
      </vt:variant>
      <vt:variant>
        <vt:i4>0</vt:i4>
      </vt:variant>
      <vt:variant>
        <vt:i4>5</vt:i4>
      </vt:variant>
      <vt:variant>
        <vt:lpwstr/>
      </vt:variant>
      <vt:variant>
        <vt:lpwstr>_Toc237437844</vt:lpwstr>
      </vt:variant>
      <vt:variant>
        <vt:i4>1245246</vt:i4>
      </vt:variant>
      <vt:variant>
        <vt:i4>695</vt:i4>
      </vt:variant>
      <vt:variant>
        <vt:i4>0</vt:i4>
      </vt:variant>
      <vt:variant>
        <vt:i4>5</vt:i4>
      </vt:variant>
      <vt:variant>
        <vt:lpwstr/>
      </vt:variant>
      <vt:variant>
        <vt:lpwstr>_Toc237437843</vt:lpwstr>
      </vt:variant>
      <vt:variant>
        <vt:i4>1245246</vt:i4>
      </vt:variant>
      <vt:variant>
        <vt:i4>689</vt:i4>
      </vt:variant>
      <vt:variant>
        <vt:i4>0</vt:i4>
      </vt:variant>
      <vt:variant>
        <vt:i4>5</vt:i4>
      </vt:variant>
      <vt:variant>
        <vt:lpwstr/>
      </vt:variant>
      <vt:variant>
        <vt:lpwstr>_Toc237437842</vt:lpwstr>
      </vt:variant>
      <vt:variant>
        <vt:i4>1245246</vt:i4>
      </vt:variant>
      <vt:variant>
        <vt:i4>683</vt:i4>
      </vt:variant>
      <vt:variant>
        <vt:i4>0</vt:i4>
      </vt:variant>
      <vt:variant>
        <vt:i4>5</vt:i4>
      </vt:variant>
      <vt:variant>
        <vt:lpwstr/>
      </vt:variant>
      <vt:variant>
        <vt:lpwstr>_Toc237437841</vt:lpwstr>
      </vt:variant>
      <vt:variant>
        <vt:i4>1245246</vt:i4>
      </vt:variant>
      <vt:variant>
        <vt:i4>677</vt:i4>
      </vt:variant>
      <vt:variant>
        <vt:i4>0</vt:i4>
      </vt:variant>
      <vt:variant>
        <vt:i4>5</vt:i4>
      </vt:variant>
      <vt:variant>
        <vt:lpwstr/>
      </vt:variant>
      <vt:variant>
        <vt:lpwstr>_Toc237437840</vt:lpwstr>
      </vt:variant>
      <vt:variant>
        <vt:i4>1310782</vt:i4>
      </vt:variant>
      <vt:variant>
        <vt:i4>671</vt:i4>
      </vt:variant>
      <vt:variant>
        <vt:i4>0</vt:i4>
      </vt:variant>
      <vt:variant>
        <vt:i4>5</vt:i4>
      </vt:variant>
      <vt:variant>
        <vt:lpwstr/>
      </vt:variant>
      <vt:variant>
        <vt:lpwstr>_Toc237437839</vt:lpwstr>
      </vt:variant>
      <vt:variant>
        <vt:i4>1310782</vt:i4>
      </vt:variant>
      <vt:variant>
        <vt:i4>665</vt:i4>
      </vt:variant>
      <vt:variant>
        <vt:i4>0</vt:i4>
      </vt:variant>
      <vt:variant>
        <vt:i4>5</vt:i4>
      </vt:variant>
      <vt:variant>
        <vt:lpwstr/>
      </vt:variant>
      <vt:variant>
        <vt:lpwstr>_Toc237437838</vt:lpwstr>
      </vt:variant>
      <vt:variant>
        <vt:i4>1310782</vt:i4>
      </vt:variant>
      <vt:variant>
        <vt:i4>659</vt:i4>
      </vt:variant>
      <vt:variant>
        <vt:i4>0</vt:i4>
      </vt:variant>
      <vt:variant>
        <vt:i4>5</vt:i4>
      </vt:variant>
      <vt:variant>
        <vt:lpwstr/>
      </vt:variant>
      <vt:variant>
        <vt:lpwstr>_Toc237437837</vt:lpwstr>
      </vt:variant>
      <vt:variant>
        <vt:i4>1310782</vt:i4>
      </vt:variant>
      <vt:variant>
        <vt:i4>653</vt:i4>
      </vt:variant>
      <vt:variant>
        <vt:i4>0</vt:i4>
      </vt:variant>
      <vt:variant>
        <vt:i4>5</vt:i4>
      </vt:variant>
      <vt:variant>
        <vt:lpwstr/>
      </vt:variant>
      <vt:variant>
        <vt:lpwstr>_Toc237437836</vt:lpwstr>
      </vt:variant>
      <vt:variant>
        <vt:i4>1310782</vt:i4>
      </vt:variant>
      <vt:variant>
        <vt:i4>647</vt:i4>
      </vt:variant>
      <vt:variant>
        <vt:i4>0</vt:i4>
      </vt:variant>
      <vt:variant>
        <vt:i4>5</vt:i4>
      </vt:variant>
      <vt:variant>
        <vt:lpwstr/>
      </vt:variant>
      <vt:variant>
        <vt:lpwstr>_Toc237437835</vt:lpwstr>
      </vt:variant>
      <vt:variant>
        <vt:i4>1310782</vt:i4>
      </vt:variant>
      <vt:variant>
        <vt:i4>641</vt:i4>
      </vt:variant>
      <vt:variant>
        <vt:i4>0</vt:i4>
      </vt:variant>
      <vt:variant>
        <vt:i4>5</vt:i4>
      </vt:variant>
      <vt:variant>
        <vt:lpwstr/>
      </vt:variant>
      <vt:variant>
        <vt:lpwstr>_Toc237437834</vt:lpwstr>
      </vt:variant>
      <vt:variant>
        <vt:i4>1310782</vt:i4>
      </vt:variant>
      <vt:variant>
        <vt:i4>635</vt:i4>
      </vt:variant>
      <vt:variant>
        <vt:i4>0</vt:i4>
      </vt:variant>
      <vt:variant>
        <vt:i4>5</vt:i4>
      </vt:variant>
      <vt:variant>
        <vt:lpwstr/>
      </vt:variant>
      <vt:variant>
        <vt:lpwstr>_Toc237437833</vt:lpwstr>
      </vt:variant>
      <vt:variant>
        <vt:i4>1310782</vt:i4>
      </vt:variant>
      <vt:variant>
        <vt:i4>629</vt:i4>
      </vt:variant>
      <vt:variant>
        <vt:i4>0</vt:i4>
      </vt:variant>
      <vt:variant>
        <vt:i4>5</vt:i4>
      </vt:variant>
      <vt:variant>
        <vt:lpwstr/>
      </vt:variant>
      <vt:variant>
        <vt:lpwstr>_Toc237437832</vt:lpwstr>
      </vt:variant>
      <vt:variant>
        <vt:i4>1310782</vt:i4>
      </vt:variant>
      <vt:variant>
        <vt:i4>623</vt:i4>
      </vt:variant>
      <vt:variant>
        <vt:i4>0</vt:i4>
      </vt:variant>
      <vt:variant>
        <vt:i4>5</vt:i4>
      </vt:variant>
      <vt:variant>
        <vt:lpwstr/>
      </vt:variant>
      <vt:variant>
        <vt:lpwstr>_Toc237437831</vt:lpwstr>
      </vt:variant>
      <vt:variant>
        <vt:i4>1310782</vt:i4>
      </vt:variant>
      <vt:variant>
        <vt:i4>617</vt:i4>
      </vt:variant>
      <vt:variant>
        <vt:i4>0</vt:i4>
      </vt:variant>
      <vt:variant>
        <vt:i4>5</vt:i4>
      </vt:variant>
      <vt:variant>
        <vt:lpwstr/>
      </vt:variant>
      <vt:variant>
        <vt:lpwstr>_Toc237437830</vt:lpwstr>
      </vt:variant>
      <vt:variant>
        <vt:i4>1376318</vt:i4>
      </vt:variant>
      <vt:variant>
        <vt:i4>611</vt:i4>
      </vt:variant>
      <vt:variant>
        <vt:i4>0</vt:i4>
      </vt:variant>
      <vt:variant>
        <vt:i4>5</vt:i4>
      </vt:variant>
      <vt:variant>
        <vt:lpwstr/>
      </vt:variant>
      <vt:variant>
        <vt:lpwstr>_Toc237437829</vt:lpwstr>
      </vt:variant>
      <vt:variant>
        <vt:i4>1376318</vt:i4>
      </vt:variant>
      <vt:variant>
        <vt:i4>605</vt:i4>
      </vt:variant>
      <vt:variant>
        <vt:i4>0</vt:i4>
      </vt:variant>
      <vt:variant>
        <vt:i4>5</vt:i4>
      </vt:variant>
      <vt:variant>
        <vt:lpwstr/>
      </vt:variant>
      <vt:variant>
        <vt:lpwstr>_Toc237437828</vt:lpwstr>
      </vt:variant>
      <vt:variant>
        <vt:i4>1376318</vt:i4>
      </vt:variant>
      <vt:variant>
        <vt:i4>599</vt:i4>
      </vt:variant>
      <vt:variant>
        <vt:i4>0</vt:i4>
      </vt:variant>
      <vt:variant>
        <vt:i4>5</vt:i4>
      </vt:variant>
      <vt:variant>
        <vt:lpwstr/>
      </vt:variant>
      <vt:variant>
        <vt:lpwstr>_Toc237437827</vt:lpwstr>
      </vt:variant>
      <vt:variant>
        <vt:i4>1376318</vt:i4>
      </vt:variant>
      <vt:variant>
        <vt:i4>593</vt:i4>
      </vt:variant>
      <vt:variant>
        <vt:i4>0</vt:i4>
      </vt:variant>
      <vt:variant>
        <vt:i4>5</vt:i4>
      </vt:variant>
      <vt:variant>
        <vt:lpwstr/>
      </vt:variant>
      <vt:variant>
        <vt:lpwstr>_Toc237437826</vt:lpwstr>
      </vt:variant>
      <vt:variant>
        <vt:i4>1376318</vt:i4>
      </vt:variant>
      <vt:variant>
        <vt:i4>587</vt:i4>
      </vt:variant>
      <vt:variant>
        <vt:i4>0</vt:i4>
      </vt:variant>
      <vt:variant>
        <vt:i4>5</vt:i4>
      </vt:variant>
      <vt:variant>
        <vt:lpwstr/>
      </vt:variant>
      <vt:variant>
        <vt:lpwstr>_Toc237437825</vt:lpwstr>
      </vt:variant>
      <vt:variant>
        <vt:i4>1376318</vt:i4>
      </vt:variant>
      <vt:variant>
        <vt:i4>581</vt:i4>
      </vt:variant>
      <vt:variant>
        <vt:i4>0</vt:i4>
      </vt:variant>
      <vt:variant>
        <vt:i4>5</vt:i4>
      </vt:variant>
      <vt:variant>
        <vt:lpwstr/>
      </vt:variant>
      <vt:variant>
        <vt:lpwstr>_Toc237437824</vt:lpwstr>
      </vt:variant>
      <vt:variant>
        <vt:i4>1376318</vt:i4>
      </vt:variant>
      <vt:variant>
        <vt:i4>575</vt:i4>
      </vt:variant>
      <vt:variant>
        <vt:i4>0</vt:i4>
      </vt:variant>
      <vt:variant>
        <vt:i4>5</vt:i4>
      </vt:variant>
      <vt:variant>
        <vt:lpwstr/>
      </vt:variant>
      <vt:variant>
        <vt:lpwstr>_Toc237437823</vt:lpwstr>
      </vt:variant>
      <vt:variant>
        <vt:i4>1376318</vt:i4>
      </vt:variant>
      <vt:variant>
        <vt:i4>569</vt:i4>
      </vt:variant>
      <vt:variant>
        <vt:i4>0</vt:i4>
      </vt:variant>
      <vt:variant>
        <vt:i4>5</vt:i4>
      </vt:variant>
      <vt:variant>
        <vt:lpwstr/>
      </vt:variant>
      <vt:variant>
        <vt:lpwstr>_Toc237437822</vt:lpwstr>
      </vt:variant>
      <vt:variant>
        <vt:i4>1376318</vt:i4>
      </vt:variant>
      <vt:variant>
        <vt:i4>563</vt:i4>
      </vt:variant>
      <vt:variant>
        <vt:i4>0</vt:i4>
      </vt:variant>
      <vt:variant>
        <vt:i4>5</vt:i4>
      </vt:variant>
      <vt:variant>
        <vt:lpwstr/>
      </vt:variant>
      <vt:variant>
        <vt:lpwstr>_Toc237437821</vt:lpwstr>
      </vt:variant>
      <vt:variant>
        <vt:i4>1376318</vt:i4>
      </vt:variant>
      <vt:variant>
        <vt:i4>557</vt:i4>
      </vt:variant>
      <vt:variant>
        <vt:i4>0</vt:i4>
      </vt:variant>
      <vt:variant>
        <vt:i4>5</vt:i4>
      </vt:variant>
      <vt:variant>
        <vt:lpwstr/>
      </vt:variant>
      <vt:variant>
        <vt:lpwstr>_Toc237437820</vt:lpwstr>
      </vt:variant>
      <vt:variant>
        <vt:i4>1441854</vt:i4>
      </vt:variant>
      <vt:variant>
        <vt:i4>551</vt:i4>
      </vt:variant>
      <vt:variant>
        <vt:i4>0</vt:i4>
      </vt:variant>
      <vt:variant>
        <vt:i4>5</vt:i4>
      </vt:variant>
      <vt:variant>
        <vt:lpwstr/>
      </vt:variant>
      <vt:variant>
        <vt:lpwstr>_Toc237437819</vt:lpwstr>
      </vt:variant>
      <vt:variant>
        <vt:i4>1441854</vt:i4>
      </vt:variant>
      <vt:variant>
        <vt:i4>545</vt:i4>
      </vt:variant>
      <vt:variant>
        <vt:i4>0</vt:i4>
      </vt:variant>
      <vt:variant>
        <vt:i4>5</vt:i4>
      </vt:variant>
      <vt:variant>
        <vt:lpwstr/>
      </vt:variant>
      <vt:variant>
        <vt:lpwstr>_Toc237437818</vt:lpwstr>
      </vt:variant>
      <vt:variant>
        <vt:i4>1441854</vt:i4>
      </vt:variant>
      <vt:variant>
        <vt:i4>539</vt:i4>
      </vt:variant>
      <vt:variant>
        <vt:i4>0</vt:i4>
      </vt:variant>
      <vt:variant>
        <vt:i4>5</vt:i4>
      </vt:variant>
      <vt:variant>
        <vt:lpwstr/>
      </vt:variant>
      <vt:variant>
        <vt:lpwstr>_Toc237437817</vt:lpwstr>
      </vt:variant>
      <vt:variant>
        <vt:i4>1441854</vt:i4>
      </vt:variant>
      <vt:variant>
        <vt:i4>533</vt:i4>
      </vt:variant>
      <vt:variant>
        <vt:i4>0</vt:i4>
      </vt:variant>
      <vt:variant>
        <vt:i4>5</vt:i4>
      </vt:variant>
      <vt:variant>
        <vt:lpwstr/>
      </vt:variant>
      <vt:variant>
        <vt:lpwstr>_Toc237437816</vt:lpwstr>
      </vt:variant>
      <vt:variant>
        <vt:i4>1441854</vt:i4>
      </vt:variant>
      <vt:variant>
        <vt:i4>527</vt:i4>
      </vt:variant>
      <vt:variant>
        <vt:i4>0</vt:i4>
      </vt:variant>
      <vt:variant>
        <vt:i4>5</vt:i4>
      </vt:variant>
      <vt:variant>
        <vt:lpwstr/>
      </vt:variant>
      <vt:variant>
        <vt:lpwstr>_Toc237437815</vt:lpwstr>
      </vt:variant>
      <vt:variant>
        <vt:i4>1441854</vt:i4>
      </vt:variant>
      <vt:variant>
        <vt:i4>521</vt:i4>
      </vt:variant>
      <vt:variant>
        <vt:i4>0</vt:i4>
      </vt:variant>
      <vt:variant>
        <vt:i4>5</vt:i4>
      </vt:variant>
      <vt:variant>
        <vt:lpwstr/>
      </vt:variant>
      <vt:variant>
        <vt:lpwstr>_Toc237437814</vt:lpwstr>
      </vt:variant>
      <vt:variant>
        <vt:i4>1441854</vt:i4>
      </vt:variant>
      <vt:variant>
        <vt:i4>515</vt:i4>
      </vt:variant>
      <vt:variant>
        <vt:i4>0</vt:i4>
      </vt:variant>
      <vt:variant>
        <vt:i4>5</vt:i4>
      </vt:variant>
      <vt:variant>
        <vt:lpwstr/>
      </vt:variant>
      <vt:variant>
        <vt:lpwstr>_Toc237437813</vt:lpwstr>
      </vt:variant>
      <vt:variant>
        <vt:i4>1441854</vt:i4>
      </vt:variant>
      <vt:variant>
        <vt:i4>509</vt:i4>
      </vt:variant>
      <vt:variant>
        <vt:i4>0</vt:i4>
      </vt:variant>
      <vt:variant>
        <vt:i4>5</vt:i4>
      </vt:variant>
      <vt:variant>
        <vt:lpwstr/>
      </vt:variant>
      <vt:variant>
        <vt:lpwstr>_Toc237437812</vt:lpwstr>
      </vt:variant>
      <vt:variant>
        <vt:i4>1441854</vt:i4>
      </vt:variant>
      <vt:variant>
        <vt:i4>503</vt:i4>
      </vt:variant>
      <vt:variant>
        <vt:i4>0</vt:i4>
      </vt:variant>
      <vt:variant>
        <vt:i4>5</vt:i4>
      </vt:variant>
      <vt:variant>
        <vt:lpwstr/>
      </vt:variant>
      <vt:variant>
        <vt:lpwstr>_Toc237437811</vt:lpwstr>
      </vt:variant>
      <vt:variant>
        <vt:i4>1441854</vt:i4>
      </vt:variant>
      <vt:variant>
        <vt:i4>497</vt:i4>
      </vt:variant>
      <vt:variant>
        <vt:i4>0</vt:i4>
      </vt:variant>
      <vt:variant>
        <vt:i4>5</vt:i4>
      </vt:variant>
      <vt:variant>
        <vt:lpwstr/>
      </vt:variant>
      <vt:variant>
        <vt:lpwstr>_Toc237437810</vt:lpwstr>
      </vt:variant>
      <vt:variant>
        <vt:i4>1507390</vt:i4>
      </vt:variant>
      <vt:variant>
        <vt:i4>491</vt:i4>
      </vt:variant>
      <vt:variant>
        <vt:i4>0</vt:i4>
      </vt:variant>
      <vt:variant>
        <vt:i4>5</vt:i4>
      </vt:variant>
      <vt:variant>
        <vt:lpwstr/>
      </vt:variant>
      <vt:variant>
        <vt:lpwstr>_Toc237437809</vt:lpwstr>
      </vt:variant>
      <vt:variant>
        <vt:i4>1507390</vt:i4>
      </vt:variant>
      <vt:variant>
        <vt:i4>485</vt:i4>
      </vt:variant>
      <vt:variant>
        <vt:i4>0</vt:i4>
      </vt:variant>
      <vt:variant>
        <vt:i4>5</vt:i4>
      </vt:variant>
      <vt:variant>
        <vt:lpwstr/>
      </vt:variant>
      <vt:variant>
        <vt:lpwstr>_Toc237437808</vt:lpwstr>
      </vt:variant>
      <vt:variant>
        <vt:i4>1507390</vt:i4>
      </vt:variant>
      <vt:variant>
        <vt:i4>479</vt:i4>
      </vt:variant>
      <vt:variant>
        <vt:i4>0</vt:i4>
      </vt:variant>
      <vt:variant>
        <vt:i4>5</vt:i4>
      </vt:variant>
      <vt:variant>
        <vt:lpwstr/>
      </vt:variant>
      <vt:variant>
        <vt:lpwstr>_Toc237437807</vt:lpwstr>
      </vt:variant>
      <vt:variant>
        <vt:i4>1507390</vt:i4>
      </vt:variant>
      <vt:variant>
        <vt:i4>473</vt:i4>
      </vt:variant>
      <vt:variant>
        <vt:i4>0</vt:i4>
      </vt:variant>
      <vt:variant>
        <vt:i4>5</vt:i4>
      </vt:variant>
      <vt:variant>
        <vt:lpwstr/>
      </vt:variant>
      <vt:variant>
        <vt:lpwstr>_Toc237437806</vt:lpwstr>
      </vt:variant>
      <vt:variant>
        <vt:i4>1507390</vt:i4>
      </vt:variant>
      <vt:variant>
        <vt:i4>467</vt:i4>
      </vt:variant>
      <vt:variant>
        <vt:i4>0</vt:i4>
      </vt:variant>
      <vt:variant>
        <vt:i4>5</vt:i4>
      </vt:variant>
      <vt:variant>
        <vt:lpwstr/>
      </vt:variant>
      <vt:variant>
        <vt:lpwstr>_Toc237437805</vt:lpwstr>
      </vt:variant>
      <vt:variant>
        <vt:i4>3145800</vt:i4>
      </vt:variant>
      <vt:variant>
        <vt:i4>462</vt:i4>
      </vt:variant>
      <vt:variant>
        <vt:i4>0</vt:i4>
      </vt:variant>
      <vt:variant>
        <vt:i4>5</vt:i4>
      </vt:variant>
      <vt:variant>
        <vt:lpwstr>http://www.iccwbo.org/index_incoterms.asp</vt:lpwstr>
      </vt:variant>
      <vt:variant>
        <vt:lpwstr/>
      </vt:variant>
      <vt:variant>
        <vt:i4>1245274</vt:i4>
      </vt:variant>
      <vt:variant>
        <vt:i4>447</vt:i4>
      </vt:variant>
      <vt:variant>
        <vt:i4>0</vt:i4>
      </vt:variant>
      <vt:variant>
        <vt:i4>5</vt:i4>
      </vt:variant>
      <vt:variant>
        <vt:lpwstr>http://www.worldbank.org/debarr/</vt:lpwstr>
      </vt:variant>
      <vt:variant>
        <vt:lpwstr/>
      </vt:variant>
      <vt:variant>
        <vt:i4>1114163</vt:i4>
      </vt:variant>
      <vt:variant>
        <vt:i4>440</vt:i4>
      </vt:variant>
      <vt:variant>
        <vt:i4>0</vt:i4>
      </vt:variant>
      <vt:variant>
        <vt:i4>5</vt:i4>
      </vt:variant>
      <vt:variant>
        <vt:lpwstr/>
      </vt:variant>
      <vt:variant>
        <vt:lpwstr>_Toc237436570</vt:lpwstr>
      </vt:variant>
      <vt:variant>
        <vt:i4>1048627</vt:i4>
      </vt:variant>
      <vt:variant>
        <vt:i4>434</vt:i4>
      </vt:variant>
      <vt:variant>
        <vt:i4>0</vt:i4>
      </vt:variant>
      <vt:variant>
        <vt:i4>5</vt:i4>
      </vt:variant>
      <vt:variant>
        <vt:lpwstr/>
      </vt:variant>
      <vt:variant>
        <vt:lpwstr>_Toc237436569</vt:lpwstr>
      </vt:variant>
      <vt:variant>
        <vt:i4>1048627</vt:i4>
      </vt:variant>
      <vt:variant>
        <vt:i4>428</vt:i4>
      </vt:variant>
      <vt:variant>
        <vt:i4>0</vt:i4>
      </vt:variant>
      <vt:variant>
        <vt:i4>5</vt:i4>
      </vt:variant>
      <vt:variant>
        <vt:lpwstr/>
      </vt:variant>
      <vt:variant>
        <vt:lpwstr>_Toc237436568</vt:lpwstr>
      </vt:variant>
      <vt:variant>
        <vt:i4>1048627</vt:i4>
      </vt:variant>
      <vt:variant>
        <vt:i4>422</vt:i4>
      </vt:variant>
      <vt:variant>
        <vt:i4>0</vt:i4>
      </vt:variant>
      <vt:variant>
        <vt:i4>5</vt:i4>
      </vt:variant>
      <vt:variant>
        <vt:lpwstr/>
      </vt:variant>
      <vt:variant>
        <vt:lpwstr>_Toc237436567</vt:lpwstr>
      </vt:variant>
      <vt:variant>
        <vt:i4>1048627</vt:i4>
      </vt:variant>
      <vt:variant>
        <vt:i4>416</vt:i4>
      </vt:variant>
      <vt:variant>
        <vt:i4>0</vt:i4>
      </vt:variant>
      <vt:variant>
        <vt:i4>5</vt:i4>
      </vt:variant>
      <vt:variant>
        <vt:lpwstr/>
      </vt:variant>
      <vt:variant>
        <vt:lpwstr>_Toc237436566</vt:lpwstr>
      </vt:variant>
      <vt:variant>
        <vt:i4>1048627</vt:i4>
      </vt:variant>
      <vt:variant>
        <vt:i4>410</vt:i4>
      </vt:variant>
      <vt:variant>
        <vt:i4>0</vt:i4>
      </vt:variant>
      <vt:variant>
        <vt:i4>5</vt:i4>
      </vt:variant>
      <vt:variant>
        <vt:lpwstr/>
      </vt:variant>
      <vt:variant>
        <vt:lpwstr>_Toc237436565</vt:lpwstr>
      </vt:variant>
      <vt:variant>
        <vt:i4>1048627</vt:i4>
      </vt:variant>
      <vt:variant>
        <vt:i4>404</vt:i4>
      </vt:variant>
      <vt:variant>
        <vt:i4>0</vt:i4>
      </vt:variant>
      <vt:variant>
        <vt:i4>5</vt:i4>
      </vt:variant>
      <vt:variant>
        <vt:lpwstr/>
      </vt:variant>
      <vt:variant>
        <vt:lpwstr>_Toc237436564</vt:lpwstr>
      </vt:variant>
      <vt:variant>
        <vt:i4>1048627</vt:i4>
      </vt:variant>
      <vt:variant>
        <vt:i4>398</vt:i4>
      </vt:variant>
      <vt:variant>
        <vt:i4>0</vt:i4>
      </vt:variant>
      <vt:variant>
        <vt:i4>5</vt:i4>
      </vt:variant>
      <vt:variant>
        <vt:lpwstr/>
      </vt:variant>
      <vt:variant>
        <vt:lpwstr>_Toc237436563</vt:lpwstr>
      </vt:variant>
      <vt:variant>
        <vt:i4>1048627</vt:i4>
      </vt:variant>
      <vt:variant>
        <vt:i4>392</vt:i4>
      </vt:variant>
      <vt:variant>
        <vt:i4>0</vt:i4>
      </vt:variant>
      <vt:variant>
        <vt:i4>5</vt:i4>
      </vt:variant>
      <vt:variant>
        <vt:lpwstr/>
      </vt:variant>
      <vt:variant>
        <vt:lpwstr>_Toc237436562</vt:lpwstr>
      </vt:variant>
      <vt:variant>
        <vt:i4>1048627</vt:i4>
      </vt:variant>
      <vt:variant>
        <vt:i4>386</vt:i4>
      </vt:variant>
      <vt:variant>
        <vt:i4>0</vt:i4>
      </vt:variant>
      <vt:variant>
        <vt:i4>5</vt:i4>
      </vt:variant>
      <vt:variant>
        <vt:lpwstr/>
      </vt:variant>
      <vt:variant>
        <vt:lpwstr>_Toc237436561</vt:lpwstr>
      </vt:variant>
      <vt:variant>
        <vt:i4>1048627</vt:i4>
      </vt:variant>
      <vt:variant>
        <vt:i4>380</vt:i4>
      </vt:variant>
      <vt:variant>
        <vt:i4>0</vt:i4>
      </vt:variant>
      <vt:variant>
        <vt:i4>5</vt:i4>
      </vt:variant>
      <vt:variant>
        <vt:lpwstr/>
      </vt:variant>
      <vt:variant>
        <vt:lpwstr>_Toc237436560</vt:lpwstr>
      </vt:variant>
      <vt:variant>
        <vt:i4>1245235</vt:i4>
      </vt:variant>
      <vt:variant>
        <vt:i4>374</vt:i4>
      </vt:variant>
      <vt:variant>
        <vt:i4>0</vt:i4>
      </vt:variant>
      <vt:variant>
        <vt:i4>5</vt:i4>
      </vt:variant>
      <vt:variant>
        <vt:lpwstr/>
      </vt:variant>
      <vt:variant>
        <vt:lpwstr>_Toc237436559</vt:lpwstr>
      </vt:variant>
      <vt:variant>
        <vt:i4>1245235</vt:i4>
      </vt:variant>
      <vt:variant>
        <vt:i4>368</vt:i4>
      </vt:variant>
      <vt:variant>
        <vt:i4>0</vt:i4>
      </vt:variant>
      <vt:variant>
        <vt:i4>5</vt:i4>
      </vt:variant>
      <vt:variant>
        <vt:lpwstr/>
      </vt:variant>
      <vt:variant>
        <vt:lpwstr>_Toc237436558</vt:lpwstr>
      </vt:variant>
      <vt:variant>
        <vt:i4>1245235</vt:i4>
      </vt:variant>
      <vt:variant>
        <vt:i4>362</vt:i4>
      </vt:variant>
      <vt:variant>
        <vt:i4>0</vt:i4>
      </vt:variant>
      <vt:variant>
        <vt:i4>5</vt:i4>
      </vt:variant>
      <vt:variant>
        <vt:lpwstr/>
      </vt:variant>
      <vt:variant>
        <vt:lpwstr>_Toc237436557</vt:lpwstr>
      </vt:variant>
      <vt:variant>
        <vt:i4>1245235</vt:i4>
      </vt:variant>
      <vt:variant>
        <vt:i4>356</vt:i4>
      </vt:variant>
      <vt:variant>
        <vt:i4>0</vt:i4>
      </vt:variant>
      <vt:variant>
        <vt:i4>5</vt:i4>
      </vt:variant>
      <vt:variant>
        <vt:lpwstr/>
      </vt:variant>
      <vt:variant>
        <vt:lpwstr>_Toc237436556</vt:lpwstr>
      </vt:variant>
      <vt:variant>
        <vt:i4>1245235</vt:i4>
      </vt:variant>
      <vt:variant>
        <vt:i4>350</vt:i4>
      </vt:variant>
      <vt:variant>
        <vt:i4>0</vt:i4>
      </vt:variant>
      <vt:variant>
        <vt:i4>5</vt:i4>
      </vt:variant>
      <vt:variant>
        <vt:lpwstr/>
      </vt:variant>
      <vt:variant>
        <vt:lpwstr>_Toc237436555</vt:lpwstr>
      </vt:variant>
      <vt:variant>
        <vt:i4>1245235</vt:i4>
      </vt:variant>
      <vt:variant>
        <vt:i4>344</vt:i4>
      </vt:variant>
      <vt:variant>
        <vt:i4>0</vt:i4>
      </vt:variant>
      <vt:variant>
        <vt:i4>5</vt:i4>
      </vt:variant>
      <vt:variant>
        <vt:lpwstr/>
      </vt:variant>
      <vt:variant>
        <vt:lpwstr>_Toc237436554</vt:lpwstr>
      </vt:variant>
      <vt:variant>
        <vt:i4>1245235</vt:i4>
      </vt:variant>
      <vt:variant>
        <vt:i4>338</vt:i4>
      </vt:variant>
      <vt:variant>
        <vt:i4>0</vt:i4>
      </vt:variant>
      <vt:variant>
        <vt:i4>5</vt:i4>
      </vt:variant>
      <vt:variant>
        <vt:lpwstr/>
      </vt:variant>
      <vt:variant>
        <vt:lpwstr>_Toc237436553</vt:lpwstr>
      </vt:variant>
      <vt:variant>
        <vt:i4>1245235</vt:i4>
      </vt:variant>
      <vt:variant>
        <vt:i4>332</vt:i4>
      </vt:variant>
      <vt:variant>
        <vt:i4>0</vt:i4>
      </vt:variant>
      <vt:variant>
        <vt:i4>5</vt:i4>
      </vt:variant>
      <vt:variant>
        <vt:lpwstr/>
      </vt:variant>
      <vt:variant>
        <vt:lpwstr>_Toc237436552</vt:lpwstr>
      </vt:variant>
      <vt:variant>
        <vt:i4>1245235</vt:i4>
      </vt:variant>
      <vt:variant>
        <vt:i4>326</vt:i4>
      </vt:variant>
      <vt:variant>
        <vt:i4>0</vt:i4>
      </vt:variant>
      <vt:variant>
        <vt:i4>5</vt:i4>
      </vt:variant>
      <vt:variant>
        <vt:lpwstr/>
      </vt:variant>
      <vt:variant>
        <vt:lpwstr>_Toc237436551</vt:lpwstr>
      </vt:variant>
      <vt:variant>
        <vt:i4>1245235</vt:i4>
      </vt:variant>
      <vt:variant>
        <vt:i4>320</vt:i4>
      </vt:variant>
      <vt:variant>
        <vt:i4>0</vt:i4>
      </vt:variant>
      <vt:variant>
        <vt:i4>5</vt:i4>
      </vt:variant>
      <vt:variant>
        <vt:lpwstr/>
      </vt:variant>
      <vt:variant>
        <vt:lpwstr>_Toc237436550</vt:lpwstr>
      </vt:variant>
      <vt:variant>
        <vt:i4>1179699</vt:i4>
      </vt:variant>
      <vt:variant>
        <vt:i4>314</vt:i4>
      </vt:variant>
      <vt:variant>
        <vt:i4>0</vt:i4>
      </vt:variant>
      <vt:variant>
        <vt:i4>5</vt:i4>
      </vt:variant>
      <vt:variant>
        <vt:lpwstr/>
      </vt:variant>
      <vt:variant>
        <vt:lpwstr>_Toc237436549</vt:lpwstr>
      </vt:variant>
      <vt:variant>
        <vt:i4>1179699</vt:i4>
      </vt:variant>
      <vt:variant>
        <vt:i4>308</vt:i4>
      </vt:variant>
      <vt:variant>
        <vt:i4>0</vt:i4>
      </vt:variant>
      <vt:variant>
        <vt:i4>5</vt:i4>
      </vt:variant>
      <vt:variant>
        <vt:lpwstr/>
      </vt:variant>
      <vt:variant>
        <vt:lpwstr>_Toc237436548</vt:lpwstr>
      </vt:variant>
      <vt:variant>
        <vt:i4>1179699</vt:i4>
      </vt:variant>
      <vt:variant>
        <vt:i4>302</vt:i4>
      </vt:variant>
      <vt:variant>
        <vt:i4>0</vt:i4>
      </vt:variant>
      <vt:variant>
        <vt:i4>5</vt:i4>
      </vt:variant>
      <vt:variant>
        <vt:lpwstr/>
      </vt:variant>
      <vt:variant>
        <vt:lpwstr>_Toc237436547</vt:lpwstr>
      </vt:variant>
      <vt:variant>
        <vt:i4>1179699</vt:i4>
      </vt:variant>
      <vt:variant>
        <vt:i4>296</vt:i4>
      </vt:variant>
      <vt:variant>
        <vt:i4>0</vt:i4>
      </vt:variant>
      <vt:variant>
        <vt:i4>5</vt:i4>
      </vt:variant>
      <vt:variant>
        <vt:lpwstr/>
      </vt:variant>
      <vt:variant>
        <vt:lpwstr>_Toc237436546</vt:lpwstr>
      </vt:variant>
      <vt:variant>
        <vt:i4>1179699</vt:i4>
      </vt:variant>
      <vt:variant>
        <vt:i4>290</vt:i4>
      </vt:variant>
      <vt:variant>
        <vt:i4>0</vt:i4>
      </vt:variant>
      <vt:variant>
        <vt:i4>5</vt:i4>
      </vt:variant>
      <vt:variant>
        <vt:lpwstr/>
      </vt:variant>
      <vt:variant>
        <vt:lpwstr>_Toc237436545</vt:lpwstr>
      </vt:variant>
      <vt:variant>
        <vt:i4>1179699</vt:i4>
      </vt:variant>
      <vt:variant>
        <vt:i4>284</vt:i4>
      </vt:variant>
      <vt:variant>
        <vt:i4>0</vt:i4>
      </vt:variant>
      <vt:variant>
        <vt:i4>5</vt:i4>
      </vt:variant>
      <vt:variant>
        <vt:lpwstr/>
      </vt:variant>
      <vt:variant>
        <vt:lpwstr>_Toc237436544</vt:lpwstr>
      </vt:variant>
      <vt:variant>
        <vt:i4>1179699</vt:i4>
      </vt:variant>
      <vt:variant>
        <vt:i4>278</vt:i4>
      </vt:variant>
      <vt:variant>
        <vt:i4>0</vt:i4>
      </vt:variant>
      <vt:variant>
        <vt:i4>5</vt:i4>
      </vt:variant>
      <vt:variant>
        <vt:lpwstr/>
      </vt:variant>
      <vt:variant>
        <vt:lpwstr>_Toc237436543</vt:lpwstr>
      </vt:variant>
      <vt:variant>
        <vt:i4>1179699</vt:i4>
      </vt:variant>
      <vt:variant>
        <vt:i4>272</vt:i4>
      </vt:variant>
      <vt:variant>
        <vt:i4>0</vt:i4>
      </vt:variant>
      <vt:variant>
        <vt:i4>5</vt:i4>
      </vt:variant>
      <vt:variant>
        <vt:lpwstr/>
      </vt:variant>
      <vt:variant>
        <vt:lpwstr>_Toc237436542</vt:lpwstr>
      </vt:variant>
      <vt:variant>
        <vt:i4>1179699</vt:i4>
      </vt:variant>
      <vt:variant>
        <vt:i4>266</vt:i4>
      </vt:variant>
      <vt:variant>
        <vt:i4>0</vt:i4>
      </vt:variant>
      <vt:variant>
        <vt:i4>5</vt:i4>
      </vt:variant>
      <vt:variant>
        <vt:lpwstr/>
      </vt:variant>
      <vt:variant>
        <vt:lpwstr>_Toc237436541</vt:lpwstr>
      </vt:variant>
      <vt:variant>
        <vt:i4>1179699</vt:i4>
      </vt:variant>
      <vt:variant>
        <vt:i4>260</vt:i4>
      </vt:variant>
      <vt:variant>
        <vt:i4>0</vt:i4>
      </vt:variant>
      <vt:variant>
        <vt:i4>5</vt:i4>
      </vt:variant>
      <vt:variant>
        <vt:lpwstr/>
      </vt:variant>
      <vt:variant>
        <vt:lpwstr>_Toc237436540</vt:lpwstr>
      </vt:variant>
      <vt:variant>
        <vt:i4>1376307</vt:i4>
      </vt:variant>
      <vt:variant>
        <vt:i4>254</vt:i4>
      </vt:variant>
      <vt:variant>
        <vt:i4>0</vt:i4>
      </vt:variant>
      <vt:variant>
        <vt:i4>5</vt:i4>
      </vt:variant>
      <vt:variant>
        <vt:lpwstr/>
      </vt:variant>
      <vt:variant>
        <vt:lpwstr>_Toc237436539</vt:lpwstr>
      </vt:variant>
      <vt:variant>
        <vt:i4>1376307</vt:i4>
      </vt:variant>
      <vt:variant>
        <vt:i4>248</vt:i4>
      </vt:variant>
      <vt:variant>
        <vt:i4>0</vt:i4>
      </vt:variant>
      <vt:variant>
        <vt:i4>5</vt:i4>
      </vt:variant>
      <vt:variant>
        <vt:lpwstr/>
      </vt:variant>
      <vt:variant>
        <vt:lpwstr>_Toc237436538</vt:lpwstr>
      </vt:variant>
      <vt:variant>
        <vt:i4>1376307</vt:i4>
      </vt:variant>
      <vt:variant>
        <vt:i4>242</vt:i4>
      </vt:variant>
      <vt:variant>
        <vt:i4>0</vt:i4>
      </vt:variant>
      <vt:variant>
        <vt:i4>5</vt:i4>
      </vt:variant>
      <vt:variant>
        <vt:lpwstr/>
      </vt:variant>
      <vt:variant>
        <vt:lpwstr>_Toc237436537</vt:lpwstr>
      </vt:variant>
      <vt:variant>
        <vt:i4>1376307</vt:i4>
      </vt:variant>
      <vt:variant>
        <vt:i4>236</vt:i4>
      </vt:variant>
      <vt:variant>
        <vt:i4>0</vt:i4>
      </vt:variant>
      <vt:variant>
        <vt:i4>5</vt:i4>
      </vt:variant>
      <vt:variant>
        <vt:lpwstr/>
      </vt:variant>
      <vt:variant>
        <vt:lpwstr>_Toc237436536</vt:lpwstr>
      </vt:variant>
      <vt:variant>
        <vt:i4>1376307</vt:i4>
      </vt:variant>
      <vt:variant>
        <vt:i4>230</vt:i4>
      </vt:variant>
      <vt:variant>
        <vt:i4>0</vt:i4>
      </vt:variant>
      <vt:variant>
        <vt:i4>5</vt:i4>
      </vt:variant>
      <vt:variant>
        <vt:lpwstr/>
      </vt:variant>
      <vt:variant>
        <vt:lpwstr>_Toc237436535</vt:lpwstr>
      </vt:variant>
      <vt:variant>
        <vt:i4>1376307</vt:i4>
      </vt:variant>
      <vt:variant>
        <vt:i4>224</vt:i4>
      </vt:variant>
      <vt:variant>
        <vt:i4>0</vt:i4>
      </vt:variant>
      <vt:variant>
        <vt:i4>5</vt:i4>
      </vt:variant>
      <vt:variant>
        <vt:lpwstr/>
      </vt:variant>
      <vt:variant>
        <vt:lpwstr>_Toc237436534</vt:lpwstr>
      </vt:variant>
      <vt:variant>
        <vt:i4>1376307</vt:i4>
      </vt:variant>
      <vt:variant>
        <vt:i4>218</vt:i4>
      </vt:variant>
      <vt:variant>
        <vt:i4>0</vt:i4>
      </vt:variant>
      <vt:variant>
        <vt:i4>5</vt:i4>
      </vt:variant>
      <vt:variant>
        <vt:lpwstr/>
      </vt:variant>
      <vt:variant>
        <vt:lpwstr>_Toc237436533</vt:lpwstr>
      </vt:variant>
      <vt:variant>
        <vt:i4>1376307</vt:i4>
      </vt:variant>
      <vt:variant>
        <vt:i4>212</vt:i4>
      </vt:variant>
      <vt:variant>
        <vt:i4>0</vt:i4>
      </vt:variant>
      <vt:variant>
        <vt:i4>5</vt:i4>
      </vt:variant>
      <vt:variant>
        <vt:lpwstr/>
      </vt:variant>
      <vt:variant>
        <vt:lpwstr>_Toc237436532</vt:lpwstr>
      </vt:variant>
      <vt:variant>
        <vt:i4>1376307</vt:i4>
      </vt:variant>
      <vt:variant>
        <vt:i4>206</vt:i4>
      </vt:variant>
      <vt:variant>
        <vt:i4>0</vt:i4>
      </vt:variant>
      <vt:variant>
        <vt:i4>5</vt:i4>
      </vt:variant>
      <vt:variant>
        <vt:lpwstr/>
      </vt:variant>
      <vt:variant>
        <vt:lpwstr>_Toc237436531</vt:lpwstr>
      </vt:variant>
      <vt:variant>
        <vt:i4>1376307</vt:i4>
      </vt:variant>
      <vt:variant>
        <vt:i4>200</vt:i4>
      </vt:variant>
      <vt:variant>
        <vt:i4>0</vt:i4>
      </vt:variant>
      <vt:variant>
        <vt:i4>5</vt:i4>
      </vt:variant>
      <vt:variant>
        <vt:lpwstr/>
      </vt:variant>
      <vt:variant>
        <vt:lpwstr>_Toc237436530</vt:lpwstr>
      </vt:variant>
      <vt:variant>
        <vt:i4>1310771</vt:i4>
      </vt:variant>
      <vt:variant>
        <vt:i4>194</vt:i4>
      </vt:variant>
      <vt:variant>
        <vt:i4>0</vt:i4>
      </vt:variant>
      <vt:variant>
        <vt:i4>5</vt:i4>
      </vt:variant>
      <vt:variant>
        <vt:lpwstr/>
      </vt:variant>
      <vt:variant>
        <vt:lpwstr>_Toc237436529</vt:lpwstr>
      </vt:variant>
      <vt:variant>
        <vt:i4>1310771</vt:i4>
      </vt:variant>
      <vt:variant>
        <vt:i4>188</vt:i4>
      </vt:variant>
      <vt:variant>
        <vt:i4>0</vt:i4>
      </vt:variant>
      <vt:variant>
        <vt:i4>5</vt:i4>
      </vt:variant>
      <vt:variant>
        <vt:lpwstr/>
      </vt:variant>
      <vt:variant>
        <vt:lpwstr>_Toc237436528</vt:lpwstr>
      </vt:variant>
      <vt:variant>
        <vt:i4>1310771</vt:i4>
      </vt:variant>
      <vt:variant>
        <vt:i4>182</vt:i4>
      </vt:variant>
      <vt:variant>
        <vt:i4>0</vt:i4>
      </vt:variant>
      <vt:variant>
        <vt:i4>5</vt:i4>
      </vt:variant>
      <vt:variant>
        <vt:lpwstr/>
      </vt:variant>
      <vt:variant>
        <vt:lpwstr>_Toc237436527</vt:lpwstr>
      </vt:variant>
      <vt:variant>
        <vt:i4>1310771</vt:i4>
      </vt:variant>
      <vt:variant>
        <vt:i4>176</vt:i4>
      </vt:variant>
      <vt:variant>
        <vt:i4>0</vt:i4>
      </vt:variant>
      <vt:variant>
        <vt:i4>5</vt:i4>
      </vt:variant>
      <vt:variant>
        <vt:lpwstr/>
      </vt:variant>
      <vt:variant>
        <vt:lpwstr>_Toc237436526</vt:lpwstr>
      </vt:variant>
      <vt:variant>
        <vt:i4>1310771</vt:i4>
      </vt:variant>
      <vt:variant>
        <vt:i4>170</vt:i4>
      </vt:variant>
      <vt:variant>
        <vt:i4>0</vt:i4>
      </vt:variant>
      <vt:variant>
        <vt:i4>5</vt:i4>
      </vt:variant>
      <vt:variant>
        <vt:lpwstr/>
      </vt:variant>
      <vt:variant>
        <vt:lpwstr>_Toc237436525</vt:lpwstr>
      </vt:variant>
      <vt:variant>
        <vt:i4>1310771</vt:i4>
      </vt:variant>
      <vt:variant>
        <vt:i4>164</vt:i4>
      </vt:variant>
      <vt:variant>
        <vt:i4>0</vt:i4>
      </vt:variant>
      <vt:variant>
        <vt:i4>5</vt:i4>
      </vt:variant>
      <vt:variant>
        <vt:lpwstr/>
      </vt:variant>
      <vt:variant>
        <vt:lpwstr>_Toc237436524</vt:lpwstr>
      </vt:variant>
      <vt:variant>
        <vt:i4>1310771</vt:i4>
      </vt:variant>
      <vt:variant>
        <vt:i4>158</vt:i4>
      </vt:variant>
      <vt:variant>
        <vt:i4>0</vt:i4>
      </vt:variant>
      <vt:variant>
        <vt:i4>5</vt:i4>
      </vt:variant>
      <vt:variant>
        <vt:lpwstr/>
      </vt:variant>
      <vt:variant>
        <vt:lpwstr>_Toc237436523</vt:lpwstr>
      </vt:variant>
      <vt:variant>
        <vt:i4>1310771</vt:i4>
      </vt:variant>
      <vt:variant>
        <vt:i4>152</vt:i4>
      </vt:variant>
      <vt:variant>
        <vt:i4>0</vt:i4>
      </vt:variant>
      <vt:variant>
        <vt:i4>5</vt:i4>
      </vt:variant>
      <vt:variant>
        <vt:lpwstr/>
      </vt:variant>
      <vt:variant>
        <vt:lpwstr>_Toc237436522</vt:lpwstr>
      </vt:variant>
      <vt:variant>
        <vt:i4>1310771</vt:i4>
      </vt:variant>
      <vt:variant>
        <vt:i4>146</vt:i4>
      </vt:variant>
      <vt:variant>
        <vt:i4>0</vt:i4>
      </vt:variant>
      <vt:variant>
        <vt:i4>5</vt:i4>
      </vt:variant>
      <vt:variant>
        <vt:lpwstr/>
      </vt:variant>
      <vt:variant>
        <vt:lpwstr>_Toc237436521</vt:lpwstr>
      </vt:variant>
      <vt:variant>
        <vt:i4>1310771</vt:i4>
      </vt:variant>
      <vt:variant>
        <vt:i4>140</vt:i4>
      </vt:variant>
      <vt:variant>
        <vt:i4>0</vt:i4>
      </vt:variant>
      <vt:variant>
        <vt:i4>5</vt:i4>
      </vt:variant>
      <vt:variant>
        <vt:lpwstr/>
      </vt:variant>
      <vt:variant>
        <vt:lpwstr>_Toc237436520</vt:lpwstr>
      </vt:variant>
      <vt:variant>
        <vt:i4>1507379</vt:i4>
      </vt:variant>
      <vt:variant>
        <vt:i4>134</vt:i4>
      </vt:variant>
      <vt:variant>
        <vt:i4>0</vt:i4>
      </vt:variant>
      <vt:variant>
        <vt:i4>5</vt:i4>
      </vt:variant>
      <vt:variant>
        <vt:lpwstr/>
      </vt:variant>
      <vt:variant>
        <vt:lpwstr>_Toc237436519</vt:lpwstr>
      </vt:variant>
      <vt:variant>
        <vt:i4>1507379</vt:i4>
      </vt:variant>
      <vt:variant>
        <vt:i4>128</vt:i4>
      </vt:variant>
      <vt:variant>
        <vt:i4>0</vt:i4>
      </vt:variant>
      <vt:variant>
        <vt:i4>5</vt:i4>
      </vt:variant>
      <vt:variant>
        <vt:lpwstr/>
      </vt:variant>
      <vt:variant>
        <vt:lpwstr>_Toc237436518</vt:lpwstr>
      </vt:variant>
      <vt:variant>
        <vt:i4>1507379</vt:i4>
      </vt:variant>
      <vt:variant>
        <vt:i4>122</vt:i4>
      </vt:variant>
      <vt:variant>
        <vt:i4>0</vt:i4>
      </vt:variant>
      <vt:variant>
        <vt:i4>5</vt:i4>
      </vt:variant>
      <vt:variant>
        <vt:lpwstr/>
      </vt:variant>
      <vt:variant>
        <vt:lpwstr>_Toc237436517</vt:lpwstr>
      </vt:variant>
      <vt:variant>
        <vt:i4>1507379</vt:i4>
      </vt:variant>
      <vt:variant>
        <vt:i4>116</vt:i4>
      </vt:variant>
      <vt:variant>
        <vt:i4>0</vt:i4>
      </vt:variant>
      <vt:variant>
        <vt:i4>5</vt:i4>
      </vt:variant>
      <vt:variant>
        <vt:lpwstr/>
      </vt:variant>
      <vt:variant>
        <vt:lpwstr>_Toc237436516</vt:lpwstr>
      </vt:variant>
      <vt:variant>
        <vt:i4>1507379</vt:i4>
      </vt:variant>
      <vt:variant>
        <vt:i4>110</vt:i4>
      </vt:variant>
      <vt:variant>
        <vt:i4>0</vt:i4>
      </vt:variant>
      <vt:variant>
        <vt:i4>5</vt:i4>
      </vt:variant>
      <vt:variant>
        <vt:lpwstr/>
      </vt:variant>
      <vt:variant>
        <vt:lpwstr>_Toc237436515</vt:lpwstr>
      </vt:variant>
      <vt:variant>
        <vt:i4>1507379</vt:i4>
      </vt:variant>
      <vt:variant>
        <vt:i4>104</vt:i4>
      </vt:variant>
      <vt:variant>
        <vt:i4>0</vt:i4>
      </vt:variant>
      <vt:variant>
        <vt:i4>5</vt:i4>
      </vt:variant>
      <vt:variant>
        <vt:lpwstr/>
      </vt:variant>
      <vt:variant>
        <vt:lpwstr>_Toc237436514</vt:lpwstr>
      </vt:variant>
      <vt:variant>
        <vt:i4>1507379</vt:i4>
      </vt:variant>
      <vt:variant>
        <vt:i4>98</vt:i4>
      </vt:variant>
      <vt:variant>
        <vt:i4>0</vt:i4>
      </vt:variant>
      <vt:variant>
        <vt:i4>5</vt:i4>
      </vt:variant>
      <vt:variant>
        <vt:lpwstr/>
      </vt:variant>
      <vt:variant>
        <vt:lpwstr>_Toc237436513</vt:lpwstr>
      </vt:variant>
      <vt:variant>
        <vt:i4>1507379</vt:i4>
      </vt:variant>
      <vt:variant>
        <vt:i4>92</vt:i4>
      </vt:variant>
      <vt:variant>
        <vt:i4>0</vt:i4>
      </vt:variant>
      <vt:variant>
        <vt:i4>5</vt:i4>
      </vt:variant>
      <vt:variant>
        <vt:lpwstr/>
      </vt:variant>
      <vt:variant>
        <vt:lpwstr>_Toc237436512</vt:lpwstr>
      </vt:variant>
      <vt:variant>
        <vt:i4>1507379</vt:i4>
      </vt:variant>
      <vt:variant>
        <vt:i4>86</vt:i4>
      </vt:variant>
      <vt:variant>
        <vt:i4>0</vt:i4>
      </vt:variant>
      <vt:variant>
        <vt:i4>5</vt:i4>
      </vt:variant>
      <vt:variant>
        <vt:lpwstr/>
      </vt:variant>
      <vt:variant>
        <vt:lpwstr>_Toc237436511</vt:lpwstr>
      </vt:variant>
      <vt:variant>
        <vt:i4>1507379</vt:i4>
      </vt:variant>
      <vt:variant>
        <vt:i4>80</vt:i4>
      </vt:variant>
      <vt:variant>
        <vt:i4>0</vt:i4>
      </vt:variant>
      <vt:variant>
        <vt:i4>5</vt:i4>
      </vt:variant>
      <vt:variant>
        <vt:lpwstr/>
      </vt:variant>
      <vt:variant>
        <vt:lpwstr>_Toc237436510</vt:lpwstr>
      </vt:variant>
      <vt:variant>
        <vt:i4>1114165</vt:i4>
      </vt:variant>
      <vt:variant>
        <vt:i4>71</vt:i4>
      </vt:variant>
      <vt:variant>
        <vt:i4>0</vt:i4>
      </vt:variant>
      <vt:variant>
        <vt:i4>5</vt:i4>
      </vt:variant>
      <vt:variant>
        <vt:lpwstr/>
      </vt:variant>
      <vt:variant>
        <vt:lpwstr>_Toc237437368</vt:lpwstr>
      </vt:variant>
      <vt:variant>
        <vt:i4>1114165</vt:i4>
      </vt:variant>
      <vt:variant>
        <vt:i4>65</vt:i4>
      </vt:variant>
      <vt:variant>
        <vt:i4>0</vt:i4>
      </vt:variant>
      <vt:variant>
        <vt:i4>5</vt:i4>
      </vt:variant>
      <vt:variant>
        <vt:lpwstr/>
      </vt:variant>
      <vt:variant>
        <vt:lpwstr>_Toc237437367</vt:lpwstr>
      </vt:variant>
      <vt:variant>
        <vt:i4>1114165</vt:i4>
      </vt:variant>
      <vt:variant>
        <vt:i4>59</vt:i4>
      </vt:variant>
      <vt:variant>
        <vt:i4>0</vt:i4>
      </vt:variant>
      <vt:variant>
        <vt:i4>5</vt:i4>
      </vt:variant>
      <vt:variant>
        <vt:lpwstr/>
      </vt:variant>
      <vt:variant>
        <vt:lpwstr>_Toc237437366</vt:lpwstr>
      </vt:variant>
      <vt:variant>
        <vt:i4>1114165</vt:i4>
      </vt:variant>
      <vt:variant>
        <vt:i4>53</vt:i4>
      </vt:variant>
      <vt:variant>
        <vt:i4>0</vt:i4>
      </vt:variant>
      <vt:variant>
        <vt:i4>5</vt:i4>
      </vt:variant>
      <vt:variant>
        <vt:lpwstr/>
      </vt:variant>
      <vt:variant>
        <vt:lpwstr>_Toc237437365</vt:lpwstr>
      </vt:variant>
      <vt:variant>
        <vt:i4>1114165</vt:i4>
      </vt:variant>
      <vt:variant>
        <vt:i4>47</vt:i4>
      </vt:variant>
      <vt:variant>
        <vt:i4>0</vt:i4>
      </vt:variant>
      <vt:variant>
        <vt:i4>5</vt:i4>
      </vt:variant>
      <vt:variant>
        <vt:lpwstr/>
      </vt:variant>
      <vt:variant>
        <vt:lpwstr>_Toc237437364</vt:lpwstr>
      </vt:variant>
      <vt:variant>
        <vt:i4>1114165</vt:i4>
      </vt:variant>
      <vt:variant>
        <vt:i4>41</vt:i4>
      </vt:variant>
      <vt:variant>
        <vt:i4>0</vt:i4>
      </vt:variant>
      <vt:variant>
        <vt:i4>5</vt:i4>
      </vt:variant>
      <vt:variant>
        <vt:lpwstr/>
      </vt:variant>
      <vt:variant>
        <vt:lpwstr>_Toc237437363</vt:lpwstr>
      </vt:variant>
      <vt:variant>
        <vt:i4>1114165</vt:i4>
      </vt:variant>
      <vt:variant>
        <vt:i4>35</vt:i4>
      </vt:variant>
      <vt:variant>
        <vt:i4>0</vt:i4>
      </vt:variant>
      <vt:variant>
        <vt:i4>5</vt:i4>
      </vt:variant>
      <vt:variant>
        <vt:lpwstr/>
      </vt:variant>
      <vt:variant>
        <vt:lpwstr>_Toc237437362</vt:lpwstr>
      </vt:variant>
      <vt:variant>
        <vt:i4>1114165</vt:i4>
      </vt:variant>
      <vt:variant>
        <vt:i4>29</vt:i4>
      </vt:variant>
      <vt:variant>
        <vt:i4>0</vt:i4>
      </vt:variant>
      <vt:variant>
        <vt:i4>5</vt:i4>
      </vt:variant>
      <vt:variant>
        <vt:lpwstr/>
      </vt:variant>
      <vt:variant>
        <vt:lpwstr>_Toc237437361</vt:lpwstr>
      </vt:variant>
      <vt:variant>
        <vt:i4>1114165</vt:i4>
      </vt:variant>
      <vt:variant>
        <vt:i4>23</vt:i4>
      </vt:variant>
      <vt:variant>
        <vt:i4>0</vt:i4>
      </vt:variant>
      <vt:variant>
        <vt:i4>5</vt:i4>
      </vt:variant>
      <vt:variant>
        <vt:lpwstr/>
      </vt:variant>
      <vt:variant>
        <vt:lpwstr>_Toc237437360</vt:lpwstr>
      </vt:variant>
      <vt:variant>
        <vt:i4>1179701</vt:i4>
      </vt:variant>
      <vt:variant>
        <vt:i4>17</vt:i4>
      </vt:variant>
      <vt:variant>
        <vt:i4>0</vt:i4>
      </vt:variant>
      <vt:variant>
        <vt:i4>5</vt:i4>
      </vt:variant>
      <vt:variant>
        <vt:lpwstr/>
      </vt:variant>
      <vt:variant>
        <vt:lpwstr>_Toc237437359</vt:lpwstr>
      </vt:variant>
      <vt:variant>
        <vt:i4>1179701</vt:i4>
      </vt:variant>
      <vt:variant>
        <vt:i4>11</vt:i4>
      </vt:variant>
      <vt:variant>
        <vt:i4>0</vt:i4>
      </vt:variant>
      <vt:variant>
        <vt:i4>5</vt:i4>
      </vt:variant>
      <vt:variant>
        <vt:lpwstr/>
      </vt:variant>
      <vt:variant>
        <vt:lpwstr>_Toc237437358</vt:lpwstr>
      </vt:variant>
      <vt:variant>
        <vt:i4>4653135</vt:i4>
      </vt:variant>
      <vt:variant>
        <vt:i4>6</vt:i4>
      </vt:variant>
      <vt:variant>
        <vt:i4>0</vt:i4>
      </vt:variant>
      <vt:variant>
        <vt:i4>5</vt:i4>
      </vt:variant>
      <vt:variant>
        <vt:lpwstr>http://www.worldbank.org/procure/</vt:lpwstr>
      </vt:variant>
      <vt:variant>
        <vt:lpwstr/>
      </vt:variant>
      <vt:variant>
        <vt:i4>655417</vt:i4>
      </vt:variant>
      <vt:variant>
        <vt:i4>3</vt:i4>
      </vt:variant>
      <vt:variant>
        <vt:i4>0</vt:i4>
      </vt:variant>
      <vt:variant>
        <vt:i4>5</vt:i4>
      </vt:variant>
      <vt:variant>
        <vt:lpwstr>mailto:Pdocuments@worldbank.org</vt:lpwstr>
      </vt:variant>
      <vt:variant>
        <vt:lpwstr/>
      </vt:variant>
      <vt:variant>
        <vt:i4>4653135</vt:i4>
      </vt:variant>
      <vt:variant>
        <vt:i4>0</vt:i4>
      </vt:variant>
      <vt:variant>
        <vt:i4>0</vt:i4>
      </vt:variant>
      <vt:variant>
        <vt:i4>5</vt:i4>
      </vt:variant>
      <vt:variant>
        <vt:lpwstr>http://www.worldbank.org/procure/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 - Information Systems Design, Supply and Installation</dc:title>
  <dc:subject>(One-Envelope Bidding Process)          (With or Without Prequalification)</dc:subject>
  <dc:creator>Original trial version by C. Neal (Feb 99), revised by E.Talero (Versions 1a through 2c), further revised and issued as SBD (Versions 3 and 3a) by F. Königshofer;further revised (Version 3b) by F. Koenigshofer and Knut Leipold;Regulations 2016 by</dc:creator>
  <cp:lastModifiedBy>Tahseen Ali</cp:lastModifiedBy>
  <cp:revision>14</cp:revision>
  <cp:lastPrinted>2016-06-25T22:40:00Z</cp:lastPrinted>
  <dcterms:created xsi:type="dcterms:W3CDTF">2024-07-15T05:11:00Z</dcterms:created>
  <dcterms:modified xsi:type="dcterms:W3CDTF">2024-12-03T12:49:00Z</dcterms:modified>
  <cp:category>Standard Procurement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0x0101005BE5215FF30F9E499D8960080BB4C10B</vt:lpwstr>
  </property>
  <property fmtid="{D5CDD505-2E9C-101B-9397-08002B2CF9AE}" pid="3" name="ClassificationContentMarkingHeaderShapeIds">
    <vt:lpwstr>6ce313c3,6ec4ad65,84afc8b,7d31336d,72e985c9,77278327,60913048,60795e8c,5446e930,64e0f4c7,254158d6,1a41e769,61c5a6e4,1928063f,3c41ed65,6dbcb9b6,5878d77a,b60ad96,2be98146,6220c2c9,3bd98a58,12b901d4,384c09af</vt:lpwstr>
  </property>
  <property fmtid="{D5CDD505-2E9C-101B-9397-08002B2CF9AE}" pid="4" name="ClassificationContentMarkingHeaderShapeIds-1">
    <vt:lpwstr>5a0f670d,ec21a6b,25d98355,5e75cb46,77e19850,5f1129e8,78a1648a,71a25f7b,70c22579,6d8ee23a,cb6a462,803a94b,35362470,771f2670,b37d544,7dc780f1,3d907c66,1045aac9,72cb1f1c,58a04197,3b44513,68601e49,6d84d675</vt:lpwstr>
  </property>
  <property fmtid="{D5CDD505-2E9C-101B-9397-08002B2CF9AE}" pid="5" name="ClassificationContentMarkingHeaderShapeIds-2">
    <vt:lpwstr>42d20970,12314316,5dfb4024,45477daa,5e8d55bc,c9cfab8,7ea013e9,6e65c9a6,68f425c0,4aa85f14,7371d81f,551148c,f424fa,5fc804ca,75c7a1ad,7d56c4b0,66673b5b,4e21cce2,7213faf6,5f4b254c,34dd2b14,2c7a4829,116779aa</vt:lpwstr>
  </property>
  <property fmtid="{D5CDD505-2E9C-101B-9397-08002B2CF9AE}" pid="6" name="ClassificationContentMarkingHeaderShapeIds-3">
    <vt:lpwstr>7028dfd7,6efd7870,56f17694,7cbeb1db,14785d4a,5e965d47,14641db2,3cd94e64,2bd3dfc8,18d2cd87,77a9e511,656e177c,566d7cf9,18d58788,fc543b2</vt:lpwstr>
  </property>
  <property fmtid="{D5CDD505-2E9C-101B-9397-08002B2CF9AE}" pid="7" name="ClassificationContentMarkingHeaderFontProps">
    <vt:lpwstr>#000000,10,Calibri</vt:lpwstr>
  </property>
  <property fmtid="{D5CDD505-2E9C-101B-9397-08002B2CF9AE}" pid="8" name="ClassificationContentMarkingHeaderText">
    <vt:lpwstr>Protected</vt:lpwstr>
  </property>
  <property fmtid="{D5CDD505-2E9C-101B-9397-08002B2CF9AE}" pid="9" name="MSIP_Label_9ef4adf7-25a7-4f52-a61a-df7190f1d881_Enabled">
    <vt:lpwstr>true</vt:lpwstr>
  </property>
  <property fmtid="{D5CDD505-2E9C-101B-9397-08002B2CF9AE}" pid="10" name="MSIP_Label_9ef4adf7-25a7-4f52-a61a-df7190f1d881_SetDate">
    <vt:lpwstr>2024-07-15T05:11:27Z</vt:lpwstr>
  </property>
  <property fmtid="{D5CDD505-2E9C-101B-9397-08002B2CF9AE}" pid="11" name="MSIP_Label_9ef4adf7-25a7-4f52-a61a-df7190f1d881_Method">
    <vt:lpwstr>Standard</vt:lpwstr>
  </property>
  <property fmtid="{D5CDD505-2E9C-101B-9397-08002B2CF9AE}" pid="12" name="MSIP_Label_9ef4adf7-25a7-4f52-a61a-df7190f1d881_Name">
    <vt:lpwstr>Category C - Protected</vt:lpwstr>
  </property>
  <property fmtid="{D5CDD505-2E9C-101B-9397-08002B2CF9AE}" pid="13" name="MSIP_Label_9ef4adf7-25a7-4f52-a61a-df7190f1d881_SiteId">
    <vt:lpwstr>8fa69c26-409d-43e5-973c-17a8be1a7f35</vt:lpwstr>
  </property>
  <property fmtid="{D5CDD505-2E9C-101B-9397-08002B2CF9AE}" pid="14" name="MSIP_Label_9ef4adf7-25a7-4f52-a61a-df7190f1d881_ActionId">
    <vt:lpwstr>6e2fd694-9d1c-46ef-a5ea-15171d8ad477</vt:lpwstr>
  </property>
  <property fmtid="{D5CDD505-2E9C-101B-9397-08002B2CF9AE}" pid="15" name="MSIP_Label_9ef4adf7-25a7-4f52-a61a-df7190f1d881_ContentBits">
    <vt:lpwstr>1</vt:lpwstr>
  </property>
  <property fmtid="{D5CDD505-2E9C-101B-9397-08002B2CF9AE}" pid="16" name="GrammarlyDocumentId">
    <vt:lpwstr>c3def0534d12dd08cc96b3a8d76dc22c5761a78aeab2939003b5fcdf53c0436d</vt:lpwstr>
  </property>
</Properties>
</file>