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F2D31" w14:textId="7CE8B942" w:rsidR="00C76DD6" w:rsidRPr="00A77433" w:rsidRDefault="00A77433" w:rsidP="00A77433">
      <w:pPr>
        <w:widowControl w:val="0"/>
        <w:autoSpaceDE w:val="0"/>
        <w:autoSpaceDN w:val="0"/>
        <w:bidi/>
        <w:spacing w:after="684" w:line="528" w:lineRule="exact"/>
        <w:jc w:val="center"/>
        <w:rPr>
          <w:rFonts w:ascii="Traditional Arabic" w:eastAsia="Times New Roman" w:hAnsi="Traditional Arabic" w:cs="Traditional Arabic"/>
          <w:spacing w:val="10"/>
          <w:sz w:val="44"/>
          <w:szCs w:val="44"/>
          <w:lang w:val="fr-FR"/>
          <w14:shadow w14:blurRad="50800" w14:dist="38100" w14:dir="2700000" w14:sx="100000" w14:sy="100000" w14:kx="0" w14:ky="0" w14:algn="tl">
            <w14:srgbClr w14:val="000000">
              <w14:alpha w14:val="60000"/>
            </w14:srgbClr>
          </w14:shadow>
        </w:rPr>
      </w:pPr>
      <w:r w:rsidRPr="00A77433">
        <w:rPr>
          <w:rFonts w:ascii="Traditional Arabic" w:eastAsia="Times New Roman" w:hAnsi="Traditional Arabic" w:cs="Traditional Arabic"/>
          <w:spacing w:val="10"/>
          <w:sz w:val="44"/>
          <w:szCs w:val="44"/>
          <w:rtl/>
          <w:lang w:val="fr-FR" w:bidi="ar-AE"/>
          <w14:shadow w14:blurRad="50800" w14:dist="38100" w14:dir="2700000" w14:sx="100000" w14:sy="100000" w14:kx="0" w14:ky="0" w14:algn="tl">
            <w14:srgbClr w14:val="000000">
              <w14:alpha w14:val="60000"/>
            </w14:srgbClr>
          </w14:shadow>
        </w:rPr>
        <w:t>مستندات</w:t>
      </w:r>
      <w:r>
        <w:rPr>
          <w:rFonts w:ascii="Traditional Arabic" w:eastAsia="Times New Roman" w:hAnsi="Traditional Arabic" w:cs="Traditional Arabic" w:hint="cs"/>
          <w:spacing w:val="10"/>
          <w:sz w:val="44"/>
          <w:szCs w:val="44"/>
          <w:rtl/>
          <w:lang w:val="fr-FR" w:bidi="ar-AE"/>
          <w14:shadow w14:blurRad="50800" w14:dist="38100" w14:dir="2700000" w14:sx="100000" w14:sy="100000" w14:kx="0" w14:ky="0" w14:algn="tl">
            <w14:srgbClr w14:val="000000">
              <w14:alpha w14:val="60000"/>
            </w14:srgbClr>
          </w14:shadow>
        </w:rPr>
        <w:t xml:space="preserve"> </w:t>
      </w:r>
      <w:r w:rsidRPr="00A77433">
        <w:rPr>
          <w:rFonts w:ascii="Traditional Arabic" w:eastAsia="Times New Roman" w:hAnsi="Traditional Arabic" w:cs="Traditional Arabic"/>
          <w:spacing w:val="10"/>
          <w:sz w:val="44"/>
          <w:szCs w:val="44"/>
          <w:rtl/>
          <w:lang w:val="fr-FR" w:bidi="ar-AE"/>
          <w14:shadow w14:blurRad="50800" w14:dist="38100" w14:dir="2700000" w14:sx="100000" w14:sy="100000" w14:kx="0" w14:ky="0" w14:algn="tl">
            <w14:srgbClr w14:val="000000">
              <w14:alpha w14:val="60000"/>
            </w14:srgbClr>
          </w14:shadow>
        </w:rPr>
        <w:t>التوريد القياسية</w:t>
      </w:r>
    </w:p>
    <w:p w14:paraId="1C7574B0" w14:textId="77777777" w:rsidR="00A15D5B" w:rsidRPr="00DE54F2" w:rsidRDefault="00A15D5B" w:rsidP="00C76DD6">
      <w:pPr>
        <w:widowControl w:val="0"/>
        <w:autoSpaceDE w:val="0"/>
        <w:autoSpaceDN w:val="0"/>
        <w:spacing w:after="684" w:line="528" w:lineRule="exact"/>
        <w:jc w:val="center"/>
        <w:rPr>
          <w:rFonts w:asciiTheme="majorHAnsi" w:eastAsia="Times New Roman" w:hAnsiTheme="majorHAnsi" w:cs="Times New Roman"/>
          <w:spacing w:val="10"/>
          <w:sz w:val="44"/>
          <w:szCs w:val="44"/>
          <w:lang w:val="fr-FR"/>
          <w14:shadow w14:blurRad="50800" w14:dist="38100" w14:dir="2700000" w14:sx="100000" w14:sy="100000" w14:kx="0" w14:ky="0" w14:algn="tl">
            <w14:srgbClr w14:val="000000">
              <w14:alpha w14:val="60000"/>
            </w14:srgbClr>
          </w14:shadow>
        </w:rPr>
      </w:pPr>
    </w:p>
    <w:p w14:paraId="6A80D0B8" w14:textId="77777777" w:rsidR="00A77433" w:rsidRPr="00A77433" w:rsidRDefault="00A77433" w:rsidP="00A77433">
      <w:pPr>
        <w:widowControl w:val="0"/>
        <w:autoSpaceDE w:val="0"/>
        <w:autoSpaceDN w:val="0"/>
        <w:bidi/>
        <w:spacing w:after="0" w:line="744" w:lineRule="exact"/>
        <w:jc w:val="center"/>
        <w:rPr>
          <w:rFonts w:ascii="Traditional Arabic" w:eastAsia="Times New Roman" w:hAnsi="Traditional Arabic" w:cs="Traditional Arabic"/>
          <w:spacing w:val="-9"/>
          <w:sz w:val="72"/>
          <w:szCs w:val="72"/>
          <w:rtl/>
          <w:lang w:val="fr-FR"/>
          <w14:shadow w14:blurRad="50800" w14:dist="38100" w14:dir="2700000" w14:sx="100000" w14:sy="100000" w14:kx="0" w14:ky="0" w14:algn="tl">
            <w14:srgbClr w14:val="000000">
              <w14:alpha w14:val="60000"/>
            </w14:srgbClr>
          </w14:shadow>
        </w:rPr>
      </w:pPr>
      <w:bookmarkStart w:id="0" w:name="_Toc303159542"/>
      <w:r w:rsidRPr="00A77433">
        <w:rPr>
          <w:rFonts w:ascii="Traditional Arabic" w:eastAsia="Times New Roman" w:hAnsi="Traditional Arabic" w:cs="Traditional Arabic"/>
          <w:spacing w:val="-14"/>
          <w:sz w:val="72"/>
          <w:szCs w:val="72"/>
          <w:rtl/>
          <w:lang w:val="fr-FR"/>
          <w14:shadow w14:blurRad="50800" w14:dist="38100" w14:dir="2700000" w14:sx="100000" w14:sy="100000" w14:kx="0" w14:ky="0" w14:algn="tl">
            <w14:srgbClr w14:val="000000">
              <w14:alpha w14:val="60000"/>
            </w14:srgbClr>
          </w14:shadow>
        </w:rPr>
        <w:t>دليل المستخدم</w:t>
      </w:r>
    </w:p>
    <w:p w14:paraId="4C363640" w14:textId="77777777" w:rsidR="00A77433" w:rsidRPr="00A77433" w:rsidRDefault="00A77433" w:rsidP="00A77433">
      <w:pPr>
        <w:widowControl w:val="0"/>
        <w:autoSpaceDE w:val="0"/>
        <w:autoSpaceDN w:val="0"/>
        <w:bidi/>
        <w:spacing w:after="0" w:line="744" w:lineRule="exact"/>
        <w:jc w:val="center"/>
        <w:rPr>
          <w:rFonts w:ascii="Traditional Arabic" w:eastAsia="Times New Roman" w:hAnsi="Traditional Arabic" w:cs="Traditional Arabic"/>
          <w:spacing w:val="-9"/>
          <w:sz w:val="72"/>
          <w:szCs w:val="72"/>
          <w:rtl/>
          <w:lang w:val="fr-FR"/>
          <w14:shadow w14:blurRad="50800" w14:dist="38100" w14:dir="2700000" w14:sx="100000" w14:sy="100000" w14:kx="0" w14:ky="0" w14:algn="tl">
            <w14:srgbClr w14:val="000000">
              <w14:alpha w14:val="60000"/>
            </w14:srgbClr>
          </w14:shadow>
        </w:rPr>
      </w:pPr>
      <w:r w:rsidRPr="00A77433">
        <w:rPr>
          <w:rFonts w:ascii="Traditional Arabic" w:eastAsia="Times New Roman" w:hAnsi="Traditional Arabic" w:cs="Traditional Arabic"/>
          <w:spacing w:val="-9"/>
          <w:sz w:val="72"/>
          <w:szCs w:val="72"/>
          <w:rtl/>
          <w:lang w:val="fr-FR"/>
          <w14:shadow w14:blurRad="50800" w14:dist="38100" w14:dir="2700000" w14:sx="100000" w14:sy="100000" w14:kx="0" w14:ky="0" w14:algn="tl">
            <w14:srgbClr w14:val="000000">
              <w14:alpha w14:val="60000"/>
            </w14:srgbClr>
          </w14:shadow>
        </w:rPr>
        <w:t>لمستند الإثبات المسبق للأهلية</w:t>
      </w:r>
    </w:p>
    <w:p w14:paraId="610A4D24" w14:textId="1F6865A4" w:rsidR="00C76DD6" w:rsidRPr="00A77433" w:rsidRDefault="00A77433" w:rsidP="00A77433">
      <w:pPr>
        <w:widowControl w:val="0"/>
        <w:autoSpaceDE w:val="0"/>
        <w:autoSpaceDN w:val="0"/>
        <w:bidi/>
        <w:spacing w:after="0" w:line="744" w:lineRule="exact"/>
        <w:jc w:val="center"/>
        <w:rPr>
          <w:rFonts w:ascii="Traditional Arabic" w:eastAsia="Times New Roman" w:hAnsi="Traditional Arabic" w:cs="Traditional Arabic"/>
          <w:spacing w:val="-9"/>
          <w:sz w:val="72"/>
          <w:szCs w:val="72"/>
          <w:lang w:val="fr-FR"/>
          <w14:shadow w14:blurRad="50800" w14:dist="38100" w14:dir="2700000" w14:sx="100000" w14:sy="100000" w14:kx="0" w14:ky="0" w14:algn="tl">
            <w14:srgbClr w14:val="000000">
              <w14:alpha w14:val="60000"/>
            </w14:srgbClr>
          </w14:shadow>
        </w:rPr>
      </w:pPr>
      <w:r w:rsidRPr="00A77433">
        <w:rPr>
          <w:rFonts w:ascii="Traditional Arabic" w:eastAsia="Times New Roman" w:hAnsi="Traditional Arabic" w:cs="Traditional Arabic"/>
          <w:spacing w:val="-9"/>
          <w:sz w:val="72"/>
          <w:szCs w:val="72"/>
          <w:rtl/>
          <w:lang w:val="fr-FR"/>
          <w14:shadow w14:blurRad="50800" w14:dist="38100" w14:dir="2700000" w14:sx="100000" w14:sy="100000" w14:kx="0" w14:ky="0" w14:algn="tl">
            <w14:srgbClr w14:val="000000">
              <w14:alpha w14:val="60000"/>
            </w14:srgbClr>
          </w14:shadow>
        </w:rPr>
        <w:t xml:space="preserve">لتوريد الأشغال </w:t>
      </w:r>
      <w:bookmarkEnd w:id="0"/>
    </w:p>
    <w:p w14:paraId="0A6B2B40" w14:textId="3AF68215" w:rsidR="00C76DD6" w:rsidRPr="00DE54F2" w:rsidRDefault="00401DE8" w:rsidP="00401DE8">
      <w:pPr>
        <w:widowControl w:val="0"/>
        <w:autoSpaceDE w:val="0"/>
        <w:autoSpaceDN w:val="0"/>
        <w:spacing w:after="2880" w:line="816" w:lineRule="exact"/>
        <w:jc w:val="center"/>
        <w:rPr>
          <w:rFonts w:asciiTheme="majorBidi" w:eastAsia="Times New Roman" w:hAnsiTheme="majorBidi" w:cstheme="majorBidi"/>
          <w:spacing w:val="-12"/>
          <w:sz w:val="72"/>
          <w:szCs w:val="72"/>
          <w14:shadow w14:blurRad="50800" w14:dist="38100" w14:dir="2700000" w14:sx="100000" w14:sy="100000" w14:kx="0" w14:ky="0" w14:algn="tl">
            <w14:srgbClr w14:val="000000">
              <w14:alpha w14:val="60000"/>
            </w14:srgbClr>
          </w14:shadow>
        </w:rPr>
      </w:pPr>
      <w:r>
        <w:rPr>
          <w:rFonts w:asciiTheme="majorBidi" w:eastAsia="Times New Roman" w:hAnsiTheme="majorBidi" w:cstheme="majorBidi"/>
          <w:noProof/>
          <w:spacing w:val="-12"/>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3C3BD78F" wp14:editId="1D0BE8E7">
            <wp:simplePos x="0" y="0"/>
            <wp:positionH relativeFrom="margin">
              <wp:align>center</wp:align>
            </wp:positionH>
            <wp:positionV relativeFrom="paragraph">
              <wp:posOffset>1554480</wp:posOffset>
            </wp:positionV>
            <wp:extent cx="2731135" cy="719455"/>
            <wp:effectExtent l="0" t="0" r="0" b="4445"/>
            <wp:wrapTight wrapText="bothSides">
              <wp:wrapPolygon edited="0">
                <wp:start x="0" y="0"/>
                <wp:lineTo x="0" y="21162"/>
                <wp:lineTo x="21394" y="21162"/>
                <wp:lineTo x="21394"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anchor>
        </w:drawing>
      </w:r>
    </w:p>
    <w:p w14:paraId="4C66E501" w14:textId="42F2F6ED" w:rsidR="00C76DD6" w:rsidRPr="00DE54F2" w:rsidRDefault="00C76DD6" w:rsidP="00C76DD6">
      <w:pPr>
        <w:widowControl w:val="0"/>
        <w:autoSpaceDE w:val="0"/>
        <w:autoSpaceDN w:val="0"/>
        <w:spacing w:after="240" w:line="240" w:lineRule="auto"/>
        <w:jc w:val="center"/>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DE54F2">
        <w:rPr>
          <w:rFonts w:ascii="Times New Roman" w:eastAsia="Times New Roman" w:hAnsi="Times New Roman" w:cs="Times New Roman"/>
          <w:spacing w:val="-5"/>
          <w:sz w:val="40"/>
          <w:szCs w:val="24"/>
          <w14:shadow w14:blurRad="50800" w14:dist="38100" w14:dir="2700000" w14:sx="100000" w14:sy="100000" w14:kx="0" w14:ky="0" w14:algn="tl">
            <w14:srgbClr w14:val="000000">
              <w14:alpha w14:val="60000"/>
            </w14:srgbClr>
          </w14:shadow>
        </w:rPr>
        <w:t xml:space="preserve">    </w:t>
      </w:r>
    </w:p>
    <w:p w14:paraId="0A540A88" w14:textId="542891FC" w:rsidR="00401DE8" w:rsidRDefault="003365EF" w:rsidP="003365EF">
      <w:pPr>
        <w:widowControl w:val="0"/>
        <w:tabs>
          <w:tab w:val="left" w:pos="3180"/>
        </w:tabs>
        <w:autoSpaceDE w:val="0"/>
        <w:autoSpaceDN w:val="0"/>
        <w:spacing w:after="0" w:line="240" w:lineRule="auto"/>
        <w:rPr>
          <w:rFonts w:asciiTheme="majorHAnsi" w:eastAsia="Times New Roman" w:hAnsiTheme="majorHAnsi" w:cs="Times New Roman"/>
          <w:spacing w:val="8"/>
          <w:sz w:val="48"/>
          <w:szCs w:val="48"/>
          <w14:shadow w14:blurRad="50800" w14:dist="38100" w14:dir="2700000" w14:sx="100000" w14:sy="100000" w14:kx="0" w14:ky="0" w14:algn="tl">
            <w14:srgbClr w14:val="000000">
              <w14:alpha w14:val="60000"/>
            </w14:srgbClr>
          </w14:shadow>
        </w:rPr>
      </w:pPr>
      <w:r>
        <w:rPr>
          <w:rFonts w:asciiTheme="majorHAnsi" w:eastAsia="Times New Roman" w:hAnsiTheme="majorHAnsi" w:cs="Times New Roman"/>
          <w:spacing w:val="8"/>
          <w:sz w:val="48"/>
          <w:szCs w:val="48"/>
          <w14:shadow w14:blurRad="50800" w14:dist="38100" w14:dir="2700000" w14:sx="100000" w14:sy="100000" w14:kx="0" w14:ky="0" w14:algn="tl">
            <w14:srgbClr w14:val="000000">
              <w14:alpha w14:val="60000"/>
            </w14:srgbClr>
          </w14:shadow>
        </w:rPr>
        <w:tab/>
      </w:r>
    </w:p>
    <w:p w14:paraId="6A32111D" w14:textId="3E905851" w:rsidR="00401DE8" w:rsidRDefault="00401DE8" w:rsidP="00C87FC4">
      <w:pPr>
        <w:widowControl w:val="0"/>
        <w:autoSpaceDE w:val="0"/>
        <w:autoSpaceDN w:val="0"/>
        <w:spacing w:after="0" w:line="240" w:lineRule="auto"/>
        <w:rPr>
          <w:rFonts w:asciiTheme="majorHAnsi" w:eastAsia="Times New Roman" w:hAnsiTheme="majorHAnsi" w:cs="Times New Roman"/>
          <w:spacing w:val="8"/>
          <w:sz w:val="48"/>
          <w:szCs w:val="48"/>
          <w14:shadow w14:blurRad="50800" w14:dist="38100" w14:dir="2700000" w14:sx="100000" w14:sy="100000" w14:kx="0" w14:ky="0" w14:algn="tl">
            <w14:srgbClr w14:val="000000">
              <w14:alpha w14:val="60000"/>
            </w14:srgbClr>
          </w14:shadow>
        </w:rPr>
      </w:pPr>
    </w:p>
    <w:p w14:paraId="4298E11C" w14:textId="77777777" w:rsidR="00401DE8" w:rsidRDefault="00401DE8" w:rsidP="00C87FC4">
      <w:pPr>
        <w:widowControl w:val="0"/>
        <w:autoSpaceDE w:val="0"/>
        <w:autoSpaceDN w:val="0"/>
        <w:spacing w:after="0" w:line="240" w:lineRule="auto"/>
        <w:rPr>
          <w:rFonts w:asciiTheme="majorHAnsi" w:eastAsia="Times New Roman" w:hAnsiTheme="majorHAnsi" w:cs="Times New Roman"/>
          <w:spacing w:val="8"/>
          <w:sz w:val="48"/>
          <w:szCs w:val="48"/>
          <w14:shadow w14:blurRad="50800" w14:dist="38100" w14:dir="2700000" w14:sx="100000" w14:sy="100000" w14:kx="0" w14:ky="0" w14:algn="tl">
            <w14:srgbClr w14:val="000000">
              <w14:alpha w14:val="60000"/>
            </w14:srgbClr>
          </w14:shadow>
        </w:rPr>
      </w:pPr>
    </w:p>
    <w:p w14:paraId="474F5F75" w14:textId="6DC5F7ED" w:rsidR="00C76DD6" w:rsidRPr="003365EF" w:rsidRDefault="003365EF" w:rsidP="003365EF">
      <w:pPr>
        <w:widowControl w:val="0"/>
        <w:autoSpaceDE w:val="0"/>
        <w:autoSpaceDN w:val="0"/>
        <w:bidi/>
        <w:spacing w:after="0" w:line="240" w:lineRule="auto"/>
        <w:jc w:val="center"/>
        <w:rPr>
          <w:rFonts w:ascii="Traditional Arabic" w:eastAsia="Times New Roman" w:hAnsi="Traditional Arabic" w:cs="Traditional Arabic"/>
          <w:spacing w:val="8"/>
          <w:sz w:val="36"/>
          <w:szCs w:val="36"/>
          <w14:shadow w14:blurRad="50800" w14:dist="38100" w14:dir="2700000" w14:sx="100000" w14:sy="100000" w14:kx="0" w14:ky="0" w14:algn="tl">
            <w14:srgbClr w14:val="000000">
              <w14:alpha w14:val="60000"/>
            </w14:srgbClr>
          </w14:shadow>
        </w:rPr>
      </w:pPr>
      <w:r w:rsidRPr="003365EF">
        <w:rPr>
          <w:rFonts w:ascii="Traditional Arabic" w:eastAsia="Times New Roman" w:hAnsi="Traditional Arabic" w:cs="Traditional Arabic"/>
          <w:spacing w:val="8"/>
          <w:sz w:val="36"/>
          <w:szCs w:val="36"/>
          <w:rtl/>
          <w14:shadow w14:blurRad="50800" w14:dist="38100" w14:dir="2700000" w14:sx="100000" w14:sy="100000" w14:kx="0" w14:ky="0" w14:algn="tl">
            <w14:srgbClr w14:val="000000">
              <w14:alpha w14:val="60000"/>
            </w14:srgbClr>
          </w14:shadow>
        </w:rPr>
        <w:t>يناير 2019</w:t>
      </w:r>
    </w:p>
    <w:p w14:paraId="4B0DF54D" w14:textId="77777777" w:rsidR="00C76DD6" w:rsidRPr="00DE54F2" w:rsidRDefault="00C76DD6" w:rsidP="00C76DD6">
      <w:pPr>
        <w:widowControl w:val="0"/>
        <w:autoSpaceDE w:val="0"/>
        <w:autoSpaceDN w:val="0"/>
        <w:spacing w:after="504" w:line="768" w:lineRule="exact"/>
        <w:jc w:val="center"/>
        <w:rPr>
          <w:rFonts w:ascii="Times New Roman" w:eastAsia="Times New Roman" w:hAnsi="Times New Roman" w:cs="Times New Roman"/>
          <w:sz w:val="24"/>
          <w:szCs w:val="24"/>
        </w:rPr>
        <w:sectPr w:rsidR="00C76DD6" w:rsidRPr="00DE54F2" w:rsidSect="00C76DD6">
          <w:headerReference w:type="first" r:id="rId9"/>
          <w:pgSz w:w="12240" w:h="15840"/>
          <w:pgMar w:top="1440" w:right="1440" w:bottom="1440" w:left="1440" w:header="720" w:footer="720" w:gutter="0"/>
          <w:pgNumType w:start="1"/>
          <w:cols w:space="720"/>
          <w:noEndnote/>
          <w:titlePg/>
        </w:sectPr>
      </w:pPr>
    </w:p>
    <w:p w14:paraId="71887717" w14:textId="4C22238F" w:rsidR="00C76DD6" w:rsidRPr="00217B5A" w:rsidRDefault="00217B5A" w:rsidP="00217B5A">
      <w:pPr>
        <w:widowControl w:val="0"/>
        <w:autoSpaceDE w:val="0"/>
        <w:autoSpaceDN w:val="0"/>
        <w:bidi/>
        <w:spacing w:after="288" w:line="576" w:lineRule="exact"/>
        <w:jc w:val="center"/>
        <w:rPr>
          <w:rFonts w:ascii="Traditional Arabic" w:eastAsia="Times New Roman" w:hAnsi="Traditional Arabic" w:cs="Traditional Arabic"/>
          <w:b/>
          <w:bCs/>
          <w:spacing w:val="6"/>
          <w:sz w:val="44"/>
          <w:szCs w:val="44"/>
        </w:rPr>
      </w:pPr>
      <w:r w:rsidRPr="00217B5A">
        <w:rPr>
          <w:rFonts w:ascii="Traditional Arabic" w:eastAsia="Times New Roman" w:hAnsi="Traditional Arabic" w:cs="Traditional Arabic"/>
          <w:b/>
          <w:bCs/>
          <w:spacing w:val="6"/>
          <w:sz w:val="44"/>
          <w:szCs w:val="44"/>
          <w:rtl/>
        </w:rPr>
        <w:lastRenderedPageBreak/>
        <w:t>مقدمة</w:t>
      </w:r>
    </w:p>
    <w:p w14:paraId="3D4F03C5" w14:textId="3EDB1B1E" w:rsidR="00F37DCD" w:rsidRPr="008C7A33" w:rsidRDefault="00217B5A" w:rsidP="005833C0">
      <w:pPr>
        <w:widowControl w:val="0"/>
        <w:autoSpaceDE w:val="0"/>
        <w:autoSpaceDN w:val="0"/>
        <w:bidi/>
        <w:spacing w:after="0" w:line="240" w:lineRule="auto"/>
        <w:jc w:val="both"/>
        <w:rPr>
          <w:rFonts w:ascii="Traditional Arabic" w:hAnsi="Traditional Arabic" w:cs="Traditional Arabic"/>
          <w:sz w:val="25"/>
          <w:szCs w:val="25"/>
          <w:rtl/>
          <w:lang w:bidi="ar-AE"/>
        </w:rPr>
      </w:pPr>
      <w:r w:rsidRPr="008C7A33">
        <w:rPr>
          <w:rFonts w:ascii="Traditional Arabic" w:eastAsia="Times New Roman" w:hAnsi="Traditional Arabic" w:cs="Traditional Arabic" w:hint="cs"/>
          <w:spacing w:val="-6"/>
          <w:sz w:val="25"/>
          <w:szCs w:val="25"/>
          <w:rtl/>
        </w:rPr>
        <w:t xml:space="preserve">أعدّ البنك الإسلامي للتنمية دليل المستخدم لمستند الإثبات المسبق للأهلية لتوريد الأشغال </w:t>
      </w:r>
      <w:r w:rsidR="00B17D5A" w:rsidRPr="008C7A33">
        <w:rPr>
          <w:rFonts w:ascii="Traditional Arabic" w:eastAsia="Times New Roman" w:hAnsi="Traditional Arabic" w:cs="Traditional Arabic" w:hint="cs"/>
          <w:spacing w:val="-6"/>
          <w:sz w:val="25"/>
          <w:szCs w:val="25"/>
          <w:rtl/>
        </w:rPr>
        <w:t>الذي صُمِّمَ</w:t>
      </w:r>
      <w:r w:rsidRPr="008C7A33">
        <w:rPr>
          <w:rFonts w:ascii="Traditional Arabic" w:eastAsia="Times New Roman" w:hAnsi="Traditional Arabic" w:cs="Traditional Arabic" w:hint="cs"/>
          <w:spacing w:val="-6"/>
          <w:sz w:val="25"/>
          <w:szCs w:val="25"/>
          <w:rtl/>
        </w:rPr>
        <w:t xml:space="preserve"> للأغراض التالية: (1) تبسيط </w:t>
      </w:r>
      <w:r w:rsidR="0057332B" w:rsidRPr="008C7A33">
        <w:rPr>
          <w:rFonts w:ascii="Traditional Arabic" w:eastAsia="Times New Roman" w:hAnsi="Traditional Arabic" w:cs="Traditional Arabic" w:hint="cs"/>
          <w:spacing w:val="-6"/>
          <w:sz w:val="25"/>
          <w:szCs w:val="25"/>
          <w:rtl/>
        </w:rPr>
        <w:t>عملية إعداد مستند الإثبات المسبق للأهلية لتوريد الأشغال لصاحب العمل</w:t>
      </w:r>
      <w:r w:rsidR="0094491F" w:rsidRPr="008C7A33">
        <w:rPr>
          <w:rFonts w:ascii="Traditional Arabic" w:hAnsi="Traditional Arabic" w:cs="Traditional Arabic"/>
          <w:sz w:val="25"/>
          <w:szCs w:val="25"/>
          <w:rtl/>
        </w:rPr>
        <w:t>؛</w:t>
      </w:r>
      <w:r w:rsidR="0094491F" w:rsidRPr="008C7A33">
        <w:rPr>
          <w:rFonts w:ascii="Traditional Arabic" w:hAnsi="Traditional Arabic" w:cs="Traditional Arabic" w:hint="cs"/>
          <w:sz w:val="25"/>
          <w:szCs w:val="25"/>
          <w:rtl/>
        </w:rPr>
        <w:t xml:space="preserve"> </w:t>
      </w:r>
      <w:r w:rsidR="00634D9B" w:rsidRPr="008C7A33">
        <w:rPr>
          <w:rFonts w:ascii="Traditional Arabic" w:hAnsi="Traditional Arabic" w:cs="Traditional Arabic" w:hint="cs"/>
          <w:sz w:val="25"/>
          <w:szCs w:val="25"/>
          <w:rtl/>
          <w:lang w:val="fr-FR" w:bidi="ar-AE"/>
        </w:rPr>
        <w:t xml:space="preserve">(2) </w:t>
      </w:r>
      <w:r w:rsidR="00DE788E" w:rsidRPr="008C7A33">
        <w:rPr>
          <w:rFonts w:ascii="Traditional Arabic" w:hAnsi="Traditional Arabic" w:cs="Traditional Arabic" w:hint="cs"/>
          <w:sz w:val="25"/>
          <w:szCs w:val="25"/>
          <w:rtl/>
          <w:lang w:val="fr-FR" w:bidi="ar-AE"/>
        </w:rPr>
        <w:t>تقليص</w:t>
      </w:r>
      <w:r w:rsidR="00634D9B" w:rsidRPr="008C7A33">
        <w:rPr>
          <w:rFonts w:ascii="Traditional Arabic" w:hAnsi="Traditional Arabic" w:cs="Traditional Arabic" w:hint="cs"/>
          <w:sz w:val="25"/>
          <w:szCs w:val="25"/>
          <w:rtl/>
          <w:lang w:val="fr-FR" w:bidi="ar-AE"/>
        </w:rPr>
        <w:t xml:space="preserve"> المدة</w:t>
      </w:r>
      <w:r w:rsidR="004C6532" w:rsidRPr="008C7A33">
        <w:rPr>
          <w:rFonts w:ascii="Traditional Arabic" w:hAnsi="Traditional Arabic" w:cs="Traditional Arabic" w:hint="cs"/>
          <w:sz w:val="25"/>
          <w:szCs w:val="25"/>
          <w:rtl/>
          <w:lang w:val="fr-FR" w:bidi="ar-AE"/>
        </w:rPr>
        <w:t xml:space="preserve"> التي يحتاجها</w:t>
      </w:r>
      <w:r w:rsidR="00634D9B" w:rsidRPr="008C7A33">
        <w:rPr>
          <w:rFonts w:ascii="Traditional Arabic" w:hAnsi="Traditional Arabic" w:cs="Traditional Arabic" w:hint="cs"/>
          <w:sz w:val="25"/>
          <w:szCs w:val="25"/>
          <w:rtl/>
          <w:lang w:val="fr-FR" w:bidi="ar-AE"/>
        </w:rPr>
        <w:t xml:space="preserve"> البنك الإسلامي للتنمية</w:t>
      </w:r>
      <w:r w:rsidR="004C6532" w:rsidRPr="008C7A33">
        <w:rPr>
          <w:rFonts w:ascii="Traditional Arabic" w:hAnsi="Traditional Arabic" w:cs="Traditional Arabic" w:hint="cs"/>
          <w:sz w:val="25"/>
          <w:szCs w:val="25"/>
          <w:rtl/>
          <w:lang w:val="fr-FR" w:bidi="ar-AE"/>
        </w:rPr>
        <w:t xml:space="preserve"> لتنفيذ</w:t>
      </w:r>
      <w:r w:rsidR="00634D9B" w:rsidRPr="008C7A33">
        <w:rPr>
          <w:rFonts w:ascii="Traditional Arabic" w:hAnsi="Traditional Arabic" w:cs="Traditional Arabic" w:hint="cs"/>
          <w:sz w:val="25"/>
          <w:szCs w:val="25"/>
          <w:rtl/>
          <w:lang w:val="fr-FR" w:bidi="ar-AE"/>
        </w:rPr>
        <w:t xml:space="preserve"> </w:t>
      </w:r>
      <w:r w:rsidR="004C6532" w:rsidRPr="008C7A33">
        <w:rPr>
          <w:rFonts w:ascii="Traditional Arabic" w:hAnsi="Traditional Arabic" w:cs="Traditional Arabic" w:hint="cs"/>
          <w:sz w:val="25"/>
          <w:szCs w:val="25"/>
          <w:rtl/>
          <w:lang w:val="fr-FR" w:bidi="ar-AE"/>
        </w:rPr>
        <w:t>ال</w:t>
      </w:r>
      <w:r w:rsidR="003C5BCC" w:rsidRPr="008C7A33">
        <w:rPr>
          <w:rFonts w:ascii="Traditional Arabic" w:hAnsi="Traditional Arabic" w:cs="Traditional Arabic" w:hint="cs"/>
          <w:sz w:val="25"/>
          <w:szCs w:val="25"/>
          <w:rtl/>
          <w:lang w:val="fr-FR" w:bidi="ar-AE"/>
        </w:rPr>
        <w:t>مراجعة المسبقة</w:t>
      </w:r>
      <w:r w:rsidR="00634D9B" w:rsidRPr="008C7A33">
        <w:rPr>
          <w:rFonts w:ascii="Traditional Arabic" w:hAnsi="Traditional Arabic" w:cs="Traditional Arabic" w:hint="cs"/>
          <w:sz w:val="25"/>
          <w:szCs w:val="25"/>
          <w:rtl/>
          <w:lang w:val="fr-FR" w:bidi="ar-AE"/>
        </w:rPr>
        <w:t xml:space="preserve"> لمستند</w:t>
      </w:r>
      <w:r w:rsidR="000E79FF">
        <w:rPr>
          <w:rFonts w:ascii="Traditional Arabic" w:hAnsi="Traditional Arabic" w:cs="Traditional Arabic" w:hint="cs"/>
          <w:sz w:val="25"/>
          <w:szCs w:val="25"/>
          <w:rtl/>
          <w:lang w:val="fr-FR" w:bidi="ar-AE"/>
        </w:rPr>
        <w:t>ات</w:t>
      </w:r>
      <w:r w:rsidR="00634D9B" w:rsidRPr="008C7A33">
        <w:rPr>
          <w:rFonts w:ascii="Traditional Arabic" w:hAnsi="Traditional Arabic" w:cs="Traditional Arabic" w:hint="cs"/>
          <w:sz w:val="25"/>
          <w:szCs w:val="25"/>
          <w:rtl/>
          <w:lang w:val="fr-FR" w:bidi="ar-AE"/>
        </w:rPr>
        <w:t xml:space="preserve"> الإثبات المسبق للأهلية</w:t>
      </w:r>
      <w:r w:rsidR="00634D9B" w:rsidRPr="008C7A33">
        <w:rPr>
          <w:rFonts w:ascii="Traditional Arabic" w:hAnsi="Traditional Arabic" w:cs="Traditional Arabic"/>
          <w:sz w:val="25"/>
          <w:szCs w:val="25"/>
          <w:rtl/>
        </w:rPr>
        <w:t>؛</w:t>
      </w:r>
      <w:r w:rsidR="00634D9B" w:rsidRPr="008C7A33">
        <w:rPr>
          <w:rFonts w:ascii="Traditional Arabic" w:hAnsi="Traditional Arabic" w:cs="Traditional Arabic" w:hint="cs"/>
          <w:sz w:val="25"/>
          <w:szCs w:val="25"/>
          <w:rtl/>
        </w:rPr>
        <w:t xml:space="preserve"> </w:t>
      </w:r>
      <w:r w:rsidR="00634D9B" w:rsidRPr="008C7A33">
        <w:rPr>
          <w:rFonts w:ascii="Traditional Arabic" w:hAnsi="Traditional Arabic" w:cs="Traditional Arabic" w:hint="cs"/>
          <w:sz w:val="25"/>
          <w:szCs w:val="25"/>
          <w:rtl/>
          <w:lang w:val="fr-FR" w:bidi="ar-AE"/>
        </w:rPr>
        <w:t xml:space="preserve">(3) </w:t>
      </w:r>
      <w:r w:rsidR="001E6804" w:rsidRPr="008C7A33">
        <w:rPr>
          <w:rFonts w:ascii="Traditional Arabic" w:hAnsi="Traditional Arabic" w:cs="Traditional Arabic" w:hint="cs"/>
          <w:sz w:val="25"/>
          <w:szCs w:val="25"/>
          <w:rtl/>
          <w:lang w:val="fr-FR" w:bidi="ar-AE"/>
        </w:rPr>
        <w:t xml:space="preserve">تقليص المدة التي يحتاجها مقدّمو الطلبات لإعداد </w:t>
      </w:r>
      <w:r w:rsidR="0026089F" w:rsidRPr="008C7A33">
        <w:rPr>
          <w:rFonts w:ascii="Traditional Arabic" w:hAnsi="Traditional Arabic" w:cs="Traditional Arabic" w:hint="cs"/>
          <w:sz w:val="25"/>
          <w:szCs w:val="25"/>
          <w:rtl/>
          <w:lang w:val="fr-FR" w:bidi="ar-AE"/>
        </w:rPr>
        <w:t>طلباتهم</w:t>
      </w:r>
      <w:r w:rsidR="001E6804" w:rsidRPr="008C7A33">
        <w:rPr>
          <w:rFonts w:ascii="Traditional Arabic" w:hAnsi="Traditional Arabic" w:cs="Traditional Arabic" w:hint="cs"/>
          <w:sz w:val="25"/>
          <w:szCs w:val="25"/>
          <w:rtl/>
          <w:lang w:val="fr-FR" w:bidi="ar-AE"/>
        </w:rPr>
        <w:t xml:space="preserve"> و</w:t>
      </w:r>
      <w:r w:rsidR="00CF4843" w:rsidRPr="008C7A33">
        <w:rPr>
          <w:rFonts w:ascii="Traditional Arabic" w:hAnsi="Traditional Arabic" w:cs="Traditional Arabic" w:hint="cs"/>
          <w:sz w:val="25"/>
          <w:szCs w:val="25"/>
          <w:rtl/>
          <w:lang w:val="fr-FR" w:bidi="ar-AE"/>
        </w:rPr>
        <w:t xml:space="preserve">بالتالي </w:t>
      </w:r>
      <w:r w:rsidR="009010C1" w:rsidRPr="008C7A33">
        <w:rPr>
          <w:rFonts w:ascii="Traditional Arabic" w:hAnsi="Traditional Arabic" w:cs="Traditional Arabic" w:hint="cs"/>
          <w:sz w:val="25"/>
          <w:szCs w:val="25"/>
          <w:rtl/>
          <w:lang w:val="fr-FR" w:bidi="ar-AE"/>
        </w:rPr>
        <w:t xml:space="preserve">مساعدتهم على </w:t>
      </w:r>
      <w:r w:rsidR="001E6804" w:rsidRPr="008C7A33">
        <w:rPr>
          <w:rFonts w:ascii="Traditional Arabic" w:hAnsi="Traditional Arabic" w:cs="Traditional Arabic" w:hint="cs"/>
          <w:sz w:val="25"/>
          <w:szCs w:val="25"/>
          <w:rtl/>
          <w:lang w:val="fr-FR" w:bidi="ar-AE"/>
        </w:rPr>
        <w:t>توفير جهدهم</w:t>
      </w:r>
      <w:r w:rsidR="00A55BE0" w:rsidRPr="008C7A33">
        <w:rPr>
          <w:rFonts w:ascii="Traditional Arabic" w:hAnsi="Traditional Arabic" w:cs="Traditional Arabic"/>
          <w:sz w:val="25"/>
          <w:szCs w:val="25"/>
          <w:rtl/>
        </w:rPr>
        <w:t>؛</w:t>
      </w:r>
      <w:r w:rsidR="00A55BE0" w:rsidRPr="008C7A33">
        <w:rPr>
          <w:rFonts w:ascii="Traditional Arabic" w:hAnsi="Traditional Arabic" w:cs="Traditional Arabic" w:hint="cs"/>
          <w:sz w:val="25"/>
          <w:szCs w:val="25"/>
          <w:rtl/>
          <w:lang w:val="fr-FR" w:bidi="ar-AE"/>
        </w:rPr>
        <w:t xml:space="preserve"> (4) </w:t>
      </w:r>
      <w:r w:rsidR="00F04BF9" w:rsidRPr="008C7A33">
        <w:rPr>
          <w:rFonts w:ascii="Traditional Arabic" w:hAnsi="Traditional Arabic" w:cs="Traditional Arabic" w:hint="cs"/>
          <w:sz w:val="25"/>
          <w:szCs w:val="25"/>
          <w:rtl/>
          <w:lang w:val="fr-FR" w:bidi="ar-AE"/>
        </w:rPr>
        <w:t>تسهيل تقييم صاحب العمل لطلبات الإثبات المسبق للأهلية</w:t>
      </w:r>
      <w:r w:rsidR="00815022">
        <w:rPr>
          <w:rFonts w:ascii="Traditional Arabic" w:hAnsi="Traditional Arabic" w:cs="Traditional Arabic" w:hint="cs"/>
          <w:sz w:val="25"/>
          <w:szCs w:val="25"/>
          <w:rtl/>
          <w:lang w:val="fr-FR" w:bidi="ar-AE"/>
        </w:rPr>
        <w:t xml:space="preserve"> </w:t>
      </w:r>
      <w:r w:rsidR="00815022" w:rsidRPr="008C7A33">
        <w:rPr>
          <w:rFonts w:ascii="Traditional Arabic" w:hAnsi="Traditional Arabic" w:cs="Traditional Arabic" w:hint="cs"/>
          <w:sz w:val="25"/>
          <w:szCs w:val="25"/>
          <w:rtl/>
          <w:lang w:val="fr-FR" w:bidi="ar-AE"/>
        </w:rPr>
        <w:t>وتبسيط</w:t>
      </w:r>
      <w:r w:rsidR="00815022">
        <w:rPr>
          <w:rFonts w:ascii="Traditional Arabic" w:hAnsi="Traditional Arabic" w:cs="Traditional Arabic" w:hint="cs"/>
          <w:sz w:val="25"/>
          <w:szCs w:val="25"/>
          <w:rtl/>
          <w:lang w:val="fr-FR" w:bidi="ar-AE"/>
        </w:rPr>
        <w:t>ه</w:t>
      </w:r>
      <w:r w:rsidR="00F04BF9" w:rsidRPr="008C7A33">
        <w:rPr>
          <w:rFonts w:ascii="Traditional Arabic" w:hAnsi="Traditional Arabic" w:cs="Traditional Arabic" w:hint="cs"/>
          <w:sz w:val="25"/>
          <w:szCs w:val="25"/>
          <w:rtl/>
          <w:lang w:val="fr-FR" w:bidi="ar-AE"/>
        </w:rPr>
        <w:t xml:space="preserve">. </w:t>
      </w:r>
      <w:r w:rsidR="00B23CC2" w:rsidRPr="008C7A33">
        <w:rPr>
          <w:rFonts w:ascii="Traditional Arabic" w:hAnsi="Traditional Arabic" w:cs="Traditional Arabic" w:hint="cs"/>
          <w:sz w:val="25"/>
          <w:szCs w:val="25"/>
          <w:rtl/>
          <w:lang w:val="fr-FR" w:bidi="ar-AE"/>
        </w:rPr>
        <w:t>و</w:t>
      </w:r>
      <w:r w:rsidR="005833C0" w:rsidRPr="008C7A33">
        <w:rPr>
          <w:rFonts w:ascii="Traditional Arabic" w:hAnsi="Traditional Arabic" w:cs="Traditional Arabic" w:hint="cs"/>
          <w:sz w:val="25"/>
          <w:szCs w:val="25"/>
          <w:rtl/>
          <w:lang w:val="fr-FR" w:bidi="ar-AE"/>
        </w:rPr>
        <w:t xml:space="preserve">يجب أن </w:t>
      </w:r>
      <w:r w:rsidR="00B23CC2" w:rsidRPr="008C7A33">
        <w:rPr>
          <w:rFonts w:ascii="Traditional Arabic" w:hAnsi="Traditional Arabic" w:cs="Traditional Arabic" w:hint="cs"/>
          <w:sz w:val="25"/>
          <w:szCs w:val="25"/>
          <w:rtl/>
          <w:lang w:val="fr-FR" w:bidi="ar-AE"/>
        </w:rPr>
        <w:t xml:space="preserve">يستخدم المستفيدون </w:t>
      </w:r>
      <w:r w:rsidR="005833C0" w:rsidRPr="008C7A33">
        <w:rPr>
          <w:rFonts w:ascii="Traditional Arabic" w:hAnsi="Traditional Arabic" w:cs="Traditional Arabic" w:hint="cs"/>
          <w:sz w:val="25"/>
          <w:szCs w:val="25"/>
          <w:rtl/>
          <w:lang w:val="fr-FR" w:bidi="ar-AE"/>
        </w:rPr>
        <w:t>مستندات التوريد القياسية</w:t>
      </w:r>
      <w:r w:rsidR="005833C0" w:rsidRPr="008C7A33">
        <w:rPr>
          <w:rFonts w:ascii="Traditional Arabic" w:hAnsi="Traditional Arabic" w:cs="Traditional Arabic" w:hint="cs"/>
          <w:sz w:val="25"/>
          <w:szCs w:val="25"/>
          <w:rtl/>
          <w:lang w:bidi="ar-AE"/>
        </w:rPr>
        <w:t xml:space="preserve"> مع الحد الأدنى من التغييرات حسبما تقتضيه الضرورة، وإلى الحد المقبول لدى البنك الإسلامي للتنمية، عندما </w:t>
      </w:r>
      <w:r w:rsidR="00095665" w:rsidRPr="008C7A33">
        <w:rPr>
          <w:rFonts w:ascii="Traditional Arabic" w:hAnsi="Traditional Arabic" w:cs="Traditional Arabic" w:hint="cs"/>
          <w:sz w:val="25"/>
          <w:szCs w:val="25"/>
          <w:rtl/>
          <w:lang w:bidi="ar-AE"/>
        </w:rPr>
        <w:t>يُشتَرَط</w:t>
      </w:r>
      <w:r w:rsidR="005833C0" w:rsidRPr="008C7A33">
        <w:rPr>
          <w:rFonts w:ascii="Traditional Arabic" w:hAnsi="Traditional Arabic" w:cs="Traditional Arabic" w:hint="cs"/>
          <w:sz w:val="25"/>
          <w:szCs w:val="25"/>
          <w:rtl/>
          <w:lang w:bidi="ar-AE"/>
        </w:rPr>
        <w:t xml:space="preserve"> </w:t>
      </w:r>
      <w:r w:rsidR="003751DC" w:rsidRPr="008C7A33">
        <w:rPr>
          <w:rFonts w:ascii="Traditional Arabic" w:hAnsi="Traditional Arabic" w:cs="Traditional Arabic" w:hint="cs"/>
          <w:sz w:val="25"/>
          <w:szCs w:val="25"/>
          <w:rtl/>
          <w:lang w:bidi="ar-AE"/>
        </w:rPr>
        <w:t>إثبات الأهلية مسبقاً</w:t>
      </w:r>
      <w:r w:rsidR="00561EAD" w:rsidRPr="008C7A33">
        <w:rPr>
          <w:rFonts w:ascii="Traditional Arabic" w:hAnsi="Traditional Arabic" w:cs="Traditional Arabic" w:hint="cs"/>
          <w:sz w:val="25"/>
          <w:szCs w:val="25"/>
          <w:rtl/>
          <w:lang w:bidi="ar-AE"/>
        </w:rPr>
        <w:t xml:space="preserve"> </w:t>
      </w:r>
      <w:r w:rsidR="005833C0" w:rsidRPr="008C7A33">
        <w:rPr>
          <w:rFonts w:ascii="Traditional Arabic" w:hAnsi="Traditional Arabic" w:cs="Traditional Arabic" w:hint="cs"/>
          <w:sz w:val="25"/>
          <w:szCs w:val="25"/>
          <w:rtl/>
          <w:lang w:bidi="ar-AE"/>
        </w:rPr>
        <w:t>قبل تقديم العطاءات بموجب</w:t>
      </w:r>
      <w:r w:rsidR="00D04C0E" w:rsidRPr="008C7A33">
        <w:rPr>
          <w:rFonts w:ascii="Traditional Arabic" w:hAnsi="Traditional Arabic" w:cs="Traditional Arabic" w:hint="cs"/>
          <w:sz w:val="25"/>
          <w:szCs w:val="25"/>
          <w:rtl/>
          <w:lang w:bidi="ar-AE"/>
        </w:rPr>
        <w:t xml:space="preserve"> إجراءات تقديم</w:t>
      </w:r>
      <w:r w:rsidR="005833C0" w:rsidRPr="008C7A33">
        <w:rPr>
          <w:rFonts w:ascii="Traditional Arabic" w:hAnsi="Traditional Arabic" w:cs="Traditional Arabic" w:hint="cs"/>
          <w:sz w:val="25"/>
          <w:szCs w:val="25"/>
          <w:rtl/>
          <w:lang w:bidi="ar-AE"/>
        </w:rPr>
        <w:t xml:space="preserve"> العطاءات التنافسية الدولية.</w:t>
      </w:r>
    </w:p>
    <w:p w14:paraId="76182544" w14:textId="77777777" w:rsidR="00F37DCD" w:rsidRPr="008C7A33" w:rsidRDefault="00F37DCD" w:rsidP="00F37DCD">
      <w:pPr>
        <w:widowControl w:val="0"/>
        <w:autoSpaceDE w:val="0"/>
        <w:autoSpaceDN w:val="0"/>
        <w:bidi/>
        <w:spacing w:after="0" w:line="240" w:lineRule="auto"/>
        <w:jc w:val="both"/>
        <w:rPr>
          <w:rFonts w:ascii="Traditional Arabic" w:hAnsi="Traditional Arabic" w:cs="Traditional Arabic"/>
          <w:sz w:val="25"/>
          <w:szCs w:val="25"/>
          <w:rtl/>
          <w:lang w:bidi="ar-AE"/>
        </w:rPr>
      </w:pPr>
    </w:p>
    <w:p w14:paraId="01180764" w14:textId="28A7EB68" w:rsidR="005833C0" w:rsidRPr="008C7A33" w:rsidRDefault="00F55F35" w:rsidP="00736667">
      <w:pPr>
        <w:widowControl w:val="0"/>
        <w:autoSpaceDE w:val="0"/>
        <w:autoSpaceDN w:val="0"/>
        <w:bidi/>
        <w:spacing w:after="0" w:line="240" w:lineRule="auto"/>
        <w:jc w:val="both"/>
        <w:rPr>
          <w:rFonts w:ascii="Traditional Arabic" w:hAnsi="Traditional Arabic" w:cs="Traditional Arabic"/>
          <w:sz w:val="25"/>
          <w:szCs w:val="25"/>
          <w:rtl/>
          <w:lang w:val="fr-FR" w:bidi="ar-AE"/>
        </w:rPr>
      </w:pPr>
      <w:r w:rsidRPr="008C7A33">
        <w:rPr>
          <w:rFonts w:ascii="Traditional Arabic" w:hAnsi="Traditional Arabic" w:cs="Traditional Arabic" w:hint="cs"/>
          <w:sz w:val="25"/>
          <w:szCs w:val="25"/>
          <w:rtl/>
          <w:lang w:val="fr-FR" w:bidi="ar-AE"/>
        </w:rPr>
        <w:t xml:space="preserve">ويتمثل الغرض من دليل المستخدم هذا في مساعدة أصحاب العمل على إعداد مستند الإثبات المسبق للأهلية لتوريد الأشغال بناءً على </w:t>
      </w:r>
      <w:r w:rsidR="00E96A13" w:rsidRPr="008C7A33">
        <w:rPr>
          <w:rFonts w:ascii="Traditional Arabic" w:hAnsi="Traditional Arabic" w:cs="Traditional Arabic" w:hint="cs"/>
          <w:sz w:val="25"/>
          <w:szCs w:val="25"/>
          <w:rtl/>
          <w:lang w:val="fr-FR" w:bidi="ar-AE"/>
        </w:rPr>
        <w:t>مستندات الإثبات المسبق للأهلية</w:t>
      </w:r>
      <w:r w:rsidR="00EF491E" w:rsidRPr="008C7A33">
        <w:rPr>
          <w:rFonts w:ascii="Traditional Arabic" w:hAnsi="Traditional Arabic" w:cs="Traditional Arabic" w:hint="cs"/>
          <w:sz w:val="25"/>
          <w:szCs w:val="25"/>
          <w:rtl/>
          <w:lang w:val="fr-FR" w:bidi="ar-AE"/>
        </w:rPr>
        <w:t>،</w:t>
      </w:r>
      <w:r w:rsidRPr="008C7A33">
        <w:rPr>
          <w:rFonts w:ascii="Traditional Arabic" w:hAnsi="Traditional Arabic" w:cs="Traditional Arabic" w:hint="cs"/>
          <w:sz w:val="25"/>
          <w:szCs w:val="25"/>
          <w:rtl/>
          <w:lang w:val="fr-FR" w:bidi="ar-AE"/>
        </w:rPr>
        <w:t xml:space="preserve"> وأيضاً</w:t>
      </w:r>
      <w:r w:rsidR="005131B7" w:rsidRPr="008C7A33">
        <w:rPr>
          <w:rFonts w:ascii="Traditional Arabic" w:hAnsi="Traditional Arabic" w:cs="Traditional Arabic" w:hint="cs"/>
          <w:sz w:val="25"/>
          <w:szCs w:val="25"/>
          <w:rtl/>
          <w:lang w:val="fr-FR" w:bidi="ar-AE"/>
        </w:rPr>
        <w:t xml:space="preserve"> </w:t>
      </w:r>
      <w:r w:rsidR="0015563C" w:rsidRPr="008C7A33">
        <w:rPr>
          <w:rFonts w:ascii="Traditional Arabic" w:hAnsi="Traditional Arabic" w:cs="Traditional Arabic" w:hint="cs"/>
          <w:sz w:val="25"/>
          <w:szCs w:val="25"/>
          <w:rtl/>
          <w:lang w:val="fr-FR" w:bidi="ar-AE"/>
        </w:rPr>
        <w:t>ل</w:t>
      </w:r>
      <w:r w:rsidRPr="008C7A33">
        <w:rPr>
          <w:rFonts w:ascii="Traditional Arabic" w:hAnsi="Traditional Arabic" w:cs="Traditional Arabic" w:hint="cs"/>
          <w:sz w:val="25"/>
          <w:szCs w:val="25"/>
          <w:rtl/>
          <w:lang w:val="fr-FR" w:bidi="ar-AE"/>
        </w:rPr>
        <w:t>إعداد</w:t>
      </w:r>
      <w:r w:rsidR="00EF491E" w:rsidRPr="008C7A33">
        <w:rPr>
          <w:rFonts w:ascii="Traditional Arabic" w:hAnsi="Traditional Arabic" w:cs="Traditional Arabic" w:hint="cs"/>
          <w:sz w:val="25"/>
          <w:szCs w:val="25"/>
          <w:rtl/>
          <w:lang w:val="fr-FR" w:bidi="ar-AE"/>
        </w:rPr>
        <w:t xml:space="preserve"> الدعوة</w:t>
      </w:r>
      <w:r w:rsidR="00C9312D" w:rsidRPr="008C7A33">
        <w:rPr>
          <w:rFonts w:ascii="Traditional Arabic" w:hAnsi="Traditional Arabic" w:cs="Traditional Arabic" w:hint="cs"/>
          <w:sz w:val="25"/>
          <w:szCs w:val="25"/>
          <w:rtl/>
          <w:lang w:val="fr-FR" w:bidi="ar-AE"/>
        </w:rPr>
        <w:t xml:space="preserve"> إلى</w:t>
      </w:r>
      <w:r w:rsidR="00EF491E" w:rsidRPr="008C7A33">
        <w:rPr>
          <w:rFonts w:ascii="Traditional Arabic" w:hAnsi="Traditional Arabic" w:cs="Traditional Arabic" w:hint="cs"/>
          <w:sz w:val="25"/>
          <w:szCs w:val="25"/>
          <w:rtl/>
          <w:lang w:val="fr-FR" w:bidi="ar-AE"/>
        </w:rPr>
        <w:t xml:space="preserve"> </w:t>
      </w:r>
      <w:r w:rsidR="00C9312D" w:rsidRPr="008C7A33">
        <w:rPr>
          <w:rFonts w:ascii="Traditional Arabic" w:hAnsi="Traditional Arabic" w:cs="Traditional Arabic" w:hint="cs"/>
          <w:sz w:val="25"/>
          <w:szCs w:val="25"/>
          <w:rtl/>
          <w:lang w:val="fr-FR" w:bidi="ar-AE"/>
        </w:rPr>
        <w:t>الإ</w:t>
      </w:r>
      <w:r w:rsidR="00EF491E" w:rsidRPr="008C7A33">
        <w:rPr>
          <w:rFonts w:ascii="Traditional Arabic" w:hAnsi="Traditional Arabic" w:cs="Traditional Arabic" w:hint="cs"/>
          <w:sz w:val="25"/>
          <w:szCs w:val="25"/>
          <w:rtl/>
          <w:lang w:val="fr-FR" w:bidi="ar-AE"/>
        </w:rPr>
        <w:t>ثبات المسبق للأهلية.</w:t>
      </w:r>
      <w:r w:rsidR="00870158" w:rsidRPr="008C7A33">
        <w:rPr>
          <w:rFonts w:ascii="Traditional Arabic" w:hAnsi="Traditional Arabic" w:cs="Traditional Arabic" w:hint="cs"/>
          <w:sz w:val="25"/>
          <w:szCs w:val="25"/>
          <w:rtl/>
          <w:lang w:val="fr-FR" w:bidi="ar-AE"/>
        </w:rPr>
        <w:t xml:space="preserve"> </w:t>
      </w:r>
      <w:r w:rsidR="00870158" w:rsidRPr="008C7A33">
        <w:rPr>
          <w:rFonts w:ascii="Traditional Arabic" w:hAnsi="Traditional Arabic" w:cs="Traditional Arabic" w:hint="cs"/>
          <w:b/>
          <w:bCs/>
          <w:sz w:val="25"/>
          <w:szCs w:val="25"/>
          <w:rtl/>
          <w:lang w:val="fr-FR" w:bidi="ar-AE"/>
        </w:rPr>
        <w:t>ويجب استخدام الأحكام الواردة</w:t>
      </w:r>
      <w:r w:rsidR="007875EC" w:rsidRPr="008C7A33">
        <w:rPr>
          <w:rFonts w:ascii="Traditional Arabic" w:hAnsi="Traditional Arabic" w:cs="Traditional Arabic" w:hint="cs"/>
          <w:b/>
          <w:bCs/>
          <w:sz w:val="25"/>
          <w:szCs w:val="25"/>
          <w:rtl/>
          <w:lang w:val="fr-FR" w:bidi="ar-AE"/>
        </w:rPr>
        <w:t xml:space="preserve"> في</w:t>
      </w:r>
      <w:r w:rsidR="004A3955" w:rsidRPr="008C7A33">
        <w:rPr>
          <w:rFonts w:ascii="Traditional Arabic" w:hAnsi="Traditional Arabic" w:cs="Traditional Arabic" w:hint="cs"/>
          <w:b/>
          <w:bCs/>
          <w:sz w:val="25"/>
          <w:szCs w:val="25"/>
          <w:rtl/>
          <w:lang w:val="fr-FR" w:bidi="ar-AE"/>
        </w:rPr>
        <w:t xml:space="preserve"> مستند التوريد القياسي،</w:t>
      </w:r>
      <w:r w:rsidR="007875EC" w:rsidRPr="008C7A33">
        <w:rPr>
          <w:rFonts w:ascii="Traditional Arabic" w:hAnsi="Traditional Arabic" w:cs="Traditional Arabic" w:hint="cs"/>
          <w:b/>
          <w:bCs/>
          <w:sz w:val="25"/>
          <w:szCs w:val="25"/>
          <w:rtl/>
          <w:lang w:val="fr-FR" w:bidi="ar-AE"/>
        </w:rPr>
        <w:t xml:space="preserve"> القسم 1</w:t>
      </w:r>
      <w:r w:rsidR="00FA00D7" w:rsidRPr="008C7A33">
        <w:rPr>
          <w:rFonts w:ascii="Traditional Arabic" w:hAnsi="Traditional Arabic" w:cs="Traditional Arabic" w:hint="cs"/>
          <w:b/>
          <w:bCs/>
          <w:sz w:val="25"/>
          <w:szCs w:val="25"/>
          <w:rtl/>
          <w:lang w:val="fr-FR" w:bidi="ar-AE"/>
        </w:rPr>
        <w:t xml:space="preserve"> </w:t>
      </w:r>
      <w:r w:rsidR="007875EC" w:rsidRPr="008C7A33">
        <w:rPr>
          <w:rFonts w:ascii="Traditional Arabic" w:hAnsi="Traditional Arabic" w:cs="Traditional Arabic" w:hint="cs"/>
          <w:b/>
          <w:bCs/>
          <w:sz w:val="25"/>
          <w:szCs w:val="25"/>
          <w:rtl/>
          <w:lang w:val="fr-FR" w:bidi="ar-AE"/>
        </w:rPr>
        <w:t>"تعليمات مُوجَّهَة لمقد</w:t>
      </w:r>
      <w:r w:rsidR="00C4713D">
        <w:rPr>
          <w:rFonts w:ascii="Traditional Arabic" w:hAnsi="Traditional Arabic" w:cs="Traditional Arabic" w:hint="cs"/>
          <w:b/>
          <w:bCs/>
          <w:sz w:val="25"/>
          <w:szCs w:val="25"/>
          <w:rtl/>
          <w:lang w:val="fr-FR" w:bidi="ar-AE"/>
        </w:rPr>
        <w:t>ِّ</w:t>
      </w:r>
      <w:r w:rsidR="007875EC" w:rsidRPr="008C7A33">
        <w:rPr>
          <w:rFonts w:ascii="Traditional Arabic" w:hAnsi="Traditional Arabic" w:cs="Traditional Arabic" w:hint="cs"/>
          <w:b/>
          <w:bCs/>
          <w:sz w:val="25"/>
          <w:szCs w:val="25"/>
          <w:rtl/>
          <w:lang w:val="fr-FR" w:bidi="ar-AE"/>
        </w:rPr>
        <w:t>مي الطلبات</w:t>
      </w:r>
      <w:r w:rsidR="00EB0CB5" w:rsidRPr="008C7A33">
        <w:rPr>
          <w:rFonts w:ascii="Traditional Arabic" w:hAnsi="Traditional Arabic" w:cs="Traditional Arabic" w:hint="cs"/>
          <w:b/>
          <w:bCs/>
          <w:sz w:val="25"/>
          <w:szCs w:val="25"/>
          <w:rtl/>
          <w:lang w:val="fr-FR" w:bidi="ar-AE"/>
        </w:rPr>
        <w:t>"</w:t>
      </w:r>
      <w:r w:rsidR="007875EC" w:rsidRPr="008C7A33">
        <w:rPr>
          <w:rFonts w:ascii="Traditional Arabic" w:hAnsi="Traditional Arabic" w:cs="Traditional Arabic" w:hint="cs"/>
          <w:b/>
          <w:bCs/>
          <w:sz w:val="25"/>
          <w:szCs w:val="25"/>
          <w:rtl/>
          <w:lang w:val="fr-FR" w:bidi="ar-AE"/>
        </w:rPr>
        <w:t xml:space="preserve"> </w:t>
      </w:r>
      <w:r w:rsidR="0015563C" w:rsidRPr="008C7A33">
        <w:rPr>
          <w:rFonts w:ascii="Traditional Arabic" w:hAnsi="Traditional Arabic" w:cs="Traditional Arabic" w:hint="cs"/>
          <w:b/>
          <w:bCs/>
          <w:sz w:val="25"/>
          <w:szCs w:val="25"/>
          <w:rtl/>
          <w:lang w:val="fr-FR" w:bidi="ar-AE"/>
        </w:rPr>
        <w:t>و</w:t>
      </w:r>
      <w:r w:rsidR="007875EC" w:rsidRPr="008C7A33">
        <w:rPr>
          <w:rFonts w:ascii="Traditional Arabic" w:hAnsi="Traditional Arabic" w:cs="Traditional Arabic" w:hint="cs"/>
          <w:b/>
          <w:bCs/>
          <w:sz w:val="25"/>
          <w:szCs w:val="25"/>
          <w:rtl/>
          <w:lang w:val="fr-FR" w:bidi="ar-AE"/>
        </w:rPr>
        <w:t xml:space="preserve">القسم 5 "البلدان المؤهلة" </w:t>
      </w:r>
      <w:r w:rsidR="0015563C" w:rsidRPr="008C7A33">
        <w:rPr>
          <w:rFonts w:ascii="Traditional Arabic" w:hAnsi="Traditional Arabic" w:cs="Traditional Arabic" w:hint="cs"/>
          <w:b/>
          <w:bCs/>
          <w:sz w:val="25"/>
          <w:szCs w:val="25"/>
          <w:rtl/>
          <w:lang w:val="fr-FR" w:bidi="ar-AE"/>
        </w:rPr>
        <w:t>و</w:t>
      </w:r>
      <w:r w:rsidR="007875EC" w:rsidRPr="008C7A33">
        <w:rPr>
          <w:rFonts w:ascii="Traditional Arabic" w:hAnsi="Traditional Arabic" w:cs="Traditional Arabic" w:hint="cs"/>
          <w:b/>
          <w:bCs/>
          <w:sz w:val="25"/>
          <w:szCs w:val="25"/>
          <w:rtl/>
          <w:lang w:val="fr-FR" w:bidi="ar-AE"/>
        </w:rPr>
        <w:t xml:space="preserve">القسم </w:t>
      </w:r>
      <w:r w:rsidR="0015563C" w:rsidRPr="008C7A33">
        <w:rPr>
          <w:rFonts w:ascii="Traditional Arabic" w:hAnsi="Traditional Arabic" w:cs="Traditional Arabic" w:hint="cs"/>
          <w:b/>
          <w:bCs/>
          <w:sz w:val="25"/>
          <w:szCs w:val="25"/>
          <w:rtl/>
          <w:lang w:val="fr-FR" w:bidi="ar-AE"/>
        </w:rPr>
        <w:t>6</w:t>
      </w:r>
      <w:r w:rsidR="007875EC" w:rsidRPr="008C7A33">
        <w:rPr>
          <w:rFonts w:ascii="Traditional Arabic" w:hAnsi="Traditional Arabic" w:cs="Traditional Arabic" w:hint="cs"/>
          <w:b/>
          <w:bCs/>
          <w:sz w:val="25"/>
          <w:szCs w:val="25"/>
          <w:rtl/>
          <w:lang w:val="fr-FR" w:bidi="ar-AE"/>
        </w:rPr>
        <w:t xml:space="preserve"> "سياسة البنك الإسلامي للتنمية بشأن ممارستي الاحتيال والفساد"</w:t>
      </w:r>
      <w:r w:rsidR="006A1751" w:rsidRPr="008C7A33">
        <w:rPr>
          <w:rFonts w:ascii="Traditional Arabic" w:hAnsi="Traditional Arabic" w:cs="Traditional Arabic" w:hint="cs"/>
          <w:b/>
          <w:bCs/>
          <w:sz w:val="25"/>
          <w:szCs w:val="25"/>
          <w:rtl/>
          <w:lang w:val="fr-FR" w:bidi="ar-AE"/>
        </w:rPr>
        <w:t>، دون إدخال أيّ تعديلات على نصها أو صيغتها</w:t>
      </w:r>
      <w:r w:rsidR="006A1751" w:rsidRPr="008C7A33">
        <w:rPr>
          <w:rFonts w:ascii="Traditional Arabic" w:hAnsi="Traditional Arabic" w:cs="Traditional Arabic" w:hint="cs"/>
          <w:sz w:val="25"/>
          <w:szCs w:val="25"/>
          <w:rtl/>
          <w:lang w:val="fr-FR" w:bidi="ar-AE"/>
        </w:rPr>
        <w:t>.</w:t>
      </w:r>
      <w:r w:rsidR="00F0147D" w:rsidRPr="008C7A33">
        <w:rPr>
          <w:rFonts w:ascii="Traditional Arabic" w:hAnsi="Traditional Arabic" w:cs="Traditional Arabic" w:hint="cs"/>
          <w:sz w:val="25"/>
          <w:szCs w:val="25"/>
          <w:rtl/>
          <w:lang w:val="fr-FR" w:bidi="ar-AE"/>
        </w:rPr>
        <w:t xml:space="preserve"> ويجب </w:t>
      </w:r>
      <w:r w:rsidR="00E80BF0" w:rsidRPr="008C7A33">
        <w:rPr>
          <w:rFonts w:ascii="Traditional Arabic" w:hAnsi="Traditional Arabic" w:cs="Traditional Arabic" w:hint="cs"/>
          <w:sz w:val="25"/>
          <w:szCs w:val="25"/>
          <w:rtl/>
          <w:lang w:val="fr-FR" w:bidi="ar-AE"/>
        </w:rPr>
        <w:t>أن تُوض</w:t>
      </w:r>
      <w:r w:rsidR="00B112EB" w:rsidRPr="008C7A33">
        <w:rPr>
          <w:rFonts w:ascii="Traditional Arabic" w:hAnsi="Traditional Arabic" w:cs="Traditional Arabic" w:hint="cs"/>
          <w:sz w:val="25"/>
          <w:szCs w:val="25"/>
          <w:rtl/>
          <w:lang w:val="fr-FR" w:bidi="ar-AE"/>
        </w:rPr>
        <w:t>َ</w:t>
      </w:r>
      <w:r w:rsidR="00E80BF0" w:rsidRPr="008C7A33">
        <w:rPr>
          <w:rFonts w:ascii="Traditional Arabic" w:hAnsi="Traditional Arabic" w:cs="Traditional Arabic" w:hint="cs"/>
          <w:sz w:val="25"/>
          <w:szCs w:val="25"/>
          <w:rtl/>
          <w:lang w:val="fr-FR" w:bidi="ar-AE"/>
        </w:rPr>
        <w:t xml:space="preserve">ع في </w:t>
      </w:r>
      <w:r w:rsidR="00E80BF0" w:rsidRPr="008C7A33">
        <w:rPr>
          <w:rFonts w:ascii="Traditional Arabic" w:hAnsi="Traditional Arabic" w:cs="Traditional Arabic" w:hint="cs"/>
          <w:b/>
          <w:bCs/>
          <w:sz w:val="25"/>
          <w:szCs w:val="25"/>
          <w:rtl/>
          <w:lang w:val="fr-FR" w:bidi="ar-AE"/>
        </w:rPr>
        <w:t>القسم 2 "صحيفة بيانات الإثبات المسبق للأهلية"</w:t>
      </w:r>
      <w:r w:rsidR="00F0147D" w:rsidRPr="008C7A33">
        <w:rPr>
          <w:rFonts w:ascii="Traditional Arabic" w:hAnsi="Traditional Arabic" w:cs="Traditional Arabic" w:hint="cs"/>
          <w:sz w:val="25"/>
          <w:szCs w:val="25"/>
          <w:rtl/>
          <w:lang w:val="fr-FR" w:bidi="ar-AE"/>
        </w:rPr>
        <w:t xml:space="preserve"> أيّ بيانات وأحكام يشترط</w:t>
      </w:r>
      <w:r w:rsidR="00736667" w:rsidRPr="008C7A33">
        <w:rPr>
          <w:rFonts w:ascii="Traditional Arabic" w:hAnsi="Traditional Arabic" w:cs="Traditional Arabic" w:hint="cs"/>
          <w:sz w:val="25"/>
          <w:szCs w:val="25"/>
          <w:rtl/>
          <w:lang w:val="fr-FR" w:bidi="ar-AE"/>
        </w:rPr>
        <w:t>ُ</w:t>
      </w:r>
      <w:r w:rsidR="00F0147D" w:rsidRPr="008C7A33">
        <w:rPr>
          <w:rFonts w:ascii="Traditional Arabic" w:hAnsi="Traditional Arabic" w:cs="Traditional Arabic" w:hint="cs"/>
          <w:sz w:val="25"/>
          <w:szCs w:val="25"/>
          <w:rtl/>
          <w:lang w:val="fr-FR" w:bidi="ar-AE"/>
        </w:rPr>
        <w:t xml:space="preserve">ها القسم 1 </w:t>
      </w:r>
      <w:r w:rsidR="003751DC" w:rsidRPr="008C7A33">
        <w:rPr>
          <w:rFonts w:ascii="Traditional Arabic" w:hAnsi="Traditional Arabic" w:cs="Traditional Arabic" w:hint="cs"/>
          <w:sz w:val="25"/>
          <w:szCs w:val="25"/>
          <w:rtl/>
          <w:lang w:val="fr-FR" w:bidi="ar-AE"/>
        </w:rPr>
        <w:t>لأي</w:t>
      </w:r>
      <w:r w:rsidR="00181311" w:rsidRPr="008C7A33">
        <w:rPr>
          <w:rFonts w:ascii="Traditional Arabic" w:hAnsi="Traditional Arabic" w:cs="Traditional Arabic" w:hint="cs"/>
          <w:sz w:val="25"/>
          <w:szCs w:val="25"/>
          <w:rtl/>
          <w:lang w:val="fr-FR" w:bidi="ar-AE"/>
        </w:rPr>
        <w:t>ِّ</w:t>
      </w:r>
      <w:r w:rsidR="003751DC" w:rsidRPr="008C7A33">
        <w:rPr>
          <w:rFonts w:ascii="Traditional Arabic" w:hAnsi="Traditional Arabic" w:cs="Traditional Arabic" w:hint="cs"/>
          <w:sz w:val="25"/>
          <w:szCs w:val="25"/>
          <w:rtl/>
          <w:lang w:val="fr-FR" w:bidi="ar-AE"/>
        </w:rPr>
        <w:t xml:space="preserve"> إثبات مسبق</w:t>
      </w:r>
      <w:r w:rsidR="00B62915" w:rsidRPr="008C7A33">
        <w:rPr>
          <w:rFonts w:ascii="Traditional Arabic" w:hAnsi="Traditional Arabic" w:cs="Traditional Arabic" w:hint="cs"/>
          <w:sz w:val="25"/>
          <w:szCs w:val="25"/>
          <w:rtl/>
          <w:lang w:val="fr-FR" w:bidi="ar-AE"/>
        </w:rPr>
        <w:t>ٍ</w:t>
      </w:r>
      <w:r w:rsidR="003751DC" w:rsidRPr="008C7A33">
        <w:rPr>
          <w:rFonts w:ascii="Traditional Arabic" w:hAnsi="Traditional Arabic" w:cs="Traditional Arabic" w:hint="cs"/>
          <w:sz w:val="25"/>
          <w:szCs w:val="25"/>
          <w:rtl/>
          <w:lang w:val="fr-FR" w:bidi="ar-AE"/>
        </w:rPr>
        <w:t xml:space="preserve"> للأهلية</w:t>
      </w:r>
      <w:r w:rsidR="00A25B12" w:rsidRPr="008C7A33">
        <w:rPr>
          <w:rFonts w:ascii="Traditional Arabic" w:hAnsi="Traditional Arabic" w:cs="Traditional Arabic" w:hint="cs"/>
          <w:sz w:val="25"/>
          <w:szCs w:val="25"/>
          <w:rtl/>
          <w:lang w:val="fr-FR" w:bidi="ar-AE"/>
        </w:rPr>
        <w:t>.</w:t>
      </w:r>
    </w:p>
    <w:p w14:paraId="0B378703" w14:textId="51F306F8" w:rsidR="00190C8C" w:rsidRPr="008C7A33" w:rsidRDefault="00190C8C" w:rsidP="00190C8C">
      <w:pPr>
        <w:widowControl w:val="0"/>
        <w:autoSpaceDE w:val="0"/>
        <w:autoSpaceDN w:val="0"/>
        <w:bidi/>
        <w:spacing w:after="0" w:line="240" w:lineRule="auto"/>
        <w:jc w:val="both"/>
        <w:rPr>
          <w:rFonts w:ascii="Traditional Arabic" w:hAnsi="Traditional Arabic" w:cs="Traditional Arabic"/>
          <w:sz w:val="25"/>
          <w:szCs w:val="25"/>
          <w:rtl/>
          <w:lang w:val="fr-FR" w:bidi="ar-AE"/>
        </w:rPr>
      </w:pPr>
      <w:r w:rsidRPr="008C7A33">
        <w:rPr>
          <w:rFonts w:ascii="Traditional Arabic" w:hAnsi="Traditional Arabic" w:cs="Traditional Arabic" w:hint="cs"/>
          <w:sz w:val="25"/>
          <w:szCs w:val="25"/>
          <w:rtl/>
          <w:lang w:val="fr-FR" w:bidi="ar-AE"/>
        </w:rPr>
        <w:t>وتتمثل الأقسام الأخرى الواردة في مستند التوريد القياسي التي يشرحها هذا الدليل</w:t>
      </w:r>
      <w:r w:rsidR="009A1AF4" w:rsidRPr="008C7A33">
        <w:rPr>
          <w:rFonts w:ascii="Traditional Arabic" w:hAnsi="Traditional Arabic" w:cs="Traditional Arabic" w:hint="cs"/>
          <w:sz w:val="25"/>
          <w:szCs w:val="25"/>
          <w:rtl/>
          <w:lang w:val="fr-FR" w:bidi="ar-AE"/>
        </w:rPr>
        <w:t>،</w:t>
      </w:r>
      <w:r w:rsidRPr="008C7A33">
        <w:rPr>
          <w:rFonts w:ascii="Traditional Arabic" w:hAnsi="Traditional Arabic" w:cs="Traditional Arabic" w:hint="cs"/>
          <w:sz w:val="25"/>
          <w:szCs w:val="25"/>
          <w:rtl/>
          <w:lang w:val="fr-FR" w:bidi="ar-AE"/>
        </w:rPr>
        <w:t xml:space="preserve"> فيما يلي: </w:t>
      </w:r>
      <w:r w:rsidR="00FA00D7" w:rsidRPr="008C7A33">
        <w:rPr>
          <w:rFonts w:ascii="Traditional Arabic" w:hAnsi="Traditional Arabic" w:cs="Traditional Arabic" w:hint="cs"/>
          <w:b/>
          <w:bCs/>
          <w:sz w:val="25"/>
          <w:szCs w:val="25"/>
          <w:rtl/>
          <w:lang w:val="fr-FR" w:bidi="ar-AE"/>
        </w:rPr>
        <w:t>القسم 3</w:t>
      </w:r>
      <w:r w:rsidR="008D7538" w:rsidRPr="008C7A33">
        <w:rPr>
          <w:rFonts w:ascii="Traditional Arabic" w:hAnsi="Traditional Arabic" w:cs="Traditional Arabic" w:hint="cs"/>
          <w:b/>
          <w:bCs/>
          <w:sz w:val="25"/>
          <w:szCs w:val="25"/>
          <w:rtl/>
          <w:lang w:val="fr-FR" w:bidi="ar-AE"/>
        </w:rPr>
        <w:t xml:space="preserve"> "معايير ومتطلبات </w:t>
      </w:r>
      <w:r w:rsidR="00264EBE" w:rsidRPr="008C7A33">
        <w:rPr>
          <w:rFonts w:ascii="Traditional Arabic" w:hAnsi="Traditional Arabic" w:cs="Traditional Arabic" w:hint="cs"/>
          <w:b/>
          <w:bCs/>
          <w:sz w:val="25"/>
          <w:szCs w:val="25"/>
          <w:rtl/>
          <w:lang w:val="fr-FR" w:bidi="ar-AE"/>
        </w:rPr>
        <w:t>إثبات الأهلية"</w:t>
      </w:r>
      <w:r w:rsidR="009A1AF4" w:rsidRPr="008C7A33">
        <w:rPr>
          <w:rFonts w:ascii="Traditional Arabic" w:hAnsi="Traditional Arabic" w:cs="Traditional Arabic" w:hint="cs"/>
          <w:b/>
          <w:bCs/>
          <w:sz w:val="25"/>
          <w:szCs w:val="25"/>
          <w:rtl/>
          <w:lang w:val="fr-FR" w:bidi="ar-AE"/>
        </w:rPr>
        <w:t xml:space="preserve"> والقسم 4 "نماذج الطلب" والقسم 7 "نطاق الأشغال". </w:t>
      </w:r>
      <w:r w:rsidR="00264EBE" w:rsidRPr="008C7A33">
        <w:rPr>
          <w:rFonts w:ascii="Traditional Arabic" w:hAnsi="Traditional Arabic" w:cs="Traditional Arabic" w:hint="cs"/>
          <w:b/>
          <w:bCs/>
          <w:sz w:val="25"/>
          <w:szCs w:val="25"/>
          <w:rtl/>
          <w:lang w:val="fr-FR" w:bidi="ar-AE"/>
        </w:rPr>
        <w:t xml:space="preserve"> </w:t>
      </w:r>
    </w:p>
    <w:p w14:paraId="011AFC09" w14:textId="6BCE9875" w:rsidR="008150C4" w:rsidRPr="008C7A33" w:rsidRDefault="008150C4" w:rsidP="008150C4">
      <w:pPr>
        <w:widowControl w:val="0"/>
        <w:autoSpaceDE w:val="0"/>
        <w:autoSpaceDN w:val="0"/>
        <w:bidi/>
        <w:spacing w:after="0" w:line="240" w:lineRule="auto"/>
        <w:jc w:val="both"/>
        <w:rPr>
          <w:rFonts w:ascii="Traditional Arabic" w:hAnsi="Traditional Arabic" w:cs="Traditional Arabic"/>
          <w:sz w:val="25"/>
          <w:szCs w:val="25"/>
          <w:rtl/>
          <w:lang w:bidi="ar-AE"/>
        </w:rPr>
      </w:pPr>
    </w:p>
    <w:p w14:paraId="6FBBAB33" w14:textId="26D1C693" w:rsidR="00992E8F" w:rsidRPr="008C7A33" w:rsidRDefault="0078763E" w:rsidP="00992E8F">
      <w:pPr>
        <w:widowControl w:val="0"/>
        <w:autoSpaceDE w:val="0"/>
        <w:autoSpaceDN w:val="0"/>
        <w:bidi/>
        <w:spacing w:after="0" w:line="240" w:lineRule="auto"/>
        <w:jc w:val="both"/>
        <w:rPr>
          <w:rFonts w:ascii="Traditional Arabic" w:hAnsi="Traditional Arabic" w:cs="Traditional Arabic"/>
          <w:sz w:val="25"/>
          <w:szCs w:val="25"/>
          <w:rtl/>
          <w:lang w:val="fr-FR" w:bidi="ar-AE"/>
        </w:rPr>
      </w:pPr>
      <w:r>
        <w:rPr>
          <w:rFonts w:ascii="Traditional Arabic" w:hAnsi="Traditional Arabic" w:cs="Traditional Arabic" w:hint="cs"/>
          <w:sz w:val="25"/>
          <w:szCs w:val="25"/>
          <w:rtl/>
          <w:lang w:bidi="ar-AE"/>
        </w:rPr>
        <w:t xml:space="preserve">كما </w:t>
      </w:r>
      <w:r w:rsidR="00992E8F" w:rsidRPr="008C7A33">
        <w:rPr>
          <w:rFonts w:ascii="Traditional Arabic" w:hAnsi="Traditional Arabic" w:cs="Traditional Arabic" w:hint="cs"/>
          <w:sz w:val="25"/>
          <w:szCs w:val="25"/>
          <w:rtl/>
          <w:lang w:bidi="ar-AE"/>
        </w:rPr>
        <w:t xml:space="preserve">تشرح </w:t>
      </w:r>
      <w:r w:rsidR="00992E8F" w:rsidRPr="008C7A33">
        <w:rPr>
          <w:rFonts w:ascii="Traditional Arabic" w:hAnsi="Traditional Arabic" w:cs="Traditional Arabic" w:hint="cs"/>
          <w:b/>
          <w:bCs/>
          <w:sz w:val="25"/>
          <w:szCs w:val="25"/>
          <w:rtl/>
          <w:lang w:bidi="ar-AE"/>
        </w:rPr>
        <w:t>"الملاحظات التوجيهية للمستخدمين"</w:t>
      </w:r>
      <w:r w:rsidR="00992E8F" w:rsidRPr="008C7A33">
        <w:rPr>
          <w:rFonts w:ascii="Traditional Arabic" w:hAnsi="Traditional Arabic" w:cs="Traditional Arabic" w:hint="cs"/>
          <w:sz w:val="25"/>
          <w:szCs w:val="25"/>
          <w:rtl/>
          <w:lang w:bidi="ar-AE"/>
        </w:rPr>
        <w:t xml:space="preserve"> في نهاية كل قسم من أقسام الدليل </w:t>
      </w:r>
      <w:r w:rsidR="009605F2" w:rsidRPr="008C7A33">
        <w:rPr>
          <w:rFonts w:ascii="Traditional Arabic" w:hAnsi="Traditional Arabic" w:cs="Traditional Arabic" w:hint="cs"/>
          <w:sz w:val="25"/>
          <w:szCs w:val="25"/>
          <w:rtl/>
          <w:lang w:bidi="ar-AE"/>
        </w:rPr>
        <w:t>الأساس المنطقي لبنود مُعيَّنة في مستند التوريد القياسي، وتُقدّم أيضا</w:t>
      </w:r>
      <w:r w:rsidR="00FF164C" w:rsidRPr="008C7A33">
        <w:rPr>
          <w:rFonts w:ascii="Traditional Arabic" w:hAnsi="Traditional Arabic" w:cs="Traditional Arabic" w:hint="cs"/>
          <w:sz w:val="25"/>
          <w:szCs w:val="25"/>
          <w:rtl/>
          <w:lang w:bidi="ar-AE"/>
        </w:rPr>
        <w:t xml:space="preserve">ً </w:t>
      </w:r>
      <w:r w:rsidR="00A4506C" w:rsidRPr="008C7A33">
        <w:rPr>
          <w:rFonts w:ascii="Traditional Arabic" w:hAnsi="Traditional Arabic" w:cs="Traditional Arabic" w:hint="cs"/>
          <w:sz w:val="25"/>
          <w:szCs w:val="25"/>
          <w:rtl/>
          <w:lang w:bidi="ar-AE"/>
        </w:rPr>
        <w:t xml:space="preserve">توجيهات </w:t>
      </w:r>
      <w:r w:rsidR="00A4506C" w:rsidRPr="008C7A33">
        <w:rPr>
          <w:rFonts w:ascii="Traditional Arabic" w:hAnsi="Traditional Arabic" w:cs="Traditional Arabic" w:hint="cs"/>
          <w:sz w:val="25"/>
          <w:szCs w:val="25"/>
          <w:rtl/>
          <w:lang w:val="fr-FR" w:bidi="ar-AE"/>
        </w:rPr>
        <w:t xml:space="preserve">للوكالات المنفذة واستشارييها لإعداد مستند محدد لإثبات الأهلية مسبقاً </w:t>
      </w:r>
      <w:r w:rsidR="00352F64" w:rsidRPr="008C7A33">
        <w:rPr>
          <w:rFonts w:ascii="Traditional Arabic" w:hAnsi="Traditional Arabic" w:cs="Traditional Arabic" w:hint="cs"/>
          <w:sz w:val="25"/>
          <w:szCs w:val="25"/>
          <w:rtl/>
          <w:lang w:val="fr-FR" w:bidi="ar-AE"/>
        </w:rPr>
        <w:t xml:space="preserve">وتقييم </w:t>
      </w:r>
      <w:r w:rsidR="00AF6BE9" w:rsidRPr="008C7A33">
        <w:rPr>
          <w:rFonts w:ascii="Traditional Arabic" w:hAnsi="Traditional Arabic" w:cs="Traditional Arabic" w:hint="cs"/>
          <w:sz w:val="25"/>
          <w:szCs w:val="25"/>
          <w:rtl/>
          <w:lang w:val="fr-FR" w:bidi="ar-AE"/>
        </w:rPr>
        <w:t>ملفات</w:t>
      </w:r>
      <w:r w:rsidR="00352F64" w:rsidRPr="008C7A33">
        <w:rPr>
          <w:rFonts w:ascii="Traditional Arabic" w:hAnsi="Traditional Arabic" w:cs="Traditional Arabic" w:hint="cs"/>
          <w:sz w:val="25"/>
          <w:szCs w:val="25"/>
          <w:rtl/>
          <w:lang w:val="fr-FR" w:bidi="ar-AE"/>
        </w:rPr>
        <w:t xml:space="preserve"> مقدِّمي الطلبات. </w:t>
      </w:r>
      <w:r w:rsidR="003B795E" w:rsidRPr="008C7A33">
        <w:rPr>
          <w:rFonts w:ascii="Traditional Arabic" w:hAnsi="Traditional Arabic" w:cs="Traditional Arabic" w:hint="cs"/>
          <w:sz w:val="25"/>
          <w:szCs w:val="25"/>
          <w:rtl/>
          <w:lang w:val="fr-FR" w:bidi="ar-AE"/>
        </w:rPr>
        <w:t>فيما يُقدِّم القسم الأخير من هذا الدليل توجيهات لتقييم الطلبات.</w:t>
      </w:r>
    </w:p>
    <w:p w14:paraId="0C1EF5D7" w14:textId="1AC9E59E" w:rsidR="00C10D06" w:rsidRPr="008C7A33" w:rsidRDefault="00C10D06" w:rsidP="00C10D06">
      <w:pPr>
        <w:widowControl w:val="0"/>
        <w:autoSpaceDE w:val="0"/>
        <w:autoSpaceDN w:val="0"/>
        <w:bidi/>
        <w:spacing w:after="0" w:line="240" w:lineRule="auto"/>
        <w:jc w:val="both"/>
        <w:rPr>
          <w:rFonts w:ascii="Traditional Arabic" w:hAnsi="Traditional Arabic" w:cs="Traditional Arabic"/>
          <w:sz w:val="25"/>
          <w:szCs w:val="25"/>
          <w:rtl/>
          <w:lang w:val="fr-FR" w:bidi="ar-AE"/>
        </w:rPr>
      </w:pPr>
    </w:p>
    <w:p w14:paraId="32DB1CC0" w14:textId="78BA2EC4" w:rsidR="00A42A44" w:rsidRPr="008C7A33" w:rsidRDefault="0078763E" w:rsidP="00A42A44">
      <w:pPr>
        <w:pStyle w:val="Style2"/>
        <w:bidi/>
        <w:spacing w:before="0" w:line="240" w:lineRule="auto"/>
        <w:ind w:left="0"/>
        <w:rPr>
          <w:rFonts w:ascii="Traditional Arabic" w:hAnsi="Traditional Arabic" w:cs="Traditional Arabic"/>
          <w:sz w:val="25"/>
          <w:szCs w:val="25"/>
          <w:rtl/>
          <w:lang w:val="fr-FR" w:bidi="ar-AE"/>
        </w:rPr>
      </w:pPr>
      <w:r>
        <w:rPr>
          <w:rFonts w:ascii="Traditional Arabic" w:hAnsi="Traditional Arabic" w:cs="Traditional Arabic" w:hint="cs"/>
          <w:sz w:val="25"/>
          <w:szCs w:val="25"/>
          <w:rtl/>
          <w:lang w:val="fr-FR" w:bidi="ar-AE"/>
        </w:rPr>
        <w:t>و</w:t>
      </w:r>
      <w:r w:rsidR="00A51520" w:rsidRPr="008C7A33">
        <w:rPr>
          <w:rFonts w:ascii="Traditional Arabic" w:hAnsi="Traditional Arabic" w:cs="Traditional Arabic" w:hint="cs"/>
          <w:sz w:val="25"/>
          <w:szCs w:val="25"/>
          <w:rtl/>
          <w:lang w:val="fr-FR" w:bidi="ar-AE"/>
        </w:rPr>
        <w:t xml:space="preserve">تُنفّذ </w:t>
      </w:r>
      <w:r w:rsidR="00396A9A" w:rsidRPr="008C7A33">
        <w:rPr>
          <w:rFonts w:ascii="Traditional Arabic" w:hAnsi="Traditional Arabic" w:cs="Traditional Arabic" w:hint="cs"/>
          <w:sz w:val="25"/>
          <w:szCs w:val="25"/>
          <w:rtl/>
          <w:lang w:val="fr-FR" w:bidi="ar-AE"/>
        </w:rPr>
        <w:t>ال</w:t>
      </w:r>
      <w:r w:rsidR="00A51520" w:rsidRPr="008C7A33">
        <w:rPr>
          <w:rFonts w:ascii="Traditional Arabic" w:hAnsi="Traditional Arabic" w:cs="Traditional Arabic" w:hint="cs"/>
          <w:sz w:val="25"/>
          <w:szCs w:val="25"/>
          <w:rtl/>
          <w:lang w:val="fr-FR" w:bidi="ar-AE"/>
        </w:rPr>
        <w:t>توريدات</w:t>
      </w:r>
      <w:r w:rsidR="00396A9A" w:rsidRPr="008C7A33">
        <w:rPr>
          <w:rFonts w:ascii="Traditional Arabic" w:hAnsi="Traditional Arabic" w:cs="Traditional Arabic" w:hint="cs"/>
          <w:sz w:val="25"/>
          <w:szCs w:val="25"/>
          <w:rtl/>
          <w:lang w:val="fr-FR" w:bidi="ar-AE"/>
        </w:rPr>
        <w:t xml:space="preserve"> المتعلقة</w:t>
      </w:r>
      <w:r w:rsidR="00A51520" w:rsidRPr="008C7A33">
        <w:rPr>
          <w:rFonts w:ascii="Traditional Arabic" w:hAnsi="Traditional Arabic" w:cs="Traditional Arabic" w:hint="cs"/>
          <w:sz w:val="25"/>
          <w:szCs w:val="25"/>
          <w:rtl/>
          <w:lang w:val="fr-FR" w:bidi="ar-AE"/>
        </w:rPr>
        <w:t xml:space="preserve"> </w:t>
      </w:r>
      <w:r w:rsidR="00396A9A" w:rsidRPr="008C7A33">
        <w:rPr>
          <w:rFonts w:ascii="Traditional Arabic" w:hAnsi="Traditional Arabic" w:cs="Traditional Arabic" w:hint="cs"/>
          <w:sz w:val="25"/>
          <w:szCs w:val="25"/>
          <w:rtl/>
          <w:lang w:val="fr-FR" w:bidi="ar-AE"/>
        </w:rPr>
        <w:t>ب</w:t>
      </w:r>
      <w:r w:rsidR="00A51520" w:rsidRPr="008C7A33">
        <w:rPr>
          <w:rFonts w:ascii="Traditional Arabic" w:hAnsi="Traditional Arabic" w:cs="Traditional Arabic" w:hint="cs"/>
          <w:sz w:val="25"/>
          <w:szCs w:val="25"/>
          <w:rtl/>
          <w:lang w:val="fr-FR" w:bidi="ar-AE"/>
        </w:rPr>
        <w:t>المشاريع المموّلة من البنك الإسلامي للتنمية (</w:t>
      </w:r>
      <w:r w:rsidR="004861B1" w:rsidRPr="008C7A33">
        <w:rPr>
          <w:rFonts w:ascii="Traditional Arabic" w:hAnsi="Traditional Arabic" w:cs="Traditional Arabic" w:hint="cs"/>
          <w:sz w:val="25"/>
          <w:szCs w:val="25"/>
          <w:rtl/>
          <w:lang w:val="fr-FR" w:bidi="ar-AE"/>
        </w:rPr>
        <w:t>و</w:t>
      </w:r>
      <w:r w:rsidR="00A51520" w:rsidRPr="008C7A33">
        <w:rPr>
          <w:rFonts w:ascii="Traditional Arabic" w:hAnsi="Traditional Arabic" w:cs="Traditional Arabic" w:hint="cs"/>
          <w:sz w:val="25"/>
          <w:szCs w:val="25"/>
          <w:rtl/>
          <w:lang w:val="fr-FR" w:bidi="ar-AE"/>
        </w:rPr>
        <w:t xml:space="preserve">يُشار إليه </w:t>
      </w:r>
      <w:r w:rsidR="004861B1" w:rsidRPr="008C7A33">
        <w:rPr>
          <w:rFonts w:ascii="Traditional Arabic" w:hAnsi="Traditional Arabic" w:cs="Traditional Arabic" w:hint="cs"/>
          <w:sz w:val="25"/>
          <w:szCs w:val="25"/>
          <w:rtl/>
          <w:lang w:val="fr-FR" w:bidi="ar-AE"/>
        </w:rPr>
        <w:t>فيما بعد ب</w:t>
      </w:r>
      <w:r w:rsidR="00A51520" w:rsidRPr="008C7A33">
        <w:rPr>
          <w:rFonts w:ascii="Traditional Arabic" w:hAnsi="Traditional Arabic" w:cs="Traditional Arabic" w:hint="cs"/>
          <w:sz w:val="25"/>
          <w:szCs w:val="25"/>
          <w:rtl/>
          <w:lang w:val="fr-FR" w:bidi="ar-AE"/>
        </w:rPr>
        <w:t>عبارة "البنك الإسلامي للتنمية")</w:t>
      </w:r>
      <w:r w:rsidR="004861B1" w:rsidRPr="008C7A33">
        <w:rPr>
          <w:rFonts w:ascii="Traditional Arabic" w:hAnsi="Traditional Arabic" w:cs="Traditional Arabic" w:hint="cs"/>
          <w:sz w:val="25"/>
          <w:szCs w:val="25"/>
          <w:rtl/>
          <w:lang w:val="fr-FR" w:bidi="ar-AE"/>
        </w:rPr>
        <w:t xml:space="preserve"> طبقاً للسياسات والإجراءات المنصوص عليها في </w:t>
      </w:r>
      <w:r w:rsidR="00A42A44" w:rsidRPr="008C7A33">
        <w:rPr>
          <w:rFonts w:ascii="Traditional Arabic" w:hAnsi="Traditional Arabic" w:cs="Traditional Arabic" w:hint="cs"/>
          <w:spacing w:val="-2"/>
          <w:sz w:val="25"/>
          <w:szCs w:val="25"/>
          <w:rtl/>
          <w:lang w:val="fr-FR" w:bidi="ar-AE"/>
        </w:rPr>
        <w:t>"</w:t>
      </w:r>
      <w:r w:rsidR="00A42A44" w:rsidRPr="008C7A33">
        <w:rPr>
          <w:rFonts w:ascii="Traditional Arabic" w:hAnsi="Traditional Arabic" w:cs="Traditional Arabic" w:hint="cs"/>
          <w:sz w:val="25"/>
          <w:szCs w:val="25"/>
          <w:rtl/>
          <w:lang w:val="fr-FR" w:bidi="ar-AE"/>
        </w:rPr>
        <w:t>تعليمات توريد السلع والأشغال وما يتصل بهما من خدمات في المشاريع المموَّلة من البنك الإسلامي للتنمية الصادرة في سبتمبر 2018"،</w:t>
      </w:r>
      <w:r w:rsidR="00396A9A" w:rsidRPr="008C7A33">
        <w:rPr>
          <w:rFonts w:ascii="Traditional Arabic" w:hAnsi="Traditional Arabic" w:cs="Traditional Arabic" w:hint="cs"/>
          <w:sz w:val="25"/>
          <w:szCs w:val="25"/>
          <w:rtl/>
          <w:lang w:val="fr-FR" w:bidi="ar-AE"/>
        </w:rPr>
        <w:t xml:space="preserve"> التي</w:t>
      </w:r>
      <w:r w:rsidR="00A42A44" w:rsidRPr="008C7A33">
        <w:rPr>
          <w:rFonts w:ascii="Traditional Arabic" w:hAnsi="Traditional Arabic" w:cs="Traditional Arabic" w:hint="cs"/>
          <w:sz w:val="25"/>
          <w:szCs w:val="25"/>
          <w:rtl/>
          <w:lang w:val="fr-FR" w:bidi="ar-AE"/>
        </w:rPr>
        <w:t xml:space="preserve"> </w:t>
      </w:r>
      <w:r w:rsidR="00396A9A" w:rsidRPr="008C7A33">
        <w:rPr>
          <w:rFonts w:ascii="Traditional Arabic" w:hAnsi="Traditional Arabic" w:cs="Traditional Arabic" w:hint="cs"/>
          <w:sz w:val="25"/>
          <w:szCs w:val="25"/>
          <w:rtl/>
          <w:lang w:val="fr-FR" w:bidi="ar-AE"/>
        </w:rPr>
        <w:t>يُ</w:t>
      </w:r>
      <w:r w:rsidR="00A42A44" w:rsidRPr="008C7A33">
        <w:rPr>
          <w:rFonts w:ascii="Traditional Arabic" w:hAnsi="Traditional Arabic" w:cs="Traditional Arabic" w:hint="cs"/>
          <w:sz w:val="25"/>
          <w:szCs w:val="25"/>
          <w:rtl/>
          <w:lang w:val="fr-FR" w:bidi="ar-AE"/>
        </w:rPr>
        <w:t>شار إليها فيما بعد بعبارة "التعليمات".</w:t>
      </w:r>
    </w:p>
    <w:p w14:paraId="0C2FC994" w14:textId="2054F7B4" w:rsidR="002F6FFA" w:rsidRPr="008C7A33" w:rsidRDefault="002F6FFA" w:rsidP="002F6FFA">
      <w:pPr>
        <w:pStyle w:val="Style2"/>
        <w:bidi/>
        <w:spacing w:before="0" w:line="240" w:lineRule="auto"/>
        <w:ind w:left="0"/>
        <w:rPr>
          <w:rFonts w:ascii="Traditional Arabic" w:hAnsi="Traditional Arabic" w:cs="Traditional Arabic"/>
          <w:sz w:val="25"/>
          <w:szCs w:val="25"/>
          <w:rtl/>
          <w:lang w:val="fr-FR" w:bidi="ar-AE"/>
        </w:rPr>
      </w:pPr>
    </w:p>
    <w:p w14:paraId="76AF6C0F" w14:textId="555F4091" w:rsidR="002F6FFA" w:rsidRPr="008C7A33" w:rsidRDefault="0078763E" w:rsidP="002F6FFA">
      <w:pPr>
        <w:pStyle w:val="Style2"/>
        <w:bidi/>
        <w:spacing w:before="0" w:line="240" w:lineRule="auto"/>
        <w:ind w:left="0"/>
        <w:rPr>
          <w:rFonts w:ascii="Traditional Arabic" w:hAnsi="Traditional Arabic" w:cs="Traditional Arabic"/>
          <w:sz w:val="25"/>
          <w:szCs w:val="25"/>
          <w:rtl/>
          <w:lang w:val="fr-FR" w:bidi="ar-AE"/>
        </w:rPr>
      </w:pPr>
      <w:r>
        <w:rPr>
          <w:rFonts w:ascii="Traditional Arabic" w:hAnsi="Traditional Arabic" w:cs="Traditional Arabic" w:hint="cs"/>
          <w:sz w:val="25"/>
          <w:szCs w:val="25"/>
          <w:rtl/>
          <w:lang w:val="fr-FR" w:bidi="ar-AE"/>
        </w:rPr>
        <w:t xml:space="preserve">وقد </w:t>
      </w:r>
      <w:r w:rsidR="002F6FFA" w:rsidRPr="008C7A33">
        <w:rPr>
          <w:rFonts w:ascii="Traditional Arabic" w:hAnsi="Traditional Arabic" w:cs="Traditional Arabic" w:hint="cs"/>
          <w:sz w:val="25"/>
          <w:szCs w:val="25"/>
          <w:rtl/>
          <w:lang w:val="fr-FR" w:bidi="ar-AE"/>
        </w:rPr>
        <w:t>أُعِدَّ</w:t>
      </w:r>
      <w:r w:rsidR="00B064D1" w:rsidRPr="008C7A33">
        <w:rPr>
          <w:rFonts w:ascii="Traditional Arabic" w:hAnsi="Traditional Arabic" w:cs="Traditional Arabic" w:hint="cs"/>
          <w:sz w:val="25"/>
          <w:szCs w:val="25"/>
          <w:rtl/>
          <w:lang w:val="fr-FR" w:bidi="ar-AE"/>
        </w:rPr>
        <w:t xml:space="preserve">ت مستندات الإثبات المسبق للأهلية كي يستخدمها مستفيدو البنك الإسلامي للتنمية </w:t>
      </w:r>
      <w:r w:rsidR="005102CD" w:rsidRPr="008C7A33">
        <w:rPr>
          <w:rFonts w:ascii="Traditional Arabic" w:hAnsi="Traditional Arabic" w:cs="Traditional Arabic" w:hint="cs"/>
          <w:sz w:val="25"/>
          <w:szCs w:val="25"/>
          <w:rtl/>
          <w:lang w:val="fr-FR" w:bidi="ar-AE"/>
        </w:rPr>
        <w:t>و</w:t>
      </w:r>
      <w:r w:rsidR="001B653A" w:rsidRPr="008C7A33">
        <w:rPr>
          <w:rFonts w:ascii="Traditional Arabic" w:hAnsi="Traditional Arabic" w:cs="Traditional Arabic" w:hint="cs"/>
          <w:sz w:val="25"/>
          <w:szCs w:val="25"/>
          <w:rtl/>
          <w:lang w:val="fr-FR" w:bidi="ar-AE"/>
        </w:rPr>
        <w:t>وكالات الإنجاز</w:t>
      </w:r>
      <w:r w:rsidR="005102CD" w:rsidRPr="008C7A33">
        <w:rPr>
          <w:rFonts w:ascii="Traditional Arabic" w:hAnsi="Traditional Arabic" w:cs="Traditional Arabic" w:hint="cs"/>
          <w:sz w:val="25"/>
          <w:szCs w:val="25"/>
          <w:rtl/>
          <w:lang w:val="fr-FR" w:bidi="ar-AE"/>
        </w:rPr>
        <w:t xml:space="preserve"> التابعة لهم عند توريد</w:t>
      </w:r>
      <w:r w:rsidR="001B653A" w:rsidRPr="008C7A33">
        <w:rPr>
          <w:rFonts w:ascii="Traditional Arabic" w:hAnsi="Traditional Arabic" w:cs="Traditional Arabic" w:hint="cs"/>
          <w:sz w:val="25"/>
          <w:szCs w:val="25"/>
          <w:rtl/>
          <w:lang w:val="fr-FR" w:bidi="ar-AE"/>
        </w:rPr>
        <w:t xml:space="preserve"> الأشغال </w:t>
      </w:r>
      <w:r w:rsidR="009D71C4" w:rsidRPr="008C7A33">
        <w:rPr>
          <w:rFonts w:ascii="Traditional Arabic" w:hAnsi="Traditional Arabic" w:cs="Traditional Arabic" w:hint="cs"/>
          <w:sz w:val="25"/>
          <w:szCs w:val="25"/>
          <w:rtl/>
          <w:lang w:val="fr-FR" w:bidi="ar-AE"/>
        </w:rPr>
        <w:t xml:space="preserve">عن طريق عطاء دولي تنافسي </w:t>
      </w:r>
      <w:r w:rsidR="00F317A5" w:rsidRPr="008C7A33">
        <w:rPr>
          <w:rFonts w:ascii="Traditional Arabic" w:hAnsi="Traditional Arabic" w:cs="Traditional Arabic" w:hint="cs"/>
          <w:sz w:val="25"/>
          <w:szCs w:val="25"/>
          <w:rtl/>
          <w:lang w:val="fr-FR" w:bidi="ar-AE"/>
        </w:rPr>
        <w:t xml:space="preserve">مقصور على البلدان الأعضاء </w:t>
      </w:r>
      <w:r w:rsidR="00D97EF6" w:rsidRPr="008C7A33">
        <w:rPr>
          <w:rFonts w:ascii="Traditional Arabic" w:hAnsi="Traditional Arabic" w:cs="Traditional Arabic" w:hint="cs"/>
          <w:sz w:val="25"/>
          <w:szCs w:val="25"/>
          <w:rtl/>
          <w:lang w:val="fr-FR" w:bidi="ar-AE"/>
        </w:rPr>
        <w:t>أ</w:t>
      </w:r>
      <w:r w:rsidR="00F317A5" w:rsidRPr="008C7A33">
        <w:rPr>
          <w:rFonts w:ascii="Traditional Arabic" w:hAnsi="Traditional Arabic" w:cs="Traditional Arabic" w:hint="cs"/>
          <w:sz w:val="25"/>
          <w:szCs w:val="25"/>
          <w:rtl/>
          <w:lang w:val="fr-FR" w:bidi="ar-AE"/>
        </w:rPr>
        <w:t>و</w:t>
      </w:r>
      <w:r w:rsidR="00D97EF6" w:rsidRPr="008C7A33">
        <w:rPr>
          <w:rFonts w:ascii="Traditional Arabic" w:hAnsi="Traditional Arabic" w:cs="Traditional Arabic" w:hint="cs"/>
          <w:sz w:val="25"/>
          <w:szCs w:val="25"/>
          <w:rtl/>
          <w:lang w:val="fr-FR" w:bidi="ar-AE"/>
        </w:rPr>
        <w:t xml:space="preserve"> </w:t>
      </w:r>
      <w:r w:rsidR="00F317A5" w:rsidRPr="008C7A33">
        <w:rPr>
          <w:rFonts w:ascii="Traditional Arabic" w:hAnsi="Traditional Arabic" w:cs="Traditional Arabic" w:hint="cs"/>
          <w:sz w:val="25"/>
          <w:szCs w:val="25"/>
          <w:rtl/>
          <w:lang w:val="fr-FR" w:bidi="ar-AE"/>
        </w:rPr>
        <w:t>عطاء دولي تنافسي مفتوح.</w:t>
      </w:r>
      <w:r w:rsidR="00D97EF6" w:rsidRPr="008C7A33">
        <w:rPr>
          <w:rFonts w:ascii="Traditional Arabic" w:hAnsi="Traditional Arabic" w:cs="Traditional Arabic" w:hint="cs"/>
          <w:sz w:val="25"/>
          <w:szCs w:val="25"/>
          <w:rtl/>
          <w:lang w:val="fr-FR" w:bidi="ar-AE"/>
        </w:rPr>
        <w:t xml:space="preserve"> ويمكن تطبيق هذه المبادئ أيضاً عند إثبات الأهلية مسبقاً بموجب عطاء وطني تنافسي.</w:t>
      </w:r>
      <w:r w:rsidR="00BE4547" w:rsidRPr="008C7A33">
        <w:rPr>
          <w:rFonts w:ascii="Traditional Arabic" w:hAnsi="Traditional Arabic" w:cs="Traditional Arabic" w:hint="cs"/>
          <w:sz w:val="25"/>
          <w:szCs w:val="25"/>
          <w:rtl/>
          <w:lang w:val="fr-FR" w:bidi="ar-AE"/>
        </w:rPr>
        <w:t xml:space="preserve"> </w:t>
      </w:r>
      <w:r w:rsidR="0071163F" w:rsidRPr="008C7A33">
        <w:rPr>
          <w:rFonts w:ascii="Traditional Arabic" w:hAnsi="Traditional Arabic" w:cs="Traditional Arabic" w:hint="cs"/>
          <w:sz w:val="25"/>
          <w:szCs w:val="25"/>
          <w:rtl/>
          <w:lang w:val="fr-FR" w:bidi="ar-AE"/>
        </w:rPr>
        <w:t>وتستندُ</w:t>
      </w:r>
      <w:r w:rsidR="00BE4547" w:rsidRPr="008C7A33">
        <w:rPr>
          <w:rFonts w:ascii="Traditional Arabic" w:hAnsi="Traditional Arabic" w:cs="Traditional Arabic" w:hint="cs"/>
          <w:sz w:val="25"/>
          <w:szCs w:val="25"/>
          <w:rtl/>
          <w:lang w:val="fr-FR" w:bidi="ar-AE"/>
        </w:rPr>
        <w:t xml:space="preserve"> الإجراءات </w:t>
      </w:r>
      <w:r w:rsidR="0071163F" w:rsidRPr="008C7A33">
        <w:rPr>
          <w:rFonts w:ascii="Traditional Arabic" w:hAnsi="Traditional Arabic" w:cs="Traditional Arabic" w:hint="cs"/>
          <w:sz w:val="25"/>
          <w:szCs w:val="25"/>
          <w:rtl/>
          <w:lang w:val="fr-FR" w:bidi="ar-AE"/>
        </w:rPr>
        <w:t>المبينة</w:t>
      </w:r>
      <w:r w:rsidR="00BE4547" w:rsidRPr="008C7A33">
        <w:rPr>
          <w:rFonts w:ascii="Traditional Arabic" w:hAnsi="Traditional Arabic" w:cs="Traditional Arabic" w:hint="cs"/>
          <w:sz w:val="25"/>
          <w:szCs w:val="25"/>
          <w:rtl/>
          <w:lang w:val="fr-FR" w:bidi="ar-AE"/>
        </w:rPr>
        <w:t xml:space="preserve"> </w:t>
      </w:r>
      <w:r w:rsidR="0071163F" w:rsidRPr="008C7A33">
        <w:rPr>
          <w:rFonts w:ascii="Traditional Arabic" w:hAnsi="Traditional Arabic" w:cs="Traditional Arabic" w:hint="cs"/>
          <w:sz w:val="25"/>
          <w:szCs w:val="25"/>
          <w:rtl/>
          <w:lang w:val="fr-FR" w:bidi="ar-AE"/>
        </w:rPr>
        <w:t>إلى</w:t>
      </w:r>
      <w:r w:rsidR="00BE4547" w:rsidRPr="008C7A33">
        <w:rPr>
          <w:rFonts w:ascii="Traditional Arabic" w:hAnsi="Traditional Arabic" w:cs="Traditional Arabic" w:hint="cs"/>
          <w:sz w:val="25"/>
          <w:szCs w:val="25"/>
          <w:rtl/>
          <w:lang w:val="fr-FR" w:bidi="ar-AE"/>
        </w:rPr>
        <w:t xml:space="preserve"> الممارسات الدولية الحسنة</w:t>
      </w:r>
      <w:r w:rsidR="0071163F" w:rsidRPr="008C7A33">
        <w:rPr>
          <w:rFonts w:ascii="Traditional Arabic" w:hAnsi="Traditional Arabic" w:cs="Traditional Arabic" w:hint="cs"/>
          <w:sz w:val="25"/>
          <w:szCs w:val="25"/>
          <w:rtl/>
          <w:lang w:val="fr-FR" w:bidi="ar-AE"/>
        </w:rPr>
        <w:t xml:space="preserve"> وتعليمات البنك الإسلامي للتنمية.  </w:t>
      </w:r>
      <w:r w:rsidR="00BE4547" w:rsidRPr="008C7A33">
        <w:rPr>
          <w:rFonts w:ascii="Traditional Arabic" w:hAnsi="Traditional Arabic" w:cs="Traditional Arabic" w:hint="cs"/>
          <w:sz w:val="25"/>
          <w:szCs w:val="25"/>
          <w:rtl/>
          <w:lang w:val="fr-FR" w:bidi="ar-AE"/>
        </w:rPr>
        <w:t xml:space="preserve"> </w:t>
      </w:r>
      <w:r w:rsidR="00D97EF6" w:rsidRPr="008C7A33">
        <w:rPr>
          <w:rFonts w:ascii="Traditional Arabic" w:hAnsi="Traditional Arabic" w:cs="Traditional Arabic" w:hint="cs"/>
          <w:sz w:val="25"/>
          <w:szCs w:val="25"/>
          <w:rtl/>
          <w:lang w:val="fr-FR" w:bidi="ar-AE"/>
        </w:rPr>
        <w:t xml:space="preserve"> </w:t>
      </w:r>
      <w:r w:rsidR="00F317A5" w:rsidRPr="008C7A33">
        <w:rPr>
          <w:rFonts w:ascii="Traditional Arabic" w:hAnsi="Traditional Arabic" w:cs="Traditional Arabic" w:hint="cs"/>
          <w:sz w:val="25"/>
          <w:szCs w:val="25"/>
          <w:rtl/>
          <w:lang w:val="fr-FR" w:bidi="ar-AE"/>
        </w:rPr>
        <w:t xml:space="preserve"> </w:t>
      </w:r>
      <w:r w:rsidR="001B653A" w:rsidRPr="008C7A33">
        <w:rPr>
          <w:rFonts w:ascii="Traditional Arabic" w:hAnsi="Traditional Arabic" w:cs="Traditional Arabic" w:hint="cs"/>
          <w:sz w:val="25"/>
          <w:szCs w:val="25"/>
          <w:rtl/>
          <w:lang w:val="fr-FR" w:bidi="ar-AE"/>
        </w:rPr>
        <w:t xml:space="preserve"> </w:t>
      </w:r>
      <w:r w:rsidR="005102CD" w:rsidRPr="008C7A33">
        <w:rPr>
          <w:rFonts w:ascii="Traditional Arabic" w:hAnsi="Traditional Arabic" w:cs="Traditional Arabic" w:hint="cs"/>
          <w:sz w:val="25"/>
          <w:szCs w:val="25"/>
          <w:rtl/>
          <w:lang w:val="fr-FR" w:bidi="ar-AE"/>
        </w:rPr>
        <w:t xml:space="preserve"> </w:t>
      </w:r>
    </w:p>
    <w:p w14:paraId="60EB8430" w14:textId="463B086B" w:rsidR="001E4AC6" w:rsidRPr="008C7A33" w:rsidRDefault="001E4AC6" w:rsidP="001E4AC6">
      <w:pPr>
        <w:pStyle w:val="Style2"/>
        <w:bidi/>
        <w:spacing w:before="0" w:line="240" w:lineRule="auto"/>
        <w:ind w:left="0"/>
        <w:rPr>
          <w:rFonts w:ascii="Traditional Arabic" w:hAnsi="Traditional Arabic" w:cs="Traditional Arabic"/>
          <w:sz w:val="25"/>
          <w:szCs w:val="25"/>
          <w:rtl/>
          <w:lang w:val="fr-FR" w:bidi="ar-AE"/>
        </w:rPr>
      </w:pPr>
    </w:p>
    <w:p w14:paraId="61BEC8AF" w14:textId="670E705F" w:rsidR="001E4AC6" w:rsidRPr="008C7A33" w:rsidRDefault="0078763E" w:rsidP="001E4AC6">
      <w:pPr>
        <w:pStyle w:val="Style2"/>
        <w:bidi/>
        <w:spacing w:before="0" w:line="240" w:lineRule="auto"/>
        <w:ind w:left="0"/>
        <w:rPr>
          <w:rFonts w:ascii="Traditional Arabic" w:hAnsi="Traditional Arabic" w:cs="Traditional Arabic"/>
          <w:spacing w:val="-2"/>
          <w:sz w:val="25"/>
          <w:szCs w:val="25"/>
          <w:rtl/>
          <w:lang w:val="fr-FR" w:bidi="ar-AE"/>
        </w:rPr>
      </w:pPr>
      <w:r>
        <w:rPr>
          <w:rFonts w:ascii="Traditional Arabic" w:hAnsi="Traditional Arabic" w:cs="Traditional Arabic" w:hint="cs"/>
          <w:sz w:val="25"/>
          <w:szCs w:val="25"/>
          <w:rtl/>
          <w:lang w:val="fr-FR" w:bidi="ar-AE"/>
        </w:rPr>
        <w:t xml:space="preserve">أما </w:t>
      </w:r>
      <w:r w:rsidR="001E4AC6" w:rsidRPr="008C7A33">
        <w:rPr>
          <w:rFonts w:ascii="Traditional Arabic" w:hAnsi="Traditional Arabic" w:cs="Traditional Arabic" w:hint="cs"/>
          <w:sz w:val="25"/>
          <w:szCs w:val="25"/>
          <w:rtl/>
          <w:lang w:val="fr-FR" w:bidi="ar-AE"/>
        </w:rPr>
        <w:t xml:space="preserve">عندما </w:t>
      </w:r>
      <w:r w:rsidR="00E166FD" w:rsidRPr="008C7A33">
        <w:rPr>
          <w:rFonts w:ascii="Traditional Arabic" w:hAnsi="Traditional Arabic" w:cs="Traditional Arabic" w:hint="cs"/>
          <w:sz w:val="25"/>
          <w:szCs w:val="25"/>
          <w:rtl/>
          <w:lang w:val="fr-FR" w:bidi="ar-AE"/>
        </w:rPr>
        <w:t>ي</w:t>
      </w:r>
      <w:r w:rsidR="00517BC7" w:rsidRPr="008C7A33">
        <w:rPr>
          <w:rFonts w:ascii="Traditional Arabic" w:hAnsi="Traditional Arabic" w:cs="Traditional Arabic" w:hint="cs"/>
          <w:sz w:val="25"/>
          <w:szCs w:val="25"/>
          <w:rtl/>
          <w:lang w:val="fr-FR" w:bidi="ar-AE"/>
        </w:rPr>
        <w:t>ُشكِّلُ</w:t>
      </w:r>
      <w:r w:rsidR="001E4AC6" w:rsidRPr="008C7A33">
        <w:rPr>
          <w:rFonts w:ascii="Traditional Arabic" w:hAnsi="Traditional Arabic" w:cs="Traditional Arabic" w:hint="cs"/>
          <w:sz w:val="25"/>
          <w:szCs w:val="25"/>
          <w:rtl/>
          <w:lang w:val="fr-FR" w:bidi="ar-AE"/>
        </w:rPr>
        <w:t xml:space="preserve"> العطاء الدولي التنافسي المفتوح أو العطاء الدولي التنافسي المقصور على البلدان الأعضاء</w:t>
      </w:r>
      <w:r w:rsidR="004167A1" w:rsidRPr="008C7A33">
        <w:rPr>
          <w:rFonts w:ascii="Traditional Arabic" w:hAnsi="Traditional Arabic" w:cs="Traditional Arabic" w:hint="cs"/>
          <w:sz w:val="25"/>
          <w:szCs w:val="25"/>
          <w:rtl/>
          <w:lang w:val="fr-FR" w:bidi="ar-AE"/>
        </w:rPr>
        <w:t xml:space="preserve"> </w:t>
      </w:r>
      <w:r w:rsidR="00C12154" w:rsidRPr="008C7A33">
        <w:rPr>
          <w:rFonts w:ascii="Traditional Arabic" w:hAnsi="Traditional Arabic" w:cs="Traditional Arabic" w:hint="cs"/>
          <w:sz w:val="25"/>
          <w:szCs w:val="25"/>
          <w:rtl/>
          <w:lang w:val="fr-FR" w:bidi="ar-AE"/>
        </w:rPr>
        <w:t>ال</w:t>
      </w:r>
      <w:r w:rsidR="004167A1" w:rsidRPr="008C7A33">
        <w:rPr>
          <w:rFonts w:ascii="Traditional Arabic" w:hAnsi="Traditional Arabic" w:cs="Traditional Arabic" w:hint="cs"/>
          <w:sz w:val="25"/>
          <w:szCs w:val="25"/>
          <w:rtl/>
          <w:lang w:val="fr-FR" w:bidi="ar-AE"/>
        </w:rPr>
        <w:t xml:space="preserve">طريقة </w:t>
      </w:r>
      <w:r w:rsidR="00C12154" w:rsidRPr="008C7A33">
        <w:rPr>
          <w:rFonts w:ascii="Traditional Arabic" w:hAnsi="Traditional Arabic" w:cs="Traditional Arabic" w:hint="cs"/>
          <w:sz w:val="25"/>
          <w:szCs w:val="25"/>
          <w:rtl/>
          <w:lang w:val="fr-FR" w:bidi="ar-AE"/>
        </w:rPr>
        <w:t>ال</w:t>
      </w:r>
      <w:r w:rsidR="004167A1" w:rsidRPr="008C7A33">
        <w:rPr>
          <w:rFonts w:ascii="Traditional Arabic" w:hAnsi="Traditional Arabic" w:cs="Traditional Arabic" w:hint="cs"/>
          <w:sz w:val="25"/>
          <w:szCs w:val="25"/>
          <w:rtl/>
          <w:lang w:val="fr-FR" w:bidi="ar-AE"/>
        </w:rPr>
        <w:t>ملائمة للتوريد،</w:t>
      </w:r>
      <w:r w:rsidR="00C12154" w:rsidRPr="008C7A33">
        <w:rPr>
          <w:rFonts w:ascii="Traditional Arabic" w:hAnsi="Traditional Arabic" w:cs="Traditional Arabic" w:hint="cs"/>
          <w:sz w:val="25"/>
          <w:szCs w:val="25"/>
          <w:rtl/>
          <w:lang w:val="fr-FR" w:bidi="ar-AE"/>
        </w:rPr>
        <w:t xml:space="preserve"> يكون استخدام مستندات المناقصة إجبارياً. </w:t>
      </w:r>
      <w:r w:rsidR="00052EC6" w:rsidRPr="008C7A33">
        <w:rPr>
          <w:rFonts w:ascii="Traditional Arabic" w:hAnsi="Traditional Arabic" w:cs="Traditional Arabic" w:hint="cs"/>
          <w:sz w:val="25"/>
          <w:szCs w:val="25"/>
          <w:rtl/>
          <w:lang w:val="fr-FR" w:bidi="ar-AE"/>
        </w:rPr>
        <w:t>وقد أُعِدَّ مستند التوريد القياسي لتوريد الأشغال الصادر عن البنك الإسلامي للتنمية على أساس أنّ الإثبات المسبق للأهلية</w:t>
      </w:r>
      <w:r w:rsidR="00836D55" w:rsidRPr="008C7A33">
        <w:rPr>
          <w:rFonts w:ascii="Traditional Arabic" w:hAnsi="Traditional Arabic" w:cs="Traditional Arabic" w:hint="cs"/>
          <w:sz w:val="25"/>
          <w:szCs w:val="25"/>
          <w:rtl/>
          <w:lang w:val="fr-FR" w:bidi="ar-AE"/>
        </w:rPr>
        <w:t xml:space="preserve"> سيجري، طبقاً لهذا المستند، </w:t>
      </w:r>
      <w:r w:rsidR="00E264BD" w:rsidRPr="008C7A33">
        <w:rPr>
          <w:rFonts w:ascii="Traditional Arabic" w:hAnsi="Traditional Arabic" w:cs="Traditional Arabic" w:hint="cs"/>
          <w:sz w:val="25"/>
          <w:szCs w:val="25"/>
          <w:rtl/>
          <w:lang w:val="fr-FR" w:bidi="ar-AE"/>
        </w:rPr>
        <w:t>قبل تقديم العطاء.</w:t>
      </w:r>
      <w:r w:rsidR="00614C73" w:rsidRPr="008C7A33">
        <w:rPr>
          <w:rFonts w:ascii="Traditional Arabic" w:hAnsi="Traditional Arabic" w:cs="Traditional Arabic" w:hint="cs"/>
          <w:sz w:val="25"/>
          <w:szCs w:val="25"/>
          <w:rtl/>
          <w:lang w:val="fr-FR" w:bidi="ar-AE"/>
        </w:rPr>
        <w:t xml:space="preserve"> </w:t>
      </w:r>
      <w:r w:rsidR="00FC5823" w:rsidRPr="008C7A33">
        <w:rPr>
          <w:rFonts w:ascii="Traditional Arabic" w:hAnsi="Traditional Arabic" w:cs="Traditional Arabic" w:hint="cs"/>
          <w:sz w:val="25"/>
          <w:szCs w:val="25"/>
          <w:rtl/>
          <w:lang w:val="fr-FR" w:bidi="ar-AE"/>
        </w:rPr>
        <w:t xml:space="preserve">وأصدر البنك الإسلامي للتنمية أيضاً </w:t>
      </w:r>
      <w:r w:rsidR="00685C91" w:rsidRPr="008C7A33">
        <w:rPr>
          <w:rFonts w:ascii="Traditional Arabic" w:hAnsi="Traditional Arabic" w:cs="Traditional Arabic" w:hint="cs"/>
          <w:sz w:val="25"/>
          <w:szCs w:val="25"/>
          <w:rtl/>
          <w:lang w:val="fr-FR" w:bidi="ar-AE"/>
        </w:rPr>
        <w:t>مستند مناقصة</w:t>
      </w:r>
      <w:r w:rsidR="00E625AE" w:rsidRPr="008C7A33">
        <w:rPr>
          <w:rFonts w:ascii="Traditional Arabic" w:hAnsi="Traditional Arabic" w:cs="Traditional Arabic" w:hint="cs"/>
          <w:sz w:val="25"/>
          <w:szCs w:val="25"/>
          <w:rtl/>
          <w:lang w:val="fr-FR" w:bidi="ar-AE"/>
        </w:rPr>
        <w:t xml:space="preserve"> قياسي</w:t>
      </w:r>
      <w:r w:rsidR="00685C91" w:rsidRPr="008C7A33">
        <w:rPr>
          <w:rFonts w:ascii="Traditional Arabic" w:hAnsi="Traditional Arabic" w:cs="Traditional Arabic" w:hint="cs"/>
          <w:sz w:val="25"/>
          <w:szCs w:val="25"/>
          <w:rtl/>
          <w:lang w:val="fr-FR" w:bidi="ar-AE"/>
        </w:rPr>
        <w:t xml:space="preserve"> للعقود ا</w:t>
      </w:r>
      <w:r w:rsidR="005C3D98" w:rsidRPr="008C7A33">
        <w:rPr>
          <w:rFonts w:ascii="Traditional Arabic" w:hAnsi="Traditional Arabic" w:cs="Traditional Arabic" w:hint="cs"/>
          <w:sz w:val="25"/>
          <w:szCs w:val="25"/>
          <w:rtl/>
          <w:lang w:val="fr-FR" w:bidi="ar-AE"/>
        </w:rPr>
        <w:t xml:space="preserve">لصغيرة </w:t>
      </w:r>
      <w:r w:rsidR="00706516" w:rsidRPr="008C7A33">
        <w:rPr>
          <w:rFonts w:ascii="Traditional Arabic" w:hAnsi="Traditional Arabic" w:cs="Traditional Arabic" w:hint="cs"/>
          <w:sz w:val="25"/>
          <w:szCs w:val="25"/>
          <w:rtl/>
          <w:lang w:val="fr-FR" w:bidi="ar-AE"/>
        </w:rPr>
        <w:t xml:space="preserve">التي يكون فيها الإثبات المسبق للأهلية اختيارياً. </w:t>
      </w:r>
      <w:r w:rsidR="00627625" w:rsidRPr="008C7A33">
        <w:rPr>
          <w:rFonts w:ascii="Traditional Arabic" w:hAnsi="Traditional Arabic" w:cs="Traditional Arabic" w:hint="cs"/>
          <w:sz w:val="25"/>
          <w:szCs w:val="25"/>
          <w:rtl/>
          <w:lang w:val="fr-FR" w:bidi="ar-AE"/>
        </w:rPr>
        <w:t>وعندما يُشترَطُ الإثبات المسبق للأهلية للعقود الصغيرة،</w:t>
      </w:r>
      <w:r w:rsidR="009A00A5" w:rsidRPr="008C7A33">
        <w:rPr>
          <w:rFonts w:ascii="Traditional Arabic" w:hAnsi="Traditional Arabic" w:cs="Traditional Arabic" w:hint="cs"/>
          <w:sz w:val="25"/>
          <w:szCs w:val="25"/>
          <w:rtl/>
          <w:lang w:val="fr-FR" w:bidi="ar-AE"/>
        </w:rPr>
        <w:t xml:space="preserve"> فإنه</w:t>
      </w:r>
      <w:r w:rsidR="00627625" w:rsidRPr="008C7A33">
        <w:rPr>
          <w:rFonts w:ascii="Traditional Arabic" w:hAnsi="Traditional Arabic" w:cs="Traditional Arabic" w:hint="cs"/>
          <w:sz w:val="25"/>
          <w:szCs w:val="25"/>
          <w:rtl/>
          <w:lang w:val="fr-FR" w:bidi="ar-AE"/>
        </w:rPr>
        <w:t xml:space="preserve"> ينبغي إجراؤه</w:t>
      </w:r>
      <w:r w:rsidR="009A00A5" w:rsidRPr="008C7A33">
        <w:rPr>
          <w:rFonts w:ascii="Traditional Arabic" w:hAnsi="Traditional Arabic" w:cs="Traditional Arabic" w:hint="cs"/>
          <w:sz w:val="25"/>
          <w:szCs w:val="25"/>
          <w:rtl/>
          <w:lang w:val="fr-FR" w:bidi="ar-AE"/>
        </w:rPr>
        <w:t xml:space="preserve"> طبقا لهذا المستند.</w:t>
      </w:r>
      <w:r w:rsidR="00627625" w:rsidRPr="008C7A33">
        <w:rPr>
          <w:rFonts w:ascii="Traditional Arabic" w:hAnsi="Traditional Arabic" w:cs="Traditional Arabic" w:hint="cs"/>
          <w:sz w:val="25"/>
          <w:szCs w:val="25"/>
          <w:rtl/>
          <w:lang w:val="fr-FR" w:bidi="ar-AE"/>
        </w:rPr>
        <w:t xml:space="preserve"> </w:t>
      </w:r>
      <w:r w:rsidR="00C12154" w:rsidRPr="008C7A33">
        <w:rPr>
          <w:rFonts w:ascii="Traditional Arabic" w:hAnsi="Traditional Arabic" w:cs="Traditional Arabic" w:hint="cs"/>
          <w:sz w:val="25"/>
          <w:szCs w:val="25"/>
          <w:rtl/>
          <w:lang w:val="fr-FR" w:bidi="ar-AE"/>
        </w:rPr>
        <w:t xml:space="preserve"> </w:t>
      </w:r>
      <w:r w:rsidR="004167A1" w:rsidRPr="008C7A33">
        <w:rPr>
          <w:rFonts w:ascii="Traditional Arabic" w:hAnsi="Traditional Arabic" w:cs="Traditional Arabic" w:hint="cs"/>
          <w:sz w:val="25"/>
          <w:szCs w:val="25"/>
          <w:rtl/>
          <w:lang w:val="fr-FR" w:bidi="ar-AE"/>
        </w:rPr>
        <w:t xml:space="preserve"> </w:t>
      </w:r>
    </w:p>
    <w:p w14:paraId="20487B4A" w14:textId="66B461FB" w:rsidR="00C76DD6" w:rsidRPr="00153DF8" w:rsidRDefault="00A51520" w:rsidP="00153DF8">
      <w:pPr>
        <w:widowControl w:val="0"/>
        <w:autoSpaceDE w:val="0"/>
        <w:autoSpaceDN w:val="0"/>
        <w:bidi/>
        <w:spacing w:after="0" w:line="240" w:lineRule="auto"/>
        <w:jc w:val="both"/>
        <w:rPr>
          <w:rFonts w:ascii="Traditional Arabic" w:hAnsi="Traditional Arabic" w:cs="Traditional Arabic"/>
          <w:sz w:val="26"/>
          <w:szCs w:val="26"/>
          <w:lang w:val="fr-FR" w:bidi="ar-AE"/>
        </w:rPr>
      </w:pPr>
      <w:r>
        <w:rPr>
          <w:rFonts w:ascii="Traditional Arabic" w:hAnsi="Traditional Arabic" w:cs="Traditional Arabic" w:hint="cs"/>
          <w:sz w:val="26"/>
          <w:szCs w:val="26"/>
          <w:rtl/>
          <w:lang w:val="fr-FR" w:bidi="ar-AE"/>
        </w:rPr>
        <w:t xml:space="preserve"> </w:t>
      </w:r>
    </w:p>
    <w:p w14:paraId="17AE85CD" w14:textId="3E6EBA40" w:rsidR="00C76DD6" w:rsidRPr="00153DF8" w:rsidRDefault="00153DF8" w:rsidP="00C76DD6">
      <w:pPr>
        <w:widowControl w:val="0"/>
        <w:autoSpaceDE w:val="0"/>
        <w:autoSpaceDN w:val="0"/>
        <w:spacing w:after="0" w:line="528" w:lineRule="exact"/>
        <w:jc w:val="center"/>
        <w:rPr>
          <w:rFonts w:ascii="Traditional Arabic" w:eastAsia="Times New Roman" w:hAnsi="Traditional Arabic" w:cs="Traditional Arabic"/>
          <w:b/>
          <w:bCs/>
          <w:spacing w:val="6"/>
          <w:sz w:val="38"/>
          <w:szCs w:val="38"/>
          <w:rtl/>
        </w:rPr>
      </w:pPr>
      <w:r w:rsidRPr="00153DF8">
        <w:rPr>
          <w:rFonts w:ascii="Traditional Arabic" w:eastAsia="Times New Roman" w:hAnsi="Traditional Arabic" w:cs="Traditional Arabic"/>
          <w:b/>
          <w:bCs/>
          <w:spacing w:val="6"/>
          <w:sz w:val="38"/>
          <w:szCs w:val="38"/>
          <w:rtl/>
        </w:rPr>
        <w:lastRenderedPageBreak/>
        <w:t>المحتويات</w:t>
      </w:r>
    </w:p>
    <w:p w14:paraId="38EBF587" w14:textId="77777777" w:rsidR="00153DF8" w:rsidRPr="00DE54F2" w:rsidRDefault="00153DF8" w:rsidP="00C76DD6">
      <w:pPr>
        <w:widowControl w:val="0"/>
        <w:autoSpaceDE w:val="0"/>
        <w:autoSpaceDN w:val="0"/>
        <w:spacing w:after="0" w:line="528" w:lineRule="exact"/>
        <w:jc w:val="center"/>
        <w:rPr>
          <w:rFonts w:ascii="Times New Roman" w:eastAsia="Times New Roman" w:hAnsi="Times New Roman" w:cs="Times New Roman"/>
          <w:b/>
          <w:bCs/>
          <w:spacing w:val="6"/>
          <w:sz w:val="38"/>
          <w:szCs w:val="38"/>
        </w:rPr>
      </w:pPr>
    </w:p>
    <w:p w14:paraId="1D4FBAA1" w14:textId="0E2AD460" w:rsidR="00C76DD6" w:rsidRPr="008C63A7" w:rsidRDefault="00F56093"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r w:rsidRPr="00DE54F2">
        <w:rPr>
          <w:rFonts w:ascii="Times New Roman" w:eastAsia="Times New Roman" w:hAnsi="Times New Roman" w:cs="Times New Roman"/>
          <w:noProof/>
          <w:spacing w:val="-4"/>
          <w:sz w:val="24"/>
          <w:szCs w:val="24"/>
        </w:rPr>
        <w:fldChar w:fldCharType="begin"/>
      </w:r>
      <w:r w:rsidR="00C76DD6" w:rsidRPr="00DE54F2">
        <w:rPr>
          <w:rFonts w:ascii="Times New Roman" w:eastAsia="Times New Roman" w:hAnsi="Times New Roman" w:cs="Times New Roman"/>
          <w:noProof/>
          <w:spacing w:val="-4"/>
          <w:sz w:val="24"/>
          <w:szCs w:val="24"/>
        </w:rPr>
        <w:instrText xml:space="preserve"> TOC \h \z \t "UG Header,1" </w:instrText>
      </w:r>
      <w:r w:rsidRPr="00DE54F2">
        <w:rPr>
          <w:rFonts w:ascii="Times New Roman" w:eastAsia="Times New Roman" w:hAnsi="Times New Roman" w:cs="Times New Roman"/>
          <w:noProof/>
          <w:spacing w:val="-4"/>
          <w:sz w:val="24"/>
          <w:szCs w:val="24"/>
        </w:rPr>
        <w:fldChar w:fldCharType="separate"/>
      </w:r>
      <w:hyperlink w:anchor="_Toc303175739" w:history="1">
        <w:r w:rsidR="00153DF8" w:rsidRPr="008C63A7">
          <w:rPr>
            <w:rFonts w:ascii="Traditional Arabic" w:eastAsia="Times New Roman" w:hAnsi="Traditional Arabic" w:cs="Traditional Arabic"/>
            <w:noProof/>
            <w:sz w:val="24"/>
            <w:szCs w:val="24"/>
            <w:rtl/>
          </w:rPr>
          <w:t>الأسماء المختصرة والاختصارات</w:t>
        </w:r>
        <w:r w:rsidR="00C76DD6" w:rsidRPr="008C63A7">
          <w:rPr>
            <w:rFonts w:ascii="Traditional Arabic" w:eastAsia="Times New Roman" w:hAnsi="Traditional Arabic" w:cs="Traditional Arabic"/>
            <w:noProof/>
            <w:webHidden/>
            <w:sz w:val="24"/>
            <w:szCs w:val="24"/>
          </w:rPr>
          <w:tab/>
        </w:r>
        <w:r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_Toc303175739 \h </w:instrText>
        </w:r>
        <w:r w:rsidRPr="008C63A7">
          <w:rPr>
            <w:rFonts w:ascii="Traditional Arabic" w:eastAsia="Times New Roman" w:hAnsi="Traditional Arabic" w:cs="Traditional Arabic"/>
            <w:noProof/>
            <w:webHidden/>
            <w:sz w:val="24"/>
            <w:szCs w:val="24"/>
          </w:rPr>
        </w:r>
        <w:r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4</w:t>
        </w:r>
        <w:r w:rsidRPr="008C63A7">
          <w:rPr>
            <w:rFonts w:ascii="Traditional Arabic" w:eastAsia="Times New Roman" w:hAnsi="Traditional Arabic" w:cs="Traditional Arabic"/>
            <w:noProof/>
            <w:webHidden/>
            <w:sz w:val="24"/>
            <w:szCs w:val="24"/>
          </w:rPr>
          <w:fldChar w:fldCharType="end"/>
        </w:r>
      </w:hyperlink>
    </w:p>
    <w:p w14:paraId="16B76BF6" w14:textId="73B47626"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0" w:history="1">
        <w:r w:rsidR="00153DF8" w:rsidRPr="008C63A7">
          <w:rPr>
            <w:rFonts w:ascii="Traditional Arabic" w:eastAsia="Times New Roman" w:hAnsi="Traditional Arabic" w:cs="Traditional Arabic"/>
            <w:noProof/>
            <w:sz w:val="24"/>
            <w:szCs w:val="24"/>
            <w:rtl/>
          </w:rPr>
          <w:t>مسرد المصطلحات</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_Toc303175740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5</w:t>
        </w:r>
        <w:r w:rsidR="00F56093" w:rsidRPr="008C63A7">
          <w:rPr>
            <w:rFonts w:ascii="Traditional Arabic" w:eastAsia="Times New Roman" w:hAnsi="Traditional Arabic" w:cs="Traditional Arabic"/>
            <w:noProof/>
            <w:webHidden/>
            <w:sz w:val="24"/>
            <w:szCs w:val="24"/>
          </w:rPr>
          <w:fldChar w:fldCharType="end"/>
        </w:r>
      </w:hyperlink>
    </w:p>
    <w:p w14:paraId="15B57C0F" w14:textId="2EB01DA7"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1" w:history="1">
        <w:r w:rsidR="00153DF8" w:rsidRPr="008C63A7">
          <w:rPr>
            <w:rFonts w:ascii="Traditional Arabic" w:eastAsia="Times New Roman" w:hAnsi="Traditional Arabic" w:cs="Traditional Arabic"/>
            <w:noProof/>
            <w:sz w:val="24"/>
            <w:szCs w:val="24"/>
            <w:rtl/>
          </w:rPr>
          <w:t>لماذا الإثبات المسبق للأهلية؟</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_Toc303175741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7</w:t>
        </w:r>
        <w:r w:rsidR="00F56093" w:rsidRPr="008C63A7">
          <w:rPr>
            <w:rFonts w:ascii="Traditional Arabic" w:eastAsia="Times New Roman" w:hAnsi="Traditional Arabic" w:cs="Traditional Arabic"/>
            <w:noProof/>
            <w:webHidden/>
            <w:sz w:val="24"/>
            <w:szCs w:val="24"/>
          </w:rPr>
          <w:fldChar w:fldCharType="end"/>
        </w:r>
      </w:hyperlink>
    </w:p>
    <w:p w14:paraId="6E650E0F" w14:textId="05151179"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2" w:history="1">
        <w:r w:rsidR="00153DF8" w:rsidRPr="008C63A7">
          <w:rPr>
            <w:rFonts w:ascii="Traditional Arabic" w:eastAsia="Times New Roman" w:hAnsi="Traditional Arabic" w:cs="Traditional Arabic"/>
            <w:noProof/>
            <w:sz w:val="24"/>
            <w:szCs w:val="24"/>
            <w:rtl/>
          </w:rPr>
          <w:t>عملية الإثبات المسبق للأهلية</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_Toc303175742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9</w:t>
        </w:r>
        <w:r w:rsidR="00F56093" w:rsidRPr="008C63A7">
          <w:rPr>
            <w:rFonts w:ascii="Traditional Arabic" w:eastAsia="Times New Roman" w:hAnsi="Traditional Arabic" w:cs="Traditional Arabic"/>
            <w:noProof/>
            <w:webHidden/>
            <w:sz w:val="24"/>
            <w:szCs w:val="24"/>
          </w:rPr>
          <w:fldChar w:fldCharType="end"/>
        </w:r>
      </w:hyperlink>
    </w:p>
    <w:p w14:paraId="35D941A6" w14:textId="7AFA8A37"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3" w:history="1">
        <w:r w:rsidR="00153DF8" w:rsidRPr="008C63A7">
          <w:rPr>
            <w:rFonts w:ascii="Traditional Arabic" w:eastAsia="Times New Roman" w:hAnsi="Traditional Arabic" w:cs="Traditional Arabic"/>
            <w:noProof/>
            <w:sz w:val="24"/>
            <w:szCs w:val="24"/>
            <w:rtl/>
          </w:rPr>
          <w:t>القسم 1. تعليمات موجَّهَة لمقدّمي الطلبات</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_Toc303175743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11</w:t>
        </w:r>
        <w:r w:rsidR="00F56093" w:rsidRPr="008C63A7">
          <w:rPr>
            <w:rFonts w:ascii="Traditional Arabic" w:eastAsia="Times New Roman" w:hAnsi="Traditional Arabic" w:cs="Traditional Arabic"/>
            <w:noProof/>
            <w:webHidden/>
            <w:sz w:val="24"/>
            <w:szCs w:val="24"/>
          </w:rPr>
          <w:fldChar w:fldCharType="end"/>
        </w:r>
      </w:hyperlink>
    </w:p>
    <w:p w14:paraId="6AB83BDE" w14:textId="5978C4F9"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4" w:history="1">
        <w:r w:rsidR="005847E6" w:rsidRPr="008C63A7">
          <w:rPr>
            <w:rFonts w:ascii="Traditional Arabic" w:eastAsia="Times New Roman" w:hAnsi="Traditional Arabic" w:cs="Traditional Arabic"/>
            <w:noProof/>
            <w:sz w:val="24"/>
            <w:szCs w:val="24"/>
            <w:rtl/>
          </w:rPr>
          <w:t>القسم 2. صحيفة بيانات الإثبات المسبق للأهلية</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_Toc303175744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13</w:t>
        </w:r>
        <w:r w:rsidR="00F56093" w:rsidRPr="008C63A7">
          <w:rPr>
            <w:rFonts w:ascii="Traditional Arabic" w:eastAsia="Times New Roman" w:hAnsi="Traditional Arabic" w:cs="Traditional Arabic"/>
            <w:noProof/>
            <w:webHidden/>
            <w:sz w:val="24"/>
            <w:szCs w:val="24"/>
          </w:rPr>
          <w:fldChar w:fldCharType="end"/>
        </w:r>
      </w:hyperlink>
    </w:p>
    <w:p w14:paraId="38DDA730" w14:textId="58BBBF0E"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5" w:history="1">
        <w:r w:rsidR="005847E6" w:rsidRPr="008C63A7">
          <w:rPr>
            <w:rFonts w:ascii="Traditional Arabic" w:eastAsia="Times New Roman" w:hAnsi="Traditional Arabic" w:cs="Traditional Arabic"/>
            <w:noProof/>
            <w:sz w:val="24"/>
            <w:szCs w:val="24"/>
            <w:rtl/>
          </w:rPr>
          <w:t>القسم 3. معايير إثبات الأهلية</w:t>
        </w:r>
        <w:r w:rsidR="0006565C">
          <w:rPr>
            <w:rFonts w:ascii="Traditional Arabic" w:eastAsia="Times New Roman" w:hAnsi="Traditional Arabic" w:cs="Traditional Arabic" w:hint="cs"/>
            <w:noProof/>
            <w:sz w:val="24"/>
            <w:szCs w:val="24"/>
            <w:rtl/>
          </w:rPr>
          <w:t xml:space="preserve"> </w:t>
        </w:r>
        <w:r w:rsidR="0006565C" w:rsidRPr="0006565C">
          <w:rPr>
            <w:rFonts w:ascii="Traditional Arabic" w:eastAsia="Times New Roman" w:hAnsi="Traditional Arabic" w:cs="Traditional Arabic"/>
            <w:noProof/>
            <w:sz w:val="24"/>
            <w:szCs w:val="24"/>
            <w:rtl/>
          </w:rPr>
          <w:t>ومتطلبات</w:t>
        </w:r>
        <w:r w:rsidR="0006565C">
          <w:rPr>
            <w:rFonts w:ascii="Traditional Arabic" w:eastAsia="Times New Roman" w:hAnsi="Traditional Arabic" w:cs="Traditional Arabic" w:hint="cs"/>
            <w:noProof/>
            <w:sz w:val="24"/>
            <w:szCs w:val="24"/>
            <w:rtl/>
          </w:rPr>
          <w:t>ه</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_Toc303175745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21</w:t>
        </w:r>
        <w:r w:rsidR="00F56093" w:rsidRPr="008C63A7">
          <w:rPr>
            <w:rFonts w:ascii="Traditional Arabic" w:eastAsia="Times New Roman" w:hAnsi="Traditional Arabic" w:cs="Traditional Arabic"/>
            <w:noProof/>
            <w:webHidden/>
            <w:sz w:val="24"/>
            <w:szCs w:val="24"/>
          </w:rPr>
          <w:fldChar w:fldCharType="end"/>
        </w:r>
      </w:hyperlink>
    </w:p>
    <w:p w14:paraId="2A63B9BA" w14:textId="5FBA2D15"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6" w:history="1">
        <w:r w:rsidR="005847E6" w:rsidRPr="008C63A7">
          <w:rPr>
            <w:rFonts w:ascii="Traditional Arabic" w:eastAsia="Times New Roman" w:hAnsi="Traditional Arabic" w:cs="Traditional Arabic"/>
            <w:noProof/>
            <w:sz w:val="24"/>
            <w:szCs w:val="24"/>
            <w:rtl/>
          </w:rPr>
          <w:t>القسم 4. نماذج الطلب</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_Toc303175746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33</w:t>
        </w:r>
        <w:r w:rsidR="00F56093" w:rsidRPr="008C63A7">
          <w:rPr>
            <w:rFonts w:ascii="Traditional Arabic" w:eastAsia="Times New Roman" w:hAnsi="Traditional Arabic" w:cs="Traditional Arabic"/>
            <w:noProof/>
            <w:webHidden/>
            <w:sz w:val="24"/>
            <w:szCs w:val="24"/>
          </w:rPr>
          <w:fldChar w:fldCharType="end"/>
        </w:r>
      </w:hyperlink>
    </w:p>
    <w:p w14:paraId="4ED8CD84" w14:textId="63C8F4D6"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7" w:history="1">
        <w:r w:rsidR="005847E6" w:rsidRPr="008C63A7">
          <w:rPr>
            <w:rFonts w:ascii="Traditional Arabic" w:eastAsia="Times New Roman" w:hAnsi="Traditional Arabic" w:cs="Traditional Arabic"/>
            <w:noProof/>
            <w:sz w:val="24"/>
            <w:szCs w:val="24"/>
            <w:rtl/>
          </w:rPr>
          <w:t>القسم 5. البلدان المؤهلة</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_Toc303175747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35</w:t>
        </w:r>
        <w:r w:rsidR="00F56093" w:rsidRPr="008C63A7">
          <w:rPr>
            <w:rFonts w:ascii="Traditional Arabic" w:eastAsia="Times New Roman" w:hAnsi="Traditional Arabic" w:cs="Traditional Arabic"/>
            <w:noProof/>
            <w:webHidden/>
            <w:sz w:val="24"/>
            <w:szCs w:val="24"/>
          </w:rPr>
          <w:fldChar w:fldCharType="end"/>
        </w:r>
      </w:hyperlink>
    </w:p>
    <w:p w14:paraId="6E511C97" w14:textId="7FCD915C"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8" w:history="1">
        <w:r w:rsidR="005847E6" w:rsidRPr="008C63A7">
          <w:rPr>
            <w:rFonts w:ascii="Traditional Arabic" w:eastAsia="Times New Roman" w:hAnsi="Traditional Arabic" w:cs="Traditional Arabic"/>
            <w:noProof/>
            <w:sz w:val="24"/>
            <w:szCs w:val="24"/>
            <w:rtl/>
            <w:lang w:bidi="ar-AE"/>
          </w:rPr>
          <w:t>القسم 6. سياسة البنك الإسلامي للتنمية بشأن ممارستي الاحتيال والفساد</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_Toc303175748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37</w:t>
        </w:r>
        <w:r w:rsidR="00F56093" w:rsidRPr="008C63A7">
          <w:rPr>
            <w:rFonts w:ascii="Traditional Arabic" w:eastAsia="Times New Roman" w:hAnsi="Traditional Arabic" w:cs="Traditional Arabic"/>
            <w:noProof/>
            <w:webHidden/>
            <w:sz w:val="24"/>
            <w:szCs w:val="24"/>
          </w:rPr>
          <w:fldChar w:fldCharType="end"/>
        </w:r>
      </w:hyperlink>
    </w:p>
    <w:p w14:paraId="38C2AC51" w14:textId="2C785748"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49" w:history="1">
        <w:r w:rsidR="00294316" w:rsidRPr="008C63A7">
          <w:rPr>
            <w:rFonts w:ascii="Traditional Arabic" w:eastAsia="Times New Roman" w:hAnsi="Traditional Arabic" w:cs="Traditional Arabic"/>
            <w:noProof/>
            <w:sz w:val="24"/>
            <w:szCs w:val="24"/>
            <w:rtl/>
            <w:lang w:val="fr-FR"/>
          </w:rPr>
          <w:t>القسم 7. نطاق الأشغال</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_Toc303175749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39</w:t>
        </w:r>
        <w:r w:rsidR="00F56093" w:rsidRPr="008C63A7">
          <w:rPr>
            <w:rFonts w:ascii="Traditional Arabic" w:eastAsia="Times New Roman" w:hAnsi="Traditional Arabic" w:cs="Traditional Arabic"/>
            <w:noProof/>
            <w:webHidden/>
            <w:sz w:val="24"/>
            <w:szCs w:val="24"/>
          </w:rPr>
          <w:fldChar w:fldCharType="end"/>
        </w:r>
      </w:hyperlink>
    </w:p>
    <w:p w14:paraId="1F5962CA" w14:textId="395D2AEC"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50" w:history="1">
        <w:r w:rsidR="00294316" w:rsidRPr="008C63A7">
          <w:rPr>
            <w:rFonts w:ascii="Traditional Arabic" w:eastAsia="Times New Roman" w:hAnsi="Traditional Arabic" w:cs="Traditional Arabic"/>
            <w:noProof/>
            <w:sz w:val="24"/>
            <w:szCs w:val="24"/>
            <w:rtl/>
          </w:rPr>
          <w:t>تقييم الطلبات</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_Toc303175750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40</w:t>
        </w:r>
        <w:r w:rsidR="00F56093" w:rsidRPr="008C63A7">
          <w:rPr>
            <w:rFonts w:ascii="Traditional Arabic" w:eastAsia="Times New Roman" w:hAnsi="Traditional Arabic" w:cs="Traditional Arabic"/>
            <w:noProof/>
            <w:webHidden/>
            <w:sz w:val="24"/>
            <w:szCs w:val="24"/>
          </w:rPr>
          <w:fldChar w:fldCharType="end"/>
        </w:r>
      </w:hyperlink>
    </w:p>
    <w:p w14:paraId="432F9E2C" w14:textId="4FEDE62E" w:rsidR="00C76DD6" w:rsidRPr="008C63A7" w:rsidRDefault="001A0ED5" w:rsidP="00153DF8">
      <w:pPr>
        <w:widowControl w:val="0"/>
        <w:tabs>
          <w:tab w:val="right" w:leader="dot" w:pos="9350"/>
        </w:tabs>
        <w:autoSpaceDE w:val="0"/>
        <w:autoSpaceDN w:val="0"/>
        <w:bidi/>
        <w:spacing w:after="0" w:line="240" w:lineRule="auto"/>
        <w:rPr>
          <w:rFonts w:ascii="Traditional Arabic" w:hAnsi="Traditional Arabic" w:cs="Traditional Arabic"/>
          <w:noProof/>
          <w:sz w:val="24"/>
          <w:szCs w:val="24"/>
        </w:rPr>
      </w:pPr>
      <w:hyperlink w:anchor="_Toc303175751" w:history="1">
        <w:r w:rsidR="00294316" w:rsidRPr="008C63A7">
          <w:rPr>
            <w:rFonts w:ascii="Traditional Arabic" w:eastAsia="Times New Roman" w:hAnsi="Traditional Arabic" w:cs="Traditional Arabic"/>
            <w:noProof/>
            <w:sz w:val="24"/>
            <w:szCs w:val="24"/>
            <w:rtl/>
          </w:rPr>
          <w:t>الدعوة إلى الإثبات المسبق للأهلية</w:t>
        </w:r>
        <w:r w:rsidR="00C76DD6" w:rsidRPr="008C63A7">
          <w:rPr>
            <w:rFonts w:ascii="Traditional Arabic" w:eastAsia="Times New Roman" w:hAnsi="Traditional Arabic" w:cs="Traditional Arabic"/>
            <w:noProof/>
            <w:webHidden/>
            <w:sz w:val="24"/>
            <w:szCs w:val="24"/>
          </w:rPr>
          <w:tab/>
        </w:r>
        <w:r w:rsidR="00F56093" w:rsidRPr="008C63A7">
          <w:rPr>
            <w:rFonts w:ascii="Traditional Arabic" w:eastAsia="Times New Roman" w:hAnsi="Traditional Arabic" w:cs="Traditional Arabic"/>
            <w:noProof/>
            <w:webHidden/>
            <w:sz w:val="24"/>
            <w:szCs w:val="24"/>
          </w:rPr>
          <w:fldChar w:fldCharType="begin"/>
        </w:r>
        <w:r w:rsidR="00C76DD6" w:rsidRPr="008C63A7">
          <w:rPr>
            <w:rFonts w:ascii="Traditional Arabic" w:eastAsia="Times New Roman" w:hAnsi="Traditional Arabic" w:cs="Traditional Arabic"/>
            <w:noProof/>
            <w:webHidden/>
            <w:sz w:val="24"/>
            <w:szCs w:val="24"/>
          </w:rPr>
          <w:instrText xml:space="preserve"> PAGEREF _Toc303175751 \h </w:instrText>
        </w:r>
        <w:r w:rsidR="00F56093" w:rsidRPr="008C63A7">
          <w:rPr>
            <w:rFonts w:ascii="Traditional Arabic" w:eastAsia="Times New Roman" w:hAnsi="Traditional Arabic" w:cs="Traditional Arabic"/>
            <w:noProof/>
            <w:webHidden/>
            <w:sz w:val="24"/>
            <w:szCs w:val="24"/>
          </w:rPr>
        </w:r>
        <w:r w:rsidR="00F56093" w:rsidRPr="008C63A7">
          <w:rPr>
            <w:rFonts w:ascii="Traditional Arabic" w:eastAsia="Times New Roman" w:hAnsi="Traditional Arabic" w:cs="Traditional Arabic"/>
            <w:noProof/>
            <w:webHidden/>
            <w:sz w:val="24"/>
            <w:szCs w:val="24"/>
          </w:rPr>
          <w:fldChar w:fldCharType="separate"/>
        </w:r>
        <w:r w:rsidR="00DE54F2" w:rsidRPr="008C63A7">
          <w:rPr>
            <w:rFonts w:ascii="Traditional Arabic" w:eastAsia="Times New Roman" w:hAnsi="Traditional Arabic" w:cs="Traditional Arabic"/>
            <w:noProof/>
            <w:webHidden/>
            <w:sz w:val="24"/>
            <w:szCs w:val="24"/>
          </w:rPr>
          <w:t>49</w:t>
        </w:r>
        <w:r w:rsidR="00F56093" w:rsidRPr="008C63A7">
          <w:rPr>
            <w:rFonts w:ascii="Traditional Arabic" w:eastAsia="Times New Roman" w:hAnsi="Traditional Arabic" w:cs="Traditional Arabic"/>
            <w:noProof/>
            <w:webHidden/>
            <w:sz w:val="24"/>
            <w:szCs w:val="24"/>
          </w:rPr>
          <w:fldChar w:fldCharType="end"/>
        </w:r>
      </w:hyperlink>
    </w:p>
    <w:p w14:paraId="14D3E012" w14:textId="77777777" w:rsidR="00C76DD6" w:rsidRPr="00DE54F2" w:rsidRDefault="00F56093" w:rsidP="00C76DD6">
      <w:pPr>
        <w:widowControl w:val="0"/>
        <w:tabs>
          <w:tab w:val="right" w:leader="dot" w:pos="9108"/>
        </w:tabs>
        <w:autoSpaceDE w:val="0"/>
        <w:autoSpaceDN w:val="0"/>
        <w:spacing w:after="120" w:line="240" w:lineRule="auto"/>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4"/>
          <w:sz w:val="24"/>
          <w:szCs w:val="24"/>
        </w:rPr>
        <w:fldChar w:fldCharType="end"/>
      </w:r>
    </w:p>
    <w:p w14:paraId="1F47BD1A" w14:textId="5641C4E7" w:rsidR="00C76DD6"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tl/>
        </w:rPr>
      </w:pPr>
      <w:r w:rsidRPr="00DE54F2">
        <w:rPr>
          <w:rFonts w:ascii="Times New Roman" w:eastAsia="Times New Roman" w:hAnsi="Times New Roman" w:cs="Times New Roman"/>
          <w:b/>
          <w:bCs/>
          <w:spacing w:val="-4"/>
          <w:sz w:val="44"/>
          <w:szCs w:val="46"/>
        </w:rPr>
        <w:br w:type="page"/>
      </w:r>
    </w:p>
    <w:p w14:paraId="63FAC1D9" w14:textId="62E79699" w:rsidR="008C63A7" w:rsidRPr="008C63A7" w:rsidRDefault="008C63A7" w:rsidP="008C63A7">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Pr>
      </w:pPr>
      <w:r w:rsidRPr="008C63A7">
        <w:rPr>
          <w:rFonts w:ascii="Traditional Arabic" w:eastAsia="Times New Roman" w:hAnsi="Traditional Arabic" w:cs="Traditional Arabic"/>
          <w:b/>
          <w:bCs/>
          <w:spacing w:val="4"/>
          <w:sz w:val="44"/>
          <w:szCs w:val="46"/>
          <w:rtl/>
        </w:rPr>
        <w:t>الأسماء المختصرة والاختصارات</w:t>
      </w:r>
    </w:p>
    <w:tbl>
      <w:tblPr>
        <w:bidiVisual/>
        <w:tblW w:w="9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339"/>
        <w:gridCol w:w="8219"/>
      </w:tblGrid>
      <w:tr w:rsidR="009725CC" w:rsidRPr="00627DE1" w14:paraId="6219F18C" w14:textId="77777777" w:rsidTr="00FF4D49">
        <w:tc>
          <w:tcPr>
            <w:tcW w:w="1339" w:type="dxa"/>
          </w:tcPr>
          <w:p w14:paraId="1E2E4884"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 xml:space="preserve">PDS </w:t>
            </w:r>
          </w:p>
        </w:tc>
        <w:tc>
          <w:tcPr>
            <w:tcW w:w="8219" w:type="dxa"/>
          </w:tcPr>
          <w:p w14:paraId="70A0C106" w14:textId="759CE5CD" w:rsidR="008C63A7" w:rsidRPr="00627DE1" w:rsidRDefault="008C63A7" w:rsidP="008C63A7">
            <w:pPr>
              <w:widowControl w:val="0"/>
              <w:autoSpaceDE w:val="0"/>
              <w:autoSpaceDN w:val="0"/>
              <w:bidi/>
              <w:spacing w:line="240" w:lineRule="auto"/>
              <w:rPr>
                <w:rFonts w:ascii="Traditional Arabic" w:eastAsia="Times New Roman" w:hAnsi="Traditional Arabic" w:cs="Traditional Arabic"/>
                <w:spacing w:val="-2"/>
                <w:sz w:val="24"/>
                <w:szCs w:val="24"/>
                <w:rtl/>
                <w:lang w:bidi="ar-AE"/>
              </w:rPr>
            </w:pPr>
            <w:r w:rsidRPr="00627DE1">
              <w:rPr>
                <w:rFonts w:ascii="Traditional Arabic" w:eastAsia="Times New Roman" w:hAnsi="Traditional Arabic" w:cs="Traditional Arabic"/>
                <w:spacing w:val="-2"/>
                <w:sz w:val="24"/>
                <w:szCs w:val="24"/>
                <w:rtl/>
                <w:lang w:bidi="ar-AE"/>
              </w:rPr>
              <w:t>صحيفة بيانات الإثبات المسبق للأهلية</w:t>
            </w:r>
          </w:p>
        </w:tc>
      </w:tr>
      <w:tr w:rsidR="009725CC" w:rsidRPr="00627DE1" w14:paraId="526DB625" w14:textId="77777777" w:rsidTr="00FF4D49">
        <w:tc>
          <w:tcPr>
            <w:tcW w:w="1339" w:type="dxa"/>
          </w:tcPr>
          <w:p w14:paraId="18547721"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z w:val="24"/>
                <w:szCs w:val="24"/>
              </w:rPr>
            </w:pPr>
            <w:r w:rsidRPr="00627DE1">
              <w:rPr>
                <w:rFonts w:ascii="Traditional Arabic" w:eastAsia="Times New Roman" w:hAnsi="Traditional Arabic" w:cs="Traditional Arabic"/>
                <w:sz w:val="24"/>
                <w:szCs w:val="24"/>
              </w:rPr>
              <w:t xml:space="preserve">FIDIC </w:t>
            </w:r>
          </w:p>
        </w:tc>
        <w:tc>
          <w:tcPr>
            <w:tcW w:w="8219" w:type="dxa"/>
          </w:tcPr>
          <w:p w14:paraId="7B6AFCB5" w14:textId="5DDFAE3C" w:rsidR="00C76DD6" w:rsidRPr="00627DE1" w:rsidRDefault="008C63A7" w:rsidP="004E36A1">
            <w:pPr>
              <w:widowControl w:val="0"/>
              <w:autoSpaceDE w:val="0"/>
              <w:autoSpaceDN w:val="0"/>
              <w:bidi/>
              <w:spacing w:line="240" w:lineRule="auto"/>
              <w:rPr>
                <w:rFonts w:ascii="Traditional Arabic" w:eastAsia="Times New Roman" w:hAnsi="Traditional Arabic" w:cs="Traditional Arabic"/>
                <w:sz w:val="24"/>
                <w:szCs w:val="24"/>
              </w:rPr>
            </w:pPr>
            <w:r w:rsidRPr="00627DE1">
              <w:rPr>
                <w:rFonts w:ascii="Traditional Arabic" w:eastAsia="Times New Roman" w:hAnsi="Traditional Arabic" w:cs="Traditional Arabic"/>
                <w:sz w:val="24"/>
                <w:szCs w:val="24"/>
                <w:rtl/>
              </w:rPr>
              <w:t xml:space="preserve">الاتحاد الدولي للاستشارات الهندسية "فيديك" وهي منظمة يقع مقرها في سويسرا </w:t>
            </w:r>
            <w:r w:rsidR="00314CC8" w:rsidRPr="00627DE1">
              <w:rPr>
                <w:rFonts w:ascii="Traditional Arabic" w:eastAsia="Times New Roman" w:hAnsi="Traditional Arabic" w:cs="Traditional Arabic"/>
                <w:sz w:val="24"/>
                <w:szCs w:val="24"/>
                <w:rtl/>
              </w:rPr>
              <w:t xml:space="preserve">وتُصدِر شروط وأحكام العقود لمختلف فئات </w:t>
            </w:r>
            <w:r w:rsidR="00AD4728" w:rsidRPr="00627DE1">
              <w:rPr>
                <w:rFonts w:ascii="Traditional Arabic" w:eastAsia="Times New Roman" w:hAnsi="Traditional Arabic" w:cs="Traditional Arabic"/>
                <w:sz w:val="24"/>
                <w:szCs w:val="24"/>
                <w:rtl/>
              </w:rPr>
              <w:t>أشغال البناء</w:t>
            </w:r>
          </w:p>
        </w:tc>
      </w:tr>
      <w:tr w:rsidR="009725CC" w:rsidRPr="00627DE1" w14:paraId="49A67577" w14:textId="77777777" w:rsidTr="00FF4D49">
        <w:tc>
          <w:tcPr>
            <w:tcW w:w="1339" w:type="dxa"/>
          </w:tcPr>
          <w:p w14:paraId="55F19629" w14:textId="25994571"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lang w:val="fr-FR"/>
              </w:rPr>
            </w:pPr>
            <w:r w:rsidRPr="00627DE1">
              <w:rPr>
                <w:rFonts w:ascii="Traditional Arabic" w:eastAsia="Times New Roman" w:hAnsi="Traditional Arabic" w:cs="Traditional Arabic"/>
                <w:spacing w:val="-2"/>
                <w:sz w:val="24"/>
                <w:szCs w:val="24"/>
              </w:rPr>
              <w:t>ICB</w:t>
            </w:r>
            <w:r w:rsidR="00C67B7F" w:rsidRPr="00627DE1">
              <w:rPr>
                <w:rFonts w:ascii="Traditional Arabic" w:eastAsia="Times New Roman" w:hAnsi="Traditional Arabic" w:cs="Traditional Arabic"/>
                <w:spacing w:val="-2"/>
                <w:sz w:val="24"/>
                <w:szCs w:val="24"/>
              </w:rPr>
              <w:t>/MC</w:t>
            </w:r>
          </w:p>
          <w:p w14:paraId="301A923D" w14:textId="77777777" w:rsidR="00C67B7F" w:rsidRPr="00627DE1" w:rsidRDefault="00C67B7F"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ICB</w:t>
            </w:r>
          </w:p>
        </w:tc>
        <w:tc>
          <w:tcPr>
            <w:tcW w:w="8219" w:type="dxa"/>
          </w:tcPr>
          <w:p w14:paraId="5BBA84E0" w14:textId="3BF67E47" w:rsidR="004E36A1" w:rsidRPr="00627DE1" w:rsidRDefault="004E36A1" w:rsidP="004E36A1">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عطاء دولي تنافسي مقصور على البلدان الأعضاء</w:t>
            </w:r>
          </w:p>
          <w:p w14:paraId="05EBFF1B" w14:textId="7CA00301" w:rsidR="00C67B7F" w:rsidRPr="00627DE1" w:rsidRDefault="002F4A3E"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عطاء دولي تنافسي</w:t>
            </w:r>
            <w:r w:rsidR="00B32CA9" w:rsidRPr="00627DE1">
              <w:rPr>
                <w:rFonts w:ascii="Traditional Arabic" w:eastAsia="Times New Roman" w:hAnsi="Traditional Arabic" w:cs="Traditional Arabic"/>
                <w:spacing w:val="-2"/>
                <w:sz w:val="24"/>
                <w:szCs w:val="24"/>
                <w:rtl/>
              </w:rPr>
              <w:t xml:space="preserve"> مفتوح</w:t>
            </w:r>
          </w:p>
        </w:tc>
      </w:tr>
      <w:tr w:rsidR="009725CC" w:rsidRPr="00627DE1" w14:paraId="7DB162EE" w14:textId="77777777" w:rsidTr="00FF4D49">
        <w:tc>
          <w:tcPr>
            <w:tcW w:w="1339" w:type="dxa"/>
          </w:tcPr>
          <w:p w14:paraId="11F53B16"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 xml:space="preserve">IFB </w:t>
            </w:r>
          </w:p>
        </w:tc>
        <w:tc>
          <w:tcPr>
            <w:tcW w:w="8219" w:type="dxa"/>
          </w:tcPr>
          <w:p w14:paraId="07E88134" w14:textId="51F92777" w:rsidR="00C76DD6" w:rsidRPr="00627DE1" w:rsidRDefault="002D48FC"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الدعوة إلى تقديم عطاء</w:t>
            </w:r>
          </w:p>
        </w:tc>
      </w:tr>
      <w:tr w:rsidR="009725CC" w:rsidRPr="00627DE1" w14:paraId="5D9DF8C9" w14:textId="77777777" w:rsidTr="00FF4D49">
        <w:tc>
          <w:tcPr>
            <w:tcW w:w="1339" w:type="dxa"/>
          </w:tcPr>
          <w:p w14:paraId="192D49C3"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IFP</w:t>
            </w:r>
          </w:p>
        </w:tc>
        <w:tc>
          <w:tcPr>
            <w:tcW w:w="8219" w:type="dxa"/>
          </w:tcPr>
          <w:p w14:paraId="797376B5" w14:textId="77DCF0EB" w:rsidR="00C76DD6" w:rsidRPr="00627DE1" w:rsidRDefault="00FB4FEA"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الدعوة إلى الإثبات المسبق للأهلية</w:t>
            </w:r>
          </w:p>
        </w:tc>
      </w:tr>
      <w:tr w:rsidR="009725CC" w:rsidRPr="00627DE1" w14:paraId="5E94CF2D" w14:textId="77777777" w:rsidTr="00FF4D49">
        <w:tc>
          <w:tcPr>
            <w:tcW w:w="1339" w:type="dxa"/>
          </w:tcPr>
          <w:p w14:paraId="105E1AC1"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ITA</w:t>
            </w:r>
          </w:p>
        </w:tc>
        <w:tc>
          <w:tcPr>
            <w:tcW w:w="8219" w:type="dxa"/>
          </w:tcPr>
          <w:p w14:paraId="05350887" w14:textId="30F3AC28" w:rsidR="00C76DD6" w:rsidRPr="00627DE1" w:rsidRDefault="009951F0"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تعليمات موجهة لمقدّمي الطلبات</w:t>
            </w:r>
          </w:p>
        </w:tc>
      </w:tr>
      <w:tr w:rsidR="009725CC" w:rsidRPr="00627DE1" w14:paraId="3F15A054" w14:textId="77777777" w:rsidTr="00FF4D49">
        <w:tc>
          <w:tcPr>
            <w:tcW w:w="1339" w:type="dxa"/>
          </w:tcPr>
          <w:p w14:paraId="0DDCCAAA"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 xml:space="preserve">JV </w:t>
            </w:r>
          </w:p>
        </w:tc>
        <w:tc>
          <w:tcPr>
            <w:tcW w:w="8219" w:type="dxa"/>
          </w:tcPr>
          <w:p w14:paraId="6A57A303" w14:textId="5C4B5C22" w:rsidR="00C76DD6" w:rsidRPr="00627DE1" w:rsidRDefault="005174AA"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شركة محاصة</w:t>
            </w:r>
          </w:p>
        </w:tc>
      </w:tr>
      <w:tr w:rsidR="009725CC" w:rsidRPr="00627DE1" w14:paraId="27CF7C19" w14:textId="77777777" w:rsidTr="00FF4D49">
        <w:tc>
          <w:tcPr>
            <w:tcW w:w="1339" w:type="dxa"/>
          </w:tcPr>
          <w:p w14:paraId="3BB4821E"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 xml:space="preserve">NCB </w:t>
            </w:r>
          </w:p>
        </w:tc>
        <w:tc>
          <w:tcPr>
            <w:tcW w:w="8219" w:type="dxa"/>
          </w:tcPr>
          <w:p w14:paraId="16F09D4E" w14:textId="6D1072D6" w:rsidR="00C76DD6" w:rsidRPr="00627DE1" w:rsidRDefault="005174AA"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عطاء وطني تنافسي</w:t>
            </w:r>
          </w:p>
        </w:tc>
      </w:tr>
      <w:tr w:rsidR="009725CC" w:rsidRPr="00627DE1" w14:paraId="3A7CC507" w14:textId="77777777" w:rsidTr="00FF4D49">
        <w:tc>
          <w:tcPr>
            <w:tcW w:w="1339" w:type="dxa"/>
          </w:tcPr>
          <w:p w14:paraId="5DD89EDA"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 xml:space="preserve">PQ </w:t>
            </w:r>
          </w:p>
        </w:tc>
        <w:tc>
          <w:tcPr>
            <w:tcW w:w="8219" w:type="dxa"/>
          </w:tcPr>
          <w:p w14:paraId="5A52EDE1" w14:textId="58F6BD3A" w:rsidR="00C76DD6" w:rsidRPr="00627DE1" w:rsidRDefault="00704C33"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الإثبات المسبق للأهلية</w:t>
            </w:r>
          </w:p>
        </w:tc>
      </w:tr>
      <w:tr w:rsidR="009725CC" w:rsidRPr="00627DE1" w14:paraId="7416C811" w14:textId="77777777" w:rsidTr="00FF4D49">
        <w:tc>
          <w:tcPr>
            <w:tcW w:w="1339" w:type="dxa"/>
          </w:tcPr>
          <w:p w14:paraId="5F9F73C9"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 xml:space="preserve">PQD </w:t>
            </w:r>
          </w:p>
        </w:tc>
        <w:tc>
          <w:tcPr>
            <w:tcW w:w="8219" w:type="dxa"/>
          </w:tcPr>
          <w:p w14:paraId="0329C27C" w14:textId="6D5648AF" w:rsidR="00C76DD6" w:rsidRPr="00627DE1" w:rsidRDefault="00704C33"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مستند الإثبات المسبق للأهلية</w:t>
            </w:r>
          </w:p>
        </w:tc>
      </w:tr>
      <w:tr w:rsidR="009725CC" w:rsidRPr="00627DE1" w14:paraId="768E3F63" w14:textId="77777777" w:rsidTr="00FF4D49">
        <w:tc>
          <w:tcPr>
            <w:tcW w:w="1339" w:type="dxa"/>
          </w:tcPr>
          <w:p w14:paraId="290616C9"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SBD</w:t>
            </w:r>
          </w:p>
        </w:tc>
        <w:tc>
          <w:tcPr>
            <w:tcW w:w="8219" w:type="dxa"/>
          </w:tcPr>
          <w:p w14:paraId="69A4E912" w14:textId="63EB22DA" w:rsidR="00C76DD6" w:rsidRPr="00627DE1" w:rsidRDefault="00704C33"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tl/>
              </w:rPr>
              <w:t>مستندات المناقصة القياسية</w:t>
            </w:r>
          </w:p>
        </w:tc>
      </w:tr>
      <w:tr w:rsidR="00C76DD6" w:rsidRPr="00627DE1" w14:paraId="653C7048" w14:textId="77777777" w:rsidTr="00FF4D49">
        <w:tc>
          <w:tcPr>
            <w:tcW w:w="1339" w:type="dxa"/>
          </w:tcPr>
          <w:p w14:paraId="4A22AFBA" w14:textId="77777777" w:rsidR="00C76DD6" w:rsidRPr="00627DE1" w:rsidRDefault="00C76DD6" w:rsidP="008C63A7">
            <w:pPr>
              <w:widowControl w:val="0"/>
              <w:autoSpaceDE w:val="0"/>
              <w:autoSpaceDN w:val="0"/>
              <w:bidi/>
              <w:spacing w:line="240" w:lineRule="auto"/>
              <w:rPr>
                <w:rFonts w:ascii="Traditional Arabic" w:eastAsia="Times New Roman" w:hAnsi="Traditional Arabic" w:cs="Traditional Arabic"/>
                <w:spacing w:val="-2"/>
                <w:sz w:val="24"/>
                <w:szCs w:val="24"/>
              </w:rPr>
            </w:pPr>
            <w:r w:rsidRPr="00627DE1">
              <w:rPr>
                <w:rFonts w:ascii="Traditional Arabic" w:eastAsia="Times New Roman" w:hAnsi="Traditional Arabic" w:cs="Traditional Arabic"/>
                <w:spacing w:val="-2"/>
                <w:sz w:val="24"/>
                <w:szCs w:val="24"/>
              </w:rPr>
              <w:t>SPD</w:t>
            </w:r>
          </w:p>
        </w:tc>
        <w:tc>
          <w:tcPr>
            <w:tcW w:w="8219" w:type="dxa"/>
          </w:tcPr>
          <w:p w14:paraId="2FBC48AA" w14:textId="20341EC4" w:rsidR="00C76DD6" w:rsidRPr="00627DE1" w:rsidRDefault="00704C33" w:rsidP="008C63A7">
            <w:pPr>
              <w:widowControl w:val="0"/>
              <w:autoSpaceDE w:val="0"/>
              <w:autoSpaceDN w:val="0"/>
              <w:bidi/>
              <w:spacing w:line="240" w:lineRule="auto"/>
              <w:rPr>
                <w:rFonts w:ascii="Traditional Arabic" w:eastAsia="Times New Roman" w:hAnsi="Traditional Arabic" w:cs="Traditional Arabic"/>
                <w:spacing w:val="-2"/>
                <w:sz w:val="24"/>
                <w:szCs w:val="24"/>
                <w:rtl/>
                <w:lang w:val="fr-FR" w:bidi="ar-AE"/>
              </w:rPr>
            </w:pPr>
            <w:r w:rsidRPr="00627DE1">
              <w:rPr>
                <w:rFonts w:ascii="Traditional Arabic" w:eastAsia="Times New Roman" w:hAnsi="Traditional Arabic" w:cs="Traditional Arabic"/>
                <w:spacing w:val="-2"/>
                <w:sz w:val="24"/>
                <w:szCs w:val="24"/>
                <w:rtl/>
                <w:lang w:val="fr-FR" w:bidi="ar-AE"/>
              </w:rPr>
              <w:t>مستند</w:t>
            </w:r>
            <w:r w:rsidR="000E79FF">
              <w:rPr>
                <w:rFonts w:ascii="Traditional Arabic" w:eastAsia="Times New Roman" w:hAnsi="Traditional Arabic" w:cs="Traditional Arabic" w:hint="cs"/>
                <w:spacing w:val="-2"/>
                <w:sz w:val="24"/>
                <w:szCs w:val="24"/>
                <w:rtl/>
                <w:lang w:val="fr-FR" w:bidi="ar-AE"/>
              </w:rPr>
              <w:t>ات</w:t>
            </w:r>
            <w:r w:rsidRPr="00627DE1">
              <w:rPr>
                <w:rFonts w:ascii="Traditional Arabic" w:eastAsia="Times New Roman" w:hAnsi="Traditional Arabic" w:cs="Traditional Arabic"/>
                <w:spacing w:val="-2"/>
                <w:sz w:val="24"/>
                <w:szCs w:val="24"/>
                <w:rtl/>
                <w:lang w:val="fr-FR" w:bidi="ar-AE"/>
              </w:rPr>
              <w:t xml:space="preserve"> الإثبات المسبق للأهلية</w:t>
            </w:r>
          </w:p>
        </w:tc>
      </w:tr>
    </w:tbl>
    <w:p w14:paraId="5AAC61C8"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p w14:paraId="22301784" w14:textId="5E5C476D" w:rsidR="00C76DD6" w:rsidRPr="004E6EA5" w:rsidRDefault="00C76DD6" w:rsidP="004E6EA5">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Pr>
      </w:pPr>
      <w:r w:rsidRPr="004E6EA5">
        <w:rPr>
          <w:rFonts w:ascii="Traditional Arabic" w:eastAsia="Times New Roman" w:hAnsi="Traditional Arabic" w:cs="Traditional Arabic"/>
          <w:b/>
          <w:bCs/>
          <w:spacing w:val="4"/>
          <w:sz w:val="44"/>
          <w:szCs w:val="46"/>
        </w:rPr>
        <w:br w:type="page"/>
      </w:r>
      <w:r w:rsidR="004E6EA5" w:rsidRPr="004E6EA5">
        <w:rPr>
          <w:rFonts w:ascii="Traditional Arabic" w:eastAsia="Times New Roman" w:hAnsi="Traditional Arabic" w:cs="Traditional Arabic"/>
          <w:b/>
          <w:bCs/>
          <w:spacing w:val="4"/>
          <w:sz w:val="44"/>
          <w:szCs w:val="46"/>
          <w:rtl/>
        </w:rPr>
        <w:t>مسرد المصطلحات</w:t>
      </w:r>
    </w:p>
    <w:tbl>
      <w:tblPr>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55"/>
        <w:gridCol w:w="7095"/>
      </w:tblGrid>
      <w:tr w:rsidR="009725CC" w:rsidRPr="00292022" w14:paraId="27CB46C7" w14:textId="77777777" w:rsidTr="004E6EA5">
        <w:tc>
          <w:tcPr>
            <w:tcW w:w="2296" w:type="dxa"/>
          </w:tcPr>
          <w:p w14:paraId="2A02DEF9" w14:textId="41FAE68C" w:rsidR="00C76DD6" w:rsidRPr="00292022" w:rsidRDefault="004E6EA5" w:rsidP="004E6EA5">
            <w:pPr>
              <w:widowControl w:val="0"/>
              <w:autoSpaceDE w:val="0"/>
              <w:autoSpaceDN w:val="0"/>
              <w:bidi/>
              <w:spacing w:line="240" w:lineRule="auto"/>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صاحب العمل</w:t>
            </w:r>
          </w:p>
        </w:tc>
        <w:tc>
          <w:tcPr>
            <w:tcW w:w="7280" w:type="dxa"/>
          </w:tcPr>
          <w:p w14:paraId="4B30BCE4" w14:textId="3039A71E" w:rsidR="00C76DD6" w:rsidRPr="00292022" w:rsidRDefault="004E6EA5" w:rsidP="004E6EA5">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b/>
                <w:bCs/>
                <w:sz w:val="26"/>
                <w:szCs w:val="26"/>
                <w:lang w:val="fr-FR" w:bidi="ar-AE"/>
              </w:rPr>
            </w:pPr>
            <w:r w:rsidRPr="00292022">
              <w:rPr>
                <w:rFonts w:ascii="Traditional Arabic" w:hAnsi="Traditional Arabic" w:cs="Traditional Arabic"/>
                <w:sz w:val="26"/>
                <w:szCs w:val="26"/>
                <w:rtl/>
                <w:lang w:val="fr-FR" w:bidi="ar-AE"/>
              </w:rPr>
              <w:t>صاحب العمل هو أحد طرفيْ عقد أشغال، فيما يتمثل الطرف الآخر في "المقاول".</w:t>
            </w:r>
          </w:p>
        </w:tc>
      </w:tr>
      <w:tr w:rsidR="009725CC" w:rsidRPr="00292022" w14:paraId="41C30C2D" w14:textId="77777777" w:rsidTr="004E6EA5">
        <w:tc>
          <w:tcPr>
            <w:tcW w:w="2296" w:type="dxa"/>
          </w:tcPr>
          <w:p w14:paraId="3C6712DD" w14:textId="16F033D4" w:rsidR="00C76DD6" w:rsidRPr="00292022" w:rsidRDefault="004E6EA5" w:rsidP="004E6EA5">
            <w:pPr>
              <w:widowControl w:val="0"/>
              <w:autoSpaceDE w:val="0"/>
              <w:autoSpaceDN w:val="0"/>
              <w:bidi/>
              <w:spacing w:line="240" w:lineRule="auto"/>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المقاول</w:t>
            </w:r>
          </w:p>
        </w:tc>
        <w:tc>
          <w:tcPr>
            <w:tcW w:w="7280" w:type="dxa"/>
          </w:tcPr>
          <w:p w14:paraId="594B8891" w14:textId="644B66B1" w:rsidR="00C76DD6" w:rsidRPr="00292022" w:rsidRDefault="004E6EA5" w:rsidP="00F9056B">
            <w:pPr>
              <w:widowControl w:val="0"/>
              <w:autoSpaceDE w:val="0"/>
              <w:autoSpaceDN w:val="0"/>
              <w:bidi/>
              <w:spacing w:line="240" w:lineRule="auto"/>
              <w:jc w:val="both"/>
              <w:rPr>
                <w:rFonts w:ascii="Traditional Arabic" w:eastAsia="Times New Roman" w:hAnsi="Traditional Arabic" w:cs="Traditional Arabic"/>
                <w:sz w:val="26"/>
                <w:szCs w:val="26"/>
              </w:rPr>
            </w:pPr>
            <w:r w:rsidRPr="00292022">
              <w:rPr>
                <w:rFonts w:ascii="Traditional Arabic" w:eastAsia="Times New Roman" w:hAnsi="Traditional Arabic" w:cs="Traditional Arabic"/>
                <w:sz w:val="26"/>
                <w:szCs w:val="26"/>
                <w:rtl/>
              </w:rPr>
              <w:t xml:space="preserve">الكيان القانوني الذي </w:t>
            </w:r>
            <w:r w:rsidR="00DD631F" w:rsidRPr="00292022">
              <w:rPr>
                <w:rFonts w:ascii="Traditional Arabic" w:eastAsia="Times New Roman" w:hAnsi="Traditional Arabic" w:cs="Traditional Arabic"/>
                <w:sz w:val="26"/>
                <w:szCs w:val="26"/>
                <w:rtl/>
              </w:rPr>
              <w:t>يمثل الطرف المنفذ لعقد أشغال</w:t>
            </w:r>
            <w:r w:rsidR="00994A66" w:rsidRPr="00292022">
              <w:rPr>
                <w:rFonts w:ascii="Traditional Arabic" w:eastAsia="Times New Roman" w:hAnsi="Traditional Arabic" w:cs="Traditional Arabic"/>
                <w:sz w:val="26"/>
                <w:szCs w:val="26"/>
                <w:rtl/>
              </w:rPr>
              <w:t xml:space="preserve">، فيما يتمثل الطرف الآخر في "صاحب العمل". </w:t>
            </w:r>
          </w:p>
        </w:tc>
      </w:tr>
      <w:tr w:rsidR="009725CC" w:rsidRPr="00292022" w14:paraId="765CC4B4" w14:textId="77777777" w:rsidTr="004E6EA5">
        <w:tc>
          <w:tcPr>
            <w:tcW w:w="2296" w:type="dxa"/>
          </w:tcPr>
          <w:p w14:paraId="72B6EA98" w14:textId="4C2DED4C" w:rsidR="00C76DD6" w:rsidRPr="00292022" w:rsidRDefault="00F9056B"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شركة محاصة</w:t>
            </w:r>
          </w:p>
        </w:tc>
        <w:tc>
          <w:tcPr>
            <w:tcW w:w="7280" w:type="dxa"/>
          </w:tcPr>
          <w:p w14:paraId="6E52B7A9" w14:textId="1D21CE36" w:rsidR="00C76DD6" w:rsidRPr="00292022" w:rsidRDefault="00F9056B" w:rsidP="008568A5">
            <w:pPr>
              <w:widowControl w:val="0"/>
              <w:autoSpaceDE w:val="0"/>
              <w:autoSpaceDN w:val="0"/>
              <w:bidi/>
              <w:spacing w:line="240" w:lineRule="auto"/>
              <w:jc w:val="both"/>
              <w:rPr>
                <w:rFonts w:ascii="Traditional Arabic" w:eastAsia="Times New Roman" w:hAnsi="Traditional Arabic" w:cs="Traditional Arabic"/>
                <w:sz w:val="26"/>
                <w:szCs w:val="26"/>
                <w:lang w:val="fr-FR" w:bidi="ar-AE"/>
              </w:rPr>
            </w:pPr>
            <w:r w:rsidRPr="00292022">
              <w:rPr>
                <w:rFonts w:ascii="Traditional Arabic" w:eastAsia="Times New Roman" w:hAnsi="Traditional Arabic" w:cs="Traditional Arabic"/>
                <w:sz w:val="26"/>
                <w:szCs w:val="26"/>
                <w:rtl/>
              </w:rPr>
              <w:t xml:space="preserve">مجموعة من الشركات التي تجمع مواردها ومهاراتها </w:t>
            </w:r>
            <w:r w:rsidR="00243193" w:rsidRPr="00292022">
              <w:rPr>
                <w:rFonts w:ascii="Traditional Arabic" w:eastAsia="Times New Roman" w:hAnsi="Traditional Arabic" w:cs="Traditional Arabic"/>
                <w:sz w:val="26"/>
                <w:szCs w:val="26"/>
                <w:rtl/>
              </w:rPr>
              <w:t>للاضطلاع</w:t>
            </w:r>
            <w:r w:rsidRPr="00292022">
              <w:rPr>
                <w:rFonts w:ascii="Traditional Arabic" w:eastAsia="Times New Roman" w:hAnsi="Traditional Arabic" w:cs="Traditional Arabic"/>
                <w:sz w:val="26"/>
                <w:szCs w:val="26"/>
                <w:rtl/>
              </w:rPr>
              <w:t xml:space="preserve"> </w:t>
            </w:r>
            <w:r w:rsidR="00243193" w:rsidRPr="00292022">
              <w:rPr>
                <w:rFonts w:ascii="Traditional Arabic" w:eastAsia="Times New Roman" w:hAnsi="Traditional Arabic" w:cs="Traditional Arabic"/>
                <w:sz w:val="26"/>
                <w:szCs w:val="26"/>
                <w:rtl/>
              </w:rPr>
              <w:t>ب</w:t>
            </w:r>
            <w:r w:rsidRPr="00292022">
              <w:rPr>
                <w:rFonts w:ascii="Traditional Arabic" w:eastAsia="Times New Roman" w:hAnsi="Traditional Arabic" w:cs="Traditional Arabic"/>
                <w:sz w:val="26"/>
                <w:szCs w:val="26"/>
                <w:rtl/>
              </w:rPr>
              <w:t xml:space="preserve">عقد كبير أو مُعقَّد بصفتها "مقاولاً"، </w:t>
            </w:r>
            <w:r w:rsidR="00F332D5" w:rsidRPr="00292022">
              <w:rPr>
                <w:rFonts w:ascii="Traditional Arabic" w:eastAsia="Times New Roman" w:hAnsi="Traditional Arabic" w:cs="Traditional Arabic"/>
                <w:sz w:val="26"/>
                <w:szCs w:val="26"/>
                <w:rtl/>
              </w:rPr>
              <w:t>وتكون</w:t>
            </w:r>
            <w:r w:rsidRPr="00292022">
              <w:rPr>
                <w:rFonts w:ascii="Traditional Arabic" w:eastAsia="Times New Roman" w:hAnsi="Traditional Arabic" w:cs="Traditional Arabic"/>
                <w:sz w:val="26"/>
                <w:szCs w:val="26"/>
                <w:rtl/>
              </w:rPr>
              <w:t xml:space="preserve"> جميع الشركات (أعضاء شركة المحاصة)</w:t>
            </w:r>
            <w:r w:rsidR="00F332D5" w:rsidRPr="00292022">
              <w:rPr>
                <w:rFonts w:ascii="Traditional Arabic" w:eastAsia="Times New Roman" w:hAnsi="Traditional Arabic" w:cs="Traditional Arabic"/>
                <w:sz w:val="26"/>
                <w:szCs w:val="26"/>
                <w:rtl/>
                <w:lang w:val="fr-FR" w:bidi="ar-AE"/>
              </w:rPr>
              <w:t xml:space="preserve"> مسؤولة </w:t>
            </w:r>
            <w:r w:rsidR="00DE25D0" w:rsidRPr="00292022">
              <w:rPr>
                <w:rFonts w:ascii="Traditional Arabic" w:eastAsia="Times New Roman" w:hAnsi="Traditional Arabic" w:cs="Traditional Arabic"/>
                <w:sz w:val="26"/>
                <w:szCs w:val="26"/>
                <w:rtl/>
                <w:lang w:val="fr-FR" w:bidi="ar-AE"/>
              </w:rPr>
              <w:t>قانوناً</w:t>
            </w:r>
            <w:r w:rsidR="00F332D5" w:rsidRPr="00292022">
              <w:rPr>
                <w:rFonts w:ascii="Traditional Arabic" w:eastAsia="Times New Roman" w:hAnsi="Traditional Arabic" w:cs="Traditional Arabic"/>
                <w:sz w:val="26"/>
                <w:szCs w:val="26"/>
                <w:rtl/>
                <w:lang w:val="fr-FR" w:bidi="ar-AE"/>
              </w:rPr>
              <w:t xml:space="preserve">، </w:t>
            </w:r>
            <w:r w:rsidR="008568A5" w:rsidRPr="00292022">
              <w:rPr>
                <w:rFonts w:ascii="Traditional Arabic" w:eastAsia="Times New Roman" w:hAnsi="Traditional Arabic" w:cs="Traditional Arabic"/>
                <w:sz w:val="26"/>
                <w:szCs w:val="26"/>
                <w:rtl/>
                <w:lang w:val="fr-FR" w:bidi="ar-AE"/>
              </w:rPr>
              <w:t>مجتمعةً ومنفردةً</w:t>
            </w:r>
            <w:r w:rsidR="00F332D5" w:rsidRPr="00292022">
              <w:rPr>
                <w:rFonts w:ascii="Traditional Arabic" w:eastAsia="Times New Roman" w:hAnsi="Traditional Arabic" w:cs="Traditional Arabic"/>
                <w:sz w:val="26"/>
                <w:szCs w:val="26"/>
                <w:rtl/>
                <w:lang w:val="fr-FR" w:bidi="ar-AE"/>
              </w:rPr>
              <w:t>، عن تنفيذ العقد إذا انسحب أحد الأعضاء.</w:t>
            </w:r>
            <w:r w:rsidRPr="00292022">
              <w:rPr>
                <w:rFonts w:ascii="Traditional Arabic" w:eastAsia="Times New Roman" w:hAnsi="Traditional Arabic" w:cs="Traditional Arabic"/>
                <w:sz w:val="26"/>
                <w:szCs w:val="26"/>
                <w:rtl/>
              </w:rPr>
              <w:t xml:space="preserve"> </w:t>
            </w:r>
          </w:p>
        </w:tc>
      </w:tr>
      <w:tr w:rsidR="009725CC" w:rsidRPr="00292022" w14:paraId="566FBB95" w14:textId="77777777" w:rsidTr="004E6EA5">
        <w:tc>
          <w:tcPr>
            <w:tcW w:w="2296" w:type="dxa"/>
          </w:tcPr>
          <w:p w14:paraId="5FF32666" w14:textId="6D160EFC" w:rsidR="00C76DD6" w:rsidRPr="00292022" w:rsidRDefault="008568A5" w:rsidP="004E6EA5">
            <w:pPr>
              <w:widowControl w:val="0"/>
              <w:autoSpaceDE w:val="0"/>
              <w:autoSpaceDN w:val="0"/>
              <w:bidi/>
              <w:spacing w:line="240" w:lineRule="auto"/>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مقاول إداري</w:t>
            </w:r>
          </w:p>
        </w:tc>
        <w:tc>
          <w:tcPr>
            <w:tcW w:w="7280" w:type="dxa"/>
          </w:tcPr>
          <w:p w14:paraId="0E14FE62" w14:textId="18E0493C" w:rsidR="00C76DD6" w:rsidRPr="00292022" w:rsidRDefault="00BF0963" w:rsidP="00852B42">
            <w:pPr>
              <w:widowControl w:val="0"/>
              <w:autoSpaceDE w:val="0"/>
              <w:autoSpaceDN w:val="0"/>
              <w:bidi/>
              <w:spacing w:line="240" w:lineRule="auto"/>
              <w:jc w:val="both"/>
              <w:rPr>
                <w:rFonts w:ascii="Traditional Arabic" w:eastAsia="Times New Roman" w:hAnsi="Traditional Arabic" w:cs="Traditional Arabic"/>
                <w:sz w:val="26"/>
                <w:szCs w:val="26"/>
              </w:rPr>
            </w:pPr>
            <w:r w:rsidRPr="00292022">
              <w:rPr>
                <w:rFonts w:ascii="Traditional Arabic" w:eastAsia="Times New Roman" w:hAnsi="Traditional Arabic" w:cs="Traditional Arabic"/>
                <w:sz w:val="26"/>
                <w:szCs w:val="26"/>
                <w:rtl/>
              </w:rPr>
              <w:t xml:space="preserve">شركة </w:t>
            </w:r>
            <w:r w:rsidR="00FE4727" w:rsidRPr="00292022">
              <w:rPr>
                <w:rFonts w:ascii="Traditional Arabic" w:eastAsia="Times New Roman" w:hAnsi="Traditional Arabic" w:cs="Traditional Arabic"/>
                <w:sz w:val="26"/>
                <w:szCs w:val="26"/>
                <w:rtl/>
              </w:rPr>
              <w:t xml:space="preserve">تؤدي دور "المقاول" </w:t>
            </w:r>
            <w:r w:rsidR="008270D3" w:rsidRPr="00292022">
              <w:rPr>
                <w:rFonts w:ascii="Traditional Arabic" w:eastAsia="Times New Roman" w:hAnsi="Traditional Arabic" w:cs="Traditional Arabic"/>
                <w:sz w:val="26"/>
                <w:szCs w:val="26"/>
                <w:rtl/>
              </w:rPr>
              <w:t xml:space="preserve">ولا تنفذ في العادة عقود أشغال البناء مباشرة، إلاّ أنها تُدِيرُ عمل مقاولين (من الباطن) آخرين </w:t>
            </w:r>
            <w:r w:rsidR="00DE25D0" w:rsidRPr="00292022">
              <w:rPr>
                <w:rFonts w:ascii="Traditional Arabic" w:eastAsia="Times New Roman" w:hAnsi="Traditional Arabic" w:cs="Traditional Arabic"/>
                <w:sz w:val="26"/>
                <w:szCs w:val="26"/>
                <w:rtl/>
              </w:rPr>
              <w:t>و</w:t>
            </w:r>
            <w:r w:rsidR="008270D3" w:rsidRPr="00292022">
              <w:rPr>
                <w:rFonts w:ascii="Traditional Arabic" w:eastAsia="Times New Roman" w:hAnsi="Traditional Arabic" w:cs="Traditional Arabic"/>
                <w:sz w:val="26"/>
                <w:szCs w:val="26"/>
                <w:rtl/>
              </w:rPr>
              <w:t>تتحمّل كامل المسؤولية والمخاطر فيما يتعلق السعر والجودة</w:t>
            </w:r>
            <w:r w:rsidR="00DE25D0" w:rsidRPr="00292022">
              <w:rPr>
                <w:rFonts w:ascii="Traditional Arabic" w:eastAsia="Times New Roman" w:hAnsi="Traditional Arabic" w:cs="Traditional Arabic"/>
                <w:sz w:val="26"/>
                <w:szCs w:val="26"/>
                <w:rtl/>
              </w:rPr>
              <w:t xml:space="preserve"> وتنفيذ عقد الأشغال في الوقت المحدد.</w:t>
            </w:r>
            <w:r w:rsidR="008270D3" w:rsidRPr="00292022">
              <w:rPr>
                <w:rFonts w:ascii="Traditional Arabic" w:eastAsia="Times New Roman" w:hAnsi="Traditional Arabic" w:cs="Traditional Arabic"/>
                <w:sz w:val="26"/>
                <w:szCs w:val="26"/>
                <w:rtl/>
              </w:rPr>
              <w:t xml:space="preserve">  </w:t>
            </w:r>
          </w:p>
        </w:tc>
      </w:tr>
      <w:tr w:rsidR="009725CC" w:rsidRPr="00292022" w14:paraId="3C908B13" w14:textId="77777777" w:rsidTr="004E6EA5">
        <w:tc>
          <w:tcPr>
            <w:tcW w:w="2296" w:type="dxa"/>
          </w:tcPr>
          <w:p w14:paraId="177C35FF" w14:textId="7D5B0A46" w:rsidR="00C76DD6" w:rsidRPr="00292022" w:rsidRDefault="00852B42" w:rsidP="004E6EA5">
            <w:pPr>
              <w:widowControl w:val="0"/>
              <w:autoSpaceDE w:val="0"/>
              <w:autoSpaceDN w:val="0"/>
              <w:bidi/>
              <w:spacing w:line="240" w:lineRule="auto"/>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مدير البناء</w:t>
            </w:r>
          </w:p>
        </w:tc>
        <w:tc>
          <w:tcPr>
            <w:tcW w:w="7280" w:type="dxa"/>
          </w:tcPr>
          <w:p w14:paraId="13303C93" w14:textId="01C21D20" w:rsidR="00C76DD6" w:rsidRPr="00292022" w:rsidRDefault="004847BB" w:rsidP="008138EF">
            <w:pPr>
              <w:widowControl w:val="0"/>
              <w:autoSpaceDE w:val="0"/>
              <w:autoSpaceDN w:val="0"/>
              <w:bidi/>
              <w:spacing w:line="240" w:lineRule="auto"/>
              <w:jc w:val="both"/>
              <w:rPr>
                <w:rFonts w:ascii="Traditional Arabic" w:eastAsia="Times New Roman" w:hAnsi="Traditional Arabic" w:cs="Traditional Arabic"/>
                <w:sz w:val="26"/>
                <w:szCs w:val="26"/>
                <w:lang w:val="fr-FR"/>
              </w:rPr>
            </w:pPr>
            <w:r w:rsidRPr="00292022">
              <w:rPr>
                <w:rFonts w:ascii="Traditional Arabic" w:eastAsia="Times New Roman" w:hAnsi="Traditional Arabic" w:cs="Traditional Arabic"/>
                <w:sz w:val="26"/>
                <w:szCs w:val="26"/>
                <w:rtl/>
              </w:rPr>
              <w:t>شركة استشارية</w:t>
            </w:r>
            <w:r w:rsidR="003C1B7B" w:rsidRPr="00292022">
              <w:rPr>
                <w:rFonts w:ascii="Traditional Arabic" w:eastAsia="Times New Roman" w:hAnsi="Traditional Arabic" w:cs="Traditional Arabic"/>
                <w:sz w:val="26"/>
                <w:szCs w:val="26"/>
                <w:rtl/>
              </w:rPr>
              <w:t xml:space="preserve"> </w:t>
            </w:r>
            <w:r w:rsidRPr="00292022">
              <w:rPr>
                <w:rFonts w:ascii="Traditional Arabic" w:eastAsia="Times New Roman" w:hAnsi="Traditional Arabic" w:cs="Traditional Arabic"/>
                <w:sz w:val="26"/>
                <w:szCs w:val="26"/>
                <w:rtl/>
              </w:rPr>
              <w:t>ت</w:t>
            </w:r>
            <w:r w:rsidR="003C1B7B" w:rsidRPr="00292022">
              <w:rPr>
                <w:rFonts w:ascii="Traditional Arabic" w:eastAsia="Times New Roman" w:hAnsi="Traditional Arabic" w:cs="Traditional Arabic"/>
                <w:sz w:val="26"/>
                <w:szCs w:val="26"/>
                <w:rtl/>
              </w:rPr>
              <w:t>ؤدي دور وكيل المستفيد أو صاحب العمل ويُسند إليه</w:t>
            </w:r>
            <w:r w:rsidRPr="00292022">
              <w:rPr>
                <w:rFonts w:ascii="Traditional Arabic" w:eastAsia="Times New Roman" w:hAnsi="Traditional Arabic" w:cs="Traditional Arabic"/>
                <w:sz w:val="26"/>
                <w:szCs w:val="26"/>
                <w:rtl/>
              </w:rPr>
              <w:t>ا</w:t>
            </w:r>
            <w:r w:rsidR="003C1B7B" w:rsidRPr="00292022">
              <w:rPr>
                <w:rFonts w:ascii="Traditional Arabic" w:eastAsia="Times New Roman" w:hAnsi="Traditional Arabic" w:cs="Traditional Arabic"/>
                <w:sz w:val="26"/>
                <w:szCs w:val="26"/>
                <w:rtl/>
              </w:rPr>
              <w:t xml:space="preserve"> تنسيق ومراقبة </w:t>
            </w:r>
            <w:r w:rsidRPr="00292022">
              <w:rPr>
                <w:rFonts w:ascii="Traditional Arabic" w:eastAsia="Times New Roman" w:hAnsi="Traditional Arabic" w:cs="Traditional Arabic"/>
                <w:sz w:val="26"/>
                <w:szCs w:val="26"/>
                <w:rtl/>
                <w:lang w:val="fr-FR" w:bidi="ar-AE"/>
              </w:rPr>
              <w:t>فترة</w:t>
            </w:r>
            <w:r w:rsidR="003C1B7B" w:rsidRPr="00292022">
              <w:rPr>
                <w:rFonts w:ascii="Traditional Arabic" w:eastAsia="Times New Roman" w:hAnsi="Traditional Arabic" w:cs="Traditional Arabic"/>
                <w:sz w:val="26"/>
                <w:szCs w:val="26"/>
                <w:rtl/>
                <w:lang w:val="fr-FR" w:bidi="ar-AE"/>
              </w:rPr>
              <w:t xml:space="preserve"> الإعداد وإرساء المناقصة وتنفيذ عدد</w:t>
            </w:r>
            <w:r w:rsidR="00E978CD" w:rsidRPr="00292022">
              <w:rPr>
                <w:rFonts w:ascii="Traditional Arabic" w:eastAsia="Times New Roman" w:hAnsi="Traditional Arabic" w:cs="Traditional Arabic"/>
                <w:sz w:val="26"/>
                <w:szCs w:val="26"/>
                <w:rtl/>
                <w:lang w:val="fr-FR" w:bidi="ar-AE"/>
              </w:rPr>
              <w:t>ٍ</w:t>
            </w:r>
            <w:r w:rsidR="003C1B7B" w:rsidRPr="00292022">
              <w:rPr>
                <w:rFonts w:ascii="Traditional Arabic" w:eastAsia="Times New Roman" w:hAnsi="Traditional Arabic" w:cs="Traditional Arabic"/>
                <w:sz w:val="26"/>
                <w:szCs w:val="26"/>
                <w:rtl/>
                <w:lang w:val="fr-FR" w:bidi="ar-AE"/>
              </w:rPr>
              <w:t xml:space="preserve"> من مختلف العقود</w:t>
            </w:r>
            <w:r w:rsidRPr="00292022">
              <w:rPr>
                <w:rFonts w:ascii="Traditional Arabic" w:eastAsia="Times New Roman" w:hAnsi="Traditional Arabic" w:cs="Traditional Arabic"/>
                <w:sz w:val="26"/>
                <w:szCs w:val="26"/>
                <w:rtl/>
                <w:lang w:val="fr-FR" w:bidi="ar-AE"/>
              </w:rPr>
              <w:t xml:space="preserve"> التي يتضمنها مشروع ما، </w:t>
            </w:r>
            <w:r w:rsidR="00E978CD" w:rsidRPr="00292022">
              <w:rPr>
                <w:rFonts w:ascii="Traditional Arabic" w:eastAsia="Times New Roman" w:hAnsi="Traditional Arabic" w:cs="Traditional Arabic"/>
                <w:sz w:val="26"/>
                <w:szCs w:val="26"/>
                <w:rtl/>
                <w:lang w:val="fr-FR" w:bidi="ar-AE"/>
              </w:rPr>
              <w:t>إلاّ أنها لا تتحمّل المسؤولية عن السعر والجودة وتنفيذ تلك العقود.</w:t>
            </w:r>
            <w:r w:rsidR="003C1B7B" w:rsidRPr="00292022">
              <w:rPr>
                <w:rFonts w:ascii="Traditional Arabic" w:eastAsia="Times New Roman" w:hAnsi="Traditional Arabic" w:cs="Traditional Arabic"/>
                <w:sz w:val="26"/>
                <w:szCs w:val="26"/>
                <w:rtl/>
                <w:lang w:val="fr-FR" w:bidi="ar-AE"/>
              </w:rPr>
              <w:t xml:space="preserve"> </w:t>
            </w:r>
            <w:r w:rsidR="003C1B7B" w:rsidRPr="00292022">
              <w:rPr>
                <w:rFonts w:ascii="Traditional Arabic" w:eastAsia="Times New Roman" w:hAnsi="Traditional Arabic" w:cs="Traditional Arabic"/>
                <w:sz w:val="26"/>
                <w:szCs w:val="26"/>
                <w:rtl/>
              </w:rPr>
              <w:t xml:space="preserve"> </w:t>
            </w:r>
          </w:p>
        </w:tc>
      </w:tr>
      <w:tr w:rsidR="009725CC" w:rsidRPr="00292022" w14:paraId="5E843159" w14:textId="77777777" w:rsidTr="004E6EA5">
        <w:tc>
          <w:tcPr>
            <w:tcW w:w="2296" w:type="dxa"/>
          </w:tcPr>
          <w:p w14:paraId="1034302C" w14:textId="5A33C3C5" w:rsidR="00C76DD6" w:rsidRPr="00292022" w:rsidRDefault="008138EF" w:rsidP="004E6EA5">
            <w:pPr>
              <w:widowControl w:val="0"/>
              <w:autoSpaceDE w:val="0"/>
              <w:autoSpaceDN w:val="0"/>
              <w:bidi/>
              <w:spacing w:line="240" w:lineRule="auto"/>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مقاول من الباطن مختص</w:t>
            </w:r>
          </w:p>
        </w:tc>
        <w:tc>
          <w:tcPr>
            <w:tcW w:w="7280" w:type="dxa"/>
          </w:tcPr>
          <w:p w14:paraId="3D28BA69" w14:textId="553778CD" w:rsidR="00C76DD6" w:rsidRPr="00292022" w:rsidRDefault="008138EF" w:rsidP="00790A34">
            <w:pPr>
              <w:widowControl w:val="0"/>
              <w:autoSpaceDE w:val="0"/>
              <w:autoSpaceDN w:val="0"/>
              <w:bidi/>
              <w:spacing w:line="240" w:lineRule="auto"/>
              <w:jc w:val="both"/>
              <w:rPr>
                <w:rFonts w:ascii="Traditional Arabic" w:eastAsia="Times New Roman" w:hAnsi="Traditional Arabic" w:cs="Traditional Arabic"/>
                <w:sz w:val="26"/>
                <w:szCs w:val="26"/>
              </w:rPr>
            </w:pPr>
            <w:r w:rsidRPr="00292022">
              <w:rPr>
                <w:rFonts w:ascii="Traditional Arabic" w:eastAsia="Times New Roman" w:hAnsi="Traditional Arabic" w:cs="Traditional Arabic"/>
                <w:sz w:val="26"/>
                <w:szCs w:val="26"/>
                <w:rtl/>
              </w:rPr>
              <w:t xml:space="preserve">شركة مختصة معتمدة لدى صاحب العمل لتنفيذ أشغال </w:t>
            </w:r>
            <w:r w:rsidR="00DB63D7" w:rsidRPr="00292022">
              <w:rPr>
                <w:rFonts w:ascii="Traditional Arabic" w:eastAsia="Times New Roman" w:hAnsi="Traditional Arabic" w:cs="Traditional Arabic"/>
                <w:sz w:val="26"/>
                <w:szCs w:val="26"/>
                <w:rtl/>
              </w:rPr>
              <w:t xml:space="preserve">محددة مسبقاً في جدول الكميات وتُعيَّن هذه الشركة كمقاول من الباطن للمقاول الرئيس </w:t>
            </w:r>
            <w:r w:rsidR="00D54A78" w:rsidRPr="00292022">
              <w:rPr>
                <w:rFonts w:ascii="Traditional Arabic" w:eastAsia="Times New Roman" w:hAnsi="Traditional Arabic" w:cs="Traditional Arabic"/>
                <w:sz w:val="26"/>
                <w:szCs w:val="26"/>
                <w:rtl/>
              </w:rPr>
              <w:t>من</w:t>
            </w:r>
            <w:r w:rsidR="00790A34" w:rsidRPr="00292022">
              <w:rPr>
                <w:rFonts w:ascii="Traditional Arabic" w:eastAsia="Times New Roman" w:hAnsi="Traditional Arabic" w:cs="Traditional Arabic"/>
                <w:sz w:val="26"/>
                <w:szCs w:val="26"/>
                <w:rtl/>
              </w:rPr>
              <w:t xml:space="preserve"> أجل الغرض المذكور</w:t>
            </w:r>
            <w:r w:rsidR="00DB63D7" w:rsidRPr="00292022">
              <w:rPr>
                <w:rFonts w:ascii="Traditional Arabic" w:eastAsia="Times New Roman" w:hAnsi="Traditional Arabic" w:cs="Traditional Arabic"/>
                <w:sz w:val="26"/>
                <w:szCs w:val="26"/>
                <w:rtl/>
              </w:rPr>
              <w:t xml:space="preserve">. </w:t>
            </w:r>
          </w:p>
        </w:tc>
      </w:tr>
      <w:tr w:rsidR="009725CC" w:rsidRPr="00292022" w14:paraId="4EF60CDE" w14:textId="77777777" w:rsidTr="004E6EA5">
        <w:tc>
          <w:tcPr>
            <w:tcW w:w="2296" w:type="dxa"/>
          </w:tcPr>
          <w:p w14:paraId="59B1E336" w14:textId="652C60D9" w:rsidR="00790A34" w:rsidRPr="00292022" w:rsidRDefault="00790A34" w:rsidP="004E6EA5">
            <w:pPr>
              <w:widowControl w:val="0"/>
              <w:autoSpaceDE w:val="0"/>
              <w:autoSpaceDN w:val="0"/>
              <w:bidi/>
              <w:spacing w:line="240" w:lineRule="auto"/>
              <w:jc w:val="both"/>
              <w:rPr>
                <w:rFonts w:ascii="Traditional Arabic" w:eastAsia="Times New Roman" w:hAnsi="Traditional Arabic" w:cs="Traditional Arabic"/>
                <w:b/>
                <w:bCs/>
                <w:sz w:val="26"/>
                <w:szCs w:val="26"/>
                <w:rtl/>
              </w:rPr>
            </w:pPr>
            <w:r w:rsidRPr="00292022">
              <w:rPr>
                <w:rFonts w:ascii="Traditional Arabic" w:eastAsia="Times New Roman" w:hAnsi="Traditional Arabic" w:cs="Traditional Arabic"/>
                <w:b/>
                <w:bCs/>
                <w:sz w:val="26"/>
                <w:szCs w:val="26"/>
                <w:rtl/>
              </w:rPr>
              <w:t>الإثبات اللاحق للأهلية</w:t>
            </w:r>
          </w:p>
          <w:p w14:paraId="1066100E" w14:textId="728C6242" w:rsidR="00C76DD6" w:rsidRPr="00292022" w:rsidRDefault="00C76DD6" w:rsidP="00790A34">
            <w:pPr>
              <w:widowControl w:val="0"/>
              <w:autoSpaceDE w:val="0"/>
              <w:autoSpaceDN w:val="0"/>
              <w:bidi/>
              <w:spacing w:line="240" w:lineRule="auto"/>
              <w:jc w:val="both"/>
              <w:rPr>
                <w:rFonts w:ascii="Traditional Arabic" w:eastAsia="Times New Roman" w:hAnsi="Traditional Arabic" w:cs="Traditional Arabic"/>
                <w:b/>
                <w:bCs/>
                <w:sz w:val="26"/>
                <w:szCs w:val="26"/>
              </w:rPr>
            </w:pPr>
          </w:p>
        </w:tc>
        <w:tc>
          <w:tcPr>
            <w:tcW w:w="7280" w:type="dxa"/>
          </w:tcPr>
          <w:p w14:paraId="3682B211" w14:textId="5EEB0CC1" w:rsidR="00C76DD6" w:rsidRPr="00292022" w:rsidRDefault="00790A34" w:rsidP="00CA37DE">
            <w:pPr>
              <w:widowControl w:val="0"/>
              <w:autoSpaceDE w:val="0"/>
              <w:autoSpaceDN w:val="0"/>
              <w:bidi/>
              <w:spacing w:line="240" w:lineRule="auto"/>
              <w:jc w:val="both"/>
              <w:rPr>
                <w:rFonts w:ascii="Traditional Arabic" w:eastAsia="Times New Roman" w:hAnsi="Traditional Arabic" w:cs="Traditional Arabic"/>
                <w:sz w:val="26"/>
                <w:szCs w:val="26"/>
              </w:rPr>
            </w:pPr>
            <w:r w:rsidRPr="00292022">
              <w:rPr>
                <w:rFonts w:ascii="Traditional Arabic" w:eastAsia="Times New Roman" w:hAnsi="Traditional Arabic" w:cs="Traditional Arabic"/>
                <w:sz w:val="26"/>
                <w:szCs w:val="26"/>
                <w:rtl/>
              </w:rPr>
              <w:t>تقييمٌ يُجريه صاحب العمل بعد تقييم العطاءات و</w:t>
            </w:r>
            <w:r w:rsidR="003508B9" w:rsidRPr="00292022">
              <w:rPr>
                <w:rFonts w:ascii="Traditional Arabic" w:eastAsia="Times New Roman" w:hAnsi="Traditional Arabic" w:cs="Traditional Arabic"/>
                <w:sz w:val="26"/>
                <w:szCs w:val="26"/>
                <w:rtl/>
              </w:rPr>
              <w:t xml:space="preserve">مباشرةً </w:t>
            </w:r>
            <w:r w:rsidRPr="00292022">
              <w:rPr>
                <w:rFonts w:ascii="Traditional Arabic" w:eastAsia="Times New Roman" w:hAnsi="Traditional Arabic" w:cs="Traditional Arabic"/>
                <w:sz w:val="26"/>
                <w:szCs w:val="26"/>
                <w:rtl/>
              </w:rPr>
              <w:t>قبل إرساء العقد</w:t>
            </w:r>
            <w:r w:rsidR="003508B9" w:rsidRPr="00292022">
              <w:rPr>
                <w:rFonts w:ascii="Traditional Arabic" w:eastAsia="Times New Roman" w:hAnsi="Traditional Arabic" w:cs="Traditional Arabic"/>
                <w:sz w:val="26"/>
                <w:szCs w:val="26"/>
                <w:rtl/>
              </w:rPr>
              <w:t>، لضمان تأهيل مقدِّم العطاء</w:t>
            </w:r>
            <w:r w:rsidR="003A1456" w:rsidRPr="00292022">
              <w:rPr>
                <w:rFonts w:ascii="Traditional Arabic" w:eastAsia="Times New Roman" w:hAnsi="Traditional Arabic" w:cs="Traditional Arabic"/>
                <w:sz w:val="26"/>
                <w:szCs w:val="26"/>
                <w:rtl/>
              </w:rPr>
              <w:t xml:space="preserve"> المؤهَّل</w:t>
            </w:r>
            <w:r w:rsidR="003508B9" w:rsidRPr="00292022">
              <w:rPr>
                <w:rFonts w:ascii="Traditional Arabic" w:eastAsia="Times New Roman" w:hAnsi="Traditional Arabic" w:cs="Traditional Arabic"/>
                <w:sz w:val="26"/>
                <w:szCs w:val="26"/>
                <w:rtl/>
              </w:rPr>
              <w:t xml:space="preserve"> الذي قدم العطاء المقيَّم الأدنى سعرا وا</w:t>
            </w:r>
            <w:r w:rsidR="001613B5" w:rsidRPr="00292022">
              <w:rPr>
                <w:rFonts w:ascii="Traditional Arabic" w:eastAsia="Times New Roman" w:hAnsi="Traditional Arabic" w:cs="Traditional Arabic"/>
                <w:sz w:val="26"/>
                <w:szCs w:val="26"/>
                <w:rtl/>
              </w:rPr>
              <w:t>لمستوفي للشروط</w:t>
            </w:r>
            <w:r w:rsidR="003A1456" w:rsidRPr="00292022">
              <w:rPr>
                <w:rFonts w:ascii="Traditional Arabic" w:eastAsia="Times New Roman" w:hAnsi="Traditional Arabic" w:cs="Traditional Arabic"/>
                <w:sz w:val="26"/>
                <w:szCs w:val="26"/>
                <w:rtl/>
              </w:rPr>
              <w:t xml:space="preserve">، لتنفيذ العقد طبقاً لمتطلبات الإثبات المسبق للأهلية المحددة </w:t>
            </w:r>
            <w:r w:rsidR="004E73AE" w:rsidRPr="00292022">
              <w:rPr>
                <w:rFonts w:ascii="Traditional Arabic" w:eastAsia="Times New Roman" w:hAnsi="Traditional Arabic" w:cs="Traditional Arabic"/>
                <w:sz w:val="26"/>
                <w:szCs w:val="26"/>
                <w:rtl/>
              </w:rPr>
              <w:t>من ذي قبل</w:t>
            </w:r>
            <w:r w:rsidR="003A1456" w:rsidRPr="00292022">
              <w:rPr>
                <w:rFonts w:ascii="Traditional Arabic" w:eastAsia="Times New Roman" w:hAnsi="Traditional Arabic" w:cs="Traditional Arabic"/>
                <w:sz w:val="26"/>
                <w:szCs w:val="26"/>
                <w:rtl/>
              </w:rPr>
              <w:t>.</w:t>
            </w:r>
            <w:r w:rsidRPr="00292022">
              <w:rPr>
                <w:rFonts w:ascii="Traditional Arabic" w:eastAsia="Times New Roman" w:hAnsi="Traditional Arabic" w:cs="Traditional Arabic"/>
                <w:sz w:val="26"/>
                <w:szCs w:val="26"/>
                <w:rtl/>
              </w:rPr>
              <w:t xml:space="preserve"> </w:t>
            </w:r>
          </w:p>
        </w:tc>
      </w:tr>
      <w:tr w:rsidR="009725CC" w:rsidRPr="00292022" w14:paraId="76458329" w14:textId="77777777" w:rsidTr="004E6EA5">
        <w:tc>
          <w:tcPr>
            <w:tcW w:w="2296" w:type="dxa"/>
          </w:tcPr>
          <w:p w14:paraId="5058808E" w14:textId="71DEF055" w:rsidR="00C76DD6" w:rsidRPr="00292022" w:rsidRDefault="00CA37DE"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الإثبات المسبق للأهلية</w:t>
            </w:r>
            <w:r w:rsidR="00C76DD6" w:rsidRPr="00292022">
              <w:rPr>
                <w:rFonts w:ascii="Traditional Arabic" w:eastAsia="Times New Roman" w:hAnsi="Traditional Arabic" w:cs="Traditional Arabic"/>
                <w:b/>
                <w:bCs/>
                <w:sz w:val="26"/>
                <w:szCs w:val="26"/>
              </w:rPr>
              <w:t xml:space="preserve"> </w:t>
            </w:r>
          </w:p>
        </w:tc>
        <w:tc>
          <w:tcPr>
            <w:tcW w:w="7280" w:type="dxa"/>
          </w:tcPr>
          <w:p w14:paraId="6E48B49B" w14:textId="7E0A9FF3" w:rsidR="00C76DD6" w:rsidRPr="00292022" w:rsidRDefault="00777490" w:rsidP="00E05C90">
            <w:pPr>
              <w:widowControl w:val="0"/>
              <w:autoSpaceDE w:val="0"/>
              <w:autoSpaceDN w:val="0"/>
              <w:bidi/>
              <w:spacing w:line="240" w:lineRule="auto"/>
              <w:jc w:val="both"/>
              <w:rPr>
                <w:rFonts w:ascii="Traditional Arabic" w:eastAsia="Times New Roman" w:hAnsi="Traditional Arabic" w:cs="Traditional Arabic"/>
                <w:sz w:val="26"/>
                <w:szCs w:val="26"/>
                <w:lang w:val="fr-FR" w:bidi="ar-AE"/>
              </w:rPr>
            </w:pPr>
            <w:r w:rsidRPr="00292022">
              <w:rPr>
                <w:rFonts w:ascii="Traditional Arabic" w:eastAsia="Times New Roman" w:hAnsi="Traditional Arabic" w:cs="Traditional Arabic"/>
                <w:sz w:val="26"/>
                <w:szCs w:val="26"/>
                <w:rtl/>
              </w:rPr>
              <w:t>تقييمٌ يُجريه صاحب العمل قبل الدعوة إلى تقديم عطاءات، لمستوى الخبرة والقدرات الملائم للشركات التي تُبدي اهتمامها بتنفيذ عقود محددة، وذلك قبل دعوتها إلى تقديم عطاءٍ.</w:t>
            </w:r>
          </w:p>
        </w:tc>
      </w:tr>
      <w:tr w:rsidR="009725CC" w:rsidRPr="00292022" w14:paraId="7C1A05CC" w14:textId="77777777" w:rsidTr="004E6EA5">
        <w:tc>
          <w:tcPr>
            <w:tcW w:w="2296" w:type="dxa"/>
          </w:tcPr>
          <w:p w14:paraId="63C5A89D" w14:textId="3AEA6CFD" w:rsidR="00C76DD6" w:rsidRPr="00292022" w:rsidRDefault="00E05C90"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المقاول الرئيس</w:t>
            </w:r>
          </w:p>
        </w:tc>
        <w:tc>
          <w:tcPr>
            <w:tcW w:w="7280" w:type="dxa"/>
          </w:tcPr>
          <w:p w14:paraId="30E27E74" w14:textId="21E1AC63" w:rsidR="00C76DD6" w:rsidRPr="00292022" w:rsidRDefault="00E05C90" w:rsidP="00274B38">
            <w:pPr>
              <w:widowControl w:val="0"/>
              <w:autoSpaceDE w:val="0"/>
              <w:autoSpaceDN w:val="0"/>
              <w:bidi/>
              <w:spacing w:line="240" w:lineRule="auto"/>
              <w:jc w:val="both"/>
              <w:rPr>
                <w:rFonts w:ascii="Traditional Arabic" w:eastAsia="Times New Roman" w:hAnsi="Traditional Arabic" w:cs="Traditional Arabic"/>
                <w:sz w:val="26"/>
                <w:szCs w:val="26"/>
                <w:lang w:val="fr-FR" w:bidi="ar-AE"/>
              </w:rPr>
            </w:pPr>
            <w:r w:rsidRPr="00292022">
              <w:rPr>
                <w:rFonts w:ascii="Traditional Arabic" w:eastAsia="Times New Roman" w:hAnsi="Traditional Arabic" w:cs="Traditional Arabic"/>
                <w:sz w:val="26"/>
                <w:szCs w:val="26"/>
                <w:rtl/>
              </w:rPr>
              <w:t>شركةٌ تنفذ جزءاً كبيراً من عقد أشغال بناء</w:t>
            </w:r>
            <w:r w:rsidR="008F5798" w:rsidRPr="00292022">
              <w:rPr>
                <w:rFonts w:ascii="Traditional Arabic" w:eastAsia="Times New Roman" w:hAnsi="Traditional Arabic" w:cs="Traditional Arabic"/>
                <w:sz w:val="26"/>
                <w:szCs w:val="26"/>
                <w:rtl/>
              </w:rPr>
              <w:t>، فيما ينفذ المقاولون من الباطن الجزء المتبقي، إن وُجد، و</w:t>
            </w:r>
            <w:r w:rsidR="002C5E46" w:rsidRPr="00292022">
              <w:rPr>
                <w:rFonts w:ascii="Traditional Arabic" w:eastAsia="Times New Roman" w:hAnsi="Traditional Arabic" w:cs="Traditional Arabic"/>
                <w:sz w:val="26"/>
                <w:szCs w:val="26"/>
                <w:rtl/>
              </w:rPr>
              <w:t>ت</w:t>
            </w:r>
            <w:r w:rsidR="008F5798" w:rsidRPr="00292022">
              <w:rPr>
                <w:rFonts w:ascii="Traditional Arabic" w:eastAsia="Times New Roman" w:hAnsi="Traditional Arabic" w:cs="Traditional Arabic"/>
                <w:sz w:val="26"/>
                <w:szCs w:val="26"/>
                <w:rtl/>
              </w:rPr>
              <w:t xml:space="preserve">تحمل </w:t>
            </w:r>
            <w:r w:rsidR="002C5E46" w:rsidRPr="00292022">
              <w:rPr>
                <w:rFonts w:ascii="Traditional Arabic" w:eastAsia="Times New Roman" w:hAnsi="Traditional Arabic" w:cs="Traditional Arabic"/>
                <w:sz w:val="26"/>
                <w:szCs w:val="26"/>
                <w:rtl/>
              </w:rPr>
              <w:t>هذه الشركة</w:t>
            </w:r>
            <w:r w:rsidR="008F5798" w:rsidRPr="00292022">
              <w:rPr>
                <w:rFonts w:ascii="Traditional Arabic" w:eastAsia="Times New Roman" w:hAnsi="Traditional Arabic" w:cs="Traditional Arabic"/>
                <w:sz w:val="26"/>
                <w:szCs w:val="26"/>
                <w:rtl/>
              </w:rPr>
              <w:t xml:space="preserve"> المسؤولية كاملةً عن العقد</w:t>
            </w:r>
            <w:r w:rsidR="00FF13CF" w:rsidRPr="00292022">
              <w:rPr>
                <w:rFonts w:ascii="Traditional Arabic" w:eastAsia="Times New Roman" w:hAnsi="Traditional Arabic" w:cs="Traditional Arabic"/>
                <w:sz w:val="26"/>
                <w:szCs w:val="26"/>
                <w:rtl/>
              </w:rPr>
              <w:t xml:space="preserve"> كاملاً</w:t>
            </w:r>
            <w:r w:rsidR="008F5798" w:rsidRPr="00292022">
              <w:rPr>
                <w:rFonts w:ascii="Traditional Arabic" w:eastAsia="Times New Roman" w:hAnsi="Traditional Arabic" w:cs="Traditional Arabic"/>
                <w:sz w:val="26"/>
                <w:szCs w:val="26"/>
                <w:rtl/>
              </w:rPr>
              <w:t>.</w:t>
            </w:r>
          </w:p>
        </w:tc>
      </w:tr>
      <w:tr w:rsidR="009725CC" w:rsidRPr="00292022" w14:paraId="225337B7" w14:textId="77777777" w:rsidTr="004E6EA5">
        <w:tc>
          <w:tcPr>
            <w:tcW w:w="2296" w:type="dxa"/>
          </w:tcPr>
          <w:p w14:paraId="0D5D6543" w14:textId="5D8047C8" w:rsidR="00C76DD6" w:rsidRPr="00292022" w:rsidRDefault="00274B38"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المبلغ الاحتياطي</w:t>
            </w:r>
          </w:p>
        </w:tc>
        <w:tc>
          <w:tcPr>
            <w:tcW w:w="7280" w:type="dxa"/>
          </w:tcPr>
          <w:p w14:paraId="53028272" w14:textId="6F9593FD" w:rsidR="00C76DD6" w:rsidRPr="00292022" w:rsidRDefault="00274B38" w:rsidP="0047366F">
            <w:pPr>
              <w:widowControl w:val="0"/>
              <w:autoSpaceDE w:val="0"/>
              <w:autoSpaceDN w:val="0"/>
              <w:bidi/>
              <w:spacing w:line="240" w:lineRule="auto"/>
              <w:jc w:val="both"/>
              <w:rPr>
                <w:rFonts w:ascii="Traditional Arabic" w:eastAsia="Times New Roman" w:hAnsi="Traditional Arabic" w:cs="Traditional Arabic"/>
                <w:sz w:val="26"/>
                <w:szCs w:val="26"/>
              </w:rPr>
            </w:pPr>
            <w:r w:rsidRPr="00292022">
              <w:rPr>
                <w:rFonts w:ascii="Traditional Arabic" w:eastAsia="Times New Roman" w:hAnsi="Traditional Arabic" w:cs="Traditional Arabic"/>
                <w:sz w:val="26"/>
                <w:szCs w:val="26"/>
                <w:rtl/>
              </w:rPr>
              <w:t>مبلغٌ يُ</w:t>
            </w:r>
            <w:r w:rsidR="00962534" w:rsidRPr="00292022">
              <w:rPr>
                <w:rFonts w:ascii="Traditional Arabic" w:eastAsia="Times New Roman" w:hAnsi="Traditional Arabic" w:cs="Traditional Arabic"/>
                <w:sz w:val="26"/>
                <w:szCs w:val="26"/>
                <w:rtl/>
              </w:rPr>
              <w:t>سجَّل</w:t>
            </w:r>
            <w:r w:rsidRPr="00292022">
              <w:rPr>
                <w:rFonts w:ascii="Traditional Arabic" w:eastAsia="Times New Roman" w:hAnsi="Traditional Arabic" w:cs="Traditional Arabic"/>
                <w:sz w:val="26"/>
                <w:szCs w:val="26"/>
                <w:rtl/>
              </w:rPr>
              <w:t xml:space="preserve"> في جدول كميات عقدٍ على سبيل الاحتياط</w:t>
            </w:r>
            <w:r w:rsidR="005B0EC7" w:rsidRPr="00292022">
              <w:rPr>
                <w:rFonts w:ascii="Traditional Arabic" w:eastAsia="Times New Roman" w:hAnsi="Traditional Arabic" w:cs="Traditional Arabic"/>
                <w:sz w:val="26"/>
                <w:szCs w:val="26"/>
                <w:rtl/>
              </w:rPr>
              <w:t>،</w:t>
            </w:r>
            <w:r w:rsidRPr="00292022">
              <w:rPr>
                <w:rFonts w:ascii="Traditional Arabic" w:eastAsia="Times New Roman" w:hAnsi="Traditional Arabic" w:cs="Traditional Arabic"/>
                <w:sz w:val="26"/>
                <w:szCs w:val="26"/>
                <w:rtl/>
              </w:rPr>
              <w:t xml:space="preserve"> و</w:t>
            </w:r>
            <w:r w:rsidR="00740556" w:rsidRPr="00292022">
              <w:rPr>
                <w:rFonts w:ascii="Traditional Arabic" w:eastAsia="Times New Roman" w:hAnsi="Traditional Arabic" w:cs="Traditional Arabic"/>
                <w:sz w:val="26"/>
                <w:szCs w:val="26"/>
                <w:rtl/>
              </w:rPr>
              <w:t>هو يُخصّص</w:t>
            </w:r>
            <w:r w:rsidR="00962534" w:rsidRPr="00292022">
              <w:rPr>
                <w:rFonts w:ascii="Traditional Arabic" w:eastAsia="Times New Roman" w:hAnsi="Traditional Arabic" w:cs="Traditional Arabic"/>
                <w:sz w:val="26"/>
                <w:szCs w:val="26"/>
                <w:rtl/>
              </w:rPr>
              <w:t xml:space="preserve"> لجزء محدد من الأشغال أو للحالات الطارئة</w:t>
            </w:r>
            <w:r w:rsidR="005B0EC7" w:rsidRPr="00292022">
              <w:rPr>
                <w:rFonts w:ascii="Traditional Arabic" w:eastAsia="Times New Roman" w:hAnsi="Traditional Arabic" w:cs="Traditional Arabic"/>
                <w:sz w:val="26"/>
                <w:szCs w:val="26"/>
                <w:rtl/>
              </w:rPr>
              <w:t xml:space="preserve"> و</w:t>
            </w:r>
            <w:r w:rsidR="005215A3" w:rsidRPr="00292022">
              <w:rPr>
                <w:rFonts w:ascii="Traditional Arabic" w:eastAsia="Times New Roman" w:hAnsi="Traditional Arabic" w:cs="Traditional Arabic"/>
                <w:sz w:val="26"/>
                <w:szCs w:val="26"/>
                <w:rtl/>
              </w:rPr>
              <w:t xml:space="preserve">لا يُستخدّم إلاً بناءً على تعليمات صاحب العمل أو المهندس </w:t>
            </w:r>
            <w:r w:rsidR="00AC12C6" w:rsidRPr="00292022">
              <w:rPr>
                <w:rFonts w:ascii="Traditional Arabic" w:eastAsia="Times New Roman" w:hAnsi="Traditional Arabic" w:cs="Traditional Arabic"/>
                <w:sz w:val="26"/>
                <w:szCs w:val="26"/>
                <w:rtl/>
              </w:rPr>
              <w:t>لدفع مبالغ للمقاول أو المقاولين من الباطن المُعيَّنين.</w:t>
            </w:r>
            <w:r w:rsidR="00962534" w:rsidRPr="00292022">
              <w:rPr>
                <w:rFonts w:ascii="Traditional Arabic" w:eastAsia="Times New Roman" w:hAnsi="Traditional Arabic" w:cs="Traditional Arabic"/>
                <w:sz w:val="26"/>
                <w:szCs w:val="26"/>
                <w:rtl/>
              </w:rPr>
              <w:t xml:space="preserve"> </w:t>
            </w:r>
            <w:r w:rsidRPr="00292022">
              <w:rPr>
                <w:rFonts w:ascii="Traditional Arabic" w:eastAsia="Times New Roman" w:hAnsi="Traditional Arabic" w:cs="Traditional Arabic"/>
                <w:sz w:val="26"/>
                <w:szCs w:val="26"/>
                <w:rtl/>
              </w:rPr>
              <w:t xml:space="preserve">   </w:t>
            </w:r>
          </w:p>
        </w:tc>
      </w:tr>
      <w:tr w:rsidR="009725CC" w:rsidRPr="00292022" w14:paraId="03234928" w14:textId="77777777" w:rsidTr="004E6EA5">
        <w:tc>
          <w:tcPr>
            <w:tcW w:w="2296" w:type="dxa"/>
          </w:tcPr>
          <w:p w14:paraId="6D8D3B53" w14:textId="3EC74FF7" w:rsidR="00C76DD6" w:rsidRPr="00292022" w:rsidRDefault="00C83764"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Pr>
                <w:rFonts w:ascii="Traditional Arabic" w:eastAsia="Times New Roman" w:hAnsi="Traditional Arabic" w:cs="Traditional Arabic" w:hint="cs"/>
                <w:b/>
                <w:bCs/>
                <w:sz w:val="26"/>
                <w:szCs w:val="26"/>
                <w:rtl/>
              </w:rPr>
              <w:t>العقود المنفردة و</w:t>
            </w:r>
            <w:r w:rsidR="0047366F" w:rsidRPr="00292022">
              <w:rPr>
                <w:rFonts w:ascii="Traditional Arabic" w:eastAsia="Times New Roman" w:hAnsi="Traditional Arabic" w:cs="Traditional Arabic"/>
                <w:b/>
                <w:bCs/>
                <w:sz w:val="26"/>
                <w:szCs w:val="26"/>
                <w:rtl/>
              </w:rPr>
              <w:t>ح</w:t>
            </w:r>
            <w:r>
              <w:rPr>
                <w:rFonts w:ascii="Traditional Arabic" w:eastAsia="Times New Roman" w:hAnsi="Traditional Arabic" w:cs="Traditional Arabic" w:hint="cs"/>
                <w:b/>
                <w:bCs/>
                <w:sz w:val="26"/>
                <w:szCs w:val="26"/>
                <w:rtl/>
              </w:rPr>
              <w:t>ُ</w:t>
            </w:r>
            <w:r w:rsidR="0047366F" w:rsidRPr="00292022">
              <w:rPr>
                <w:rFonts w:ascii="Traditional Arabic" w:eastAsia="Times New Roman" w:hAnsi="Traditional Arabic" w:cs="Traditional Arabic"/>
                <w:b/>
                <w:bCs/>
                <w:sz w:val="26"/>
                <w:szCs w:val="26"/>
                <w:rtl/>
              </w:rPr>
              <w:t>ز</w:t>
            </w:r>
            <w:r>
              <w:rPr>
                <w:rFonts w:ascii="Traditional Arabic" w:eastAsia="Times New Roman" w:hAnsi="Traditional Arabic" w:cs="Traditional Arabic" w:hint="cs"/>
                <w:b/>
                <w:bCs/>
                <w:sz w:val="26"/>
                <w:szCs w:val="26"/>
                <w:rtl/>
              </w:rPr>
              <w:t>َ</w:t>
            </w:r>
            <w:r w:rsidR="0047366F" w:rsidRPr="00292022">
              <w:rPr>
                <w:rFonts w:ascii="Traditional Arabic" w:eastAsia="Times New Roman" w:hAnsi="Traditional Arabic" w:cs="Traditional Arabic"/>
                <w:b/>
                <w:bCs/>
                <w:sz w:val="26"/>
                <w:szCs w:val="26"/>
                <w:rtl/>
              </w:rPr>
              <w:t>م العقود</w:t>
            </w:r>
          </w:p>
        </w:tc>
        <w:tc>
          <w:tcPr>
            <w:tcW w:w="7280" w:type="dxa"/>
          </w:tcPr>
          <w:p w14:paraId="5E29C2CE" w14:textId="4D201944" w:rsidR="00C76DD6" w:rsidRPr="00292022" w:rsidRDefault="0032098F" w:rsidP="00B45474">
            <w:pPr>
              <w:widowControl w:val="0"/>
              <w:autoSpaceDE w:val="0"/>
              <w:autoSpaceDN w:val="0"/>
              <w:bidi/>
              <w:spacing w:line="240" w:lineRule="auto"/>
              <w:jc w:val="both"/>
              <w:rPr>
                <w:rFonts w:ascii="Traditional Arabic" w:eastAsia="Times New Roman" w:hAnsi="Traditional Arabic" w:cs="Traditional Arabic"/>
                <w:sz w:val="26"/>
                <w:szCs w:val="26"/>
                <w:lang w:val="fr-FR" w:bidi="ar-AE"/>
              </w:rPr>
            </w:pPr>
            <w:r w:rsidRPr="00292022">
              <w:rPr>
                <w:rFonts w:ascii="Traditional Arabic" w:eastAsia="Times New Roman" w:hAnsi="Traditional Arabic" w:cs="Traditional Arabic"/>
                <w:sz w:val="26"/>
                <w:szCs w:val="26"/>
                <w:rtl/>
              </w:rPr>
              <w:t xml:space="preserve">إجراء يُجزّأُ بموجبه مشروع كبير متجانس إلى عدة عقود صغيرة مماثلة </w:t>
            </w:r>
            <w:r w:rsidR="00510D25" w:rsidRPr="00292022">
              <w:rPr>
                <w:rFonts w:ascii="Traditional Arabic" w:eastAsia="Times New Roman" w:hAnsi="Traditional Arabic" w:cs="Traditional Arabic"/>
                <w:sz w:val="26"/>
                <w:szCs w:val="26"/>
                <w:rtl/>
              </w:rPr>
              <w:t>تُ</w:t>
            </w:r>
            <w:r w:rsidRPr="00292022">
              <w:rPr>
                <w:rFonts w:ascii="Traditional Arabic" w:eastAsia="Times New Roman" w:hAnsi="Traditional Arabic" w:cs="Traditional Arabic"/>
                <w:sz w:val="26"/>
                <w:szCs w:val="26"/>
                <w:rtl/>
              </w:rPr>
              <w:t>قدَّم عطاء</w:t>
            </w:r>
            <w:r w:rsidR="00510D25" w:rsidRPr="00292022">
              <w:rPr>
                <w:rFonts w:ascii="Traditional Arabic" w:eastAsia="Times New Roman" w:hAnsi="Traditional Arabic" w:cs="Traditional Arabic"/>
                <w:sz w:val="26"/>
                <w:szCs w:val="26"/>
                <w:rtl/>
              </w:rPr>
              <w:t>ات في وقت متزامن</w:t>
            </w:r>
            <w:r w:rsidRPr="00292022">
              <w:rPr>
                <w:rFonts w:ascii="Traditional Arabic" w:eastAsia="Times New Roman" w:hAnsi="Traditional Arabic" w:cs="Traditional Arabic"/>
                <w:sz w:val="26"/>
                <w:szCs w:val="26"/>
                <w:rtl/>
              </w:rPr>
              <w:t xml:space="preserve"> بشأنها</w:t>
            </w:r>
            <w:r w:rsidR="0009620C" w:rsidRPr="00292022">
              <w:rPr>
                <w:rFonts w:ascii="Traditional Arabic" w:eastAsia="Times New Roman" w:hAnsi="Traditional Arabic" w:cs="Traditional Arabic"/>
                <w:sz w:val="26"/>
                <w:szCs w:val="26"/>
                <w:rtl/>
              </w:rPr>
              <w:t>، وذلك</w:t>
            </w:r>
            <w:r w:rsidRPr="00292022">
              <w:rPr>
                <w:rFonts w:ascii="Traditional Arabic" w:eastAsia="Times New Roman" w:hAnsi="Traditional Arabic" w:cs="Traditional Arabic"/>
                <w:sz w:val="26"/>
                <w:szCs w:val="26"/>
                <w:rtl/>
              </w:rPr>
              <w:t xml:space="preserve"> </w:t>
            </w:r>
            <w:r w:rsidR="00E277B5" w:rsidRPr="00292022">
              <w:rPr>
                <w:rFonts w:ascii="Traditional Arabic" w:eastAsia="Times New Roman" w:hAnsi="Traditional Arabic" w:cs="Traditional Arabic"/>
                <w:sz w:val="26"/>
                <w:szCs w:val="26"/>
                <w:rtl/>
              </w:rPr>
              <w:t>لجلب</w:t>
            </w:r>
            <w:r w:rsidRPr="00292022">
              <w:rPr>
                <w:rFonts w:ascii="Traditional Arabic" w:eastAsia="Times New Roman" w:hAnsi="Traditional Arabic" w:cs="Traditional Arabic"/>
                <w:sz w:val="26"/>
                <w:szCs w:val="26"/>
                <w:rtl/>
              </w:rPr>
              <w:t xml:space="preserve"> اهتمام الشركات الصغيرة والكبيرة على حد سواء. </w:t>
            </w:r>
            <w:r w:rsidR="005239BC" w:rsidRPr="00292022">
              <w:rPr>
                <w:rFonts w:ascii="Traditional Arabic" w:eastAsia="Times New Roman" w:hAnsi="Traditional Arabic" w:cs="Traditional Arabic"/>
                <w:sz w:val="26"/>
                <w:szCs w:val="26"/>
                <w:rtl/>
              </w:rPr>
              <w:t xml:space="preserve">تُقدِّم الشركات عطاءاتها للعقود المنفردة </w:t>
            </w:r>
            <w:r w:rsidR="006421D0" w:rsidRPr="00292022">
              <w:rPr>
                <w:rFonts w:ascii="Traditional Arabic" w:eastAsia="Times New Roman" w:hAnsi="Traditional Arabic" w:cs="Traditional Arabic"/>
                <w:sz w:val="26"/>
                <w:szCs w:val="26"/>
                <w:rtl/>
                <w:lang w:bidi="ar-AE"/>
              </w:rPr>
              <w:t>أو لمجموعة من العقود المماثلة (</w:t>
            </w:r>
            <w:r w:rsidR="00E277B5" w:rsidRPr="00292022">
              <w:rPr>
                <w:rFonts w:ascii="Traditional Arabic" w:eastAsia="Times New Roman" w:hAnsi="Traditional Arabic" w:cs="Traditional Arabic"/>
                <w:sz w:val="26"/>
                <w:szCs w:val="26"/>
                <w:rtl/>
                <w:lang w:bidi="ar-AE"/>
              </w:rPr>
              <w:t>ال</w:t>
            </w:r>
            <w:r w:rsidR="006421D0" w:rsidRPr="00292022">
              <w:rPr>
                <w:rFonts w:ascii="Traditional Arabic" w:eastAsia="Times New Roman" w:hAnsi="Traditional Arabic" w:cs="Traditional Arabic"/>
                <w:sz w:val="26"/>
                <w:szCs w:val="26"/>
                <w:rtl/>
                <w:lang w:bidi="ar-AE"/>
              </w:rPr>
              <w:t>حزم)</w:t>
            </w:r>
            <w:r w:rsidR="0052724A" w:rsidRPr="00292022">
              <w:rPr>
                <w:rFonts w:ascii="Traditional Arabic" w:eastAsia="Times New Roman" w:hAnsi="Traditional Arabic" w:cs="Traditional Arabic"/>
                <w:sz w:val="26"/>
                <w:szCs w:val="26"/>
                <w:rtl/>
                <w:lang w:bidi="ar-AE"/>
              </w:rPr>
              <w:t xml:space="preserve">، وتُرسى </w:t>
            </w:r>
            <w:r w:rsidR="0024128F" w:rsidRPr="00292022">
              <w:rPr>
                <w:rFonts w:ascii="Traditional Arabic" w:eastAsia="Times New Roman" w:hAnsi="Traditional Arabic" w:cs="Traditional Arabic"/>
                <w:sz w:val="26"/>
                <w:szCs w:val="26"/>
                <w:rtl/>
                <w:lang w:bidi="ar-AE"/>
              </w:rPr>
              <w:t>العقود</w:t>
            </w:r>
            <w:r w:rsidR="0052724A" w:rsidRPr="00292022">
              <w:rPr>
                <w:rFonts w:ascii="Traditional Arabic" w:eastAsia="Times New Roman" w:hAnsi="Traditional Arabic" w:cs="Traditional Arabic"/>
                <w:sz w:val="26"/>
                <w:szCs w:val="26"/>
                <w:rtl/>
                <w:lang w:bidi="ar-AE"/>
              </w:rPr>
              <w:t xml:space="preserve"> على العطاءات الم</w:t>
            </w:r>
            <w:r w:rsidR="0024128F" w:rsidRPr="00292022">
              <w:rPr>
                <w:rFonts w:ascii="Traditional Arabic" w:eastAsia="Times New Roman" w:hAnsi="Traditional Arabic" w:cs="Traditional Arabic"/>
                <w:sz w:val="26"/>
                <w:szCs w:val="26"/>
                <w:rtl/>
                <w:lang w:bidi="ar-AE"/>
              </w:rPr>
              <w:t>ُ</w:t>
            </w:r>
            <w:r w:rsidR="0052724A" w:rsidRPr="00292022">
              <w:rPr>
                <w:rFonts w:ascii="Traditional Arabic" w:eastAsia="Times New Roman" w:hAnsi="Traditional Arabic" w:cs="Traditional Arabic"/>
                <w:sz w:val="26"/>
                <w:szCs w:val="26"/>
                <w:rtl/>
                <w:lang w:bidi="ar-AE"/>
              </w:rPr>
              <w:t>دم</w:t>
            </w:r>
            <w:r w:rsidR="0024128F" w:rsidRPr="00292022">
              <w:rPr>
                <w:rFonts w:ascii="Traditional Arabic" w:eastAsia="Times New Roman" w:hAnsi="Traditional Arabic" w:cs="Traditional Arabic"/>
                <w:sz w:val="26"/>
                <w:szCs w:val="26"/>
                <w:rtl/>
                <w:lang w:bidi="ar-AE"/>
              </w:rPr>
              <w:t>َ</w:t>
            </w:r>
            <w:r w:rsidR="0052724A" w:rsidRPr="00292022">
              <w:rPr>
                <w:rFonts w:ascii="Traditional Arabic" w:eastAsia="Times New Roman" w:hAnsi="Traditional Arabic" w:cs="Traditional Arabic"/>
                <w:sz w:val="26"/>
                <w:szCs w:val="26"/>
                <w:rtl/>
                <w:lang w:bidi="ar-AE"/>
              </w:rPr>
              <w:t>ج</w:t>
            </w:r>
            <w:r w:rsidR="0024128F" w:rsidRPr="00292022">
              <w:rPr>
                <w:rFonts w:ascii="Traditional Arabic" w:eastAsia="Times New Roman" w:hAnsi="Traditional Arabic" w:cs="Traditional Arabic"/>
                <w:sz w:val="26"/>
                <w:szCs w:val="26"/>
                <w:rtl/>
                <w:lang w:bidi="ar-AE"/>
              </w:rPr>
              <w:t>َ</w:t>
            </w:r>
            <w:r w:rsidR="0052724A" w:rsidRPr="00292022">
              <w:rPr>
                <w:rFonts w:ascii="Traditional Arabic" w:eastAsia="Times New Roman" w:hAnsi="Traditional Arabic" w:cs="Traditional Arabic"/>
                <w:sz w:val="26"/>
                <w:szCs w:val="26"/>
                <w:rtl/>
                <w:lang w:bidi="ar-AE"/>
              </w:rPr>
              <w:t xml:space="preserve">ة التي </w:t>
            </w:r>
            <w:r w:rsidR="00F22F70" w:rsidRPr="00292022">
              <w:rPr>
                <w:rFonts w:ascii="Traditional Arabic" w:eastAsia="Times New Roman" w:hAnsi="Traditional Arabic" w:cs="Traditional Arabic"/>
                <w:sz w:val="26"/>
                <w:szCs w:val="26"/>
                <w:rtl/>
                <w:lang w:bidi="ar-AE"/>
              </w:rPr>
              <w:t>تُكبّد صاحب العمل</w:t>
            </w:r>
            <w:r w:rsidR="00E73F3C" w:rsidRPr="00292022">
              <w:rPr>
                <w:rFonts w:ascii="Traditional Arabic" w:eastAsia="Times New Roman" w:hAnsi="Traditional Arabic" w:cs="Traditional Arabic"/>
                <w:sz w:val="26"/>
                <w:szCs w:val="26"/>
                <w:rtl/>
                <w:lang w:bidi="ar-AE"/>
              </w:rPr>
              <w:t xml:space="preserve"> أقل تكلفة.</w:t>
            </w:r>
            <w:r w:rsidR="00F22F70" w:rsidRPr="00292022">
              <w:rPr>
                <w:rFonts w:ascii="Traditional Arabic" w:eastAsia="Times New Roman" w:hAnsi="Traditional Arabic" w:cs="Traditional Arabic"/>
                <w:sz w:val="26"/>
                <w:szCs w:val="26"/>
                <w:rtl/>
                <w:lang w:bidi="ar-AE"/>
              </w:rPr>
              <w:t xml:space="preserve"> </w:t>
            </w:r>
            <w:r w:rsidR="00915014" w:rsidRPr="00292022">
              <w:rPr>
                <w:rFonts w:ascii="Traditional Arabic" w:eastAsia="Times New Roman" w:hAnsi="Traditional Arabic" w:cs="Traditional Arabic"/>
                <w:sz w:val="26"/>
                <w:szCs w:val="26"/>
                <w:rtl/>
                <w:lang w:bidi="ar-AE"/>
              </w:rPr>
              <w:t xml:space="preserve">ويُشار أحياناً إلى مجموعات العقود التي تتضمن عددا من وحدات البناء المماثلة في منطقة صغيرة </w:t>
            </w:r>
            <w:r w:rsidR="00A679A5" w:rsidRPr="00292022">
              <w:rPr>
                <w:rFonts w:ascii="Traditional Arabic" w:eastAsia="Times New Roman" w:hAnsi="Traditional Arabic" w:cs="Traditional Arabic"/>
                <w:sz w:val="26"/>
                <w:szCs w:val="26"/>
                <w:rtl/>
                <w:lang w:bidi="ar-AE"/>
              </w:rPr>
              <w:t>بعبارة "</w:t>
            </w:r>
            <w:r w:rsidR="006E6FF9">
              <w:rPr>
                <w:rFonts w:ascii="Traditional Arabic" w:eastAsia="Times New Roman" w:hAnsi="Traditional Arabic" w:cs="Traditional Arabic" w:hint="cs"/>
                <w:sz w:val="26"/>
                <w:szCs w:val="26"/>
                <w:rtl/>
                <w:lang w:bidi="ar-AE"/>
              </w:rPr>
              <w:t>مجموعة</w:t>
            </w:r>
            <w:r w:rsidR="00A679A5" w:rsidRPr="00292022">
              <w:rPr>
                <w:rFonts w:ascii="Traditional Arabic" w:eastAsia="Times New Roman" w:hAnsi="Traditional Arabic" w:cs="Traditional Arabic"/>
                <w:sz w:val="26"/>
                <w:szCs w:val="26"/>
                <w:rtl/>
                <w:lang w:bidi="ar-AE"/>
              </w:rPr>
              <w:t>"</w:t>
            </w:r>
            <w:r w:rsidR="002269A6" w:rsidRPr="00292022">
              <w:rPr>
                <w:rFonts w:ascii="Traditional Arabic" w:eastAsia="Times New Roman" w:hAnsi="Traditional Arabic" w:cs="Traditional Arabic"/>
                <w:sz w:val="26"/>
                <w:szCs w:val="26"/>
                <w:rtl/>
                <w:lang w:bidi="ar-AE"/>
              </w:rPr>
              <w:t xml:space="preserve">، وتُقدَّم عطاءات بشأن هذه </w:t>
            </w:r>
            <w:r w:rsidR="006E6FF9">
              <w:rPr>
                <w:rFonts w:ascii="Traditional Arabic" w:eastAsia="Times New Roman" w:hAnsi="Traditional Arabic" w:cs="Traditional Arabic" w:hint="cs"/>
                <w:sz w:val="26"/>
                <w:szCs w:val="26"/>
                <w:rtl/>
                <w:lang w:bidi="ar-AE"/>
              </w:rPr>
              <w:t>المجموعات</w:t>
            </w:r>
            <w:r w:rsidR="002269A6" w:rsidRPr="00292022">
              <w:rPr>
                <w:rFonts w:ascii="Traditional Arabic" w:eastAsia="Times New Roman" w:hAnsi="Traditional Arabic" w:cs="Traditional Arabic"/>
                <w:sz w:val="26"/>
                <w:szCs w:val="26"/>
                <w:rtl/>
                <w:lang w:bidi="ar-AE"/>
              </w:rPr>
              <w:t xml:space="preserve"> في وقت متزامن مع "</w:t>
            </w:r>
            <w:r w:rsidR="006E6FF9">
              <w:rPr>
                <w:rFonts w:ascii="Traditional Arabic" w:eastAsia="Times New Roman" w:hAnsi="Traditional Arabic" w:cs="Traditional Arabic" w:hint="cs"/>
                <w:sz w:val="26"/>
                <w:szCs w:val="26"/>
                <w:rtl/>
                <w:lang w:bidi="ar-AE"/>
              </w:rPr>
              <w:t>مجموعات</w:t>
            </w:r>
            <w:r w:rsidR="002269A6" w:rsidRPr="00292022">
              <w:rPr>
                <w:rFonts w:ascii="Traditional Arabic" w:eastAsia="Times New Roman" w:hAnsi="Traditional Arabic" w:cs="Traditional Arabic"/>
                <w:sz w:val="26"/>
                <w:szCs w:val="26"/>
                <w:rtl/>
                <w:lang w:bidi="ar-AE"/>
              </w:rPr>
              <w:t>" مماثلة أخرى</w:t>
            </w:r>
            <w:r w:rsidR="00BB42FD" w:rsidRPr="00292022">
              <w:rPr>
                <w:rFonts w:ascii="Traditional Arabic" w:eastAsia="Times New Roman" w:hAnsi="Traditional Arabic" w:cs="Traditional Arabic"/>
                <w:sz w:val="26"/>
                <w:szCs w:val="26"/>
                <w:rtl/>
                <w:lang w:bidi="ar-AE"/>
              </w:rPr>
              <w:t xml:space="preserve"> في إطار حزم عقود أكبر. </w:t>
            </w:r>
            <w:r w:rsidR="00A679A5" w:rsidRPr="00292022">
              <w:rPr>
                <w:rFonts w:ascii="Traditional Arabic" w:eastAsia="Times New Roman" w:hAnsi="Traditional Arabic" w:cs="Traditional Arabic"/>
                <w:sz w:val="26"/>
                <w:szCs w:val="26"/>
                <w:rtl/>
                <w:lang w:bidi="ar-AE"/>
              </w:rPr>
              <w:t xml:space="preserve"> </w:t>
            </w:r>
          </w:p>
        </w:tc>
      </w:tr>
      <w:tr w:rsidR="009725CC" w:rsidRPr="00292022" w14:paraId="237974D0" w14:textId="77777777" w:rsidTr="004E6EA5">
        <w:tc>
          <w:tcPr>
            <w:tcW w:w="2296" w:type="dxa"/>
          </w:tcPr>
          <w:p w14:paraId="7BBA41B8" w14:textId="3790DF68" w:rsidR="00C76DD6" w:rsidRPr="00292022" w:rsidRDefault="00B45474"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حجم الأعمال</w:t>
            </w:r>
            <w:r w:rsidR="00C76DD6" w:rsidRPr="00292022">
              <w:rPr>
                <w:rFonts w:ascii="Traditional Arabic" w:eastAsia="Times New Roman" w:hAnsi="Traditional Arabic" w:cs="Traditional Arabic"/>
                <w:b/>
                <w:bCs/>
                <w:sz w:val="26"/>
                <w:szCs w:val="26"/>
              </w:rPr>
              <w:t xml:space="preserve"> </w:t>
            </w:r>
          </w:p>
        </w:tc>
        <w:tc>
          <w:tcPr>
            <w:tcW w:w="7280" w:type="dxa"/>
          </w:tcPr>
          <w:p w14:paraId="337826E9" w14:textId="4A62AE6F" w:rsidR="00C76DD6" w:rsidRPr="00292022" w:rsidRDefault="00B45474" w:rsidP="004B67C7">
            <w:pPr>
              <w:widowControl w:val="0"/>
              <w:autoSpaceDE w:val="0"/>
              <w:autoSpaceDN w:val="0"/>
              <w:bidi/>
              <w:spacing w:line="240" w:lineRule="auto"/>
              <w:jc w:val="both"/>
              <w:rPr>
                <w:rFonts w:ascii="Traditional Arabic" w:eastAsia="Times New Roman" w:hAnsi="Traditional Arabic" w:cs="Traditional Arabic"/>
                <w:sz w:val="26"/>
                <w:szCs w:val="26"/>
                <w:lang w:val="fr-FR" w:bidi="ar-AE"/>
              </w:rPr>
            </w:pPr>
            <w:r w:rsidRPr="00292022">
              <w:rPr>
                <w:rFonts w:ascii="Traditional Arabic" w:eastAsia="Times New Roman" w:hAnsi="Traditional Arabic" w:cs="Traditional Arabic"/>
                <w:sz w:val="26"/>
                <w:szCs w:val="26"/>
                <w:rtl/>
                <w:lang w:bidi="ar-AE"/>
              </w:rPr>
              <w:t>إجمالي إيرادات شركة ما (في هذا السياق، مقاول في مجال البناء)</w:t>
            </w:r>
            <w:r w:rsidR="00AC6CCB" w:rsidRPr="00292022">
              <w:rPr>
                <w:rFonts w:ascii="Traditional Arabic" w:eastAsia="Times New Roman" w:hAnsi="Traditional Arabic" w:cs="Traditional Arabic"/>
                <w:sz w:val="26"/>
                <w:szCs w:val="26"/>
                <w:rtl/>
                <w:lang w:bidi="ar-AE"/>
              </w:rPr>
              <w:t xml:space="preserve"> </w:t>
            </w:r>
            <w:r w:rsidR="009075DD" w:rsidRPr="00292022">
              <w:rPr>
                <w:rFonts w:ascii="Traditional Arabic" w:eastAsia="Times New Roman" w:hAnsi="Traditional Arabic" w:cs="Traditional Arabic"/>
                <w:sz w:val="26"/>
                <w:szCs w:val="26"/>
                <w:rtl/>
                <w:lang w:bidi="ar-AE"/>
              </w:rPr>
              <w:t>الم</w:t>
            </w:r>
            <w:r w:rsidR="00E87CA5" w:rsidRPr="00292022">
              <w:rPr>
                <w:rFonts w:ascii="Traditional Arabic" w:eastAsia="Times New Roman" w:hAnsi="Traditional Arabic" w:cs="Traditional Arabic"/>
                <w:sz w:val="26"/>
                <w:szCs w:val="26"/>
                <w:rtl/>
                <w:lang w:bidi="ar-AE"/>
              </w:rPr>
              <w:t>ُ</w:t>
            </w:r>
            <w:r w:rsidR="009075DD" w:rsidRPr="00292022">
              <w:rPr>
                <w:rFonts w:ascii="Traditional Arabic" w:eastAsia="Times New Roman" w:hAnsi="Traditional Arabic" w:cs="Traditional Arabic"/>
                <w:sz w:val="26"/>
                <w:szCs w:val="26"/>
                <w:rtl/>
                <w:lang w:bidi="ar-AE"/>
              </w:rPr>
              <w:t>حدَّدَ</w:t>
            </w:r>
            <w:r w:rsidR="003E4DDE" w:rsidRPr="00292022">
              <w:rPr>
                <w:rFonts w:ascii="Traditional Arabic" w:eastAsia="Times New Roman" w:hAnsi="Traditional Arabic" w:cs="Traditional Arabic"/>
                <w:sz w:val="26"/>
                <w:szCs w:val="26"/>
                <w:rtl/>
                <w:lang w:bidi="ar-AE"/>
              </w:rPr>
              <w:t xml:space="preserve"> بناءً على فواتير </w:t>
            </w:r>
            <w:r w:rsidR="00EE5C1D" w:rsidRPr="00292022">
              <w:rPr>
                <w:rFonts w:ascii="Traditional Arabic" w:eastAsia="Times New Roman" w:hAnsi="Traditional Arabic" w:cs="Traditional Arabic"/>
                <w:sz w:val="26"/>
                <w:szCs w:val="26"/>
                <w:rtl/>
                <w:lang w:bidi="ar-AE"/>
              </w:rPr>
              <w:t>عقود الأشغال</w:t>
            </w:r>
            <w:r w:rsidR="003E4DDE" w:rsidRPr="00292022">
              <w:rPr>
                <w:rFonts w:ascii="Traditional Arabic" w:eastAsia="Times New Roman" w:hAnsi="Traditional Arabic" w:cs="Traditional Arabic"/>
                <w:sz w:val="26"/>
                <w:szCs w:val="26"/>
                <w:rtl/>
                <w:lang w:bidi="ar-AE"/>
              </w:rPr>
              <w:t xml:space="preserve"> الجارية</w:t>
            </w:r>
            <w:r w:rsidR="00601DFA" w:rsidRPr="00292022">
              <w:rPr>
                <w:rFonts w:ascii="Traditional Arabic" w:eastAsia="Times New Roman" w:hAnsi="Traditional Arabic" w:cs="Traditional Arabic"/>
                <w:sz w:val="26"/>
                <w:szCs w:val="26"/>
                <w:rtl/>
                <w:lang w:bidi="ar-AE"/>
              </w:rPr>
              <w:t xml:space="preserve"> أو المكتملة</w:t>
            </w:r>
            <w:r w:rsidR="00E87CA5" w:rsidRPr="00292022">
              <w:rPr>
                <w:rFonts w:ascii="Traditional Arabic" w:eastAsia="Times New Roman" w:hAnsi="Traditional Arabic" w:cs="Traditional Arabic"/>
                <w:sz w:val="26"/>
                <w:szCs w:val="26"/>
                <w:rtl/>
                <w:lang w:bidi="ar-AE"/>
              </w:rPr>
              <w:t>، المعبَّر عنها</w:t>
            </w:r>
            <w:r w:rsidR="009666B6" w:rsidRPr="00292022">
              <w:rPr>
                <w:rFonts w:ascii="Traditional Arabic" w:eastAsia="Times New Roman" w:hAnsi="Traditional Arabic" w:cs="Traditional Arabic"/>
                <w:sz w:val="26"/>
                <w:szCs w:val="26"/>
                <w:rtl/>
                <w:lang w:val="fr-FR" w:bidi="ar-AE"/>
              </w:rPr>
              <w:t xml:space="preserve"> </w:t>
            </w:r>
            <w:r w:rsidR="00663496">
              <w:rPr>
                <w:rFonts w:ascii="Traditional Arabic" w:eastAsia="Times New Roman" w:hAnsi="Traditional Arabic" w:cs="Traditional Arabic" w:hint="cs"/>
                <w:sz w:val="26"/>
                <w:szCs w:val="26"/>
                <w:rtl/>
                <w:lang w:val="fr-FR" w:bidi="ar-AE"/>
              </w:rPr>
              <w:t xml:space="preserve">في </w:t>
            </w:r>
            <w:r w:rsidR="001D4F53">
              <w:rPr>
                <w:rFonts w:ascii="Traditional Arabic" w:eastAsia="Times New Roman" w:hAnsi="Traditional Arabic" w:cs="Traditional Arabic" w:hint="cs"/>
                <w:sz w:val="26"/>
                <w:szCs w:val="26"/>
                <w:rtl/>
                <w:lang w:val="fr-FR" w:bidi="ar-AE"/>
              </w:rPr>
              <w:t>العادة</w:t>
            </w:r>
            <w:r w:rsidR="00E87CA5" w:rsidRPr="00292022">
              <w:rPr>
                <w:rFonts w:ascii="Traditional Arabic" w:eastAsia="Times New Roman" w:hAnsi="Traditional Arabic" w:cs="Traditional Arabic"/>
                <w:sz w:val="26"/>
                <w:szCs w:val="26"/>
                <w:rtl/>
                <w:lang w:bidi="ar-AE"/>
              </w:rPr>
              <w:t xml:space="preserve"> على أساس سنوي، مع استثناء الدخل من موارد أخرى.</w:t>
            </w:r>
            <w:r w:rsidR="00601DFA" w:rsidRPr="00292022">
              <w:rPr>
                <w:rFonts w:ascii="Traditional Arabic" w:eastAsia="Times New Roman" w:hAnsi="Traditional Arabic" w:cs="Traditional Arabic"/>
                <w:sz w:val="26"/>
                <w:szCs w:val="26"/>
                <w:rtl/>
                <w:lang w:bidi="ar-AE"/>
              </w:rPr>
              <w:t xml:space="preserve"> </w:t>
            </w:r>
            <w:r w:rsidR="003E4DDE" w:rsidRPr="00292022">
              <w:rPr>
                <w:rFonts w:ascii="Traditional Arabic" w:eastAsia="Times New Roman" w:hAnsi="Traditional Arabic" w:cs="Traditional Arabic"/>
                <w:sz w:val="26"/>
                <w:szCs w:val="26"/>
                <w:rtl/>
                <w:lang w:bidi="ar-AE"/>
              </w:rPr>
              <w:t xml:space="preserve">   </w:t>
            </w:r>
            <w:r w:rsidRPr="00292022">
              <w:rPr>
                <w:rFonts w:ascii="Traditional Arabic" w:eastAsia="Times New Roman" w:hAnsi="Traditional Arabic" w:cs="Traditional Arabic"/>
                <w:sz w:val="26"/>
                <w:szCs w:val="26"/>
                <w:rtl/>
                <w:lang w:bidi="ar-AE"/>
              </w:rPr>
              <w:t xml:space="preserve"> </w:t>
            </w:r>
          </w:p>
        </w:tc>
      </w:tr>
      <w:tr w:rsidR="009725CC" w:rsidRPr="00292022" w14:paraId="7425E7B9" w14:textId="77777777" w:rsidTr="004E6EA5">
        <w:tc>
          <w:tcPr>
            <w:tcW w:w="2296" w:type="dxa"/>
          </w:tcPr>
          <w:p w14:paraId="058323F0" w14:textId="56B4144C" w:rsidR="00C76DD6" w:rsidRPr="00292022" w:rsidRDefault="004B67C7"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الأشغال</w:t>
            </w:r>
            <w:r w:rsidR="00C76DD6" w:rsidRPr="00292022">
              <w:rPr>
                <w:rFonts w:ascii="Traditional Arabic" w:eastAsia="Times New Roman" w:hAnsi="Traditional Arabic" w:cs="Traditional Arabic"/>
                <w:b/>
                <w:bCs/>
                <w:sz w:val="26"/>
                <w:szCs w:val="26"/>
              </w:rPr>
              <w:t xml:space="preserve"> </w:t>
            </w:r>
          </w:p>
        </w:tc>
        <w:tc>
          <w:tcPr>
            <w:tcW w:w="7280" w:type="dxa"/>
          </w:tcPr>
          <w:p w14:paraId="13064F89" w14:textId="3A50BDD5" w:rsidR="00C76DD6" w:rsidRPr="00292022" w:rsidRDefault="004B67C7" w:rsidP="00E75112">
            <w:pPr>
              <w:widowControl w:val="0"/>
              <w:autoSpaceDE w:val="0"/>
              <w:autoSpaceDN w:val="0"/>
              <w:bidi/>
              <w:spacing w:line="240" w:lineRule="auto"/>
              <w:jc w:val="both"/>
              <w:rPr>
                <w:rFonts w:ascii="Traditional Arabic" w:eastAsia="Times New Roman" w:hAnsi="Traditional Arabic" w:cs="Traditional Arabic"/>
                <w:sz w:val="26"/>
                <w:szCs w:val="26"/>
                <w:lang w:val="fr-FR"/>
              </w:rPr>
            </w:pPr>
            <w:r w:rsidRPr="00292022">
              <w:rPr>
                <w:rFonts w:ascii="Traditional Arabic" w:eastAsia="Times New Roman" w:hAnsi="Traditional Arabic" w:cs="Traditional Arabic"/>
                <w:sz w:val="26"/>
                <w:szCs w:val="26"/>
                <w:rtl/>
              </w:rPr>
              <w:t>الحصة الإجمالية للأشغال في عقد بناء</w:t>
            </w:r>
            <w:r w:rsidR="004E0A6D" w:rsidRPr="00292022">
              <w:rPr>
                <w:rFonts w:ascii="Traditional Arabic" w:eastAsia="Times New Roman" w:hAnsi="Traditional Arabic" w:cs="Traditional Arabic"/>
                <w:sz w:val="26"/>
                <w:szCs w:val="26"/>
                <w:rtl/>
              </w:rPr>
              <w:t xml:space="preserve">، بما في ذلك الأشغال "الدائمة" أو المنتج النهائي بحسب تعريفه، والأشغال "المؤقتة" المطلوب </w:t>
            </w:r>
            <w:r w:rsidR="00DC1FAA" w:rsidRPr="00292022">
              <w:rPr>
                <w:rFonts w:ascii="Traditional Arabic" w:eastAsia="Times New Roman" w:hAnsi="Traditional Arabic" w:cs="Traditional Arabic"/>
                <w:sz w:val="26"/>
                <w:szCs w:val="26"/>
                <w:rtl/>
              </w:rPr>
              <w:t xml:space="preserve">من المقاول </w:t>
            </w:r>
            <w:r w:rsidR="00373860" w:rsidRPr="00292022">
              <w:rPr>
                <w:rFonts w:ascii="Traditional Arabic" w:eastAsia="Times New Roman" w:hAnsi="Traditional Arabic" w:cs="Traditional Arabic"/>
                <w:sz w:val="26"/>
                <w:szCs w:val="26"/>
                <w:rtl/>
              </w:rPr>
              <w:t>إنجازها</w:t>
            </w:r>
            <w:r w:rsidR="00DC1FAA" w:rsidRPr="00292022">
              <w:rPr>
                <w:rFonts w:ascii="Traditional Arabic" w:eastAsia="Times New Roman" w:hAnsi="Traditional Arabic" w:cs="Traditional Arabic"/>
                <w:sz w:val="26"/>
                <w:szCs w:val="26"/>
                <w:rtl/>
              </w:rPr>
              <w:t xml:space="preserve"> </w:t>
            </w:r>
            <w:r w:rsidR="00823FBE" w:rsidRPr="00292022">
              <w:rPr>
                <w:rFonts w:ascii="Traditional Arabic" w:eastAsia="Times New Roman" w:hAnsi="Traditional Arabic" w:cs="Traditional Arabic"/>
                <w:sz w:val="26"/>
                <w:szCs w:val="26"/>
                <w:rtl/>
              </w:rPr>
              <w:t>لتنفيذ و</w:t>
            </w:r>
            <w:r w:rsidR="00373860" w:rsidRPr="00292022">
              <w:rPr>
                <w:rFonts w:ascii="Traditional Arabic" w:eastAsia="Times New Roman" w:hAnsi="Traditional Arabic" w:cs="Traditional Arabic"/>
                <w:sz w:val="26"/>
                <w:szCs w:val="26"/>
                <w:rtl/>
              </w:rPr>
              <w:t>إتمام</w:t>
            </w:r>
            <w:r w:rsidR="00823FBE" w:rsidRPr="00292022">
              <w:rPr>
                <w:rFonts w:ascii="Traditional Arabic" w:eastAsia="Times New Roman" w:hAnsi="Traditional Arabic" w:cs="Traditional Arabic"/>
                <w:sz w:val="26"/>
                <w:szCs w:val="26"/>
                <w:rtl/>
              </w:rPr>
              <w:t xml:space="preserve"> العقد</w:t>
            </w:r>
            <w:r w:rsidR="00E75112" w:rsidRPr="00292022">
              <w:rPr>
                <w:rFonts w:ascii="Traditional Arabic" w:eastAsia="Times New Roman" w:hAnsi="Traditional Arabic" w:cs="Traditional Arabic"/>
                <w:sz w:val="26"/>
                <w:szCs w:val="26"/>
                <w:rtl/>
              </w:rPr>
              <w:t xml:space="preserve">. </w:t>
            </w:r>
          </w:p>
        </w:tc>
      </w:tr>
      <w:tr w:rsidR="00C76DD6" w:rsidRPr="00292022" w14:paraId="700CB922" w14:textId="77777777" w:rsidTr="004E6EA5">
        <w:tc>
          <w:tcPr>
            <w:tcW w:w="2296" w:type="dxa"/>
          </w:tcPr>
          <w:p w14:paraId="6D37A3CF" w14:textId="08218777" w:rsidR="00C76DD6" w:rsidRPr="00292022" w:rsidRDefault="0097405D" w:rsidP="004E6EA5">
            <w:pPr>
              <w:widowControl w:val="0"/>
              <w:autoSpaceDE w:val="0"/>
              <w:autoSpaceDN w:val="0"/>
              <w:bidi/>
              <w:spacing w:line="240" w:lineRule="auto"/>
              <w:jc w:val="both"/>
              <w:rPr>
                <w:rFonts w:ascii="Traditional Arabic" w:eastAsia="Times New Roman" w:hAnsi="Traditional Arabic" w:cs="Traditional Arabic"/>
                <w:b/>
                <w:bCs/>
                <w:sz w:val="26"/>
                <w:szCs w:val="26"/>
              </w:rPr>
            </w:pPr>
            <w:r w:rsidRPr="00292022">
              <w:rPr>
                <w:rFonts w:ascii="Traditional Arabic" w:eastAsia="Times New Roman" w:hAnsi="Traditional Arabic" w:cs="Traditional Arabic"/>
                <w:b/>
                <w:bCs/>
                <w:sz w:val="26"/>
                <w:szCs w:val="26"/>
                <w:rtl/>
              </w:rPr>
              <w:t>كتابيّاً</w:t>
            </w:r>
          </w:p>
        </w:tc>
        <w:tc>
          <w:tcPr>
            <w:tcW w:w="7280" w:type="dxa"/>
          </w:tcPr>
          <w:p w14:paraId="0A9422EE" w14:textId="6E75C8DE" w:rsidR="00C76DD6" w:rsidRPr="00292022" w:rsidRDefault="0097405D" w:rsidP="00292022">
            <w:pPr>
              <w:widowControl w:val="0"/>
              <w:autoSpaceDE w:val="0"/>
              <w:autoSpaceDN w:val="0"/>
              <w:bidi/>
              <w:spacing w:line="240" w:lineRule="auto"/>
              <w:jc w:val="both"/>
              <w:rPr>
                <w:rFonts w:ascii="Traditional Arabic" w:eastAsia="Times New Roman" w:hAnsi="Traditional Arabic" w:cs="Traditional Arabic"/>
                <w:sz w:val="26"/>
                <w:szCs w:val="26"/>
                <w:lang w:bidi="ar-AE"/>
              </w:rPr>
            </w:pPr>
            <w:r w:rsidRPr="00292022">
              <w:rPr>
                <w:rFonts w:ascii="Traditional Arabic" w:eastAsia="Times New Roman" w:hAnsi="Traditional Arabic" w:cs="Traditional Arabic"/>
                <w:sz w:val="26"/>
                <w:szCs w:val="26"/>
                <w:rtl/>
              </w:rPr>
              <w:t xml:space="preserve">لأغراض هذا المستند، تعني هذه الكلمة أيّ </w:t>
            </w:r>
            <w:r w:rsidR="0071212A" w:rsidRPr="00292022">
              <w:rPr>
                <w:rFonts w:ascii="Traditional Arabic" w:eastAsia="Times New Roman" w:hAnsi="Traditional Arabic" w:cs="Traditional Arabic"/>
                <w:sz w:val="26"/>
                <w:szCs w:val="26"/>
                <w:rtl/>
              </w:rPr>
              <w:t>مستند</w:t>
            </w:r>
            <w:r w:rsidRPr="00292022">
              <w:rPr>
                <w:rFonts w:ascii="Traditional Arabic" w:eastAsia="Times New Roman" w:hAnsi="Traditional Arabic" w:cs="Traditional Arabic"/>
                <w:sz w:val="26"/>
                <w:szCs w:val="26"/>
                <w:rtl/>
              </w:rPr>
              <w:t xml:space="preserve"> مكتوب بخط اليد أو الآلة الراقنة أو مطبوع</w:t>
            </w:r>
            <w:r w:rsidR="0071212A" w:rsidRPr="00292022">
              <w:rPr>
                <w:rFonts w:ascii="Traditional Arabic" w:eastAsia="Times New Roman" w:hAnsi="Traditional Arabic" w:cs="Traditional Arabic"/>
                <w:sz w:val="26"/>
                <w:szCs w:val="26"/>
                <w:rtl/>
              </w:rPr>
              <w:t xml:space="preserve"> ومُصدَّق عليه</w:t>
            </w:r>
            <w:r w:rsidR="00A83CF4" w:rsidRPr="00292022">
              <w:rPr>
                <w:rFonts w:ascii="Traditional Arabic" w:eastAsia="Times New Roman" w:hAnsi="Traditional Arabic" w:cs="Traditional Arabic"/>
                <w:sz w:val="26"/>
                <w:szCs w:val="26"/>
                <w:rtl/>
              </w:rPr>
              <w:t>.</w:t>
            </w:r>
            <w:r w:rsidRPr="00292022">
              <w:rPr>
                <w:rFonts w:ascii="Traditional Arabic" w:eastAsia="Times New Roman" w:hAnsi="Traditional Arabic" w:cs="Traditional Arabic"/>
                <w:sz w:val="26"/>
                <w:szCs w:val="26"/>
                <w:rtl/>
              </w:rPr>
              <w:t xml:space="preserve"> </w:t>
            </w:r>
            <w:r w:rsidR="00F172B6" w:rsidRPr="00292022">
              <w:rPr>
                <w:rFonts w:ascii="Traditional Arabic" w:eastAsia="Times New Roman" w:hAnsi="Traditional Arabic" w:cs="Traditional Arabic"/>
                <w:sz w:val="26"/>
                <w:szCs w:val="26"/>
                <w:rtl/>
              </w:rPr>
              <w:t xml:space="preserve">يمكن إرسال </w:t>
            </w:r>
            <w:r w:rsidR="0071212A" w:rsidRPr="00292022">
              <w:rPr>
                <w:rFonts w:ascii="Traditional Arabic" w:eastAsia="Times New Roman" w:hAnsi="Traditional Arabic" w:cs="Traditional Arabic"/>
                <w:sz w:val="26"/>
                <w:szCs w:val="26"/>
                <w:rtl/>
              </w:rPr>
              <w:t>هذا</w:t>
            </w:r>
            <w:r w:rsidR="00F172B6" w:rsidRPr="00292022">
              <w:rPr>
                <w:rFonts w:ascii="Traditional Arabic" w:eastAsia="Times New Roman" w:hAnsi="Traditional Arabic" w:cs="Traditional Arabic"/>
                <w:sz w:val="26"/>
                <w:szCs w:val="26"/>
                <w:rtl/>
              </w:rPr>
              <w:t xml:space="preserve"> </w:t>
            </w:r>
            <w:r w:rsidR="0071212A" w:rsidRPr="00292022">
              <w:rPr>
                <w:rFonts w:ascii="Traditional Arabic" w:eastAsia="Times New Roman" w:hAnsi="Traditional Arabic" w:cs="Traditional Arabic"/>
                <w:sz w:val="26"/>
                <w:szCs w:val="26"/>
                <w:rtl/>
              </w:rPr>
              <w:t>المستند المكتوب</w:t>
            </w:r>
            <w:r w:rsidR="00F172B6" w:rsidRPr="00292022">
              <w:rPr>
                <w:rFonts w:ascii="Traditional Arabic" w:eastAsia="Times New Roman" w:hAnsi="Traditional Arabic" w:cs="Traditional Arabic"/>
                <w:sz w:val="26"/>
                <w:szCs w:val="26"/>
                <w:rtl/>
              </w:rPr>
              <w:t xml:space="preserve"> </w:t>
            </w:r>
            <w:r w:rsidR="00B406FB" w:rsidRPr="00292022">
              <w:rPr>
                <w:rFonts w:ascii="Traditional Arabic" w:eastAsia="Times New Roman" w:hAnsi="Traditional Arabic" w:cs="Traditional Arabic"/>
                <w:sz w:val="26"/>
                <w:szCs w:val="26"/>
                <w:rtl/>
              </w:rPr>
              <w:t>بواسطة</w:t>
            </w:r>
            <w:r w:rsidR="0071212A" w:rsidRPr="00292022">
              <w:rPr>
                <w:rFonts w:ascii="Traditional Arabic" w:eastAsia="Times New Roman" w:hAnsi="Traditional Arabic" w:cs="Traditional Arabic"/>
                <w:sz w:val="26"/>
                <w:szCs w:val="26"/>
                <w:rtl/>
              </w:rPr>
              <w:t xml:space="preserve"> التلكس أو</w:t>
            </w:r>
            <w:r w:rsidR="00B406FB" w:rsidRPr="00292022">
              <w:rPr>
                <w:rFonts w:ascii="Traditional Arabic" w:eastAsia="Times New Roman" w:hAnsi="Traditional Arabic" w:cs="Traditional Arabic"/>
                <w:sz w:val="26"/>
                <w:szCs w:val="26"/>
                <w:rtl/>
              </w:rPr>
              <w:t xml:space="preserve"> البريد الإلكتروني أو الفاكس</w:t>
            </w:r>
            <w:r w:rsidR="0071212A" w:rsidRPr="00292022">
              <w:rPr>
                <w:rFonts w:ascii="Traditional Arabic" w:eastAsia="Times New Roman" w:hAnsi="Traditional Arabic" w:cs="Traditional Arabic"/>
                <w:sz w:val="26"/>
                <w:szCs w:val="26"/>
                <w:rtl/>
              </w:rPr>
              <w:t xml:space="preserve"> مع إثبات التسلّم</w:t>
            </w:r>
            <w:r w:rsidR="00A83CF4" w:rsidRPr="00292022">
              <w:rPr>
                <w:rFonts w:ascii="Traditional Arabic" w:eastAsia="Times New Roman" w:hAnsi="Traditional Arabic" w:cs="Traditional Arabic"/>
                <w:sz w:val="26"/>
                <w:szCs w:val="26"/>
                <w:rtl/>
              </w:rPr>
              <w:t>، ويجب أن يكون بالصيغة التي يطلبها الم</w:t>
            </w:r>
            <w:r w:rsidR="00D70072" w:rsidRPr="00292022">
              <w:rPr>
                <w:rFonts w:ascii="Traditional Arabic" w:eastAsia="Times New Roman" w:hAnsi="Traditional Arabic" w:cs="Traditional Arabic"/>
                <w:sz w:val="26"/>
                <w:szCs w:val="26"/>
                <w:rtl/>
              </w:rPr>
              <w:t>ُ</w:t>
            </w:r>
            <w:r w:rsidR="00A83CF4" w:rsidRPr="00292022">
              <w:rPr>
                <w:rFonts w:ascii="Traditional Arabic" w:eastAsia="Times New Roman" w:hAnsi="Traditional Arabic" w:cs="Traditional Arabic"/>
                <w:sz w:val="26"/>
                <w:szCs w:val="26"/>
                <w:rtl/>
              </w:rPr>
              <w:t>رس</w:t>
            </w:r>
            <w:r w:rsidR="00D70072" w:rsidRPr="00292022">
              <w:rPr>
                <w:rFonts w:ascii="Traditional Arabic" w:eastAsia="Times New Roman" w:hAnsi="Traditional Arabic" w:cs="Traditional Arabic"/>
                <w:sz w:val="26"/>
                <w:szCs w:val="26"/>
                <w:rtl/>
              </w:rPr>
              <w:t>ِ</w:t>
            </w:r>
            <w:r w:rsidR="00A83CF4" w:rsidRPr="00292022">
              <w:rPr>
                <w:rFonts w:ascii="Traditional Arabic" w:eastAsia="Times New Roman" w:hAnsi="Traditional Arabic" w:cs="Traditional Arabic"/>
                <w:sz w:val="26"/>
                <w:szCs w:val="26"/>
                <w:rtl/>
              </w:rPr>
              <w:t xml:space="preserve">ل. </w:t>
            </w:r>
            <w:r w:rsidR="00B406FB" w:rsidRPr="00292022">
              <w:rPr>
                <w:rFonts w:ascii="Traditional Arabic" w:eastAsia="Times New Roman" w:hAnsi="Traditional Arabic" w:cs="Traditional Arabic"/>
                <w:sz w:val="26"/>
                <w:szCs w:val="26"/>
                <w:rtl/>
              </w:rPr>
              <w:t xml:space="preserve"> </w:t>
            </w:r>
          </w:p>
        </w:tc>
      </w:tr>
    </w:tbl>
    <w:p w14:paraId="332741CB" w14:textId="77777777" w:rsidR="00C76DD6" w:rsidRPr="00DE54F2" w:rsidRDefault="00C76DD6" w:rsidP="00C76DD6">
      <w:pPr>
        <w:widowControl w:val="0"/>
        <w:autoSpaceDE w:val="0"/>
        <w:autoSpaceDN w:val="0"/>
        <w:spacing w:after="432" w:line="276" w:lineRule="exact"/>
        <w:ind w:left="2016" w:hanging="2016"/>
        <w:jc w:val="both"/>
        <w:rPr>
          <w:rFonts w:ascii="Times New Roman" w:eastAsia="Times New Roman" w:hAnsi="Times New Roman" w:cs="Times New Roman"/>
          <w:sz w:val="24"/>
          <w:szCs w:val="24"/>
        </w:rPr>
      </w:pPr>
    </w:p>
    <w:p w14:paraId="0413C6B7" w14:textId="77777777" w:rsidR="00C76DD6" w:rsidRPr="00DE54F2" w:rsidRDefault="00C76DD6" w:rsidP="00C76DD6">
      <w:pPr>
        <w:widowControl w:val="0"/>
        <w:autoSpaceDE w:val="0"/>
        <w:autoSpaceDN w:val="0"/>
        <w:spacing w:after="432" w:line="276" w:lineRule="exact"/>
        <w:ind w:left="2016" w:hanging="2016"/>
        <w:jc w:val="both"/>
        <w:rPr>
          <w:rFonts w:ascii="Times New Roman" w:eastAsia="Times New Roman" w:hAnsi="Times New Roman" w:cs="Times New Roman"/>
          <w:sz w:val="24"/>
          <w:szCs w:val="24"/>
        </w:rPr>
        <w:sectPr w:rsidR="00C76DD6" w:rsidRPr="00DE54F2" w:rsidSect="00F14773">
          <w:headerReference w:type="even" r:id="rId10"/>
          <w:headerReference w:type="default" r:id="rId11"/>
          <w:pgSz w:w="12240" w:h="15840"/>
          <w:pgMar w:top="1440" w:right="1440" w:bottom="1440" w:left="1440" w:header="720" w:footer="720" w:gutter="0"/>
          <w:cols w:space="720"/>
          <w:noEndnote/>
        </w:sectPr>
      </w:pPr>
    </w:p>
    <w:p w14:paraId="05BB1647" w14:textId="41800E63" w:rsidR="00C76DD6" w:rsidRPr="001312F6" w:rsidRDefault="001312F6" w:rsidP="001312F6">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Pr>
      </w:pPr>
      <w:r w:rsidRPr="001312F6">
        <w:rPr>
          <w:rFonts w:ascii="Traditional Arabic" w:eastAsia="Times New Roman" w:hAnsi="Traditional Arabic" w:cs="Traditional Arabic"/>
          <w:b/>
          <w:bCs/>
          <w:spacing w:val="4"/>
          <w:sz w:val="44"/>
          <w:szCs w:val="46"/>
          <w:rtl/>
        </w:rPr>
        <w:t>لماذا الإثبات المسبق للأهلية؟</w:t>
      </w:r>
    </w:p>
    <w:p w14:paraId="05ECD322" w14:textId="6F53581A" w:rsidR="001312F6" w:rsidRDefault="001312F6" w:rsidP="001312F6">
      <w:pPr>
        <w:widowControl w:val="0"/>
        <w:autoSpaceDE w:val="0"/>
        <w:autoSpaceDN w:val="0"/>
        <w:bidi/>
        <w:spacing w:line="240" w:lineRule="auto"/>
        <w:rPr>
          <w:rFonts w:ascii="Traditional Arabic" w:eastAsia="Times New Roman" w:hAnsi="Traditional Arabic" w:cs="Traditional Arabic"/>
          <w:b/>
          <w:bCs/>
          <w:spacing w:val="-2"/>
          <w:sz w:val="26"/>
          <w:szCs w:val="26"/>
          <w:rtl/>
        </w:rPr>
      </w:pPr>
      <w:r>
        <w:rPr>
          <w:rFonts w:ascii="Traditional Arabic" w:eastAsia="Times New Roman" w:hAnsi="Traditional Arabic" w:cs="Traditional Arabic" w:hint="cs"/>
          <w:b/>
          <w:bCs/>
          <w:spacing w:val="-2"/>
          <w:sz w:val="26"/>
          <w:szCs w:val="26"/>
          <w:rtl/>
        </w:rPr>
        <w:t>مقدمة</w:t>
      </w:r>
    </w:p>
    <w:p w14:paraId="6B67C3DF" w14:textId="431C00AB" w:rsidR="001312F6" w:rsidRPr="005C4C11" w:rsidRDefault="001312F6" w:rsidP="00115DF6">
      <w:pPr>
        <w:pStyle w:val="ListParagraph"/>
        <w:numPr>
          <w:ilvl w:val="0"/>
          <w:numId w:val="12"/>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يتطلب التنفيذ الناجح للعقود الخاصة بالمباني الضخمة والهندسة المدنية والتوريد والتركيب و</w:t>
      </w:r>
      <w:r w:rsidR="0001484D">
        <w:rPr>
          <w:rFonts w:ascii="Traditional Arabic" w:hAnsi="Traditional Arabic" w:cs="Traditional Arabic" w:hint="cs"/>
          <w:spacing w:val="-2"/>
          <w:sz w:val="26"/>
          <w:szCs w:val="26"/>
          <w:rtl/>
          <w:lang w:val="fr-FR"/>
        </w:rPr>
        <w:t>عقود تسليم المفتاح</w:t>
      </w:r>
      <w:r>
        <w:rPr>
          <w:rFonts w:ascii="Traditional Arabic" w:hAnsi="Traditional Arabic" w:cs="Traditional Arabic" w:hint="cs"/>
          <w:spacing w:val="-2"/>
          <w:sz w:val="26"/>
          <w:szCs w:val="26"/>
          <w:rtl/>
          <w:lang w:val="fr-FR" w:bidi="ar-AE"/>
        </w:rPr>
        <w:t xml:space="preserve"> </w:t>
      </w:r>
      <w:r w:rsidR="0001484D">
        <w:rPr>
          <w:rFonts w:ascii="Traditional Arabic" w:hAnsi="Traditional Arabic" w:cs="Traditional Arabic" w:hint="cs"/>
          <w:spacing w:val="-2"/>
          <w:sz w:val="26"/>
          <w:szCs w:val="26"/>
          <w:rtl/>
          <w:lang w:val="fr-FR" w:bidi="ar-AE"/>
        </w:rPr>
        <w:t xml:space="preserve">وتصميم وإنشاء المشاريع، </w:t>
      </w:r>
      <w:r w:rsidR="00115DF6">
        <w:rPr>
          <w:rFonts w:ascii="Traditional Arabic" w:hAnsi="Traditional Arabic" w:cs="Traditional Arabic" w:hint="cs"/>
          <w:spacing w:val="-2"/>
          <w:sz w:val="26"/>
          <w:szCs w:val="26"/>
          <w:rtl/>
          <w:lang w:val="fr-FR" w:bidi="ar-AE"/>
        </w:rPr>
        <w:t>إرساء</w:t>
      </w:r>
      <w:r w:rsidR="0001484D">
        <w:rPr>
          <w:rFonts w:ascii="Traditional Arabic" w:hAnsi="Traditional Arabic" w:cs="Traditional Arabic" w:hint="cs"/>
          <w:spacing w:val="-2"/>
          <w:sz w:val="26"/>
          <w:szCs w:val="26"/>
          <w:rtl/>
          <w:lang w:val="fr-FR" w:bidi="ar-AE"/>
        </w:rPr>
        <w:t xml:space="preserve"> العقود </w:t>
      </w:r>
      <w:r w:rsidR="00115DF6">
        <w:rPr>
          <w:rFonts w:ascii="Traditional Arabic" w:hAnsi="Traditional Arabic" w:cs="Traditional Arabic" w:hint="cs"/>
          <w:spacing w:val="-2"/>
          <w:sz w:val="26"/>
          <w:szCs w:val="26"/>
          <w:rtl/>
          <w:lang w:val="fr-FR" w:bidi="ar-AE"/>
        </w:rPr>
        <w:t xml:space="preserve">فقط على الشركات أو مجموعة من الشركات التي لديها خبرة </w:t>
      </w:r>
      <w:r w:rsidR="007106F4">
        <w:rPr>
          <w:rFonts w:ascii="Traditional Arabic" w:hAnsi="Traditional Arabic" w:cs="Traditional Arabic" w:hint="cs"/>
          <w:spacing w:val="-2"/>
          <w:sz w:val="26"/>
          <w:szCs w:val="26"/>
          <w:rtl/>
          <w:lang w:val="fr-FR" w:bidi="ar-AE"/>
        </w:rPr>
        <w:t>ملائمة</w:t>
      </w:r>
      <w:r w:rsidR="00115DF6">
        <w:rPr>
          <w:rFonts w:ascii="Traditional Arabic" w:hAnsi="Traditional Arabic" w:cs="Traditional Arabic" w:hint="cs"/>
          <w:spacing w:val="-2"/>
          <w:sz w:val="26"/>
          <w:szCs w:val="26"/>
          <w:rtl/>
          <w:lang w:val="fr-FR" w:bidi="ar-AE"/>
        </w:rPr>
        <w:t xml:space="preserve"> في نوع الأشغال وتكنولوجيا البناء </w:t>
      </w:r>
      <w:r w:rsidR="009141D6">
        <w:rPr>
          <w:rFonts w:ascii="Traditional Arabic" w:hAnsi="Traditional Arabic" w:cs="Traditional Arabic" w:hint="cs"/>
          <w:spacing w:val="-2"/>
          <w:sz w:val="26"/>
          <w:szCs w:val="26"/>
          <w:rtl/>
          <w:lang w:val="fr-FR" w:bidi="ar-AE"/>
        </w:rPr>
        <w:t>المعنية، وتتمتع بالسلامة المالية والإدارية</w:t>
      </w:r>
      <w:r w:rsidR="00FA4F5B">
        <w:rPr>
          <w:rFonts w:ascii="Traditional Arabic" w:hAnsi="Traditional Arabic" w:cs="Traditional Arabic" w:hint="cs"/>
          <w:spacing w:val="-2"/>
          <w:sz w:val="26"/>
          <w:szCs w:val="26"/>
          <w:rtl/>
          <w:lang w:val="fr-FR" w:bidi="ar-AE"/>
        </w:rPr>
        <w:t>، ويمكنها تقديم جميع المعدّات المطلوبة في الوقت المناسب.</w:t>
      </w:r>
      <w:r w:rsidR="00742D26">
        <w:rPr>
          <w:rFonts w:ascii="Traditional Arabic" w:hAnsi="Traditional Arabic" w:cs="Traditional Arabic" w:hint="cs"/>
          <w:spacing w:val="-2"/>
          <w:sz w:val="26"/>
          <w:szCs w:val="26"/>
          <w:rtl/>
          <w:lang w:val="fr-FR" w:bidi="ar-AE"/>
        </w:rPr>
        <w:t xml:space="preserve"> </w:t>
      </w:r>
      <w:r w:rsidR="00C732D7">
        <w:rPr>
          <w:rFonts w:ascii="Traditional Arabic" w:hAnsi="Traditional Arabic" w:cs="Traditional Arabic" w:hint="cs"/>
          <w:spacing w:val="-2"/>
          <w:sz w:val="26"/>
          <w:szCs w:val="26"/>
          <w:rtl/>
          <w:lang w:val="fr-FR" w:bidi="ar-AE"/>
        </w:rPr>
        <w:t>وتُسمّى عملية</w:t>
      </w:r>
      <w:r w:rsidR="00867434">
        <w:rPr>
          <w:rFonts w:ascii="Traditional Arabic" w:hAnsi="Traditional Arabic" w:cs="Traditional Arabic" w:hint="cs"/>
          <w:spacing w:val="-2"/>
          <w:sz w:val="26"/>
          <w:szCs w:val="26"/>
          <w:rtl/>
          <w:lang w:val="fr-FR" w:bidi="ar-AE"/>
        </w:rPr>
        <w:t xml:space="preserve"> </w:t>
      </w:r>
      <w:r w:rsidR="00922BB0">
        <w:rPr>
          <w:rFonts w:ascii="Traditional Arabic" w:hAnsi="Traditional Arabic" w:cs="Traditional Arabic" w:hint="cs"/>
          <w:spacing w:val="-2"/>
          <w:sz w:val="26"/>
          <w:szCs w:val="26"/>
          <w:rtl/>
          <w:lang w:val="fr-FR" w:bidi="ar-AE"/>
        </w:rPr>
        <w:t xml:space="preserve">التقييم </w:t>
      </w:r>
      <w:r w:rsidR="00C732D7">
        <w:rPr>
          <w:rFonts w:ascii="Traditional Arabic" w:hAnsi="Traditional Arabic" w:cs="Traditional Arabic" w:hint="cs"/>
          <w:spacing w:val="-2"/>
          <w:sz w:val="26"/>
          <w:szCs w:val="26"/>
          <w:rtl/>
          <w:lang w:val="fr-FR" w:bidi="ar-AE"/>
        </w:rPr>
        <w:t>التي</w:t>
      </w:r>
      <w:r w:rsidR="00922BB0">
        <w:rPr>
          <w:rFonts w:ascii="Traditional Arabic" w:hAnsi="Traditional Arabic" w:cs="Traditional Arabic" w:hint="cs"/>
          <w:spacing w:val="-2"/>
          <w:sz w:val="26"/>
          <w:szCs w:val="26"/>
          <w:rtl/>
          <w:lang w:val="fr-FR" w:bidi="ar-AE"/>
        </w:rPr>
        <w:t xml:space="preserve"> تنفذه</w:t>
      </w:r>
      <w:r w:rsidR="00C732D7">
        <w:rPr>
          <w:rFonts w:ascii="Traditional Arabic" w:hAnsi="Traditional Arabic" w:cs="Traditional Arabic" w:hint="cs"/>
          <w:spacing w:val="-2"/>
          <w:sz w:val="26"/>
          <w:szCs w:val="26"/>
          <w:rtl/>
          <w:lang w:val="fr-FR" w:bidi="ar-AE"/>
        </w:rPr>
        <w:t>ا</w:t>
      </w:r>
      <w:r w:rsidR="00867434">
        <w:rPr>
          <w:rFonts w:ascii="Traditional Arabic" w:hAnsi="Traditional Arabic" w:cs="Traditional Arabic" w:hint="cs"/>
          <w:spacing w:val="-2"/>
          <w:sz w:val="26"/>
          <w:szCs w:val="26"/>
          <w:rtl/>
          <w:lang w:val="fr-FR" w:bidi="ar-AE"/>
        </w:rPr>
        <w:t xml:space="preserve"> وكالة إنجازٍ</w:t>
      </w:r>
      <w:r w:rsidR="00922BB0">
        <w:rPr>
          <w:rFonts w:ascii="Traditional Arabic" w:hAnsi="Traditional Arabic" w:cs="Traditional Arabic" w:hint="cs"/>
          <w:spacing w:val="-2"/>
          <w:sz w:val="26"/>
          <w:szCs w:val="26"/>
          <w:rtl/>
          <w:lang w:val="fr-FR" w:bidi="ar-AE"/>
        </w:rPr>
        <w:t xml:space="preserve"> لمعرفة مدى </w:t>
      </w:r>
      <w:r w:rsidR="005C4C11">
        <w:rPr>
          <w:rFonts w:ascii="Traditional Arabic" w:hAnsi="Traditional Arabic" w:cs="Traditional Arabic" w:hint="cs"/>
          <w:spacing w:val="-2"/>
          <w:sz w:val="26"/>
          <w:szCs w:val="26"/>
          <w:rtl/>
          <w:lang w:val="fr-FR" w:bidi="ar-AE"/>
        </w:rPr>
        <w:t>ملاءمة</w:t>
      </w:r>
      <w:r w:rsidR="00922BB0">
        <w:rPr>
          <w:rFonts w:ascii="Traditional Arabic" w:hAnsi="Traditional Arabic" w:cs="Traditional Arabic" w:hint="cs"/>
          <w:spacing w:val="-2"/>
          <w:sz w:val="26"/>
          <w:szCs w:val="26"/>
          <w:rtl/>
          <w:lang w:val="fr-FR" w:bidi="ar-AE"/>
        </w:rPr>
        <w:t xml:space="preserve"> الشركات لتنفيذ عقد معيّن </w:t>
      </w:r>
      <w:r w:rsidR="00922BB0">
        <w:rPr>
          <w:rFonts w:ascii="Traditional Arabic" w:hAnsi="Traditional Arabic" w:cs="Traditional Arabic" w:hint="cs"/>
          <w:b/>
          <w:bCs/>
          <w:spacing w:val="-2"/>
          <w:sz w:val="26"/>
          <w:szCs w:val="26"/>
          <w:rtl/>
          <w:lang w:val="fr-FR" w:bidi="ar-AE"/>
        </w:rPr>
        <w:t xml:space="preserve">قبل </w:t>
      </w:r>
      <w:r w:rsidR="00922BB0">
        <w:rPr>
          <w:rFonts w:ascii="Traditional Arabic" w:hAnsi="Traditional Arabic" w:cs="Traditional Arabic" w:hint="cs"/>
          <w:spacing w:val="-2"/>
          <w:sz w:val="26"/>
          <w:szCs w:val="26"/>
          <w:rtl/>
          <w:lang w:val="fr-FR" w:bidi="ar-AE"/>
        </w:rPr>
        <w:t>الدعوة إلى تقديم عطاء</w:t>
      </w:r>
      <w:r w:rsidR="00C732D7">
        <w:rPr>
          <w:rFonts w:ascii="Traditional Arabic" w:hAnsi="Traditional Arabic" w:cs="Traditional Arabic" w:hint="cs"/>
          <w:spacing w:val="-2"/>
          <w:sz w:val="26"/>
          <w:szCs w:val="26"/>
          <w:rtl/>
          <w:lang w:val="fr-FR" w:bidi="ar-AE"/>
        </w:rPr>
        <w:t>ٍ</w:t>
      </w:r>
      <w:r w:rsidR="00922BB0">
        <w:rPr>
          <w:rFonts w:ascii="Traditional Arabic" w:hAnsi="Traditional Arabic" w:cs="Traditional Arabic" w:hint="cs"/>
          <w:spacing w:val="-2"/>
          <w:sz w:val="26"/>
          <w:szCs w:val="26"/>
          <w:rtl/>
          <w:lang w:val="fr-FR" w:bidi="ar-AE"/>
        </w:rPr>
        <w:t>،</w:t>
      </w:r>
      <w:r w:rsidR="00C732D7">
        <w:rPr>
          <w:rFonts w:ascii="Traditional Arabic" w:hAnsi="Traditional Arabic" w:cs="Traditional Arabic" w:hint="cs"/>
          <w:spacing w:val="-2"/>
          <w:sz w:val="26"/>
          <w:szCs w:val="26"/>
          <w:rtl/>
          <w:lang w:val="fr-FR" w:bidi="ar-AE"/>
        </w:rPr>
        <w:t xml:space="preserve"> بعملية </w:t>
      </w:r>
      <w:r w:rsidR="00C732D7" w:rsidRPr="00C732D7">
        <w:rPr>
          <w:rFonts w:ascii="Traditional Arabic" w:hAnsi="Traditional Arabic" w:cs="Traditional Arabic" w:hint="cs"/>
          <w:b/>
          <w:bCs/>
          <w:spacing w:val="-2"/>
          <w:sz w:val="26"/>
          <w:szCs w:val="26"/>
          <w:rtl/>
          <w:lang w:val="fr-FR" w:bidi="ar-AE"/>
        </w:rPr>
        <w:t>الإثبات المسبق للأهلية</w:t>
      </w:r>
      <w:r w:rsidR="00C732D7">
        <w:rPr>
          <w:rFonts w:ascii="Traditional Arabic" w:hAnsi="Traditional Arabic" w:cs="Traditional Arabic" w:hint="cs"/>
          <w:spacing w:val="-2"/>
          <w:sz w:val="26"/>
          <w:szCs w:val="26"/>
          <w:rtl/>
          <w:lang w:val="fr-FR" w:bidi="ar-AE"/>
        </w:rPr>
        <w:t>.</w:t>
      </w:r>
      <w:r w:rsidR="00922BB0">
        <w:rPr>
          <w:rFonts w:ascii="Traditional Arabic" w:hAnsi="Traditional Arabic" w:cs="Traditional Arabic" w:hint="cs"/>
          <w:spacing w:val="-2"/>
          <w:sz w:val="26"/>
          <w:szCs w:val="26"/>
          <w:rtl/>
          <w:lang w:val="fr-FR" w:bidi="ar-AE"/>
        </w:rPr>
        <w:t xml:space="preserve"> </w:t>
      </w:r>
      <w:r w:rsidR="00867434">
        <w:rPr>
          <w:rFonts w:ascii="Traditional Arabic" w:hAnsi="Traditional Arabic" w:cs="Traditional Arabic" w:hint="cs"/>
          <w:spacing w:val="-2"/>
          <w:sz w:val="26"/>
          <w:szCs w:val="26"/>
          <w:rtl/>
          <w:lang w:val="fr-FR" w:bidi="ar-AE"/>
        </w:rPr>
        <w:t xml:space="preserve"> </w:t>
      </w:r>
      <w:r w:rsidR="009141D6">
        <w:rPr>
          <w:rFonts w:ascii="Traditional Arabic" w:hAnsi="Traditional Arabic" w:cs="Traditional Arabic" w:hint="cs"/>
          <w:spacing w:val="-2"/>
          <w:sz w:val="26"/>
          <w:szCs w:val="26"/>
          <w:rtl/>
          <w:lang w:val="fr-FR" w:bidi="ar-AE"/>
        </w:rPr>
        <w:t xml:space="preserve"> </w:t>
      </w:r>
      <w:r w:rsidR="00115DF6">
        <w:rPr>
          <w:rFonts w:ascii="Traditional Arabic" w:hAnsi="Traditional Arabic" w:cs="Traditional Arabic" w:hint="cs"/>
          <w:spacing w:val="-2"/>
          <w:sz w:val="26"/>
          <w:szCs w:val="26"/>
          <w:rtl/>
          <w:lang w:val="fr-FR" w:bidi="ar-AE"/>
        </w:rPr>
        <w:t xml:space="preserve"> </w:t>
      </w:r>
    </w:p>
    <w:p w14:paraId="24528880" w14:textId="65806F3B" w:rsidR="005C4C11" w:rsidRDefault="005C4C11" w:rsidP="005C4C11">
      <w:pPr>
        <w:bidi/>
        <w:jc w:val="both"/>
        <w:rPr>
          <w:rFonts w:ascii="Traditional Arabic" w:eastAsia="Times New Roman" w:hAnsi="Traditional Arabic" w:cs="Traditional Arabic"/>
          <w:spacing w:val="-2"/>
          <w:sz w:val="26"/>
          <w:szCs w:val="26"/>
          <w:rtl/>
        </w:rPr>
      </w:pPr>
    </w:p>
    <w:p w14:paraId="0B3823AC" w14:textId="00898FF9" w:rsidR="005C4C11" w:rsidRDefault="005C4C11" w:rsidP="005C4C11">
      <w:pPr>
        <w:bidi/>
        <w:jc w:val="both"/>
        <w:rPr>
          <w:rFonts w:ascii="Traditional Arabic" w:eastAsia="Times New Roman" w:hAnsi="Traditional Arabic" w:cs="Traditional Arabic"/>
          <w:b/>
          <w:bCs/>
          <w:spacing w:val="-2"/>
          <w:sz w:val="26"/>
          <w:szCs w:val="26"/>
          <w:rtl/>
        </w:rPr>
      </w:pPr>
      <w:r>
        <w:rPr>
          <w:rFonts w:ascii="Traditional Arabic" w:eastAsia="Times New Roman" w:hAnsi="Traditional Arabic" w:cs="Traditional Arabic" w:hint="cs"/>
          <w:b/>
          <w:bCs/>
          <w:spacing w:val="-2"/>
          <w:sz w:val="26"/>
          <w:szCs w:val="26"/>
          <w:rtl/>
        </w:rPr>
        <w:t>متطلبات الإثبات المسبق لأهلية مقدِّمي العطاءات</w:t>
      </w:r>
    </w:p>
    <w:p w14:paraId="229CDCB5" w14:textId="740D1A1B" w:rsidR="0021001D" w:rsidRPr="005B5E03" w:rsidRDefault="004A3F7E" w:rsidP="0021001D">
      <w:pPr>
        <w:pStyle w:val="ListParagraph"/>
        <w:numPr>
          <w:ilvl w:val="0"/>
          <w:numId w:val="12"/>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 xml:space="preserve">تشترط أغلب المؤسسات المالية المتعددة الأطراف الإثبات المسبق لأهلية الشركات </w:t>
      </w:r>
      <w:r w:rsidR="00BF3578">
        <w:rPr>
          <w:rFonts w:ascii="Traditional Arabic" w:hAnsi="Traditional Arabic" w:cs="Traditional Arabic" w:hint="cs"/>
          <w:spacing w:val="-2"/>
          <w:sz w:val="26"/>
          <w:szCs w:val="26"/>
          <w:rtl/>
        </w:rPr>
        <w:t>لإنشاء</w:t>
      </w:r>
      <w:r>
        <w:rPr>
          <w:rFonts w:ascii="Traditional Arabic" w:hAnsi="Traditional Arabic" w:cs="Traditional Arabic" w:hint="cs"/>
          <w:spacing w:val="-2"/>
          <w:sz w:val="26"/>
          <w:szCs w:val="26"/>
          <w:rtl/>
        </w:rPr>
        <w:t xml:space="preserve"> عقود الأشغال الكبيرة أو الـمُعقَّدَة، </w:t>
      </w:r>
      <w:r w:rsidR="00EF7CB4">
        <w:rPr>
          <w:rFonts w:ascii="Traditional Arabic" w:hAnsi="Traditional Arabic" w:cs="Traditional Arabic" w:hint="cs"/>
          <w:spacing w:val="-2"/>
          <w:sz w:val="26"/>
          <w:szCs w:val="26"/>
          <w:rtl/>
          <w:lang w:val="fr-FR" w:bidi="ar-AE"/>
        </w:rPr>
        <w:t xml:space="preserve">متبوعاً </w:t>
      </w:r>
      <w:r w:rsidR="008D58EE">
        <w:rPr>
          <w:rFonts w:ascii="Traditional Arabic" w:hAnsi="Traditional Arabic" w:cs="Traditional Arabic" w:hint="cs"/>
          <w:spacing w:val="-2"/>
          <w:sz w:val="26"/>
          <w:szCs w:val="26"/>
          <w:rtl/>
          <w:lang w:val="fr-FR" w:bidi="ar-AE"/>
        </w:rPr>
        <w:t>بعملية</w:t>
      </w:r>
      <w:r w:rsidR="0021001D">
        <w:rPr>
          <w:rFonts w:ascii="Traditional Arabic" w:hAnsi="Traditional Arabic" w:cs="Traditional Arabic" w:hint="cs"/>
          <w:spacing w:val="-2"/>
          <w:sz w:val="26"/>
          <w:szCs w:val="26"/>
          <w:rtl/>
          <w:lang w:val="fr-FR" w:bidi="ar-AE"/>
        </w:rPr>
        <w:t xml:space="preserve"> </w:t>
      </w:r>
      <w:r w:rsidR="00EF7CB4">
        <w:rPr>
          <w:rFonts w:ascii="Traditional Arabic" w:hAnsi="Traditional Arabic" w:cs="Traditional Arabic" w:hint="cs"/>
          <w:spacing w:val="-2"/>
          <w:sz w:val="26"/>
          <w:szCs w:val="26"/>
          <w:rtl/>
          <w:lang w:val="fr-FR" w:bidi="ar-AE"/>
        </w:rPr>
        <w:t>مناقصة تنافسية تُدعى بموجبها</w:t>
      </w:r>
      <w:r w:rsidR="0021001D">
        <w:rPr>
          <w:rFonts w:ascii="Traditional Arabic" w:hAnsi="Traditional Arabic" w:cs="Traditional Arabic" w:hint="cs"/>
          <w:spacing w:val="-2"/>
          <w:sz w:val="26"/>
          <w:szCs w:val="26"/>
          <w:rtl/>
          <w:lang w:val="fr-FR" w:bidi="ar-AE"/>
        </w:rPr>
        <w:t xml:space="preserve"> </w:t>
      </w:r>
      <w:r w:rsidR="00EF7CB4">
        <w:rPr>
          <w:rFonts w:ascii="Traditional Arabic" w:hAnsi="Traditional Arabic" w:cs="Traditional Arabic" w:hint="cs"/>
          <w:spacing w:val="-2"/>
          <w:sz w:val="26"/>
          <w:szCs w:val="26"/>
          <w:rtl/>
          <w:lang w:val="fr-FR" w:bidi="ar-AE"/>
        </w:rPr>
        <w:t xml:space="preserve">فقط </w:t>
      </w:r>
      <w:r w:rsidR="005123EA">
        <w:rPr>
          <w:rFonts w:ascii="Traditional Arabic" w:hAnsi="Traditional Arabic" w:cs="Traditional Arabic" w:hint="cs"/>
          <w:spacing w:val="-2"/>
          <w:sz w:val="26"/>
          <w:szCs w:val="26"/>
          <w:rtl/>
          <w:lang w:val="fr-FR" w:bidi="ar-AE"/>
        </w:rPr>
        <w:t>الشركات التي تستوفي معايير الإثبات المسبق للأهلية المحددة</w:t>
      </w:r>
      <w:r w:rsidR="00B275B6">
        <w:rPr>
          <w:rFonts w:ascii="Traditional Arabic" w:hAnsi="Traditional Arabic" w:cs="Traditional Arabic" w:hint="cs"/>
          <w:spacing w:val="-2"/>
          <w:sz w:val="26"/>
          <w:szCs w:val="26"/>
          <w:rtl/>
          <w:lang w:val="fr-FR" w:bidi="ar-AE"/>
        </w:rPr>
        <w:t xml:space="preserve"> إلى تقديم عطاءٍ. </w:t>
      </w:r>
      <w:r w:rsidR="006A7260">
        <w:rPr>
          <w:rFonts w:ascii="Traditional Arabic" w:hAnsi="Traditional Arabic" w:cs="Traditional Arabic" w:hint="cs"/>
          <w:spacing w:val="-2"/>
          <w:sz w:val="26"/>
          <w:szCs w:val="26"/>
          <w:rtl/>
          <w:lang w:val="fr-FR" w:bidi="ar-AE"/>
        </w:rPr>
        <w:t>وت</w:t>
      </w:r>
      <w:r w:rsidR="004C7DA5">
        <w:rPr>
          <w:rFonts w:ascii="Traditional Arabic" w:hAnsi="Traditional Arabic" w:cs="Traditional Arabic" w:hint="cs"/>
          <w:spacing w:val="-2"/>
          <w:sz w:val="26"/>
          <w:szCs w:val="26"/>
          <w:rtl/>
          <w:lang w:val="fr-FR" w:bidi="ar-AE"/>
        </w:rPr>
        <w:t>َ</w:t>
      </w:r>
      <w:r w:rsidR="006A7260">
        <w:rPr>
          <w:rFonts w:ascii="Traditional Arabic" w:hAnsi="Traditional Arabic" w:cs="Traditional Arabic" w:hint="cs"/>
          <w:spacing w:val="-2"/>
          <w:sz w:val="26"/>
          <w:szCs w:val="26"/>
          <w:rtl/>
          <w:lang w:val="fr-FR" w:bidi="ar-AE"/>
        </w:rPr>
        <w:t>ذكرُ تعليمات التوريد السارية على العقود المموَّلة من البنك الإسلامي للتنمية</w:t>
      </w:r>
      <w:r w:rsidR="004C7DA5">
        <w:rPr>
          <w:rFonts w:ascii="Traditional Arabic" w:hAnsi="Traditional Arabic" w:cs="Traditional Arabic" w:hint="cs"/>
          <w:spacing w:val="-2"/>
          <w:sz w:val="26"/>
          <w:szCs w:val="26"/>
          <w:rtl/>
          <w:lang w:val="fr-FR" w:bidi="ar-AE"/>
        </w:rPr>
        <w:t xml:space="preserve"> متطلبات الإثبات المسبق للأهلية في الفقرات 14.2-17.2. </w:t>
      </w:r>
      <w:r w:rsidR="006A7260">
        <w:rPr>
          <w:rFonts w:ascii="Traditional Arabic" w:hAnsi="Traditional Arabic" w:cs="Traditional Arabic" w:hint="cs"/>
          <w:spacing w:val="-2"/>
          <w:sz w:val="26"/>
          <w:szCs w:val="26"/>
          <w:rtl/>
          <w:lang w:val="fr-FR" w:bidi="ar-AE"/>
        </w:rPr>
        <w:t xml:space="preserve"> </w:t>
      </w:r>
      <w:r w:rsidR="005123EA">
        <w:rPr>
          <w:rFonts w:ascii="Traditional Arabic" w:hAnsi="Traditional Arabic" w:cs="Traditional Arabic" w:hint="cs"/>
          <w:spacing w:val="-2"/>
          <w:sz w:val="26"/>
          <w:szCs w:val="26"/>
          <w:rtl/>
          <w:lang w:val="fr-FR" w:bidi="ar-AE"/>
        </w:rPr>
        <w:t xml:space="preserve"> </w:t>
      </w:r>
      <w:r>
        <w:rPr>
          <w:rFonts w:ascii="Traditional Arabic" w:hAnsi="Traditional Arabic" w:cs="Traditional Arabic" w:hint="cs"/>
          <w:spacing w:val="-2"/>
          <w:sz w:val="26"/>
          <w:szCs w:val="26"/>
          <w:rtl/>
          <w:lang w:val="fr-FR" w:bidi="ar-AE"/>
        </w:rPr>
        <w:t xml:space="preserve"> </w:t>
      </w:r>
    </w:p>
    <w:p w14:paraId="35AF6D74" w14:textId="1A10DF93" w:rsidR="005B5E03" w:rsidRPr="005B5E03" w:rsidRDefault="005B5E03" w:rsidP="005B5E03">
      <w:pPr>
        <w:pStyle w:val="ListParagraph"/>
        <w:bidi/>
        <w:jc w:val="both"/>
        <w:rPr>
          <w:rFonts w:ascii="Traditional Arabic" w:hAnsi="Traditional Arabic" w:cs="Traditional Arabic"/>
          <w:spacing w:val="-2"/>
          <w:sz w:val="26"/>
          <w:szCs w:val="26"/>
        </w:rPr>
      </w:pPr>
    </w:p>
    <w:p w14:paraId="67EC1814" w14:textId="284083F0" w:rsidR="005B5E03" w:rsidRPr="001A148C" w:rsidRDefault="005B5E03" w:rsidP="005B5E03">
      <w:pPr>
        <w:pStyle w:val="ListParagraph"/>
        <w:numPr>
          <w:ilvl w:val="0"/>
          <w:numId w:val="12"/>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يكون الإثبات المسبق للأهلية في العادة ضرورياً للأشغال الكبيرة أو الـمُعقَّدَة</w:t>
      </w:r>
      <w:r w:rsidR="00717DA9">
        <w:rPr>
          <w:rFonts w:ascii="Traditional Arabic" w:hAnsi="Traditional Arabic" w:cs="Traditional Arabic" w:hint="cs"/>
          <w:spacing w:val="-2"/>
          <w:sz w:val="26"/>
          <w:szCs w:val="26"/>
          <w:rtl/>
        </w:rPr>
        <w:t xml:space="preserve">، أو لأيّ أوضاع أخرى قد تؤدي فيها التكاليف العالية لإعداد عطاءات مُفصَّلة إلى </w:t>
      </w:r>
      <w:r w:rsidR="0037747D">
        <w:rPr>
          <w:rFonts w:ascii="Traditional Arabic" w:hAnsi="Traditional Arabic" w:cs="Traditional Arabic" w:hint="cs"/>
          <w:spacing w:val="-2"/>
          <w:sz w:val="26"/>
          <w:szCs w:val="26"/>
          <w:rtl/>
          <w:lang w:val="fr-FR" w:bidi="ar-AE"/>
        </w:rPr>
        <w:t>تثبيط المنافسة، ومثال ذلك المعدَّات المصممة بحسب الطلب والمنشآت الصناعية والخدمات المختصة وبعض المعلومات المعقدة والتكنولوجيا والعقود</w:t>
      </w:r>
      <w:r w:rsidR="00F27A15">
        <w:rPr>
          <w:rFonts w:ascii="Traditional Arabic" w:hAnsi="Traditional Arabic" w:cs="Traditional Arabic" w:hint="cs"/>
          <w:spacing w:val="-2"/>
          <w:sz w:val="26"/>
          <w:szCs w:val="26"/>
          <w:rtl/>
          <w:lang w:val="fr-FR" w:bidi="ar-AE"/>
        </w:rPr>
        <w:t xml:space="preserve"> التي تقع </w:t>
      </w:r>
      <w:r w:rsidR="006229F0">
        <w:rPr>
          <w:rFonts w:ascii="Traditional Arabic" w:hAnsi="Traditional Arabic" w:cs="Traditional Arabic" w:hint="cs"/>
          <w:spacing w:val="-2"/>
          <w:sz w:val="26"/>
          <w:szCs w:val="26"/>
          <w:rtl/>
          <w:lang w:val="fr-FR" w:bidi="ar-AE"/>
        </w:rPr>
        <w:t>داخل</w:t>
      </w:r>
      <w:r w:rsidR="00F27A15">
        <w:rPr>
          <w:rFonts w:ascii="Traditional Arabic" w:hAnsi="Traditional Arabic" w:cs="Traditional Arabic" w:hint="cs"/>
          <w:spacing w:val="-2"/>
          <w:sz w:val="26"/>
          <w:szCs w:val="26"/>
          <w:rtl/>
          <w:lang w:val="fr-FR" w:bidi="ar-AE"/>
        </w:rPr>
        <w:t xml:space="preserve"> </w:t>
      </w:r>
      <w:r w:rsidR="006229F0">
        <w:rPr>
          <w:rFonts w:ascii="Traditional Arabic" w:hAnsi="Traditional Arabic" w:cs="Traditional Arabic" w:hint="cs"/>
          <w:spacing w:val="-2"/>
          <w:sz w:val="26"/>
          <w:szCs w:val="26"/>
          <w:rtl/>
          <w:lang w:val="fr-FR" w:bidi="ar-AE"/>
        </w:rPr>
        <w:t>نطاق</w:t>
      </w:r>
      <w:r w:rsidR="00F27A15">
        <w:rPr>
          <w:rFonts w:ascii="Traditional Arabic" w:hAnsi="Traditional Arabic" w:cs="Traditional Arabic" w:hint="cs"/>
          <w:spacing w:val="-2"/>
          <w:sz w:val="26"/>
          <w:szCs w:val="26"/>
          <w:rtl/>
          <w:lang w:val="fr-FR" w:bidi="ar-AE"/>
        </w:rPr>
        <w:t xml:space="preserve"> المسؤولية المنفردة </w:t>
      </w:r>
      <w:r w:rsidR="006229F0">
        <w:rPr>
          <w:rFonts w:ascii="Traditional Arabic" w:hAnsi="Traditional Arabic" w:cs="Traditional Arabic" w:hint="cs"/>
          <w:spacing w:val="-2"/>
          <w:sz w:val="26"/>
          <w:szCs w:val="26"/>
          <w:rtl/>
          <w:lang w:val="fr-FR" w:bidi="ar-AE"/>
        </w:rPr>
        <w:t>(بما في ذلك عقود تسليم المفتاح)</w:t>
      </w:r>
      <w:r w:rsidR="003B696A">
        <w:rPr>
          <w:rFonts w:ascii="Traditional Arabic" w:hAnsi="Traditional Arabic" w:cs="Traditional Arabic" w:hint="cs"/>
          <w:spacing w:val="-2"/>
          <w:sz w:val="26"/>
          <w:szCs w:val="26"/>
          <w:rtl/>
          <w:lang w:val="fr-FR" w:bidi="ar-AE"/>
        </w:rPr>
        <w:t xml:space="preserve"> والتصميم والبناء والمقاولة الإدارية. </w:t>
      </w:r>
      <w:r w:rsidR="00484457">
        <w:rPr>
          <w:rFonts w:ascii="Traditional Arabic" w:hAnsi="Traditional Arabic" w:cs="Traditional Arabic" w:hint="cs"/>
          <w:spacing w:val="-2"/>
          <w:sz w:val="26"/>
          <w:szCs w:val="26"/>
          <w:rtl/>
          <w:lang w:val="fr-FR" w:bidi="ar-AE"/>
        </w:rPr>
        <w:t xml:space="preserve">ويضمن هذا الأمر أيضاً </w:t>
      </w:r>
      <w:r w:rsidR="00806D70">
        <w:rPr>
          <w:rFonts w:ascii="Traditional Arabic" w:hAnsi="Traditional Arabic" w:cs="Traditional Arabic" w:hint="cs"/>
          <w:spacing w:val="-2"/>
          <w:sz w:val="26"/>
          <w:szCs w:val="26"/>
          <w:rtl/>
          <w:lang w:val="fr-FR" w:bidi="ar-AE"/>
        </w:rPr>
        <w:t xml:space="preserve">أن تشمل الدعوات إلى تقديم عطاءات فقط الشركات التي لديها القدرات والموارد </w:t>
      </w:r>
      <w:r w:rsidR="001A148C">
        <w:rPr>
          <w:rFonts w:ascii="Traditional Arabic" w:hAnsi="Traditional Arabic" w:cs="Traditional Arabic" w:hint="cs"/>
          <w:spacing w:val="-2"/>
          <w:sz w:val="26"/>
          <w:szCs w:val="26"/>
          <w:rtl/>
          <w:lang w:val="fr-FR" w:bidi="ar-AE"/>
        </w:rPr>
        <w:t>الملائمة</w:t>
      </w:r>
      <w:r w:rsidR="00806D70">
        <w:rPr>
          <w:rFonts w:ascii="Traditional Arabic" w:hAnsi="Traditional Arabic" w:cs="Traditional Arabic" w:hint="cs"/>
          <w:spacing w:val="-2"/>
          <w:sz w:val="26"/>
          <w:szCs w:val="26"/>
          <w:rtl/>
          <w:lang w:val="fr-FR" w:bidi="ar-AE"/>
        </w:rPr>
        <w:t>.</w:t>
      </w:r>
      <w:r w:rsidR="0037747D">
        <w:rPr>
          <w:rFonts w:ascii="Traditional Arabic" w:hAnsi="Traditional Arabic" w:cs="Traditional Arabic" w:hint="cs"/>
          <w:spacing w:val="-2"/>
          <w:sz w:val="26"/>
          <w:szCs w:val="26"/>
          <w:rtl/>
          <w:lang w:val="fr-FR" w:bidi="ar-AE"/>
        </w:rPr>
        <w:t xml:space="preserve">  </w:t>
      </w:r>
    </w:p>
    <w:p w14:paraId="126D5D32" w14:textId="77777777" w:rsidR="001A148C" w:rsidRPr="001A148C" w:rsidRDefault="001A148C" w:rsidP="001A148C">
      <w:pPr>
        <w:pStyle w:val="ListParagraph"/>
        <w:rPr>
          <w:rFonts w:ascii="Traditional Arabic" w:hAnsi="Traditional Arabic" w:cs="Traditional Arabic"/>
          <w:spacing w:val="-2"/>
          <w:sz w:val="26"/>
          <w:szCs w:val="26"/>
          <w:rtl/>
        </w:rPr>
      </w:pPr>
    </w:p>
    <w:p w14:paraId="5C2855B8" w14:textId="4A368EED" w:rsidR="001A148C" w:rsidRDefault="001A148C" w:rsidP="001A148C">
      <w:pPr>
        <w:pStyle w:val="ListParagraph"/>
        <w:numPr>
          <w:ilvl w:val="0"/>
          <w:numId w:val="12"/>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يستند قرار إجراء عملية الإثبات المسبق للأهلية أو عدم إجرائه إلى</w:t>
      </w:r>
      <w:r w:rsidR="00B44324">
        <w:rPr>
          <w:rFonts w:ascii="Traditional Arabic" w:hAnsi="Traditional Arabic" w:cs="Traditional Arabic" w:hint="cs"/>
          <w:spacing w:val="-2"/>
          <w:sz w:val="26"/>
          <w:szCs w:val="26"/>
          <w:rtl/>
        </w:rPr>
        <w:t xml:space="preserve"> تقدير مهني قائم على عدد من الاعتبارات ومنها العقد بذاته </w:t>
      </w:r>
      <w:r w:rsidR="0041206D">
        <w:rPr>
          <w:rFonts w:ascii="Traditional Arabic" w:hAnsi="Traditional Arabic" w:cs="Traditional Arabic" w:hint="cs"/>
          <w:spacing w:val="-2"/>
          <w:sz w:val="26"/>
          <w:szCs w:val="26"/>
          <w:rtl/>
        </w:rPr>
        <w:t>وال</w:t>
      </w:r>
      <w:r w:rsidR="0048051C">
        <w:rPr>
          <w:rFonts w:ascii="Traditional Arabic" w:hAnsi="Traditional Arabic" w:cs="Traditional Arabic" w:hint="cs"/>
          <w:spacing w:val="-2"/>
          <w:sz w:val="26"/>
          <w:szCs w:val="26"/>
          <w:rtl/>
        </w:rPr>
        <w:t>مسار</w:t>
      </w:r>
      <w:r w:rsidR="0041206D">
        <w:rPr>
          <w:rFonts w:ascii="Traditional Arabic" w:hAnsi="Traditional Arabic" w:cs="Traditional Arabic" w:hint="cs"/>
          <w:spacing w:val="-2"/>
          <w:sz w:val="26"/>
          <w:szCs w:val="26"/>
          <w:rtl/>
        </w:rPr>
        <w:t xml:space="preserve"> الفعلي للإثبات المسبق للأهلية</w:t>
      </w:r>
      <w:r w:rsidR="00B44324">
        <w:rPr>
          <w:rFonts w:ascii="Traditional Arabic" w:hAnsi="Traditional Arabic" w:cs="Traditional Arabic" w:hint="cs"/>
          <w:spacing w:val="-2"/>
          <w:sz w:val="26"/>
          <w:szCs w:val="26"/>
          <w:rtl/>
        </w:rPr>
        <w:t xml:space="preserve">. </w:t>
      </w:r>
      <w:r w:rsidR="00356204">
        <w:rPr>
          <w:rFonts w:ascii="Traditional Arabic" w:hAnsi="Traditional Arabic" w:cs="Traditional Arabic" w:hint="cs"/>
          <w:spacing w:val="-2"/>
          <w:sz w:val="26"/>
          <w:szCs w:val="26"/>
          <w:rtl/>
          <w:lang w:bidi="ar-AE"/>
        </w:rPr>
        <w:t>وتشمل الاعتبارات المتعلقة بالعقد، حجم العقد ومدى تعقيده وتكلفة إعداد العطاءات والقيود المتعلقة بمدة الإنجاز والطبيعة الحرجة للأشغال والأثر البيئي والمخاطر ذات الصلة وغير ذلك.</w:t>
      </w:r>
      <w:r>
        <w:rPr>
          <w:rFonts w:ascii="Traditional Arabic" w:hAnsi="Traditional Arabic" w:cs="Traditional Arabic" w:hint="cs"/>
          <w:spacing w:val="-2"/>
          <w:sz w:val="26"/>
          <w:szCs w:val="26"/>
          <w:rtl/>
        </w:rPr>
        <w:t xml:space="preserve"> </w:t>
      </w:r>
    </w:p>
    <w:p w14:paraId="2573046D" w14:textId="77777777" w:rsidR="00FA1063" w:rsidRPr="00FA1063" w:rsidRDefault="00FA1063" w:rsidP="00FA1063">
      <w:pPr>
        <w:pStyle w:val="ListParagraph"/>
        <w:rPr>
          <w:rFonts w:ascii="Traditional Arabic" w:hAnsi="Traditional Arabic" w:cs="Traditional Arabic"/>
          <w:spacing w:val="-2"/>
          <w:sz w:val="26"/>
          <w:szCs w:val="26"/>
          <w:rtl/>
        </w:rPr>
      </w:pPr>
    </w:p>
    <w:p w14:paraId="3D6C6C01" w14:textId="4E12682D" w:rsidR="00113CAD" w:rsidRPr="000541C8" w:rsidRDefault="00513EF8" w:rsidP="000541C8">
      <w:pPr>
        <w:pStyle w:val="ListParagraph"/>
        <w:numPr>
          <w:ilvl w:val="0"/>
          <w:numId w:val="12"/>
        </w:numPr>
        <w:bidi/>
        <w:jc w:val="both"/>
        <w:rPr>
          <w:rFonts w:ascii="Traditional Arabic" w:hAnsi="Traditional Arabic" w:cs="Traditional Arabic"/>
          <w:spacing w:val="-2"/>
          <w:sz w:val="26"/>
          <w:szCs w:val="26"/>
          <w:rtl/>
        </w:rPr>
      </w:pPr>
      <w:r w:rsidRPr="00E14998">
        <w:rPr>
          <w:rFonts w:ascii="Traditional Arabic" w:hAnsi="Traditional Arabic" w:cs="Traditional Arabic" w:hint="cs"/>
          <w:spacing w:val="-2"/>
          <w:sz w:val="26"/>
          <w:szCs w:val="26"/>
          <w:rtl/>
          <w:lang w:val="fr-FR" w:bidi="ar-AE"/>
        </w:rPr>
        <w:t>يستند</w:t>
      </w:r>
      <w:r w:rsidR="00254BB5" w:rsidRPr="00E14998">
        <w:rPr>
          <w:rFonts w:ascii="Traditional Arabic" w:hAnsi="Traditional Arabic" w:cs="Traditional Arabic" w:hint="cs"/>
          <w:spacing w:val="-2"/>
          <w:sz w:val="26"/>
          <w:szCs w:val="26"/>
          <w:rtl/>
          <w:lang w:val="fr-FR" w:bidi="ar-AE"/>
        </w:rPr>
        <w:t>ُ</w:t>
      </w:r>
      <w:r w:rsidRPr="00E14998">
        <w:rPr>
          <w:rFonts w:ascii="Traditional Arabic" w:hAnsi="Traditional Arabic" w:cs="Traditional Arabic" w:hint="cs"/>
          <w:spacing w:val="-2"/>
          <w:sz w:val="26"/>
          <w:szCs w:val="26"/>
          <w:rtl/>
          <w:lang w:val="fr-FR" w:bidi="ar-AE"/>
        </w:rPr>
        <w:t xml:space="preserve"> الإثبات المسبق للأهلية تماماً إلى قدرة وموارد مقدّمي العطاءات المحتملين المؤهلين التي تتيح لهم تنفيذ العقد بطريقة مُرضِية</w:t>
      </w:r>
      <w:r w:rsidR="00E52CD5" w:rsidRPr="00E14998">
        <w:rPr>
          <w:rFonts w:ascii="Traditional Arabic" w:hAnsi="Traditional Arabic" w:cs="Traditional Arabic" w:hint="cs"/>
          <w:spacing w:val="-2"/>
          <w:sz w:val="26"/>
          <w:szCs w:val="26"/>
          <w:rtl/>
          <w:lang w:val="fr-FR" w:bidi="ar-AE"/>
        </w:rPr>
        <w:t xml:space="preserve">، مع أخذ العوامل الموضوعية والقابلة للقياس في الاعتبار، ومنها: (أ) الخبرة العامة والخاصة ذات الصلة والتنفيذ السابق الـمُرضي </w:t>
      </w:r>
      <w:r w:rsidR="00A047F6" w:rsidRPr="00E14998">
        <w:rPr>
          <w:rFonts w:ascii="Traditional Arabic" w:hAnsi="Traditional Arabic" w:cs="Traditional Arabic" w:hint="cs"/>
          <w:spacing w:val="-2"/>
          <w:sz w:val="26"/>
          <w:szCs w:val="26"/>
          <w:rtl/>
          <w:lang w:val="fr-FR" w:bidi="ar-AE"/>
        </w:rPr>
        <w:t>لعقود مماثلة</w:t>
      </w:r>
      <w:r w:rsidR="001D3DAC">
        <w:rPr>
          <w:rFonts w:ascii="Traditional Arabic" w:hAnsi="Traditional Arabic" w:cs="Traditional Arabic" w:hint="cs"/>
          <w:spacing w:val="-2"/>
          <w:sz w:val="26"/>
          <w:szCs w:val="26"/>
          <w:rtl/>
          <w:lang w:val="fr-FR" w:bidi="ar-AE"/>
        </w:rPr>
        <w:t xml:space="preserve"> وإتمامها بنجاح</w:t>
      </w:r>
      <w:r w:rsidR="00A047F6" w:rsidRPr="00E14998">
        <w:rPr>
          <w:rFonts w:ascii="Traditional Arabic" w:hAnsi="Traditional Arabic" w:cs="Traditional Arabic" w:hint="cs"/>
          <w:spacing w:val="-2"/>
          <w:sz w:val="26"/>
          <w:szCs w:val="26"/>
          <w:rtl/>
          <w:lang w:val="fr-FR" w:bidi="ar-AE"/>
        </w:rPr>
        <w:t xml:space="preserve"> في فترة زمنية معيَّنة</w:t>
      </w:r>
      <w:r w:rsidR="008159BE" w:rsidRPr="00E14998">
        <w:rPr>
          <w:rFonts w:ascii="Traditional Arabic" w:hAnsi="Traditional Arabic" w:cs="Traditional Arabic"/>
          <w:sz w:val="26"/>
          <w:szCs w:val="26"/>
          <w:rtl/>
        </w:rPr>
        <w:t>؛</w:t>
      </w:r>
      <w:r w:rsidR="008159BE" w:rsidRPr="00E14998">
        <w:rPr>
          <w:rFonts w:ascii="Traditional Arabic" w:hAnsi="Traditional Arabic" w:cs="Traditional Arabic" w:hint="cs"/>
          <w:sz w:val="26"/>
          <w:szCs w:val="26"/>
          <w:rtl/>
        </w:rPr>
        <w:t xml:space="preserve"> (ب) المركز المالي ومتى كان ذلك ملائماً (ج) القدرة على بناء أو تصنيع المنشآت.</w:t>
      </w:r>
      <w:r w:rsidR="00A047F6" w:rsidRPr="00E14998">
        <w:rPr>
          <w:rFonts w:ascii="Traditional Arabic" w:hAnsi="Traditional Arabic" w:cs="Traditional Arabic" w:hint="cs"/>
          <w:spacing w:val="-2"/>
          <w:sz w:val="26"/>
          <w:szCs w:val="26"/>
          <w:rtl/>
          <w:lang w:val="fr-FR" w:bidi="ar-AE"/>
        </w:rPr>
        <w:t xml:space="preserve"> </w:t>
      </w:r>
      <w:r w:rsidR="00254BB5" w:rsidRPr="00E14998">
        <w:rPr>
          <w:rFonts w:ascii="Traditional Arabic" w:hAnsi="Traditional Arabic" w:cs="Traditional Arabic" w:hint="cs"/>
          <w:spacing w:val="-2"/>
          <w:sz w:val="26"/>
          <w:szCs w:val="26"/>
          <w:rtl/>
          <w:lang w:val="fr-FR" w:bidi="ar-AE"/>
        </w:rPr>
        <w:t xml:space="preserve"> </w:t>
      </w:r>
    </w:p>
    <w:p w14:paraId="37626049" w14:textId="77777777" w:rsidR="00113CAD" w:rsidRPr="00113CAD" w:rsidRDefault="00113CAD" w:rsidP="001D3DAC">
      <w:pPr>
        <w:pStyle w:val="ListParagraph"/>
        <w:rPr>
          <w:rFonts w:ascii="Traditional Arabic" w:hAnsi="Traditional Arabic" w:cs="Traditional Arabic"/>
          <w:spacing w:val="-2"/>
          <w:sz w:val="26"/>
          <w:szCs w:val="26"/>
          <w:lang w:val="fr-FR"/>
        </w:rPr>
      </w:pPr>
    </w:p>
    <w:p w14:paraId="22CC6D53" w14:textId="20C30BB1" w:rsidR="000541C8" w:rsidRDefault="007D015B" w:rsidP="00FB71C2">
      <w:pPr>
        <w:pStyle w:val="ListParagraph"/>
        <w:numPr>
          <w:ilvl w:val="0"/>
          <w:numId w:val="12"/>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 xml:space="preserve">تقضي سياسة البنك الإسلامي للتنمية بأن يُسمح لجميع مقدّمي الطلبات المستوفين للمعايير المحددة بتقديم عطاءٍ. </w:t>
      </w:r>
      <w:r w:rsidR="00113CAD">
        <w:rPr>
          <w:rFonts w:ascii="Traditional Arabic" w:hAnsi="Traditional Arabic" w:cs="Traditional Arabic" w:hint="cs"/>
          <w:spacing w:val="-2"/>
          <w:sz w:val="26"/>
          <w:szCs w:val="26"/>
          <w:rtl/>
        </w:rPr>
        <w:t xml:space="preserve">غير أنه ينبغي ألاّ يُعتمَدَ على الإثبات المسبق للأهلية </w:t>
      </w:r>
      <w:r w:rsidR="00A65862">
        <w:rPr>
          <w:rFonts w:ascii="Traditional Arabic" w:hAnsi="Traditional Arabic" w:cs="Traditional Arabic" w:hint="cs"/>
          <w:spacing w:val="-2"/>
          <w:sz w:val="26"/>
          <w:szCs w:val="26"/>
          <w:rtl/>
        </w:rPr>
        <w:t xml:space="preserve">لحصر المنافسة </w:t>
      </w:r>
      <w:r w:rsidR="007C009F">
        <w:rPr>
          <w:rFonts w:ascii="Traditional Arabic" w:hAnsi="Traditional Arabic" w:cs="Traditional Arabic" w:hint="cs"/>
          <w:spacing w:val="-2"/>
          <w:sz w:val="26"/>
          <w:szCs w:val="26"/>
          <w:rtl/>
        </w:rPr>
        <w:t>على</w:t>
      </w:r>
      <w:r w:rsidR="00A65862">
        <w:rPr>
          <w:rFonts w:ascii="Traditional Arabic" w:hAnsi="Traditional Arabic" w:cs="Traditional Arabic" w:hint="cs"/>
          <w:spacing w:val="-2"/>
          <w:sz w:val="26"/>
          <w:szCs w:val="26"/>
          <w:rtl/>
        </w:rPr>
        <w:t xml:space="preserve"> عدد محدد مسبقاً من مقدّمي العطاءات المحتملين.</w:t>
      </w:r>
    </w:p>
    <w:p w14:paraId="3A5C225C" w14:textId="77777777" w:rsidR="00FB71C2" w:rsidRPr="00FB71C2" w:rsidRDefault="00FB71C2" w:rsidP="00FB71C2">
      <w:pPr>
        <w:pStyle w:val="ListParagraph"/>
        <w:rPr>
          <w:rFonts w:ascii="Traditional Arabic" w:hAnsi="Traditional Arabic" w:cs="Traditional Arabic"/>
          <w:spacing w:val="-2"/>
          <w:sz w:val="26"/>
          <w:szCs w:val="26"/>
          <w:rtl/>
        </w:rPr>
      </w:pPr>
    </w:p>
    <w:p w14:paraId="3F899E65" w14:textId="77777777" w:rsidR="00FB71C2" w:rsidRPr="00FB71C2" w:rsidRDefault="000541C8" w:rsidP="00FB71C2">
      <w:pPr>
        <w:pStyle w:val="ListParagraph"/>
        <w:numPr>
          <w:ilvl w:val="0"/>
          <w:numId w:val="12"/>
        </w:numPr>
        <w:bidi/>
        <w:jc w:val="both"/>
        <w:rPr>
          <w:rFonts w:ascii="Traditional Arabic" w:hAnsi="Traditional Arabic" w:cs="Traditional Arabic"/>
          <w:spacing w:val="-2"/>
          <w:sz w:val="26"/>
          <w:szCs w:val="26"/>
        </w:rPr>
      </w:pPr>
      <w:r w:rsidRPr="00FB71C2">
        <w:rPr>
          <w:rFonts w:ascii="Traditional Arabic" w:hAnsi="Traditional Arabic" w:cs="Traditional Arabic" w:hint="cs"/>
          <w:spacing w:val="-2"/>
          <w:sz w:val="26"/>
          <w:szCs w:val="26"/>
          <w:rtl/>
        </w:rPr>
        <w:t xml:space="preserve">تُتاح مستندات المناقصة لمقدِّمي العطاءات المحتملين المؤهلين </w:t>
      </w:r>
      <w:r w:rsidRPr="00FB71C2">
        <w:rPr>
          <w:rFonts w:ascii="Traditional Arabic" w:hAnsi="Traditional Arabic" w:cs="Traditional Arabic" w:hint="cs"/>
          <w:spacing w:val="-2"/>
          <w:sz w:val="26"/>
          <w:szCs w:val="26"/>
          <w:rtl/>
          <w:lang w:val="fr-FR" w:bidi="ar-AE"/>
        </w:rPr>
        <w:t>فور اكتمال عملية الإثبات المسبق للأهلية. و</w:t>
      </w:r>
      <w:r w:rsidR="007C009F" w:rsidRPr="00FB71C2">
        <w:rPr>
          <w:rFonts w:ascii="Traditional Arabic" w:hAnsi="Traditional Arabic" w:cs="Traditional Arabic" w:hint="cs"/>
          <w:spacing w:val="-2"/>
          <w:sz w:val="26"/>
          <w:szCs w:val="26"/>
          <w:rtl/>
          <w:lang w:val="fr-FR" w:bidi="ar-AE"/>
        </w:rPr>
        <w:t>عندما يتعلق الأمر بالإثبات المسبق للأهلية لمجموعات العقود المراد إرساؤها إما في نفس الوقت أو على فترة زمنية، فإنه يمكن ح</w:t>
      </w:r>
      <w:r w:rsidR="00264F32" w:rsidRPr="00FB71C2">
        <w:rPr>
          <w:rFonts w:ascii="Traditional Arabic" w:hAnsi="Traditional Arabic" w:cs="Traditional Arabic" w:hint="cs"/>
          <w:spacing w:val="-2"/>
          <w:sz w:val="26"/>
          <w:szCs w:val="26"/>
          <w:rtl/>
          <w:lang w:val="fr-FR" w:bidi="ar-AE"/>
        </w:rPr>
        <w:t>َ</w:t>
      </w:r>
      <w:r w:rsidR="007C009F" w:rsidRPr="00FB71C2">
        <w:rPr>
          <w:rFonts w:ascii="Traditional Arabic" w:hAnsi="Traditional Arabic" w:cs="Traditional Arabic" w:hint="cs"/>
          <w:spacing w:val="-2"/>
          <w:sz w:val="26"/>
          <w:szCs w:val="26"/>
          <w:rtl/>
          <w:lang w:val="fr-FR" w:bidi="ar-AE"/>
        </w:rPr>
        <w:t>ص</w:t>
      </w:r>
      <w:r w:rsidR="00264F32" w:rsidRPr="00FB71C2">
        <w:rPr>
          <w:rFonts w:ascii="Traditional Arabic" w:hAnsi="Traditional Arabic" w:cs="Traditional Arabic" w:hint="cs"/>
          <w:spacing w:val="-2"/>
          <w:sz w:val="26"/>
          <w:szCs w:val="26"/>
          <w:rtl/>
          <w:lang w:val="fr-FR" w:bidi="ar-AE"/>
        </w:rPr>
        <w:t>ْ</w:t>
      </w:r>
      <w:r w:rsidR="007C009F" w:rsidRPr="00FB71C2">
        <w:rPr>
          <w:rFonts w:ascii="Traditional Arabic" w:hAnsi="Traditional Arabic" w:cs="Traditional Arabic" w:hint="cs"/>
          <w:spacing w:val="-2"/>
          <w:sz w:val="26"/>
          <w:szCs w:val="26"/>
          <w:rtl/>
          <w:lang w:val="fr-FR" w:bidi="ar-AE"/>
        </w:rPr>
        <w:t>ر</w:t>
      </w:r>
      <w:r w:rsidR="009A12A3" w:rsidRPr="00FB71C2">
        <w:rPr>
          <w:rFonts w:ascii="Traditional Arabic" w:hAnsi="Traditional Arabic" w:cs="Traditional Arabic" w:hint="cs"/>
          <w:spacing w:val="-2"/>
          <w:sz w:val="26"/>
          <w:szCs w:val="26"/>
          <w:rtl/>
          <w:lang w:val="fr-FR" w:bidi="ar-AE"/>
        </w:rPr>
        <w:t>َ</w:t>
      </w:r>
      <w:r w:rsidR="007C009F" w:rsidRPr="00FB71C2">
        <w:rPr>
          <w:rFonts w:ascii="Traditional Arabic" w:hAnsi="Traditional Arabic" w:cs="Traditional Arabic" w:hint="cs"/>
          <w:spacing w:val="-2"/>
          <w:sz w:val="26"/>
          <w:szCs w:val="26"/>
          <w:rtl/>
          <w:lang w:val="fr-FR" w:bidi="ar-AE"/>
        </w:rPr>
        <w:t xml:space="preserve"> عدد العقود المرساة أو قيمتها الإجمالية</w:t>
      </w:r>
      <w:r w:rsidR="00264F32" w:rsidRPr="00FB71C2">
        <w:rPr>
          <w:rFonts w:ascii="Traditional Arabic" w:hAnsi="Traditional Arabic" w:cs="Traditional Arabic" w:hint="cs"/>
          <w:spacing w:val="-2"/>
          <w:sz w:val="26"/>
          <w:szCs w:val="26"/>
          <w:rtl/>
          <w:lang w:val="fr-FR" w:bidi="ar-AE"/>
        </w:rPr>
        <w:t xml:space="preserve"> على مقدِّم عطاءٍ واحد</w:t>
      </w:r>
      <w:r w:rsidR="00B0095C" w:rsidRPr="00FB71C2">
        <w:rPr>
          <w:rFonts w:ascii="Traditional Arabic" w:hAnsi="Traditional Arabic" w:cs="Traditional Arabic" w:hint="cs"/>
          <w:spacing w:val="-2"/>
          <w:sz w:val="26"/>
          <w:szCs w:val="26"/>
          <w:rtl/>
          <w:lang w:val="fr-FR" w:bidi="ar-AE"/>
        </w:rPr>
        <w:t xml:space="preserve"> على أساس قدراته الفنية وموارده المالية التي تتيح له استيفاء معايير إثبات الأهلية للعقود المدمجة. </w:t>
      </w:r>
      <w:r w:rsidR="00264F32" w:rsidRPr="00FB71C2">
        <w:rPr>
          <w:rFonts w:ascii="Traditional Arabic" w:hAnsi="Traditional Arabic" w:cs="Traditional Arabic" w:hint="cs"/>
          <w:spacing w:val="-2"/>
          <w:sz w:val="26"/>
          <w:szCs w:val="26"/>
          <w:rtl/>
          <w:lang w:val="fr-FR" w:bidi="ar-AE"/>
        </w:rPr>
        <w:t xml:space="preserve"> </w:t>
      </w:r>
      <w:r w:rsidR="007C009F" w:rsidRPr="00FB71C2">
        <w:rPr>
          <w:rFonts w:ascii="Traditional Arabic" w:hAnsi="Traditional Arabic" w:cs="Traditional Arabic" w:hint="cs"/>
          <w:spacing w:val="-2"/>
          <w:sz w:val="26"/>
          <w:szCs w:val="26"/>
          <w:rtl/>
          <w:lang w:val="fr-FR" w:bidi="ar-AE"/>
        </w:rPr>
        <w:t xml:space="preserve">   </w:t>
      </w:r>
    </w:p>
    <w:p w14:paraId="1D8E5066" w14:textId="77777777" w:rsidR="00FB71C2" w:rsidRPr="00FB71C2" w:rsidRDefault="00FB71C2" w:rsidP="00FB71C2">
      <w:pPr>
        <w:pStyle w:val="ListParagraph"/>
        <w:rPr>
          <w:rFonts w:ascii="Traditional Arabic" w:hAnsi="Traditional Arabic" w:cs="Traditional Arabic"/>
          <w:spacing w:val="-2"/>
          <w:sz w:val="26"/>
          <w:szCs w:val="26"/>
          <w:rtl/>
          <w:lang w:val="fr-FR" w:bidi="ar-AE"/>
        </w:rPr>
      </w:pPr>
    </w:p>
    <w:p w14:paraId="304D1F74" w14:textId="333365F5" w:rsidR="000541C8" w:rsidRPr="006C433C" w:rsidRDefault="00B444DE" w:rsidP="00FB71C2">
      <w:pPr>
        <w:pStyle w:val="ListParagraph"/>
        <w:numPr>
          <w:ilvl w:val="0"/>
          <w:numId w:val="12"/>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val="fr-FR" w:bidi="ar-AE"/>
        </w:rPr>
        <w:t xml:space="preserve">عندما </w:t>
      </w:r>
      <w:r w:rsidR="00157519">
        <w:rPr>
          <w:rFonts w:ascii="Traditional Arabic" w:hAnsi="Traditional Arabic" w:cs="Traditional Arabic" w:hint="cs"/>
          <w:spacing w:val="-2"/>
          <w:sz w:val="26"/>
          <w:szCs w:val="26"/>
          <w:rtl/>
          <w:lang w:val="fr-FR" w:bidi="ar-AE"/>
        </w:rPr>
        <w:t>يتجاوز الفاصل الزمني</w:t>
      </w:r>
      <w:r>
        <w:rPr>
          <w:rFonts w:ascii="Traditional Arabic" w:hAnsi="Traditional Arabic" w:cs="Traditional Arabic" w:hint="cs"/>
          <w:spacing w:val="-2"/>
          <w:sz w:val="26"/>
          <w:szCs w:val="26"/>
          <w:rtl/>
          <w:lang w:val="fr-FR" w:bidi="ar-AE"/>
        </w:rPr>
        <w:t xml:space="preserve"> بين قرار المستفيد المتعلق بقائمة الشركات المؤهلة مسبقاً </w:t>
      </w:r>
      <w:r w:rsidR="00062884">
        <w:rPr>
          <w:rFonts w:ascii="Traditional Arabic" w:hAnsi="Traditional Arabic" w:cs="Traditional Arabic" w:hint="cs"/>
          <w:spacing w:val="-2"/>
          <w:sz w:val="26"/>
          <w:szCs w:val="26"/>
          <w:rtl/>
          <w:lang w:val="fr-FR" w:bidi="ar-AE"/>
        </w:rPr>
        <w:t>وصدور الدعوات إلى تقديم عطاءٍ</w:t>
      </w:r>
      <w:r w:rsidR="00157519">
        <w:rPr>
          <w:rFonts w:ascii="Traditional Arabic" w:hAnsi="Traditional Arabic" w:cs="Traditional Arabic" w:hint="cs"/>
          <w:spacing w:val="-2"/>
          <w:sz w:val="26"/>
          <w:szCs w:val="26"/>
          <w:rtl/>
          <w:lang w:val="fr-FR" w:bidi="ar-AE"/>
        </w:rPr>
        <w:t>، م</w:t>
      </w:r>
      <w:r w:rsidR="006E6FB9">
        <w:rPr>
          <w:rFonts w:ascii="Traditional Arabic" w:hAnsi="Traditional Arabic" w:cs="Traditional Arabic" w:hint="cs"/>
          <w:spacing w:val="-2"/>
          <w:sz w:val="26"/>
          <w:szCs w:val="26"/>
          <w:rtl/>
          <w:lang w:val="fr-FR" w:bidi="ar-AE"/>
        </w:rPr>
        <w:t>ُ</w:t>
      </w:r>
      <w:r w:rsidR="00157519">
        <w:rPr>
          <w:rFonts w:ascii="Traditional Arabic" w:hAnsi="Traditional Arabic" w:cs="Traditional Arabic" w:hint="cs"/>
          <w:spacing w:val="-2"/>
          <w:sz w:val="26"/>
          <w:szCs w:val="26"/>
          <w:rtl/>
          <w:lang w:val="fr-FR" w:bidi="ar-AE"/>
        </w:rPr>
        <w:t>د</w:t>
      </w:r>
      <w:r w:rsidR="006E6FB9">
        <w:rPr>
          <w:rFonts w:ascii="Traditional Arabic" w:hAnsi="Traditional Arabic" w:cs="Traditional Arabic" w:hint="cs"/>
          <w:spacing w:val="-2"/>
          <w:sz w:val="26"/>
          <w:szCs w:val="26"/>
          <w:rtl/>
          <w:lang w:val="fr-FR" w:bidi="ar-AE"/>
        </w:rPr>
        <w:t>ّ</w:t>
      </w:r>
      <w:r w:rsidR="00157519">
        <w:rPr>
          <w:rFonts w:ascii="Traditional Arabic" w:hAnsi="Traditional Arabic" w:cs="Traditional Arabic" w:hint="cs"/>
          <w:spacing w:val="-2"/>
          <w:sz w:val="26"/>
          <w:szCs w:val="26"/>
          <w:rtl/>
          <w:lang w:val="fr-FR" w:bidi="ar-AE"/>
        </w:rPr>
        <w:t>ة</w:t>
      </w:r>
      <w:r w:rsidR="00062884">
        <w:rPr>
          <w:rFonts w:ascii="Traditional Arabic" w:hAnsi="Traditional Arabic" w:cs="Traditional Arabic" w:hint="cs"/>
          <w:spacing w:val="-2"/>
          <w:sz w:val="26"/>
          <w:szCs w:val="26"/>
          <w:rtl/>
          <w:lang w:val="fr-FR" w:bidi="ar-AE"/>
        </w:rPr>
        <w:t xml:space="preserve"> 12 (اثنا عشر) شهرا، يمكن أن يشترط البنك الإسلامي للتنمية أن تُ</w:t>
      </w:r>
      <w:r w:rsidR="00B600D6">
        <w:rPr>
          <w:rFonts w:ascii="Traditional Arabic" w:hAnsi="Traditional Arabic" w:cs="Traditional Arabic" w:hint="cs"/>
          <w:spacing w:val="-2"/>
          <w:sz w:val="26"/>
          <w:szCs w:val="26"/>
          <w:rtl/>
          <w:lang w:val="fr-FR" w:bidi="ar-AE"/>
        </w:rPr>
        <w:t>نفّذ</w:t>
      </w:r>
      <w:r w:rsidR="00062884">
        <w:rPr>
          <w:rFonts w:ascii="Traditional Arabic" w:hAnsi="Traditional Arabic" w:cs="Traditional Arabic" w:hint="cs"/>
          <w:spacing w:val="-2"/>
          <w:sz w:val="26"/>
          <w:szCs w:val="26"/>
          <w:rtl/>
          <w:lang w:val="fr-FR" w:bidi="ar-AE"/>
        </w:rPr>
        <w:t xml:space="preserve"> عملية</w:t>
      </w:r>
      <w:r w:rsidR="006C3B9D">
        <w:rPr>
          <w:rFonts w:ascii="Traditional Arabic" w:hAnsi="Traditional Arabic" w:cs="Traditional Arabic" w:hint="cs"/>
          <w:spacing w:val="-2"/>
          <w:sz w:val="26"/>
          <w:szCs w:val="26"/>
          <w:rtl/>
          <w:lang w:val="fr-FR" w:bidi="ar-AE"/>
        </w:rPr>
        <w:t xml:space="preserve"> الإثبات المسبق للأهلية مرة أخرى </w:t>
      </w:r>
      <w:r w:rsidR="005C652A">
        <w:rPr>
          <w:rFonts w:ascii="Traditional Arabic" w:hAnsi="Traditional Arabic" w:cs="Traditional Arabic" w:hint="cs"/>
          <w:spacing w:val="-2"/>
          <w:sz w:val="26"/>
          <w:szCs w:val="26"/>
          <w:rtl/>
          <w:lang w:val="fr-FR" w:bidi="ar-AE"/>
        </w:rPr>
        <w:t xml:space="preserve">بموجب إعلان جديد. </w:t>
      </w:r>
      <w:r w:rsidR="00B600D6">
        <w:rPr>
          <w:rFonts w:ascii="Traditional Arabic" w:hAnsi="Traditional Arabic" w:cs="Traditional Arabic" w:hint="cs"/>
          <w:spacing w:val="-2"/>
          <w:sz w:val="26"/>
          <w:szCs w:val="26"/>
          <w:rtl/>
          <w:lang w:val="fr-FR" w:bidi="ar-AE"/>
        </w:rPr>
        <w:t>ويجري التحقق من المعلومات التي تأهل مقدمو العطاءات مسبقاً على أساسها</w:t>
      </w:r>
      <w:r w:rsidR="00612584">
        <w:rPr>
          <w:rFonts w:ascii="Traditional Arabic" w:hAnsi="Traditional Arabic" w:cs="Traditional Arabic" w:hint="cs"/>
          <w:spacing w:val="-2"/>
          <w:sz w:val="26"/>
          <w:szCs w:val="26"/>
          <w:rtl/>
          <w:lang w:val="fr-FR" w:bidi="ar-AE"/>
        </w:rPr>
        <w:t>، بما في ذلك التزاماتهم الحالية، عند إرساء العقد مع التحقق أيضاً من قدر</w:t>
      </w:r>
      <w:r w:rsidR="00403334">
        <w:rPr>
          <w:rFonts w:ascii="Traditional Arabic" w:hAnsi="Traditional Arabic" w:cs="Traditional Arabic" w:hint="cs"/>
          <w:spacing w:val="-2"/>
          <w:sz w:val="26"/>
          <w:szCs w:val="26"/>
          <w:rtl/>
          <w:lang w:val="fr-FR" w:bidi="ar-AE"/>
        </w:rPr>
        <w:t xml:space="preserve">اتهم فيما يتعلق بالموظفين والمعدات. </w:t>
      </w:r>
      <w:r w:rsidR="00612584">
        <w:rPr>
          <w:rFonts w:ascii="Traditional Arabic" w:hAnsi="Traditional Arabic" w:cs="Traditional Arabic" w:hint="cs"/>
          <w:spacing w:val="-2"/>
          <w:sz w:val="26"/>
          <w:szCs w:val="26"/>
          <w:rtl/>
          <w:lang w:val="fr-FR" w:bidi="ar-AE"/>
        </w:rPr>
        <w:t xml:space="preserve"> </w:t>
      </w:r>
      <w:r w:rsidR="00062884">
        <w:rPr>
          <w:rFonts w:ascii="Traditional Arabic" w:hAnsi="Traditional Arabic" w:cs="Traditional Arabic" w:hint="cs"/>
          <w:spacing w:val="-2"/>
          <w:sz w:val="26"/>
          <w:szCs w:val="26"/>
          <w:rtl/>
          <w:lang w:val="fr-FR" w:bidi="ar-AE"/>
        </w:rPr>
        <w:t xml:space="preserve">  </w:t>
      </w:r>
    </w:p>
    <w:p w14:paraId="3AD6E382" w14:textId="77777777" w:rsidR="006C433C" w:rsidRPr="006C433C" w:rsidRDefault="006C433C" w:rsidP="006C433C">
      <w:pPr>
        <w:pStyle w:val="ListParagraph"/>
        <w:rPr>
          <w:rFonts w:ascii="Traditional Arabic" w:hAnsi="Traditional Arabic" w:cs="Traditional Arabic"/>
          <w:spacing w:val="-2"/>
          <w:sz w:val="26"/>
          <w:szCs w:val="26"/>
          <w:rtl/>
        </w:rPr>
      </w:pPr>
    </w:p>
    <w:p w14:paraId="7856BEBD" w14:textId="47770B47" w:rsidR="005D0270" w:rsidRDefault="006C433C" w:rsidP="009A3B7C">
      <w:pPr>
        <w:pStyle w:val="ListParagraph"/>
        <w:numPr>
          <w:ilvl w:val="0"/>
          <w:numId w:val="12"/>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يمكن أن يُرف</w:t>
      </w:r>
      <w:r w:rsidR="009A3B7C">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ض</w:t>
      </w:r>
      <w:r w:rsidR="009A3B7C">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 xml:space="preserve"> إرساء العقد على مقدِّم عطاءٍ </w:t>
      </w:r>
      <w:r w:rsidR="005D0270">
        <w:rPr>
          <w:rFonts w:ascii="Traditional Arabic" w:hAnsi="Traditional Arabic" w:cs="Traditional Arabic" w:hint="cs"/>
          <w:spacing w:val="-2"/>
          <w:sz w:val="26"/>
          <w:szCs w:val="26"/>
          <w:rtl/>
        </w:rPr>
        <w:t>إذا اعتُبِر أنه لم ي</w:t>
      </w:r>
      <w:r w:rsidR="0050148D">
        <w:rPr>
          <w:rFonts w:ascii="Traditional Arabic" w:hAnsi="Traditional Arabic" w:cs="Traditional Arabic" w:hint="cs"/>
          <w:spacing w:val="-2"/>
          <w:sz w:val="26"/>
          <w:szCs w:val="26"/>
          <w:rtl/>
        </w:rPr>
        <w:t>َ</w:t>
      </w:r>
      <w:r w:rsidR="005D0270">
        <w:rPr>
          <w:rFonts w:ascii="Traditional Arabic" w:hAnsi="Traditional Arabic" w:cs="Traditional Arabic" w:hint="cs"/>
          <w:spacing w:val="-2"/>
          <w:sz w:val="26"/>
          <w:szCs w:val="26"/>
          <w:rtl/>
        </w:rPr>
        <w:t>ع</w:t>
      </w:r>
      <w:r w:rsidR="0050148D">
        <w:rPr>
          <w:rFonts w:ascii="Traditional Arabic" w:hAnsi="Traditional Arabic" w:cs="Traditional Arabic" w:hint="cs"/>
          <w:spacing w:val="-2"/>
          <w:sz w:val="26"/>
          <w:szCs w:val="26"/>
          <w:rtl/>
        </w:rPr>
        <w:t>ُ</w:t>
      </w:r>
      <w:r w:rsidR="005D0270">
        <w:rPr>
          <w:rFonts w:ascii="Traditional Arabic" w:hAnsi="Traditional Arabic" w:cs="Traditional Arabic" w:hint="cs"/>
          <w:spacing w:val="-2"/>
          <w:sz w:val="26"/>
          <w:szCs w:val="26"/>
          <w:rtl/>
        </w:rPr>
        <w:t>د يستوفي معايير الإثبات المسبق للأهلية المطلوبة المتعلقة بحيازة القدرة الفنية والموارد المالية التي تتيح تنفيذ العقد بنجاح.</w:t>
      </w:r>
      <w:r w:rsidR="00A9544C">
        <w:rPr>
          <w:rFonts w:ascii="Traditional Arabic" w:hAnsi="Traditional Arabic" w:cs="Traditional Arabic" w:hint="cs"/>
          <w:spacing w:val="-2"/>
          <w:sz w:val="26"/>
          <w:szCs w:val="26"/>
          <w:rtl/>
        </w:rPr>
        <w:t xml:space="preserve"> وعندما لا تثبت مسبقاً أهلية أي</w:t>
      </w:r>
      <w:r w:rsidR="009F43E7">
        <w:rPr>
          <w:rFonts w:ascii="Traditional Arabic" w:hAnsi="Traditional Arabic" w:cs="Traditional Arabic" w:hint="cs"/>
          <w:spacing w:val="-2"/>
          <w:sz w:val="26"/>
          <w:szCs w:val="26"/>
          <w:rtl/>
        </w:rPr>
        <w:t>ّ</w:t>
      </w:r>
      <w:r w:rsidR="00A9544C">
        <w:rPr>
          <w:rFonts w:ascii="Traditional Arabic" w:hAnsi="Traditional Arabic" w:cs="Traditional Arabic" w:hint="cs"/>
          <w:spacing w:val="-2"/>
          <w:sz w:val="26"/>
          <w:szCs w:val="26"/>
          <w:rtl/>
        </w:rPr>
        <w:t xml:space="preserve"> مقدِّم طلب أو تثبت مسبقا أهلية عدد قليل من مقدمي الطلبات، </w:t>
      </w:r>
      <w:r w:rsidR="005F6373">
        <w:rPr>
          <w:rFonts w:ascii="Traditional Arabic" w:hAnsi="Traditional Arabic" w:cs="Traditional Arabic" w:hint="cs"/>
          <w:spacing w:val="-2"/>
          <w:sz w:val="26"/>
          <w:szCs w:val="26"/>
          <w:rtl/>
        </w:rPr>
        <w:t xml:space="preserve">ما قد يؤدي إلى </w:t>
      </w:r>
      <w:r w:rsidR="005F6373">
        <w:rPr>
          <w:rFonts w:ascii="Traditional Arabic" w:hAnsi="Traditional Arabic" w:cs="Traditional Arabic" w:hint="cs"/>
          <w:spacing w:val="-2"/>
          <w:sz w:val="26"/>
          <w:szCs w:val="26"/>
          <w:rtl/>
          <w:lang w:val="fr-FR" w:bidi="ar-AE"/>
        </w:rPr>
        <w:t>ضعف المنافسة، فإنه بإمكان المستفيد إصدار دعوة مُرَاجَعَة</w:t>
      </w:r>
      <w:r w:rsidR="00C719CB">
        <w:rPr>
          <w:rFonts w:ascii="Traditional Arabic" w:hAnsi="Traditional Arabic" w:cs="Traditional Arabic" w:hint="cs"/>
          <w:spacing w:val="-2"/>
          <w:sz w:val="26"/>
          <w:szCs w:val="26"/>
          <w:rtl/>
          <w:lang w:val="fr-FR" w:bidi="ar-AE"/>
        </w:rPr>
        <w:t xml:space="preserve"> إلى</w:t>
      </w:r>
      <w:r w:rsidR="005F6373">
        <w:rPr>
          <w:rFonts w:ascii="Traditional Arabic" w:hAnsi="Traditional Arabic" w:cs="Traditional Arabic" w:hint="cs"/>
          <w:spacing w:val="-2"/>
          <w:sz w:val="26"/>
          <w:szCs w:val="26"/>
          <w:rtl/>
          <w:lang w:val="fr-FR" w:bidi="ar-AE"/>
        </w:rPr>
        <w:t xml:space="preserve"> </w:t>
      </w:r>
      <w:r w:rsidR="00C719CB">
        <w:rPr>
          <w:rFonts w:ascii="Traditional Arabic" w:hAnsi="Traditional Arabic" w:cs="Traditional Arabic" w:hint="cs"/>
          <w:spacing w:val="-2"/>
          <w:sz w:val="26"/>
          <w:szCs w:val="26"/>
          <w:rtl/>
          <w:lang w:val="fr-FR" w:bidi="ar-AE"/>
        </w:rPr>
        <w:t>ا</w:t>
      </w:r>
      <w:r w:rsidR="005F6373">
        <w:rPr>
          <w:rFonts w:ascii="Traditional Arabic" w:hAnsi="Traditional Arabic" w:cs="Traditional Arabic" w:hint="cs"/>
          <w:spacing w:val="-2"/>
          <w:sz w:val="26"/>
          <w:szCs w:val="26"/>
          <w:rtl/>
          <w:lang w:val="fr-FR" w:bidi="ar-AE"/>
        </w:rPr>
        <w:t xml:space="preserve">لإثبات المسبق للأهلية </w:t>
      </w:r>
      <w:r w:rsidR="00607F67">
        <w:rPr>
          <w:rFonts w:ascii="Traditional Arabic" w:hAnsi="Traditional Arabic" w:cs="Traditional Arabic" w:hint="cs"/>
          <w:spacing w:val="-2"/>
          <w:sz w:val="26"/>
          <w:szCs w:val="26"/>
          <w:rtl/>
        </w:rPr>
        <w:t>بعد</w:t>
      </w:r>
      <w:r w:rsidR="001629E0">
        <w:rPr>
          <w:rFonts w:ascii="Traditional Arabic" w:hAnsi="Traditional Arabic" w:cs="Traditional Arabic" w:hint="cs"/>
          <w:spacing w:val="-2"/>
          <w:sz w:val="26"/>
          <w:szCs w:val="26"/>
          <w:rtl/>
        </w:rPr>
        <w:t xml:space="preserve"> </w:t>
      </w:r>
      <w:r w:rsidR="00ED187E">
        <w:rPr>
          <w:rFonts w:ascii="Traditional Arabic" w:hAnsi="Traditional Arabic" w:cs="Traditional Arabic" w:hint="cs"/>
          <w:spacing w:val="-2"/>
          <w:sz w:val="26"/>
          <w:szCs w:val="26"/>
          <w:rtl/>
        </w:rPr>
        <w:t xml:space="preserve">الحصول على </w:t>
      </w:r>
      <w:r w:rsidR="00C719CB">
        <w:rPr>
          <w:rFonts w:ascii="Traditional Arabic" w:hAnsi="Traditional Arabic" w:cs="Traditional Arabic" w:hint="cs"/>
          <w:spacing w:val="-2"/>
          <w:sz w:val="26"/>
          <w:szCs w:val="26"/>
          <w:rtl/>
        </w:rPr>
        <w:t>خطاب "عدم الاعتراض" مسبقاً</w:t>
      </w:r>
      <w:r w:rsidR="00ED187E">
        <w:rPr>
          <w:rFonts w:ascii="Traditional Arabic" w:hAnsi="Traditional Arabic" w:cs="Traditional Arabic" w:hint="cs"/>
          <w:spacing w:val="-2"/>
          <w:sz w:val="26"/>
          <w:szCs w:val="26"/>
          <w:rtl/>
        </w:rPr>
        <w:t xml:space="preserve"> من البنك الإسلامي للتنمية. </w:t>
      </w:r>
      <w:r w:rsidR="001629E0">
        <w:rPr>
          <w:rFonts w:ascii="Traditional Arabic" w:hAnsi="Traditional Arabic" w:cs="Traditional Arabic" w:hint="cs"/>
          <w:spacing w:val="-2"/>
          <w:sz w:val="26"/>
          <w:szCs w:val="26"/>
          <w:rtl/>
        </w:rPr>
        <w:t xml:space="preserve"> </w:t>
      </w:r>
    </w:p>
    <w:p w14:paraId="7D09152C" w14:textId="77777777" w:rsidR="00DD288A" w:rsidRPr="00DD288A" w:rsidRDefault="00DD288A" w:rsidP="00DD288A">
      <w:pPr>
        <w:pStyle w:val="ListParagraph"/>
        <w:rPr>
          <w:rFonts w:ascii="Traditional Arabic" w:hAnsi="Traditional Arabic" w:cs="Traditional Arabic"/>
          <w:spacing w:val="-2"/>
          <w:sz w:val="26"/>
          <w:szCs w:val="26"/>
          <w:rtl/>
        </w:rPr>
      </w:pPr>
    </w:p>
    <w:p w14:paraId="372762E1" w14:textId="60EB7BAF" w:rsidR="00DD288A" w:rsidRPr="009A3B7C" w:rsidRDefault="00DD288A" w:rsidP="00DD288A">
      <w:pPr>
        <w:pStyle w:val="ListParagraph"/>
        <w:numPr>
          <w:ilvl w:val="0"/>
          <w:numId w:val="12"/>
        </w:numPr>
        <w:bidi/>
        <w:jc w:val="both"/>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ينبغي أن تحد</w:t>
      </w:r>
      <w:r w:rsidR="005318A3">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د خطط التوريد العقود التي ست</w:t>
      </w:r>
      <w:r w:rsidR="00846D9D">
        <w:rPr>
          <w:rFonts w:ascii="Traditional Arabic" w:hAnsi="Traditional Arabic" w:cs="Traditional Arabic" w:hint="cs"/>
          <w:spacing w:val="-2"/>
          <w:sz w:val="26"/>
          <w:szCs w:val="26"/>
          <w:rtl/>
        </w:rPr>
        <w:t>كون محلّ</w:t>
      </w:r>
      <w:r>
        <w:rPr>
          <w:rFonts w:ascii="Traditional Arabic" w:hAnsi="Traditional Arabic" w:cs="Traditional Arabic" w:hint="cs"/>
          <w:spacing w:val="-2"/>
          <w:sz w:val="26"/>
          <w:szCs w:val="26"/>
          <w:rtl/>
        </w:rPr>
        <w:t xml:space="preserve"> إثبات</w:t>
      </w:r>
      <w:r w:rsidR="00025BDC">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 xml:space="preserve"> مسبق للأهلية.</w:t>
      </w:r>
      <w:r w:rsidR="00846D9D">
        <w:rPr>
          <w:rFonts w:ascii="Traditional Arabic" w:hAnsi="Traditional Arabic" w:cs="Traditional Arabic" w:hint="cs"/>
          <w:spacing w:val="-2"/>
          <w:sz w:val="26"/>
          <w:szCs w:val="26"/>
          <w:rtl/>
        </w:rPr>
        <w:t xml:space="preserve"> ولتفادي </w:t>
      </w:r>
      <w:r w:rsidR="00BC7946">
        <w:rPr>
          <w:rFonts w:ascii="Traditional Arabic" w:hAnsi="Traditional Arabic" w:cs="Traditional Arabic" w:hint="cs"/>
          <w:spacing w:val="-2"/>
          <w:sz w:val="26"/>
          <w:szCs w:val="26"/>
          <w:rtl/>
        </w:rPr>
        <w:t xml:space="preserve">التأخيرات في التنفيذ، ينبغي الاتفاق مع البنك الإسلامي للتنمية في مرحلة مبكرة من دورة المشروع، على </w:t>
      </w:r>
      <w:r w:rsidR="00E4400D">
        <w:rPr>
          <w:rFonts w:ascii="Traditional Arabic" w:hAnsi="Traditional Arabic" w:cs="Traditional Arabic" w:hint="cs"/>
          <w:spacing w:val="-2"/>
          <w:sz w:val="26"/>
          <w:szCs w:val="26"/>
          <w:rtl/>
        </w:rPr>
        <w:t>الإجراءات التي تسبق الإثبات المسبق للأهلية.</w:t>
      </w:r>
    </w:p>
    <w:p w14:paraId="119AEB9B" w14:textId="77777777" w:rsidR="0021001D" w:rsidRPr="0021001D" w:rsidRDefault="0021001D" w:rsidP="0021001D">
      <w:pPr>
        <w:pStyle w:val="ListParagraph"/>
        <w:bidi/>
        <w:jc w:val="both"/>
        <w:rPr>
          <w:rFonts w:ascii="Traditional Arabic" w:hAnsi="Traditional Arabic" w:cs="Traditional Arabic"/>
          <w:spacing w:val="-2"/>
          <w:sz w:val="26"/>
          <w:szCs w:val="26"/>
          <w:rtl/>
        </w:rPr>
      </w:pPr>
    </w:p>
    <w:p w14:paraId="0BDB58B8" w14:textId="77777777" w:rsidR="00C76DD6" w:rsidRPr="00DE54F2" w:rsidRDefault="00C76DD6" w:rsidP="00C76DD6">
      <w:pPr>
        <w:widowControl w:val="0"/>
        <w:autoSpaceDE w:val="0"/>
        <w:autoSpaceDN w:val="0"/>
        <w:spacing w:after="432" w:line="264" w:lineRule="exact"/>
        <w:jc w:val="both"/>
        <w:rPr>
          <w:rFonts w:ascii="Times New Roman" w:eastAsia="Times New Roman" w:hAnsi="Times New Roman" w:cs="Times New Roman"/>
          <w:sz w:val="24"/>
          <w:szCs w:val="24"/>
        </w:rPr>
        <w:sectPr w:rsidR="00C76DD6" w:rsidRPr="00DE54F2" w:rsidSect="00F14773">
          <w:headerReference w:type="even" r:id="rId12"/>
          <w:headerReference w:type="default" r:id="rId13"/>
          <w:headerReference w:type="first" r:id="rId14"/>
          <w:pgSz w:w="12240" w:h="15840"/>
          <w:pgMar w:top="1440" w:right="1440" w:bottom="1440" w:left="1440" w:header="720" w:footer="720" w:gutter="0"/>
          <w:cols w:space="720"/>
          <w:noEndnote/>
          <w:titlePg/>
        </w:sectPr>
      </w:pPr>
    </w:p>
    <w:p w14:paraId="3F2A1463" w14:textId="37263398" w:rsidR="0098039D" w:rsidRPr="00872068" w:rsidRDefault="0098039D" w:rsidP="00C76DD6">
      <w:pPr>
        <w:widowControl w:val="0"/>
        <w:autoSpaceDE w:val="0"/>
        <w:autoSpaceDN w:val="0"/>
        <w:spacing w:before="240" w:after="480" w:line="240" w:lineRule="auto"/>
        <w:jc w:val="center"/>
        <w:rPr>
          <w:rFonts w:ascii="Traditional Arabic" w:eastAsia="Times New Roman" w:hAnsi="Traditional Arabic" w:cs="Traditional Arabic"/>
          <w:b/>
          <w:bCs/>
          <w:spacing w:val="4"/>
          <w:sz w:val="44"/>
          <w:szCs w:val="46"/>
        </w:rPr>
      </w:pPr>
      <w:r w:rsidRPr="00872068">
        <w:rPr>
          <w:rFonts w:ascii="Traditional Arabic" w:eastAsia="Times New Roman" w:hAnsi="Traditional Arabic" w:cs="Traditional Arabic"/>
          <w:b/>
          <w:bCs/>
          <w:spacing w:val="4"/>
          <w:sz w:val="44"/>
          <w:szCs w:val="46"/>
          <w:rtl/>
        </w:rPr>
        <w:t>عملية الإثبات المسبق للأهلية</w:t>
      </w:r>
    </w:p>
    <w:p w14:paraId="202055D4" w14:textId="42C0A637" w:rsidR="005751A1" w:rsidRDefault="00872068" w:rsidP="00990FEE">
      <w:pPr>
        <w:widowControl w:val="0"/>
        <w:autoSpaceDE w:val="0"/>
        <w:autoSpaceDN w:val="0"/>
        <w:bidi/>
        <w:spacing w:line="240" w:lineRule="auto"/>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 xml:space="preserve">تتضمن عملية الإثبات المسبق للأهلية أربع مراحل رئيسة وهي: (1) الإعلان عن العملية، (2) إعداد وإصدار مستند الإثبات المسبق للأهلية، (3) </w:t>
      </w:r>
      <w:r w:rsidR="00332A27">
        <w:rPr>
          <w:rFonts w:ascii="Traditional Arabic" w:eastAsia="Times New Roman" w:hAnsi="Traditional Arabic" w:cs="Traditional Arabic" w:hint="cs"/>
          <w:spacing w:val="-2"/>
          <w:sz w:val="26"/>
          <w:szCs w:val="26"/>
          <w:rtl/>
        </w:rPr>
        <w:t>إعداد وتقديم طلب الإثبات المسبق للأهلية، (4) تقييم الطلب والتأهيل المسبق لمقدِّمي الطلبات.</w:t>
      </w:r>
      <w:r>
        <w:rPr>
          <w:rFonts w:ascii="Traditional Arabic" w:eastAsia="Times New Roman" w:hAnsi="Traditional Arabic" w:cs="Traditional Arabic" w:hint="cs"/>
          <w:spacing w:val="-2"/>
          <w:sz w:val="26"/>
          <w:szCs w:val="26"/>
          <w:rtl/>
        </w:rPr>
        <w:t xml:space="preserve"> </w:t>
      </w:r>
    </w:p>
    <w:p w14:paraId="20EC7BA6" w14:textId="57E2EF4C" w:rsidR="00326BA7" w:rsidRDefault="005751A1" w:rsidP="00990FEE">
      <w:pPr>
        <w:widowControl w:val="0"/>
        <w:autoSpaceDE w:val="0"/>
        <w:autoSpaceDN w:val="0"/>
        <w:bidi/>
        <w:spacing w:line="240" w:lineRule="auto"/>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b/>
          <w:bCs/>
          <w:spacing w:val="-2"/>
          <w:sz w:val="26"/>
          <w:szCs w:val="26"/>
          <w:u w:val="single"/>
          <w:rtl/>
        </w:rPr>
        <w:t>الإعلان</w:t>
      </w:r>
      <w:r>
        <w:rPr>
          <w:rFonts w:ascii="Traditional Arabic" w:eastAsia="Times New Roman" w:hAnsi="Traditional Arabic" w:cs="Traditional Arabic" w:hint="cs"/>
          <w:spacing w:val="-2"/>
          <w:sz w:val="26"/>
          <w:szCs w:val="26"/>
          <w:rtl/>
        </w:rPr>
        <w:t xml:space="preserve"> (تعليمات التوريد، الفقرتان 5.2 و7.2)</w:t>
      </w:r>
    </w:p>
    <w:p w14:paraId="6ABD7AA4" w14:textId="278C4192" w:rsidR="00872068" w:rsidRPr="00990FEE" w:rsidRDefault="00326BA7" w:rsidP="00990FEE">
      <w:pPr>
        <w:widowControl w:val="0"/>
        <w:autoSpaceDE w:val="0"/>
        <w:autoSpaceDN w:val="0"/>
        <w:bidi/>
        <w:spacing w:line="240" w:lineRule="auto"/>
        <w:jc w:val="both"/>
        <w:rPr>
          <w:rFonts w:ascii="Traditional Arabic" w:eastAsia="Times New Roman" w:hAnsi="Traditional Arabic" w:cs="Traditional Arabic"/>
          <w:b/>
          <w:spacing w:val="-2"/>
          <w:sz w:val="26"/>
          <w:szCs w:val="26"/>
          <w:rtl/>
          <w:lang w:val="fr-FR" w:bidi="ar-AE"/>
        </w:rPr>
      </w:pPr>
      <w:r>
        <w:rPr>
          <w:rFonts w:ascii="Traditional Arabic" w:eastAsia="Times New Roman" w:hAnsi="Traditional Arabic" w:cs="Traditional Arabic" w:hint="cs"/>
          <w:spacing w:val="-2"/>
          <w:sz w:val="26"/>
          <w:szCs w:val="26"/>
          <w:rtl/>
        </w:rPr>
        <w:t xml:space="preserve">يُشترَط على صاحب العمل إعداد </w:t>
      </w:r>
      <w:r w:rsidR="00FE6452">
        <w:rPr>
          <w:rFonts w:ascii="Traditional Arabic" w:eastAsia="Times New Roman" w:hAnsi="Traditional Arabic" w:cs="Traditional Arabic" w:hint="cs"/>
          <w:spacing w:val="-2"/>
          <w:sz w:val="26"/>
          <w:szCs w:val="26"/>
          <w:rtl/>
        </w:rPr>
        <w:t>الإشعار العام</w:t>
      </w:r>
      <w:r>
        <w:rPr>
          <w:rFonts w:ascii="Traditional Arabic" w:eastAsia="Times New Roman" w:hAnsi="Traditional Arabic" w:cs="Traditional Arabic" w:hint="cs"/>
          <w:spacing w:val="-2"/>
          <w:sz w:val="26"/>
          <w:szCs w:val="26"/>
          <w:rtl/>
        </w:rPr>
        <w:t xml:space="preserve"> </w:t>
      </w:r>
      <w:r w:rsidR="00FE6452">
        <w:rPr>
          <w:rFonts w:ascii="Traditional Arabic" w:eastAsia="Times New Roman" w:hAnsi="Traditional Arabic" w:cs="Traditional Arabic" w:hint="cs"/>
          <w:spacing w:val="-2"/>
          <w:sz w:val="26"/>
          <w:szCs w:val="26"/>
          <w:rtl/>
        </w:rPr>
        <w:t>ب</w:t>
      </w:r>
      <w:r>
        <w:rPr>
          <w:rFonts w:ascii="Traditional Arabic" w:eastAsia="Times New Roman" w:hAnsi="Traditional Arabic" w:cs="Traditional Arabic" w:hint="cs"/>
          <w:spacing w:val="-2"/>
          <w:sz w:val="26"/>
          <w:szCs w:val="26"/>
          <w:rtl/>
        </w:rPr>
        <w:t xml:space="preserve">التوريد العامة وتقديمه للبنك الإسلامي للتنمية. </w:t>
      </w:r>
      <w:r w:rsidR="00FE6452">
        <w:rPr>
          <w:rFonts w:ascii="Traditional Arabic" w:eastAsia="Times New Roman" w:hAnsi="Traditional Arabic" w:cs="Traditional Arabic" w:hint="cs"/>
          <w:spacing w:val="-2"/>
          <w:sz w:val="26"/>
          <w:szCs w:val="26"/>
          <w:rtl/>
          <w:lang w:bidi="ar-AE"/>
        </w:rPr>
        <w:t>ويتضمن</w:t>
      </w:r>
      <w:r w:rsidR="0089204D">
        <w:rPr>
          <w:rFonts w:ascii="Traditional Arabic" w:eastAsia="Times New Roman" w:hAnsi="Traditional Arabic" w:cs="Traditional Arabic" w:hint="cs"/>
          <w:spacing w:val="-2"/>
          <w:sz w:val="26"/>
          <w:szCs w:val="26"/>
          <w:rtl/>
          <w:lang w:bidi="ar-AE"/>
        </w:rPr>
        <w:t xml:space="preserve"> هذ</w:t>
      </w:r>
      <w:r w:rsidR="00FE6452">
        <w:rPr>
          <w:rFonts w:ascii="Traditional Arabic" w:eastAsia="Times New Roman" w:hAnsi="Traditional Arabic" w:cs="Traditional Arabic" w:hint="cs"/>
          <w:spacing w:val="-2"/>
          <w:sz w:val="26"/>
          <w:szCs w:val="26"/>
          <w:rtl/>
          <w:lang w:bidi="ar-AE"/>
        </w:rPr>
        <w:t>ا</w:t>
      </w:r>
      <w:r w:rsidR="0089204D">
        <w:rPr>
          <w:rFonts w:ascii="Traditional Arabic" w:eastAsia="Times New Roman" w:hAnsi="Traditional Arabic" w:cs="Traditional Arabic" w:hint="cs"/>
          <w:spacing w:val="-2"/>
          <w:sz w:val="26"/>
          <w:szCs w:val="26"/>
          <w:rtl/>
          <w:lang w:bidi="ar-AE"/>
        </w:rPr>
        <w:t xml:space="preserve"> </w:t>
      </w:r>
      <w:r w:rsidR="00FE6452">
        <w:rPr>
          <w:rFonts w:ascii="Traditional Arabic" w:eastAsia="Times New Roman" w:hAnsi="Traditional Arabic" w:cs="Traditional Arabic" w:hint="cs"/>
          <w:spacing w:val="-2"/>
          <w:sz w:val="26"/>
          <w:szCs w:val="26"/>
          <w:rtl/>
          <w:lang w:bidi="ar-AE"/>
        </w:rPr>
        <w:t>الإشعار</w:t>
      </w:r>
      <w:r w:rsidR="0089204D">
        <w:rPr>
          <w:rFonts w:ascii="Traditional Arabic" w:eastAsia="Times New Roman" w:hAnsi="Traditional Arabic" w:cs="Traditional Arabic" w:hint="cs"/>
          <w:spacing w:val="-2"/>
          <w:sz w:val="26"/>
          <w:szCs w:val="26"/>
          <w:rtl/>
          <w:lang w:bidi="ar-AE"/>
        </w:rPr>
        <w:t xml:space="preserve"> معلوماتٍ عن المستفيد (أو المستفيد المحتمل) ومبلغ التمويل والغرض من التمويل ونطاق التوريد بناءً على خطة التوريد واسم ورقم هاتف (أو فاكس) وعنوان (أو عناوين) وكالة (أو وكالات) الإنجاز المسؤولة عن التوريد التابعة للمستفيد وعنوان البوابة الإلكترونية المستخدمة على نطاق واسع والمتاحة للجمهور وطنياً ودولياً أو الموقع الإلكتروني الذي ستُنشر فيه </w:t>
      </w:r>
      <w:r w:rsidR="0016206B">
        <w:rPr>
          <w:rFonts w:ascii="Traditional Arabic" w:eastAsia="Times New Roman" w:hAnsi="Traditional Arabic" w:cs="Traditional Arabic" w:hint="cs"/>
          <w:spacing w:val="-2"/>
          <w:sz w:val="26"/>
          <w:szCs w:val="26"/>
          <w:rtl/>
          <w:lang w:bidi="ar-AE"/>
        </w:rPr>
        <w:t>الإشعارات الخاصة بالتوريد</w:t>
      </w:r>
      <w:r w:rsidR="009D7718">
        <w:rPr>
          <w:rFonts w:ascii="Traditional Arabic" w:eastAsia="Times New Roman" w:hAnsi="Traditional Arabic" w:cs="Traditional Arabic" w:hint="cs"/>
          <w:spacing w:val="-2"/>
          <w:sz w:val="26"/>
          <w:szCs w:val="26"/>
          <w:rtl/>
          <w:lang w:bidi="ar-AE"/>
        </w:rPr>
        <w:t xml:space="preserve"> اللاحقة. </w:t>
      </w:r>
      <w:r w:rsidR="00D749CC">
        <w:rPr>
          <w:rFonts w:ascii="Traditional Arabic" w:eastAsia="Times New Roman" w:hAnsi="Traditional Arabic" w:cs="Traditional Arabic" w:hint="cs"/>
          <w:spacing w:val="-2"/>
          <w:sz w:val="26"/>
          <w:szCs w:val="26"/>
          <w:rtl/>
          <w:lang w:bidi="ar-AE"/>
        </w:rPr>
        <w:t>و</w:t>
      </w:r>
      <w:r w:rsidR="001E0CB4">
        <w:rPr>
          <w:rFonts w:ascii="Traditional Arabic" w:eastAsia="Times New Roman" w:hAnsi="Traditional Arabic" w:cs="Traditional Arabic" w:hint="cs"/>
          <w:spacing w:val="-2"/>
          <w:sz w:val="26"/>
          <w:szCs w:val="26"/>
          <w:rtl/>
          <w:lang w:bidi="ar-AE"/>
        </w:rPr>
        <w:t xml:space="preserve">ينبغي تبيين </w:t>
      </w:r>
      <w:r w:rsidR="00F35313">
        <w:rPr>
          <w:rFonts w:ascii="Traditional Arabic" w:eastAsia="Times New Roman" w:hAnsi="Traditional Arabic" w:cs="Traditional Arabic" w:hint="cs"/>
          <w:spacing w:val="-2"/>
          <w:sz w:val="26"/>
          <w:szCs w:val="26"/>
          <w:rtl/>
          <w:lang w:bidi="ar-AE"/>
        </w:rPr>
        <w:t>التاريخ المقرر لتوفّر مستندات الإثبات المسبق للأهلية أو المناقصة</w:t>
      </w:r>
      <w:r w:rsidR="001E0CB4">
        <w:rPr>
          <w:rFonts w:ascii="Traditional Arabic" w:eastAsia="Times New Roman" w:hAnsi="Traditional Arabic" w:cs="Traditional Arabic" w:hint="cs"/>
          <w:spacing w:val="-2"/>
          <w:sz w:val="26"/>
          <w:szCs w:val="26"/>
          <w:rtl/>
          <w:lang w:bidi="ar-AE"/>
        </w:rPr>
        <w:t xml:space="preserve"> إذا كان</w:t>
      </w:r>
      <w:r w:rsidR="00F35313">
        <w:rPr>
          <w:rFonts w:ascii="Traditional Arabic" w:eastAsia="Times New Roman" w:hAnsi="Traditional Arabic" w:cs="Traditional Arabic" w:hint="cs"/>
          <w:spacing w:val="-2"/>
          <w:sz w:val="26"/>
          <w:szCs w:val="26"/>
          <w:rtl/>
          <w:lang w:bidi="ar-AE"/>
        </w:rPr>
        <w:t xml:space="preserve"> معروفاً</w:t>
      </w:r>
      <w:r w:rsidR="001E0CB4">
        <w:rPr>
          <w:rFonts w:ascii="Traditional Arabic" w:eastAsia="Times New Roman" w:hAnsi="Traditional Arabic" w:cs="Traditional Arabic" w:hint="cs"/>
          <w:spacing w:val="-2"/>
          <w:sz w:val="26"/>
          <w:szCs w:val="26"/>
          <w:rtl/>
          <w:lang w:bidi="ar-AE"/>
        </w:rPr>
        <w:t>.</w:t>
      </w:r>
      <w:r w:rsidR="0073512D">
        <w:rPr>
          <w:rFonts w:ascii="Traditional Arabic" w:eastAsia="Times New Roman" w:hAnsi="Traditional Arabic" w:cs="Traditional Arabic" w:hint="cs"/>
          <w:spacing w:val="-2"/>
          <w:sz w:val="26"/>
          <w:szCs w:val="26"/>
          <w:rtl/>
          <w:lang w:bidi="ar-AE"/>
        </w:rPr>
        <w:t xml:space="preserve"> </w:t>
      </w:r>
      <w:r w:rsidR="00990FEE">
        <w:rPr>
          <w:rFonts w:ascii="Traditional Arabic" w:eastAsia="Times New Roman" w:hAnsi="Traditional Arabic" w:cs="Traditional Arabic" w:hint="cs"/>
          <w:spacing w:val="-2"/>
          <w:sz w:val="26"/>
          <w:szCs w:val="26"/>
          <w:rtl/>
          <w:lang w:bidi="ar-DZ"/>
        </w:rPr>
        <w:t>و</w:t>
      </w:r>
      <w:r w:rsidR="002A369C" w:rsidRPr="00B51AB5">
        <w:rPr>
          <w:rFonts w:ascii="Traditional Arabic" w:eastAsia="Times New Roman" w:hAnsi="Traditional Arabic" w:cs="Traditional Arabic"/>
          <w:spacing w:val="-2"/>
          <w:sz w:val="26"/>
          <w:szCs w:val="26"/>
          <w:rtl/>
          <w:lang w:bidi="ar-AE"/>
        </w:rPr>
        <w:t xml:space="preserve">عندما </w:t>
      </w:r>
      <w:r w:rsidR="0032492C" w:rsidRPr="00B51AB5">
        <w:rPr>
          <w:rFonts w:ascii="Traditional Arabic" w:eastAsia="Times New Roman" w:hAnsi="Traditional Arabic" w:cs="Traditional Arabic"/>
          <w:spacing w:val="-2"/>
          <w:sz w:val="26"/>
          <w:szCs w:val="26"/>
          <w:rtl/>
          <w:lang w:bidi="ar-AE"/>
        </w:rPr>
        <w:t>ينطوي التوريد على مناقصة</w:t>
      </w:r>
      <w:r w:rsidR="00B51AB5" w:rsidRPr="00B51AB5">
        <w:rPr>
          <w:rFonts w:ascii="Traditional Arabic" w:eastAsia="Times New Roman" w:hAnsi="Traditional Arabic" w:cs="Traditional Arabic" w:hint="cs"/>
          <w:spacing w:val="-2"/>
          <w:sz w:val="26"/>
          <w:szCs w:val="26"/>
          <w:rtl/>
          <w:lang w:bidi="ar-AE"/>
        </w:rPr>
        <w:t xml:space="preserve"> </w:t>
      </w:r>
      <w:r w:rsidR="0032492C" w:rsidRPr="00B51AB5">
        <w:rPr>
          <w:rFonts w:ascii="Traditional Arabic" w:eastAsia="Times New Roman" w:hAnsi="Traditional Arabic" w:cs="Traditional Arabic"/>
          <w:spacing w:val="-2"/>
          <w:sz w:val="26"/>
          <w:szCs w:val="26"/>
          <w:rtl/>
          <w:lang w:bidi="ar-AE"/>
        </w:rPr>
        <w:t>تنافسية</w:t>
      </w:r>
      <w:r w:rsidR="002047E8">
        <w:rPr>
          <w:rFonts w:ascii="Traditional Arabic" w:eastAsia="Times New Roman" w:hAnsi="Traditional Arabic" w:cs="Traditional Arabic" w:hint="cs"/>
          <w:spacing w:val="-2"/>
          <w:sz w:val="26"/>
          <w:szCs w:val="26"/>
          <w:rtl/>
          <w:lang w:bidi="ar-AE"/>
        </w:rPr>
        <w:t xml:space="preserve"> دولية</w:t>
      </w:r>
      <w:r w:rsidR="0032492C" w:rsidRPr="00B51AB5">
        <w:rPr>
          <w:rFonts w:ascii="Traditional Arabic" w:eastAsia="Times New Roman" w:hAnsi="Traditional Arabic" w:cs="Traditional Arabic"/>
          <w:spacing w:val="-2"/>
          <w:sz w:val="26"/>
          <w:szCs w:val="26"/>
          <w:rtl/>
          <w:lang w:bidi="ar-AE"/>
        </w:rPr>
        <w:t xml:space="preserve"> مفتوحة أو مناقصة</w:t>
      </w:r>
      <w:r w:rsidR="002047E8">
        <w:rPr>
          <w:rFonts w:ascii="Traditional Arabic" w:eastAsia="Times New Roman" w:hAnsi="Traditional Arabic" w:cs="Traditional Arabic" w:hint="cs"/>
          <w:spacing w:val="-2"/>
          <w:sz w:val="26"/>
          <w:szCs w:val="26"/>
          <w:rtl/>
          <w:lang w:bidi="ar-AE"/>
        </w:rPr>
        <w:t xml:space="preserve"> تنافسية</w:t>
      </w:r>
      <w:r w:rsidR="00B51AB5" w:rsidRPr="00B51AB5">
        <w:rPr>
          <w:rFonts w:ascii="Traditional Arabic" w:eastAsia="Times New Roman" w:hAnsi="Traditional Arabic" w:cs="Traditional Arabic" w:hint="cs"/>
          <w:spacing w:val="-2"/>
          <w:sz w:val="26"/>
          <w:szCs w:val="26"/>
          <w:rtl/>
          <w:lang w:bidi="ar-AE"/>
        </w:rPr>
        <w:t xml:space="preserve"> دولية</w:t>
      </w:r>
      <w:r w:rsidR="0032492C" w:rsidRPr="00B51AB5">
        <w:rPr>
          <w:rFonts w:ascii="Traditional Arabic" w:eastAsia="Times New Roman" w:hAnsi="Traditional Arabic" w:cs="Traditional Arabic"/>
          <w:spacing w:val="-2"/>
          <w:sz w:val="26"/>
          <w:szCs w:val="26"/>
          <w:rtl/>
          <w:lang w:bidi="ar-AE"/>
        </w:rPr>
        <w:t xml:space="preserve"> مقصورة على البلدان الأعضاء، يُنشَرُ الإشعار العام بالتوريد </w:t>
      </w:r>
      <w:r w:rsidR="00B51AB5" w:rsidRPr="00B51AB5">
        <w:rPr>
          <w:rFonts w:ascii="Traditional Arabic" w:eastAsia="Times New Roman" w:hAnsi="Traditional Arabic" w:cs="Traditional Arabic" w:hint="cs"/>
          <w:spacing w:val="-2"/>
          <w:sz w:val="26"/>
          <w:szCs w:val="26"/>
          <w:rtl/>
          <w:lang w:bidi="ar-AE"/>
        </w:rPr>
        <w:t>في</w:t>
      </w:r>
      <w:r w:rsidR="0032492C" w:rsidRPr="00B51AB5">
        <w:rPr>
          <w:rFonts w:ascii="Traditional Arabic" w:eastAsia="Times New Roman" w:hAnsi="Traditional Arabic" w:cs="Traditional Arabic"/>
          <w:spacing w:val="-2"/>
          <w:sz w:val="26"/>
          <w:szCs w:val="26"/>
          <w:rtl/>
          <w:lang w:bidi="ar-AE"/>
        </w:rPr>
        <w:t xml:space="preserve"> الموقع الإلكتروني للبنك الإسلامي للتنمية (</w:t>
      </w:r>
      <w:hyperlink r:id="rId15" w:history="1">
        <w:r w:rsidR="0032492C" w:rsidRPr="00B51AB5">
          <w:rPr>
            <w:rStyle w:val="Hyperlink"/>
            <w:rFonts w:ascii="Traditional Arabic" w:eastAsia="Times New Roman" w:hAnsi="Traditional Arabic" w:cs="Traditional Arabic"/>
            <w:spacing w:val="-2"/>
            <w:sz w:val="26"/>
            <w:szCs w:val="26"/>
            <w:lang w:val="fr-FR" w:bidi="ar-AE"/>
          </w:rPr>
          <w:t>www.isdb.org</w:t>
        </w:r>
      </w:hyperlink>
      <w:r w:rsidR="0032492C" w:rsidRPr="00B51AB5">
        <w:rPr>
          <w:rFonts w:ascii="Traditional Arabic" w:eastAsia="Times New Roman" w:hAnsi="Traditional Arabic" w:cs="Traditional Arabic"/>
          <w:spacing w:val="-2"/>
          <w:sz w:val="26"/>
          <w:szCs w:val="26"/>
          <w:rtl/>
          <w:lang w:val="fr-FR" w:bidi="ar-AE"/>
        </w:rPr>
        <w:t xml:space="preserve">) ونشرة الأمم المتحدة لتنمية الأعمال </w:t>
      </w:r>
      <w:r w:rsidR="0032492C" w:rsidRPr="00B51AB5">
        <w:rPr>
          <w:rFonts w:ascii="Traditional Arabic" w:hAnsi="Traditional Arabic" w:cs="Traditional Arabic"/>
          <w:b/>
          <w:sz w:val="26"/>
          <w:szCs w:val="26"/>
          <w:rtl/>
          <w:lang w:val="fr-FR" w:bidi="ar-AE"/>
        </w:rPr>
        <w:t>[</w:t>
      </w:r>
      <w:r w:rsidR="0032492C" w:rsidRPr="00B51AB5">
        <w:rPr>
          <w:rFonts w:ascii="Traditional Arabic" w:hAnsi="Traditional Arabic" w:cs="Traditional Arabic"/>
          <w:sz w:val="26"/>
          <w:szCs w:val="26"/>
          <w:lang w:val="fr-FR"/>
        </w:rPr>
        <w:t>UNDB</w:t>
      </w:r>
      <w:r w:rsidR="0032492C" w:rsidRPr="00B51AB5">
        <w:rPr>
          <w:rFonts w:ascii="Traditional Arabic" w:hAnsi="Traditional Arabic" w:cs="Traditional Arabic"/>
          <w:b/>
          <w:sz w:val="26"/>
          <w:szCs w:val="26"/>
          <w:rtl/>
          <w:lang w:val="fr-FR" w:bidi="ar-AE"/>
        </w:rPr>
        <w:t>]</w:t>
      </w:r>
      <w:r w:rsidR="0032492C" w:rsidRPr="00B51AB5">
        <w:rPr>
          <w:rFonts w:ascii="Traditional Arabic" w:hAnsi="Traditional Arabic" w:cs="Traditional Arabic"/>
          <w:bCs/>
          <w:sz w:val="26"/>
          <w:szCs w:val="26"/>
          <w:rtl/>
          <w:lang w:val="fr-FR" w:bidi="ar-AE"/>
        </w:rPr>
        <w:t xml:space="preserve"> </w:t>
      </w:r>
      <w:r w:rsidR="0032492C" w:rsidRPr="00B51AB5">
        <w:rPr>
          <w:rFonts w:ascii="Traditional Arabic" w:hAnsi="Traditional Arabic" w:cs="Traditional Arabic"/>
          <w:b/>
          <w:sz w:val="26"/>
          <w:szCs w:val="26"/>
          <w:rtl/>
          <w:lang w:val="fr-FR" w:bidi="ar-AE"/>
        </w:rPr>
        <w:t xml:space="preserve">على </w:t>
      </w:r>
      <w:r w:rsidR="0032492C" w:rsidRPr="00B51AB5">
        <w:rPr>
          <w:rFonts w:ascii="Traditional Arabic" w:hAnsi="Traditional Arabic" w:cs="Traditional Arabic"/>
          <w:sz w:val="26"/>
          <w:szCs w:val="26"/>
          <w:rtl/>
        </w:rPr>
        <w:t>الإنترنت</w:t>
      </w:r>
      <w:r w:rsidR="0032492C" w:rsidRPr="00B51AB5">
        <w:rPr>
          <w:rFonts w:ascii="Traditional Arabic" w:hAnsi="Traditional Arabic" w:cs="Traditional Arabic"/>
          <w:b/>
          <w:sz w:val="26"/>
          <w:szCs w:val="26"/>
          <w:rtl/>
          <w:lang w:val="fr-FR" w:bidi="ar-AE"/>
        </w:rPr>
        <w:t xml:space="preserve"> أو الموقع الإلكتروني </w:t>
      </w:r>
      <w:r w:rsidR="0032492C" w:rsidRPr="00B51AB5">
        <w:rPr>
          <w:rFonts w:ascii="Traditional Arabic" w:hAnsi="Traditional Arabic" w:cs="Traditional Arabic"/>
          <w:sz w:val="26"/>
          <w:szCs w:val="26"/>
          <w:lang w:val="fr-FR"/>
        </w:rPr>
        <w:t>Dg Market</w:t>
      </w:r>
      <w:r w:rsidR="00B51AB5" w:rsidRPr="00B51AB5">
        <w:rPr>
          <w:rFonts w:ascii="Traditional Arabic" w:hAnsi="Traditional Arabic" w:cs="Traditional Arabic" w:hint="cs"/>
          <w:bCs/>
          <w:sz w:val="26"/>
          <w:szCs w:val="26"/>
          <w:rtl/>
          <w:lang w:val="fr-FR" w:bidi="ar-AE"/>
        </w:rPr>
        <w:t xml:space="preserve">، </w:t>
      </w:r>
      <w:r w:rsidR="00B51AB5" w:rsidRPr="00B51AB5">
        <w:rPr>
          <w:rFonts w:ascii="Traditional Arabic" w:hAnsi="Traditional Arabic" w:cs="Traditional Arabic" w:hint="cs"/>
          <w:b/>
          <w:sz w:val="26"/>
          <w:szCs w:val="26"/>
          <w:rtl/>
          <w:lang w:val="fr-FR" w:bidi="ar-AE"/>
        </w:rPr>
        <w:t>إضافةً إلى</w:t>
      </w:r>
      <w:r w:rsidR="00B51AB5">
        <w:rPr>
          <w:rFonts w:ascii="Traditional Arabic" w:hAnsi="Traditional Arabic" w:cs="Traditional Arabic" w:hint="cs"/>
          <w:b/>
          <w:sz w:val="26"/>
          <w:szCs w:val="26"/>
          <w:rtl/>
          <w:lang w:val="fr-FR" w:bidi="ar-AE"/>
        </w:rPr>
        <w:t xml:space="preserve"> نشر الإعلان في البوابة الإلكترونية </w:t>
      </w:r>
      <w:r w:rsidR="00683414">
        <w:rPr>
          <w:rFonts w:ascii="Traditional Arabic" w:hAnsi="Traditional Arabic" w:cs="Traditional Arabic" w:hint="cs"/>
          <w:b/>
          <w:sz w:val="26"/>
          <w:szCs w:val="26"/>
          <w:rtl/>
          <w:lang w:val="fr-FR" w:bidi="ar-AE"/>
        </w:rPr>
        <w:t>الحكومية لبلد</w:t>
      </w:r>
      <w:r w:rsidR="00B51AB5">
        <w:rPr>
          <w:rFonts w:ascii="Traditional Arabic" w:hAnsi="Traditional Arabic" w:cs="Traditional Arabic" w:hint="cs"/>
          <w:b/>
          <w:sz w:val="26"/>
          <w:szCs w:val="26"/>
          <w:rtl/>
          <w:lang w:val="fr-FR" w:bidi="ar-AE"/>
        </w:rPr>
        <w:t xml:space="preserve"> المستفيد </w:t>
      </w:r>
      <w:r w:rsidR="00990FEE">
        <w:rPr>
          <w:rFonts w:ascii="Traditional Arabic" w:hAnsi="Traditional Arabic" w:cs="Traditional Arabic" w:hint="cs"/>
          <w:b/>
          <w:sz w:val="26"/>
          <w:szCs w:val="26"/>
          <w:rtl/>
          <w:lang w:val="fr-FR" w:bidi="ar-AE"/>
        </w:rPr>
        <w:t xml:space="preserve">وكذا </w:t>
      </w:r>
      <w:r w:rsidR="00FF12F7">
        <w:rPr>
          <w:rFonts w:ascii="Traditional Arabic" w:hAnsi="Traditional Arabic" w:cs="Traditional Arabic" w:hint="cs"/>
          <w:b/>
          <w:sz w:val="26"/>
          <w:szCs w:val="26"/>
          <w:rtl/>
          <w:lang w:val="fr-FR" w:bidi="ar-AE"/>
        </w:rPr>
        <w:t>في وسائل أخرى ملائمة منتشرة على نطاق واسع ومتاحة للجمهور دولياً</w:t>
      </w:r>
      <w:r w:rsidR="00990FEE">
        <w:rPr>
          <w:rFonts w:ascii="Traditional Arabic" w:hAnsi="Traditional Arabic" w:cs="Traditional Arabic" w:hint="cs"/>
          <w:b/>
          <w:sz w:val="26"/>
          <w:szCs w:val="26"/>
          <w:rtl/>
          <w:lang w:val="fr-FR" w:bidi="ar-AE"/>
        </w:rPr>
        <w:t xml:space="preserve"> متى كان ذلك ممكناً</w:t>
      </w:r>
      <w:r w:rsidR="00FF12F7">
        <w:rPr>
          <w:rFonts w:ascii="Traditional Arabic" w:hAnsi="Traditional Arabic" w:cs="Traditional Arabic" w:hint="cs"/>
          <w:b/>
          <w:sz w:val="26"/>
          <w:szCs w:val="26"/>
          <w:rtl/>
          <w:lang w:val="fr-FR" w:bidi="ar-AE"/>
        </w:rPr>
        <w:t xml:space="preserve">.  </w:t>
      </w:r>
    </w:p>
    <w:p w14:paraId="6C48CC24" w14:textId="4ABC376F" w:rsidR="009B25C8" w:rsidRDefault="00990FEE" w:rsidP="00990FEE">
      <w:pPr>
        <w:widowControl w:val="0"/>
        <w:autoSpaceDE w:val="0"/>
        <w:autoSpaceDN w:val="0"/>
        <w:bidi/>
        <w:spacing w:line="240" w:lineRule="auto"/>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و</w:t>
      </w:r>
      <w:r w:rsidR="00683414">
        <w:rPr>
          <w:rFonts w:ascii="Traditional Arabic" w:eastAsia="Times New Roman" w:hAnsi="Traditional Arabic" w:cs="Traditional Arabic" w:hint="cs"/>
          <w:spacing w:val="-2"/>
          <w:sz w:val="26"/>
          <w:szCs w:val="26"/>
          <w:rtl/>
        </w:rPr>
        <w:t>يُعل</w:t>
      </w:r>
      <w:r w:rsidR="009B25C8">
        <w:rPr>
          <w:rFonts w:ascii="Traditional Arabic" w:eastAsia="Times New Roman" w:hAnsi="Traditional Arabic" w:cs="Traditional Arabic" w:hint="cs"/>
          <w:spacing w:val="-2"/>
          <w:sz w:val="26"/>
          <w:szCs w:val="26"/>
          <w:rtl/>
        </w:rPr>
        <w:t>َ</w:t>
      </w:r>
      <w:r w:rsidR="00683414">
        <w:rPr>
          <w:rFonts w:ascii="Traditional Arabic" w:eastAsia="Times New Roman" w:hAnsi="Traditional Arabic" w:cs="Traditional Arabic" w:hint="cs"/>
          <w:spacing w:val="-2"/>
          <w:sz w:val="26"/>
          <w:szCs w:val="26"/>
          <w:rtl/>
        </w:rPr>
        <w:t xml:space="preserve">ن عن الدعوات إلى الإثبات المسبق للأهلية </w:t>
      </w:r>
      <w:r w:rsidR="005D6C73">
        <w:rPr>
          <w:rFonts w:ascii="Traditional Arabic" w:eastAsia="Times New Roman" w:hAnsi="Traditional Arabic" w:cs="Traditional Arabic" w:hint="cs"/>
          <w:spacing w:val="-2"/>
          <w:sz w:val="26"/>
          <w:szCs w:val="26"/>
          <w:rtl/>
        </w:rPr>
        <w:t xml:space="preserve">في شكل </w:t>
      </w:r>
      <w:r w:rsidR="00D67921">
        <w:rPr>
          <w:rFonts w:ascii="Traditional Arabic" w:eastAsia="Times New Roman" w:hAnsi="Traditional Arabic" w:cs="Traditional Arabic" w:hint="cs"/>
          <w:spacing w:val="-2"/>
          <w:sz w:val="26"/>
          <w:szCs w:val="26"/>
          <w:rtl/>
        </w:rPr>
        <w:t>"</w:t>
      </w:r>
      <w:r w:rsidR="005D6C73">
        <w:rPr>
          <w:rFonts w:ascii="Traditional Arabic" w:eastAsia="Times New Roman" w:hAnsi="Traditional Arabic" w:cs="Traditional Arabic" w:hint="cs"/>
          <w:spacing w:val="-2"/>
          <w:sz w:val="26"/>
          <w:szCs w:val="26"/>
          <w:rtl/>
        </w:rPr>
        <w:t xml:space="preserve">دعوة </w:t>
      </w:r>
      <w:r w:rsidR="00D67921">
        <w:rPr>
          <w:rFonts w:ascii="Traditional Arabic" w:eastAsia="Times New Roman" w:hAnsi="Traditional Arabic" w:cs="Traditional Arabic" w:hint="cs"/>
          <w:spacing w:val="-2"/>
          <w:sz w:val="26"/>
          <w:szCs w:val="26"/>
          <w:rtl/>
        </w:rPr>
        <w:t>إلى الإثبات</w:t>
      </w:r>
      <w:r w:rsidR="005D6C73">
        <w:rPr>
          <w:rFonts w:ascii="Traditional Arabic" w:eastAsia="Times New Roman" w:hAnsi="Traditional Arabic" w:cs="Traditional Arabic" w:hint="cs"/>
          <w:spacing w:val="-2"/>
          <w:sz w:val="26"/>
          <w:szCs w:val="26"/>
          <w:rtl/>
        </w:rPr>
        <w:t xml:space="preserve"> المسبق للأهلية</w:t>
      </w:r>
      <w:r w:rsidR="00D67921">
        <w:rPr>
          <w:rFonts w:ascii="Traditional Arabic" w:eastAsia="Times New Roman" w:hAnsi="Traditional Arabic" w:cs="Traditional Arabic" w:hint="cs"/>
          <w:spacing w:val="-2"/>
          <w:sz w:val="26"/>
          <w:szCs w:val="26"/>
          <w:rtl/>
        </w:rPr>
        <w:t>"</w:t>
      </w:r>
      <w:r w:rsidR="005D6C73">
        <w:rPr>
          <w:rFonts w:ascii="Traditional Arabic" w:eastAsia="Times New Roman" w:hAnsi="Traditional Arabic" w:cs="Traditional Arabic" w:hint="cs"/>
          <w:spacing w:val="-2"/>
          <w:sz w:val="26"/>
          <w:szCs w:val="26"/>
          <w:rtl/>
        </w:rPr>
        <w:t xml:space="preserve"> بنفس الطريقة المعتمدة للإشعار العام بالتوريد.</w:t>
      </w:r>
      <w:r w:rsidR="00D67921">
        <w:rPr>
          <w:rFonts w:ascii="Traditional Arabic" w:eastAsia="Times New Roman" w:hAnsi="Traditional Arabic" w:cs="Traditional Arabic" w:hint="cs"/>
          <w:spacing w:val="-2"/>
          <w:sz w:val="26"/>
          <w:szCs w:val="26"/>
          <w:rtl/>
        </w:rPr>
        <w:t xml:space="preserve"> ويمكن للمستفيدين أيضاً</w:t>
      </w:r>
      <w:r w:rsidR="0084448A">
        <w:rPr>
          <w:rFonts w:ascii="Traditional Arabic" w:eastAsia="Times New Roman" w:hAnsi="Traditional Arabic" w:cs="Traditional Arabic" w:hint="cs"/>
          <w:spacing w:val="-2"/>
          <w:sz w:val="26"/>
          <w:szCs w:val="26"/>
          <w:rtl/>
        </w:rPr>
        <w:t xml:space="preserve"> الإعلان عن هذه العملية </w:t>
      </w:r>
      <w:r w:rsidR="00586B50">
        <w:rPr>
          <w:rFonts w:ascii="Traditional Arabic" w:eastAsia="Times New Roman" w:hAnsi="Traditional Arabic" w:cs="Traditional Arabic" w:hint="cs"/>
          <w:spacing w:val="-2"/>
          <w:sz w:val="26"/>
          <w:szCs w:val="26"/>
          <w:rtl/>
        </w:rPr>
        <w:t xml:space="preserve">في مجلات التِّقانَة والصحف والمنشورات التجارية </w:t>
      </w:r>
      <w:r w:rsidR="00622AB7">
        <w:rPr>
          <w:rFonts w:ascii="Traditional Arabic" w:eastAsia="Times New Roman" w:hAnsi="Traditional Arabic" w:cs="Traditional Arabic" w:hint="cs"/>
          <w:spacing w:val="-2"/>
          <w:sz w:val="26"/>
          <w:szCs w:val="26"/>
          <w:rtl/>
        </w:rPr>
        <w:t xml:space="preserve">العالمية ذات الصيت. </w:t>
      </w:r>
      <w:r>
        <w:rPr>
          <w:rFonts w:ascii="Traditional Arabic" w:eastAsia="Times New Roman" w:hAnsi="Traditional Arabic" w:cs="Traditional Arabic" w:hint="cs"/>
          <w:spacing w:val="-2"/>
          <w:sz w:val="26"/>
          <w:szCs w:val="26"/>
          <w:rtl/>
        </w:rPr>
        <w:t xml:space="preserve">كما </w:t>
      </w:r>
      <w:r w:rsidR="009B25C8">
        <w:rPr>
          <w:rFonts w:ascii="Traditional Arabic" w:eastAsia="Times New Roman" w:hAnsi="Traditional Arabic" w:cs="Traditional Arabic" w:hint="cs"/>
          <w:spacing w:val="-2"/>
          <w:sz w:val="26"/>
          <w:szCs w:val="26"/>
          <w:rtl/>
        </w:rPr>
        <w:t>يتركُ هذا</w:t>
      </w:r>
      <w:r w:rsidR="007C2EC6">
        <w:rPr>
          <w:rFonts w:ascii="Traditional Arabic" w:eastAsia="Times New Roman" w:hAnsi="Traditional Arabic" w:cs="Traditional Arabic" w:hint="cs"/>
          <w:spacing w:val="-2"/>
          <w:sz w:val="26"/>
          <w:szCs w:val="26"/>
          <w:rtl/>
        </w:rPr>
        <w:t xml:space="preserve"> الإشعار وقتاً كافياً لمقدِّمي العطاءات</w:t>
      </w:r>
      <w:r w:rsidR="009B25C8">
        <w:rPr>
          <w:rFonts w:ascii="Traditional Arabic" w:eastAsia="Times New Roman" w:hAnsi="Traditional Arabic" w:cs="Traditional Arabic" w:hint="cs"/>
          <w:spacing w:val="-2"/>
          <w:sz w:val="26"/>
          <w:szCs w:val="26"/>
          <w:rtl/>
        </w:rPr>
        <w:t xml:space="preserve"> المحتملين</w:t>
      </w:r>
      <w:r w:rsidR="007C2EC6">
        <w:rPr>
          <w:rFonts w:ascii="Traditional Arabic" w:eastAsia="Times New Roman" w:hAnsi="Traditional Arabic" w:cs="Traditional Arabic" w:hint="cs"/>
          <w:spacing w:val="-2"/>
          <w:sz w:val="26"/>
          <w:szCs w:val="26"/>
          <w:rtl/>
        </w:rPr>
        <w:t xml:space="preserve"> كي يحصلوا على مستند الإثبات المسبق للأهلية ويكون بإمكانهم إعداد وتقديم طلباتهم. </w:t>
      </w:r>
      <w:r w:rsidR="00586B50">
        <w:rPr>
          <w:rFonts w:ascii="Traditional Arabic" w:eastAsia="Times New Roman" w:hAnsi="Traditional Arabic" w:cs="Traditional Arabic" w:hint="cs"/>
          <w:spacing w:val="-2"/>
          <w:sz w:val="26"/>
          <w:szCs w:val="26"/>
          <w:rtl/>
        </w:rPr>
        <w:t xml:space="preserve"> </w:t>
      </w:r>
    </w:p>
    <w:p w14:paraId="4D71DFC3" w14:textId="31A77C69" w:rsidR="00E5722A" w:rsidRDefault="009B25C8" w:rsidP="00990FEE">
      <w:pPr>
        <w:widowControl w:val="0"/>
        <w:autoSpaceDE w:val="0"/>
        <w:autoSpaceDN w:val="0"/>
        <w:bidi/>
        <w:spacing w:after="0" w:line="240" w:lineRule="auto"/>
        <w:jc w:val="both"/>
        <w:rPr>
          <w:rFonts w:ascii="Traditional Arabic" w:eastAsia="Times New Roman" w:hAnsi="Traditional Arabic" w:cs="Traditional Arabic"/>
          <w:b/>
          <w:bCs/>
          <w:spacing w:val="-2"/>
          <w:sz w:val="26"/>
          <w:szCs w:val="26"/>
          <w:u w:val="single"/>
          <w:rtl/>
        </w:rPr>
      </w:pPr>
      <w:r>
        <w:rPr>
          <w:rFonts w:ascii="Traditional Arabic" w:eastAsia="Times New Roman" w:hAnsi="Traditional Arabic" w:cs="Traditional Arabic" w:hint="cs"/>
          <w:b/>
          <w:bCs/>
          <w:spacing w:val="-2"/>
          <w:sz w:val="26"/>
          <w:szCs w:val="26"/>
          <w:u w:val="single"/>
          <w:rtl/>
        </w:rPr>
        <w:t>إعداد مستند الإثبات المسبق للأهلية</w:t>
      </w:r>
      <w:r w:rsidR="00990FEE">
        <w:rPr>
          <w:rFonts w:ascii="Traditional Arabic" w:eastAsia="Times New Roman" w:hAnsi="Traditional Arabic" w:cs="Traditional Arabic" w:hint="cs"/>
          <w:b/>
          <w:bCs/>
          <w:spacing w:val="-2"/>
          <w:sz w:val="26"/>
          <w:szCs w:val="26"/>
          <w:u w:val="single"/>
          <w:rtl/>
        </w:rPr>
        <w:t xml:space="preserve"> وإصداره</w:t>
      </w:r>
    </w:p>
    <w:p w14:paraId="0F61B450" w14:textId="784C1DE5" w:rsidR="00CF6953" w:rsidRDefault="00E5722A" w:rsidP="00990FEE">
      <w:pPr>
        <w:widowControl w:val="0"/>
        <w:autoSpaceDE w:val="0"/>
        <w:autoSpaceDN w:val="0"/>
        <w:bidi/>
        <w:spacing w:line="240" w:lineRule="auto"/>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 xml:space="preserve">يتعيّن على صاحب العمل ومُقدِّم الطلب </w:t>
      </w:r>
      <w:r w:rsidR="007A2D4F">
        <w:rPr>
          <w:rFonts w:ascii="Traditional Arabic" w:eastAsia="Times New Roman" w:hAnsi="Traditional Arabic" w:cs="Traditional Arabic" w:hint="cs"/>
          <w:spacing w:val="-2"/>
          <w:sz w:val="26"/>
          <w:szCs w:val="26"/>
          <w:rtl/>
        </w:rPr>
        <w:t>أن يتذكرا دائماً</w:t>
      </w:r>
      <w:r w:rsidR="00F449C8">
        <w:rPr>
          <w:rFonts w:ascii="Traditional Arabic" w:eastAsia="Times New Roman" w:hAnsi="Traditional Arabic" w:cs="Traditional Arabic" w:hint="cs"/>
          <w:spacing w:val="-2"/>
          <w:sz w:val="26"/>
          <w:szCs w:val="26"/>
          <w:rtl/>
        </w:rPr>
        <w:t xml:space="preserve"> ما يلي</w:t>
      </w:r>
      <w:r w:rsidR="00A107A6">
        <w:rPr>
          <w:rFonts w:ascii="Traditional Arabic" w:eastAsia="Times New Roman" w:hAnsi="Traditional Arabic" w:cs="Traditional Arabic" w:hint="cs"/>
          <w:spacing w:val="-2"/>
          <w:sz w:val="26"/>
          <w:szCs w:val="26"/>
          <w:rtl/>
        </w:rPr>
        <w:t>:</w:t>
      </w:r>
    </w:p>
    <w:p w14:paraId="38831E53" w14:textId="2CF311F7" w:rsidR="00CF6953" w:rsidRDefault="00F449C8" w:rsidP="00CF6953">
      <w:pPr>
        <w:pStyle w:val="ListParagraph"/>
        <w:numPr>
          <w:ilvl w:val="0"/>
          <w:numId w:val="13"/>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rPr>
        <w:t xml:space="preserve">يتحمّل </w:t>
      </w:r>
      <w:r w:rsidR="00CF6953">
        <w:rPr>
          <w:rFonts w:ascii="Traditional Arabic" w:hAnsi="Traditional Arabic" w:cs="Traditional Arabic" w:hint="cs"/>
          <w:spacing w:val="-2"/>
          <w:sz w:val="26"/>
          <w:szCs w:val="26"/>
          <w:rtl/>
          <w:lang w:val="fr-FR" w:bidi="ar-AE"/>
        </w:rPr>
        <w:t>صاحب العمل مسؤولية إعداد وإصدار مستند</w:t>
      </w:r>
      <w:r w:rsidR="00E64C69">
        <w:rPr>
          <w:rFonts w:ascii="Traditional Arabic" w:hAnsi="Traditional Arabic" w:cs="Traditional Arabic" w:hint="cs"/>
          <w:spacing w:val="-2"/>
          <w:sz w:val="26"/>
          <w:szCs w:val="26"/>
          <w:rtl/>
          <w:lang w:val="fr-FR" w:bidi="ar-AE"/>
        </w:rPr>
        <w:t>ات</w:t>
      </w:r>
      <w:r w:rsidR="00CF6953">
        <w:rPr>
          <w:rFonts w:ascii="Traditional Arabic" w:hAnsi="Traditional Arabic" w:cs="Traditional Arabic" w:hint="cs"/>
          <w:spacing w:val="-2"/>
          <w:sz w:val="26"/>
          <w:szCs w:val="26"/>
          <w:rtl/>
          <w:lang w:val="fr-FR" w:bidi="ar-AE"/>
        </w:rPr>
        <w:t xml:space="preserve"> الإثبات المسبق للأهلية</w:t>
      </w:r>
      <w:r w:rsidR="0086713D">
        <w:rPr>
          <w:rFonts w:ascii="Traditional Arabic" w:hAnsi="Traditional Arabic" w:cs="Traditional Arabic" w:hint="cs"/>
          <w:spacing w:val="-2"/>
          <w:sz w:val="26"/>
          <w:szCs w:val="26"/>
          <w:rtl/>
          <w:lang w:val="fr-FR" w:bidi="ar-AE"/>
        </w:rPr>
        <w:t xml:space="preserve">. </w:t>
      </w:r>
    </w:p>
    <w:p w14:paraId="0E4CA3EC" w14:textId="56E21332" w:rsidR="00CC7494" w:rsidRPr="00486052" w:rsidRDefault="00066297" w:rsidP="00486052">
      <w:pPr>
        <w:pStyle w:val="ListParagraph"/>
        <w:numPr>
          <w:ilvl w:val="0"/>
          <w:numId w:val="13"/>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val="fr-FR" w:bidi="ar-AE"/>
        </w:rPr>
        <w:t xml:space="preserve">يَستخدمُ </w:t>
      </w:r>
      <w:r w:rsidR="008B023E" w:rsidRPr="008B023E">
        <w:rPr>
          <w:rFonts w:ascii="Traditional Arabic" w:hAnsi="Traditional Arabic" w:cs="Traditional Arabic" w:hint="cs"/>
          <w:spacing w:val="-2"/>
          <w:sz w:val="26"/>
          <w:szCs w:val="26"/>
          <w:rtl/>
          <w:lang w:val="fr-FR" w:bidi="ar-AE"/>
        </w:rPr>
        <w:t>صاحب العمل مستند الإثبات المسبق للأهلية</w:t>
      </w:r>
      <w:r w:rsidR="00E64C69">
        <w:rPr>
          <w:rFonts w:ascii="Traditional Arabic" w:hAnsi="Traditional Arabic" w:cs="Traditional Arabic" w:hint="cs"/>
          <w:spacing w:val="-2"/>
          <w:sz w:val="26"/>
          <w:szCs w:val="26"/>
          <w:rtl/>
          <w:lang w:val="fr-FR" w:bidi="ar-AE"/>
        </w:rPr>
        <w:t xml:space="preserve"> لتوريد الأشغال الصادر عن البنك الإسلامي للتنمية</w:t>
      </w:r>
      <w:r w:rsidR="00F449C8">
        <w:rPr>
          <w:rFonts w:ascii="Traditional Arabic" w:hAnsi="Traditional Arabic" w:cs="Traditional Arabic" w:hint="cs"/>
          <w:spacing w:val="-2"/>
          <w:sz w:val="26"/>
          <w:szCs w:val="26"/>
          <w:rtl/>
          <w:lang w:val="fr-FR" w:bidi="ar-AE"/>
        </w:rPr>
        <w:t>،</w:t>
      </w:r>
      <w:r w:rsidR="00E64C69">
        <w:rPr>
          <w:rFonts w:ascii="Traditional Arabic" w:hAnsi="Traditional Arabic" w:cs="Traditional Arabic" w:hint="cs"/>
          <w:spacing w:val="-2"/>
          <w:sz w:val="26"/>
          <w:szCs w:val="26"/>
          <w:rtl/>
          <w:lang w:val="fr-FR" w:bidi="ar-AE"/>
        </w:rPr>
        <w:t xml:space="preserve"> </w:t>
      </w:r>
      <w:r w:rsidR="00641DC0">
        <w:rPr>
          <w:rFonts w:ascii="Traditional Arabic" w:hAnsi="Traditional Arabic" w:cs="Traditional Arabic" w:hint="cs"/>
          <w:spacing w:val="-2"/>
          <w:sz w:val="26"/>
          <w:szCs w:val="26"/>
          <w:rtl/>
          <w:lang w:val="fr-FR" w:bidi="ar-AE"/>
        </w:rPr>
        <w:t xml:space="preserve">باعتباره إجبارياً في العقود </w:t>
      </w:r>
      <w:r w:rsidR="00B24D0A">
        <w:rPr>
          <w:rFonts w:ascii="Traditional Arabic" w:hAnsi="Traditional Arabic" w:cs="Traditional Arabic" w:hint="cs"/>
          <w:spacing w:val="-2"/>
          <w:sz w:val="26"/>
          <w:szCs w:val="26"/>
          <w:rtl/>
          <w:lang w:val="fr-FR" w:bidi="ar-AE"/>
        </w:rPr>
        <w:t>المموَّلة من البنك الإسلامي للتنمية بموجب</w:t>
      </w:r>
      <w:r w:rsidR="00641DC0">
        <w:rPr>
          <w:rFonts w:ascii="Traditional Arabic" w:hAnsi="Traditional Arabic" w:cs="Traditional Arabic" w:hint="cs"/>
          <w:spacing w:val="-2"/>
          <w:sz w:val="26"/>
          <w:szCs w:val="26"/>
          <w:rtl/>
          <w:lang w:val="fr-FR" w:bidi="ar-AE"/>
        </w:rPr>
        <w:t xml:space="preserve"> مناقصة تنافسية</w:t>
      </w:r>
      <w:r w:rsidR="00EC49B1">
        <w:rPr>
          <w:rFonts w:ascii="Traditional Arabic" w:hAnsi="Traditional Arabic" w:cs="Traditional Arabic" w:hint="cs"/>
          <w:spacing w:val="-2"/>
          <w:sz w:val="26"/>
          <w:szCs w:val="26"/>
          <w:rtl/>
          <w:lang w:val="fr-FR" w:bidi="ar-AE"/>
        </w:rPr>
        <w:t xml:space="preserve"> دولية</w:t>
      </w:r>
      <w:r w:rsidR="00641DC0">
        <w:rPr>
          <w:rFonts w:ascii="Traditional Arabic" w:hAnsi="Traditional Arabic" w:cs="Traditional Arabic" w:hint="cs"/>
          <w:spacing w:val="-2"/>
          <w:sz w:val="26"/>
          <w:szCs w:val="26"/>
          <w:rtl/>
          <w:lang w:val="fr-FR" w:bidi="ar-AE"/>
        </w:rPr>
        <w:t xml:space="preserve"> </w:t>
      </w:r>
      <w:r w:rsidR="002454A6">
        <w:rPr>
          <w:rFonts w:ascii="Traditional Arabic" w:hAnsi="Traditional Arabic" w:cs="Traditional Arabic" w:hint="cs"/>
          <w:spacing w:val="-2"/>
          <w:sz w:val="26"/>
          <w:szCs w:val="26"/>
          <w:rtl/>
          <w:lang w:val="fr-FR" w:bidi="ar-AE"/>
        </w:rPr>
        <w:t>مفتوحة أو مناقصة</w:t>
      </w:r>
      <w:r w:rsidR="00EC49B1">
        <w:rPr>
          <w:rFonts w:ascii="Traditional Arabic" w:hAnsi="Traditional Arabic" w:cs="Traditional Arabic" w:hint="cs"/>
          <w:spacing w:val="-2"/>
          <w:sz w:val="26"/>
          <w:szCs w:val="26"/>
          <w:rtl/>
          <w:lang w:val="fr-FR" w:bidi="ar-AE"/>
        </w:rPr>
        <w:t xml:space="preserve"> تنافسية</w:t>
      </w:r>
      <w:r w:rsidR="002454A6">
        <w:rPr>
          <w:rFonts w:ascii="Traditional Arabic" w:hAnsi="Traditional Arabic" w:cs="Traditional Arabic" w:hint="cs"/>
          <w:spacing w:val="-2"/>
          <w:sz w:val="26"/>
          <w:szCs w:val="26"/>
          <w:rtl/>
          <w:lang w:val="fr-FR" w:bidi="ar-AE"/>
        </w:rPr>
        <w:t xml:space="preserve"> دولية مقصورة على البلدان الأعضاء</w:t>
      </w:r>
      <w:r w:rsidR="00B24D0A">
        <w:rPr>
          <w:rFonts w:ascii="Traditional Arabic" w:hAnsi="Traditional Arabic" w:cs="Traditional Arabic" w:hint="cs"/>
          <w:spacing w:val="-2"/>
          <w:sz w:val="26"/>
          <w:szCs w:val="26"/>
          <w:rtl/>
          <w:lang w:val="fr-FR" w:bidi="ar-AE"/>
        </w:rPr>
        <w:t>.</w:t>
      </w:r>
    </w:p>
    <w:p w14:paraId="3DD98C2A" w14:textId="264BF42A" w:rsidR="0005380E" w:rsidRPr="0005380E" w:rsidRDefault="00066297" w:rsidP="00F449C8">
      <w:pPr>
        <w:pStyle w:val="ListParagraph"/>
        <w:numPr>
          <w:ilvl w:val="0"/>
          <w:numId w:val="13"/>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val="fr-FR" w:bidi="ar-AE"/>
        </w:rPr>
        <w:t>يُعِدُّ</w:t>
      </w:r>
      <w:r w:rsidR="006D2A24">
        <w:rPr>
          <w:rFonts w:ascii="Traditional Arabic" w:hAnsi="Traditional Arabic" w:cs="Traditional Arabic" w:hint="cs"/>
          <w:spacing w:val="-2"/>
          <w:sz w:val="26"/>
          <w:szCs w:val="26"/>
          <w:rtl/>
          <w:lang w:val="fr-FR" w:bidi="ar-AE"/>
        </w:rPr>
        <w:t xml:space="preserve"> صاحب العمل مستند الإثبات المسبق للأهلية</w:t>
      </w:r>
      <w:r w:rsidR="00CC7494">
        <w:rPr>
          <w:rFonts w:ascii="Traditional Arabic" w:hAnsi="Traditional Arabic" w:cs="Traditional Arabic" w:hint="cs"/>
          <w:spacing w:val="-2"/>
          <w:sz w:val="26"/>
          <w:szCs w:val="26"/>
          <w:rtl/>
          <w:lang w:val="fr-FR" w:bidi="ar-AE"/>
        </w:rPr>
        <w:t xml:space="preserve"> باستخدام الإصدار المنشور لمستند التوريد القياسي دون حذف أو إضافة أيّ نص في القسم 1</w:t>
      </w:r>
      <w:r w:rsidR="0031079B">
        <w:rPr>
          <w:rFonts w:ascii="Traditional Arabic" w:hAnsi="Traditional Arabic" w:cs="Traditional Arabic" w:hint="cs"/>
          <w:spacing w:val="-2"/>
          <w:sz w:val="26"/>
          <w:szCs w:val="26"/>
          <w:rtl/>
          <w:lang w:val="fr-FR" w:bidi="ar-AE"/>
        </w:rPr>
        <w:t>.</w:t>
      </w:r>
      <w:r w:rsidR="00CC7494">
        <w:rPr>
          <w:rFonts w:ascii="Traditional Arabic" w:hAnsi="Traditional Arabic" w:cs="Traditional Arabic" w:hint="cs"/>
          <w:spacing w:val="-2"/>
          <w:sz w:val="26"/>
          <w:szCs w:val="26"/>
          <w:rtl/>
          <w:lang w:val="fr-FR" w:bidi="ar-AE"/>
        </w:rPr>
        <w:t xml:space="preserve"> </w:t>
      </w:r>
      <w:r w:rsidR="00EC7DF3">
        <w:rPr>
          <w:rFonts w:ascii="Traditional Arabic" w:hAnsi="Traditional Arabic" w:cs="Traditional Arabic" w:hint="cs"/>
          <w:spacing w:val="-2"/>
          <w:sz w:val="26"/>
          <w:szCs w:val="26"/>
          <w:rtl/>
          <w:lang w:val="fr-FR" w:bidi="ar-AE"/>
        </w:rPr>
        <w:t>"تعليمات موجّ</w:t>
      </w:r>
      <w:r w:rsidR="00FA7802">
        <w:rPr>
          <w:rFonts w:ascii="Traditional Arabic" w:hAnsi="Traditional Arabic" w:cs="Traditional Arabic" w:hint="cs"/>
          <w:spacing w:val="-2"/>
          <w:sz w:val="26"/>
          <w:szCs w:val="26"/>
          <w:rtl/>
          <w:lang w:val="fr-FR" w:bidi="ar-AE"/>
        </w:rPr>
        <w:t>َ</w:t>
      </w:r>
      <w:r w:rsidR="00EC7DF3">
        <w:rPr>
          <w:rFonts w:ascii="Traditional Arabic" w:hAnsi="Traditional Arabic" w:cs="Traditional Arabic" w:hint="cs"/>
          <w:spacing w:val="-2"/>
          <w:sz w:val="26"/>
          <w:szCs w:val="26"/>
          <w:rtl/>
          <w:lang w:val="fr-FR" w:bidi="ar-AE"/>
        </w:rPr>
        <w:t>هة لمقد</w:t>
      </w:r>
      <w:r w:rsidR="00FA7802">
        <w:rPr>
          <w:rFonts w:ascii="Traditional Arabic" w:hAnsi="Traditional Arabic" w:cs="Traditional Arabic" w:hint="cs"/>
          <w:spacing w:val="-2"/>
          <w:sz w:val="26"/>
          <w:szCs w:val="26"/>
          <w:rtl/>
          <w:lang w:val="fr-FR" w:bidi="ar-AE"/>
        </w:rPr>
        <w:t>ِ</w:t>
      </w:r>
      <w:r w:rsidR="00EC7DF3">
        <w:rPr>
          <w:rFonts w:ascii="Traditional Arabic" w:hAnsi="Traditional Arabic" w:cs="Traditional Arabic" w:hint="cs"/>
          <w:spacing w:val="-2"/>
          <w:sz w:val="26"/>
          <w:szCs w:val="26"/>
          <w:rtl/>
          <w:lang w:val="fr-FR" w:bidi="ar-AE"/>
        </w:rPr>
        <w:t xml:space="preserve">ّمي الطلبات والقسم </w:t>
      </w:r>
      <w:r w:rsidR="00FA7802">
        <w:rPr>
          <w:rFonts w:ascii="Traditional Arabic" w:hAnsi="Traditional Arabic" w:cs="Traditional Arabic" w:hint="cs"/>
          <w:spacing w:val="-2"/>
          <w:sz w:val="26"/>
          <w:szCs w:val="26"/>
          <w:rtl/>
          <w:lang w:val="fr-FR" w:bidi="ar-AE"/>
        </w:rPr>
        <w:t>6</w:t>
      </w:r>
      <w:r w:rsidR="0031079B">
        <w:rPr>
          <w:rFonts w:ascii="Traditional Arabic" w:hAnsi="Traditional Arabic" w:cs="Traditional Arabic" w:hint="cs"/>
          <w:spacing w:val="-2"/>
          <w:sz w:val="26"/>
          <w:szCs w:val="26"/>
          <w:rtl/>
          <w:lang w:val="fr-FR" w:bidi="ar-AE"/>
        </w:rPr>
        <w:t>.</w:t>
      </w:r>
      <w:r w:rsidR="00EC7DF3">
        <w:rPr>
          <w:rFonts w:ascii="Traditional Arabic" w:hAnsi="Traditional Arabic" w:cs="Traditional Arabic" w:hint="cs"/>
          <w:spacing w:val="-2"/>
          <w:sz w:val="26"/>
          <w:szCs w:val="26"/>
          <w:rtl/>
          <w:lang w:val="fr-FR" w:bidi="ar-AE"/>
        </w:rPr>
        <w:t xml:space="preserve"> "سياسة البنك الإسلامي للتنمية بشأن ممارستي الاحتيال والفساد</w:t>
      </w:r>
      <w:r w:rsidR="00FA7802">
        <w:rPr>
          <w:rFonts w:ascii="Traditional Arabic" w:hAnsi="Traditional Arabic" w:cs="Traditional Arabic" w:hint="cs"/>
          <w:spacing w:val="-2"/>
          <w:sz w:val="26"/>
          <w:szCs w:val="26"/>
          <w:rtl/>
          <w:lang w:val="fr-FR" w:bidi="ar-AE"/>
        </w:rPr>
        <w:t>"</w:t>
      </w:r>
      <w:r w:rsidR="00EC7DF3">
        <w:rPr>
          <w:rFonts w:ascii="Traditional Arabic" w:hAnsi="Traditional Arabic" w:cs="Traditional Arabic" w:hint="cs"/>
          <w:spacing w:val="-2"/>
          <w:sz w:val="26"/>
          <w:szCs w:val="26"/>
          <w:rtl/>
          <w:lang w:val="fr-FR" w:bidi="ar-AE"/>
        </w:rPr>
        <w:t xml:space="preserve">، اللذان لا </w:t>
      </w:r>
      <w:r w:rsidR="00FA7802">
        <w:rPr>
          <w:rFonts w:ascii="Traditional Arabic" w:hAnsi="Traditional Arabic" w:cs="Traditional Arabic" w:hint="cs"/>
          <w:spacing w:val="-2"/>
          <w:sz w:val="26"/>
          <w:szCs w:val="26"/>
          <w:rtl/>
          <w:lang w:val="fr-FR" w:bidi="ar-AE"/>
        </w:rPr>
        <w:t xml:space="preserve">يحتملان </w:t>
      </w:r>
      <w:r w:rsidR="00A13755">
        <w:rPr>
          <w:rFonts w:ascii="Traditional Arabic" w:hAnsi="Traditional Arabic" w:cs="Traditional Arabic" w:hint="cs"/>
          <w:spacing w:val="-2"/>
          <w:sz w:val="26"/>
          <w:szCs w:val="26"/>
          <w:rtl/>
          <w:lang w:val="fr-FR" w:bidi="ar-AE"/>
        </w:rPr>
        <w:t xml:space="preserve">التعديل. </w:t>
      </w:r>
      <w:r w:rsidR="00F80A20">
        <w:rPr>
          <w:rFonts w:ascii="Traditional Arabic" w:hAnsi="Traditional Arabic" w:cs="Traditional Arabic" w:hint="cs"/>
          <w:spacing w:val="-2"/>
          <w:sz w:val="26"/>
          <w:szCs w:val="26"/>
          <w:rtl/>
          <w:lang w:val="fr-FR" w:bidi="ar-AE"/>
        </w:rPr>
        <w:t>ويجب أن يُقدِّم صاحب العمل جميع المعلومات والبيانات الخاصة ب</w:t>
      </w:r>
      <w:r w:rsidR="006F5993">
        <w:rPr>
          <w:rFonts w:ascii="Traditional Arabic" w:hAnsi="Traditional Arabic" w:cs="Traditional Arabic" w:hint="cs"/>
          <w:spacing w:val="-2"/>
          <w:sz w:val="26"/>
          <w:szCs w:val="26"/>
          <w:rtl/>
          <w:lang w:val="fr-FR" w:bidi="ar-AE"/>
        </w:rPr>
        <w:t>أي</w:t>
      </w:r>
      <w:r w:rsidR="00B55D57">
        <w:rPr>
          <w:rFonts w:ascii="Traditional Arabic" w:hAnsi="Traditional Arabic" w:cs="Traditional Arabic" w:hint="cs"/>
          <w:spacing w:val="-2"/>
          <w:sz w:val="26"/>
          <w:szCs w:val="26"/>
          <w:rtl/>
          <w:lang w:val="fr-FR" w:bidi="ar-AE"/>
        </w:rPr>
        <w:t>ّ</w:t>
      </w:r>
      <w:r w:rsidR="006F5993">
        <w:rPr>
          <w:rFonts w:ascii="Traditional Arabic" w:hAnsi="Traditional Arabic" w:cs="Traditional Arabic" w:hint="cs"/>
          <w:spacing w:val="-2"/>
          <w:sz w:val="26"/>
          <w:szCs w:val="26"/>
          <w:rtl/>
          <w:lang w:val="fr-FR" w:bidi="ar-AE"/>
        </w:rPr>
        <w:t xml:space="preserve"> عملية</w:t>
      </w:r>
      <w:r w:rsidR="00DA0CB9">
        <w:rPr>
          <w:rFonts w:ascii="Traditional Arabic" w:hAnsi="Traditional Arabic" w:cs="Traditional Arabic" w:hint="cs"/>
          <w:spacing w:val="-2"/>
          <w:sz w:val="26"/>
          <w:szCs w:val="26"/>
          <w:rtl/>
          <w:lang w:val="fr-FR" w:bidi="ar-AE"/>
        </w:rPr>
        <w:t xml:space="preserve"> </w:t>
      </w:r>
      <w:r w:rsidR="002E5F6D">
        <w:rPr>
          <w:rFonts w:ascii="Traditional Arabic" w:hAnsi="Traditional Arabic" w:cs="Traditional Arabic" w:hint="cs"/>
          <w:spacing w:val="-2"/>
          <w:sz w:val="26"/>
          <w:szCs w:val="26"/>
          <w:rtl/>
          <w:lang w:val="fr-FR" w:bidi="ar-AE"/>
        </w:rPr>
        <w:t>منفردة</w:t>
      </w:r>
      <w:r w:rsidR="00176F8B">
        <w:rPr>
          <w:rFonts w:ascii="Traditional Arabic" w:hAnsi="Traditional Arabic" w:cs="Traditional Arabic" w:hint="cs"/>
          <w:spacing w:val="-2"/>
          <w:sz w:val="26"/>
          <w:szCs w:val="26"/>
          <w:rtl/>
          <w:lang w:val="fr-FR" w:bidi="ar-AE"/>
        </w:rPr>
        <w:t xml:space="preserve"> </w:t>
      </w:r>
      <w:r w:rsidR="00DA0CB9">
        <w:rPr>
          <w:rFonts w:ascii="Traditional Arabic" w:hAnsi="Traditional Arabic" w:cs="Traditional Arabic" w:hint="cs"/>
          <w:spacing w:val="-2"/>
          <w:sz w:val="26"/>
          <w:szCs w:val="26"/>
          <w:rtl/>
          <w:lang w:val="fr-FR" w:bidi="ar-AE"/>
        </w:rPr>
        <w:t>ل</w:t>
      </w:r>
      <w:r w:rsidR="00F80A20">
        <w:rPr>
          <w:rFonts w:ascii="Traditional Arabic" w:hAnsi="Traditional Arabic" w:cs="Traditional Arabic" w:hint="cs"/>
          <w:spacing w:val="-2"/>
          <w:sz w:val="26"/>
          <w:szCs w:val="26"/>
          <w:rtl/>
          <w:lang w:val="fr-FR" w:bidi="ar-AE"/>
        </w:rPr>
        <w:t xml:space="preserve">إثبات </w:t>
      </w:r>
      <w:r w:rsidR="00DA0CB9">
        <w:rPr>
          <w:rFonts w:ascii="Traditional Arabic" w:hAnsi="Traditional Arabic" w:cs="Traditional Arabic" w:hint="cs"/>
          <w:spacing w:val="-2"/>
          <w:sz w:val="26"/>
          <w:szCs w:val="26"/>
          <w:rtl/>
          <w:lang w:val="fr-FR" w:bidi="ar-AE"/>
        </w:rPr>
        <w:t>الأهلية مسبقاً</w:t>
      </w:r>
      <w:r w:rsidR="00F80A20">
        <w:rPr>
          <w:rFonts w:ascii="Traditional Arabic" w:hAnsi="Traditional Arabic" w:cs="Traditional Arabic" w:hint="cs"/>
          <w:spacing w:val="-2"/>
          <w:sz w:val="26"/>
          <w:szCs w:val="26"/>
          <w:rtl/>
          <w:lang w:val="fr-FR" w:bidi="ar-AE"/>
        </w:rPr>
        <w:t xml:space="preserve"> </w:t>
      </w:r>
      <w:r w:rsidR="0005380E">
        <w:rPr>
          <w:rFonts w:ascii="Traditional Arabic" w:hAnsi="Traditional Arabic" w:cs="Traditional Arabic" w:hint="cs"/>
          <w:spacing w:val="-2"/>
          <w:sz w:val="26"/>
          <w:szCs w:val="26"/>
          <w:rtl/>
          <w:lang w:val="fr-FR" w:bidi="ar-AE"/>
        </w:rPr>
        <w:t xml:space="preserve">في الأقسام التالية من مستند الإثبات المسبق للأهلية: </w:t>
      </w:r>
    </w:p>
    <w:p w14:paraId="3D5A80A4" w14:textId="74A94B09" w:rsidR="00413695" w:rsidRPr="00413695" w:rsidRDefault="00413695" w:rsidP="006365AA">
      <w:pPr>
        <w:pStyle w:val="ListParagraph"/>
        <w:numPr>
          <w:ilvl w:val="0"/>
          <w:numId w:val="13"/>
        </w:numPr>
        <w:bidi/>
        <w:ind w:left="1040"/>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val="fr-FR" w:bidi="ar-AE"/>
        </w:rPr>
        <w:t>القسم 2</w:t>
      </w:r>
      <w:r w:rsidR="0031079B">
        <w:rPr>
          <w:rFonts w:ascii="Traditional Arabic" w:hAnsi="Traditional Arabic" w:cs="Traditional Arabic" w:hint="cs"/>
          <w:spacing w:val="-2"/>
          <w:sz w:val="26"/>
          <w:szCs w:val="26"/>
          <w:rtl/>
          <w:lang w:val="fr-FR" w:bidi="ar-AE"/>
        </w:rPr>
        <w:t>.</w:t>
      </w:r>
      <w:r>
        <w:rPr>
          <w:rFonts w:ascii="Traditional Arabic" w:hAnsi="Traditional Arabic" w:cs="Traditional Arabic" w:hint="cs"/>
          <w:spacing w:val="-2"/>
          <w:sz w:val="26"/>
          <w:szCs w:val="26"/>
          <w:rtl/>
          <w:lang w:val="fr-FR" w:bidi="ar-AE"/>
        </w:rPr>
        <w:t xml:space="preserve"> "صحيفة بيانات الإثبات المسبق للأهلية"</w:t>
      </w:r>
    </w:p>
    <w:p w14:paraId="49A4C419" w14:textId="16809DA0" w:rsidR="00413695" w:rsidRDefault="00413695" w:rsidP="006365AA">
      <w:pPr>
        <w:pStyle w:val="ListParagraph"/>
        <w:numPr>
          <w:ilvl w:val="0"/>
          <w:numId w:val="13"/>
        </w:numPr>
        <w:bidi/>
        <w:ind w:left="1040"/>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bidi="ar-AE"/>
        </w:rPr>
        <w:t>القسم 3</w:t>
      </w:r>
      <w:r w:rsidR="0031079B">
        <w:rPr>
          <w:rFonts w:ascii="Traditional Arabic" w:hAnsi="Traditional Arabic" w:cs="Traditional Arabic" w:hint="cs"/>
          <w:spacing w:val="-2"/>
          <w:sz w:val="26"/>
          <w:szCs w:val="26"/>
          <w:rtl/>
          <w:lang w:bidi="ar-AE"/>
        </w:rPr>
        <w:t>.</w:t>
      </w:r>
      <w:r>
        <w:rPr>
          <w:rFonts w:ascii="Traditional Arabic" w:hAnsi="Traditional Arabic" w:cs="Traditional Arabic" w:hint="cs"/>
          <w:spacing w:val="-2"/>
          <w:sz w:val="26"/>
          <w:szCs w:val="26"/>
          <w:rtl/>
          <w:lang w:bidi="ar-AE"/>
        </w:rPr>
        <w:t xml:space="preserve"> "معايير ومتطلبات إثبات الأهلية"</w:t>
      </w:r>
    </w:p>
    <w:p w14:paraId="04EA93B1" w14:textId="2EAF3996" w:rsidR="00413695" w:rsidRDefault="00413695" w:rsidP="006365AA">
      <w:pPr>
        <w:pStyle w:val="ListParagraph"/>
        <w:numPr>
          <w:ilvl w:val="0"/>
          <w:numId w:val="13"/>
        </w:numPr>
        <w:bidi/>
        <w:ind w:left="1040"/>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bidi="ar-AE"/>
        </w:rPr>
        <w:t>القسم 4</w:t>
      </w:r>
      <w:r w:rsidR="0031079B">
        <w:rPr>
          <w:rFonts w:ascii="Traditional Arabic" w:hAnsi="Traditional Arabic" w:cs="Traditional Arabic" w:hint="cs"/>
          <w:spacing w:val="-2"/>
          <w:sz w:val="26"/>
          <w:szCs w:val="26"/>
          <w:rtl/>
          <w:lang w:bidi="ar-AE"/>
        </w:rPr>
        <w:t>.</w:t>
      </w:r>
      <w:r>
        <w:rPr>
          <w:rFonts w:ascii="Traditional Arabic" w:hAnsi="Traditional Arabic" w:cs="Traditional Arabic" w:hint="cs"/>
          <w:spacing w:val="-2"/>
          <w:sz w:val="26"/>
          <w:szCs w:val="26"/>
          <w:rtl/>
          <w:lang w:bidi="ar-AE"/>
        </w:rPr>
        <w:t xml:space="preserve"> "نماذج الطلب"</w:t>
      </w:r>
    </w:p>
    <w:p w14:paraId="4BF762F5" w14:textId="417FEE82" w:rsidR="00413695" w:rsidRDefault="00413695" w:rsidP="006365AA">
      <w:pPr>
        <w:pStyle w:val="ListParagraph"/>
        <w:numPr>
          <w:ilvl w:val="0"/>
          <w:numId w:val="13"/>
        </w:numPr>
        <w:bidi/>
        <w:ind w:left="1040"/>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bidi="ar-AE"/>
        </w:rPr>
        <w:t>القسم 5</w:t>
      </w:r>
      <w:r w:rsidR="0031079B">
        <w:rPr>
          <w:rFonts w:ascii="Traditional Arabic" w:hAnsi="Traditional Arabic" w:cs="Traditional Arabic" w:hint="cs"/>
          <w:spacing w:val="-2"/>
          <w:sz w:val="26"/>
          <w:szCs w:val="26"/>
          <w:rtl/>
          <w:lang w:bidi="ar-AE"/>
        </w:rPr>
        <w:t>.</w:t>
      </w:r>
      <w:r>
        <w:rPr>
          <w:rFonts w:ascii="Traditional Arabic" w:hAnsi="Traditional Arabic" w:cs="Traditional Arabic" w:hint="cs"/>
          <w:spacing w:val="-2"/>
          <w:sz w:val="26"/>
          <w:szCs w:val="26"/>
          <w:rtl/>
          <w:lang w:bidi="ar-AE"/>
        </w:rPr>
        <w:t xml:space="preserve"> "البلدان المؤهلة"</w:t>
      </w:r>
    </w:p>
    <w:p w14:paraId="703F10DC" w14:textId="336C0A2B" w:rsidR="00486052" w:rsidRDefault="00413695" w:rsidP="006365AA">
      <w:pPr>
        <w:pStyle w:val="ListParagraph"/>
        <w:numPr>
          <w:ilvl w:val="0"/>
          <w:numId w:val="13"/>
        </w:numPr>
        <w:bidi/>
        <w:ind w:left="1040"/>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bidi="ar-AE"/>
        </w:rPr>
        <w:t>القسم 7</w:t>
      </w:r>
      <w:r w:rsidR="0031079B">
        <w:rPr>
          <w:rFonts w:ascii="Traditional Arabic" w:hAnsi="Traditional Arabic" w:cs="Traditional Arabic" w:hint="cs"/>
          <w:spacing w:val="-2"/>
          <w:sz w:val="26"/>
          <w:szCs w:val="26"/>
          <w:rtl/>
          <w:lang w:bidi="ar-AE"/>
        </w:rPr>
        <w:t>.</w:t>
      </w:r>
      <w:r>
        <w:rPr>
          <w:rFonts w:ascii="Traditional Arabic" w:hAnsi="Traditional Arabic" w:cs="Traditional Arabic" w:hint="cs"/>
          <w:spacing w:val="-2"/>
          <w:sz w:val="26"/>
          <w:szCs w:val="26"/>
          <w:rtl/>
          <w:lang w:bidi="ar-AE"/>
        </w:rPr>
        <w:t xml:space="preserve"> "نطاق الأشغال".</w:t>
      </w:r>
    </w:p>
    <w:p w14:paraId="7C91D46E" w14:textId="1792656F" w:rsidR="00683414" w:rsidRPr="00855172" w:rsidRDefault="00B6740B" w:rsidP="00486052">
      <w:pPr>
        <w:pStyle w:val="ListParagraph"/>
        <w:numPr>
          <w:ilvl w:val="0"/>
          <w:numId w:val="13"/>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val="fr-FR" w:bidi="ar-AE"/>
        </w:rPr>
        <w:t>يتركُ</w:t>
      </w:r>
      <w:r w:rsidR="00486052">
        <w:rPr>
          <w:rFonts w:ascii="Traditional Arabic" w:hAnsi="Traditional Arabic" w:cs="Traditional Arabic" w:hint="cs"/>
          <w:spacing w:val="-2"/>
          <w:sz w:val="26"/>
          <w:szCs w:val="26"/>
          <w:rtl/>
          <w:lang w:val="fr-FR" w:bidi="ar-AE"/>
        </w:rPr>
        <w:t xml:space="preserve"> صاحب العمل لمقدِّمي الطلبات</w:t>
      </w:r>
      <w:r>
        <w:rPr>
          <w:rFonts w:ascii="Traditional Arabic" w:hAnsi="Traditional Arabic" w:cs="Traditional Arabic" w:hint="cs"/>
          <w:spacing w:val="-2"/>
          <w:sz w:val="26"/>
          <w:szCs w:val="26"/>
          <w:rtl/>
          <w:lang w:val="fr-FR" w:bidi="ar-AE"/>
        </w:rPr>
        <w:t xml:space="preserve"> وقتاً كافياً لدراسة مستندات الإثبات المسبق للأهلية وإعداد وتقديم طلبات مكتملة ومستوفية للشروط (راجع الفقرة المتعلقة بالإعلان آنفاً).  </w:t>
      </w:r>
      <w:r w:rsidR="00486052">
        <w:rPr>
          <w:rFonts w:ascii="Traditional Arabic" w:hAnsi="Traditional Arabic" w:cs="Traditional Arabic" w:hint="cs"/>
          <w:spacing w:val="-2"/>
          <w:sz w:val="26"/>
          <w:szCs w:val="26"/>
          <w:rtl/>
          <w:lang w:val="fr-FR" w:bidi="ar-AE"/>
        </w:rPr>
        <w:t xml:space="preserve"> </w:t>
      </w:r>
      <w:r w:rsidR="00FA7802">
        <w:rPr>
          <w:rFonts w:ascii="Traditional Arabic" w:hAnsi="Traditional Arabic" w:cs="Traditional Arabic" w:hint="cs"/>
          <w:spacing w:val="-2"/>
          <w:sz w:val="26"/>
          <w:szCs w:val="26"/>
          <w:rtl/>
          <w:lang w:val="fr-FR" w:bidi="ar-AE"/>
        </w:rPr>
        <w:t xml:space="preserve"> </w:t>
      </w:r>
      <w:r w:rsidR="00EC7DF3">
        <w:rPr>
          <w:rFonts w:ascii="Traditional Arabic" w:hAnsi="Traditional Arabic" w:cs="Traditional Arabic" w:hint="cs"/>
          <w:spacing w:val="-2"/>
          <w:sz w:val="26"/>
          <w:szCs w:val="26"/>
          <w:rtl/>
          <w:lang w:val="fr-FR" w:bidi="ar-AE"/>
        </w:rPr>
        <w:t xml:space="preserve"> </w:t>
      </w:r>
      <w:r w:rsidR="006D2A24">
        <w:rPr>
          <w:rFonts w:ascii="Traditional Arabic" w:hAnsi="Traditional Arabic" w:cs="Traditional Arabic" w:hint="cs"/>
          <w:spacing w:val="-2"/>
          <w:sz w:val="26"/>
          <w:szCs w:val="26"/>
          <w:rtl/>
          <w:lang w:val="fr-FR" w:bidi="ar-AE"/>
        </w:rPr>
        <w:t xml:space="preserve"> </w:t>
      </w:r>
      <w:r w:rsidR="00066297">
        <w:rPr>
          <w:rFonts w:ascii="Traditional Arabic" w:hAnsi="Traditional Arabic" w:cs="Traditional Arabic" w:hint="cs"/>
          <w:spacing w:val="-2"/>
          <w:sz w:val="26"/>
          <w:szCs w:val="26"/>
          <w:rtl/>
          <w:lang w:val="fr-FR" w:bidi="ar-AE"/>
        </w:rPr>
        <w:t xml:space="preserve"> </w:t>
      </w:r>
      <w:r w:rsidR="00B24D0A">
        <w:rPr>
          <w:rFonts w:ascii="Traditional Arabic" w:hAnsi="Traditional Arabic" w:cs="Traditional Arabic" w:hint="cs"/>
          <w:spacing w:val="-2"/>
          <w:sz w:val="26"/>
          <w:szCs w:val="26"/>
          <w:rtl/>
          <w:lang w:val="fr-FR" w:bidi="ar-AE"/>
        </w:rPr>
        <w:t xml:space="preserve">  </w:t>
      </w:r>
      <w:r w:rsidR="002454A6">
        <w:rPr>
          <w:rFonts w:ascii="Traditional Arabic" w:hAnsi="Traditional Arabic" w:cs="Traditional Arabic" w:hint="cs"/>
          <w:spacing w:val="-2"/>
          <w:sz w:val="26"/>
          <w:szCs w:val="26"/>
          <w:rtl/>
          <w:lang w:val="fr-FR" w:bidi="ar-AE"/>
        </w:rPr>
        <w:t xml:space="preserve"> </w:t>
      </w:r>
    </w:p>
    <w:p w14:paraId="664A1DF3" w14:textId="77777777" w:rsidR="00855172" w:rsidRPr="008B023E" w:rsidRDefault="00855172" w:rsidP="00855172">
      <w:pPr>
        <w:pStyle w:val="ListParagraph"/>
        <w:bidi/>
        <w:jc w:val="both"/>
        <w:rPr>
          <w:rFonts w:ascii="Traditional Arabic" w:hAnsi="Traditional Arabic" w:cs="Traditional Arabic"/>
          <w:spacing w:val="-2"/>
          <w:sz w:val="26"/>
          <w:szCs w:val="26"/>
        </w:rPr>
      </w:pPr>
    </w:p>
    <w:p w14:paraId="7A9D5C4C" w14:textId="45396D48" w:rsidR="00855172" w:rsidRPr="00855172" w:rsidRDefault="00855172" w:rsidP="00855172">
      <w:pPr>
        <w:bidi/>
        <w:jc w:val="both"/>
        <w:rPr>
          <w:rFonts w:ascii="Traditional Arabic" w:eastAsia="Times New Roman" w:hAnsi="Traditional Arabic" w:cs="Traditional Arabic"/>
          <w:b/>
          <w:bCs/>
          <w:spacing w:val="-2"/>
          <w:sz w:val="26"/>
          <w:szCs w:val="26"/>
          <w:u w:val="single"/>
          <w:rtl/>
        </w:rPr>
      </w:pPr>
      <w:r w:rsidRPr="00855172">
        <w:rPr>
          <w:rFonts w:ascii="Traditional Arabic" w:eastAsia="Times New Roman" w:hAnsi="Traditional Arabic" w:cs="Traditional Arabic" w:hint="cs"/>
          <w:b/>
          <w:bCs/>
          <w:spacing w:val="-2"/>
          <w:sz w:val="26"/>
          <w:szCs w:val="26"/>
          <w:u w:val="single"/>
          <w:rtl/>
        </w:rPr>
        <w:t>إعداد</w:t>
      </w:r>
      <w:r>
        <w:rPr>
          <w:rFonts w:ascii="Traditional Arabic" w:eastAsia="Times New Roman" w:hAnsi="Traditional Arabic" w:cs="Traditional Arabic" w:hint="cs"/>
          <w:b/>
          <w:bCs/>
          <w:spacing w:val="-2"/>
          <w:sz w:val="26"/>
          <w:szCs w:val="26"/>
          <w:u w:val="single"/>
          <w:rtl/>
        </w:rPr>
        <w:t xml:space="preserve"> طلب</w:t>
      </w:r>
      <w:r w:rsidRPr="00855172">
        <w:rPr>
          <w:rFonts w:ascii="Traditional Arabic" w:eastAsia="Times New Roman" w:hAnsi="Traditional Arabic" w:cs="Traditional Arabic" w:hint="cs"/>
          <w:b/>
          <w:bCs/>
          <w:spacing w:val="-2"/>
          <w:sz w:val="26"/>
          <w:szCs w:val="26"/>
          <w:u w:val="single"/>
          <w:rtl/>
        </w:rPr>
        <w:t xml:space="preserve"> الإثبات المسبق للأهلية</w:t>
      </w:r>
      <w:r w:rsidR="00990FEE">
        <w:rPr>
          <w:rFonts w:ascii="Traditional Arabic" w:eastAsia="Times New Roman" w:hAnsi="Traditional Arabic" w:cs="Traditional Arabic" w:hint="cs"/>
          <w:b/>
          <w:bCs/>
          <w:spacing w:val="-2"/>
          <w:sz w:val="26"/>
          <w:szCs w:val="26"/>
          <w:u w:val="single"/>
          <w:rtl/>
        </w:rPr>
        <w:t xml:space="preserve"> وتقديمه</w:t>
      </w:r>
    </w:p>
    <w:p w14:paraId="4A38A84D" w14:textId="76E325AB" w:rsidR="00855172" w:rsidRDefault="00BD5637" w:rsidP="00BD5637">
      <w:pPr>
        <w:bidi/>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يتحمّل مقدِّم الطلب مسؤولية إعداد وتقديم طلبه. وفي هذه المرحلة يقوم صاحب العمل بما يلي</w:t>
      </w:r>
      <w:r w:rsidR="00855172" w:rsidRPr="00855172">
        <w:rPr>
          <w:rFonts w:ascii="Traditional Arabic" w:eastAsia="Times New Roman" w:hAnsi="Traditional Arabic" w:cs="Traditional Arabic" w:hint="cs"/>
          <w:spacing w:val="-2"/>
          <w:sz w:val="26"/>
          <w:szCs w:val="26"/>
          <w:rtl/>
        </w:rPr>
        <w:t>:</w:t>
      </w:r>
    </w:p>
    <w:p w14:paraId="0328FCF2" w14:textId="6858217D" w:rsidR="00326EB9" w:rsidRPr="00291783" w:rsidRDefault="00326EB9" w:rsidP="00326EB9">
      <w:pPr>
        <w:pStyle w:val="ListParagraph"/>
        <w:numPr>
          <w:ilvl w:val="0"/>
          <w:numId w:val="14"/>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lang w:val="fr-FR" w:bidi="ar-AE"/>
        </w:rPr>
        <w:t>يردُّ بسرعة على طلبات التوضيح التي يتلقاها من مقدِّمي الطلبات ويُعدّل مستند الإثبات المسبق للأهلية</w:t>
      </w:r>
      <w:r w:rsidR="00990FEE">
        <w:rPr>
          <w:rFonts w:ascii="Traditional Arabic" w:hAnsi="Traditional Arabic" w:cs="Traditional Arabic" w:hint="cs"/>
          <w:spacing w:val="-2"/>
          <w:sz w:val="26"/>
          <w:szCs w:val="26"/>
          <w:rtl/>
          <w:lang w:val="fr-FR" w:bidi="ar-AE"/>
        </w:rPr>
        <w:t xml:space="preserve"> حسبما تقتضيه الضرورة</w:t>
      </w:r>
      <w:r w:rsidR="00291783">
        <w:rPr>
          <w:rFonts w:ascii="Traditional Arabic" w:hAnsi="Traditional Arabic" w:cs="Traditional Arabic" w:hint="cs"/>
          <w:spacing w:val="-2"/>
          <w:sz w:val="26"/>
          <w:szCs w:val="26"/>
          <w:rtl/>
          <w:lang w:val="fr-FR" w:bidi="ar-AE"/>
        </w:rPr>
        <w:t>.</w:t>
      </w:r>
    </w:p>
    <w:p w14:paraId="2C853730" w14:textId="580D3EE5" w:rsidR="008106FF" w:rsidRPr="00990FEE" w:rsidRDefault="00F577A6" w:rsidP="00990FEE">
      <w:pPr>
        <w:pStyle w:val="ListParagraph"/>
        <w:numPr>
          <w:ilvl w:val="0"/>
          <w:numId w:val="14"/>
        </w:numPr>
        <w:bidi/>
        <w:spacing w:after="240"/>
        <w:jc w:val="both"/>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 xml:space="preserve">يُعدِّل </w:t>
      </w:r>
      <w:r w:rsidR="00F44089">
        <w:rPr>
          <w:rFonts w:ascii="Traditional Arabic" w:hAnsi="Traditional Arabic" w:cs="Traditional Arabic" w:hint="cs"/>
          <w:spacing w:val="-2"/>
          <w:sz w:val="26"/>
          <w:szCs w:val="26"/>
          <w:rtl/>
        </w:rPr>
        <w:t>مستند الإثبات المسبق للأهلية</w:t>
      </w:r>
      <w:r w:rsidR="008106FF">
        <w:rPr>
          <w:rFonts w:ascii="Traditional Arabic" w:hAnsi="Traditional Arabic" w:cs="Traditional Arabic" w:hint="cs"/>
          <w:spacing w:val="-2"/>
          <w:sz w:val="26"/>
          <w:szCs w:val="26"/>
          <w:rtl/>
        </w:rPr>
        <w:t xml:space="preserve"> فقط</w:t>
      </w:r>
      <w:r w:rsidR="00F44089">
        <w:rPr>
          <w:rFonts w:ascii="Traditional Arabic" w:hAnsi="Traditional Arabic" w:cs="Traditional Arabic" w:hint="cs"/>
          <w:spacing w:val="-2"/>
          <w:sz w:val="26"/>
          <w:szCs w:val="26"/>
          <w:rtl/>
        </w:rPr>
        <w:t xml:space="preserve"> بعد الحصول على خطاب "عدم الاعتراض" من البنك الإسلامي للتنمية للعقود </w:t>
      </w:r>
      <w:r w:rsidR="00F44089">
        <w:rPr>
          <w:rFonts w:ascii="Traditional Arabic" w:hAnsi="Traditional Arabic" w:cs="Traditional Arabic" w:hint="cs"/>
          <w:spacing w:val="-2"/>
          <w:sz w:val="26"/>
          <w:szCs w:val="26"/>
          <w:rtl/>
          <w:lang w:val="fr-FR" w:bidi="ar-AE"/>
        </w:rPr>
        <w:t>التي تخضع لمراجعة مسبقة من البنك الإسلامي للتنمية.</w:t>
      </w:r>
    </w:p>
    <w:p w14:paraId="48071D5D" w14:textId="472710C8" w:rsidR="008106FF" w:rsidRDefault="008106FF" w:rsidP="008106FF">
      <w:pPr>
        <w:bidi/>
        <w:jc w:val="both"/>
        <w:rPr>
          <w:rFonts w:ascii="Traditional Arabic" w:hAnsi="Traditional Arabic" w:cs="Traditional Arabic"/>
          <w:b/>
          <w:bCs/>
          <w:spacing w:val="-2"/>
          <w:sz w:val="26"/>
          <w:szCs w:val="26"/>
          <w:u w:val="single"/>
          <w:rtl/>
        </w:rPr>
      </w:pPr>
      <w:r>
        <w:rPr>
          <w:rFonts w:ascii="Traditional Arabic" w:hAnsi="Traditional Arabic" w:cs="Traditional Arabic" w:hint="cs"/>
          <w:b/>
          <w:bCs/>
          <w:spacing w:val="-2"/>
          <w:sz w:val="26"/>
          <w:szCs w:val="26"/>
          <w:u w:val="single"/>
          <w:rtl/>
        </w:rPr>
        <w:t>تقييم الطلبات وال</w:t>
      </w:r>
      <w:r w:rsidR="00F316E6">
        <w:rPr>
          <w:rFonts w:ascii="Traditional Arabic" w:hAnsi="Traditional Arabic" w:cs="Traditional Arabic" w:hint="cs"/>
          <w:b/>
          <w:bCs/>
          <w:spacing w:val="-2"/>
          <w:sz w:val="26"/>
          <w:szCs w:val="26"/>
          <w:u w:val="single"/>
          <w:rtl/>
        </w:rPr>
        <w:t>تأهيل المسبق</w:t>
      </w:r>
    </w:p>
    <w:p w14:paraId="40BBACD6" w14:textId="3BF31B44" w:rsidR="00F316E6" w:rsidRDefault="00F316E6" w:rsidP="00F316E6">
      <w:pPr>
        <w:bidi/>
        <w:jc w:val="both"/>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 xml:space="preserve">يتحمّل صاحب العمل مسؤولية تقييم الطلبات والتأهيل المسبق لمقدِّمي الطلبات. ولهذا الغرض، يُعيِّنُ صاحب العمل موظفين يتمتعون بالخبرة لتقييم الطلبات. </w:t>
      </w:r>
      <w:r w:rsidR="003F148E">
        <w:rPr>
          <w:rFonts w:ascii="Traditional Arabic" w:hAnsi="Traditional Arabic" w:cs="Traditional Arabic" w:hint="cs"/>
          <w:spacing w:val="-2"/>
          <w:sz w:val="26"/>
          <w:szCs w:val="26"/>
          <w:rtl/>
        </w:rPr>
        <w:t>ف</w:t>
      </w:r>
      <w:r>
        <w:rPr>
          <w:rFonts w:ascii="Traditional Arabic" w:hAnsi="Traditional Arabic" w:cs="Traditional Arabic" w:hint="cs"/>
          <w:spacing w:val="-2"/>
          <w:sz w:val="26"/>
          <w:szCs w:val="26"/>
          <w:rtl/>
        </w:rPr>
        <w:t xml:space="preserve">قد تؤدي الأخطاء المرتكبة في مرحلة تقييم الطلب إلى </w:t>
      </w:r>
      <w:r w:rsidR="00882C67">
        <w:rPr>
          <w:rFonts w:ascii="Traditional Arabic" w:hAnsi="Traditional Arabic" w:cs="Traditional Arabic" w:hint="cs"/>
          <w:spacing w:val="-2"/>
          <w:sz w:val="26"/>
          <w:szCs w:val="26"/>
          <w:rtl/>
        </w:rPr>
        <w:t>صدور</w:t>
      </w:r>
      <w:r>
        <w:rPr>
          <w:rFonts w:ascii="Traditional Arabic" w:hAnsi="Traditional Arabic" w:cs="Traditional Arabic" w:hint="cs"/>
          <w:spacing w:val="-2"/>
          <w:sz w:val="26"/>
          <w:szCs w:val="26"/>
          <w:rtl/>
        </w:rPr>
        <w:t xml:space="preserve"> شكاوى لاحقاً </w:t>
      </w:r>
      <w:r w:rsidR="00882C67">
        <w:rPr>
          <w:rFonts w:ascii="Traditional Arabic" w:hAnsi="Traditional Arabic" w:cs="Traditional Arabic" w:hint="cs"/>
          <w:spacing w:val="-2"/>
          <w:sz w:val="26"/>
          <w:szCs w:val="26"/>
          <w:rtl/>
        </w:rPr>
        <w:t>ع</w:t>
      </w:r>
      <w:r>
        <w:rPr>
          <w:rFonts w:ascii="Traditional Arabic" w:hAnsi="Traditional Arabic" w:cs="Traditional Arabic" w:hint="cs"/>
          <w:spacing w:val="-2"/>
          <w:sz w:val="26"/>
          <w:szCs w:val="26"/>
          <w:rtl/>
        </w:rPr>
        <w:t>ن مقدِّمي الطلبات</w:t>
      </w:r>
      <w:r w:rsidR="00882C67">
        <w:rPr>
          <w:rFonts w:ascii="Traditional Arabic" w:hAnsi="Traditional Arabic" w:cs="Traditional Arabic" w:hint="cs"/>
          <w:spacing w:val="-2"/>
          <w:sz w:val="26"/>
          <w:szCs w:val="26"/>
          <w:rtl/>
        </w:rPr>
        <w:t xml:space="preserve">، وبالتالي يتطلب ذلك إعادة تقييم الطلبات، بما يترتب عنه من تأخيرات وهدرٍ للوقت والموارد.  </w:t>
      </w:r>
      <w:r>
        <w:rPr>
          <w:rFonts w:ascii="Traditional Arabic" w:hAnsi="Traditional Arabic" w:cs="Traditional Arabic" w:hint="cs"/>
          <w:spacing w:val="-2"/>
          <w:sz w:val="26"/>
          <w:szCs w:val="26"/>
          <w:rtl/>
        </w:rPr>
        <w:t xml:space="preserve"> </w:t>
      </w:r>
    </w:p>
    <w:p w14:paraId="7869CFCC" w14:textId="4FD03F7F" w:rsidR="003F148E" w:rsidRDefault="003F148E" w:rsidP="003F148E">
      <w:pPr>
        <w:bidi/>
        <w:jc w:val="both"/>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 xml:space="preserve">وعمَلاً بأفضل الممارسات، </w:t>
      </w:r>
      <w:r w:rsidR="00EF02BD">
        <w:rPr>
          <w:rFonts w:ascii="Traditional Arabic" w:hAnsi="Traditional Arabic" w:cs="Traditional Arabic" w:hint="cs"/>
          <w:spacing w:val="-2"/>
          <w:sz w:val="26"/>
          <w:szCs w:val="26"/>
          <w:rtl/>
        </w:rPr>
        <w:t>فإن صاحب العمل:</w:t>
      </w:r>
    </w:p>
    <w:p w14:paraId="0320BEB0" w14:textId="21BB34B9" w:rsidR="00636D81" w:rsidRPr="00636D81" w:rsidRDefault="00636D81" w:rsidP="00636D81">
      <w:pPr>
        <w:pStyle w:val="ListParagraph"/>
        <w:numPr>
          <w:ilvl w:val="0"/>
          <w:numId w:val="15"/>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يحافظ على سِرِّية عملية تقييم الطلبات</w:t>
      </w:r>
      <w:r w:rsidRPr="00E14998">
        <w:rPr>
          <w:rFonts w:ascii="Traditional Arabic" w:hAnsi="Traditional Arabic" w:cs="Traditional Arabic"/>
          <w:sz w:val="26"/>
          <w:szCs w:val="26"/>
          <w:rtl/>
        </w:rPr>
        <w:t>؛</w:t>
      </w:r>
    </w:p>
    <w:p w14:paraId="1DBF1CBB" w14:textId="592B1AFA" w:rsidR="00636D81" w:rsidRPr="00636D81" w:rsidRDefault="00636D81" w:rsidP="00636D81">
      <w:pPr>
        <w:pStyle w:val="ListParagraph"/>
        <w:numPr>
          <w:ilvl w:val="0"/>
          <w:numId w:val="15"/>
        </w:numPr>
        <w:bidi/>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يرفض أيّ محاولات أو ضغوط لتحديد مسار التقييم، بما في ذلك باللجوء إلى الاحتيال والفساد</w:t>
      </w:r>
      <w:r w:rsidRPr="00E14998">
        <w:rPr>
          <w:rFonts w:ascii="Traditional Arabic" w:hAnsi="Traditional Arabic" w:cs="Traditional Arabic"/>
          <w:sz w:val="26"/>
          <w:szCs w:val="26"/>
          <w:rtl/>
        </w:rPr>
        <w:t>؛</w:t>
      </w:r>
    </w:p>
    <w:p w14:paraId="65B6D2FE" w14:textId="4E0C38D3" w:rsidR="00636D81" w:rsidRPr="00636D81" w:rsidRDefault="00636D81" w:rsidP="00636D81">
      <w:pPr>
        <w:pStyle w:val="ListParagraph"/>
        <w:numPr>
          <w:ilvl w:val="0"/>
          <w:numId w:val="15"/>
        </w:numPr>
        <w:bidi/>
        <w:jc w:val="both"/>
        <w:rPr>
          <w:rFonts w:ascii="Traditional Arabic" w:hAnsi="Traditional Arabic" w:cs="Traditional Arabic"/>
          <w:spacing w:val="-2"/>
          <w:sz w:val="26"/>
          <w:szCs w:val="26"/>
        </w:rPr>
      </w:pPr>
      <w:r>
        <w:rPr>
          <w:rFonts w:ascii="Traditional Arabic" w:hAnsi="Traditional Arabic" w:cs="Traditional Arabic" w:hint="cs"/>
          <w:sz w:val="26"/>
          <w:szCs w:val="26"/>
          <w:rtl/>
        </w:rPr>
        <w:t xml:space="preserve">يمتثل لمتطلبات المراجعة المسبقة </w:t>
      </w:r>
      <w:r w:rsidR="006F6C21">
        <w:rPr>
          <w:rFonts w:ascii="Traditional Arabic" w:hAnsi="Traditional Arabic" w:cs="Traditional Arabic" w:hint="cs"/>
          <w:sz w:val="26"/>
          <w:szCs w:val="26"/>
          <w:rtl/>
        </w:rPr>
        <w:t>التي يُ</w:t>
      </w:r>
      <w:r w:rsidR="009E435C">
        <w:rPr>
          <w:rFonts w:ascii="Traditional Arabic" w:hAnsi="Traditional Arabic" w:cs="Traditional Arabic" w:hint="cs"/>
          <w:sz w:val="26"/>
          <w:szCs w:val="26"/>
          <w:rtl/>
        </w:rPr>
        <w:t>جريها</w:t>
      </w:r>
      <w:r>
        <w:rPr>
          <w:rFonts w:ascii="Traditional Arabic" w:hAnsi="Traditional Arabic" w:cs="Traditional Arabic" w:hint="cs"/>
          <w:sz w:val="26"/>
          <w:szCs w:val="26"/>
          <w:rtl/>
        </w:rPr>
        <w:t xml:space="preserve"> البنك الإسلامي للتنمية</w:t>
      </w:r>
      <w:r w:rsidRPr="00E14998">
        <w:rPr>
          <w:rFonts w:ascii="Traditional Arabic" w:hAnsi="Traditional Arabic" w:cs="Traditional Arabic"/>
          <w:sz w:val="26"/>
          <w:szCs w:val="26"/>
          <w:rtl/>
        </w:rPr>
        <w:t>؛</w:t>
      </w:r>
    </w:p>
    <w:p w14:paraId="5FBAD0C6" w14:textId="67C6360C" w:rsidR="008A54D3" w:rsidRPr="00DA47EF" w:rsidRDefault="00636D81" w:rsidP="00DA47EF">
      <w:pPr>
        <w:pStyle w:val="ListParagraph"/>
        <w:numPr>
          <w:ilvl w:val="0"/>
          <w:numId w:val="15"/>
        </w:numPr>
        <w:bidi/>
        <w:jc w:val="both"/>
        <w:rPr>
          <w:rFonts w:ascii="Traditional Arabic" w:hAnsi="Traditional Arabic" w:cs="Traditional Arabic"/>
          <w:spacing w:val="-2"/>
          <w:sz w:val="26"/>
          <w:szCs w:val="26"/>
          <w:rtl/>
        </w:rPr>
      </w:pPr>
      <w:r>
        <w:rPr>
          <w:rFonts w:ascii="Traditional Arabic" w:hAnsi="Traditional Arabic" w:cs="Traditional Arabic" w:hint="cs"/>
          <w:sz w:val="26"/>
          <w:szCs w:val="26"/>
          <w:rtl/>
        </w:rPr>
        <w:t xml:space="preserve">يُطبِّقُ </w:t>
      </w:r>
      <w:r w:rsidR="006F6C21">
        <w:rPr>
          <w:rFonts w:ascii="Traditional Arabic" w:hAnsi="Traditional Arabic" w:cs="Traditional Arabic" w:hint="cs"/>
          <w:sz w:val="26"/>
          <w:szCs w:val="26"/>
          <w:rtl/>
          <w:lang w:val="fr-FR" w:bidi="ar-AE"/>
        </w:rPr>
        <w:t xml:space="preserve">معايير إثبات الأهلية </w:t>
      </w:r>
      <w:r w:rsidR="009E435C">
        <w:rPr>
          <w:rFonts w:ascii="Traditional Arabic" w:hAnsi="Traditional Arabic" w:cs="Traditional Arabic" w:hint="cs"/>
          <w:sz w:val="26"/>
          <w:szCs w:val="26"/>
          <w:rtl/>
          <w:lang w:val="fr-FR" w:bidi="ar-AE"/>
        </w:rPr>
        <w:t>المحدَّدَة في مستند الإثبات المسبق للأهلية، القسم 3</w:t>
      </w:r>
      <w:r w:rsidR="0031079B">
        <w:rPr>
          <w:rFonts w:ascii="Traditional Arabic" w:hAnsi="Traditional Arabic" w:cs="Traditional Arabic" w:hint="cs"/>
          <w:sz w:val="26"/>
          <w:szCs w:val="26"/>
          <w:rtl/>
          <w:lang w:val="fr-FR" w:bidi="ar-AE"/>
        </w:rPr>
        <w:t>.</w:t>
      </w:r>
      <w:r w:rsidR="009E435C">
        <w:rPr>
          <w:rFonts w:ascii="Traditional Arabic" w:hAnsi="Traditional Arabic" w:cs="Traditional Arabic" w:hint="cs"/>
          <w:sz w:val="26"/>
          <w:szCs w:val="26"/>
          <w:rtl/>
          <w:lang w:val="fr-FR" w:bidi="ar-AE"/>
        </w:rPr>
        <w:t xml:space="preserve"> "معايير ومتطلبات إثبات الأهلية"</w:t>
      </w:r>
      <w:r w:rsidR="00420851">
        <w:rPr>
          <w:rFonts w:ascii="Traditional Arabic" w:hAnsi="Traditional Arabic" w:cs="Traditional Arabic" w:hint="cs"/>
          <w:sz w:val="26"/>
          <w:szCs w:val="26"/>
          <w:rtl/>
          <w:lang w:val="fr-FR" w:bidi="ar-AE"/>
        </w:rPr>
        <w:t>،</w:t>
      </w:r>
      <w:r w:rsidR="008A54D3">
        <w:rPr>
          <w:rFonts w:ascii="Traditional Arabic" w:hAnsi="Traditional Arabic" w:cs="Traditional Arabic" w:hint="cs"/>
          <w:sz w:val="26"/>
          <w:szCs w:val="26"/>
          <w:rtl/>
          <w:lang w:val="fr-FR" w:bidi="ar-AE"/>
        </w:rPr>
        <w:t xml:space="preserve"> وذلك</w:t>
      </w:r>
      <w:r w:rsidR="00420851">
        <w:rPr>
          <w:rFonts w:ascii="Traditional Arabic" w:hAnsi="Traditional Arabic" w:cs="Traditional Arabic" w:hint="cs"/>
          <w:sz w:val="26"/>
          <w:szCs w:val="26"/>
          <w:rtl/>
          <w:lang w:val="fr-FR" w:bidi="ar-AE"/>
        </w:rPr>
        <w:t xml:space="preserve"> </w:t>
      </w:r>
      <w:r w:rsidR="008A54D3">
        <w:rPr>
          <w:rFonts w:ascii="Traditional Arabic" w:hAnsi="Traditional Arabic" w:cs="Traditional Arabic" w:hint="cs"/>
          <w:sz w:val="26"/>
          <w:szCs w:val="26"/>
          <w:rtl/>
          <w:lang w:val="fr-FR" w:bidi="ar-AE"/>
        </w:rPr>
        <w:t>على نحو</w:t>
      </w:r>
      <w:r w:rsidR="00420851">
        <w:rPr>
          <w:rFonts w:ascii="Traditional Arabic" w:hAnsi="Traditional Arabic" w:cs="Traditional Arabic" w:hint="cs"/>
          <w:sz w:val="26"/>
          <w:szCs w:val="26"/>
          <w:rtl/>
          <w:lang w:val="fr-FR" w:bidi="ar-AE"/>
        </w:rPr>
        <w:t xml:space="preserve"> مُتّسِق.</w:t>
      </w:r>
    </w:p>
    <w:p w14:paraId="305B36CD" w14:textId="56C3BCCE" w:rsidR="008A54D3" w:rsidRPr="003D5593" w:rsidRDefault="008A54D3" w:rsidP="008A54D3">
      <w:pPr>
        <w:bidi/>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rPr>
        <w:t>ينبغي أن يتضمّن تقرير التقييم</w:t>
      </w:r>
      <w:r w:rsidR="00152D27">
        <w:rPr>
          <w:rFonts w:ascii="Traditional Arabic" w:hAnsi="Traditional Arabic" w:cs="Traditional Arabic" w:hint="cs"/>
          <w:spacing w:val="-2"/>
          <w:sz w:val="26"/>
          <w:szCs w:val="26"/>
          <w:rtl/>
        </w:rPr>
        <w:t xml:space="preserve"> قدراً كافياً من</w:t>
      </w:r>
      <w:r>
        <w:rPr>
          <w:rFonts w:ascii="Traditional Arabic" w:hAnsi="Traditional Arabic" w:cs="Traditional Arabic" w:hint="cs"/>
          <w:spacing w:val="-2"/>
          <w:sz w:val="26"/>
          <w:szCs w:val="26"/>
          <w:rtl/>
        </w:rPr>
        <w:t xml:space="preserve"> </w:t>
      </w:r>
      <w:r w:rsidR="00152D27">
        <w:rPr>
          <w:rFonts w:ascii="Traditional Arabic" w:hAnsi="Traditional Arabic" w:cs="Traditional Arabic" w:hint="cs"/>
          <w:spacing w:val="-2"/>
          <w:sz w:val="26"/>
          <w:szCs w:val="26"/>
          <w:rtl/>
        </w:rPr>
        <w:t>ال</w:t>
      </w:r>
      <w:r>
        <w:rPr>
          <w:rFonts w:ascii="Traditional Arabic" w:hAnsi="Traditional Arabic" w:cs="Traditional Arabic" w:hint="cs"/>
          <w:spacing w:val="-2"/>
          <w:sz w:val="26"/>
          <w:szCs w:val="26"/>
          <w:rtl/>
        </w:rPr>
        <w:t>معلومات ع</w:t>
      </w:r>
      <w:r w:rsidR="00152D27">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و</w:t>
      </w:r>
      <w:r w:rsidR="00152D27">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ض</w:t>
      </w:r>
      <w:r w:rsidR="00152D27">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 xml:space="preserve"> أن يكتفي </w:t>
      </w:r>
      <w:r w:rsidR="00C027EC">
        <w:rPr>
          <w:rFonts w:ascii="Traditional Arabic" w:hAnsi="Traditional Arabic" w:cs="Traditional Arabic" w:hint="cs"/>
          <w:spacing w:val="-2"/>
          <w:sz w:val="26"/>
          <w:szCs w:val="26"/>
          <w:rtl/>
        </w:rPr>
        <w:t>بالعبارات "</w:t>
      </w:r>
      <w:r w:rsidR="00152D27">
        <w:rPr>
          <w:rFonts w:ascii="Traditional Arabic" w:hAnsi="Traditional Arabic" w:cs="Traditional Arabic" w:hint="cs"/>
          <w:spacing w:val="-2"/>
          <w:sz w:val="26"/>
          <w:szCs w:val="26"/>
          <w:rtl/>
        </w:rPr>
        <w:t>يمتثل</w:t>
      </w:r>
      <w:r w:rsidR="00C027EC">
        <w:rPr>
          <w:rFonts w:ascii="Traditional Arabic" w:hAnsi="Traditional Arabic" w:cs="Traditional Arabic" w:hint="cs"/>
          <w:spacing w:val="-2"/>
          <w:sz w:val="26"/>
          <w:szCs w:val="26"/>
          <w:rtl/>
        </w:rPr>
        <w:t xml:space="preserve"> للشروط" أو "نعم" أو "لا".</w:t>
      </w:r>
      <w:r w:rsidR="00152D27">
        <w:rPr>
          <w:rFonts w:ascii="Traditional Arabic" w:hAnsi="Traditional Arabic" w:cs="Traditional Arabic" w:hint="cs"/>
          <w:spacing w:val="-2"/>
          <w:sz w:val="26"/>
          <w:szCs w:val="26"/>
          <w:rtl/>
        </w:rPr>
        <w:t xml:space="preserve"> وينبغي وصف الخبرة السابقة لمقدِّمي </w:t>
      </w:r>
      <w:r w:rsidR="00B7388D">
        <w:rPr>
          <w:rFonts w:ascii="Traditional Arabic" w:hAnsi="Traditional Arabic" w:cs="Traditional Arabic" w:hint="cs"/>
          <w:spacing w:val="-2"/>
          <w:sz w:val="26"/>
          <w:szCs w:val="26"/>
          <w:rtl/>
        </w:rPr>
        <w:t>الطلبات</w:t>
      </w:r>
      <w:r w:rsidR="00152D27">
        <w:rPr>
          <w:rFonts w:ascii="Traditional Arabic" w:hAnsi="Traditional Arabic" w:cs="Traditional Arabic" w:hint="cs"/>
          <w:spacing w:val="-2"/>
          <w:sz w:val="26"/>
          <w:szCs w:val="26"/>
          <w:rtl/>
        </w:rPr>
        <w:t xml:space="preserve"> وإنجازاتهم بتفاصيل كافية، مثلاً</w:t>
      </w:r>
      <w:r w:rsidR="00CB5AB6">
        <w:rPr>
          <w:rFonts w:ascii="Traditional Arabic" w:hAnsi="Traditional Arabic" w:cs="Traditional Arabic" w:hint="cs"/>
          <w:spacing w:val="-2"/>
          <w:sz w:val="26"/>
          <w:szCs w:val="26"/>
          <w:rtl/>
        </w:rPr>
        <w:t xml:space="preserve"> متوسط</w:t>
      </w:r>
      <w:r w:rsidR="00152D27">
        <w:rPr>
          <w:rFonts w:ascii="Traditional Arabic" w:hAnsi="Traditional Arabic" w:cs="Traditional Arabic" w:hint="cs"/>
          <w:spacing w:val="-2"/>
          <w:sz w:val="26"/>
          <w:szCs w:val="26"/>
          <w:rtl/>
        </w:rPr>
        <w:t xml:space="preserve"> حجم الأعمال السنوي والأصول السائلة والعقود المنجزة سابقاً ومعدلات الإنتاج وما إلى ذلك. </w:t>
      </w:r>
      <w:r w:rsidR="004D00C0">
        <w:rPr>
          <w:rFonts w:ascii="Traditional Arabic" w:hAnsi="Traditional Arabic" w:cs="Traditional Arabic" w:hint="cs"/>
          <w:spacing w:val="-2"/>
          <w:sz w:val="26"/>
          <w:szCs w:val="26"/>
          <w:rtl/>
        </w:rPr>
        <w:t xml:space="preserve">وعندما يتبين أن تقرير التقييم </w:t>
      </w:r>
      <w:r w:rsidR="003D5593">
        <w:rPr>
          <w:rFonts w:ascii="Traditional Arabic" w:hAnsi="Traditional Arabic" w:cs="Traditional Arabic" w:hint="cs"/>
          <w:spacing w:val="-2"/>
          <w:sz w:val="26"/>
          <w:szCs w:val="26"/>
          <w:rtl/>
        </w:rPr>
        <w:t xml:space="preserve">يتضمّن أوجه قصورٍ، </w:t>
      </w:r>
      <w:r w:rsidR="00D10B89">
        <w:rPr>
          <w:rFonts w:ascii="Traditional Arabic" w:hAnsi="Traditional Arabic" w:cs="Traditional Arabic" w:hint="cs"/>
          <w:spacing w:val="-2"/>
          <w:sz w:val="26"/>
          <w:szCs w:val="26"/>
          <w:rtl/>
        </w:rPr>
        <w:t xml:space="preserve">يمكن أن يطلب البنك الإسلامي للتنمية </w:t>
      </w:r>
      <w:r w:rsidR="00564399">
        <w:rPr>
          <w:rFonts w:ascii="Traditional Arabic" w:hAnsi="Traditional Arabic" w:cs="Traditional Arabic" w:hint="cs"/>
          <w:spacing w:val="-2"/>
          <w:sz w:val="26"/>
          <w:szCs w:val="26"/>
          <w:rtl/>
        </w:rPr>
        <w:t xml:space="preserve">من صاحب العمل مراجعة التقرير بما </w:t>
      </w:r>
      <w:r w:rsidR="00A43093">
        <w:rPr>
          <w:rFonts w:ascii="Traditional Arabic" w:hAnsi="Traditional Arabic" w:cs="Traditional Arabic" w:hint="cs"/>
          <w:spacing w:val="-2"/>
          <w:sz w:val="26"/>
          <w:szCs w:val="26"/>
          <w:rtl/>
        </w:rPr>
        <w:t>يُقن</w:t>
      </w:r>
      <w:r w:rsidR="00FB1A7E">
        <w:rPr>
          <w:rFonts w:ascii="Traditional Arabic" w:hAnsi="Traditional Arabic" w:cs="Traditional Arabic" w:hint="cs"/>
          <w:spacing w:val="-2"/>
          <w:sz w:val="26"/>
          <w:szCs w:val="26"/>
          <w:rtl/>
        </w:rPr>
        <w:t>ِ</w:t>
      </w:r>
      <w:r w:rsidR="00A43093">
        <w:rPr>
          <w:rFonts w:ascii="Traditional Arabic" w:hAnsi="Traditional Arabic" w:cs="Traditional Arabic" w:hint="cs"/>
          <w:spacing w:val="-2"/>
          <w:sz w:val="26"/>
          <w:szCs w:val="26"/>
          <w:rtl/>
        </w:rPr>
        <w:t>ع البنك.</w:t>
      </w:r>
    </w:p>
    <w:p w14:paraId="432AA4E3" w14:textId="77777777" w:rsidR="00C76DD6" w:rsidRPr="00DA47EF" w:rsidRDefault="00C76DD6" w:rsidP="00C76DD6">
      <w:pPr>
        <w:widowControl w:val="0"/>
        <w:tabs>
          <w:tab w:val="left" w:pos="396"/>
        </w:tabs>
        <w:autoSpaceDE w:val="0"/>
        <w:autoSpaceDN w:val="0"/>
        <w:spacing w:after="432" w:line="276" w:lineRule="exact"/>
        <w:rPr>
          <w:rFonts w:ascii="Times New Roman" w:eastAsia="Times New Roman" w:hAnsi="Times New Roman" w:cs="Times New Roman"/>
          <w:sz w:val="24"/>
          <w:szCs w:val="24"/>
          <w:lang w:val="fr-FR"/>
        </w:rPr>
        <w:sectPr w:rsidR="00C76DD6" w:rsidRPr="00DA47EF" w:rsidSect="00F14773">
          <w:headerReference w:type="even" r:id="rId16"/>
          <w:headerReference w:type="default" r:id="rId17"/>
          <w:headerReference w:type="first" r:id="rId18"/>
          <w:pgSz w:w="12240" w:h="15840"/>
          <w:pgMar w:top="1440" w:right="1440" w:bottom="1440" w:left="1440" w:header="720" w:footer="720" w:gutter="0"/>
          <w:cols w:space="720"/>
          <w:noEndnote/>
          <w:titlePg/>
        </w:sectPr>
      </w:pPr>
    </w:p>
    <w:p w14:paraId="60E2D4CC" w14:textId="370A8461" w:rsidR="00446E2A" w:rsidRPr="00A20F48" w:rsidRDefault="00446E2A" w:rsidP="00446E2A">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tl/>
          <w:lang w:val="fr-FR" w:bidi="ar-AE"/>
        </w:rPr>
      </w:pPr>
      <w:bookmarkStart w:id="1" w:name="_Toc303175743"/>
      <w:r w:rsidRPr="00A20F48">
        <w:rPr>
          <w:rFonts w:ascii="Traditional Arabic" w:eastAsia="Times New Roman" w:hAnsi="Traditional Arabic" w:cs="Traditional Arabic"/>
          <w:b/>
          <w:bCs/>
          <w:spacing w:val="4"/>
          <w:sz w:val="44"/>
          <w:szCs w:val="46"/>
          <w:rtl/>
          <w:lang w:val="fr-FR" w:bidi="ar-AE"/>
        </w:rPr>
        <w:t>القسم 1</w:t>
      </w:r>
      <w:r w:rsidR="0031079B">
        <w:rPr>
          <w:rFonts w:ascii="Traditional Arabic" w:eastAsia="Times New Roman" w:hAnsi="Traditional Arabic" w:cs="Traditional Arabic" w:hint="cs"/>
          <w:b/>
          <w:bCs/>
          <w:spacing w:val="4"/>
          <w:sz w:val="44"/>
          <w:szCs w:val="46"/>
          <w:rtl/>
          <w:lang w:val="fr-FR" w:bidi="ar-AE"/>
        </w:rPr>
        <w:t>.</w:t>
      </w:r>
      <w:r w:rsidRPr="00A20F48">
        <w:rPr>
          <w:rFonts w:ascii="Traditional Arabic" w:eastAsia="Times New Roman" w:hAnsi="Traditional Arabic" w:cs="Traditional Arabic"/>
          <w:b/>
          <w:bCs/>
          <w:spacing w:val="4"/>
          <w:sz w:val="44"/>
          <w:szCs w:val="46"/>
          <w:rtl/>
          <w:lang w:val="fr-FR" w:bidi="ar-AE"/>
        </w:rPr>
        <w:t xml:space="preserve"> تعليمات موجَّهة لمقدِّمي الطلبات</w:t>
      </w:r>
    </w:p>
    <w:bookmarkEnd w:id="1"/>
    <w:p w14:paraId="7C1F16E9" w14:textId="6BFA2EFD" w:rsidR="00A20F48" w:rsidRPr="00EB2FDD" w:rsidRDefault="00A20F48" w:rsidP="00A20F48">
      <w:pPr>
        <w:widowControl w:val="0"/>
        <w:autoSpaceDE w:val="0"/>
        <w:autoSpaceDN w:val="0"/>
        <w:bidi/>
        <w:spacing w:before="720" w:after="432" w:line="264" w:lineRule="exact"/>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rPr>
        <w:t xml:space="preserve">تُحدِّدُ التعليمات الموجَّهة لمقدِّمي الطلبات الإجراءات التي تنظم </w:t>
      </w:r>
      <w:r w:rsidR="00EB2FDD">
        <w:rPr>
          <w:rFonts w:ascii="Traditional Arabic" w:eastAsia="Times New Roman" w:hAnsi="Traditional Arabic" w:cs="Traditional Arabic" w:hint="cs"/>
          <w:spacing w:val="-2"/>
          <w:sz w:val="26"/>
          <w:szCs w:val="26"/>
          <w:rtl/>
        </w:rPr>
        <w:t xml:space="preserve">عملية الإثبات المسبق للأهلية. وتتضمن هذه التعليمات أحكام قياسية </w:t>
      </w:r>
      <w:r w:rsidR="00C8695C">
        <w:rPr>
          <w:rFonts w:ascii="Traditional Arabic" w:eastAsia="Times New Roman" w:hAnsi="Traditional Arabic" w:cs="Traditional Arabic" w:hint="cs"/>
          <w:spacing w:val="-2"/>
          <w:sz w:val="26"/>
          <w:szCs w:val="26"/>
          <w:rtl/>
        </w:rPr>
        <w:t>وُضِعَت</w:t>
      </w:r>
      <w:r w:rsidR="00EB2FDD">
        <w:rPr>
          <w:rFonts w:ascii="Traditional Arabic" w:eastAsia="Times New Roman" w:hAnsi="Traditional Arabic" w:cs="Traditional Arabic" w:hint="cs"/>
          <w:spacing w:val="-2"/>
          <w:sz w:val="26"/>
          <w:szCs w:val="26"/>
          <w:rtl/>
        </w:rPr>
        <w:t xml:space="preserve"> كي تبقى دون تعديل</w:t>
      </w:r>
      <w:r w:rsidR="00C8695C">
        <w:rPr>
          <w:rFonts w:ascii="Traditional Arabic" w:eastAsia="Times New Roman" w:hAnsi="Traditional Arabic" w:cs="Traditional Arabic" w:hint="cs"/>
          <w:spacing w:val="-2"/>
          <w:sz w:val="26"/>
          <w:szCs w:val="26"/>
          <w:rtl/>
        </w:rPr>
        <w:t xml:space="preserve">، وبالتالي ينبغي ألاّ تُعدَّل صياغتها. </w:t>
      </w:r>
      <w:r w:rsidR="008431D7">
        <w:rPr>
          <w:rFonts w:ascii="Traditional Arabic" w:eastAsia="Times New Roman" w:hAnsi="Traditional Arabic" w:cs="Traditional Arabic" w:hint="cs"/>
          <w:spacing w:val="-2"/>
          <w:sz w:val="26"/>
          <w:szCs w:val="26"/>
          <w:rtl/>
        </w:rPr>
        <w:t xml:space="preserve">وفي المقابل، </w:t>
      </w:r>
      <w:r w:rsidR="00F46C71">
        <w:rPr>
          <w:rFonts w:ascii="Traditional Arabic" w:eastAsia="Times New Roman" w:hAnsi="Traditional Arabic" w:cs="Traditional Arabic" w:hint="cs"/>
          <w:spacing w:val="-2"/>
          <w:sz w:val="26"/>
          <w:szCs w:val="26"/>
          <w:rtl/>
        </w:rPr>
        <w:t>تُبيِّنُ</w:t>
      </w:r>
      <w:r w:rsidR="008431D7">
        <w:rPr>
          <w:rFonts w:ascii="Traditional Arabic" w:eastAsia="Times New Roman" w:hAnsi="Traditional Arabic" w:cs="Traditional Arabic" w:hint="cs"/>
          <w:spacing w:val="-2"/>
          <w:sz w:val="26"/>
          <w:szCs w:val="26"/>
          <w:rtl/>
        </w:rPr>
        <w:t xml:space="preserve"> التعليمات الموجَّهة لمقدِّمي الطلبات</w:t>
      </w:r>
      <w:r w:rsidR="00F46C71">
        <w:rPr>
          <w:rFonts w:ascii="Traditional Arabic" w:eastAsia="Times New Roman" w:hAnsi="Traditional Arabic" w:cs="Traditional Arabic" w:hint="cs"/>
          <w:spacing w:val="-2"/>
          <w:sz w:val="26"/>
          <w:szCs w:val="26"/>
          <w:rtl/>
        </w:rPr>
        <w:t xml:space="preserve"> البنود التي ينبغي استكمالها </w:t>
      </w:r>
      <w:r w:rsidR="00197881">
        <w:rPr>
          <w:rFonts w:ascii="Traditional Arabic" w:eastAsia="Times New Roman" w:hAnsi="Traditional Arabic" w:cs="Traditional Arabic" w:hint="cs"/>
          <w:spacing w:val="-2"/>
          <w:sz w:val="26"/>
          <w:szCs w:val="26"/>
          <w:rtl/>
        </w:rPr>
        <w:t>لجعل</w:t>
      </w:r>
      <w:r w:rsidR="00F46C71">
        <w:rPr>
          <w:rFonts w:ascii="Traditional Arabic" w:eastAsia="Times New Roman" w:hAnsi="Traditional Arabic" w:cs="Traditional Arabic" w:hint="cs"/>
          <w:spacing w:val="-2"/>
          <w:sz w:val="26"/>
          <w:szCs w:val="26"/>
          <w:rtl/>
        </w:rPr>
        <w:t xml:space="preserve"> الشروط الخاصة بعملية</w:t>
      </w:r>
      <w:r w:rsidR="00C93055">
        <w:rPr>
          <w:rFonts w:ascii="Traditional Arabic" w:eastAsia="Times New Roman" w:hAnsi="Traditional Arabic" w:cs="Traditional Arabic" w:hint="cs"/>
          <w:spacing w:val="-2"/>
          <w:sz w:val="26"/>
          <w:szCs w:val="26"/>
          <w:rtl/>
        </w:rPr>
        <w:t>ِ</w:t>
      </w:r>
      <w:r w:rsidR="00F46C71">
        <w:rPr>
          <w:rFonts w:ascii="Traditional Arabic" w:eastAsia="Times New Roman" w:hAnsi="Traditional Arabic" w:cs="Traditional Arabic" w:hint="cs"/>
          <w:spacing w:val="-2"/>
          <w:sz w:val="26"/>
          <w:szCs w:val="26"/>
          <w:rtl/>
        </w:rPr>
        <w:t xml:space="preserve"> إثبات</w:t>
      </w:r>
      <w:r w:rsidR="00C93055">
        <w:rPr>
          <w:rFonts w:ascii="Traditional Arabic" w:eastAsia="Times New Roman" w:hAnsi="Traditional Arabic" w:cs="Traditional Arabic" w:hint="cs"/>
          <w:spacing w:val="-2"/>
          <w:sz w:val="26"/>
          <w:szCs w:val="26"/>
          <w:rtl/>
        </w:rPr>
        <w:t>ٍ</w:t>
      </w:r>
      <w:r w:rsidR="00F46C71">
        <w:rPr>
          <w:rFonts w:ascii="Traditional Arabic" w:eastAsia="Times New Roman" w:hAnsi="Traditional Arabic" w:cs="Traditional Arabic" w:hint="cs"/>
          <w:spacing w:val="-2"/>
          <w:sz w:val="26"/>
          <w:szCs w:val="26"/>
          <w:rtl/>
        </w:rPr>
        <w:t xml:space="preserve"> مسبق للأهلية</w:t>
      </w:r>
      <w:r w:rsidR="00251F11">
        <w:rPr>
          <w:rFonts w:ascii="Traditional Arabic" w:eastAsia="Times New Roman" w:hAnsi="Traditional Arabic" w:cs="Traditional Arabic" w:hint="cs"/>
          <w:spacing w:val="-2"/>
          <w:sz w:val="26"/>
          <w:szCs w:val="26"/>
          <w:rtl/>
        </w:rPr>
        <w:t>، مطابقةً لصحيفة بيانات الإثبات المسبق للأهلية</w:t>
      </w:r>
      <w:r w:rsidR="00A91F85">
        <w:rPr>
          <w:rFonts w:ascii="Traditional Arabic" w:eastAsia="Times New Roman" w:hAnsi="Traditional Arabic" w:cs="Traditional Arabic" w:hint="cs"/>
          <w:spacing w:val="-2"/>
          <w:sz w:val="26"/>
          <w:szCs w:val="26"/>
          <w:rtl/>
        </w:rPr>
        <w:t xml:space="preserve"> التي تُقدِّم</w:t>
      </w:r>
      <w:r w:rsidR="00485221">
        <w:rPr>
          <w:rFonts w:ascii="Traditional Arabic" w:eastAsia="Times New Roman" w:hAnsi="Traditional Arabic" w:cs="Traditional Arabic" w:hint="cs"/>
          <w:spacing w:val="-2"/>
          <w:sz w:val="26"/>
          <w:szCs w:val="26"/>
          <w:rtl/>
        </w:rPr>
        <w:t xml:space="preserve"> مثل</w:t>
      </w:r>
      <w:r w:rsidR="00A91F85">
        <w:rPr>
          <w:rFonts w:ascii="Traditional Arabic" w:eastAsia="Times New Roman" w:hAnsi="Traditional Arabic" w:cs="Traditional Arabic" w:hint="cs"/>
          <w:spacing w:val="-2"/>
          <w:sz w:val="26"/>
          <w:szCs w:val="26"/>
          <w:rtl/>
        </w:rPr>
        <w:t xml:space="preserve"> هذه المعلومات الإضافية.</w:t>
      </w:r>
      <w:r w:rsidR="00F46C71">
        <w:rPr>
          <w:rFonts w:ascii="Traditional Arabic" w:eastAsia="Times New Roman" w:hAnsi="Traditional Arabic" w:cs="Traditional Arabic" w:hint="cs"/>
          <w:spacing w:val="-2"/>
          <w:sz w:val="26"/>
          <w:szCs w:val="26"/>
          <w:rtl/>
        </w:rPr>
        <w:t xml:space="preserve"> </w:t>
      </w:r>
      <w:r w:rsidR="008431D7">
        <w:rPr>
          <w:rFonts w:ascii="Traditional Arabic" w:eastAsia="Times New Roman" w:hAnsi="Traditional Arabic" w:cs="Traditional Arabic" w:hint="cs"/>
          <w:spacing w:val="-2"/>
          <w:sz w:val="26"/>
          <w:szCs w:val="26"/>
          <w:rtl/>
        </w:rPr>
        <w:t xml:space="preserve">  </w:t>
      </w:r>
      <w:r w:rsidR="00C8695C">
        <w:rPr>
          <w:rFonts w:ascii="Traditional Arabic" w:eastAsia="Times New Roman" w:hAnsi="Traditional Arabic" w:cs="Traditional Arabic" w:hint="cs"/>
          <w:spacing w:val="-2"/>
          <w:sz w:val="26"/>
          <w:szCs w:val="26"/>
          <w:rtl/>
        </w:rPr>
        <w:t xml:space="preserve"> </w:t>
      </w:r>
    </w:p>
    <w:p w14:paraId="5ACAF4CB" w14:textId="77777777" w:rsidR="00C76DD6" w:rsidRPr="00DE54F2" w:rsidRDefault="00C76DD6" w:rsidP="00C76DD6">
      <w:pPr>
        <w:widowControl w:val="0"/>
        <w:autoSpaceDE w:val="0"/>
        <w:autoSpaceDN w:val="0"/>
        <w:spacing w:before="240" w:after="480" w:line="240" w:lineRule="auto"/>
        <w:jc w:val="center"/>
        <w:rPr>
          <w:rFonts w:ascii="Times New Roman" w:eastAsia="Times New Roman" w:hAnsi="Times New Roman" w:cs="Times New Roman"/>
          <w:b/>
          <w:bCs/>
          <w:spacing w:val="4"/>
          <w:sz w:val="44"/>
          <w:szCs w:val="46"/>
        </w:rPr>
      </w:pPr>
    </w:p>
    <w:p w14:paraId="371DF5A7" w14:textId="77777777" w:rsidR="00C76DD6" w:rsidRPr="00DE54F2" w:rsidRDefault="00C76DD6" w:rsidP="00C76DD6">
      <w:pPr>
        <w:widowControl w:val="0"/>
        <w:autoSpaceDE w:val="0"/>
        <w:autoSpaceDN w:val="0"/>
        <w:spacing w:before="240" w:after="480" w:line="240" w:lineRule="auto"/>
        <w:jc w:val="center"/>
        <w:rPr>
          <w:rFonts w:ascii="Times New Roman" w:eastAsia="Times New Roman" w:hAnsi="Times New Roman" w:cs="Times New Roman"/>
          <w:b/>
          <w:bCs/>
          <w:spacing w:val="4"/>
          <w:sz w:val="44"/>
          <w:szCs w:val="46"/>
        </w:rPr>
        <w:sectPr w:rsidR="00C76DD6" w:rsidRPr="00DE54F2" w:rsidSect="00F14773">
          <w:headerReference w:type="default" r:id="rId19"/>
          <w:pgSz w:w="12240" w:h="15840"/>
          <w:pgMar w:top="1440" w:right="1440" w:bottom="1440" w:left="1440" w:header="720" w:footer="720" w:gutter="0"/>
          <w:cols w:space="720"/>
          <w:noEndnote/>
        </w:sectPr>
      </w:pPr>
    </w:p>
    <w:p w14:paraId="42AF1642" w14:textId="276DA569" w:rsidR="00C76DD6" w:rsidRPr="00AB57A0" w:rsidRDefault="00084D1E" w:rsidP="00AB57A0">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lang w:val="fr-FR"/>
        </w:rPr>
      </w:pPr>
      <w:bookmarkStart w:id="2" w:name="_Toc303175744"/>
      <w:r w:rsidRPr="00084D1E">
        <w:rPr>
          <w:rFonts w:ascii="Traditional Arabic" w:eastAsia="Times New Roman" w:hAnsi="Traditional Arabic" w:cs="Traditional Arabic"/>
          <w:b/>
          <w:bCs/>
          <w:spacing w:val="4"/>
          <w:sz w:val="44"/>
          <w:szCs w:val="46"/>
          <w:rtl/>
        </w:rPr>
        <w:t>القسم 2</w:t>
      </w:r>
      <w:r w:rsidR="0031079B">
        <w:rPr>
          <w:rFonts w:ascii="Traditional Arabic" w:eastAsia="Times New Roman" w:hAnsi="Traditional Arabic" w:cs="Traditional Arabic" w:hint="cs"/>
          <w:b/>
          <w:bCs/>
          <w:spacing w:val="4"/>
          <w:sz w:val="44"/>
          <w:szCs w:val="46"/>
          <w:rtl/>
        </w:rPr>
        <w:t>.</w:t>
      </w:r>
      <w:r w:rsidRPr="00084D1E">
        <w:rPr>
          <w:rFonts w:ascii="Traditional Arabic" w:eastAsia="Times New Roman" w:hAnsi="Traditional Arabic" w:cs="Traditional Arabic"/>
          <w:b/>
          <w:bCs/>
          <w:spacing w:val="4"/>
          <w:sz w:val="44"/>
          <w:szCs w:val="46"/>
          <w:rtl/>
        </w:rPr>
        <w:t xml:space="preserve"> صحيفة بيانات الإثبات المسبق للأهلية</w:t>
      </w:r>
      <w:bookmarkEnd w:id="2"/>
    </w:p>
    <w:p w14:paraId="771F3567" w14:textId="6CB29A0E" w:rsidR="00084D1E" w:rsidRDefault="00084D1E" w:rsidP="00084D1E">
      <w:pPr>
        <w:widowControl w:val="0"/>
        <w:autoSpaceDE w:val="0"/>
        <w:autoSpaceDN w:val="0"/>
        <w:bidi/>
        <w:spacing w:line="240" w:lineRule="auto"/>
        <w:rPr>
          <w:rFonts w:ascii="Traditional Arabic" w:eastAsia="Times New Roman" w:hAnsi="Traditional Arabic" w:cs="Traditional Arabic"/>
          <w:b/>
          <w:bCs/>
          <w:spacing w:val="-2"/>
          <w:sz w:val="26"/>
          <w:szCs w:val="26"/>
          <w:rtl/>
          <w:lang w:bidi="ar-AE"/>
        </w:rPr>
      </w:pPr>
      <w:r w:rsidRPr="00084D1E">
        <w:rPr>
          <w:rFonts w:ascii="Traditional Arabic" w:eastAsia="Times New Roman" w:hAnsi="Traditional Arabic" w:cs="Traditional Arabic"/>
          <w:b/>
          <w:bCs/>
          <w:spacing w:val="-2"/>
          <w:sz w:val="26"/>
          <w:szCs w:val="26"/>
          <w:rtl/>
          <w:lang w:bidi="ar-AE"/>
        </w:rPr>
        <w:t>معلومات عامة</w:t>
      </w:r>
    </w:p>
    <w:p w14:paraId="1ACD00CD" w14:textId="6F2B6BB7" w:rsidR="00084D1E" w:rsidRDefault="00084D1E" w:rsidP="005041FE">
      <w:pPr>
        <w:widowControl w:val="0"/>
        <w:autoSpaceDE w:val="0"/>
        <w:autoSpaceDN w:val="0"/>
        <w:bidi/>
        <w:spacing w:line="240" w:lineRule="auto"/>
        <w:jc w:val="both"/>
        <w:rPr>
          <w:rFonts w:ascii="Traditional Arabic" w:eastAsia="Times New Roman" w:hAnsi="Traditional Arabic" w:cs="Traditional Arabic"/>
          <w:spacing w:val="-2"/>
          <w:sz w:val="26"/>
          <w:szCs w:val="26"/>
          <w:rtl/>
          <w:lang w:bidi="ar-AE"/>
        </w:rPr>
      </w:pPr>
      <w:r>
        <w:rPr>
          <w:rFonts w:ascii="Traditional Arabic" w:eastAsia="Times New Roman" w:hAnsi="Traditional Arabic" w:cs="Traditional Arabic" w:hint="cs"/>
          <w:spacing w:val="-2"/>
          <w:sz w:val="26"/>
          <w:szCs w:val="26"/>
          <w:rtl/>
          <w:lang w:bidi="ar-AE"/>
        </w:rPr>
        <w:t xml:space="preserve">تتضمن صحيفة بيانات الإثبات المسبق للأهلية معلومات وأحكام خاصة بعمليةِ إثباتٍ مسبق للأهلية. </w:t>
      </w:r>
      <w:r w:rsidR="005041FE">
        <w:rPr>
          <w:rFonts w:ascii="Traditional Arabic" w:eastAsia="Times New Roman" w:hAnsi="Traditional Arabic" w:cs="Traditional Arabic" w:hint="cs"/>
          <w:spacing w:val="-2"/>
          <w:sz w:val="26"/>
          <w:szCs w:val="26"/>
          <w:rtl/>
          <w:lang w:bidi="ar-AE"/>
        </w:rPr>
        <w:t xml:space="preserve">ويجب </w:t>
      </w:r>
      <w:r w:rsidR="009A68DD">
        <w:rPr>
          <w:rFonts w:ascii="Traditional Arabic" w:eastAsia="Times New Roman" w:hAnsi="Traditional Arabic" w:cs="Traditional Arabic" w:hint="cs"/>
          <w:spacing w:val="-2"/>
          <w:sz w:val="26"/>
          <w:szCs w:val="26"/>
          <w:rtl/>
          <w:lang w:bidi="ar-AE"/>
        </w:rPr>
        <w:t>أن</w:t>
      </w:r>
      <w:r w:rsidR="005041FE">
        <w:rPr>
          <w:rFonts w:ascii="Traditional Arabic" w:eastAsia="Times New Roman" w:hAnsi="Traditional Arabic" w:cs="Traditional Arabic" w:hint="cs"/>
          <w:spacing w:val="-2"/>
          <w:sz w:val="26"/>
          <w:szCs w:val="26"/>
          <w:rtl/>
          <w:lang w:bidi="ar-AE"/>
        </w:rPr>
        <w:t xml:space="preserve"> يَضَعَ صاحب العمل في كل بند من بنود صحيفة بيانات الإثبات المسبق للأهلية، </w:t>
      </w:r>
      <w:r w:rsidR="009A68DD">
        <w:rPr>
          <w:rFonts w:ascii="Traditional Arabic" w:eastAsia="Times New Roman" w:hAnsi="Traditional Arabic" w:cs="Traditional Arabic" w:hint="cs"/>
          <w:spacing w:val="-2"/>
          <w:sz w:val="26"/>
          <w:szCs w:val="26"/>
          <w:rtl/>
          <w:lang w:bidi="ar-AE"/>
        </w:rPr>
        <w:t xml:space="preserve">فقط المعلومات الموافقة </w:t>
      </w:r>
      <w:r w:rsidR="007405A6">
        <w:rPr>
          <w:rFonts w:ascii="Traditional Arabic" w:eastAsia="Times New Roman" w:hAnsi="Traditional Arabic" w:cs="Traditional Arabic" w:hint="cs"/>
          <w:spacing w:val="-2"/>
          <w:sz w:val="26"/>
          <w:szCs w:val="26"/>
          <w:rtl/>
          <w:lang w:bidi="ar-AE"/>
        </w:rPr>
        <w:t>لما تشترطه</w:t>
      </w:r>
      <w:r w:rsidR="009A68DD">
        <w:rPr>
          <w:rFonts w:ascii="Traditional Arabic" w:eastAsia="Times New Roman" w:hAnsi="Traditional Arabic" w:cs="Traditional Arabic" w:hint="cs"/>
          <w:spacing w:val="-2"/>
          <w:sz w:val="26"/>
          <w:szCs w:val="26"/>
          <w:rtl/>
          <w:lang w:bidi="ar-AE"/>
        </w:rPr>
        <w:t xml:space="preserve"> التعليمات الموجَّهة لمقدِّمي الطلبات.</w:t>
      </w:r>
      <w:r w:rsidR="007405A6">
        <w:rPr>
          <w:rFonts w:ascii="Traditional Arabic" w:eastAsia="Times New Roman" w:hAnsi="Traditional Arabic" w:cs="Traditional Arabic" w:hint="cs"/>
          <w:spacing w:val="-2"/>
          <w:sz w:val="26"/>
          <w:szCs w:val="26"/>
          <w:rtl/>
          <w:lang w:bidi="ar-AE"/>
        </w:rPr>
        <w:t xml:space="preserve"> يجب أن تُقدَّم جميع المعلومات المطلوبة </w:t>
      </w:r>
      <w:r w:rsidR="007405A6">
        <w:rPr>
          <w:rFonts w:ascii="Traditional Arabic" w:eastAsia="Times New Roman" w:hAnsi="Traditional Arabic" w:cs="Traditional Arabic" w:hint="cs"/>
          <w:spacing w:val="-2"/>
          <w:sz w:val="26"/>
          <w:szCs w:val="26"/>
          <w:rtl/>
          <w:lang w:val="fr-FR" w:bidi="ar-AE"/>
        </w:rPr>
        <w:t>و</w:t>
      </w:r>
      <w:r w:rsidR="007405A6">
        <w:rPr>
          <w:rFonts w:ascii="Traditional Arabic" w:eastAsia="Times New Roman" w:hAnsi="Traditional Arabic" w:cs="Traditional Arabic" w:hint="cs"/>
          <w:b/>
          <w:bCs/>
          <w:spacing w:val="-2"/>
          <w:sz w:val="26"/>
          <w:szCs w:val="26"/>
          <w:rtl/>
          <w:lang w:val="fr-FR" w:bidi="ar-AE"/>
        </w:rPr>
        <w:t>ألاّ يُتركَ أيّ بند من بنود صحيفة بيانات الإثبات المسبق للأهلية فارغاً.</w:t>
      </w:r>
      <w:r w:rsidR="005041FE">
        <w:rPr>
          <w:rFonts w:ascii="Traditional Arabic" w:eastAsia="Times New Roman" w:hAnsi="Traditional Arabic" w:cs="Traditional Arabic" w:hint="cs"/>
          <w:spacing w:val="-2"/>
          <w:sz w:val="26"/>
          <w:szCs w:val="26"/>
          <w:rtl/>
          <w:lang w:bidi="ar-AE"/>
        </w:rPr>
        <w:t xml:space="preserve">  </w:t>
      </w:r>
      <w:r>
        <w:rPr>
          <w:rFonts w:ascii="Traditional Arabic" w:eastAsia="Times New Roman" w:hAnsi="Traditional Arabic" w:cs="Traditional Arabic" w:hint="cs"/>
          <w:spacing w:val="-2"/>
          <w:sz w:val="26"/>
          <w:szCs w:val="26"/>
          <w:rtl/>
          <w:lang w:bidi="ar-AE"/>
        </w:rPr>
        <w:t xml:space="preserve"> </w:t>
      </w:r>
    </w:p>
    <w:p w14:paraId="6FD034E7" w14:textId="0BD84F03" w:rsidR="007C45FE" w:rsidRDefault="007C45FE" w:rsidP="007C45FE">
      <w:pPr>
        <w:widowControl w:val="0"/>
        <w:autoSpaceDE w:val="0"/>
        <w:autoSpaceDN w:val="0"/>
        <w:bidi/>
        <w:spacing w:line="240" w:lineRule="auto"/>
        <w:jc w:val="both"/>
        <w:rPr>
          <w:rFonts w:ascii="Traditional Arabic" w:eastAsia="Times New Roman" w:hAnsi="Traditional Arabic" w:cs="Traditional Arabic"/>
          <w:spacing w:val="-2"/>
          <w:sz w:val="26"/>
          <w:szCs w:val="26"/>
          <w:rtl/>
          <w:lang w:bidi="ar-AE"/>
        </w:rPr>
      </w:pPr>
      <w:r>
        <w:rPr>
          <w:rFonts w:ascii="Traditional Arabic" w:eastAsia="Times New Roman" w:hAnsi="Traditional Arabic" w:cs="Traditional Arabic" w:hint="cs"/>
          <w:spacing w:val="-2"/>
          <w:sz w:val="26"/>
          <w:szCs w:val="26"/>
          <w:rtl/>
          <w:lang w:bidi="ar-AE"/>
        </w:rPr>
        <w:t xml:space="preserve">ولتسهيل إعداد صحيفة بيانات الإثبات المسبق للأهلية، تُسند إلى بنودها نفس أرقام </w:t>
      </w:r>
      <w:r w:rsidR="00A83E78">
        <w:rPr>
          <w:rFonts w:ascii="Traditional Arabic" w:eastAsia="Times New Roman" w:hAnsi="Traditional Arabic" w:cs="Traditional Arabic" w:hint="cs"/>
          <w:spacing w:val="-2"/>
          <w:sz w:val="26"/>
          <w:szCs w:val="26"/>
          <w:rtl/>
          <w:lang w:bidi="ar-AE"/>
        </w:rPr>
        <w:t>البنود الموافقة لها في</w:t>
      </w:r>
      <w:r>
        <w:rPr>
          <w:rFonts w:ascii="Traditional Arabic" w:eastAsia="Times New Roman" w:hAnsi="Traditional Arabic" w:cs="Traditional Arabic" w:hint="cs"/>
          <w:spacing w:val="-2"/>
          <w:sz w:val="26"/>
          <w:szCs w:val="26"/>
          <w:rtl/>
          <w:lang w:bidi="ar-AE"/>
        </w:rPr>
        <w:t xml:space="preserve"> التعليمات الموجَّهة لمقدِّمي الطلبات</w:t>
      </w:r>
      <w:r w:rsidR="00A83E78">
        <w:rPr>
          <w:rFonts w:ascii="Traditional Arabic" w:eastAsia="Times New Roman" w:hAnsi="Traditional Arabic" w:cs="Traditional Arabic" w:hint="cs"/>
          <w:spacing w:val="-2"/>
          <w:sz w:val="26"/>
          <w:szCs w:val="26"/>
          <w:rtl/>
          <w:lang w:bidi="ar-AE"/>
        </w:rPr>
        <w:t>. ويُقدِّم القسم 2</w:t>
      </w:r>
      <w:r w:rsidR="0031079B">
        <w:rPr>
          <w:rFonts w:ascii="Traditional Arabic" w:eastAsia="Times New Roman" w:hAnsi="Traditional Arabic" w:cs="Traditional Arabic" w:hint="cs"/>
          <w:spacing w:val="-2"/>
          <w:sz w:val="26"/>
          <w:szCs w:val="26"/>
          <w:rtl/>
          <w:lang w:bidi="ar-AE"/>
        </w:rPr>
        <w:t>.</w:t>
      </w:r>
      <w:r w:rsidR="00A83E78">
        <w:rPr>
          <w:rFonts w:ascii="Traditional Arabic" w:eastAsia="Times New Roman" w:hAnsi="Traditional Arabic" w:cs="Traditional Arabic" w:hint="cs"/>
          <w:spacing w:val="-2"/>
          <w:sz w:val="26"/>
          <w:szCs w:val="26"/>
          <w:rtl/>
          <w:lang w:bidi="ar-AE"/>
        </w:rPr>
        <w:t xml:space="preserve"> "صحيفة بيانات الإثبات المسبق للأهلية" </w:t>
      </w:r>
      <w:r w:rsidR="00E27627">
        <w:rPr>
          <w:rFonts w:ascii="Traditional Arabic" w:eastAsia="Times New Roman" w:hAnsi="Traditional Arabic" w:cs="Traditional Arabic" w:hint="cs"/>
          <w:spacing w:val="-2"/>
          <w:sz w:val="26"/>
          <w:szCs w:val="26"/>
          <w:rtl/>
          <w:lang w:bidi="ar-AE"/>
        </w:rPr>
        <w:t>معلوماتٍ لصاحب العمل عن طريقة إدخال جميع المعلومات المطلوبة.</w:t>
      </w:r>
      <w:r>
        <w:rPr>
          <w:rFonts w:ascii="Traditional Arabic" w:eastAsia="Times New Roman" w:hAnsi="Traditional Arabic" w:cs="Traditional Arabic" w:hint="cs"/>
          <w:spacing w:val="-2"/>
          <w:sz w:val="26"/>
          <w:szCs w:val="26"/>
          <w:rtl/>
          <w:lang w:bidi="ar-AE"/>
        </w:rPr>
        <w:t xml:space="preserve"> </w:t>
      </w:r>
    </w:p>
    <w:p w14:paraId="11BFFE10" w14:textId="79AC09B7" w:rsidR="007762D5" w:rsidRDefault="007762D5" w:rsidP="007762D5">
      <w:pPr>
        <w:widowControl w:val="0"/>
        <w:autoSpaceDE w:val="0"/>
        <w:autoSpaceDN w:val="0"/>
        <w:bidi/>
        <w:spacing w:line="240" w:lineRule="auto"/>
        <w:jc w:val="both"/>
        <w:rPr>
          <w:rFonts w:ascii="Traditional Arabic" w:eastAsia="Times New Roman" w:hAnsi="Traditional Arabic" w:cs="Traditional Arabic"/>
          <w:b/>
          <w:bCs/>
          <w:spacing w:val="-2"/>
          <w:sz w:val="26"/>
          <w:szCs w:val="26"/>
          <w:rtl/>
          <w:lang w:bidi="ar-AE"/>
        </w:rPr>
      </w:pPr>
      <w:r>
        <w:rPr>
          <w:rFonts w:ascii="Traditional Arabic" w:eastAsia="Times New Roman" w:hAnsi="Traditional Arabic" w:cs="Traditional Arabic" w:hint="cs"/>
          <w:b/>
          <w:bCs/>
          <w:spacing w:val="-2"/>
          <w:sz w:val="26"/>
          <w:szCs w:val="26"/>
          <w:rtl/>
          <w:lang w:bidi="ar-AE"/>
        </w:rPr>
        <w:t>ملاحظات توجيهية</w:t>
      </w:r>
    </w:p>
    <w:p w14:paraId="03BCC6A3" w14:textId="77777777" w:rsidR="00311B6E" w:rsidRDefault="000B53E0" w:rsidP="000B53E0">
      <w:pPr>
        <w:pStyle w:val="ListParagraph"/>
        <w:numPr>
          <w:ilvl w:val="0"/>
          <w:numId w:val="16"/>
        </w:numPr>
        <w:bidi/>
        <w:jc w:val="both"/>
        <w:rPr>
          <w:rFonts w:ascii="Traditional Arabic" w:hAnsi="Traditional Arabic" w:cs="Traditional Arabic"/>
          <w:b/>
          <w:bCs/>
          <w:spacing w:val="-2"/>
          <w:sz w:val="26"/>
          <w:szCs w:val="26"/>
          <w:lang w:bidi="ar-AE"/>
        </w:rPr>
      </w:pPr>
      <w:r>
        <w:rPr>
          <w:rFonts w:ascii="Traditional Arabic" w:hAnsi="Traditional Arabic" w:cs="Traditional Arabic" w:hint="cs"/>
          <w:b/>
          <w:bCs/>
          <w:spacing w:val="-2"/>
          <w:sz w:val="26"/>
          <w:szCs w:val="26"/>
          <w:rtl/>
          <w:lang w:bidi="ar-AE"/>
        </w:rPr>
        <w:t>مجموعات وحزم العقود المماثلة</w:t>
      </w:r>
      <w:r w:rsidR="006708EE">
        <w:rPr>
          <w:rFonts w:ascii="Traditional Arabic" w:hAnsi="Traditional Arabic" w:cs="Traditional Arabic" w:hint="cs"/>
          <w:b/>
          <w:bCs/>
          <w:spacing w:val="-2"/>
          <w:sz w:val="26"/>
          <w:szCs w:val="26"/>
          <w:rtl/>
          <w:lang w:bidi="ar-AE"/>
        </w:rPr>
        <w:t xml:space="preserve"> (</w:t>
      </w:r>
      <w:r w:rsidR="00311B6E">
        <w:rPr>
          <w:rFonts w:ascii="Traditional Arabic" w:hAnsi="Traditional Arabic" w:cs="Traditional Arabic" w:hint="cs"/>
          <w:b/>
          <w:bCs/>
          <w:spacing w:val="-2"/>
          <w:sz w:val="26"/>
          <w:szCs w:val="26"/>
          <w:rtl/>
          <w:lang w:bidi="ar-AE"/>
        </w:rPr>
        <w:t xml:space="preserve">البندان 1.1 و3.25 من </w:t>
      </w:r>
      <w:r w:rsidR="006708EE">
        <w:rPr>
          <w:rFonts w:ascii="Traditional Arabic" w:hAnsi="Traditional Arabic" w:cs="Traditional Arabic" w:hint="cs"/>
          <w:b/>
          <w:bCs/>
          <w:spacing w:val="-2"/>
          <w:sz w:val="26"/>
          <w:szCs w:val="26"/>
          <w:rtl/>
          <w:lang w:bidi="ar-AE"/>
        </w:rPr>
        <w:t>التعليمات الموجّهة لمقدّمي الطلبات</w:t>
      </w:r>
      <w:r w:rsidR="00311B6E">
        <w:rPr>
          <w:rFonts w:ascii="Traditional Arabic" w:hAnsi="Traditional Arabic" w:cs="Traditional Arabic" w:hint="cs"/>
          <w:b/>
          <w:bCs/>
          <w:spacing w:val="-2"/>
          <w:sz w:val="26"/>
          <w:szCs w:val="26"/>
          <w:rtl/>
          <w:lang w:bidi="ar-AE"/>
        </w:rPr>
        <w:t>)</w:t>
      </w:r>
    </w:p>
    <w:p w14:paraId="19FB4874" w14:textId="2905FAB7" w:rsidR="00160A13" w:rsidRDefault="002E5F6D" w:rsidP="00D956DA">
      <w:pPr>
        <w:bidi/>
        <w:ind w:left="720"/>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lang w:val="fr-FR" w:bidi="ar-AE"/>
        </w:rPr>
        <w:t xml:space="preserve">عندما يوزَّعُ مشروع على </w:t>
      </w:r>
      <w:r w:rsidR="00160A13">
        <w:rPr>
          <w:rFonts w:ascii="Traditional Arabic" w:hAnsi="Traditional Arabic" w:cs="Traditional Arabic" w:hint="cs"/>
          <w:spacing w:val="-2"/>
          <w:sz w:val="26"/>
          <w:szCs w:val="26"/>
          <w:rtl/>
          <w:lang w:val="fr-FR" w:bidi="ar-AE"/>
        </w:rPr>
        <w:t xml:space="preserve">عقود </w:t>
      </w:r>
      <w:r w:rsidR="00160A13">
        <w:rPr>
          <w:rFonts w:ascii="Traditional Arabic" w:hAnsi="Traditional Arabic" w:cs="Traditional Arabic"/>
          <w:spacing w:val="-2"/>
          <w:sz w:val="26"/>
          <w:szCs w:val="26"/>
          <w:rtl/>
        </w:rPr>
        <w:t>مُتعدِّدة</w:t>
      </w:r>
      <w:r>
        <w:rPr>
          <w:rFonts w:ascii="Traditional Arabic" w:hAnsi="Traditional Arabic" w:cs="Traditional Arabic" w:hint="cs"/>
          <w:spacing w:val="-2"/>
          <w:sz w:val="26"/>
          <w:szCs w:val="26"/>
          <w:rtl/>
          <w:lang w:val="fr-FR" w:bidi="ar-AE"/>
        </w:rPr>
        <w:t xml:space="preserve">، يمكن أن يُؤهَّلَ مقدِّمو الطلبات مسبقاً بناءً على عملية منفردة لإثبات الأهلية مسبقاً. </w:t>
      </w:r>
      <w:r w:rsidR="00D652BB">
        <w:rPr>
          <w:rFonts w:ascii="Traditional Arabic" w:hAnsi="Traditional Arabic" w:cs="Traditional Arabic" w:hint="cs"/>
          <w:spacing w:val="-2"/>
          <w:sz w:val="26"/>
          <w:szCs w:val="26"/>
          <w:rtl/>
          <w:lang w:val="fr-FR" w:bidi="ar-AE"/>
        </w:rPr>
        <w:t xml:space="preserve">وسيُطلب من مقدِّمي الطلبات أن </w:t>
      </w:r>
      <w:r w:rsidR="00160A13">
        <w:rPr>
          <w:rFonts w:ascii="Traditional Arabic" w:hAnsi="Traditional Arabic" w:cs="Traditional Arabic" w:hint="cs"/>
          <w:spacing w:val="-2"/>
          <w:sz w:val="26"/>
          <w:szCs w:val="26"/>
          <w:rtl/>
          <w:lang w:val="fr-FR" w:bidi="ar-AE"/>
        </w:rPr>
        <w:t>يُحدّدوا</w:t>
      </w:r>
      <w:r w:rsidR="00D652BB">
        <w:rPr>
          <w:rFonts w:ascii="Traditional Arabic" w:hAnsi="Traditional Arabic" w:cs="Traditional Arabic" w:hint="cs"/>
          <w:spacing w:val="-2"/>
          <w:sz w:val="26"/>
          <w:szCs w:val="26"/>
          <w:rtl/>
          <w:lang w:val="fr-FR" w:bidi="ar-AE"/>
        </w:rPr>
        <w:t xml:space="preserve"> في طلباتهم العقد المنفرد أو </w:t>
      </w:r>
      <w:r w:rsidR="00DF73A6">
        <w:rPr>
          <w:rFonts w:ascii="Traditional Arabic" w:hAnsi="Traditional Arabic" w:cs="Traditional Arabic" w:hint="cs"/>
          <w:spacing w:val="-2"/>
          <w:sz w:val="26"/>
          <w:szCs w:val="26"/>
          <w:rtl/>
          <w:lang w:val="fr-FR" w:bidi="ar-AE"/>
        </w:rPr>
        <w:t>حزم</w:t>
      </w:r>
      <w:r w:rsidR="00D652BB">
        <w:rPr>
          <w:rFonts w:ascii="Traditional Arabic" w:hAnsi="Traditional Arabic" w:cs="Traditional Arabic" w:hint="cs"/>
          <w:spacing w:val="-2"/>
          <w:sz w:val="26"/>
          <w:szCs w:val="26"/>
          <w:rtl/>
          <w:lang w:val="fr-FR" w:bidi="ar-AE"/>
        </w:rPr>
        <w:t xml:space="preserve"> العقود التي </w:t>
      </w:r>
      <w:r w:rsidR="007F5573">
        <w:rPr>
          <w:rFonts w:ascii="Traditional Arabic" w:hAnsi="Traditional Arabic" w:cs="Traditional Arabic" w:hint="cs"/>
          <w:spacing w:val="-2"/>
          <w:sz w:val="26"/>
          <w:szCs w:val="26"/>
          <w:rtl/>
          <w:lang w:val="fr-FR" w:bidi="ar-AE"/>
        </w:rPr>
        <w:t>تحظى</w:t>
      </w:r>
      <w:r w:rsidR="00D652BB">
        <w:rPr>
          <w:rFonts w:ascii="Traditional Arabic" w:hAnsi="Traditional Arabic" w:cs="Traditional Arabic" w:hint="cs"/>
          <w:spacing w:val="-2"/>
          <w:sz w:val="26"/>
          <w:szCs w:val="26"/>
          <w:rtl/>
          <w:lang w:val="fr-FR" w:bidi="ar-AE"/>
        </w:rPr>
        <w:t xml:space="preserve"> باهتمامهم. </w:t>
      </w:r>
      <w:r w:rsidR="007F5573">
        <w:rPr>
          <w:rFonts w:ascii="Traditional Arabic" w:hAnsi="Traditional Arabic" w:cs="Traditional Arabic" w:hint="cs"/>
          <w:spacing w:val="-2"/>
          <w:sz w:val="26"/>
          <w:szCs w:val="26"/>
          <w:rtl/>
          <w:lang w:val="fr-FR" w:bidi="ar-AE"/>
        </w:rPr>
        <w:t xml:space="preserve">ويؤهِّلُ صاحب العمل مسبقاً كل مقدّم طلبٍ لأقصى عدد من </w:t>
      </w:r>
      <w:r w:rsidR="00DF73A6">
        <w:rPr>
          <w:rFonts w:ascii="Traditional Arabic" w:hAnsi="Traditional Arabic" w:cs="Traditional Arabic" w:hint="cs"/>
          <w:spacing w:val="-2"/>
          <w:sz w:val="26"/>
          <w:szCs w:val="26"/>
          <w:rtl/>
          <w:lang w:val="fr-FR" w:bidi="ar-AE"/>
        </w:rPr>
        <w:t>حزم</w:t>
      </w:r>
      <w:r w:rsidR="007F5573">
        <w:rPr>
          <w:rFonts w:ascii="Traditional Arabic" w:hAnsi="Traditional Arabic" w:cs="Traditional Arabic" w:hint="cs"/>
          <w:spacing w:val="-2"/>
          <w:sz w:val="26"/>
          <w:szCs w:val="26"/>
          <w:rtl/>
          <w:lang w:val="fr-FR" w:bidi="ar-AE"/>
        </w:rPr>
        <w:t xml:space="preserve"> العقود التي أبدى مقدِّم الطلب اهتمامه بها </w:t>
      </w:r>
      <w:r w:rsidR="00160A13">
        <w:rPr>
          <w:rFonts w:ascii="Traditional Arabic" w:hAnsi="Traditional Arabic" w:cs="Traditional Arabic" w:hint="cs"/>
          <w:spacing w:val="-2"/>
          <w:sz w:val="26"/>
          <w:szCs w:val="26"/>
          <w:rtl/>
          <w:lang w:val="fr-FR" w:bidi="ar-AE"/>
        </w:rPr>
        <w:t xml:space="preserve">واستوفى مجموع متطلباتها. </w:t>
      </w:r>
    </w:p>
    <w:p w14:paraId="2110070E" w14:textId="1809B325" w:rsidR="00D956DA" w:rsidRDefault="00990FEE" w:rsidP="00D956DA">
      <w:pPr>
        <w:bidi/>
        <w:ind w:left="720"/>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lang w:val="fr-FR" w:bidi="ar-AE"/>
        </w:rPr>
        <w:t>و</w:t>
      </w:r>
      <w:r w:rsidR="00D956DA">
        <w:rPr>
          <w:rFonts w:ascii="Traditional Arabic" w:hAnsi="Traditional Arabic" w:cs="Traditional Arabic" w:hint="cs"/>
          <w:spacing w:val="-2"/>
          <w:sz w:val="26"/>
          <w:szCs w:val="26"/>
          <w:rtl/>
          <w:lang w:val="fr-FR" w:bidi="ar-AE"/>
        </w:rPr>
        <w:t xml:space="preserve">في حالة عدم تشابه العقود المتعددة، </w:t>
      </w:r>
      <w:r w:rsidR="0062017C">
        <w:rPr>
          <w:rFonts w:ascii="Traditional Arabic" w:hAnsi="Traditional Arabic" w:cs="Traditional Arabic" w:hint="cs"/>
          <w:spacing w:val="-2"/>
          <w:sz w:val="26"/>
          <w:szCs w:val="26"/>
          <w:rtl/>
          <w:lang w:val="fr-FR" w:bidi="ar-AE"/>
        </w:rPr>
        <w:t>تُع</w:t>
      </w:r>
      <w:r w:rsidR="00AB662D">
        <w:rPr>
          <w:rFonts w:ascii="Traditional Arabic" w:hAnsi="Traditional Arabic" w:cs="Traditional Arabic" w:hint="cs"/>
          <w:spacing w:val="-2"/>
          <w:sz w:val="26"/>
          <w:szCs w:val="26"/>
          <w:rtl/>
          <w:lang w:val="fr-FR" w:bidi="ar-AE"/>
        </w:rPr>
        <w:t>َ</w:t>
      </w:r>
      <w:r w:rsidR="0062017C">
        <w:rPr>
          <w:rFonts w:ascii="Traditional Arabic" w:hAnsi="Traditional Arabic" w:cs="Traditional Arabic" w:hint="cs"/>
          <w:spacing w:val="-2"/>
          <w:sz w:val="26"/>
          <w:szCs w:val="26"/>
          <w:rtl/>
          <w:lang w:val="fr-FR" w:bidi="ar-AE"/>
        </w:rPr>
        <w:t>دُّ أجزاء العقد</w:t>
      </w:r>
      <w:r w:rsidR="00FC39FA">
        <w:rPr>
          <w:rFonts w:ascii="Traditional Arabic" w:hAnsi="Traditional Arabic" w:cs="Traditional Arabic" w:hint="cs"/>
          <w:spacing w:val="-2"/>
          <w:sz w:val="26"/>
          <w:szCs w:val="26"/>
          <w:rtl/>
          <w:lang w:val="fr-FR" w:bidi="ar-AE"/>
        </w:rPr>
        <w:t xml:space="preserve"> المحددة</w:t>
      </w:r>
      <w:r w:rsidR="0062017C">
        <w:rPr>
          <w:rFonts w:ascii="Traditional Arabic" w:hAnsi="Traditional Arabic" w:cs="Traditional Arabic" w:hint="cs"/>
          <w:spacing w:val="-2"/>
          <w:sz w:val="26"/>
          <w:szCs w:val="26"/>
          <w:rtl/>
          <w:lang w:val="fr-FR" w:bidi="ar-AE"/>
        </w:rPr>
        <w:t xml:space="preserve"> </w:t>
      </w:r>
      <w:r w:rsidR="00F16F67">
        <w:rPr>
          <w:rFonts w:ascii="Traditional Arabic" w:hAnsi="Traditional Arabic" w:cs="Traditional Arabic" w:hint="cs"/>
          <w:spacing w:val="-2"/>
          <w:sz w:val="26"/>
          <w:szCs w:val="26"/>
          <w:rtl/>
          <w:lang w:val="fr-FR" w:bidi="ar-AE"/>
        </w:rPr>
        <w:t>غير القياسية</w:t>
      </w:r>
      <w:r w:rsidR="00940A16">
        <w:rPr>
          <w:rFonts w:ascii="Traditional Arabic" w:hAnsi="Traditional Arabic" w:cs="Traditional Arabic" w:hint="cs"/>
          <w:spacing w:val="-2"/>
          <w:sz w:val="26"/>
          <w:szCs w:val="26"/>
          <w:rtl/>
          <w:lang w:val="fr-FR" w:bidi="ar-AE"/>
        </w:rPr>
        <w:t xml:space="preserve"> في مستندات المناقصة (جدول الكميات والمخططات وغيرها...)</w:t>
      </w:r>
      <w:r w:rsidR="00545EBE">
        <w:rPr>
          <w:rFonts w:ascii="Traditional Arabic" w:hAnsi="Traditional Arabic" w:cs="Traditional Arabic" w:hint="cs"/>
          <w:spacing w:val="-2"/>
          <w:sz w:val="26"/>
          <w:szCs w:val="26"/>
          <w:rtl/>
          <w:lang w:val="fr-FR" w:bidi="ar-AE"/>
        </w:rPr>
        <w:t xml:space="preserve"> </w:t>
      </w:r>
      <w:r w:rsidR="00FC39FA">
        <w:rPr>
          <w:rFonts w:ascii="Traditional Arabic" w:hAnsi="Traditional Arabic" w:cs="Traditional Arabic" w:hint="cs"/>
          <w:spacing w:val="-2"/>
          <w:sz w:val="26"/>
          <w:szCs w:val="26"/>
          <w:rtl/>
          <w:lang w:val="fr-FR" w:bidi="ar-AE"/>
        </w:rPr>
        <w:t xml:space="preserve">لكل عقد منفرد </w:t>
      </w:r>
      <w:r w:rsidR="00B205CC">
        <w:rPr>
          <w:rFonts w:ascii="Traditional Arabic" w:hAnsi="Traditional Arabic" w:cs="Traditional Arabic" w:hint="cs"/>
          <w:spacing w:val="-2"/>
          <w:sz w:val="26"/>
          <w:szCs w:val="26"/>
          <w:rtl/>
          <w:lang w:val="fr-FR" w:bidi="ar-AE"/>
        </w:rPr>
        <w:t xml:space="preserve">عندما تُرسى العقود المنفردة على مقدِّمي عطاءات مختلفين. </w:t>
      </w:r>
      <w:r w:rsidR="008417C8">
        <w:rPr>
          <w:rFonts w:ascii="Traditional Arabic" w:hAnsi="Traditional Arabic" w:cs="Traditional Arabic" w:hint="cs"/>
          <w:spacing w:val="-2"/>
          <w:sz w:val="26"/>
          <w:szCs w:val="26"/>
          <w:rtl/>
          <w:lang w:val="fr-FR" w:bidi="ar-AE"/>
        </w:rPr>
        <w:t>و</w:t>
      </w:r>
      <w:r w:rsidR="006108C9">
        <w:rPr>
          <w:rFonts w:ascii="Traditional Arabic" w:hAnsi="Traditional Arabic" w:cs="Traditional Arabic" w:hint="cs"/>
          <w:spacing w:val="-2"/>
          <w:sz w:val="26"/>
          <w:szCs w:val="26"/>
          <w:rtl/>
          <w:lang w:val="fr-FR" w:bidi="ar-AE"/>
        </w:rPr>
        <w:t xml:space="preserve">ينبغي أن يذكر القسم 3 في مستند الإثبات المسبق للأهلية </w:t>
      </w:r>
      <w:r w:rsidR="008417C8">
        <w:rPr>
          <w:rFonts w:ascii="Traditional Arabic" w:hAnsi="Traditional Arabic" w:cs="Traditional Arabic" w:hint="cs"/>
          <w:spacing w:val="-2"/>
          <w:sz w:val="26"/>
          <w:szCs w:val="26"/>
          <w:rtl/>
          <w:lang w:val="fr-FR" w:bidi="ar-AE"/>
        </w:rPr>
        <w:t>متطلبات الإثبات المسبق للأهلية لكل حزمة بناءً على تقديرات التكاليف الصادرة عن صاحب العمل</w:t>
      </w:r>
      <w:r w:rsidR="005E722F">
        <w:rPr>
          <w:rFonts w:ascii="Traditional Arabic" w:hAnsi="Traditional Arabic" w:cs="Traditional Arabic" w:hint="cs"/>
          <w:spacing w:val="-2"/>
          <w:sz w:val="26"/>
          <w:szCs w:val="26"/>
          <w:rtl/>
          <w:lang w:val="fr-FR" w:bidi="ar-AE"/>
        </w:rPr>
        <w:t xml:space="preserve"> التي تتضمّن أيضاً</w:t>
      </w:r>
      <w:r w:rsidR="008417C8">
        <w:rPr>
          <w:rFonts w:ascii="Traditional Arabic" w:hAnsi="Traditional Arabic" w:cs="Traditional Arabic" w:hint="cs"/>
          <w:spacing w:val="-2"/>
          <w:sz w:val="26"/>
          <w:szCs w:val="26"/>
          <w:rtl/>
          <w:lang w:val="fr-FR" w:bidi="ar-AE"/>
        </w:rPr>
        <w:t xml:space="preserve"> الحالات الطارئة.</w:t>
      </w:r>
      <w:r w:rsidR="005E722F">
        <w:rPr>
          <w:rFonts w:ascii="Traditional Arabic" w:hAnsi="Traditional Arabic" w:cs="Traditional Arabic" w:hint="cs"/>
          <w:spacing w:val="-2"/>
          <w:sz w:val="26"/>
          <w:szCs w:val="26"/>
          <w:rtl/>
          <w:lang w:val="fr-FR" w:bidi="ar-AE"/>
        </w:rPr>
        <w:t xml:space="preserve"> </w:t>
      </w:r>
      <w:r w:rsidR="00763E55">
        <w:rPr>
          <w:rFonts w:ascii="Traditional Arabic" w:hAnsi="Traditional Arabic" w:cs="Traditional Arabic" w:hint="cs"/>
          <w:spacing w:val="-2"/>
          <w:sz w:val="26"/>
          <w:szCs w:val="26"/>
          <w:rtl/>
          <w:lang w:val="fr-FR" w:bidi="ar-AE"/>
        </w:rPr>
        <w:t>وسيُطلب من مقدِّمي الطلبات أن يحددوا في طلباتهم العقد المنفرد أو مجموعة العقود (</w:t>
      </w:r>
      <w:r w:rsidR="00AE2B6D">
        <w:rPr>
          <w:rFonts w:ascii="Traditional Arabic" w:hAnsi="Traditional Arabic" w:cs="Traditional Arabic" w:hint="cs"/>
          <w:spacing w:val="-2"/>
          <w:sz w:val="26"/>
          <w:szCs w:val="26"/>
          <w:rtl/>
          <w:lang w:val="fr-FR" w:bidi="ar-AE"/>
        </w:rPr>
        <w:t>حزمة</w:t>
      </w:r>
      <w:r w:rsidR="00763E55">
        <w:rPr>
          <w:rFonts w:ascii="Traditional Arabic" w:hAnsi="Traditional Arabic" w:cs="Traditional Arabic" w:hint="cs"/>
          <w:spacing w:val="-2"/>
          <w:sz w:val="26"/>
          <w:szCs w:val="26"/>
          <w:rtl/>
          <w:lang w:val="fr-FR" w:bidi="ar-AE"/>
        </w:rPr>
        <w:t xml:space="preserve">) التي تحظى باهتمامهم </w:t>
      </w:r>
      <w:r w:rsidR="00A30571">
        <w:rPr>
          <w:rFonts w:ascii="Traditional Arabic" w:hAnsi="Traditional Arabic" w:cs="Traditional Arabic" w:hint="cs"/>
          <w:spacing w:val="-2"/>
          <w:sz w:val="26"/>
          <w:szCs w:val="26"/>
          <w:rtl/>
          <w:lang w:val="fr-FR" w:bidi="ar-AE"/>
        </w:rPr>
        <w:t xml:space="preserve">كما </w:t>
      </w:r>
      <w:r w:rsidR="00763E55">
        <w:rPr>
          <w:rFonts w:ascii="Traditional Arabic" w:hAnsi="Traditional Arabic" w:cs="Traditional Arabic" w:hint="cs"/>
          <w:spacing w:val="-2"/>
          <w:sz w:val="26"/>
          <w:szCs w:val="26"/>
          <w:rtl/>
          <w:lang w:val="fr-FR" w:bidi="ar-AE"/>
        </w:rPr>
        <w:t xml:space="preserve">سيُدعون إلى تقديم عطاءٍ لتلك العقود أو للعقود المماثلة التي لديهم القدرة الكافية لتنفيذها بحسب نتيجة التقييم (راجع العنصر (ز) فيما يلي).   </w:t>
      </w:r>
      <w:r w:rsidR="00940A16">
        <w:rPr>
          <w:rFonts w:ascii="Traditional Arabic" w:hAnsi="Traditional Arabic" w:cs="Traditional Arabic" w:hint="cs"/>
          <w:spacing w:val="-2"/>
          <w:sz w:val="26"/>
          <w:szCs w:val="26"/>
          <w:rtl/>
          <w:lang w:val="fr-FR" w:bidi="ar-AE"/>
        </w:rPr>
        <w:t xml:space="preserve"> </w:t>
      </w:r>
    </w:p>
    <w:p w14:paraId="438320A8" w14:textId="3DD9F09F" w:rsidR="00961C62" w:rsidRPr="00961C62" w:rsidRDefault="00961C62" w:rsidP="00961C62">
      <w:pPr>
        <w:bidi/>
        <w:jc w:val="both"/>
        <w:rPr>
          <w:rFonts w:ascii="Traditional Arabic" w:hAnsi="Traditional Arabic" w:cs="Traditional Arabic"/>
          <w:spacing w:val="-2"/>
          <w:sz w:val="26"/>
          <w:szCs w:val="26"/>
          <w:u w:val="single"/>
          <w:rtl/>
        </w:rPr>
      </w:pPr>
      <w:r>
        <w:rPr>
          <w:rFonts w:ascii="Traditional Arabic" w:hAnsi="Traditional Arabic" w:cs="Traditional Arabic" w:hint="cs"/>
          <w:spacing w:val="-2"/>
          <w:sz w:val="26"/>
          <w:szCs w:val="26"/>
          <w:u w:val="single"/>
          <w:rtl/>
          <w:lang w:val="fr-FR" w:bidi="ar-AE"/>
        </w:rPr>
        <w:t>الأساس الفلسفي</w:t>
      </w:r>
    </w:p>
    <w:p w14:paraId="31ADBED9" w14:textId="7CF067E4" w:rsidR="00CA53F3" w:rsidRDefault="00A45C52" w:rsidP="0031079B">
      <w:pPr>
        <w:bidi/>
        <w:jc w:val="both"/>
        <w:rPr>
          <w:rFonts w:ascii="Traditional Arabic" w:eastAsia="Times New Roman" w:hAnsi="Traditional Arabic" w:cs="Traditional Arabic"/>
          <w:spacing w:val="-2"/>
          <w:sz w:val="26"/>
          <w:szCs w:val="26"/>
          <w:rtl/>
          <w:lang w:bidi="ar-AE"/>
        </w:rPr>
      </w:pPr>
      <w:r>
        <w:rPr>
          <w:rFonts w:ascii="Traditional Arabic" w:eastAsia="Times New Roman" w:hAnsi="Traditional Arabic" w:cs="Traditional Arabic"/>
          <w:spacing w:val="-2"/>
          <w:sz w:val="26"/>
          <w:szCs w:val="26"/>
          <w:rtl/>
          <w:lang w:bidi="ar-AE"/>
        </w:rPr>
        <w:tab/>
      </w:r>
      <w:r w:rsidR="00E10030">
        <w:rPr>
          <w:rFonts w:ascii="Traditional Arabic" w:eastAsia="Times New Roman" w:hAnsi="Traditional Arabic" w:cs="Traditional Arabic" w:hint="cs"/>
          <w:spacing w:val="-2"/>
          <w:sz w:val="26"/>
          <w:szCs w:val="26"/>
          <w:rtl/>
          <w:lang w:bidi="ar-AE"/>
        </w:rPr>
        <w:t>تستند</w:t>
      </w:r>
      <w:r w:rsidR="00DF73A6">
        <w:rPr>
          <w:rFonts w:ascii="Traditional Arabic" w:eastAsia="Times New Roman" w:hAnsi="Traditional Arabic" w:cs="Traditional Arabic" w:hint="cs"/>
          <w:spacing w:val="-2"/>
          <w:sz w:val="26"/>
          <w:szCs w:val="26"/>
          <w:rtl/>
          <w:lang w:bidi="ar-AE"/>
        </w:rPr>
        <w:t>ُ</w:t>
      </w:r>
      <w:r w:rsidR="00E10030">
        <w:rPr>
          <w:rFonts w:ascii="Traditional Arabic" w:eastAsia="Times New Roman" w:hAnsi="Traditional Arabic" w:cs="Traditional Arabic" w:hint="cs"/>
          <w:spacing w:val="-2"/>
          <w:sz w:val="26"/>
          <w:szCs w:val="26"/>
          <w:rtl/>
          <w:lang w:bidi="ar-AE"/>
        </w:rPr>
        <w:t xml:space="preserve"> مبادئ التوريد إلى تقديم عطاءٍ على أساس </w:t>
      </w:r>
      <w:r w:rsidR="00DF73A6">
        <w:rPr>
          <w:rFonts w:ascii="Traditional Arabic" w:eastAsia="Times New Roman" w:hAnsi="Traditional Arabic" w:cs="Traditional Arabic" w:hint="cs"/>
          <w:spacing w:val="-2"/>
          <w:sz w:val="26"/>
          <w:szCs w:val="26"/>
          <w:rtl/>
          <w:lang w:bidi="ar-AE"/>
        </w:rPr>
        <w:t>العقود المنفردة</w:t>
      </w:r>
      <w:r w:rsidR="00E10030">
        <w:rPr>
          <w:rFonts w:ascii="Traditional Arabic" w:eastAsia="Times New Roman" w:hAnsi="Traditional Arabic" w:cs="Traditional Arabic" w:hint="cs"/>
          <w:spacing w:val="-2"/>
          <w:sz w:val="26"/>
          <w:szCs w:val="26"/>
          <w:rtl/>
          <w:lang w:bidi="ar-AE"/>
        </w:rPr>
        <w:t xml:space="preserve"> والحزم </w:t>
      </w:r>
      <w:r w:rsidR="00AB57A0">
        <w:rPr>
          <w:rFonts w:ascii="Traditional Arabic" w:eastAsia="Times New Roman" w:hAnsi="Traditional Arabic" w:cs="Traditional Arabic" w:hint="cs"/>
          <w:spacing w:val="-2"/>
          <w:sz w:val="26"/>
          <w:szCs w:val="26"/>
          <w:rtl/>
          <w:lang w:bidi="ar-AE"/>
        </w:rPr>
        <w:t>بناءً على ما</w:t>
      </w:r>
      <w:r w:rsidR="00E10030">
        <w:rPr>
          <w:rFonts w:ascii="Traditional Arabic" w:eastAsia="Times New Roman" w:hAnsi="Traditional Arabic" w:cs="Traditional Arabic" w:hint="cs"/>
          <w:spacing w:val="-2"/>
          <w:sz w:val="26"/>
          <w:szCs w:val="26"/>
          <w:rtl/>
          <w:lang w:bidi="ar-AE"/>
        </w:rPr>
        <w:t xml:space="preserve"> يلي:</w:t>
      </w:r>
    </w:p>
    <w:p w14:paraId="66B563C2" w14:textId="3ED13720" w:rsidR="0031079B" w:rsidRDefault="00AB57A0" w:rsidP="006E6FF9">
      <w:pPr>
        <w:pStyle w:val="ListParagraph"/>
        <w:numPr>
          <w:ilvl w:val="0"/>
          <w:numId w:val="17"/>
        </w:numPr>
        <w:bidi/>
        <w:jc w:val="both"/>
        <w:rPr>
          <w:rFonts w:ascii="Traditional Arabic" w:hAnsi="Traditional Arabic" w:cs="Traditional Arabic"/>
          <w:spacing w:val="-2"/>
          <w:sz w:val="26"/>
          <w:szCs w:val="26"/>
          <w:lang w:bidi="ar-AE"/>
        </w:rPr>
      </w:pPr>
      <w:r w:rsidRPr="0031079B">
        <w:rPr>
          <w:rFonts w:ascii="Traditional Arabic" w:hAnsi="Traditional Arabic" w:cs="Traditional Arabic" w:hint="cs"/>
          <w:spacing w:val="-2"/>
          <w:sz w:val="26"/>
          <w:szCs w:val="26"/>
          <w:rtl/>
          <w:lang w:bidi="ar-AE"/>
        </w:rPr>
        <w:t>عندما يتطلب مشروعٌ بنود معدات أو أشغال مماثلة ومنفصلة في آن واحد، يمكن الدعوة إلى تقديم العطاءات بموجب</w:t>
      </w:r>
      <w:r w:rsidR="00BB1C4A" w:rsidRPr="0031079B">
        <w:rPr>
          <w:rFonts w:ascii="Traditional Arabic" w:hAnsi="Traditional Arabic" w:cs="Traditional Arabic" w:hint="cs"/>
          <w:spacing w:val="-2"/>
          <w:sz w:val="26"/>
          <w:szCs w:val="26"/>
          <w:rtl/>
          <w:lang w:bidi="ar-AE"/>
        </w:rPr>
        <w:t xml:space="preserve"> ال</w:t>
      </w:r>
      <w:r w:rsidRPr="0031079B">
        <w:rPr>
          <w:rFonts w:ascii="Traditional Arabic" w:hAnsi="Traditional Arabic" w:cs="Traditional Arabic" w:hint="cs"/>
          <w:spacing w:val="-2"/>
          <w:sz w:val="26"/>
          <w:szCs w:val="26"/>
          <w:rtl/>
          <w:lang w:bidi="ar-AE"/>
        </w:rPr>
        <w:t xml:space="preserve">عقود </w:t>
      </w:r>
      <w:r w:rsidR="00BB1C4A" w:rsidRPr="0031079B">
        <w:rPr>
          <w:rFonts w:ascii="Traditional Arabic" w:hAnsi="Traditional Arabic" w:cs="Traditional Arabic" w:hint="cs"/>
          <w:spacing w:val="-2"/>
          <w:sz w:val="26"/>
          <w:szCs w:val="26"/>
          <w:rtl/>
          <w:lang w:bidi="ar-AE"/>
        </w:rPr>
        <w:t>ال</w:t>
      </w:r>
      <w:r w:rsidRPr="0031079B">
        <w:rPr>
          <w:rFonts w:ascii="Traditional Arabic" w:hAnsi="Traditional Arabic" w:cs="Traditional Arabic" w:hint="cs"/>
          <w:spacing w:val="-2"/>
          <w:sz w:val="26"/>
          <w:szCs w:val="26"/>
          <w:rtl/>
          <w:lang w:bidi="ar-AE"/>
        </w:rPr>
        <w:t>منفردة أو حزم العقود</w:t>
      </w:r>
      <w:r w:rsidR="00BB1C4A" w:rsidRPr="0031079B">
        <w:rPr>
          <w:rFonts w:ascii="Traditional Arabic" w:hAnsi="Traditional Arabic" w:cs="Traditional Arabic" w:hint="cs"/>
          <w:spacing w:val="-2"/>
          <w:sz w:val="26"/>
          <w:szCs w:val="26"/>
          <w:rtl/>
          <w:lang w:bidi="ar-AE"/>
        </w:rPr>
        <w:t xml:space="preserve"> </w:t>
      </w:r>
      <w:r w:rsidR="00CA53F3" w:rsidRPr="0031079B">
        <w:rPr>
          <w:rFonts w:ascii="Traditional Arabic" w:hAnsi="Traditional Arabic" w:cs="Traditional Arabic" w:hint="cs"/>
          <w:spacing w:val="-2"/>
          <w:sz w:val="26"/>
          <w:szCs w:val="26"/>
          <w:rtl/>
          <w:lang w:bidi="ar-AE"/>
        </w:rPr>
        <w:t xml:space="preserve">التي من شأنها أن تنال اهتمام الشركات الصغيرة والكبيرة على حد سواء </w:t>
      </w:r>
      <w:r w:rsidR="00A30571">
        <w:rPr>
          <w:rFonts w:ascii="Traditional Arabic" w:hAnsi="Traditional Arabic" w:cs="Traditional Arabic" w:hint="cs"/>
          <w:spacing w:val="-2"/>
          <w:sz w:val="26"/>
          <w:szCs w:val="26"/>
          <w:rtl/>
          <w:lang w:bidi="ar-AE"/>
        </w:rPr>
        <w:t xml:space="preserve">والتي يُتاح </w:t>
      </w:r>
      <w:r w:rsidR="00CA53F3" w:rsidRPr="0031079B">
        <w:rPr>
          <w:rFonts w:ascii="Traditional Arabic" w:hAnsi="Traditional Arabic" w:cs="Traditional Arabic" w:hint="cs"/>
          <w:spacing w:val="-2"/>
          <w:sz w:val="26"/>
          <w:szCs w:val="26"/>
          <w:rtl/>
          <w:lang w:bidi="ar-AE"/>
        </w:rPr>
        <w:t xml:space="preserve">لها بناءً على اختيارها، تقدم عطاءٍ للعقود المنفردة أو لمجموعة عقود مماثلة (حزمة). </w:t>
      </w:r>
      <w:r w:rsidR="00E1795F" w:rsidRPr="0031079B">
        <w:rPr>
          <w:rFonts w:ascii="Traditional Arabic" w:hAnsi="Traditional Arabic" w:cs="Traditional Arabic" w:hint="cs"/>
          <w:spacing w:val="-2"/>
          <w:sz w:val="26"/>
          <w:szCs w:val="26"/>
          <w:rtl/>
          <w:lang w:val="fr-FR" w:bidi="ar-AE"/>
        </w:rPr>
        <w:t xml:space="preserve">تُستلَمُ جميع العطاءات ومجموعات العطاءات في نفس الأجل </w:t>
      </w:r>
      <w:r w:rsidR="000B7DA8" w:rsidRPr="0031079B">
        <w:rPr>
          <w:rFonts w:ascii="Traditional Arabic" w:hAnsi="Traditional Arabic" w:cs="Traditional Arabic" w:hint="cs"/>
          <w:spacing w:val="-2"/>
          <w:sz w:val="26"/>
          <w:szCs w:val="26"/>
          <w:rtl/>
          <w:lang w:val="fr-FR" w:bidi="ar-AE"/>
        </w:rPr>
        <w:t>وتُفتَح وتُقيَّم في آن واحد لتحديد العطاء أو مجموعة العطاءات التي تقدم أفضل قيمة مقابل المال (</w:t>
      </w:r>
      <w:r w:rsidR="005611AA" w:rsidRPr="0031079B">
        <w:rPr>
          <w:rFonts w:ascii="Traditional Arabic" w:hAnsi="Traditional Arabic" w:cs="Traditional Arabic" w:hint="cs"/>
          <w:spacing w:val="-2"/>
          <w:sz w:val="26"/>
          <w:szCs w:val="26"/>
          <w:rtl/>
          <w:lang w:val="fr-FR" w:bidi="ar-AE"/>
        </w:rPr>
        <w:t xml:space="preserve">أدنى تكلفة مُقيَّمَة) </w:t>
      </w:r>
      <w:r w:rsidR="0035526D" w:rsidRPr="0031079B">
        <w:rPr>
          <w:rFonts w:ascii="Traditional Arabic" w:hAnsi="Traditional Arabic" w:cs="Traditional Arabic" w:hint="cs"/>
          <w:spacing w:val="-2"/>
          <w:sz w:val="26"/>
          <w:szCs w:val="26"/>
          <w:rtl/>
          <w:lang w:val="fr-FR" w:bidi="ar-AE"/>
        </w:rPr>
        <w:t xml:space="preserve">للمستفيد". </w:t>
      </w:r>
      <w:r w:rsidR="00CA53F3" w:rsidRPr="0031079B">
        <w:rPr>
          <w:rFonts w:ascii="Traditional Arabic" w:hAnsi="Traditional Arabic" w:cs="Traditional Arabic" w:hint="cs"/>
          <w:spacing w:val="-2"/>
          <w:sz w:val="26"/>
          <w:szCs w:val="26"/>
          <w:rtl/>
          <w:lang w:bidi="ar-AE"/>
        </w:rPr>
        <w:t xml:space="preserve"> </w:t>
      </w:r>
      <w:r w:rsidR="00BB1C4A" w:rsidRPr="0031079B">
        <w:rPr>
          <w:rFonts w:ascii="Traditional Arabic" w:hAnsi="Traditional Arabic" w:cs="Traditional Arabic" w:hint="cs"/>
          <w:spacing w:val="-2"/>
          <w:sz w:val="26"/>
          <w:szCs w:val="26"/>
          <w:rtl/>
          <w:lang w:bidi="ar-AE"/>
        </w:rPr>
        <w:t xml:space="preserve"> </w:t>
      </w:r>
      <w:r w:rsidRPr="0031079B">
        <w:rPr>
          <w:rFonts w:ascii="Traditional Arabic" w:hAnsi="Traditional Arabic" w:cs="Traditional Arabic" w:hint="cs"/>
          <w:spacing w:val="-2"/>
          <w:sz w:val="26"/>
          <w:szCs w:val="26"/>
          <w:rtl/>
          <w:lang w:bidi="ar-AE"/>
        </w:rPr>
        <w:t xml:space="preserve"> </w:t>
      </w:r>
    </w:p>
    <w:p w14:paraId="6FD86BCF" w14:textId="77777777" w:rsidR="006E6FF9" w:rsidRPr="006E6FF9" w:rsidRDefault="006E6FF9" w:rsidP="006E6FF9">
      <w:pPr>
        <w:pStyle w:val="ListParagraph"/>
        <w:bidi/>
        <w:ind w:left="1080"/>
        <w:jc w:val="both"/>
        <w:rPr>
          <w:rFonts w:ascii="Traditional Arabic" w:hAnsi="Traditional Arabic" w:cs="Traditional Arabic"/>
          <w:spacing w:val="-2"/>
          <w:sz w:val="26"/>
          <w:szCs w:val="26"/>
          <w:rtl/>
          <w:lang w:bidi="ar-AE"/>
        </w:rPr>
      </w:pPr>
    </w:p>
    <w:p w14:paraId="113A2602" w14:textId="747C1654" w:rsidR="00A1239C" w:rsidRPr="00222DF0" w:rsidRDefault="0031079B" w:rsidP="00222DF0">
      <w:pPr>
        <w:pStyle w:val="ListParagraph"/>
        <w:numPr>
          <w:ilvl w:val="0"/>
          <w:numId w:val="17"/>
        </w:numPr>
        <w:bidi/>
        <w:jc w:val="both"/>
        <w:rPr>
          <w:rFonts w:ascii="Traditional Arabic" w:hAnsi="Traditional Arabic" w:cs="Traditional Arabic"/>
          <w:spacing w:val="-2"/>
          <w:sz w:val="26"/>
          <w:szCs w:val="26"/>
          <w:rtl/>
          <w:lang w:bidi="ar-AE"/>
        </w:rPr>
      </w:pPr>
      <w:r w:rsidRPr="00A1239C">
        <w:rPr>
          <w:rFonts w:ascii="Traditional Arabic" w:hAnsi="Traditional Arabic" w:cs="Traditional Arabic" w:hint="cs"/>
          <w:spacing w:val="-2"/>
          <w:sz w:val="26"/>
          <w:szCs w:val="26"/>
          <w:rtl/>
          <w:lang w:bidi="ar-AE"/>
        </w:rPr>
        <w:t xml:space="preserve">يتمثل المتطلب الأساسي لتوزيع مشروع أشغال بناء واسع النطاق على مجموعة من العقود المنفردة المماثلة أو "العقود المنفردة"، في ضرورة أن تكون </w:t>
      </w:r>
      <w:r w:rsidRPr="00222DF0">
        <w:rPr>
          <w:rFonts w:ascii="Traditional Arabic" w:hAnsi="Traditional Arabic" w:cs="Traditional Arabic" w:hint="cs"/>
          <w:spacing w:val="-2"/>
          <w:sz w:val="26"/>
          <w:szCs w:val="26"/>
          <w:rtl/>
          <w:lang w:bidi="ar-AE"/>
        </w:rPr>
        <w:t>الأشغال</w:t>
      </w:r>
      <w:r w:rsidRPr="00A1239C">
        <w:rPr>
          <w:rFonts w:ascii="Traditional Arabic" w:hAnsi="Traditional Arabic" w:cs="Traditional Arabic" w:hint="cs"/>
          <w:spacing w:val="-2"/>
          <w:sz w:val="26"/>
          <w:szCs w:val="26"/>
          <w:rtl/>
          <w:lang w:bidi="ar-AE"/>
        </w:rPr>
        <w:t xml:space="preserve"> مُتّسِقة </w:t>
      </w:r>
      <w:r w:rsidR="0063142F">
        <w:rPr>
          <w:rFonts w:ascii="Traditional Arabic" w:hAnsi="Traditional Arabic" w:cs="Traditional Arabic" w:hint="cs"/>
          <w:spacing w:val="-2"/>
          <w:sz w:val="26"/>
          <w:szCs w:val="26"/>
          <w:rtl/>
          <w:lang w:bidi="ar-AE"/>
        </w:rPr>
        <w:t>على نحو</w:t>
      </w:r>
      <w:r w:rsidR="0063142F" w:rsidRPr="00A1239C">
        <w:rPr>
          <w:rFonts w:ascii="Traditional Arabic" w:hAnsi="Traditional Arabic" w:cs="Traditional Arabic" w:hint="cs"/>
          <w:spacing w:val="-2"/>
          <w:sz w:val="26"/>
          <w:szCs w:val="26"/>
          <w:rtl/>
          <w:lang w:bidi="ar-AE"/>
        </w:rPr>
        <w:t xml:space="preserve"> </w:t>
      </w:r>
      <w:r w:rsidRPr="00A1239C">
        <w:rPr>
          <w:rFonts w:ascii="Traditional Arabic" w:hAnsi="Traditional Arabic" w:cs="Traditional Arabic" w:hint="cs"/>
          <w:spacing w:val="-2"/>
          <w:sz w:val="26"/>
          <w:szCs w:val="26"/>
          <w:rtl/>
          <w:lang w:bidi="ar-AE"/>
        </w:rPr>
        <w:t xml:space="preserve">معقول في المقام الأول، وأن </w:t>
      </w:r>
      <w:r w:rsidR="008F0B63" w:rsidRPr="00A1239C">
        <w:rPr>
          <w:rFonts w:ascii="Traditional Arabic" w:hAnsi="Traditional Arabic" w:cs="Traditional Arabic" w:hint="cs"/>
          <w:spacing w:val="-2"/>
          <w:sz w:val="26"/>
          <w:szCs w:val="26"/>
          <w:rtl/>
          <w:lang w:bidi="ar-AE"/>
        </w:rPr>
        <w:t>يُسفرَ</w:t>
      </w:r>
      <w:r w:rsidRPr="00A1239C">
        <w:rPr>
          <w:rFonts w:ascii="Traditional Arabic" w:hAnsi="Traditional Arabic" w:cs="Traditional Arabic" w:hint="cs"/>
          <w:spacing w:val="-2"/>
          <w:sz w:val="26"/>
          <w:szCs w:val="26"/>
          <w:rtl/>
          <w:lang w:bidi="ar-AE"/>
        </w:rPr>
        <w:t xml:space="preserve"> تنفيذ العقود المنفردة بواسطة مقاولين مختلفين على أساس "المسؤولية الفردية" إلى </w:t>
      </w:r>
      <w:r w:rsidR="008F0B63" w:rsidRPr="00A1239C">
        <w:rPr>
          <w:rFonts w:ascii="Traditional Arabic" w:hAnsi="Traditional Arabic" w:cs="Traditional Arabic" w:hint="cs"/>
          <w:spacing w:val="-2"/>
          <w:sz w:val="26"/>
          <w:szCs w:val="26"/>
          <w:rtl/>
          <w:lang w:bidi="ar-AE"/>
        </w:rPr>
        <w:t xml:space="preserve">إنجاز كامل الحزمة في الوقت </w:t>
      </w:r>
      <w:r w:rsidR="0055257D" w:rsidRPr="00A1239C">
        <w:rPr>
          <w:rFonts w:ascii="Traditional Arabic" w:hAnsi="Traditional Arabic" w:cs="Traditional Arabic" w:hint="cs"/>
          <w:spacing w:val="-2"/>
          <w:sz w:val="26"/>
          <w:szCs w:val="26"/>
          <w:rtl/>
          <w:lang w:bidi="ar-AE"/>
        </w:rPr>
        <w:t>المقرر</w:t>
      </w:r>
      <w:r w:rsidR="008F0B63" w:rsidRPr="00A1239C">
        <w:rPr>
          <w:rFonts w:ascii="Traditional Arabic" w:hAnsi="Traditional Arabic" w:cs="Traditional Arabic" w:hint="cs"/>
          <w:spacing w:val="-2"/>
          <w:sz w:val="26"/>
          <w:szCs w:val="26"/>
          <w:rtl/>
          <w:lang w:bidi="ar-AE"/>
        </w:rPr>
        <w:t xml:space="preserve"> وبطريقة مُرضِية.</w:t>
      </w:r>
      <w:r w:rsidR="0055257D" w:rsidRPr="00A1239C">
        <w:rPr>
          <w:rFonts w:ascii="Traditional Arabic" w:hAnsi="Traditional Arabic" w:cs="Traditional Arabic" w:hint="cs"/>
          <w:spacing w:val="-2"/>
          <w:sz w:val="26"/>
          <w:szCs w:val="26"/>
          <w:rtl/>
          <w:lang w:bidi="ar-AE"/>
        </w:rPr>
        <w:t xml:space="preserve"> ومثال ذلك: إنجاز عدد من المباني المماثلة (مثل العيادات الصحية والمدارس والمنازل وغير ذلك)</w:t>
      </w:r>
      <w:r w:rsidR="00C6771A" w:rsidRPr="00A1239C">
        <w:rPr>
          <w:rFonts w:ascii="Traditional Arabic" w:hAnsi="Traditional Arabic" w:cs="Traditional Arabic" w:hint="cs"/>
          <w:spacing w:val="-2"/>
          <w:sz w:val="26"/>
          <w:szCs w:val="26"/>
          <w:rtl/>
          <w:lang w:bidi="ar-AE"/>
        </w:rPr>
        <w:t xml:space="preserve"> وقنوات الري والأنابيب والطرق الريفية والطرق السريعة على </w:t>
      </w:r>
      <w:r w:rsidR="00A1239C">
        <w:rPr>
          <w:rFonts w:ascii="Traditional Arabic" w:hAnsi="Traditional Arabic" w:cs="Traditional Arabic" w:hint="cs"/>
          <w:spacing w:val="-2"/>
          <w:sz w:val="26"/>
          <w:szCs w:val="26"/>
          <w:rtl/>
          <w:lang w:bidi="ar-AE"/>
        </w:rPr>
        <w:t>أرض</w:t>
      </w:r>
      <w:r w:rsidR="00C6771A" w:rsidRPr="00A1239C">
        <w:rPr>
          <w:rFonts w:ascii="Traditional Arabic" w:hAnsi="Traditional Arabic" w:cs="Traditional Arabic" w:hint="cs"/>
          <w:spacing w:val="-2"/>
          <w:sz w:val="26"/>
          <w:szCs w:val="26"/>
          <w:rtl/>
          <w:lang w:bidi="ar-AE"/>
        </w:rPr>
        <w:t xml:space="preserve"> مماثل</w:t>
      </w:r>
      <w:r w:rsidR="00A1239C">
        <w:rPr>
          <w:rFonts w:ascii="Traditional Arabic" w:hAnsi="Traditional Arabic" w:cs="Traditional Arabic" w:hint="cs"/>
          <w:spacing w:val="-2"/>
          <w:sz w:val="26"/>
          <w:szCs w:val="26"/>
          <w:rtl/>
          <w:lang w:bidi="ar-AE"/>
        </w:rPr>
        <w:t>ة</w:t>
      </w:r>
      <w:r w:rsidR="00C6771A" w:rsidRPr="00A1239C">
        <w:rPr>
          <w:rFonts w:ascii="Traditional Arabic" w:hAnsi="Traditional Arabic" w:cs="Traditional Arabic" w:hint="cs"/>
          <w:spacing w:val="-2"/>
          <w:sz w:val="26"/>
          <w:szCs w:val="26"/>
          <w:rtl/>
          <w:lang w:bidi="ar-AE"/>
        </w:rPr>
        <w:t xml:space="preserve"> إلخ. </w:t>
      </w:r>
      <w:r w:rsidR="008F0B63" w:rsidRPr="00A1239C">
        <w:rPr>
          <w:rFonts w:ascii="Traditional Arabic" w:hAnsi="Traditional Arabic" w:cs="Traditional Arabic" w:hint="cs"/>
          <w:spacing w:val="-2"/>
          <w:sz w:val="26"/>
          <w:szCs w:val="26"/>
          <w:rtl/>
          <w:lang w:bidi="ar-AE"/>
        </w:rPr>
        <w:t xml:space="preserve"> </w:t>
      </w:r>
      <w:r w:rsidRPr="00A1239C">
        <w:rPr>
          <w:rFonts w:ascii="Traditional Arabic" w:hAnsi="Traditional Arabic" w:cs="Traditional Arabic" w:hint="cs"/>
          <w:spacing w:val="-2"/>
          <w:sz w:val="26"/>
          <w:szCs w:val="26"/>
          <w:rtl/>
          <w:lang w:bidi="ar-AE"/>
        </w:rPr>
        <w:t xml:space="preserve"> </w:t>
      </w:r>
    </w:p>
    <w:p w14:paraId="52859436" w14:textId="351EC235" w:rsidR="00A1239C" w:rsidRDefault="00A1239C" w:rsidP="00222DF0">
      <w:pPr>
        <w:pStyle w:val="ListParagraph"/>
        <w:numPr>
          <w:ilvl w:val="0"/>
          <w:numId w:val="17"/>
        </w:numPr>
        <w:bidi/>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lang w:bidi="ar-AE"/>
        </w:rPr>
        <w:t xml:space="preserve"> </w:t>
      </w:r>
      <w:r w:rsidR="004A24AE">
        <w:rPr>
          <w:rFonts w:ascii="Traditional Arabic" w:hAnsi="Traditional Arabic" w:cs="Traditional Arabic" w:hint="cs"/>
          <w:spacing w:val="-2"/>
          <w:sz w:val="26"/>
          <w:szCs w:val="26"/>
          <w:rtl/>
          <w:lang w:val="fr-FR" w:bidi="ar-AE"/>
        </w:rPr>
        <w:t>تُعتَبَرُ</w:t>
      </w:r>
      <w:r w:rsidR="009506B4">
        <w:rPr>
          <w:rFonts w:ascii="Traditional Arabic" w:hAnsi="Traditional Arabic" w:cs="Traditional Arabic" w:hint="cs"/>
          <w:spacing w:val="-2"/>
          <w:sz w:val="26"/>
          <w:szCs w:val="26"/>
          <w:rtl/>
          <w:lang w:val="fr-FR" w:bidi="ar-AE"/>
        </w:rPr>
        <w:t xml:space="preserve"> الطريقة التي تُجزَّأ بها الأشغال إلى عقود منفردة ذات أهمية. </w:t>
      </w:r>
      <w:r w:rsidR="001B7BDD">
        <w:rPr>
          <w:rFonts w:ascii="Traditional Arabic" w:hAnsi="Traditional Arabic" w:cs="Traditional Arabic" w:hint="cs"/>
          <w:spacing w:val="-2"/>
          <w:sz w:val="26"/>
          <w:szCs w:val="26"/>
          <w:rtl/>
          <w:lang w:val="fr-FR" w:bidi="ar-AE"/>
        </w:rPr>
        <w:t xml:space="preserve">فالطريق السريع الـمُجزَّأ "أفقياً" </w:t>
      </w:r>
      <w:r w:rsidR="004C35E8">
        <w:rPr>
          <w:rFonts w:ascii="Traditional Arabic" w:hAnsi="Traditional Arabic" w:cs="Traditional Arabic" w:hint="cs"/>
          <w:spacing w:val="-2"/>
          <w:sz w:val="26"/>
          <w:szCs w:val="26"/>
          <w:rtl/>
          <w:lang w:val="fr-FR" w:bidi="ar-AE"/>
        </w:rPr>
        <w:t xml:space="preserve">إلى عناصر مختلفة عن بعضها اختلافاً تاماً </w:t>
      </w:r>
      <w:r w:rsidR="00036776">
        <w:rPr>
          <w:rFonts w:ascii="Traditional Arabic" w:hAnsi="Traditional Arabic" w:cs="Traditional Arabic" w:hint="cs"/>
          <w:spacing w:val="-2"/>
          <w:sz w:val="26"/>
          <w:szCs w:val="26"/>
          <w:rtl/>
          <w:lang w:val="fr-FR" w:bidi="ar-AE"/>
        </w:rPr>
        <w:t>مثل الأشغال الأرضية والقنوات أسفل الطريق والجسور وأسس الطريق وأشغال الرَّصف</w:t>
      </w:r>
      <w:r w:rsidR="00D5226C">
        <w:rPr>
          <w:rFonts w:ascii="Traditional Arabic" w:hAnsi="Traditional Arabic" w:cs="Traditional Arabic" w:hint="cs"/>
          <w:spacing w:val="-2"/>
          <w:sz w:val="26"/>
          <w:szCs w:val="26"/>
          <w:rtl/>
          <w:lang w:val="fr-FR" w:bidi="ar-AE"/>
        </w:rPr>
        <w:t xml:space="preserve">، لا يكون ملائماً لتقديم عطاءٍ بشأن تلك العناصر المنفردة </w:t>
      </w:r>
      <w:r w:rsidR="00071800">
        <w:rPr>
          <w:rFonts w:ascii="Traditional Arabic" w:hAnsi="Traditional Arabic" w:cs="Traditional Arabic" w:hint="cs"/>
          <w:spacing w:val="-2"/>
          <w:sz w:val="26"/>
          <w:szCs w:val="26"/>
          <w:rtl/>
          <w:lang w:val="fr-FR" w:bidi="ar-AE"/>
        </w:rPr>
        <w:t xml:space="preserve">للحصول على </w:t>
      </w:r>
      <w:r w:rsidR="00D5226C">
        <w:rPr>
          <w:rFonts w:ascii="Traditional Arabic" w:hAnsi="Traditional Arabic" w:cs="Traditional Arabic" w:hint="cs"/>
          <w:spacing w:val="-2"/>
          <w:sz w:val="26"/>
          <w:szCs w:val="26"/>
          <w:rtl/>
          <w:lang w:val="fr-FR" w:bidi="ar-AE"/>
        </w:rPr>
        <w:t xml:space="preserve">عقود متعددة </w:t>
      </w:r>
      <w:r w:rsidR="00071800">
        <w:rPr>
          <w:rFonts w:ascii="Traditional Arabic" w:hAnsi="Traditional Arabic" w:cs="Traditional Arabic" w:hint="cs"/>
          <w:spacing w:val="-2"/>
          <w:sz w:val="26"/>
          <w:szCs w:val="26"/>
          <w:rtl/>
          <w:lang w:val="fr-FR" w:bidi="ar-AE"/>
        </w:rPr>
        <w:t>على أساس</w:t>
      </w:r>
      <w:r w:rsidR="00D5226C">
        <w:rPr>
          <w:rFonts w:ascii="Traditional Arabic" w:hAnsi="Traditional Arabic" w:cs="Traditional Arabic" w:hint="cs"/>
          <w:spacing w:val="-2"/>
          <w:sz w:val="26"/>
          <w:szCs w:val="26"/>
          <w:rtl/>
          <w:lang w:val="fr-FR" w:bidi="ar-AE"/>
        </w:rPr>
        <w:t xml:space="preserve"> "عقود منفردة وحزم العقود"</w:t>
      </w:r>
      <w:r w:rsidR="00071800">
        <w:rPr>
          <w:rFonts w:ascii="Traditional Arabic" w:hAnsi="Traditional Arabic" w:cs="Traditional Arabic" w:hint="cs"/>
          <w:spacing w:val="-2"/>
          <w:sz w:val="26"/>
          <w:szCs w:val="26"/>
          <w:rtl/>
          <w:lang w:val="fr-FR" w:bidi="ar-AE"/>
        </w:rPr>
        <w:t xml:space="preserve">، </w:t>
      </w:r>
      <w:r w:rsidR="001E195B">
        <w:rPr>
          <w:rFonts w:ascii="Traditional Arabic" w:hAnsi="Traditional Arabic" w:cs="Traditional Arabic" w:hint="cs"/>
          <w:spacing w:val="-2"/>
          <w:sz w:val="26"/>
          <w:szCs w:val="26"/>
          <w:rtl/>
          <w:lang w:val="fr-FR" w:bidi="ar-AE"/>
        </w:rPr>
        <w:t xml:space="preserve">نظراً لإمكانية نشوء مشاكل متعلقة </w:t>
      </w:r>
      <w:r w:rsidR="001D467B">
        <w:rPr>
          <w:rFonts w:ascii="Traditional Arabic" w:hAnsi="Traditional Arabic" w:cs="Traditional Arabic" w:hint="cs"/>
          <w:spacing w:val="-2"/>
          <w:sz w:val="26"/>
          <w:szCs w:val="26"/>
          <w:rtl/>
          <w:lang w:val="fr-FR" w:bidi="ar-AE"/>
        </w:rPr>
        <w:t>بالاتساق</w:t>
      </w:r>
      <w:r w:rsidR="001E195B">
        <w:rPr>
          <w:rFonts w:ascii="Traditional Arabic" w:hAnsi="Traditional Arabic" w:cs="Traditional Arabic" w:hint="cs"/>
          <w:spacing w:val="-2"/>
          <w:sz w:val="26"/>
          <w:szCs w:val="26"/>
          <w:rtl/>
          <w:lang w:val="fr-FR" w:bidi="ar-AE"/>
        </w:rPr>
        <w:t xml:space="preserve"> بين العقود وإسناد المسؤولية عن أيّ عيوب </w:t>
      </w:r>
      <w:r w:rsidR="001B6861">
        <w:rPr>
          <w:rFonts w:ascii="Traditional Arabic" w:hAnsi="Traditional Arabic" w:cs="Traditional Arabic" w:hint="cs"/>
          <w:spacing w:val="-2"/>
          <w:sz w:val="26"/>
          <w:szCs w:val="26"/>
          <w:rtl/>
          <w:lang w:val="fr-FR" w:bidi="ar-AE"/>
        </w:rPr>
        <w:t>لاحقة</w:t>
      </w:r>
      <w:r w:rsidR="001E195B">
        <w:rPr>
          <w:rFonts w:ascii="Traditional Arabic" w:hAnsi="Traditional Arabic" w:cs="Traditional Arabic" w:hint="cs"/>
          <w:spacing w:val="-2"/>
          <w:sz w:val="26"/>
          <w:szCs w:val="26"/>
          <w:rtl/>
          <w:lang w:val="fr-FR" w:bidi="ar-AE"/>
        </w:rPr>
        <w:t>.</w:t>
      </w:r>
      <w:r w:rsidR="001B6861">
        <w:rPr>
          <w:rFonts w:ascii="Traditional Arabic" w:hAnsi="Traditional Arabic" w:cs="Traditional Arabic" w:hint="cs"/>
          <w:spacing w:val="-2"/>
          <w:sz w:val="26"/>
          <w:szCs w:val="26"/>
          <w:rtl/>
          <w:lang w:val="fr-FR" w:bidi="ar-AE"/>
        </w:rPr>
        <w:t xml:space="preserve"> </w:t>
      </w:r>
      <w:r w:rsidR="00063D62">
        <w:rPr>
          <w:rFonts w:ascii="Traditional Arabic" w:hAnsi="Traditional Arabic" w:cs="Traditional Arabic" w:hint="cs"/>
          <w:spacing w:val="-2"/>
          <w:sz w:val="26"/>
          <w:szCs w:val="26"/>
          <w:rtl/>
          <w:lang w:val="fr-FR" w:bidi="ar-AE"/>
        </w:rPr>
        <w:t xml:space="preserve">فيما يكون الطريق السريع الـمُجزَّأ "عمودياً" إلى أقسام بنفس الميزات ملائماً، بما أن كل قسم يكون مكتملاً وقائماً بذاته.  </w:t>
      </w:r>
      <w:r w:rsidR="001E195B">
        <w:rPr>
          <w:rFonts w:ascii="Traditional Arabic" w:hAnsi="Traditional Arabic" w:cs="Traditional Arabic" w:hint="cs"/>
          <w:spacing w:val="-2"/>
          <w:sz w:val="26"/>
          <w:szCs w:val="26"/>
          <w:rtl/>
          <w:lang w:val="fr-FR" w:bidi="ar-AE"/>
        </w:rPr>
        <w:t xml:space="preserve"> </w:t>
      </w:r>
      <w:r w:rsidR="00071800">
        <w:rPr>
          <w:rFonts w:ascii="Traditional Arabic" w:hAnsi="Traditional Arabic" w:cs="Traditional Arabic" w:hint="cs"/>
          <w:spacing w:val="-2"/>
          <w:sz w:val="26"/>
          <w:szCs w:val="26"/>
          <w:rtl/>
          <w:lang w:val="fr-FR" w:bidi="ar-AE"/>
        </w:rPr>
        <w:t xml:space="preserve">   </w:t>
      </w:r>
      <w:r w:rsidR="00D5226C">
        <w:rPr>
          <w:rFonts w:ascii="Traditional Arabic" w:hAnsi="Traditional Arabic" w:cs="Traditional Arabic" w:hint="cs"/>
          <w:spacing w:val="-2"/>
          <w:sz w:val="26"/>
          <w:szCs w:val="26"/>
          <w:rtl/>
          <w:lang w:val="fr-FR" w:bidi="ar-AE"/>
        </w:rPr>
        <w:t xml:space="preserve"> </w:t>
      </w:r>
      <w:r w:rsidR="009506B4">
        <w:rPr>
          <w:rFonts w:ascii="Traditional Arabic" w:hAnsi="Traditional Arabic" w:cs="Traditional Arabic" w:hint="cs"/>
          <w:spacing w:val="-2"/>
          <w:sz w:val="26"/>
          <w:szCs w:val="26"/>
          <w:rtl/>
          <w:lang w:val="fr-FR" w:bidi="ar-AE"/>
        </w:rPr>
        <w:t xml:space="preserve"> </w:t>
      </w:r>
    </w:p>
    <w:p w14:paraId="331337E6" w14:textId="53140614" w:rsidR="003906B9" w:rsidRDefault="00E2103E" w:rsidP="00222DF0">
      <w:pPr>
        <w:pStyle w:val="ListParagraph"/>
        <w:numPr>
          <w:ilvl w:val="0"/>
          <w:numId w:val="17"/>
        </w:numPr>
        <w:bidi/>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lang w:val="fr-FR" w:bidi="ar-AE"/>
        </w:rPr>
        <w:t xml:space="preserve">ينبغي </w:t>
      </w:r>
      <w:r w:rsidR="0094312D">
        <w:rPr>
          <w:rFonts w:ascii="Traditional Arabic" w:hAnsi="Traditional Arabic" w:cs="Traditional Arabic" w:hint="cs"/>
          <w:spacing w:val="-2"/>
          <w:sz w:val="26"/>
          <w:szCs w:val="26"/>
          <w:rtl/>
          <w:lang w:val="fr-FR" w:bidi="ar-AE"/>
        </w:rPr>
        <w:t>الشروع</w:t>
      </w:r>
      <w:r w:rsidR="00E56285">
        <w:rPr>
          <w:rFonts w:ascii="Traditional Arabic" w:hAnsi="Traditional Arabic" w:cs="Traditional Arabic" w:hint="cs"/>
          <w:spacing w:val="-2"/>
          <w:sz w:val="26"/>
          <w:szCs w:val="26"/>
          <w:rtl/>
          <w:lang w:val="fr-FR" w:bidi="ar-AE"/>
        </w:rPr>
        <w:t xml:space="preserve"> في</w:t>
      </w:r>
      <w:r>
        <w:rPr>
          <w:rFonts w:ascii="Traditional Arabic" w:hAnsi="Traditional Arabic" w:cs="Traditional Arabic" w:hint="cs"/>
          <w:spacing w:val="-2"/>
          <w:sz w:val="26"/>
          <w:szCs w:val="26"/>
          <w:rtl/>
          <w:lang w:val="fr-FR" w:bidi="ar-AE"/>
        </w:rPr>
        <w:t xml:space="preserve"> مناقشات مع البنك الإسلامي للتنمية بشأن استراتيجية التوريد للمشاريع المعقَّدَة التي </w:t>
      </w:r>
      <w:r w:rsidR="00B22660">
        <w:rPr>
          <w:rFonts w:ascii="Traditional Arabic" w:hAnsi="Traditional Arabic" w:cs="Traditional Arabic" w:hint="cs"/>
          <w:spacing w:val="-2"/>
          <w:sz w:val="26"/>
          <w:szCs w:val="26"/>
          <w:rtl/>
          <w:lang w:val="fr-FR" w:bidi="ar-AE"/>
        </w:rPr>
        <w:t>قد تنجرّ عنها مشاكل كبيرة في تخطيط وتنسيق مراحل المشروع والعلاقات بين المقاولين</w:t>
      </w:r>
      <w:r w:rsidR="00B738E7">
        <w:rPr>
          <w:rFonts w:ascii="Traditional Arabic" w:hAnsi="Traditional Arabic" w:cs="Traditional Arabic" w:hint="cs"/>
          <w:spacing w:val="-2"/>
          <w:sz w:val="26"/>
          <w:szCs w:val="26"/>
          <w:rtl/>
          <w:lang w:val="fr-FR" w:bidi="ar-AE"/>
        </w:rPr>
        <w:t xml:space="preserve"> في الموقع</w:t>
      </w:r>
      <w:r w:rsidR="00B22660">
        <w:rPr>
          <w:rFonts w:ascii="Traditional Arabic" w:hAnsi="Traditional Arabic" w:cs="Traditional Arabic" w:hint="cs"/>
          <w:spacing w:val="-2"/>
          <w:sz w:val="26"/>
          <w:szCs w:val="26"/>
          <w:rtl/>
          <w:lang w:val="fr-FR" w:bidi="ar-AE"/>
        </w:rPr>
        <w:t xml:space="preserve">، ومتى رأى صاحب العمل أن هذه المشاكل </w:t>
      </w:r>
      <w:r w:rsidR="00220749">
        <w:rPr>
          <w:rFonts w:ascii="Traditional Arabic" w:hAnsi="Traditional Arabic" w:cs="Traditional Arabic" w:hint="cs"/>
          <w:spacing w:val="-2"/>
          <w:sz w:val="26"/>
          <w:szCs w:val="26"/>
          <w:rtl/>
          <w:lang w:val="fr-FR" w:bidi="ar-AE"/>
        </w:rPr>
        <w:t xml:space="preserve">قد تحدث، </w:t>
      </w:r>
      <w:r w:rsidR="00B738E7">
        <w:rPr>
          <w:rFonts w:ascii="Traditional Arabic" w:hAnsi="Traditional Arabic" w:cs="Traditional Arabic" w:hint="cs"/>
          <w:spacing w:val="-2"/>
          <w:sz w:val="26"/>
          <w:szCs w:val="26"/>
          <w:rtl/>
          <w:lang w:val="fr-FR" w:bidi="ar-AE"/>
        </w:rPr>
        <w:t>وذلك قبل بدء إعداد مستندات الإثبات المسبق للأهلية.</w:t>
      </w:r>
      <w:r w:rsidR="005A7F3A">
        <w:rPr>
          <w:rFonts w:ascii="Traditional Arabic" w:hAnsi="Traditional Arabic" w:cs="Traditional Arabic" w:hint="cs"/>
          <w:spacing w:val="-2"/>
          <w:sz w:val="26"/>
          <w:szCs w:val="26"/>
          <w:rtl/>
          <w:lang w:val="fr-FR" w:bidi="ar-AE"/>
        </w:rPr>
        <w:t xml:space="preserve"> وعادةً ما توزَّعُ أشغال هذه المشاريع على عقود متعددة ذات طبيعة مختلفة وتواريخ إنجاز </w:t>
      </w:r>
      <w:r w:rsidR="003368D1">
        <w:rPr>
          <w:rFonts w:ascii="Traditional Arabic" w:hAnsi="Traditional Arabic" w:cs="Traditional Arabic" w:hint="cs"/>
          <w:spacing w:val="-2"/>
          <w:sz w:val="26"/>
          <w:szCs w:val="26"/>
          <w:rtl/>
          <w:lang w:val="fr-FR" w:bidi="ar-AE"/>
        </w:rPr>
        <w:t>حاسمة. يمكن تأهيل المقاولين المحتملين مسبقاً في وقت متزامن للحصول على هذه العقود المتعددة ويمكن أيضاً تقديم عطاءات بشأن هذه العقود في وقت متزامن، غير أن جمعها في حزم لأغراض الإثبات المسبق للأهلية والمناقصة قد يصبح معقّداً للغاية.</w:t>
      </w:r>
      <w:r w:rsidR="006B2F08">
        <w:rPr>
          <w:rFonts w:ascii="Traditional Arabic" w:hAnsi="Traditional Arabic" w:cs="Traditional Arabic" w:hint="cs"/>
          <w:spacing w:val="-2"/>
          <w:sz w:val="26"/>
          <w:szCs w:val="26"/>
          <w:rtl/>
          <w:lang w:val="fr-FR" w:bidi="ar-AE"/>
        </w:rPr>
        <w:t xml:space="preserve"> وعلى سبيل المثال، يمكن توزيع بناء ميناءٍ على عدة عقود منفصلة ومنها ما يخص طرق الوصول وحواجز الماء والأرصفة والتجريف والمباني وما إلى ذلك</w:t>
      </w:r>
      <w:r w:rsidR="00ED4135">
        <w:rPr>
          <w:rFonts w:ascii="Traditional Arabic" w:hAnsi="Traditional Arabic" w:cs="Traditional Arabic" w:hint="cs"/>
          <w:spacing w:val="-2"/>
          <w:sz w:val="26"/>
          <w:szCs w:val="26"/>
          <w:rtl/>
          <w:lang w:val="fr-FR" w:bidi="ar-AE"/>
        </w:rPr>
        <w:t xml:space="preserve">، مع تنفيذ عملية الإثبات المسبق للأهلية وتقديم العطاءات في آن واحد وإمكانية إرساء عقود متعددة على مقاول واحد أو مقاولين عِدّة. </w:t>
      </w:r>
      <w:r w:rsidR="006B2F08">
        <w:rPr>
          <w:rFonts w:ascii="Traditional Arabic" w:hAnsi="Traditional Arabic" w:cs="Traditional Arabic" w:hint="cs"/>
          <w:spacing w:val="-2"/>
          <w:sz w:val="26"/>
          <w:szCs w:val="26"/>
          <w:rtl/>
          <w:lang w:val="fr-FR" w:bidi="ar-AE"/>
        </w:rPr>
        <w:t xml:space="preserve"> </w:t>
      </w:r>
    </w:p>
    <w:p w14:paraId="06238292" w14:textId="1C8472A3" w:rsidR="00FC342D" w:rsidRDefault="00FC342D" w:rsidP="00FC342D">
      <w:pPr>
        <w:bidi/>
        <w:jc w:val="both"/>
        <w:rPr>
          <w:rFonts w:ascii="Traditional Arabic" w:eastAsia="Times New Roman" w:hAnsi="Traditional Arabic" w:cs="Traditional Arabic"/>
          <w:spacing w:val="-2"/>
          <w:sz w:val="26"/>
          <w:szCs w:val="26"/>
          <w:u w:val="single"/>
          <w:rtl/>
          <w:lang w:val="fr-FR" w:bidi="ar-AE"/>
        </w:rPr>
      </w:pPr>
      <w:r>
        <w:rPr>
          <w:rFonts w:ascii="Traditional Arabic" w:eastAsia="Times New Roman" w:hAnsi="Traditional Arabic" w:cs="Traditional Arabic" w:hint="cs"/>
          <w:spacing w:val="-2"/>
          <w:sz w:val="26"/>
          <w:szCs w:val="26"/>
          <w:u w:val="single"/>
          <w:rtl/>
          <w:lang w:val="fr-FR" w:bidi="ar-AE"/>
        </w:rPr>
        <w:t>عدد العقود المنفردة</w:t>
      </w:r>
    </w:p>
    <w:p w14:paraId="00B367FB" w14:textId="074F9001" w:rsidR="00872D45" w:rsidRPr="006E6FF9" w:rsidRDefault="00C2757E" w:rsidP="006E6FF9">
      <w:pPr>
        <w:bidi/>
        <w:ind w:left="720"/>
        <w:jc w:val="both"/>
        <w:rPr>
          <w:rFonts w:ascii="Traditional Arabic" w:eastAsia="Times New Roman" w:hAnsi="Traditional Arabic" w:cs="Traditional Arabic"/>
          <w:spacing w:val="-2"/>
          <w:sz w:val="26"/>
          <w:szCs w:val="26"/>
          <w:lang w:val="fr-FR" w:bidi="ar-AE"/>
        </w:rPr>
      </w:pPr>
      <w:r>
        <w:rPr>
          <w:rFonts w:ascii="Traditional Arabic" w:eastAsia="Times New Roman" w:hAnsi="Traditional Arabic" w:cs="Traditional Arabic" w:hint="cs"/>
          <w:spacing w:val="-2"/>
          <w:sz w:val="26"/>
          <w:szCs w:val="26"/>
          <w:rtl/>
          <w:lang w:val="fr-FR" w:bidi="ar-AE"/>
        </w:rPr>
        <w:t>عدد العقود المنفردة التي يوزَّعُ عليها المشروع هو أيضاً ذو أهمية وي</w:t>
      </w:r>
      <w:r w:rsidR="00DA2477">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ؤث</w:t>
      </w:r>
      <w:r w:rsidR="00DA2477">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ر على درجة تعقيد تقييم الإثبات المسبق للأهلية، وبالتالي،</w:t>
      </w:r>
      <w:r w:rsidR="00DA2477">
        <w:rPr>
          <w:rFonts w:ascii="Traditional Arabic" w:eastAsia="Times New Roman" w:hAnsi="Traditional Arabic" w:cs="Traditional Arabic" w:hint="cs"/>
          <w:spacing w:val="-2"/>
          <w:sz w:val="26"/>
          <w:szCs w:val="26"/>
          <w:rtl/>
          <w:lang w:val="fr-FR" w:bidi="ar-AE"/>
        </w:rPr>
        <w:t xml:space="preserve"> على</w:t>
      </w:r>
      <w:r>
        <w:rPr>
          <w:rFonts w:ascii="Traditional Arabic" w:eastAsia="Times New Roman" w:hAnsi="Traditional Arabic" w:cs="Traditional Arabic" w:hint="cs"/>
          <w:spacing w:val="-2"/>
          <w:sz w:val="26"/>
          <w:szCs w:val="26"/>
          <w:rtl/>
          <w:lang w:val="fr-FR" w:bidi="ar-AE"/>
        </w:rPr>
        <w:t xml:space="preserve"> تقييم العطاء </w:t>
      </w:r>
      <w:r w:rsidR="00C0191D">
        <w:rPr>
          <w:rFonts w:ascii="Traditional Arabic" w:eastAsia="Times New Roman" w:hAnsi="Traditional Arabic" w:cs="Traditional Arabic" w:hint="cs"/>
          <w:spacing w:val="-2"/>
          <w:sz w:val="26"/>
          <w:szCs w:val="26"/>
          <w:rtl/>
          <w:lang w:val="fr-FR" w:bidi="ar-AE"/>
        </w:rPr>
        <w:t>وإ</w:t>
      </w:r>
      <w:r w:rsidR="003E1DF5">
        <w:rPr>
          <w:rFonts w:ascii="Traditional Arabic" w:eastAsia="Times New Roman" w:hAnsi="Traditional Arabic" w:cs="Traditional Arabic" w:hint="cs"/>
          <w:spacing w:val="-2"/>
          <w:sz w:val="26"/>
          <w:szCs w:val="26"/>
          <w:rtl/>
          <w:lang w:val="fr-FR" w:bidi="ar-AE"/>
        </w:rPr>
        <w:t>دارة العقد.</w:t>
      </w:r>
      <w:r w:rsidR="00EC5314">
        <w:rPr>
          <w:rFonts w:ascii="Traditional Arabic" w:eastAsia="Times New Roman" w:hAnsi="Traditional Arabic" w:cs="Traditional Arabic" w:hint="cs"/>
          <w:spacing w:val="-2"/>
          <w:sz w:val="26"/>
          <w:szCs w:val="26"/>
          <w:rtl/>
          <w:lang w:val="fr-FR" w:bidi="ar-AE"/>
        </w:rPr>
        <w:t xml:space="preserve"> و</w:t>
      </w:r>
      <w:r w:rsidR="00DA0A57">
        <w:rPr>
          <w:rFonts w:ascii="Traditional Arabic" w:eastAsia="Times New Roman" w:hAnsi="Traditional Arabic" w:cs="Traditional Arabic" w:hint="cs"/>
          <w:spacing w:val="-2"/>
          <w:sz w:val="26"/>
          <w:szCs w:val="26"/>
          <w:rtl/>
          <w:lang w:val="fr-FR" w:bidi="ar-AE"/>
        </w:rPr>
        <w:t xml:space="preserve">كلما زاد عدد العقود المنفردة كلما </w:t>
      </w:r>
      <w:r w:rsidR="00DA2477">
        <w:rPr>
          <w:rFonts w:ascii="Traditional Arabic" w:eastAsia="Times New Roman" w:hAnsi="Traditional Arabic" w:cs="Traditional Arabic" w:hint="cs"/>
          <w:spacing w:val="-2"/>
          <w:sz w:val="26"/>
          <w:szCs w:val="26"/>
          <w:rtl/>
          <w:lang w:val="fr-FR" w:bidi="ar-AE"/>
        </w:rPr>
        <w:t>كان</w:t>
      </w:r>
      <w:r w:rsidR="000434C6">
        <w:rPr>
          <w:rFonts w:ascii="Traditional Arabic" w:eastAsia="Times New Roman" w:hAnsi="Traditional Arabic" w:cs="Traditional Arabic" w:hint="cs"/>
          <w:spacing w:val="-2"/>
          <w:sz w:val="26"/>
          <w:szCs w:val="26"/>
          <w:rtl/>
          <w:lang w:val="fr-FR" w:bidi="ar-AE"/>
        </w:rPr>
        <w:t xml:space="preserve"> </w:t>
      </w:r>
      <w:r w:rsidR="00EC5314">
        <w:rPr>
          <w:rFonts w:ascii="Traditional Arabic" w:eastAsia="Times New Roman" w:hAnsi="Traditional Arabic" w:cs="Traditional Arabic" w:hint="cs"/>
          <w:spacing w:val="-2"/>
          <w:sz w:val="26"/>
          <w:szCs w:val="26"/>
          <w:rtl/>
          <w:lang w:val="fr-FR" w:bidi="ar-AE"/>
        </w:rPr>
        <w:t>الإثبات المسبق للأهلية وتقييم العطاء</w:t>
      </w:r>
      <w:r w:rsidR="00DA2477">
        <w:rPr>
          <w:rFonts w:ascii="Traditional Arabic" w:eastAsia="Times New Roman" w:hAnsi="Traditional Arabic" w:cs="Traditional Arabic" w:hint="cs"/>
          <w:spacing w:val="-2"/>
          <w:sz w:val="26"/>
          <w:szCs w:val="26"/>
          <w:rtl/>
          <w:lang w:val="fr-FR" w:bidi="ar-AE"/>
        </w:rPr>
        <w:t xml:space="preserve"> أكثر تعقيداً</w:t>
      </w:r>
      <w:r w:rsidR="000434C6">
        <w:rPr>
          <w:rFonts w:ascii="Traditional Arabic" w:eastAsia="Times New Roman" w:hAnsi="Traditional Arabic" w:cs="Traditional Arabic" w:hint="cs"/>
          <w:spacing w:val="-2"/>
          <w:sz w:val="26"/>
          <w:szCs w:val="26"/>
          <w:rtl/>
          <w:lang w:val="fr-FR" w:bidi="ar-AE"/>
        </w:rPr>
        <w:t xml:space="preserve">. </w:t>
      </w:r>
      <w:r w:rsidR="00C23EF4">
        <w:rPr>
          <w:rFonts w:ascii="Traditional Arabic" w:eastAsia="Times New Roman" w:hAnsi="Traditional Arabic" w:cs="Traditional Arabic" w:hint="cs"/>
          <w:spacing w:val="-2"/>
          <w:sz w:val="26"/>
          <w:szCs w:val="26"/>
          <w:rtl/>
          <w:lang w:val="fr-FR" w:bidi="ar-AE"/>
        </w:rPr>
        <w:t>فتجاوز عدد مجموعات العقود المنفردة لثلاث مجموعات قد يتطلب الاعتماد على مصفوفة م</w:t>
      </w:r>
      <w:r w:rsidR="00DA2477">
        <w:rPr>
          <w:rFonts w:ascii="Traditional Arabic" w:eastAsia="Times New Roman" w:hAnsi="Traditional Arabic" w:cs="Traditional Arabic" w:hint="cs"/>
          <w:spacing w:val="-2"/>
          <w:sz w:val="26"/>
          <w:szCs w:val="26"/>
          <w:rtl/>
          <w:lang w:val="fr-FR" w:bidi="ar-AE"/>
        </w:rPr>
        <w:t>ُ</w:t>
      </w:r>
      <w:r w:rsidR="00C23EF4">
        <w:rPr>
          <w:rFonts w:ascii="Traditional Arabic" w:eastAsia="Times New Roman" w:hAnsi="Traditional Arabic" w:cs="Traditional Arabic" w:hint="cs"/>
          <w:spacing w:val="-2"/>
          <w:sz w:val="26"/>
          <w:szCs w:val="26"/>
          <w:rtl/>
          <w:lang w:val="fr-FR" w:bidi="ar-AE"/>
        </w:rPr>
        <w:t>عق</w:t>
      </w:r>
      <w:r w:rsidR="00DA2477">
        <w:rPr>
          <w:rFonts w:ascii="Traditional Arabic" w:eastAsia="Times New Roman" w:hAnsi="Traditional Arabic" w:cs="Traditional Arabic" w:hint="cs"/>
          <w:spacing w:val="-2"/>
          <w:sz w:val="26"/>
          <w:szCs w:val="26"/>
          <w:rtl/>
          <w:lang w:val="fr-FR" w:bidi="ar-AE"/>
        </w:rPr>
        <w:t>َّ</w:t>
      </w:r>
      <w:r w:rsidR="00C23EF4">
        <w:rPr>
          <w:rFonts w:ascii="Traditional Arabic" w:eastAsia="Times New Roman" w:hAnsi="Traditional Arabic" w:cs="Traditional Arabic" w:hint="cs"/>
          <w:spacing w:val="-2"/>
          <w:sz w:val="26"/>
          <w:szCs w:val="26"/>
          <w:rtl/>
          <w:lang w:val="fr-FR" w:bidi="ar-AE"/>
        </w:rPr>
        <w:t>د</w:t>
      </w:r>
      <w:r w:rsidR="00DA2477">
        <w:rPr>
          <w:rFonts w:ascii="Traditional Arabic" w:eastAsia="Times New Roman" w:hAnsi="Traditional Arabic" w:cs="Traditional Arabic" w:hint="cs"/>
          <w:spacing w:val="-2"/>
          <w:sz w:val="26"/>
          <w:szCs w:val="26"/>
          <w:rtl/>
          <w:lang w:val="fr-FR" w:bidi="ar-AE"/>
        </w:rPr>
        <w:t>َ</w:t>
      </w:r>
      <w:r w:rsidR="00C23EF4">
        <w:rPr>
          <w:rFonts w:ascii="Traditional Arabic" w:eastAsia="Times New Roman" w:hAnsi="Traditional Arabic" w:cs="Traditional Arabic" w:hint="cs"/>
          <w:spacing w:val="-2"/>
          <w:sz w:val="26"/>
          <w:szCs w:val="26"/>
          <w:rtl/>
          <w:lang w:val="fr-FR" w:bidi="ar-AE"/>
        </w:rPr>
        <w:t>ة لأغراض التقييم.</w:t>
      </w:r>
      <w:r w:rsidR="008155F2">
        <w:rPr>
          <w:rFonts w:ascii="Traditional Arabic" w:eastAsia="Times New Roman" w:hAnsi="Traditional Arabic" w:cs="Traditional Arabic" w:hint="cs"/>
          <w:spacing w:val="-2"/>
          <w:sz w:val="26"/>
          <w:szCs w:val="26"/>
          <w:rtl/>
          <w:lang w:val="fr-FR" w:bidi="ar-AE"/>
        </w:rPr>
        <w:t xml:space="preserve"> وبالتالي يُوصَى</w:t>
      </w:r>
      <w:r w:rsidR="00A43B8A">
        <w:rPr>
          <w:rFonts w:ascii="Traditional Arabic" w:eastAsia="Times New Roman" w:hAnsi="Traditional Arabic" w:cs="Traditional Arabic" w:hint="cs"/>
          <w:spacing w:val="-2"/>
          <w:sz w:val="26"/>
          <w:szCs w:val="26"/>
          <w:rtl/>
          <w:lang w:val="fr-FR" w:bidi="ar-AE"/>
        </w:rPr>
        <w:t xml:space="preserve"> </w:t>
      </w:r>
      <w:r w:rsidR="00EA43B9">
        <w:rPr>
          <w:rFonts w:ascii="Traditional Arabic" w:eastAsia="Times New Roman" w:hAnsi="Traditional Arabic" w:cs="Traditional Arabic" w:hint="cs"/>
          <w:spacing w:val="-2"/>
          <w:sz w:val="26"/>
          <w:szCs w:val="26"/>
          <w:rtl/>
          <w:lang w:val="fr-FR" w:bidi="ar-AE"/>
        </w:rPr>
        <w:t>ب</w:t>
      </w:r>
      <w:r w:rsidR="00A43B8A">
        <w:rPr>
          <w:rFonts w:ascii="Traditional Arabic" w:eastAsia="Times New Roman" w:hAnsi="Traditional Arabic" w:cs="Traditional Arabic" w:hint="cs"/>
          <w:spacing w:val="-2"/>
          <w:sz w:val="26"/>
          <w:szCs w:val="26"/>
          <w:rtl/>
          <w:lang w:val="fr-FR" w:bidi="ar-AE"/>
        </w:rPr>
        <w:t xml:space="preserve">تشكيل مجموعة </w:t>
      </w:r>
      <w:r w:rsidR="00EA43B9">
        <w:rPr>
          <w:rFonts w:ascii="Traditional Arabic" w:eastAsia="Times New Roman" w:hAnsi="Traditional Arabic" w:cs="Traditional Arabic" w:hint="cs"/>
          <w:spacing w:val="-2"/>
          <w:sz w:val="26"/>
          <w:szCs w:val="26"/>
          <w:rtl/>
          <w:lang w:val="fr-FR" w:bidi="ar-AE"/>
        </w:rPr>
        <w:t xml:space="preserve">تتضمن </w:t>
      </w:r>
      <w:r w:rsidR="007774AA">
        <w:rPr>
          <w:rFonts w:ascii="Traditional Arabic" w:eastAsia="Times New Roman" w:hAnsi="Traditional Arabic" w:cs="Traditional Arabic" w:hint="cs"/>
          <w:spacing w:val="-2"/>
          <w:sz w:val="26"/>
          <w:szCs w:val="26"/>
          <w:rtl/>
          <w:lang w:val="fr-FR" w:bidi="ar-AE"/>
        </w:rPr>
        <w:t>إلى غاية</w:t>
      </w:r>
      <w:r w:rsidR="00EA43B9">
        <w:rPr>
          <w:rFonts w:ascii="Traditional Arabic" w:eastAsia="Times New Roman" w:hAnsi="Traditional Arabic" w:cs="Traditional Arabic" w:hint="cs"/>
          <w:spacing w:val="-2"/>
          <w:sz w:val="26"/>
          <w:szCs w:val="26"/>
          <w:rtl/>
          <w:lang w:val="fr-FR" w:bidi="ar-AE"/>
        </w:rPr>
        <w:t xml:space="preserve"> ثلاثة عقود منفردة</w:t>
      </w:r>
      <w:r w:rsidR="00314FE6">
        <w:rPr>
          <w:rFonts w:ascii="Traditional Arabic" w:eastAsia="Times New Roman" w:hAnsi="Traditional Arabic" w:cs="Traditional Arabic" w:hint="cs"/>
          <w:spacing w:val="-2"/>
          <w:sz w:val="26"/>
          <w:szCs w:val="26"/>
          <w:rtl/>
          <w:lang w:val="fr-FR" w:bidi="ar-AE"/>
        </w:rPr>
        <w:t>.</w:t>
      </w:r>
      <w:r w:rsidR="00CC4C55">
        <w:rPr>
          <w:rFonts w:ascii="Traditional Arabic" w:eastAsia="Times New Roman" w:hAnsi="Traditional Arabic" w:cs="Traditional Arabic" w:hint="cs"/>
          <w:spacing w:val="-2"/>
          <w:sz w:val="26"/>
          <w:szCs w:val="26"/>
          <w:rtl/>
          <w:lang w:val="fr-FR" w:bidi="ar-AE"/>
        </w:rPr>
        <w:t xml:space="preserve"> فالعدد الكبير</w:t>
      </w:r>
      <w:r w:rsidR="00751154">
        <w:rPr>
          <w:rFonts w:ascii="Traditional Arabic" w:eastAsia="Times New Roman" w:hAnsi="Traditional Arabic" w:cs="Traditional Arabic" w:hint="cs"/>
          <w:spacing w:val="-2"/>
          <w:sz w:val="26"/>
          <w:szCs w:val="26"/>
          <w:rtl/>
          <w:lang w:val="fr-FR" w:bidi="ar-AE"/>
        </w:rPr>
        <w:t xml:space="preserve"> من العقود المنفردة الصغيرة يُشجّع المقاولين المحليين الصغار، بينما من شأن</w:t>
      </w:r>
      <w:r w:rsidR="00CC4C55">
        <w:rPr>
          <w:rFonts w:ascii="Traditional Arabic" w:eastAsia="Times New Roman" w:hAnsi="Traditional Arabic" w:cs="Traditional Arabic" w:hint="cs"/>
          <w:spacing w:val="-2"/>
          <w:sz w:val="26"/>
          <w:szCs w:val="26"/>
          <w:rtl/>
          <w:lang w:val="fr-FR" w:bidi="ar-AE"/>
        </w:rPr>
        <w:t>ه</w:t>
      </w:r>
      <w:r w:rsidR="00751154">
        <w:rPr>
          <w:rFonts w:ascii="Traditional Arabic" w:eastAsia="Times New Roman" w:hAnsi="Traditional Arabic" w:cs="Traditional Arabic" w:hint="cs"/>
          <w:spacing w:val="-2"/>
          <w:sz w:val="26"/>
          <w:szCs w:val="26"/>
          <w:rtl/>
          <w:lang w:val="fr-FR" w:bidi="ar-AE"/>
        </w:rPr>
        <w:t xml:space="preserve"> أن يُـثني المقاولين الكبار الذين يتمتعون بفعالية أكبر </w:t>
      </w:r>
      <w:r w:rsidR="00CC4C55">
        <w:rPr>
          <w:rFonts w:ascii="Traditional Arabic" w:eastAsia="Times New Roman" w:hAnsi="Traditional Arabic" w:cs="Traditional Arabic" w:hint="cs"/>
          <w:spacing w:val="-2"/>
          <w:sz w:val="26"/>
          <w:szCs w:val="26"/>
          <w:rtl/>
          <w:lang w:val="fr-FR" w:bidi="ar-AE"/>
        </w:rPr>
        <w:t>ع</w:t>
      </w:r>
      <w:r w:rsidR="00751154">
        <w:rPr>
          <w:rFonts w:ascii="Traditional Arabic" w:eastAsia="Times New Roman" w:hAnsi="Traditional Arabic" w:cs="Traditional Arabic" w:hint="cs"/>
          <w:spacing w:val="-2"/>
          <w:sz w:val="26"/>
          <w:szCs w:val="26"/>
          <w:rtl/>
          <w:lang w:val="fr-FR" w:bidi="ar-AE"/>
        </w:rPr>
        <w:t>ن تقديم عطاءات</w:t>
      </w:r>
      <w:r w:rsidR="00630727">
        <w:rPr>
          <w:rFonts w:ascii="Traditional Arabic" w:eastAsia="Times New Roman" w:hAnsi="Traditional Arabic" w:cs="Traditional Arabic" w:hint="cs"/>
          <w:spacing w:val="-2"/>
          <w:sz w:val="26"/>
          <w:szCs w:val="26"/>
          <w:rtl/>
          <w:lang w:val="fr-FR" w:bidi="ar-AE"/>
        </w:rPr>
        <w:t>ٍ</w:t>
      </w:r>
      <w:r w:rsidR="00751154">
        <w:rPr>
          <w:rFonts w:ascii="Traditional Arabic" w:eastAsia="Times New Roman" w:hAnsi="Traditional Arabic" w:cs="Traditional Arabic" w:hint="cs"/>
          <w:spacing w:val="-2"/>
          <w:sz w:val="26"/>
          <w:szCs w:val="26"/>
          <w:rtl/>
          <w:lang w:val="fr-FR" w:bidi="ar-AE"/>
        </w:rPr>
        <w:t xml:space="preserve"> لمجموعات العقود الصغيرة.</w:t>
      </w:r>
      <w:r w:rsidR="00630727">
        <w:rPr>
          <w:rFonts w:ascii="Traditional Arabic" w:eastAsia="Times New Roman" w:hAnsi="Traditional Arabic" w:cs="Traditional Arabic" w:hint="cs"/>
          <w:spacing w:val="-2"/>
          <w:sz w:val="26"/>
          <w:szCs w:val="26"/>
          <w:rtl/>
          <w:lang w:val="fr-FR" w:bidi="ar-AE"/>
        </w:rPr>
        <w:t xml:space="preserve"> وحتى عندما يكون عدد العقود المنفردة معقولاً، فإن تقييم مختلف مجموعات العقود قد يكون م</w:t>
      </w:r>
      <w:r w:rsidR="00BC0D5A">
        <w:rPr>
          <w:rFonts w:ascii="Traditional Arabic" w:eastAsia="Times New Roman" w:hAnsi="Traditional Arabic" w:cs="Traditional Arabic" w:hint="cs"/>
          <w:spacing w:val="-2"/>
          <w:sz w:val="26"/>
          <w:szCs w:val="26"/>
          <w:rtl/>
          <w:lang w:val="fr-FR" w:bidi="ar-AE"/>
        </w:rPr>
        <w:t>ُ</w:t>
      </w:r>
      <w:r w:rsidR="00630727">
        <w:rPr>
          <w:rFonts w:ascii="Traditional Arabic" w:eastAsia="Times New Roman" w:hAnsi="Traditional Arabic" w:cs="Traditional Arabic" w:hint="cs"/>
          <w:spacing w:val="-2"/>
          <w:sz w:val="26"/>
          <w:szCs w:val="26"/>
          <w:rtl/>
          <w:lang w:val="fr-FR" w:bidi="ar-AE"/>
        </w:rPr>
        <w:t>عق</w:t>
      </w:r>
      <w:r w:rsidR="00BC0D5A">
        <w:rPr>
          <w:rFonts w:ascii="Traditional Arabic" w:eastAsia="Times New Roman" w:hAnsi="Traditional Arabic" w:cs="Traditional Arabic" w:hint="cs"/>
          <w:spacing w:val="-2"/>
          <w:sz w:val="26"/>
          <w:szCs w:val="26"/>
          <w:rtl/>
          <w:lang w:val="fr-FR" w:bidi="ar-AE"/>
        </w:rPr>
        <w:t>َّ</w:t>
      </w:r>
      <w:r w:rsidR="00630727">
        <w:rPr>
          <w:rFonts w:ascii="Traditional Arabic" w:eastAsia="Times New Roman" w:hAnsi="Traditional Arabic" w:cs="Traditional Arabic" w:hint="cs"/>
          <w:spacing w:val="-2"/>
          <w:sz w:val="26"/>
          <w:szCs w:val="26"/>
          <w:rtl/>
          <w:lang w:val="fr-FR" w:bidi="ar-AE"/>
        </w:rPr>
        <w:t xml:space="preserve">داً نوعا ما، خاصةً </w:t>
      </w:r>
      <w:r w:rsidR="00CB3C89">
        <w:rPr>
          <w:rFonts w:ascii="Traditional Arabic" w:eastAsia="Times New Roman" w:hAnsi="Traditional Arabic" w:cs="Traditional Arabic" w:hint="cs"/>
          <w:spacing w:val="-2"/>
          <w:sz w:val="26"/>
          <w:szCs w:val="26"/>
          <w:rtl/>
          <w:lang w:val="fr-FR" w:bidi="ar-AE"/>
        </w:rPr>
        <w:t xml:space="preserve">إذا تقرَّرَ تنفيذ </w:t>
      </w:r>
      <w:r w:rsidR="00BC0D5A">
        <w:rPr>
          <w:rFonts w:ascii="Traditional Arabic" w:eastAsia="Times New Roman" w:hAnsi="Traditional Arabic" w:cs="Traditional Arabic" w:hint="cs"/>
          <w:spacing w:val="-2"/>
          <w:sz w:val="26"/>
          <w:szCs w:val="26"/>
          <w:rtl/>
          <w:lang w:val="fr-FR" w:bidi="ar-AE"/>
        </w:rPr>
        <w:t>حزمة أعمال البناء</w:t>
      </w:r>
      <w:r w:rsidR="00CB3C89">
        <w:rPr>
          <w:rFonts w:ascii="Traditional Arabic" w:eastAsia="Times New Roman" w:hAnsi="Traditional Arabic" w:cs="Traditional Arabic" w:hint="cs"/>
          <w:spacing w:val="-2"/>
          <w:sz w:val="26"/>
          <w:szCs w:val="26"/>
          <w:rtl/>
          <w:lang w:val="fr-FR" w:bidi="ar-AE"/>
        </w:rPr>
        <w:t xml:space="preserve"> في فترات زمنية مختلفة. </w:t>
      </w:r>
      <w:r w:rsidR="00CC4C55">
        <w:rPr>
          <w:rFonts w:ascii="Traditional Arabic" w:eastAsia="Times New Roman" w:hAnsi="Traditional Arabic" w:cs="Traditional Arabic" w:hint="cs"/>
          <w:spacing w:val="-2"/>
          <w:sz w:val="26"/>
          <w:szCs w:val="26"/>
          <w:rtl/>
          <w:lang w:val="fr-FR" w:bidi="ar-AE"/>
        </w:rPr>
        <w:t xml:space="preserve"> </w:t>
      </w:r>
      <w:r w:rsidR="00751154">
        <w:rPr>
          <w:rFonts w:ascii="Traditional Arabic" w:eastAsia="Times New Roman" w:hAnsi="Traditional Arabic" w:cs="Traditional Arabic" w:hint="cs"/>
          <w:spacing w:val="-2"/>
          <w:sz w:val="26"/>
          <w:szCs w:val="26"/>
          <w:rtl/>
          <w:lang w:val="fr-FR" w:bidi="ar-AE"/>
        </w:rPr>
        <w:t xml:space="preserve">  </w:t>
      </w:r>
      <w:r w:rsidR="00EA43B9">
        <w:rPr>
          <w:rFonts w:ascii="Traditional Arabic" w:eastAsia="Times New Roman" w:hAnsi="Traditional Arabic" w:cs="Traditional Arabic" w:hint="cs"/>
          <w:spacing w:val="-2"/>
          <w:sz w:val="26"/>
          <w:szCs w:val="26"/>
          <w:rtl/>
          <w:lang w:val="fr-FR" w:bidi="ar-AE"/>
        </w:rPr>
        <w:t xml:space="preserve"> </w:t>
      </w:r>
      <w:r w:rsidR="00314FE6">
        <w:rPr>
          <w:rFonts w:ascii="Traditional Arabic" w:eastAsia="Times New Roman" w:hAnsi="Traditional Arabic" w:cs="Traditional Arabic" w:hint="cs"/>
          <w:spacing w:val="-2"/>
          <w:sz w:val="26"/>
          <w:szCs w:val="26"/>
          <w:rtl/>
          <w:lang w:val="fr-FR" w:bidi="ar-AE"/>
        </w:rPr>
        <w:t xml:space="preserve"> </w:t>
      </w:r>
      <w:r w:rsidR="00A43B8A">
        <w:rPr>
          <w:rFonts w:ascii="Traditional Arabic" w:eastAsia="Times New Roman" w:hAnsi="Traditional Arabic" w:cs="Traditional Arabic" w:hint="cs"/>
          <w:spacing w:val="-2"/>
          <w:sz w:val="26"/>
          <w:szCs w:val="26"/>
          <w:rtl/>
          <w:lang w:val="fr-FR" w:bidi="ar-AE"/>
        </w:rPr>
        <w:t xml:space="preserve"> </w:t>
      </w:r>
      <w:r w:rsidR="008155F2">
        <w:rPr>
          <w:rFonts w:ascii="Traditional Arabic" w:eastAsia="Times New Roman" w:hAnsi="Traditional Arabic" w:cs="Traditional Arabic" w:hint="cs"/>
          <w:spacing w:val="-2"/>
          <w:sz w:val="26"/>
          <w:szCs w:val="26"/>
          <w:rtl/>
          <w:lang w:val="fr-FR" w:bidi="ar-AE"/>
        </w:rPr>
        <w:t xml:space="preserve">  </w:t>
      </w:r>
      <w:r w:rsidR="00DA2477">
        <w:rPr>
          <w:rFonts w:ascii="Traditional Arabic" w:eastAsia="Times New Roman" w:hAnsi="Traditional Arabic" w:cs="Traditional Arabic" w:hint="cs"/>
          <w:spacing w:val="-2"/>
          <w:sz w:val="26"/>
          <w:szCs w:val="26"/>
          <w:rtl/>
          <w:lang w:val="fr-FR" w:bidi="ar-AE"/>
        </w:rPr>
        <w:t xml:space="preserve"> </w:t>
      </w:r>
      <w:r w:rsidR="00C23EF4">
        <w:rPr>
          <w:rFonts w:ascii="Traditional Arabic" w:eastAsia="Times New Roman" w:hAnsi="Traditional Arabic" w:cs="Traditional Arabic" w:hint="cs"/>
          <w:spacing w:val="-2"/>
          <w:sz w:val="26"/>
          <w:szCs w:val="26"/>
          <w:rtl/>
          <w:lang w:val="fr-FR" w:bidi="ar-AE"/>
        </w:rPr>
        <w:t xml:space="preserve"> </w:t>
      </w:r>
      <w:r w:rsidR="00E559A4">
        <w:rPr>
          <w:rFonts w:ascii="Traditional Arabic" w:eastAsia="Times New Roman" w:hAnsi="Traditional Arabic" w:cs="Traditional Arabic" w:hint="cs"/>
          <w:spacing w:val="-2"/>
          <w:sz w:val="26"/>
          <w:szCs w:val="26"/>
          <w:rtl/>
          <w:lang w:val="fr-FR" w:bidi="ar-AE"/>
        </w:rPr>
        <w:t xml:space="preserve"> </w:t>
      </w:r>
      <w:r w:rsidR="003E1DF5">
        <w:rPr>
          <w:rFonts w:ascii="Traditional Arabic" w:eastAsia="Times New Roman" w:hAnsi="Traditional Arabic" w:cs="Traditional Arabic" w:hint="cs"/>
          <w:spacing w:val="-2"/>
          <w:sz w:val="26"/>
          <w:szCs w:val="26"/>
          <w:rtl/>
          <w:lang w:val="fr-FR" w:bidi="ar-AE"/>
        </w:rPr>
        <w:t xml:space="preserve"> </w:t>
      </w:r>
      <w:r>
        <w:rPr>
          <w:rFonts w:ascii="Traditional Arabic" w:eastAsia="Times New Roman" w:hAnsi="Traditional Arabic" w:cs="Traditional Arabic" w:hint="cs"/>
          <w:spacing w:val="-2"/>
          <w:sz w:val="26"/>
          <w:szCs w:val="26"/>
          <w:rtl/>
          <w:lang w:val="fr-FR" w:bidi="ar-AE"/>
        </w:rPr>
        <w:t xml:space="preserve"> </w:t>
      </w:r>
    </w:p>
    <w:p w14:paraId="3BDC0A41" w14:textId="0BBC317E" w:rsidR="00DF3931" w:rsidRDefault="00DF3931" w:rsidP="00872D45">
      <w:pPr>
        <w:bidi/>
        <w:jc w:val="both"/>
        <w:rPr>
          <w:rFonts w:ascii="Traditional Arabic" w:eastAsia="Times New Roman" w:hAnsi="Traditional Arabic" w:cs="Traditional Arabic"/>
          <w:spacing w:val="-2"/>
          <w:sz w:val="26"/>
          <w:szCs w:val="26"/>
          <w:u w:val="single"/>
          <w:rtl/>
          <w:lang w:val="fr-FR" w:bidi="ar-AE"/>
        </w:rPr>
      </w:pPr>
      <w:r>
        <w:rPr>
          <w:rFonts w:ascii="Traditional Arabic" w:eastAsia="Times New Roman" w:hAnsi="Traditional Arabic" w:cs="Traditional Arabic" w:hint="cs"/>
          <w:spacing w:val="-2"/>
          <w:sz w:val="26"/>
          <w:szCs w:val="26"/>
          <w:u w:val="single"/>
          <w:rtl/>
          <w:lang w:val="fr-FR" w:bidi="ar-AE"/>
        </w:rPr>
        <w:t xml:space="preserve">تحديد مجموع المتطلبات الملائمة </w:t>
      </w:r>
      <w:r w:rsidR="000777CB">
        <w:rPr>
          <w:rFonts w:ascii="Traditional Arabic" w:eastAsia="Times New Roman" w:hAnsi="Traditional Arabic" w:cs="Traditional Arabic" w:hint="cs"/>
          <w:spacing w:val="-2"/>
          <w:sz w:val="26"/>
          <w:szCs w:val="26"/>
          <w:u w:val="single"/>
          <w:rtl/>
          <w:lang w:val="fr-FR" w:bidi="ar-AE"/>
        </w:rPr>
        <w:t>ل</w:t>
      </w:r>
      <w:r w:rsidR="00872D45">
        <w:rPr>
          <w:rFonts w:ascii="Traditional Arabic" w:eastAsia="Times New Roman" w:hAnsi="Traditional Arabic" w:cs="Traditional Arabic" w:hint="cs"/>
          <w:spacing w:val="-2"/>
          <w:sz w:val="26"/>
          <w:szCs w:val="26"/>
          <w:u w:val="single"/>
          <w:rtl/>
          <w:lang w:val="fr-FR" w:bidi="ar-AE"/>
        </w:rPr>
        <w:t>مقدِّم الطلب</w:t>
      </w:r>
    </w:p>
    <w:p w14:paraId="141E2135" w14:textId="7926FB89" w:rsidR="00350F8F" w:rsidRPr="000777CB" w:rsidRDefault="000777CB" w:rsidP="000777CB">
      <w:pPr>
        <w:tabs>
          <w:tab w:val="left" w:pos="2160"/>
        </w:tabs>
        <w:bidi/>
        <w:spacing w:after="180"/>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lang w:bidi="ar-AE"/>
        </w:rPr>
        <w:t xml:space="preserve">    </w:t>
      </w:r>
      <w:r w:rsidR="00350F8F" w:rsidRPr="000777CB">
        <w:rPr>
          <w:rFonts w:ascii="Traditional Arabic" w:hAnsi="Traditional Arabic" w:cs="Traditional Arabic"/>
          <w:spacing w:val="-2"/>
          <w:sz w:val="26"/>
          <w:szCs w:val="26"/>
          <w:rtl/>
          <w:lang w:bidi="ar-AE"/>
        </w:rPr>
        <w:t>التأهيل المسبق لعقد واحد</w:t>
      </w:r>
    </w:p>
    <w:p w14:paraId="7516B0C4" w14:textId="77777777" w:rsidR="000777CB" w:rsidRPr="000777CB" w:rsidRDefault="000777CB" w:rsidP="000777CB">
      <w:pPr>
        <w:bidi/>
        <w:spacing w:after="120"/>
        <w:ind w:firstLine="720"/>
        <w:jc w:val="both"/>
        <w:rPr>
          <w:rFonts w:ascii="Traditional Arabic" w:hAnsi="Traditional Arabic" w:cs="Traditional Arabic"/>
          <w:sz w:val="26"/>
          <w:szCs w:val="26"/>
          <w:lang w:val="fr-FR" w:bidi="ar-AE"/>
        </w:rPr>
      </w:pPr>
      <w:r w:rsidRPr="000777CB">
        <w:rPr>
          <w:rFonts w:ascii="Traditional Arabic" w:hAnsi="Traditional Arabic" w:cs="Traditional Arabic"/>
          <w:sz w:val="26"/>
          <w:szCs w:val="26"/>
          <w:rtl/>
          <w:lang w:val="fr-FR" w:bidi="ar-AE"/>
        </w:rPr>
        <w:t xml:space="preserve">تمثل ع الحد الأدنى من عدد العقود </w:t>
      </w:r>
    </w:p>
    <w:p w14:paraId="02883389" w14:textId="4B04C9BD" w:rsidR="000777CB" w:rsidRPr="000777CB" w:rsidRDefault="000777CB" w:rsidP="000777CB">
      <w:pPr>
        <w:bidi/>
        <w:spacing w:after="120"/>
        <w:ind w:firstLine="720"/>
        <w:jc w:val="both"/>
        <w:rPr>
          <w:rFonts w:ascii="Traditional Arabic" w:hAnsi="Traditional Arabic" w:cs="Traditional Arabic"/>
          <w:sz w:val="26"/>
          <w:szCs w:val="26"/>
          <w:rtl/>
          <w:lang w:val="fr-FR" w:bidi="ar-AE"/>
        </w:rPr>
      </w:pPr>
      <w:r w:rsidRPr="000777CB">
        <w:rPr>
          <w:rFonts w:ascii="Traditional Arabic" w:hAnsi="Traditional Arabic" w:cs="Traditional Arabic"/>
          <w:sz w:val="26"/>
          <w:szCs w:val="26"/>
          <w:rtl/>
          <w:lang w:val="fr-FR" w:bidi="ar-AE"/>
        </w:rPr>
        <w:t>وتمثل ق القيمة الدنيا لعقد منفرد</w:t>
      </w:r>
      <w:r w:rsidR="00762823">
        <w:rPr>
          <w:rFonts w:ascii="Traditional Arabic" w:hAnsi="Traditional Arabic" w:cs="Traditional Arabic" w:hint="cs"/>
          <w:sz w:val="26"/>
          <w:szCs w:val="26"/>
          <w:rtl/>
          <w:lang w:val="fr-FR" w:bidi="ar-AE"/>
        </w:rPr>
        <w:t xml:space="preserve"> في هذه المجموعة وهي تُشكِّل حوالي 80% من القيمة التقديرية للعقد (المجموعة). </w:t>
      </w:r>
      <w:r w:rsidRPr="000777CB">
        <w:rPr>
          <w:rFonts w:ascii="Traditional Arabic" w:hAnsi="Traditional Arabic" w:cs="Traditional Arabic"/>
          <w:sz w:val="26"/>
          <w:szCs w:val="26"/>
          <w:rtl/>
          <w:lang w:val="fr-FR" w:bidi="ar-AE"/>
        </w:rPr>
        <w:t xml:space="preserve">   </w:t>
      </w:r>
    </w:p>
    <w:p w14:paraId="765C0FA4" w14:textId="626F6871" w:rsidR="00BB4B7C" w:rsidRDefault="00BB4B7C" w:rsidP="00BB4B7C">
      <w:pPr>
        <w:bidi/>
        <w:spacing w:after="120"/>
        <w:ind w:firstLine="572"/>
        <w:jc w:val="both"/>
        <w:rPr>
          <w:rFonts w:ascii="Traditional Arabic" w:hAnsi="Traditional Arabic" w:cs="Traditional Arabic"/>
          <w:sz w:val="26"/>
          <w:szCs w:val="26"/>
          <w:lang w:val="fr-FR" w:bidi="ar-AE"/>
        </w:rPr>
      </w:pPr>
      <w:r>
        <w:rPr>
          <w:rFonts w:ascii="Traditional Arabic" w:eastAsia="Times New Roman" w:hAnsi="Traditional Arabic" w:cs="Traditional Arabic" w:hint="cs"/>
          <w:spacing w:val="-2"/>
          <w:sz w:val="26"/>
          <w:szCs w:val="26"/>
          <w:rtl/>
          <w:lang w:val="fr-FR" w:bidi="ar-AE"/>
        </w:rPr>
        <w:t xml:space="preserve">   </w:t>
      </w:r>
      <w:r>
        <w:rPr>
          <w:rFonts w:ascii="Traditional Arabic" w:hAnsi="Traditional Arabic" w:cs="Traditional Arabic"/>
          <w:sz w:val="26"/>
          <w:szCs w:val="26"/>
          <w:rtl/>
          <w:lang w:val="fr-FR" w:bidi="ar-AE"/>
        </w:rPr>
        <w:t>الخيار 1:</w:t>
      </w:r>
      <w:r>
        <w:rPr>
          <w:rFonts w:ascii="Traditional Arabic" w:hAnsi="Traditional Arabic" w:cs="Traditional Arabic"/>
          <w:b/>
          <w:bCs/>
          <w:sz w:val="26"/>
          <w:szCs w:val="26"/>
          <w:rtl/>
          <w:lang w:val="fr-FR" w:bidi="ar-AE"/>
        </w:rPr>
        <w:t xml:space="preserve"> </w:t>
      </w:r>
      <w:r>
        <w:rPr>
          <w:rFonts w:ascii="Traditional Arabic" w:hAnsi="Traditional Arabic" w:cs="Traditional Arabic"/>
          <w:sz w:val="26"/>
          <w:szCs w:val="26"/>
          <w:rtl/>
          <w:lang w:val="fr-FR" w:bidi="ar-AE"/>
        </w:rPr>
        <w:t>(1)</w:t>
      </w:r>
      <w:r>
        <w:rPr>
          <w:rFonts w:ascii="Traditional Arabic" w:hAnsi="Traditional Arabic" w:cs="Traditional Arabic"/>
          <w:b/>
          <w:bCs/>
          <w:sz w:val="26"/>
          <w:szCs w:val="26"/>
          <w:rtl/>
          <w:lang w:val="fr-FR" w:bidi="ar-AE"/>
        </w:rPr>
        <w:t xml:space="preserve"> </w:t>
      </w:r>
      <w:r>
        <w:rPr>
          <w:rFonts w:ascii="Traditional Arabic" w:hAnsi="Traditional Arabic" w:cs="Traditional Arabic"/>
          <w:sz w:val="26"/>
          <w:szCs w:val="26"/>
          <w:rtl/>
          <w:lang w:val="fr-FR" w:bidi="ar-AE"/>
        </w:rPr>
        <w:t>ع عقود أو عقد بالقيمة الدنيا ق لكل عقد.</w:t>
      </w:r>
    </w:p>
    <w:p w14:paraId="44D0FA6B" w14:textId="77777777" w:rsidR="00BB4B7C" w:rsidRDefault="00BB4B7C" w:rsidP="00A30571">
      <w:pPr>
        <w:bidi/>
        <w:spacing w:after="120"/>
        <w:ind w:left="1847"/>
        <w:jc w:val="both"/>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أو</w:t>
      </w:r>
    </w:p>
    <w:p w14:paraId="2023ADD2" w14:textId="4A96C289" w:rsidR="00BB4B7C" w:rsidRDefault="00BB4B7C" w:rsidP="00BB4B7C">
      <w:pPr>
        <w:bidi/>
        <w:spacing w:after="120"/>
        <w:jc w:val="both"/>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 xml:space="preserve">           </w:t>
      </w:r>
      <w:r>
        <w:rPr>
          <w:rFonts w:ascii="Traditional Arabic" w:hAnsi="Traditional Arabic" w:cs="Traditional Arabic"/>
          <w:sz w:val="26"/>
          <w:szCs w:val="26"/>
          <w:rtl/>
          <w:lang w:val="fr-FR" w:bidi="ar-AE"/>
        </w:rPr>
        <w:t xml:space="preserve">الخيار 2: (1) ع عقود أو عقد بالقيمة الدنيا ق لكل عقد، أو  </w:t>
      </w:r>
    </w:p>
    <w:p w14:paraId="13D007B1" w14:textId="77777777" w:rsidR="00BB4B7C" w:rsidRDefault="00BB4B7C" w:rsidP="00BD63C9">
      <w:pPr>
        <w:pStyle w:val="ListParagraph"/>
        <w:widowControl/>
        <w:numPr>
          <w:ilvl w:val="0"/>
          <w:numId w:val="19"/>
        </w:numPr>
        <w:autoSpaceDE/>
        <w:bidi/>
        <w:spacing w:after="120"/>
        <w:ind w:left="1705"/>
        <w:jc w:val="both"/>
        <w:rPr>
          <w:rFonts w:ascii="Traditional Arabic" w:eastAsiaTheme="minorEastAsia" w:hAnsi="Traditional Arabic" w:cs="Traditional Arabic"/>
          <w:sz w:val="26"/>
          <w:szCs w:val="26"/>
          <w:rtl/>
          <w:lang w:val="fr-FR" w:bidi="ar-AE"/>
        </w:rPr>
      </w:pPr>
      <w:r>
        <w:rPr>
          <w:rFonts w:ascii="Traditional Arabic" w:eastAsiaTheme="minorEastAsia" w:hAnsi="Traditional Arabic" w:cs="Traditional Arabic"/>
          <w:sz w:val="26"/>
          <w:szCs w:val="26"/>
          <w:rtl/>
          <w:lang w:val="fr-FR" w:bidi="ar-AE"/>
        </w:rPr>
        <w:t xml:space="preserve">أقل من أو يساوي ع عقود أو عقد بالقيمة الدنيا ق لكل عقد، ولكن بقيمة إجمالية لجميع العقود تساوي أو تفوق ع </w:t>
      </w:r>
      <w:r>
        <w:rPr>
          <w:rFonts w:ascii="Traditional Arabic" w:eastAsiaTheme="minorEastAsia" w:hAnsi="Traditional Arabic" w:cs="Traditional Arabic"/>
          <w:sz w:val="26"/>
          <w:szCs w:val="26"/>
          <w:lang w:val="fr-FR" w:bidi="ar-AE"/>
        </w:rPr>
        <w:t>x</w:t>
      </w:r>
      <w:r>
        <w:rPr>
          <w:rFonts w:ascii="Traditional Arabic" w:eastAsiaTheme="minorEastAsia" w:hAnsi="Traditional Arabic" w:cs="Traditional Arabic"/>
          <w:sz w:val="26"/>
          <w:szCs w:val="26"/>
          <w:rtl/>
          <w:lang w:val="fr-FR" w:bidi="ar-AE"/>
        </w:rPr>
        <w:t xml:space="preserve"> ق. </w:t>
      </w:r>
    </w:p>
    <w:p w14:paraId="09FAB7E2" w14:textId="6B03681F" w:rsidR="004F7F73" w:rsidRDefault="00BB4B7C" w:rsidP="00BD63C9">
      <w:pPr>
        <w:bidi/>
        <w:ind w:left="713"/>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مثال</w:t>
      </w:r>
      <w:r w:rsidR="00EA218A">
        <w:rPr>
          <w:rFonts w:ascii="Traditional Arabic" w:eastAsia="Times New Roman" w:hAnsi="Traditional Arabic" w:cs="Traditional Arabic" w:hint="cs"/>
          <w:spacing w:val="-2"/>
          <w:sz w:val="26"/>
          <w:szCs w:val="26"/>
          <w:rtl/>
          <w:lang w:val="fr-FR" w:bidi="ar-AE"/>
        </w:rPr>
        <w:t xml:space="preserve"> 1</w:t>
      </w:r>
      <w:r>
        <w:rPr>
          <w:rFonts w:ascii="Traditional Arabic" w:eastAsia="Times New Roman" w:hAnsi="Traditional Arabic" w:cs="Traditional Arabic" w:hint="cs"/>
          <w:spacing w:val="-2"/>
          <w:sz w:val="26"/>
          <w:szCs w:val="26"/>
          <w:rtl/>
          <w:lang w:val="fr-FR" w:bidi="ar-AE"/>
        </w:rPr>
        <w:t>: إذا اشتُرِطَ</w:t>
      </w:r>
      <w:r w:rsidR="008611A3">
        <w:rPr>
          <w:rFonts w:ascii="Traditional Arabic" w:eastAsia="Times New Roman" w:hAnsi="Traditional Arabic" w:cs="Traditional Arabic" w:hint="cs"/>
          <w:spacing w:val="-2"/>
          <w:sz w:val="26"/>
          <w:szCs w:val="26"/>
          <w:rtl/>
          <w:lang w:val="fr-FR" w:bidi="ar-AE"/>
        </w:rPr>
        <w:t>ت ثلاثة عقود على الأقل بقيمة دنيا تبلغ 70 مليون دولار أمريكي لكل عقد، فإنه يمكن اعتبار مقدِّم الطلب مؤهَّلاً إذا استوفى أيٍ من الشروط التالية:</w:t>
      </w:r>
    </w:p>
    <w:p w14:paraId="4CB599C2" w14:textId="7587A2AD" w:rsidR="00872D45" w:rsidRDefault="004F7F73" w:rsidP="00BD63C9">
      <w:pPr>
        <w:pStyle w:val="ListParagraph"/>
        <w:numPr>
          <w:ilvl w:val="0"/>
          <w:numId w:val="20"/>
        </w:numPr>
        <w:bidi/>
        <w:ind w:left="1847"/>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3 عقود تساوي قيمتها أو تفوق 70 مليون دولار أمريكي لكل عقد، أو</w:t>
      </w:r>
    </w:p>
    <w:p w14:paraId="6F78C9D2" w14:textId="76973B34" w:rsidR="004F7F73" w:rsidRDefault="004F7F73" w:rsidP="00BD63C9">
      <w:pPr>
        <w:pStyle w:val="ListParagraph"/>
        <w:numPr>
          <w:ilvl w:val="0"/>
          <w:numId w:val="20"/>
        </w:numPr>
        <w:bidi/>
        <w:ind w:left="1847"/>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عقدان يتضمنان عقدا واحدا تساوي قيمته أو تفوق 70 مليون دولار أمريكي وعقدا واحدا تساوي قيمته أو تفوق 140 مليون دولار أمريكي، أو</w:t>
      </w:r>
    </w:p>
    <w:p w14:paraId="17D102FE" w14:textId="7C1554A6" w:rsidR="00AE30DC" w:rsidRPr="00AE30DC" w:rsidRDefault="004F7F73" w:rsidP="00BD63C9">
      <w:pPr>
        <w:pStyle w:val="ListParagraph"/>
        <w:numPr>
          <w:ilvl w:val="0"/>
          <w:numId w:val="20"/>
        </w:numPr>
        <w:bidi/>
        <w:ind w:left="1847"/>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lang w:val="fr-FR" w:bidi="ar-AE"/>
        </w:rPr>
        <w:t xml:space="preserve">عقد واحد تساوي قيمته أو تفوق 210 مليون دولار أمريكي. </w:t>
      </w:r>
    </w:p>
    <w:p w14:paraId="40D8730C" w14:textId="60D45D4C" w:rsidR="00AB43D4" w:rsidRDefault="00AB43D4" w:rsidP="00BD63C9">
      <w:pPr>
        <w:bidi/>
        <w:ind w:left="713"/>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ولا يُقبَلُ ما يلي:</w:t>
      </w:r>
    </w:p>
    <w:p w14:paraId="4A740AEF" w14:textId="1A2FD724" w:rsidR="00AB43D4" w:rsidRDefault="00AB43D4" w:rsidP="00BD63C9">
      <w:pPr>
        <w:pStyle w:val="ListParagraph"/>
        <w:numPr>
          <w:ilvl w:val="0"/>
          <w:numId w:val="20"/>
        </w:numPr>
        <w:bidi/>
        <w:ind w:left="1847"/>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 xml:space="preserve">3 عقود </w:t>
      </w:r>
      <w:r w:rsidR="00AE30DC">
        <w:rPr>
          <w:rFonts w:ascii="Traditional Arabic" w:hAnsi="Traditional Arabic" w:cs="Traditional Arabic" w:hint="cs"/>
          <w:spacing w:val="-2"/>
          <w:sz w:val="26"/>
          <w:szCs w:val="26"/>
          <w:rtl/>
          <w:lang w:val="fr-FR" w:bidi="ar-AE"/>
        </w:rPr>
        <w:t>قيمة كل منها</w:t>
      </w:r>
      <w:r>
        <w:rPr>
          <w:rFonts w:ascii="Traditional Arabic" w:hAnsi="Traditional Arabic" w:cs="Traditional Arabic" w:hint="cs"/>
          <w:spacing w:val="-2"/>
          <w:sz w:val="26"/>
          <w:szCs w:val="26"/>
          <w:rtl/>
          <w:lang w:val="fr-FR" w:bidi="ar-AE"/>
        </w:rPr>
        <w:t xml:space="preserve"> 70 مليون دولار أمريكي و70 مليون دولار أمريكي و45 مليون دولار أمريكي</w:t>
      </w:r>
    </w:p>
    <w:p w14:paraId="57F0EA8C" w14:textId="3606B84B" w:rsidR="00AB43D4" w:rsidRDefault="00AB43D4" w:rsidP="00BD63C9">
      <w:pPr>
        <w:pStyle w:val="ListParagraph"/>
        <w:numPr>
          <w:ilvl w:val="0"/>
          <w:numId w:val="20"/>
        </w:numPr>
        <w:bidi/>
        <w:ind w:left="1847"/>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عقدان</w:t>
      </w:r>
      <w:r w:rsidR="00AE30DC">
        <w:rPr>
          <w:rFonts w:ascii="Traditional Arabic" w:hAnsi="Traditional Arabic" w:cs="Traditional Arabic" w:hint="cs"/>
          <w:spacing w:val="-2"/>
          <w:sz w:val="26"/>
          <w:szCs w:val="26"/>
          <w:rtl/>
          <w:lang w:val="fr-FR" w:bidi="ar-AE"/>
        </w:rPr>
        <w:t xml:space="preserve"> قيمة كل منهما</w:t>
      </w:r>
      <w:r>
        <w:rPr>
          <w:rFonts w:ascii="Traditional Arabic" w:hAnsi="Traditional Arabic" w:cs="Traditional Arabic" w:hint="cs"/>
          <w:spacing w:val="-2"/>
          <w:sz w:val="26"/>
          <w:szCs w:val="26"/>
          <w:rtl/>
          <w:lang w:val="fr-FR" w:bidi="ar-AE"/>
        </w:rPr>
        <w:t xml:space="preserve"> 70 مليون دولار أمريكي و110 مليون دولار أمريكي</w:t>
      </w:r>
    </w:p>
    <w:p w14:paraId="3EA52C0D" w14:textId="72BE8CDE" w:rsidR="006E6FF9" w:rsidRPr="00222DF0" w:rsidRDefault="00AB43D4" w:rsidP="00222DF0">
      <w:pPr>
        <w:pStyle w:val="ListParagraph"/>
        <w:numPr>
          <w:ilvl w:val="0"/>
          <w:numId w:val="20"/>
        </w:numPr>
        <w:bidi/>
        <w:ind w:left="1847"/>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 xml:space="preserve">عقد واحد بقيمة 180 مليون دولار أمريكي </w:t>
      </w:r>
    </w:p>
    <w:p w14:paraId="41CF06AD" w14:textId="34E99124" w:rsidR="00AE30DC" w:rsidRDefault="00AE30DC" w:rsidP="00BD63C9">
      <w:pPr>
        <w:tabs>
          <w:tab w:val="right" w:pos="429"/>
        </w:tabs>
        <w:bidi/>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التأهيل المسبق لعقود متعددة </w:t>
      </w:r>
    </w:p>
    <w:p w14:paraId="4E492C1C" w14:textId="6197C065" w:rsidR="008B65AE" w:rsidRDefault="00AE30DC" w:rsidP="00BD63C9">
      <w:pPr>
        <w:bidi/>
        <w:ind w:left="713"/>
        <w:jc w:val="both"/>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يتمثل الحد </w:t>
      </w:r>
      <w:r w:rsidRPr="00BD63C9">
        <w:rPr>
          <w:rFonts w:ascii="Traditional Arabic" w:eastAsia="Times New Roman" w:hAnsi="Traditional Arabic" w:cs="Traditional Arabic"/>
          <w:spacing w:val="-2"/>
          <w:sz w:val="26"/>
          <w:szCs w:val="26"/>
          <w:rtl/>
          <w:lang w:val="fr-FR" w:bidi="ar-AE"/>
        </w:rPr>
        <w:t>الأدنى</w:t>
      </w:r>
      <w:r>
        <w:rPr>
          <w:rFonts w:ascii="Traditional Arabic" w:hAnsi="Traditional Arabic" w:cs="Traditional Arabic"/>
          <w:sz w:val="26"/>
          <w:szCs w:val="26"/>
          <w:rtl/>
          <w:lang w:val="fr-FR" w:bidi="ar-AE"/>
        </w:rPr>
        <w:t xml:space="preserve"> من المتطلبات للعقد أو العقود المدمجة في مجموع المتطلبات لكل عقد قدَّم مقدِّم الطلب طلبا بشأنه مثلما هو مبين فيما يلي، وتتمثل ع1 وع2 وع3... في مختلف العقود: </w:t>
      </w:r>
    </w:p>
    <w:p w14:paraId="190833B1" w14:textId="084EB382" w:rsidR="008B65AE" w:rsidRDefault="008B65AE" w:rsidP="008B65AE">
      <w:pPr>
        <w:bidi/>
        <w:spacing w:after="120"/>
        <w:ind w:left="1848" w:hanging="992"/>
        <w:jc w:val="both"/>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 xml:space="preserve">الخيار 1: (1) يتمثل الحد الأدنى من المتطلبات للعقد أو العقود المدمجة في مجموع المتطلبات لكل عقد قدَّم مقدِّم الطلب طلبا بشأنه مثلما هو مبين فيما يلي، وتتمثل ع1 وع2 وع3... في مختلف العقود: </w:t>
      </w:r>
    </w:p>
    <w:p w14:paraId="6AB3D1C8" w14:textId="77777777" w:rsidR="008B65AE" w:rsidRDefault="008B65AE" w:rsidP="00222DF0">
      <w:pPr>
        <w:bidi/>
        <w:spacing w:after="0"/>
        <w:ind w:left="1990"/>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 xml:space="preserve">المجموعة 1: ع1 عقود أو عقد بالقيمة الدنيا ق1 لكل عقد؛ </w:t>
      </w:r>
    </w:p>
    <w:p w14:paraId="0F83E69C" w14:textId="77777777" w:rsidR="008B65AE" w:rsidRDefault="008B65AE" w:rsidP="00222DF0">
      <w:pPr>
        <w:bidi/>
        <w:spacing w:after="0"/>
        <w:ind w:left="1990"/>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المجموعة 2: ع2 عقود أو عقد بالقيمة الدنيا ق2 لكل عقد؛</w:t>
      </w:r>
    </w:p>
    <w:p w14:paraId="5232B94D" w14:textId="77777777" w:rsidR="008B65AE" w:rsidRDefault="008B65AE" w:rsidP="00222DF0">
      <w:pPr>
        <w:bidi/>
        <w:spacing w:after="0"/>
        <w:ind w:left="1990"/>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المجموعة 3: ع3 عقود أو عقد بالقيمة الدنيا ق3 لكل عقد.</w:t>
      </w:r>
    </w:p>
    <w:p w14:paraId="210058BE" w14:textId="682E1C9D" w:rsidR="008B65AE" w:rsidRDefault="008B65AE" w:rsidP="00222DF0">
      <w:pPr>
        <w:bidi/>
        <w:spacing w:after="0"/>
        <w:ind w:left="1990"/>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إلخ.   </w:t>
      </w:r>
    </w:p>
    <w:p w14:paraId="6B016FAA" w14:textId="3125AD57" w:rsidR="00222DF0" w:rsidRDefault="008B65AE" w:rsidP="00BD63C9">
      <w:pPr>
        <w:bidi/>
        <w:spacing w:after="120"/>
        <w:ind w:left="2130"/>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 xml:space="preserve">أو </w:t>
      </w:r>
    </w:p>
    <w:p w14:paraId="5722AD95" w14:textId="013CCFF7" w:rsidR="008B65AE" w:rsidRDefault="008B65AE" w:rsidP="008B65AE">
      <w:pPr>
        <w:bidi/>
        <w:spacing w:after="120"/>
        <w:ind w:left="1848" w:hanging="992"/>
        <w:jc w:val="both"/>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 xml:space="preserve">الخيار 2: (1) يتمثل الحد الأدنى من المتطلبات للعقد/العقود المدمجة في مجموع المتطلبات لكل عقد قدم مقدِّم الطلب طلباً بشأنه مثلما هو مبين فيما يلي، وتتمثل ع1 وع2 وع3... في مختلف العقود: </w:t>
      </w:r>
    </w:p>
    <w:p w14:paraId="686A16DA" w14:textId="77777777" w:rsidR="008B65AE" w:rsidRDefault="008B65AE" w:rsidP="00222DF0">
      <w:pPr>
        <w:bidi/>
        <w:spacing w:after="0"/>
        <w:ind w:left="1847"/>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المجموعة 1: ع1 عقود أو عقد بالقيمة الدنيا ق1 لكل عقد؛ </w:t>
      </w:r>
    </w:p>
    <w:p w14:paraId="48FB8E59" w14:textId="77777777" w:rsidR="008B65AE" w:rsidRDefault="008B65AE" w:rsidP="00222DF0">
      <w:pPr>
        <w:bidi/>
        <w:spacing w:after="0"/>
        <w:ind w:left="1847"/>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المجموعة 2: ع2 عقود أو عقد بالقيمة الدنيا ق2 لكل عقد؛</w:t>
      </w:r>
    </w:p>
    <w:p w14:paraId="7590CE69" w14:textId="77777777" w:rsidR="008B65AE" w:rsidRDefault="008B65AE" w:rsidP="00222DF0">
      <w:pPr>
        <w:bidi/>
        <w:spacing w:after="0"/>
        <w:ind w:left="1847"/>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المجموعة 3: ع3 عقود أو عقد بالقيمة الدنيا ق3 لكل عقد.</w:t>
      </w:r>
    </w:p>
    <w:p w14:paraId="4F4B896E" w14:textId="702743FA" w:rsidR="008B65AE" w:rsidRDefault="008B65AE" w:rsidP="00222DF0">
      <w:pPr>
        <w:bidi/>
        <w:spacing w:after="120"/>
        <w:ind w:left="1847"/>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إلخ.</w:t>
      </w:r>
    </w:p>
    <w:p w14:paraId="1E50BD9A" w14:textId="2580413C" w:rsidR="008B65AE" w:rsidRDefault="008B65AE" w:rsidP="00BD63C9">
      <w:pPr>
        <w:bidi/>
        <w:spacing w:after="120"/>
        <w:ind w:left="1563"/>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أو</w:t>
      </w:r>
    </w:p>
    <w:p w14:paraId="065DBCF7" w14:textId="77777777" w:rsidR="008B65AE" w:rsidRDefault="008B65AE" w:rsidP="00222DF0">
      <w:pPr>
        <w:bidi/>
        <w:spacing w:after="0"/>
        <w:ind w:left="1989" w:hanging="426"/>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 xml:space="preserve">(2) المجموعة 1: ع1 عقود أو عقد بالقيمة الدنيا ق1 لكل عقد، أو عدد العقود أقل أو يساوي ع1 بالقيمة الدنيا ق1 لكل عقد، ولكن بقيمة إجمالية لجميع العقود تساوي أو تفوق ع1 </w:t>
      </w:r>
      <w:r>
        <w:rPr>
          <w:rFonts w:ascii="Traditional Arabic" w:hAnsi="Traditional Arabic" w:cs="Traditional Arabic"/>
          <w:sz w:val="26"/>
          <w:szCs w:val="26"/>
          <w:lang w:val="fr-FR" w:bidi="ar-AE"/>
        </w:rPr>
        <w:t>x</w:t>
      </w:r>
      <w:r>
        <w:rPr>
          <w:rFonts w:ascii="Traditional Arabic" w:hAnsi="Traditional Arabic" w:cs="Traditional Arabic"/>
          <w:sz w:val="26"/>
          <w:szCs w:val="26"/>
          <w:rtl/>
          <w:lang w:val="fr-FR" w:bidi="ar-AE"/>
        </w:rPr>
        <w:t xml:space="preserve"> ق1؛</w:t>
      </w:r>
    </w:p>
    <w:p w14:paraId="5526F139" w14:textId="77777777" w:rsidR="008B65AE" w:rsidRDefault="008B65AE" w:rsidP="00222DF0">
      <w:pPr>
        <w:bidi/>
        <w:spacing w:after="0"/>
        <w:ind w:left="1847"/>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المجموعة 2: ع2 عقود أو عقد بالقيمة الدنيا ق2 لكل عقد، أو عدد العقود أقل أو يساوي ع2 بالقيمة الدنيا ق2 لكل عقد، ولكن بقيمة إجمالية لجميع العقود تساوي أو تفوق ع2 </w:t>
      </w:r>
      <w:r>
        <w:rPr>
          <w:rFonts w:ascii="Traditional Arabic" w:hAnsi="Traditional Arabic" w:cs="Traditional Arabic"/>
          <w:sz w:val="26"/>
          <w:szCs w:val="26"/>
          <w:lang w:val="fr-FR" w:bidi="ar-AE"/>
        </w:rPr>
        <w:t>x</w:t>
      </w:r>
      <w:r>
        <w:rPr>
          <w:rFonts w:ascii="Traditional Arabic" w:hAnsi="Traditional Arabic" w:cs="Traditional Arabic"/>
          <w:sz w:val="26"/>
          <w:szCs w:val="26"/>
          <w:rtl/>
          <w:lang w:val="fr-FR" w:bidi="ar-AE"/>
        </w:rPr>
        <w:t xml:space="preserve"> ق2؛ </w:t>
      </w:r>
    </w:p>
    <w:p w14:paraId="5200F8F7" w14:textId="77777777" w:rsidR="008B65AE" w:rsidRDefault="008B65AE" w:rsidP="00222DF0">
      <w:pPr>
        <w:bidi/>
        <w:spacing w:after="0"/>
        <w:ind w:left="1847"/>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المجموعة 3: ع3 عقود أو عقد بالقيمة الدنيا ق3 لكل عقد، أو عدد العقود أقل أو يساوي ع3 بالقيمة الدنيا ق3 لكل عقد، ولكن بقيمة إجمالية لجميع العقود تساوي أو تفوق ع3 </w:t>
      </w:r>
      <w:r>
        <w:rPr>
          <w:rFonts w:ascii="Traditional Arabic" w:hAnsi="Traditional Arabic" w:cs="Traditional Arabic"/>
          <w:sz w:val="26"/>
          <w:szCs w:val="26"/>
          <w:lang w:val="fr-FR" w:bidi="ar-AE"/>
        </w:rPr>
        <w:t>x</w:t>
      </w:r>
      <w:r>
        <w:rPr>
          <w:rFonts w:ascii="Traditional Arabic" w:hAnsi="Traditional Arabic" w:cs="Traditional Arabic"/>
          <w:sz w:val="26"/>
          <w:szCs w:val="26"/>
          <w:rtl/>
          <w:lang w:val="fr-FR" w:bidi="ar-AE"/>
        </w:rPr>
        <w:t xml:space="preserve"> ق3؛</w:t>
      </w:r>
    </w:p>
    <w:p w14:paraId="0A5BECBB" w14:textId="13CD111B" w:rsidR="008B65AE" w:rsidRDefault="008B65AE" w:rsidP="00222DF0">
      <w:pPr>
        <w:bidi/>
        <w:spacing w:after="0"/>
        <w:ind w:left="1847"/>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إلخ.</w:t>
      </w:r>
    </w:p>
    <w:p w14:paraId="4589DE94" w14:textId="6D573E86" w:rsidR="008B65AE" w:rsidRDefault="008B65AE" w:rsidP="00222DF0">
      <w:pPr>
        <w:bidi/>
        <w:spacing w:after="0"/>
        <w:ind w:left="1563"/>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أو</w:t>
      </w:r>
      <w:r>
        <w:rPr>
          <w:rFonts w:ascii="Traditional Arabic" w:hAnsi="Traditional Arabic" w:cs="Traditional Arabic"/>
          <w:sz w:val="26"/>
          <w:szCs w:val="26"/>
          <w:rtl/>
          <w:lang w:val="fr-FR" w:bidi="ar-AE"/>
        </w:rPr>
        <w:tab/>
      </w:r>
      <w:r>
        <w:rPr>
          <w:rFonts w:ascii="Traditional Arabic" w:hAnsi="Traditional Arabic" w:cs="Traditional Arabic"/>
          <w:sz w:val="26"/>
          <w:szCs w:val="26"/>
          <w:rtl/>
          <w:lang w:val="fr-FR" w:bidi="ar-AE"/>
        </w:rPr>
        <w:tab/>
      </w:r>
      <w:r>
        <w:rPr>
          <w:rFonts w:ascii="Traditional Arabic" w:hAnsi="Traditional Arabic" w:cs="Traditional Arabic"/>
          <w:sz w:val="26"/>
          <w:szCs w:val="26"/>
          <w:rtl/>
          <w:lang w:val="fr-FR" w:bidi="ar-AE"/>
        </w:rPr>
        <w:tab/>
      </w:r>
      <w:r>
        <w:rPr>
          <w:rFonts w:ascii="Traditional Arabic" w:hAnsi="Traditional Arabic" w:cs="Traditional Arabic" w:hint="cs"/>
          <w:sz w:val="26"/>
          <w:szCs w:val="26"/>
          <w:rtl/>
          <w:lang w:val="fr-FR" w:bidi="ar-AE"/>
        </w:rPr>
        <w:t xml:space="preserve">      </w:t>
      </w:r>
    </w:p>
    <w:p w14:paraId="16490F7A" w14:textId="77777777" w:rsidR="000936DA" w:rsidRDefault="000936DA" w:rsidP="00222DF0">
      <w:pPr>
        <w:bidi/>
        <w:spacing w:after="0"/>
        <w:ind w:left="1848" w:hanging="992"/>
        <w:jc w:val="both"/>
        <w:rPr>
          <w:rFonts w:ascii="Traditional Arabic" w:hAnsi="Traditional Arabic" w:cs="Traditional Arabic"/>
          <w:b/>
          <w:bCs/>
          <w:sz w:val="26"/>
          <w:szCs w:val="26"/>
          <w:lang w:val="fr-FR" w:bidi="ar-AE"/>
        </w:rPr>
      </w:pPr>
      <w:r>
        <w:rPr>
          <w:rFonts w:ascii="Traditional Arabic" w:hAnsi="Traditional Arabic" w:cs="Traditional Arabic"/>
          <w:sz w:val="26"/>
          <w:szCs w:val="26"/>
          <w:rtl/>
          <w:lang w:val="fr-FR" w:bidi="ar-AE"/>
        </w:rPr>
        <w:t>الخيار 3: (1)</w:t>
      </w:r>
      <w:r>
        <w:rPr>
          <w:rFonts w:ascii="Traditional Arabic" w:hAnsi="Traditional Arabic" w:cs="Traditional Arabic"/>
          <w:b/>
          <w:bCs/>
          <w:sz w:val="26"/>
          <w:szCs w:val="26"/>
          <w:rtl/>
          <w:lang w:val="fr-FR" w:bidi="ar-AE"/>
        </w:rPr>
        <w:t xml:space="preserve"> </w:t>
      </w:r>
      <w:r>
        <w:rPr>
          <w:rFonts w:ascii="Traditional Arabic" w:hAnsi="Traditional Arabic" w:cs="Traditional Arabic"/>
          <w:sz w:val="26"/>
          <w:szCs w:val="26"/>
          <w:rtl/>
          <w:lang w:val="fr-FR" w:bidi="ar-AE"/>
        </w:rPr>
        <w:t xml:space="preserve">يتمثل الحد الأدنى من المتطلبات للعقد/العقود المدمجة في مجموع المتطلبات لكل عقد قدّم مقدِّم الطلب طلباً بشأنه مثلما هو مبين فيما يلي، وتتمثل ع1 وع2 وع3... في مختلف العقود: </w:t>
      </w:r>
    </w:p>
    <w:p w14:paraId="0BE37EC2" w14:textId="77777777" w:rsidR="000936DA" w:rsidRDefault="000936DA" w:rsidP="00222DF0">
      <w:pPr>
        <w:bidi/>
        <w:spacing w:after="0"/>
        <w:ind w:left="1848"/>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المجموعة 1: ع1 عقود أو عقد بالقيمة الدنيا ق1 لكل عقد؛</w:t>
      </w:r>
    </w:p>
    <w:p w14:paraId="31829E3C" w14:textId="77777777" w:rsidR="000936DA" w:rsidRDefault="000936DA" w:rsidP="00222DF0">
      <w:pPr>
        <w:bidi/>
        <w:spacing w:after="0"/>
        <w:ind w:left="1848"/>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المجموعة 2: ع2 عقود أو عقد بالقيمة الدنيا ق2 لكل عقد؛</w:t>
      </w:r>
    </w:p>
    <w:p w14:paraId="7AFD41C1" w14:textId="77777777" w:rsidR="000936DA" w:rsidRDefault="000936DA" w:rsidP="00222DF0">
      <w:pPr>
        <w:bidi/>
        <w:spacing w:after="0"/>
        <w:ind w:left="1848"/>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المجموعة 3: ع3 عقود أو عقد بالقيمة الدنيا ق3 لكل عقد.</w:t>
      </w:r>
    </w:p>
    <w:p w14:paraId="60D080C6" w14:textId="67F602B4" w:rsidR="000936DA" w:rsidRDefault="000936DA" w:rsidP="00222DF0">
      <w:pPr>
        <w:bidi/>
        <w:spacing w:after="0"/>
        <w:ind w:left="1848"/>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إلخ.</w:t>
      </w:r>
    </w:p>
    <w:p w14:paraId="63D290AD" w14:textId="0AF77F15" w:rsidR="00213F0C" w:rsidRDefault="00213F0C" w:rsidP="00D054D2">
      <w:pPr>
        <w:bidi/>
        <w:spacing w:after="0"/>
        <w:ind w:left="1848"/>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أو</w:t>
      </w:r>
    </w:p>
    <w:p w14:paraId="0A2FEB85" w14:textId="1EC31C31" w:rsidR="00213F0C" w:rsidRDefault="00213F0C" w:rsidP="00D054D2">
      <w:pPr>
        <w:bidi/>
        <w:spacing w:after="0"/>
        <w:ind w:left="1989" w:hanging="426"/>
        <w:rPr>
          <w:rFonts w:ascii="Traditional Arabic" w:hAnsi="Traditional Arabic" w:cs="Traditional Arabic"/>
          <w:sz w:val="26"/>
          <w:szCs w:val="26"/>
          <w:lang w:val="fr-FR" w:bidi="ar-AE"/>
        </w:rPr>
      </w:pPr>
      <w:r>
        <w:rPr>
          <w:rFonts w:ascii="Traditional Arabic" w:hAnsi="Traditional Arabic" w:cs="Traditional Arabic"/>
          <w:sz w:val="26"/>
          <w:szCs w:val="26"/>
          <w:rtl/>
          <w:lang w:val="fr-FR" w:bidi="ar-AE"/>
        </w:rPr>
        <w:t xml:space="preserve">(2) المجموعة 1: ع1 عقود أو عقد بالقيمة الدنيا ق1 لكل عقد، أو عدد العقود أقل أو يساوي ع1 بالقيمة الدنيا ق1 لكل عقد، ولكن بقيمة إجمالية لجميع العقود تساوي أو تفوق ع1 </w:t>
      </w:r>
      <w:r>
        <w:rPr>
          <w:rFonts w:ascii="Traditional Arabic" w:hAnsi="Traditional Arabic" w:cs="Traditional Arabic"/>
          <w:sz w:val="26"/>
          <w:szCs w:val="26"/>
          <w:lang w:val="fr-FR" w:bidi="ar-AE"/>
        </w:rPr>
        <w:t>x</w:t>
      </w:r>
      <w:r>
        <w:rPr>
          <w:rFonts w:ascii="Traditional Arabic" w:hAnsi="Traditional Arabic" w:cs="Traditional Arabic"/>
          <w:sz w:val="26"/>
          <w:szCs w:val="26"/>
          <w:rtl/>
          <w:lang w:val="fr-FR" w:bidi="ar-AE"/>
        </w:rPr>
        <w:t xml:space="preserve"> ق1؛</w:t>
      </w:r>
    </w:p>
    <w:p w14:paraId="6B6AFE64" w14:textId="77777777" w:rsidR="00213F0C" w:rsidRDefault="00213F0C" w:rsidP="00222DF0">
      <w:pPr>
        <w:bidi/>
        <w:spacing w:after="0"/>
        <w:ind w:left="2160"/>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المجموعة 2: ع2 عقود أو عقد بالقيمة الدنيا ق2 لكل عقد، أو عدد العقود أقل أو يساوي ع2 بالقيمة الدنيا ق2 لكل عقد، ولكن بقيمة إجمالية لجميع العقود تساوي أو تفوق ع2 </w:t>
      </w:r>
      <w:r>
        <w:rPr>
          <w:rFonts w:ascii="Traditional Arabic" w:hAnsi="Traditional Arabic" w:cs="Traditional Arabic"/>
          <w:sz w:val="26"/>
          <w:szCs w:val="26"/>
          <w:lang w:val="fr-FR" w:bidi="ar-AE"/>
        </w:rPr>
        <w:t>x</w:t>
      </w:r>
      <w:r>
        <w:rPr>
          <w:rFonts w:ascii="Traditional Arabic" w:hAnsi="Traditional Arabic" w:cs="Traditional Arabic"/>
          <w:sz w:val="26"/>
          <w:szCs w:val="26"/>
          <w:rtl/>
          <w:lang w:val="fr-FR" w:bidi="ar-AE"/>
        </w:rPr>
        <w:t xml:space="preserve"> ق2؛ </w:t>
      </w:r>
    </w:p>
    <w:p w14:paraId="02AE418F" w14:textId="77777777" w:rsidR="00213F0C" w:rsidRDefault="00213F0C" w:rsidP="00222DF0">
      <w:pPr>
        <w:bidi/>
        <w:spacing w:after="0"/>
        <w:ind w:left="2160"/>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المجموعة 3: ع3 عقود أو عقد بالقيمة الدنيا ق3 لكل عقد، أو عدد العقود أقل أو يساوي ع3 بالقيمة الدنيا ق3 لكل عقد، ولكن بقيمة إجمالية لجميع العقود تساوي أو تفوق ع3 </w:t>
      </w:r>
      <w:r>
        <w:rPr>
          <w:rFonts w:ascii="Traditional Arabic" w:hAnsi="Traditional Arabic" w:cs="Traditional Arabic"/>
          <w:sz w:val="26"/>
          <w:szCs w:val="26"/>
          <w:lang w:val="fr-FR" w:bidi="ar-AE"/>
        </w:rPr>
        <w:t>x</w:t>
      </w:r>
      <w:r>
        <w:rPr>
          <w:rFonts w:ascii="Traditional Arabic" w:hAnsi="Traditional Arabic" w:cs="Traditional Arabic"/>
          <w:sz w:val="26"/>
          <w:szCs w:val="26"/>
          <w:rtl/>
          <w:lang w:val="fr-FR" w:bidi="ar-AE"/>
        </w:rPr>
        <w:t xml:space="preserve"> ق3؛</w:t>
      </w:r>
    </w:p>
    <w:p w14:paraId="7215CEE8" w14:textId="77777777" w:rsidR="00213F0C" w:rsidRDefault="00213F0C" w:rsidP="00222DF0">
      <w:pPr>
        <w:bidi/>
        <w:spacing w:after="0"/>
        <w:ind w:left="1848" w:firstLine="204"/>
        <w:rPr>
          <w:rFonts w:ascii="Traditional Arabic" w:hAnsi="Traditional Arabic" w:cs="Traditional Arabic"/>
          <w:sz w:val="26"/>
          <w:szCs w:val="26"/>
          <w:rtl/>
          <w:lang w:val="fr-FR" w:bidi="ar-AE"/>
        </w:rPr>
      </w:pPr>
      <w:r>
        <w:rPr>
          <w:rFonts w:ascii="Traditional Arabic" w:hAnsi="Traditional Arabic" w:cs="Traditional Arabic"/>
          <w:sz w:val="26"/>
          <w:szCs w:val="26"/>
          <w:rtl/>
          <w:lang w:val="fr-FR" w:bidi="ar-AE"/>
        </w:rPr>
        <w:t xml:space="preserve">إلخ. </w:t>
      </w:r>
    </w:p>
    <w:p w14:paraId="53D30BFD" w14:textId="0D978A84" w:rsidR="00213F0C" w:rsidRDefault="00D3466C" w:rsidP="00D054D2">
      <w:pPr>
        <w:bidi/>
        <w:spacing w:after="0"/>
        <w:ind w:left="1848"/>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 xml:space="preserve">أو </w:t>
      </w:r>
    </w:p>
    <w:p w14:paraId="47D44810" w14:textId="40FEA8E3" w:rsidR="00D3466C" w:rsidRPr="00D3466C" w:rsidRDefault="00D3466C" w:rsidP="00D054D2">
      <w:pPr>
        <w:bidi/>
        <w:spacing w:after="0"/>
        <w:ind w:left="1989" w:hanging="426"/>
        <w:rPr>
          <w:rFonts w:ascii="Traditional Arabic" w:hAnsi="Traditional Arabic" w:cs="Traditional Arabic"/>
          <w:sz w:val="26"/>
          <w:szCs w:val="26"/>
          <w:lang w:val="fr-FR" w:bidi="ar-AE"/>
        </w:rPr>
      </w:pPr>
      <w:r>
        <w:rPr>
          <w:rFonts w:ascii="Traditional Arabic" w:hAnsi="Traditional Arabic" w:cs="Traditional Arabic" w:hint="cs"/>
          <w:sz w:val="26"/>
          <w:szCs w:val="26"/>
          <w:rtl/>
          <w:lang w:val="fr-FR" w:bidi="ar-AE"/>
        </w:rPr>
        <w:t xml:space="preserve">(3) </w:t>
      </w:r>
      <w:r w:rsidRPr="00D3466C">
        <w:rPr>
          <w:rFonts w:ascii="Traditional Arabic" w:hAnsi="Traditional Arabic" w:cs="Traditional Arabic"/>
          <w:sz w:val="26"/>
          <w:szCs w:val="26"/>
          <w:rtl/>
          <w:lang w:val="fr-FR" w:bidi="ar-AE"/>
        </w:rPr>
        <w:t xml:space="preserve">شريطة التقيد بالعنصر (2) فيما يتعلق بالقيمة الدنيا للعقد المنفرد لكل مجموعة، يساوي مجموع عدد العقود أو يقل عن ع1+ ع2 + ع3 + ... غير أن القيمة الإجمالية لجميع هذه العقود تساوي أو تفوق ع1 </w:t>
      </w:r>
      <w:r w:rsidRPr="00D3466C">
        <w:rPr>
          <w:rFonts w:ascii="Traditional Arabic" w:hAnsi="Traditional Arabic" w:cs="Traditional Arabic"/>
          <w:sz w:val="26"/>
          <w:szCs w:val="26"/>
          <w:lang w:val="fr-FR" w:bidi="ar-AE"/>
        </w:rPr>
        <w:t>x</w:t>
      </w:r>
      <w:r w:rsidRPr="00D3466C">
        <w:rPr>
          <w:rFonts w:ascii="Traditional Arabic" w:hAnsi="Traditional Arabic" w:cs="Traditional Arabic"/>
          <w:sz w:val="26"/>
          <w:szCs w:val="26"/>
          <w:rtl/>
          <w:lang w:val="fr-FR" w:bidi="ar-AE"/>
        </w:rPr>
        <w:t xml:space="preserve"> ق1 + ع2 </w:t>
      </w:r>
      <w:r w:rsidRPr="00D3466C">
        <w:rPr>
          <w:rFonts w:ascii="Traditional Arabic" w:hAnsi="Traditional Arabic" w:cs="Traditional Arabic"/>
          <w:sz w:val="26"/>
          <w:szCs w:val="26"/>
          <w:lang w:val="fr-FR" w:bidi="ar-AE"/>
        </w:rPr>
        <w:t>x</w:t>
      </w:r>
      <w:r w:rsidRPr="00D3466C">
        <w:rPr>
          <w:rFonts w:ascii="Traditional Arabic" w:hAnsi="Traditional Arabic" w:cs="Traditional Arabic"/>
          <w:sz w:val="26"/>
          <w:szCs w:val="26"/>
          <w:rtl/>
          <w:lang w:val="fr-FR" w:bidi="ar-AE"/>
        </w:rPr>
        <w:t xml:space="preserve"> ق2 + ع3 </w:t>
      </w:r>
      <w:r w:rsidRPr="00D3466C">
        <w:rPr>
          <w:rFonts w:ascii="Traditional Arabic" w:hAnsi="Traditional Arabic" w:cs="Traditional Arabic"/>
          <w:sz w:val="26"/>
          <w:szCs w:val="26"/>
          <w:lang w:val="fr-FR" w:bidi="ar-AE"/>
        </w:rPr>
        <w:t>x</w:t>
      </w:r>
      <w:r w:rsidRPr="00D3466C">
        <w:rPr>
          <w:rFonts w:ascii="Traditional Arabic" w:hAnsi="Traditional Arabic" w:cs="Traditional Arabic"/>
          <w:sz w:val="26"/>
          <w:szCs w:val="26"/>
          <w:rtl/>
          <w:lang w:val="fr-FR" w:bidi="ar-AE"/>
        </w:rPr>
        <w:t xml:space="preserve"> ق3 + ...  </w:t>
      </w:r>
    </w:p>
    <w:p w14:paraId="4E3D7D0C" w14:textId="77777777" w:rsidR="007A5820" w:rsidRPr="00D054D2" w:rsidRDefault="00D3466C" w:rsidP="00222DF0">
      <w:pPr>
        <w:bidi/>
        <w:spacing w:after="0"/>
        <w:ind w:left="1848" w:hanging="992"/>
        <w:jc w:val="both"/>
        <w:rPr>
          <w:rFonts w:ascii="Traditional Arabic" w:hAnsi="Traditional Arabic" w:cs="Traditional Arabic"/>
          <w:i/>
          <w:iCs/>
          <w:sz w:val="26"/>
          <w:szCs w:val="26"/>
          <w:rtl/>
          <w:lang w:val="fr-FR" w:bidi="ar-AE"/>
        </w:rPr>
      </w:pPr>
      <w:r w:rsidRPr="00D054D2">
        <w:rPr>
          <w:rFonts w:ascii="Traditional Arabic" w:hAnsi="Traditional Arabic" w:cs="Traditional Arabic" w:hint="cs"/>
          <w:i/>
          <w:iCs/>
          <w:sz w:val="26"/>
          <w:szCs w:val="26"/>
          <w:rtl/>
          <w:lang w:val="fr-FR" w:bidi="ar-AE"/>
        </w:rPr>
        <w:t xml:space="preserve">مثال 2: </w:t>
      </w:r>
      <w:r w:rsidR="006E6FF9" w:rsidRPr="00D054D2">
        <w:rPr>
          <w:rFonts w:ascii="Traditional Arabic" w:hAnsi="Traditional Arabic" w:cs="Traditional Arabic"/>
          <w:i/>
          <w:iCs/>
          <w:sz w:val="26"/>
          <w:szCs w:val="26"/>
          <w:lang w:val="fr-FR" w:bidi="ar-AE"/>
        </w:rPr>
        <w:tab/>
      </w:r>
    </w:p>
    <w:p w14:paraId="09A99A49" w14:textId="18F7C302" w:rsidR="00D3466C" w:rsidRDefault="006E6FF9" w:rsidP="00D054D2">
      <w:pPr>
        <w:bidi/>
        <w:spacing w:after="0"/>
        <w:ind w:left="1848"/>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 xml:space="preserve">المجموعة 1: </w:t>
      </w:r>
      <w:r w:rsidR="007A5820">
        <w:rPr>
          <w:rFonts w:ascii="Traditional Arabic" w:hAnsi="Traditional Arabic" w:cs="Traditional Arabic" w:hint="cs"/>
          <w:sz w:val="26"/>
          <w:szCs w:val="26"/>
          <w:rtl/>
          <w:lang w:val="fr-FR" w:bidi="ar-AE"/>
        </w:rPr>
        <w:t>عقد واحد (ع1) بقيمة دنيا تبلغ 120 مليون دولار أمريكي (ق1)</w:t>
      </w:r>
    </w:p>
    <w:p w14:paraId="21B2B571" w14:textId="7400ECA1" w:rsidR="007A5820" w:rsidRDefault="007A5820" w:rsidP="00D054D2">
      <w:pPr>
        <w:bidi/>
        <w:spacing w:after="0"/>
        <w:ind w:left="1848"/>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المجموعة 2: عقدان (ع2) بقيمة دنيا تبلغ 70 مليون دولار أمريكي (ق2) لكل عقد</w:t>
      </w:r>
    </w:p>
    <w:p w14:paraId="6282D293" w14:textId="600CE805" w:rsidR="007A5820" w:rsidRDefault="007A5820" w:rsidP="00D054D2">
      <w:pPr>
        <w:bidi/>
        <w:ind w:left="1848"/>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المجموعة 3: 3 عقود (ع3) بقيمة دنيا تبلغ 30 مليون دولار أمريكي (ق3) لكل عقد</w:t>
      </w:r>
      <w:r w:rsidR="001514D3">
        <w:rPr>
          <w:rFonts w:ascii="Traditional Arabic" w:hAnsi="Traditional Arabic" w:cs="Traditional Arabic" w:hint="cs"/>
          <w:sz w:val="26"/>
          <w:szCs w:val="26"/>
          <w:rtl/>
          <w:lang w:val="fr-FR" w:bidi="ar-AE"/>
        </w:rPr>
        <w:t>.</w:t>
      </w:r>
    </w:p>
    <w:p w14:paraId="67E1D6E6" w14:textId="2AAA13DE" w:rsidR="001412D3" w:rsidRDefault="001412D3" w:rsidP="00D054D2">
      <w:pPr>
        <w:bidi/>
        <w:spacing w:after="0"/>
        <w:ind w:left="1848" w:hanging="992"/>
        <w:jc w:val="both"/>
        <w:rPr>
          <w:rFonts w:ascii="Traditional Arabic" w:eastAsia="Times New Roman" w:hAnsi="Traditional Arabic" w:cs="Traditional Arabic"/>
          <w:spacing w:val="-2"/>
          <w:sz w:val="26"/>
          <w:szCs w:val="26"/>
          <w:rtl/>
          <w:lang w:val="fr-FR" w:bidi="ar-AE"/>
        </w:rPr>
      </w:pPr>
      <w:r w:rsidRPr="00D054D2">
        <w:rPr>
          <w:rFonts w:ascii="Traditional Arabic" w:hAnsi="Traditional Arabic" w:cs="Traditional Arabic" w:hint="cs"/>
          <w:sz w:val="26"/>
          <w:szCs w:val="26"/>
          <w:rtl/>
          <w:lang w:val="fr-FR" w:bidi="ar-AE"/>
        </w:rPr>
        <w:t>يمكن</w:t>
      </w:r>
      <w:r>
        <w:rPr>
          <w:rFonts w:ascii="Traditional Arabic" w:eastAsia="Times New Roman" w:hAnsi="Traditional Arabic" w:cs="Traditional Arabic" w:hint="cs"/>
          <w:spacing w:val="-2"/>
          <w:sz w:val="26"/>
          <w:szCs w:val="26"/>
          <w:rtl/>
          <w:lang w:val="fr-FR" w:bidi="ar-AE"/>
        </w:rPr>
        <w:t xml:space="preserve"> اعتبار مقدِّمي الطلب مؤهَّلين إذا استوف</w:t>
      </w:r>
      <w:r w:rsidR="00334EA7">
        <w:rPr>
          <w:rFonts w:ascii="Traditional Arabic" w:eastAsia="Times New Roman" w:hAnsi="Traditional Arabic" w:cs="Traditional Arabic" w:hint="cs"/>
          <w:spacing w:val="-2"/>
          <w:sz w:val="26"/>
          <w:szCs w:val="26"/>
          <w:rtl/>
          <w:lang w:val="fr-FR" w:bidi="ar-AE"/>
        </w:rPr>
        <w:t>وا</w:t>
      </w:r>
      <w:r>
        <w:rPr>
          <w:rFonts w:ascii="Traditional Arabic" w:eastAsia="Times New Roman" w:hAnsi="Traditional Arabic" w:cs="Traditional Arabic" w:hint="cs"/>
          <w:spacing w:val="-2"/>
          <w:sz w:val="26"/>
          <w:szCs w:val="26"/>
          <w:rtl/>
          <w:lang w:val="fr-FR" w:bidi="ar-AE"/>
        </w:rPr>
        <w:t xml:space="preserve"> أيٍ من الشروط التالية:</w:t>
      </w:r>
    </w:p>
    <w:p w14:paraId="59C8F201" w14:textId="16E34913" w:rsidR="00334EA7" w:rsidRPr="00D054D2" w:rsidRDefault="00334EA7"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المجموعة 1: عقد واحد تساوي قيمته أو تفوق 120 مليون دولار أمريكي</w:t>
      </w:r>
    </w:p>
    <w:p w14:paraId="28772A7C" w14:textId="08F1722A" w:rsidR="00334EA7" w:rsidRPr="00D054D2" w:rsidRDefault="00334EA7"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المجموعة 2: عقدان تساوي قيمتهما أو تفوق 70 مليون دولار أمريكي لكل عقد</w:t>
      </w:r>
    </w:p>
    <w:p w14:paraId="31B56DFB" w14:textId="3E0CF87D" w:rsidR="00334EA7" w:rsidRPr="00D054D2" w:rsidRDefault="00334EA7"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المجموعة 3: 3 عقود تساوي قيمتها أو تفوق 30 مليون دولار أمريكي لكل عقد</w:t>
      </w:r>
    </w:p>
    <w:p w14:paraId="12A5A41C" w14:textId="5C256530" w:rsidR="00CE63A6" w:rsidRPr="00D054D2" w:rsidRDefault="00CE63A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أو</w:t>
      </w:r>
    </w:p>
    <w:p w14:paraId="59BAF0FC" w14:textId="2DFA1AF4" w:rsidR="002F6445" w:rsidRPr="00D054D2" w:rsidRDefault="00CE63A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المجموعة 1: عقد واحد تساوي قيمته أو تفوق 120 مليون دولار أمريكي</w:t>
      </w:r>
    </w:p>
    <w:p w14:paraId="50300C31" w14:textId="50BFC282" w:rsidR="00C76DD6" w:rsidRPr="00D054D2" w:rsidRDefault="00CE63A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المجموعة 2: عقدان تساوي قيمتهما أو تفوق 70 مليون دولار أمريكي أو عقد واحد تساوي قيمته أو تفوق 140 مليون دولار أمريكي</w:t>
      </w:r>
    </w:p>
    <w:p w14:paraId="6795CDDD" w14:textId="3E28F399" w:rsidR="001F0C9B" w:rsidRPr="00D054D2" w:rsidRDefault="001F0C9B"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 xml:space="preserve">المجموعة 3: 3 عقود تساوي قيمتها أو تفوق 30 مليون دولار أمريكي أو عقدان تساوي قيمتهما أو تفوق 30 مليون دولار أمريكي لكل عقد بقيمة إجمالية </w:t>
      </w:r>
      <w:r w:rsidR="00712E24" w:rsidRPr="00D054D2">
        <w:rPr>
          <w:rFonts w:ascii="Traditional Arabic" w:hAnsi="Traditional Arabic" w:cs="Traditional Arabic" w:hint="cs"/>
          <w:sz w:val="26"/>
          <w:szCs w:val="26"/>
          <w:rtl/>
          <w:lang w:val="fr-FR" w:bidi="ar-AE"/>
        </w:rPr>
        <w:t>تساوي أو تفوق 90 مليون دولار أمريكي أو عقد واحد تساوي قيمته أو تفوق 90 مليون دولار أمريكي.</w:t>
      </w:r>
    </w:p>
    <w:p w14:paraId="4415FE3D" w14:textId="21EDD12B" w:rsidR="00E06CC6" w:rsidRPr="00D054D2" w:rsidRDefault="00E06CC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 xml:space="preserve">أو </w:t>
      </w:r>
    </w:p>
    <w:p w14:paraId="3B7E2B33" w14:textId="4D25F933" w:rsidR="00E06CC6" w:rsidRPr="00D054D2" w:rsidRDefault="00E06CC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للمجموعات 1 و2 و3:</w:t>
      </w:r>
    </w:p>
    <w:p w14:paraId="3A295C06" w14:textId="3C9B16C4" w:rsidR="00E06CC6" w:rsidRPr="00D054D2" w:rsidRDefault="00E06CC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6 عقود ومنها عقد واحد تساوي قيمته أو تفوق 120 مليون دولار أمريكي، عقدان تساوي قيمتهما أو تفوق 70 مليون دولار أمريكي لكل عقد، 3 عقود تساوي قيمتها أو تفوق 30 مليون دولار أمريكي لكل عقد، أو</w:t>
      </w:r>
    </w:p>
    <w:p w14:paraId="24C540DC" w14:textId="62694A0E" w:rsidR="00E06CC6" w:rsidRPr="00D054D2" w:rsidRDefault="00E06CC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5 عقود أو أقل ومنها عقد واحد تساوي قيمته أو تفوق 120 مليون دولار أمريكي وعقدان تساوي قيمتهما أو تفوق 70 مليون دولار أمريكي لكل عقد، بقيمة إجمالية لجميع العقود تساوي أو تفوق 350 مليون دولار أمريكي، أو</w:t>
      </w:r>
    </w:p>
    <w:p w14:paraId="7C4AE961" w14:textId="533245D1" w:rsidR="00E06CC6" w:rsidRPr="00D054D2" w:rsidRDefault="00E06CC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4 عقود ومنها عقد واحد تساوي قيمته أو تفوق 120 مليون دولار أمريكي وعقدان تساوي قيمتهما أو تفوق 70 مليون دولار أمريكي لكل عقد، بقيمة إجمالية لجميع العقود تساوي أو تفوق 350 مليون دولار أمريكي، أو</w:t>
      </w:r>
    </w:p>
    <w:p w14:paraId="4AAD4BD3" w14:textId="316AE380" w:rsidR="00E06CC6" w:rsidRPr="00D054D2" w:rsidRDefault="00E06CC6"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3 عقود ومنها عقد واحد تساوي قيمته أو تفوق 120 مليون دولار أمريكي وعقدان تساوي قيمتهما أو تفوق 70 مليون دولار أمريكي لكل عقد، بقيمة إجمالية لجميع العقود تساوي أو تفوق 350 مليون دولار أمريكي، أو</w:t>
      </w:r>
    </w:p>
    <w:p w14:paraId="480BB9D3" w14:textId="5EDC7B4A" w:rsidR="000F079C" w:rsidRPr="00D054D2" w:rsidRDefault="000F079C"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عقدان ومنهما عقد واحد تساوي قيمته أو تفوق 120 مليون دولار أمريكي، بقيمة إجمالية لجميع العقود تساوي أو تفوق 350 مليون دولار أمريكي، أو</w:t>
      </w:r>
    </w:p>
    <w:p w14:paraId="6CA66F60" w14:textId="653047C3" w:rsidR="000F079C" w:rsidRPr="00D054D2" w:rsidRDefault="000F079C" w:rsidP="00D054D2">
      <w:pPr>
        <w:bidi/>
        <w:spacing w:after="0"/>
        <w:ind w:left="1848"/>
        <w:rPr>
          <w:rFonts w:ascii="Traditional Arabic" w:hAnsi="Traditional Arabic" w:cs="Traditional Arabic"/>
          <w:sz w:val="26"/>
          <w:szCs w:val="26"/>
          <w:rtl/>
          <w:lang w:val="fr-FR" w:bidi="ar-AE"/>
        </w:rPr>
      </w:pPr>
      <w:r w:rsidRPr="00D054D2">
        <w:rPr>
          <w:rFonts w:ascii="Traditional Arabic" w:hAnsi="Traditional Arabic" w:cs="Traditional Arabic" w:hint="cs"/>
          <w:sz w:val="26"/>
          <w:szCs w:val="26"/>
          <w:rtl/>
          <w:lang w:val="fr-FR" w:bidi="ar-AE"/>
        </w:rPr>
        <w:t xml:space="preserve">عقدٌ واحدٌ تساوي قيمته أو تفوق 350 مليون دولار أمريكي </w:t>
      </w:r>
    </w:p>
    <w:p w14:paraId="3146B591" w14:textId="77777777" w:rsidR="00EA218A" w:rsidRPr="00D054D2" w:rsidRDefault="00EA218A" w:rsidP="00D054D2">
      <w:pPr>
        <w:bidi/>
        <w:spacing w:after="0"/>
        <w:ind w:left="1848" w:hanging="992"/>
        <w:jc w:val="both"/>
        <w:rPr>
          <w:rFonts w:ascii="Traditional Arabic" w:eastAsia="Times New Roman" w:hAnsi="Traditional Arabic" w:cs="Traditional Arabic"/>
          <w:i/>
          <w:iCs/>
          <w:spacing w:val="-2"/>
          <w:sz w:val="26"/>
          <w:szCs w:val="26"/>
          <w:rtl/>
          <w:lang w:val="fr-FR" w:bidi="ar-AE"/>
        </w:rPr>
      </w:pPr>
      <w:r w:rsidRPr="00D054D2">
        <w:rPr>
          <w:rFonts w:ascii="Traditional Arabic" w:hAnsi="Traditional Arabic" w:cs="Traditional Arabic" w:hint="cs"/>
          <w:i/>
          <w:iCs/>
          <w:sz w:val="26"/>
          <w:szCs w:val="26"/>
          <w:rtl/>
          <w:lang w:val="fr-FR" w:bidi="ar-AE"/>
        </w:rPr>
        <w:t>مثال</w:t>
      </w:r>
      <w:r w:rsidRPr="00D054D2">
        <w:rPr>
          <w:rFonts w:ascii="Traditional Arabic" w:eastAsia="Times New Roman" w:hAnsi="Traditional Arabic" w:cs="Traditional Arabic" w:hint="cs"/>
          <w:i/>
          <w:iCs/>
          <w:spacing w:val="-2"/>
          <w:sz w:val="26"/>
          <w:szCs w:val="26"/>
          <w:rtl/>
          <w:lang w:val="fr-FR" w:bidi="ar-AE"/>
        </w:rPr>
        <w:t xml:space="preserve"> 3:</w:t>
      </w:r>
    </w:p>
    <w:p w14:paraId="7A87C62F" w14:textId="77777777" w:rsidR="006768BF" w:rsidRDefault="00EA218A" w:rsidP="00D054D2">
      <w:pPr>
        <w:bidi/>
        <w:spacing w:after="0"/>
        <w:ind w:left="1848" w:hanging="992"/>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يجب أن يستوفي مقدِّمو الطلبات الشروط التالية:</w:t>
      </w:r>
    </w:p>
    <w:p w14:paraId="45CB0138" w14:textId="77777777" w:rsidR="006768BF" w:rsidRPr="006768BF" w:rsidRDefault="006768BF" w:rsidP="006768BF">
      <w:pPr>
        <w:keepNext/>
        <w:keepLines/>
        <w:bidi/>
        <w:spacing w:after="0" w:line="240" w:lineRule="auto"/>
        <w:ind w:left="1080"/>
        <w:jc w:val="both"/>
        <w:rPr>
          <w:rFonts w:ascii="Traditional Arabic" w:eastAsia="Times New Roman" w:hAnsi="Traditional Arabic" w:cs="Traditional Arabic"/>
          <w:sz w:val="26"/>
          <w:szCs w:val="26"/>
          <w:rtl/>
        </w:rPr>
      </w:pPr>
      <w:r w:rsidRPr="006768BF">
        <w:rPr>
          <w:rFonts w:ascii="Traditional Arabic" w:eastAsia="Times New Roman" w:hAnsi="Traditional Arabic" w:cs="Traditional Arabic"/>
          <w:sz w:val="26"/>
          <w:szCs w:val="26"/>
          <w:rtl/>
        </w:rPr>
        <w:t>العقد 1: عقدان بقيمة دنيا تبلغ 20 مليون دولار أمريكي لكل عقد</w:t>
      </w:r>
    </w:p>
    <w:p w14:paraId="17FA9CD5" w14:textId="77777777" w:rsidR="006768BF" w:rsidRPr="006768BF" w:rsidRDefault="006768BF" w:rsidP="006768BF">
      <w:pPr>
        <w:keepNext/>
        <w:keepLines/>
        <w:bidi/>
        <w:spacing w:after="0" w:line="240" w:lineRule="auto"/>
        <w:ind w:left="1080"/>
        <w:jc w:val="both"/>
        <w:rPr>
          <w:rFonts w:ascii="Traditional Arabic" w:eastAsia="Times New Roman" w:hAnsi="Traditional Arabic" w:cs="Traditional Arabic"/>
          <w:sz w:val="26"/>
          <w:szCs w:val="26"/>
          <w:rtl/>
        </w:rPr>
      </w:pPr>
      <w:r w:rsidRPr="006768BF">
        <w:rPr>
          <w:rFonts w:ascii="Traditional Arabic" w:eastAsia="Times New Roman" w:hAnsi="Traditional Arabic" w:cs="Traditional Arabic"/>
          <w:sz w:val="26"/>
          <w:szCs w:val="26"/>
          <w:rtl/>
        </w:rPr>
        <w:t>العقد 2: عقدان بقيمة دنيا تبلغ 50 مليون دولار أمريكي لكل عقد</w:t>
      </w:r>
    </w:p>
    <w:p w14:paraId="045F68E8" w14:textId="77777777" w:rsidR="006768BF" w:rsidRPr="006768BF" w:rsidRDefault="006768BF" w:rsidP="006768BF">
      <w:pPr>
        <w:keepNext/>
        <w:keepLines/>
        <w:bidi/>
        <w:spacing w:after="0" w:line="240" w:lineRule="auto"/>
        <w:ind w:left="1080"/>
        <w:jc w:val="both"/>
        <w:rPr>
          <w:rFonts w:ascii="Traditional Arabic" w:eastAsia="Times New Roman" w:hAnsi="Traditional Arabic" w:cs="Traditional Arabic"/>
          <w:sz w:val="26"/>
          <w:szCs w:val="26"/>
          <w:rtl/>
        </w:rPr>
      </w:pPr>
      <w:r w:rsidRPr="006768BF">
        <w:rPr>
          <w:rFonts w:ascii="Traditional Arabic" w:eastAsia="Times New Roman" w:hAnsi="Traditional Arabic" w:cs="Traditional Arabic"/>
          <w:sz w:val="26"/>
          <w:szCs w:val="26"/>
          <w:rtl/>
        </w:rPr>
        <w:t>العقد 3: عقدان بقيمة دنيا تبلغ 42 مليون دولار أمريكي لكل عقد</w:t>
      </w:r>
    </w:p>
    <w:p w14:paraId="5A6A0F58" w14:textId="02861192" w:rsidR="001D2867" w:rsidRDefault="006768BF" w:rsidP="00D054D2">
      <w:pPr>
        <w:keepNext/>
        <w:keepLines/>
        <w:bidi/>
        <w:spacing w:line="240" w:lineRule="auto"/>
        <w:ind w:left="1080"/>
        <w:jc w:val="both"/>
        <w:rPr>
          <w:rFonts w:ascii="Traditional Arabic" w:eastAsia="Times New Roman" w:hAnsi="Traditional Arabic" w:cs="Traditional Arabic"/>
          <w:sz w:val="26"/>
          <w:szCs w:val="26"/>
          <w:rtl/>
        </w:rPr>
      </w:pPr>
      <w:r w:rsidRPr="006768BF">
        <w:rPr>
          <w:rFonts w:ascii="Traditional Arabic" w:eastAsia="Times New Roman" w:hAnsi="Traditional Arabic" w:cs="Traditional Arabic"/>
          <w:sz w:val="26"/>
          <w:szCs w:val="26"/>
          <w:rtl/>
        </w:rPr>
        <w:t>(إذا تعلق الأمر بمجموعة من العقود، يُشترَط على مقدم الطلب استيفاء مجموع المتطلبات لكل عقد كما هو مذكور آنفاً)</w:t>
      </w:r>
    </w:p>
    <w:p w14:paraId="5D6B1368" w14:textId="1F86088A" w:rsidR="0068156C" w:rsidRPr="00D054D2" w:rsidRDefault="0068156C" w:rsidP="00D054D2">
      <w:pPr>
        <w:bidi/>
        <w:spacing w:after="0"/>
        <w:ind w:left="1848" w:hanging="992"/>
        <w:jc w:val="both"/>
        <w:rPr>
          <w:rFonts w:ascii="Traditional Arabic" w:eastAsia="Times New Roman" w:hAnsi="Traditional Arabic" w:cs="Traditional Arabic"/>
          <w:sz w:val="26"/>
          <w:szCs w:val="26"/>
          <w:rtl/>
        </w:rPr>
      </w:pPr>
      <w:r w:rsidRPr="0068156C">
        <w:rPr>
          <w:rFonts w:ascii="Traditional Arabic" w:eastAsia="Times New Roman" w:hAnsi="Traditional Arabic" w:cs="Traditional Arabic"/>
          <w:sz w:val="26"/>
          <w:szCs w:val="26"/>
          <w:rtl/>
        </w:rPr>
        <w:t xml:space="preserve">ويمكن أيضاً اعتبار مقدِّمي الطلبات </w:t>
      </w:r>
      <w:r w:rsidRPr="00D054D2">
        <w:rPr>
          <w:rFonts w:ascii="Traditional Arabic" w:eastAsia="Times New Roman" w:hAnsi="Traditional Arabic" w:cs="Traditional Arabic"/>
          <w:spacing w:val="-2"/>
          <w:sz w:val="26"/>
          <w:szCs w:val="26"/>
          <w:rtl/>
          <w:lang w:val="fr-FR" w:bidi="ar-AE"/>
        </w:rPr>
        <w:t>مؤهَّلين</w:t>
      </w:r>
      <w:r w:rsidRPr="0068156C">
        <w:rPr>
          <w:rFonts w:ascii="Traditional Arabic" w:eastAsia="Times New Roman" w:hAnsi="Traditional Arabic" w:cs="Traditional Arabic"/>
          <w:sz w:val="26"/>
          <w:szCs w:val="26"/>
          <w:rtl/>
        </w:rPr>
        <w:t xml:space="preserve"> إذا استوفوا أيٍ من الشروط التالية:</w:t>
      </w:r>
    </w:p>
    <w:p w14:paraId="6FD46A06" w14:textId="52C8C6B8" w:rsidR="0068156C" w:rsidRPr="006768BF" w:rsidRDefault="0068156C" w:rsidP="0068156C">
      <w:pPr>
        <w:keepNext/>
        <w:keepLines/>
        <w:bidi/>
        <w:spacing w:after="0" w:line="240" w:lineRule="auto"/>
        <w:ind w:firstLine="630"/>
        <w:jc w:val="both"/>
        <w:rPr>
          <w:rFonts w:ascii="Traditional Arabic" w:eastAsia="Times New Roman" w:hAnsi="Traditional Arabic" w:cs="Traditional Arabic"/>
          <w:sz w:val="26"/>
          <w:szCs w:val="26"/>
          <w:rtl/>
        </w:rPr>
      </w:pPr>
      <w:r>
        <w:rPr>
          <w:rFonts w:ascii="Traditional Arabic" w:eastAsia="Times New Roman" w:hAnsi="Traditional Arabic" w:cs="Traditional Arabic" w:hint="cs"/>
          <w:sz w:val="26"/>
          <w:szCs w:val="26"/>
          <w:rtl/>
        </w:rPr>
        <w:t xml:space="preserve">        </w:t>
      </w:r>
      <w:r w:rsidRPr="006768BF">
        <w:rPr>
          <w:rFonts w:ascii="Traditional Arabic" w:eastAsia="Times New Roman" w:hAnsi="Traditional Arabic" w:cs="Traditional Arabic"/>
          <w:sz w:val="26"/>
          <w:szCs w:val="26"/>
          <w:rtl/>
        </w:rPr>
        <w:t xml:space="preserve">العقد 1: </w:t>
      </w:r>
      <w:r>
        <w:rPr>
          <w:rFonts w:ascii="Traditional Arabic" w:eastAsia="Times New Roman" w:hAnsi="Traditional Arabic" w:cs="Traditional Arabic" w:hint="cs"/>
          <w:sz w:val="26"/>
          <w:szCs w:val="26"/>
          <w:rtl/>
        </w:rPr>
        <w:t>عقد واحد</w:t>
      </w:r>
      <w:r w:rsidRPr="006768BF">
        <w:rPr>
          <w:rFonts w:ascii="Traditional Arabic" w:eastAsia="Times New Roman" w:hAnsi="Traditional Arabic" w:cs="Traditional Arabic"/>
          <w:sz w:val="26"/>
          <w:szCs w:val="26"/>
          <w:rtl/>
        </w:rPr>
        <w:t xml:space="preserve"> بقيمة دنيا تبلغ </w:t>
      </w:r>
      <w:r>
        <w:rPr>
          <w:rFonts w:ascii="Traditional Arabic" w:eastAsia="Times New Roman" w:hAnsi="Traditional Arabic" w:cs="Traditional Arabic" w:hint="cs"/>
          <w:sz w:val="26"/>
          <w:szCs w:val="26"/>
          <w:rtl/>
        </w:rPr>
        <w:t>40</w:t>
      </w:r>
      <w:r w:rsidRPr="006768BF">
        <w:rPr>
          <w:rFonts w:ascii="Traditional Arabic" w:eastAsia="Times New Roman" w:hAnsi="Traditional Arabic" w:cs="Traditional Arabic"/>
          <w:sz w:val="26"/>
          <w:szCs w:val="26"/>
          <w:rtl/>
        </w:rPr>
        <w:t xml:space="preserve"> مليون دولار أمريكي</w:t>
      </w:r>
    </w:p>
    <w:p w14:paraId="42F461F0" w14:textId="76A4C092" w:rsidR="0068156C" w:rsidRPr="006768BF" w:rsidRDefault="0068156C" w:rsidP="0068156C">
      <w:pPr>
        <w:keepNext/>
        <w:keepLines/>
        <w:bidi/>
        <w:spacing w:after="0" w:line="240" w:lineRule="auto"/>
        <w:jc w:val="both"/>
        <w:rPr>
          <w:rFonts w:ascii="Traditional Arabic" w:eastAsia="Times New Roman" w:hAnsi="Traditional Arabic" w:cs="Traditional Arabic"/>
          <w:sz w:val="26"/>
          <w:szCs w:val="26"/>
          <w:rtl/>
        </w:rPr>
      </w:pPr>
      <w:r>
        <w:rPr>
          <w:rFonts w:ascii="Traditional Arabic" w:eastAsia="Times New Roman" w:hAnsi="Traditional Arabic" w:cs="Traditional Arabic" w:hint="cs"/>
          <w:sz w:val="26"/>
          <w:szCs w:val="26"/>
          <w:rtl/>
        </w:rPr>
        <w:t xml:space="preserve">                  </w:t>
      </w:r>
      <w:r w:rsidRPr="006768BF">
        <w:rPr>
          <w:rFonts w:ascii="Traditional Arabic" w:eastAsia="Times New Roman" w:hAnsi="Traditional Arabic" w:cs="Traditional Arabic"/>
          <w:sz w:val="26"/>
          <w:szCs w:val="26"/>
          <w:rtl/>
        </w:rPr>
        <w:t>العقد 2: عقد</w:t>
      </w:r>
      <w:r>
        <w:rPr>
          <w:rFonts w:ascii="Traditional Arabic" w:eastAsia="Times New Roman" w:hAnsi="Traditional Arabic" w:cs="Traditional Arabic" w:hint="cs"/>
          <w:sz w:val="26"/>
          <w:szCs w:val="26"/>
          <w:rtl/>
        </w:rPr>
        <w:t xml:space="preserve"> واحد</w:t>
      </w:r>
      <w:r w:rsidRPr="006768BF">
        <w:rPr>
          <w:rFonts w:ascii="Traditional Arabic" w:eastAsia="Times New Roman" w:hAnsi="Traditional Arabic" w:cs="Traditional Arabic"/>
          <w:sz w:val="26"/>
          <w:szCs w:val="26"/>
          <w:rtl/>
        </w:rPr>
        <w:t xml:space="preserve"> بقيمة دنيا تبلغ </w:t>
      </w:r>
      <w:r>
        <w:rPr>
          <w:rFonts w:ascii="Traditional Arabic" w:eastAsia="Times New Roman" w:hAnsi="Traditional Arabic" w:cs="Traditional Arabic" w:hint="cs"/>
          <w:sz w:val="26"/>
          <w:szCs w:val="26"/>
          <w:rtl/>
        </w:rPr>
        <w:t>100</w:t>
      </w:r>
      <w:r w:rsidRPr="006768BF">
        <w:rPr>
          <w:rFonts w:ascii="Traditional Arabic" w:eastAsia="Times New Roman" w:hAnsi="Traditional Arabic" w:cs="Traditional Arabic"/>
          <w:sz w:val="26"/>
          <w:szCs w:val="26"/>
          <w:rtl/>
        </w:rPr>
        <w:t xml:space="preserve"> مليون دولار أمريكي</w:t>
      </w:r>
    </w:p>
    <w:p w14:paraId="345E1479" w14:textId="00A6B95A" w:rsidR="0068156C" w:rsidRPr="006768BF" w:rsidRDefault="0068156C" w:rsidP="0068156C">
      <w:pPr>
        <w:keepNext/>
        <w:keepLines/>
        <w:bidi/>
        <w:spacing w:after="0" w:line="240" w:lineRule="auto"/>
        <w:jc w:val="both"/>
        <w:rPr>
          <w:rFonts w:ascii="Traditional Arabic" w:eastAsia="Times New Roman" w:hAnsi="Traditional Arabic" w:cs="Traditional Arabic"/>
          <w:sz w:val="26"/>
          <w:szCs w:val="26"/>
          <w:rtl/>
        </w:rPr>
      </w:pPr>
      <w:r>
        <w:rPr>
          <w:rFonts w:ascii="Traditional Arabic" w:eastAsia="Times New Roman" w:hAnsi="Traditional Arabic" w:cs="Traditional Arabic" w:hint="cs"/>
          <w:sz w:val="26"/>
          <w:szCs w:val="26"/>
          <w:rtl/>
        </w:rPr>
        <w:t xml:space="preserve">                  </w:t>
      </w:r>
      <w:r w:rsidRPr="006768BF">
        <w:rPr>
          <w:rFonts w:ascii="Traditional Arabic" w:eastAsia="Times New Roman" w:hAnsi="Traditional Arabic" w:cs="Traditional Arabic"/>
          <w:sz w:val="26"/>
          <w:szCs w:val="26"/>
          <w:rtl/>
        </w:rPr>
        <w:t>العقد 3: عقد</w:t>
      </w:r>
      <w:r>
        <w:rPr>
          <w:rFonts w:ascii="Traditional Arabic" w:eastAsia="Times New Roman" w:hAnsi="Traditional Arabic" w:cs="Traditional Arabic" w:hint="cs"/>
          <w:sz w:val="26"/>
          <w:szCs w:val="26"/>
          <w:rtl/>
        </w:rPr>
        <w:t xml:space="preserve"> واحد</w:t>
      </w:r>
      <w:r w:rsidRPr="006768BF">
        <w:rPr>
          <w:rFonts w:ascii="Traditional Arabic" w:eastAsia="Times New Roman" w:hAnsi="Traditional Arabic" w:cs="Traditional Arabic"/>
          <w:sz w:val="26"/>
          <w:szCs w:val="26"/>
          <w:rtl/>
        </w:rPr>
        <w:t xml:space="preserve"> بقيمة دنيا تبلغ </w:t>
      </w:r>
      <w:r>
        <w:rPr>
          <w:rFonts w:ascii="Traditional Arabic" w:eastAsia="Times New Roman" w:hAnsi="Traditional Arabic" w:cs="Traditional Arabic" w:hint="cs"/>
          <w:sz w:val="26"/>
          <w:szCs w:val="26"/>
          <w:rtl/>
        </w:rPr>
        <w:t>84</w:t>
      </w:r>
      <w:r w:rsidRPr="006768BF">
        <w:rPr>
          <w:rFonts w:ascii="Traditional Arabic" w:eastAsia="Times New Roman" w:hAnsi="Traditional Arabic" w:cs="Traditional Arabic"/>
          <w:sz w:val="26"/>
          <w:szCs w:val="26"/>
          <w:rtl/>
        </w:rPr>
        <w:t xml:space="preserve"> مليون دولار أمريكي</w:t>
      </w:r>
    </w:p>
    <w:p w14:paraId="2CF9BB7E" w14:textId="740267F4" w:rsidR="0068156C" w:rsidRPr="0068156C" w:rsidRDefault="0068156C" w:rsidP="00D054D2">
      <w:pPr>
        <w:keepNext/>
        <w:keepLines/>
        <w:bidi/>
        <w:spacing w:after="0" w:line="240" w:lineRule="auto"/>
        <w:jc w:val="both"/>
        <w:rPr>
          <w:rFonts w:ascii="Traditional Arabic" w:eastAsia="Times New Roman" w:hAnsi="Traditional Arabic" w:cs="Traditional Arabic"/>
          <w:sz w:val="26"/>
          <w:szCs w:val="26"/>
        </w:rPr>
      </w:pPr>
      <w:r>
        <w:rPr>
          <w:rFonts w:ascii="Traditional Arabic" w:eastAsia="Times New Roman" w:hAnsi="Traditional Arabic" w:cs="Traditional Arabic" w:hint="cs"/>
          <w:sz w:val="26"/>
          <w:szCs w:val="26"/>
          <w:rtl/>
        </w:rPr>
        <w:t xml:space="preserve">                  </w:t>
      </w:r>
      <w:r w:rsidRPr="006768BF">
        <w:rPr>
          <w:rFonts w:ascii="Traditional Arabic" w:eastAsia="Times New Roman" w:hAnsi="Traditional Arabic" w:cs="Traditional Arabic"/>
          <w:sz w:val="26"/>
          <w:szCs w:val="26"/>
          <w:rtl/>
        </w:rPr>
        <w:t>(إذا تعلق الأمر بمجموعة من العقود، يُشترَط على مقدم الطلب استيفاء مجموع المتطلبات لكل عقد كما هو مذكور آنفاً)</w:t>
      </w:r>
    </w:p>
    <w:p w14:paraId="54755551" w14:textId="77777777" w:rsidR="001D2867" w:rsidRPr="00D054D2" w:rsidRDefault="001D2867" w:rsidP="00D054D2">
      <w:pPr>
        <w:keepNext/>
        <w:keepLines/>
        <w:bidi/>
        <w:spacing w:after="0" w:line="240" w:lineRule="auto"/>
        <w:ind w:left="1138"/>
        <w:jc w:val="both"/>
        <w:rPr>
          <w:rFonts w:ascii="Traditional Arabic" w:eastAsia="Times New Roman" w:hAnsi="Traditional Arabic" w:cs="Traditional Arabic"/>
          <w:sz w:val="26"/>
          <w:szCs w:val="26"/>
          <w:rtl/>
        </w:rPr>
      </w:pPr>
      <w:r w:rsidRPr="00D054D2">
        <w:rPr>
          <w:rFonts w:ascii="Traditional Arabic" w:eastAsia="Times New Roman" w:hAnsi="Traditional Arabic" w:cs="Traditional Arabic" w:hint="cs"/>
          <w:sz w:val="26"/>
          <w:szCs w:val="26"/>
          <w:rtl/>
        </w:rPr>
        <w:t xml:space="preserve">أو </w:t>
      </w:r>
    </w:p>
    <w:p w14:paraId="6B7A1A1E" w14:textId="406FE142" w:rsidR="001D2867" w:rsidRPr="00D054D2" w:rsidRDefault="00EA218A" w:rsidP="00D054D2">
      <w:pPr>
        <w:keepNext/>
        <w:keepLines/>
        <w:bidi/>
        <w:spacing w:after="0" w:line="240" w:lineRule="auto"/>
        <w:jc w:val="both"/>
        <w:rPr>
          <w:rFonts w:ascii="Traditional Arabic" w:eastAsia="Times New Roman" w:hAnsi="Traditional Arabic" w:cs="Traditional Arabic"/>
          <w:sz w:val="26"/>
          <w:szCs w:val="26"/>
          <w:rtl/>
        </w:rPr>
      </w:pPr>
      <w:r w:rsidRPr="00D054D2">
        <w:rPr>
          <w:rFonts w:ascii="Traditional Arabic" w:eastAsia="Times New Roman" w:hAnsi="Traditional Arabic" w:cs="Traditional Arabic" w:hint="cs"/>
          <w:sz w:val="26"/>
          <w:szCs w:val="26"/>
          <w:rtl/>
        </w:rPr>
        <w:t xml:space="preserve"> </w:t>
      </w:r>
      <w:r w:rsidR="00B97F95" w:rsidRPr="00D054D2">
        <w:rPr>
          <w:rFonts w:ascii="Traditional Arabic" w:eastAsia="Times New Roman" w:hAnsi="Traditional Arabic" w:cs="Traditional Arabic"/>
          <w:sz w:val="26"/>
          <w:szCs w:val="26"/>
          <w:rtl/>
        </w:rPr>
        <w:tab/>
      </w:r>
      <w:r w:rsidR="00B97F95" w:rsidRPr="00D054D2">
        <w:rPr>
          <w:rFonts w:ascii="Traditional Arabic" w:eastAsia="Times New Roman" w:hAnsi="Traditional Arabic" w:cs="Traditional Arabic" w:hint="cs"/>
          <w:sz w:val="26"/>
          <w:szCs w:val="26"/>
          <w:rtl/>
        </w:rPr>
        <w:t xml:space="preserve">       </w:t>
      </w:r>
      <w:r w:rsidR="001D2867" w:rsidRPr="00D054D2">
        <w:rPr>
          <w:rFonts w:ascii="Traditional Arabic" w:eastAsia="Times New Roman" w:hAnsi="Traditional Arabic" w:cs="Traditional Arabic" w:hint="cs"/>
          <w:sz w:val="26"/>
          <w:szCs w:val="26"/>
          <w:rtl/>
        </w:rPr>
        <w:t xml:space="preserve">شريطة </w:t>
      </w:r>
      <w:r w:rsidR="0027743A" w:rsidRPr="00D054D2">
        <w:rPr>
          <w:rFonts w:ascii="Traditional Arabic" w:eastAsia="Times New Roman" w:hAnsi="Traditional Arabic" w:cs="Traditional Arabic" w:hint="cs"/>
          <w:sz w:val="26"/>
          <w:szCs w:val="26"/>
          <w:rtl/>
        </w:rPr>
        <w:t>تنفيذ</w:t>
      </w:r>
      <w:r w:rsidR="001D2867" w:rsidRPr="00D054D2">
        <w:rPr>
          <w:rFonts w:ascii="Traditional Arabic" w:eastAsia="Times New Roman" w:hAnsi="Traditional Arabic" w:cs="Traditional Arabic" w:hint="cs"/>
          <w:sz w:val="26"/>
          <w:szCs w:val="26"/>
          <w:rtl/>
        </w:rPr>
        <w:t xml:space="preserve"> </w:t>
      </w:r>
    </w:p>
    <w:p w14:paraId="6327CD12" w14:textId="5AEEB501" w:rsidR="00EA218A" w:rsidRPr="00D054D2" w:rsidRDefault="001D2867" w:rsidP="00D054D2">
      <w:pPr>
        <w:keepNext/>
        <w:keepLines/>
        <w:bidi/>
        <w:spacing w:after="0" w:line="240" w:lineRule="auto"/>
        <w:jc w:val="both"/>
        <w:rPr>
          <w:rFonts w:ascii="Traditional Arabic" w:eastAsia="Times New Roman" w:hAnsi="Traditional Arabic" w:cs="Traditional Arabic"/>
          <w:sz w:val="26"/>
          <w:szCs w:val="26"/>
          <w:rtl/>
        </w:rPr>
      </w:pPr>
      <w:r w:rsidRPr="00D054D2">
        <w:rPr>
          <w:rFonts w:ascii="Traditional Arabic" w:eastAsia="Times New Roman" w:hAnsi="Traditional Arabic" w:cs="Traditional Arabic"/>
          <w:sz w:val="26"/>
          <w:szCs w:val="26"/>
          <w:rtl/>
        </w:rPr>
        <w:tab/>
      </w:r>
      <w:r w:rsidRPr="00D054D2">
        <w:rPr>
          <w:rFonts w:ascii="Traditional Arabic" w:eastAsia="Times New Roman" w:hAnsi="Traditional Arabic" w:cs="Traditional Arabic" w:hint="cs"/>
          <w:sz w:val="26"/>
          <w:szCs w:val="26"/>
          <w:rtl/>
        </w:rPr>
        <w:t xml:space="preserve">     </w:t>
      </w:r>
      <w:r w:rsidR="00EA218A" w:rsidRPr="00D054D2">
        <w:rPr>
          <w:rFonts w:ascii="Traditional Arabic" w:eastAsia="Times New Roman" w:hAnsi="Traditional Arabic" w:cs="Traditional Arabic" w:hint="cs"/>
          <w:sz w:val="26"/>
          <w:szCs w:val="26"/>
          <w:rtl/>
        </w:rPr>
        <w:t xml:space="preserve"> </w:t>
      </w:r>
      <w:r w:rsidR="00B97F95" w:rsidRPr="00D054D2">
        <w:rPr>
          <w:rFonts w:ascii="Traditional Arabic" w:eastAsia="Times New Roman" w:hAnsi="Traditional Arabic" w:cs="Traditional Arabic" w:hint="cs"/>
          <w:sz w:val="26"/>
          <w:szCs w:val="26"/>
          <w:rtl/>
        </w:rPr>
        <w:t xml:space="preserve"> عقدان بقيمة</w:t>
      </w:r>
      <w:r w:rsidR="00CD1846" w:rsidRPr="00D054D2">
        <w:rPr>
          <w:rFonts w:ascii="Traditional Arabic" w:eastAsia="Times New Roman" w:hAnsi="Traditional Arabic" w:cs="Traditional Arabic" w:hint="cs"/>
          <w:sz w:val="26"/>
          <w:szCs w:val="26"/>
          <w:rtl/>
        </w:rPr>
        <w:t xml:space="preserve"> دنيا تبلغ 20 مليون دولار أمريكي لكل عقد أو عقد واحد بقيمة دنيا تبلغ 40 مليون دولار أمريكي للعقد 1</w:t>
      </w:r>
    </w:p>
    <w:p w14:paraId="69F58895" w14:textId="1C875DB6" w:rsidR="00890BE4" w:rsidRPr="00D054D2" w:rsidRDefault="00CD1846" w:rsidP="00D054D2">
      <w:pPr>
        <w:keepNext/>
        <w:keepLines/>
        <w:bidi/>
        <w:spacing w:after="0" w:line="240" w:lineRule="auto"/>
        <w:jc w:val="both"/>
        <w:rPr>
          <w:rFonts w:ascii="Traditional Arabic" w:eastAsia="Times New Roman" w:hAnsi="Traditional Arabic" w:cs="Traditional Arabic"/>
          <w:sz w:val="26"/>
          <w:szCs w:val="26"/>
          <w:rtl/>
        </w:rPr>
      </w:pPr>
      <w:r w:rsidRPr="00D054D2">
        <w:rPr>
          <w:rFonts w:ascii="Traditional Arabic" w:eastAsia="Times New Roman" w:hAnsi="Traditional Arabic" w:cs="Traditional Arabic"/>
          <w:sz w:val="26"/>
          <w:szCs w:val="26"/>
          <w:rtl/>
        </w:rPr>
        <w:tab/>
      </w:r>
      <w:r w:rsidRPr="00D054D2">
        <w:rPr>
          <w:rFonts w:ascii="Traditional Arabic" w:eastAsia="Times New Roman" w:hAnsi="Traditional Arabic" w:cs="Traditional Arabic" w:hint="cs"/>
          <w:sz w:val="26"/>
          <w:szCs w:val="26"/>
          <w:rtl/>
        </w:rPr>
        <w:t xml:space="preserve">      عقدان بقيمة دنيا تبلغ 50 مليون دولار أمريكي لكل عقد أو عقد واحد بقيمة دنيا</w:t>
      </w:r>
      <w:r w:rsidR="00890BE4" w:rsidRPr="00D054D2">
        <w:rPr>
          <w:rFonts w:ascii="Traditional Arabic" w:eastAsia="Times New Roman" w:hAnsi="Traditional Arabic" w:cs="Traditional Arabic" w:hint="cs"/>
          <w:sz w:val="26"/>
          <w:szCs w:val="26"/>
          <w:rtl/>
        </w:rPr>
        <w:t xml:space="preserve"> تبلغ</w:t>
      </w:r>
      <w:r w:rsidRPr="00D054D2">
        <w:rPr>
          <w:rFonts w:ascii="Traditional Arabic" w:eastAsia="Times New Roman" w:hAnsi="Traditional Arabic" w:cs="Traditional Arabic" w:hint="cs"/>
          <w:sz w:val="26"/>
          <w:szCs w:val="26"/>
          <w:rtl/>
        </w:rPr>
        <w:t xml:space="preserve"> 100 مليون دولار أمريكي للعقد</w:t>
      </w:r>
      <w:r w:rsidR="00890BE4" w:rsidRPr="00D054D2">
        <w:rPr>
          <w:rFonts w:ascii="Traditional Arabic" w:eastAsia="Times New Roman" w:hAnsi="Traditional Arabic" w:cs="Traditional Arabic" w:hint="cs"/>
          <w:sz w:val="26"/>
          <w:szCs w:val="26"/>
          <w:rtl/>
        </w:rPr>
        <w:t xml:space="preserve"> 2</w:t>
      </w:r>
    </w:p>
    <w:p w14:paraId="7466BC48" w14:textId="5C060D95" w:rsidR="00B06E8C" w:rsidRPr="00D054D2" w:rsidRDefault="006939CF" w:rsidP="00D054D2">
      <w:pPr>
        <w:keepNext/>
        <w:keepLines/>
        <w:bidi/>
        <w:spacing w:after="0" w:line="240" w:lineRule="auto"/>
        <w:ind w:left="1138"/>
        <w:jc w:val="both"/>
        <w:rPr>
          <w:rFonts w:ascii="Traditional Arabic" w:eastAsia="Times New Roman" w:hAnsi="Traditional Arabic" w:cs="Traditional Arabic"/>
          <w:sz w:val="26"/>
          <w:szCs w:val="26"/>
          <w:rtl/>
        </w:rPr>
      </w:pPr>
      <w:r w:rsidRPr="00D054D2">
        <w:rPr>
          <w:rFonts w:ascii="Traditional Arabic" w:eastAsia="Times New Roman" w:hAnsi="Traditional Arabic" w:cs="Traditional Arabic" w:hint="cs"/>
          <w:sz w:val="26"/>
          <w:szCs w:val="26"/>
          <w:rtl/>
        </w:rPr>
        <w:t xml:space="preserve">عقدان بقيمة دنيا تبلغ 42 مليون دولار أمريكي لكل عقد أو عقد واحد بقيمة دنيا تبلغ 84 مليون دولار أمريكي للعقد 3، بعدد إجمالي من العقود المنجزة يبلغ 6 عقود أو أقل </w:t>
      </w:r>
      <w:r w:rsidR="00592014" w:rsidRPr="00D054D2">
        <w:rPr>
          <w:rFonts w:ascii="Traditional Arabic" w:eastAsia="Times New Roman" w:hAnsi="Traditional Arabic" w:cs="Traditional Arabic" w:hint="cs"/>
          <w:sz w:val="26"/>
          <w:szCs w:val="26"/>
          <w:rtl/>
        </w:rPr>
        <w:t xml:space="preserve">بموجب إثبات الأهلية لجميع العقود الثلاثة وبعدد إجمالي من العقود المنجزة يبلغ 4 عقود أو أقل بموجب إثبات الأهلية لأيٍ من العقدين، بحيث تساوي القيمة الإجمالية لجميع تلك العقود أو تفوقُ 140 مليون دولار أمريكي </w:t>
      </w:r>
      <w:r w:rsidR="00721083" w:rsidRPr="00D054D2">
        <w:rPr>
          <w:rFonts w:ascii="Traditional Arabic" w:eastAsia="Times New Roman" w:hAnsi="Traditional Arabic" w:cs="Traditional Arabic" w:hint="cs"/>
          <w:sz w:val="26"/>
          <w:szCs w:val="26"/>
          <w:rtl/>
        </w:rPr>
        <w:t>(20</w:t>
      </w:r>
      <w:r w:rsidR="00733D96" w:rsidRPr="00D054D2">
        <w:rPr>
          <w:rFonts w:ascii="Traditional Arabic" w:eastAsia="Times New Roman" w:hAnsi="Traditional Arabic" w:cs="Traditional Arabic"/>
          <w:sz w:val="26"/>
          <w:szCs w:val="26"/>
        </w:rPr>
        <w:t>x</w:t>
      </w:r>
      <w:r w:rsidR="00733D96" w:rsidRPr="00D054D2">
        <w:rPr>
          <w:rFonts w:ascii="Traditional Arabic" w:eastAsia="Times New Roman" w:hAnsi="Traditional Arabic" w:cs="Traditional Arabic" w:hint="cs"/>
          <w:sz w:val="26"/>
          <w:szCs w:val="26"/>
          <w:rtl/>
        </w:rPr>
        <w:t>2 + 50</w:t>
      </w:r>
      <w:r w:rsidR="00733D96" w:rsidRPr="00D054D2">
        <w:rPr>
          <w:rFonts w:ascii="Traditional Arabic" w:eastAsia="Times New Roman" w:hAnsi="Traditional Arabic" w:cs="Traditional Arabic"/>
          <w:sz w:val="26"/>
          <w:szCs w:val="26"/>
        </w:rPr>
        <w:t>x</w:t>
      </w:r>
      <w:r w:rsidR="00733D96" w:rsidRPr="00D054D2">
        <w:rPr>
          <w:rFonts w:ascii="Traditional Arabic" w:eastAsia="Times New Roman" w:hAnsi="Traditional Arabic" w:cs="Traditional Arabic" w:hint="cs"/>
          <w:sz w:val="26"/>
          <w:szCs w:val="26"/>
          <w:rtl/>
        </w:rPr>
        <w:t xml:space="preserve">20) </w:t>
      </w:r>
      <w:r w:rsidR="00B06E8C" w:rsidRPr="00D054D2">
        <w:rPr>
          <w:rFonts w:ascii="Traditional Arabic" w:eastAsia="Times New Roman" w:hAnsi="Traditional Arabic" w:cs="Traditional Arabic" w:hint="cs"/>
          <w:sz w:val="26"/>
          <w:szCs w:val="26"/>
          <w:rtl/>
        </w:rPr>
        <w:t>للعقود</w:t>
      </w:r>
      <w:r w:rsidR="00733D96" w:rsidRPr="00D054D2">
        <w:rPr>
          <w:rFonts w:ascii="Traditional Arabic" w:eastAsia="Times New Roman" w:hAnsi="Traditional Arabic" w:cs="Traditional Arabic" w:hint="cs"/>
          <w:sz w:val="26"/>
          <w:szCs w:val="26"/>
          <w:rtl/>
        </w:rPr>
        <w:t xml:space="preserve"> 1+2، و124 مليون دولار أمريكي (20</w:t>
      </w:r>
      <w:r w:rsidR="00733D96" w:rsidRPr="00D054D2">
        <w:rPr>
          <w:rFonts w:ascii="Traditional Arabic" w:eastAsia="Times New Roman" w:hAnsi="Traditional Arabic" w:cs="Traditional Arabic"/>
          <w:sz w:val="26"/>
          <w:szCs w:val="26"/>
        </w:rPr>
        <w:t>x</w:t>
      </w:r>
      <w:r w:rsidR="00733D96" w:rsidRPr="00D054D2">
        <w:rPr>
          <w:rFonts w:ascii="Traditional Arabic" w:eastAsia="Times New Roman" w:hAnsi="Traditional Arabic" w:cs="Traditional Arabic" w:hint="cs"/>
          <w:sz w:val="26"/>
          <w:szCs w:val="26"/>
          <w:rtl/>
        </w:rPr>
        <w:t>2 + 42</w:t>
      </w:r>
      <w:r w:rsidR="00014A36" w:rsidRPr="00D054D2">
        <w:rPr>
          <w:rFonts w:ascii="Traditional Arabic" w:eastAsia="Times New Roman" w:hAnsi="Traditional Arabic" w:cs="Traditional Arabic"/>
          <w:sz w:val="26"/>
          <w:szCs w:val="26"/>
        </w:rPr>
        <w:t>x</w:t>
      </w:r>
      <w:r w:rsidR="00014A36" w:rsidRPr="00D054D2">
        <w:rPr>
          <w:rFonts w:ascii="Traditional Arabic" w:eastAsia="Times New Roman" w:hAnsi="Traditional Arabic" w:cs="Traditional Arabic" w:hint="cs"/>
          <w:sz w:val="26"/>
          <w:szCs w:val="26"/>
          <w:rtl/>
        </w:rPr>
        <w:t>2) للعقود 1+3، و184 مليون دولار أمريكي (50</w:t>
      </w:r>
      <w:r w:rsidR="00014A36" w:rsidRPr="00D054D2">
        <w:rPr>
          <w:rFonts w:ascii="Traditional Arabic" w:eastAsia="Times New Roman" w:hAnsi="Traditional Arabic" w:cs="Traditional Arabic"/>
          <w:sz w:val="26"/>
          <w:szCs w:val="26"/>
        </w:rPr>
        <w:t>x</w:t>
      </w:r>
      <w:r w:rsidR="00014A36" w:rsidRPr="00D054D2">
        <w:rPr>
          <w:rFonts w:ascii="Traditional Arabic" w:eastAsia="Times New Roman" w:hAnsi="Traditional Arabic" w:cs="Traditional Arabic" w:hint="cs"/>
          <w:sz w:val="26"/>
          <w:szCs w:val="26"/>
          <w:rtl/>
        </w:rPr>
        <w:t>2 + 42</w:t>
      </w:r>
      <w:r w:rsidR="00014A36" w:rsidRPr="00D054D2">
        <w:rPr>
          <w:rFonts w:ascii="Traditional Arabic" w:eastAsia="Times New Roman" w:hAnsi="Traditional Arabic" w:cs="Traditional Arabic"/>
          <w:sz w:val="26"/>
          <w:szCs w:val="26"/>
        </w:rPr>
        <w:t>x</w:t>
      </w:r>
      <w:r w:rsidR="00014A36" w:rsidRPr="00D054D2">
        <w:rPr>
          <w:rFonts w:ascii="Traditional Arabic" w:eastAsia="Times New Roman" w:hAnsi="Traditional Arabic" w:cs="Traditional Arabic" w:hint="cs"/>
          <w:sz w:val="26"/>
          <w:szCs w:val="26"/>
          <w:rtl/>
        </w:rPr>
        <w:t>2) للعقود 2+3، و224 مليون دولار أمريكي (20</w:t>
      </w:r>
      <w:r w:rsidR="00014A36" w:rsidRPr="00D054D2">
        <w:rPr>
          <w:rFonts w:ascii="Traditional Arabic" w:eastAsia="Times New Roman" w:hAnsi="Traditional Arabic" w:cs="Traditional Arabic"/>
          <w:sz w:val="26"/>
          <w:szCs w:val="26"/>
        </w:rPr>
        <w:t>x</w:t>
      </w:r>
      <w:r w:rsidR="00014A36" w:rsidRPr="00D054D2">
        <w:rPr>
          <w:rFonts w:ascii="Traditional Arabic" w:eastAsia="Times New Roman" w:hAnsi="Traditional Arabic" w:cs="Traditional Arabic" w:hint="cs"/>
          <w:sz w:val="26"/>
          <w:szCs w:val="26"/>
          <w:rtl/>
        </w:rPr>
        <w:t>2 + 50</w:t>
      </w:r>
      <w:r w:rsidR="00014A36" w:rsidRPr="00D054D2">
        <w:rPr>
          <w:rFonts w:ascii="Traditional Arabic" w:eastAsia="Times New Roman" w:hAnsi="Traditional Arabic" w:cs="Traditional Arabic"/>
          <w:sz w:val="26"/>
          <w:szCs w:val="26"/>
        </w:rPr>
        <w:t>x</w:t>
      </w:r>
      <w:r w:rsidR="00014A36" w:rsidRPr="00D054D2">
        <w:rPr>
          <w:rFonts w:ascii="Traditional Arabic" w:eastAsia="Times New Roman" w:hAnsi="Traditional Arabic" w:cs="Traditional Arabic" w:hint="cs"/>
          <w:sz w:val="26"/>
          <w:szCs w:val="26"/>
          <w:rtl/>
        </w:rPr>
        <w:t>2 + 42</w:t>
      </w:r>
      <w:r w:rsidR="00014A36" w:rsidRPr="00D054D2">
        <w:rPr>
          <w:rFonts w:ascii="Traditional Arabic" w:eastAsia="Times New Roman" w:hAnsi="Traditional Arabic" w:cs="Traditional Arabic"/>
          <w:sz w:val="26"/>
          <w:szCs w:val="26"/>
        </w:rPr>
        <w:t>x</w:t>
      </w:r>
      <w:r w:rsidR="00014A36" w:rsidRPr="00D054D2">
        <w:rPr>
          <w:rFonts w:ascii="Traditional Arabic" w:eastAsia="Times New Roman" w:hAnsi="Traditional Arabic" w:cs="Traditional Arabic" w:hint="cs"/>
          <w:sz w:val="26"/>
          <w:szCs w:val="26"/>
          <w:rtl/>
        </w:rPr>
        <w:t>2) للعقود 1+2+3.</w:t>
      </w:r>
      <w:r w:rsidRPr="00D054D2">
        <w:rPr>
          <w:rFonts w:ascii="Traditional Arabic" w:eastAsia="Times New Roman" w:hAnsi="Traditional Arabic" w:cs="Traditional Arabic" w:hint="cs"/>
          <w:sz w:val="26"/>
          <w:szCs w:val="26"/>
          <w:rtl/>
        </w:rPr>
        <w:t xml:space="preserve"> </w:t>
      </w:r>
    </w:p>
    <w:p w14:paraId="6F43EBFC" w14:textId="6215F7B6" w:rsidR="00B06E8C" w:rsidRDefault="0026426B" w:rsidP="00B06E8C">
      <w:pPr>
        <w:bidi/>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في الأمثلة السابقة، يكون كل عقد </w:t>
      </w:r>
      <w:r w:rsidR="00365FA9">
        <w:rPr>
          <w:rFonts w:ascii="Traditional Arabic" w:eastAsia="Times New Roman" w:hAnsi="Traditional Arabic" w:cs="Traditional Arabic" w:hint="cs"/>
          <w:spacing w:val="-2"/>
          <w:sz w:val="26"/>
          <w:szCs w:val="26"/>
          <w:rtl/>
          <w:lang w:val="fr-FR" w:bidi="ar-AE"/>
        </w:rPr>
        <w:t>منفَّذ</w:t>
      </w:r>
      <w:r>
        <w:rPr>
          <w:rFonts w:ascii="Traditional Arabic" w:eastAsia="Times New Roman" w:hAnsi="Traditional Arabic" w:cs="Traditional Arabic" w:hint="cs"/>
          <w:spacing w:val="-2"/>
          <w:sz w:val="26"/>
          <w:szCs w:val="26"/>
          <w:rtl/>
          <w:lang w:val="fr-FR" w:bidi="ar-AE"/>
        </w:rPr>
        <w:t xml:space="preserve"> إلى حد كبير مختلفا عن العقد الآخر.</w:t>
      </w:r>
    </w:p>
    <w:p w14:paraId="7C3D37E3" w14:textId="112FA30B" w:rsidR="00D4199D" w:rsidRPr="00D054D2" w:rsidRDefault="00497BF8" w:rsidP="00D054D2">
      <w:pPr>
        <w:pStyle w:val="ListParagraph"/>
        <w:numPr>
          <w:ilvl w:val="0"/>
          <w:numId w:val="16"/>
        </w:numPr>
        <w:bidi/>
        <w:spacing w:after="240"/>
        <w:jc w:val="both"/>
        <w:rPr>
          <w:rFonts w:ascii="Traditional Arabic" w:hAnsi="Traditional Arabic" w:cs="Traditional Arabic"/>
          <w:b/>
          <w:bCs/>
          <w:spacing w:val="-2"/>
          <w:sz w:val="26"/>
          <w:szCs w:val="26"/>
          <w:rtl/>
          <w:lang w:val="fr-FR" w:bidi="ar-AE"/>
        </w:rPr>
      </w:pPr>
      <w:r>
        <w:rPr>
          <w:rFonts w:ascii="Traditional Arabic" w:hAnsi="Traditional Arabic" w:cs="Traditional Arabic" w:hint="cs"/>
          <w:b/>
          <w:bCs/>
          <w:spacing w:val="-2"/>
          <w:sz w:val="26"/>
          <w:szCs w:val="26"/>
          <w:rtl/>
          <w:lang w:val="fr-FR" w:bidi="ar-AE"/>
        </w:rPr>
        <w:t>المستندات المتضمنة في الطلب (البند 1.11 من التعليمات الموجَّهة لمقدِّمي الطلبات)</w:t>
      </w:r>
    </w:p>
    <w:p w14:paraId="0D2EEBCB" w14:textId="3AB7E94D" w:rsidR="00FF7515" w:rsidRDefault="00562216" w:rsidP="00D054D2">
      <w:pPr>
        <w:pStyle w:val="ListParagraph"/>
        <w:bidi/>
        <w:spacing w:after="240"/>
        <w:jc w:val="both"/>
        <w:rPr>
          <w:rFonts w:ascii="Traditional Arabic" w:hAnsi="Traditional Arabic" w:cs="Traditional Arabic"/>
          <w:spacing w:val="-2"/>
          <w:sz w:val="26"/>
          <w:szCs w:val="26"/>
          <w:rtl/>
          <w:lang w:val="fr-FR" w:bidi="ar-AE"/>
        </w:rPr>
      </w:pPr>
      <w:r>
        <w:rPr>
          <w:rFonts w:ascii="Traditional Arabic" w:hAnsi="Traditional Arabic" w:cs="Traditional Arabic" w:hint="cs"/>
          <w:spacing w:val="-2"/>
          <w:sz w:val="26"/>
          <w:szCs w:val="26"/>
          <w:rtl/>
          <w:lang w:val="fr-FR" w:bidi="ar-AE"/>
        </w:rPr>
        <w:t xml:space="preserve">في حالة الاتفاق مع البنك الإسلامي للتنمية، يمكن أن يشترط صاحب العمل على مقدِّمي الطلبات </w:t>
      </w:r>
      <w:r w:rsidR="00F91E5D">
        <w:rPr>
          <w:rFonts w:ascii="Traditional Arabic" w:hAnsi="Traditional Arabic" w:cs="Traditional Arabic" w:hint="cs"/>
          <w:spacing w:val="-2"/>
          <w:sz w:val="26"/>
          <w:szCs w:val="26"/>
          <w:rtl/>
          <w:lang w:val="fr-FR" w:bidi="ar-AE"/>
        </w:rPr>
        <w:t xml:space="preserve">تقديم تعهّدٍ يلتزمُ فيه مقدِّم الطلب بأن يحترم، أثناء المنافسة </w:t>
      </w:r>
      <w:r w:rsidR="003C077D">
        <w:rPr>
          <w:rFonts w:ascii="Traditional Arabic" w:hAnsi="Traditional Arabic" w:cs="Traditional Arabic" w:hint="cs"/>
          <w:spacing w:val="-2"/>
          <w:sz w:val="26"/>
          <w:szCs w:val="26"/>
          <w:rtl/>
          <w:lang w:val="fr-FR" w:bidi="ar-AE"/>
        </w:rPr>
        <w:t xml:space="preserve">على العقد وتنفيذه، قوانين مكافحة الاحتيال والفساد (بما في ذلك الرشوة) السارية في بلد المستفيد. ويمكن أن يكون ذلك محدداً في صحيفة بيانات الإثبات المسبق للأهلية. </w:t>
      </w:r>
    </w:p>
    <w:p w14:paraId="1D75F73D" w14:textId="142E3C64" w:rsidR="00D3236A" w:rsidRPr="00D054D2" w:rsidRDefault="00D4199D" w:rsidP="00D054D2">
      <w:pPr>
        <w:pStyle w:val="ListParagraph"/>
        <w:numPr>
          <w:ilvl w:val="0"/>
          <w:numId w:val="16"/>
        </w:numPr>
        <w:bidi/>
        <w:spacing w:after="240"/>
        <w:jc w:val="both"/>
        <w:rPr>
          <w:rFonts w:ascii="Traditional Arabic" w:hAnsi="Traditional Arabic" w:cs="Traditional Arabic"/>
          <w:b/>
          <w:bCs/>
          <w:spacing w:val="-2"/>
          <w:sz w:val="26"/>
          <w:szCs w:val="26"/>
          <w:rtl/>
          <w:lang w:val="fr-FR" w:bidi="ar-AE"/>
        </w:rPr>
      </w:pPr>
      <w:r>
        <w:rPr>
          <w:rFonts w:ascii="Traditional Arabic" w:hAnsi="Traditional Arabic" w:cs="Traditional Arabic" w:hint="cs"/>
          <w:b/>
          <w:bCs/>
          <w:spacing w:val="-2"/>
          <w:sz w:val="26"/>
          <w:szCs w:val="26"/>
          <w:rtl/>
          <w:lang w:val="fr-FR" w:bidi="ar-AE"/>
        </w:rPr>
        <w:t xml:space="preserve">تفضيل </w:t>
      </w:r>
      <w:r w:rsidR="00D3236A">
        <w:rPr>
          <w:rFonts w:ascii="Traditional Arabic" w:hAnsi="Traditional Arabic" w:cs="Traditional Arabic" w:hint="cs"/>
          <w:b/>
          <w:bCs/>
          <w:spacing w:val="-2"/>
          <w:sz w:val="26"/>
          <w:szCs w:val="26"/>
          <w:rtl/>
          <w:lang w:val="fr-FR" w:bidi="ar-AE"/>
        </w:rPr>
        <w:t>مقدِّمي العطاءات</w:t>
      </w:r>
      <w:r>
        <w:rPr>
          <w:rFonts w:ascii="Traditional Arabic" w:hAnsi="Traditional Arabic" w:cs="Traditional Arabic" w:hint="cs"/>
          <w:b/>
          <w:bCs/>
          <w:spacing w:val="-2"/>
          <w:sz w:val="26"/>
          <w:szCs w:val="26"/>
          <w:rtl/>
          <w:lang w:val="fr-FR" w:bidi="ar-AE"/>
        </w:rPr>
        <w:t xml:space="preserve"> المحليين (البند 1.23 من التعليمات الموجَّهة لمقدِّمي الطلبات) </w:t>
      </w:r>
    </w:p>
    <w:p w14:paraId="33FE692E" w14:textId="5771940B" w:rsidR="00012CC6" w:rsidRDefault="00C615C1" w:rsidP="00A23062">
      <w:pPr>
        <w:pStyle w:val="ListParagraph"/>
        <w:numPr>
          <w:ilvl w:val="0"/>
          <w:numId w:val="23"/>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إذا سمحت اتفاقية التمويل بتطبيق هامش التفضيل لفائدة المقاولين المحليين ورغب صاحب العمل في استخدام هذا الهامش لإرساء العقد (أو العقود) بموجب هذا الإثبات المسبق للأهلية، فإنّ مستند الإثبات المسبق للأهلية (ومستندات المناقصة الناتجة) ينبغي أن يتضمّن معلوماتٍ أساسية عن التفضيل (البلدان المؤهلة</w:t>
      </w:r>
      <w:r w:rsidR="00012CC6">
        <w:rPr>
          <w:rFonts w:ascii="Traditional Arabic" w:hAnsi="Traditional Arabic" w:cs="Traditional Arabic" w:hint="cs"/>
          <w:spacing w:val="-2"/>
          <w:sz w:val="26"/>
          <w:szCs w:val="26"/>
          <w:rtl/>
          <w:lang w:val="fr-FR" w:bidi="ar-AE"/>
        </w:rPr>
        <w:t xml:space="preserve"> و</w:t>
      </w:r>
      <w:r w:rsidR="00012CC6" w:rsidRPr="00012CC6">
        <w:rPr>
          <w:rFonts w:ascii="Traditional Arabic" w:hAnsi="Traditional Arabic" w:cs="Traditional Arabic" w:hint="cs"/>
          <w:b/>
          <w:bCs/>
          <w:spacing w:val="-2"/>
          <w:sz w:val="26"/>
          <w:szCs w:val="26"/>
          <w:rtl/>
          <w:lang w:val="fr-FR" w:bidi="ar-AE"/>
        </w:rPr>
        <w:t>ال</w:t>
      </w:r>
      <w:r>
        <w:rPr>
          <w:rFonts w:ascii="Traditional Arabic" w:hAnsi="Traditional Arabic" w:cs="Traditional Arabic" w:hint="cs"/>
          <w:b/>
          <w:bCs/>
          <w:spacing w:val="-2"/>
          <w:sz w:val="26"/>
          <w:szCs w:val="26"/>
          <w:u w:val="single"/>
          <w:rtl/>
          <w:lang w:val="fr-FR" w:bidi="ar-AE"/>
        </w:rPr>
        <w:t>إشارةً إلى الفقرة 91.2 من التوجيهات والملحق د</w:t>
      </w:r>
      <w:r>
        <w:rPr>
          <w:rFonts w:ascii="Traditional Arabic" w:hAnsi="Traditional Arabic" w:cs="Traditional Arabic" w:hint="cs"/>
          <w:spacing w:val="-2"/>
          <w:sz w:val="26"/>
          <w:szCs w:val="26"/>
          <w:rtl/>
          <w:lang w:val="fr-FR" w:bidi="ar-AE"/>
        </w:rPr>
        <w:t xml:space="preserve"> </w:t>
      </w:r>
      <w:r w:rsidR="00012CC6">
        <w:rPr>
          <w:rFonts w:ascii="Traditional Arabic" w:hAnsi="Traditional Arabic" w:cs="Traditional Arabic" w:hint="cs"/>
          <w:spacing w:val="-2"/>
          <w:sz w:val="26"/>
          <w:szCs w:val="26"/>
          <w:rtl/>
          <w:lang w:val="fr-FR" w:bidi="ar-AE"/>
        </w:rPr>
        <w:t>لتطبيق هامش التفضيل</w:t>
      </w:r>
      <w:r>
        <w:rPr>
          <w:rFonts w:ascii="Traditional Arabic" w:hAnsi="Traditional Arabic" w:cs="Traditional Arabic" w:hint="cs"/>
          <w:spacing w:val="-2"/>
          <w:sz w:val="26"/>
          <w:szCs w:val="26"/>
          <w:rtl/>
          <w:lang w:val="fr-FR" w:bidi="ar-AE"/>
        </w:rPr>
        <w:t>).</w:t>
      </w:r>
      <w:r w:rsidR="00012CC6">
        <w:rPr>
          <w:rFonts w:ascii="Traditional Arabic" w:hAnsi="Traditional Arabic" w:cs="Traditional Arabic" w:hint="cs"/>
          <w:spacing w:val="-2"/>
          <w:sz w:val="26"/>
          <w:szCs w:val="26"/>
          <w:rtl/>
          <w:lang w:val="fr-FR" w:bidi="ar-AE"/>
        </w:rPr>
        <w:t xml:space="preserve"> وخصوصاً:</w:t>
      </w:r>
    </w:p>
    <w:p w14:paraId="15EA4247" w14:textId="77777777" w:rsidR="00A23062" w:rsidRPr="00A23062" w:rsidRDefault="00A23062" w:rsidP="00A23062">
      <w:pPr>
        <w:pStyle w:val="ListParagraph"/>
        <w:bidi/>
        <w:ind w:left="1080"/>
        <w:jc w:val="both"/>
        <w:rPr>
          <w:rFonts w:ascii="Traditional Arabic" w:hAnsi="Traditional Arabic" w:cs="Traditional Arabic"/>
          <w:spacing w:val="-2"/>
          <w:sz w:val="26"/>
          <w:szCs w:val="26"/>
          <w:rtl/>
          <w:lang w:val="fr-FR" w:bidi="ar-AE"/>
        </w:rPr>
      </w:pPr>
    </w:p>
    <w:p w14:paraId="657D33E7" w14:textId="77777777" w:rsidR="000520D7" w:rsidRPr="00815B51" w:rsidRDefault="00012CC6" w:rsidP="00012CC6">
      <w:pPr>
        <w:bidi/>
        <w:ind w:left="1080"/>
        <w:jc w:val="both"/>
        <w:rPr>
          <w:rFonts w:ascii="Traditional Arabic" w:hAnsi="Traditional Arabic" w:cs="Traditional Arabic"/>
          <w:spacing w:val="-2"/>
          <w:sz w:val="26"/>
          <w:szCs w:val="26"/>
          <w:rtl/>
          <w:lang w:val="fr-FR" w:bidi="ar-AE"/>
        </w:rPr>
      </w:pPr>
      <w:r w:rsidRPr="00815B51">
        <w:rPr>
          <w:rFonts w:ascii="Traditional Arabic" w:hAnsi="Traditional Arabic" w:cs="Traditional Arabic" w:hint="cs"/>
          <w:spacing w:val="-2"/>
          <w:sz w:val="26"/>
          <w:szCs w:val="26"/>
          <w:rtl/>
          <w:lang w:val="fr-FR" w:bidi="ar-AE"/>
        </w:rPr>
        <w:t xml:space="preserve">مُقدِّم العطاء المحلي هو مقدِّم العطاء الذي يستوفي المعايير التالية: </w:t>
      </w:r>
    </w:p>
    <w:p w14:paraId="442DE3B3" w14:textId="6C7421E5" w:rsidR="00243333" w:rsidRPr="00D054D2" w:rsidRDefault="000520D7" w:rsidP="00D054D2">
      <w:pPr>
        <w:pStyle w:val="ListParagraph"/>
        <w:numPr>
          <w:ilvl w:val="0"/>
          <w:numId w:val="24"/>
        </w:numPr>
        <w:bidi/>
        <w:spacing w:after="240"/>
        <w:jc w:val="both"/>
        <w:rPr>
          <w:rFonts w:ascii="Traditional Arabic" w:hAnsi="Traditional Arabic" w:cs="Traditional Arabic"/>
          <w:spacing w:val="-2"/>
          <w:sz w:val="26"/>
          <w:szCs w:val="26"/>
          <w:lang w:val="fr-FR" w:bidi="ar-AE"/>
        </w:rPr>
      </w:pPr>
      <w:r w:rsidRPr="00815B51">
        <w:rPr>
          <w:rFonts w:ascii="Traditional Arabic" w:hAnsi="Traditional Arabic" w:cs="Traditional Arabic" w:hint="cs"/>
          <w:spacing w:val="-2"/>
          <w:sz w:val="26"/>
          <w:szCs w:val="26"/>
          <w:rtl/>
          <w:lang w:val="fr-FR" w:bidi="ar-AE"/>
        </w:rPr>
        <w:t xml:space="preserve">في حالة </w:t>
      </w:r>
      <w:r w:rsidRPr="00815B51">
        <w:rPr>
          <w:rFonts w:ascii="Traditional Arabic" w:hAnsi="Traditional Arabic" w:cs="Traditional Arabic" w:hint="cs"/>
          <w:spacing w:val="-2"/>
          <w:sz w:val="26"/>
          <w:szCs w:val="26"/>
          <w:u w:val="single"/>
          <w:rtl/>
          <w:lang w:val="fr-FR" w:bidi="ar-AE"/>
        </w:rPr>
        <w:t>شركة فردية</w:t>
      </w:r>
      <w:r w:rsidR="00D660F4" w:rsidRPr="00815B51">
        <w:rPr>
          <w:rFonts w:ascii="Traditional Arabic" w:hAnsi="Traditional Arabic" w:cs="Traditional Arabic" w:hint="cs"/>
          <w:spacing w:val="-2"/>
          <w:sz w:val="26"/>
          <w:szCs w:val="26"/>
          <w:u w:val="single"/>
          <w:rtl/>
          <w:lang w:val="fr-FR" w:bidi="ar-AE"/>
        </w:rPr>
        <w:t>،</w:t>
      </w:r>
      <w:r w:rsidR="00D660F4" w:rsidRPr="00815B51">
        <w:rPr>
          <w:rFonts w:ascii="Traditional Arabic" w:hAnsi="Traditional Arabic" w:cs="Traditional Arabic" w:hint="cs"/>
          <w:spacing w:val="-2"/>
          <w:sz w:val="26"/>
          <w:szCs w:val="26"/>
          <w:rtl/>
          <w:lang w:val="fr-FR" w:bidi="ar-AE"/>
        </w:rPr>
        <w:t xml:space="preserve"> يجب</w:t>
      </w:r>
      <w:r w:rsidR="00DD06D4" w:rsidRPr="00815B51">
        <w:rPr>
          <w:rFonts w:ascii="Traditional Arabic" w:hAnsi="Traditional Arabic" w:cs="Traditional Arabic" w:hint="cs"/>
          <w:spacing w:val="-2"/>
          <w:sz w:val="26"/>
          <w:szCs w:val="26"/>
          <w:rtl/>
          <w:lang w:val="fr-FR" w:bidi="ar-AE"/>
        </w:rPr>
        <w:t xml:space="preserve">: </w:t>
      </w:r>
    </w:p>
    <w:p w14:paraId="30360419" w14:textId="5779BCA3" w:rsidR="00DD06D4" w:rsidRPr="00815B51" w:rsidRDefault="00DD06D4" w:rsidP="00243333">
      <w:pPr>
        <w:pStyle w:val="ListParagraph"/>
        <w:widowControl/>
        <w:numPr>
          <w:ilvl w:val="0"/>
          <w:numId w:val="28"/>
        </w:numPr>
        <w:autoSpaceDE/>
        <w:bidi/>
        <w:jc w:val="both"/>
        <w:rPr>
          <w:rFonts w:ascii="Traditional Arabic" w:hAnsi="Traditional Arabic" w:cs="Traditional Arabic"/>
          <w:sz w:val="26"/>
          <w:szCs w:val="26"/>
          <w:lang w:val="fr-FR" w:bidi="ar-AE"/>
        </w:rPr>
      </w:pPr>
      <w:r w:rsidRPr="00815B51">
        <w:rPr>
          <w:rFonts w:ascii="Traditional Arabic" w:hAnsi="Traditional Arabic" w:cs="Traditional Arabic"/>
          <w:sz w:val="26"/>
          <w:szCs w:val="26"/>
          <w:rtl/>
          <w:lang w:val="fr-FR" w:bidi="ar-AE"/>
        </w:rPr>
        <w:t xml:space="preserve">أن تكون مسجلة أو مؤسسة </w:t>
      </w:r>
      <w:r w:rsidR="00243333" w:rsidRPr="00815B51">
        <w:rPr>
          <w:rFonts w:ascii="Traditional Arabic" w:hAnsi="Traditional Arabic" w:cs="Traditional Arabic" w:hint="cs"/>
          <w:sz w:val="26"/>
          <w:szCs w:val="26"/>
          <w:rtl/>
          <w:lang w:val="fr-FR" w:bidi="ar-AE"/>
        </w:rPr>
        <w:t>في بلد مستفيد عضوٍ في البنك الإسلامي للتنمية</w:t>
      </w:r>
      <w:r w:rsidRPr="00815B51">
        <w:rPr>
          <w:rFonts w:ascii="Traditional Arabic" w:hAnsi="Traditional Arabic" w:cs="Traditional Arabic"/>
          <w:sz w:val="26"/>
          <w:szCs w:val="26"/>
          <w:rtl/>
          <w:lang w:val="fr-FR" w:bidi="ar-AE"/>
        </w:rPr>
        <w:t>؛</w:t>
      </w:r>
    </w:p>
    <w:p w14:paraId="234811B8" w14:textId="5483A225" w:rsidR="00DD06D4" w:rsidRPr="00815B51" w:rsidRDefault="00DD06D4" w:rsidP="00243333">
      <w:pPr>
        <w:pStyle w:val="ListParagraph"/>
        <w:widowControl/>
        <w:numPr>
          <w:ilvl w:val="0"/>
          <w:numId w:val="28"/>
        </w:numPr>
        <w:autoSpaceDE/>
        <w:bidi/>
        <w:jc w:val="both"/>
        <w:rPr>
          <w:rFonts w:ascii="Traditional Arabic" w:hAnsi="Traditional Arabic" w:cs="Traditional Arabic"/>
          <w:sz w:val="26"/>
          <w:szCs w:val="26"/>
          <w:rtl/>
          <w:lang w:val="fr-FR" w:bidi="ar-AE"/>
        </w:rPr>
      </w:pPr>
      <w:r w:rsidRPr="00815B51">
        <w:rPr>
          <w:rFonts w:ascii="Traditional Arabic" w:hAnsi="Traditional Arabic" w:cs="Traditional Arabic"/>
          <w:sz w:val="26"/>
          <w:szCs w:val="26"/>
          <w:rtl/>
          <w:lang w:val="fr-FR" w:bidi="ar-AE"/>
        </w:rPr>
        <w:t xml:space="preserve">أن يكون مكان مزاولة نشاطها التجاري الرئيس في </w:t>
      </w:r>
      <w:r w:rsidR="00243333" w:rsidRPr="00815B51">
        <w:rPr>
          <w:rFonts w:ascii="Traditional Arabic" w:hAnsi="Traditional Arabic" w:cs="Traditional Arabic" w:hint="cs"/>
          <w:sz w:val="26"/>
          <w:szCs w:val="26"/>
          <w:rtl/>
          <w:lang w:val="fr-FR" w:bidi="ar-AE"/>
        </w:rPr>
        <w:t>بلد مستفيد عضوٍ في البنك الإسلامي للتنمية</w:t>
      </w:r>
      <w:r w:rsidRPr="00815B51">
        <w:rPr>
          <w:rFonts w:ascii="Traditional Arabic" w:hAnsi="Traditional Arabic" w:cs="Traditional Arabic"/>
          <w:sz w:val="26"/>
          <w:szCs w:val="26"/>
          <w:rtl/>
          <w:lang w:val="fr-FR" w:bidi="ar-AE"/>
        </w:rPr>
        <w:t>؛</w:t>
      </w:r>
    </w:p>
    <w:p w14:paraId="31D00AB3" w14:textId="42A4F9A4" w:rsidR="00D3236A" w:rsidRPr="00D054D2" w:rsidRDefault="00DD06D4" w:rsidP="00D054D2">
      <w:pPr>
        <w:pStyle w:val="ListParagraph"/>
        <w:numPr>
          <w:ilvl w:val="0"/>
          <w:numId w:val="30"/>
        </w:numPr>
        <w:bidi/>
        <w:spacing w:after="240"/>
        <w:jc w:val="both"/>
        <w:rPr>
          <w:rFonts w:ascii="Traditional Arabic" w:hAnsi="Traditional Arabic" w:cs="Traditional Arabic"/>
          <w:sz w:val="26"/>
          <w:szCs w:val="26"/>
          <w:rtl/>
          <w:lang w:val="fr-FR" w:bidi="ar-AE"/>
        </w:rPr>
      </w:pPr>
      <w:r w:rsidRPr="00815B51">
        <w:rPr>
          <w:rFonts w:ascii="Traditional Arabic" w:hAnsi="Traditional Arabic" w:cs="Traditional Arabic"/>
          <w:sz w:val="26"/>
          <w:szCs w:val="26"/>
          <w:rtl/>
          <w:lang w:val="fr-FR" w:bidi="ar-AE"/>
        </w:rPr>
        <w:t xml:space="preserve">أن يكون المالك لأكثر من خمسين في المائة (50%) من حصص الشركة المعنية شركةٌ أو عدةُ شركات في </w:t>
      </w:r>
      <w:r w:rsidR="00243333" w:rsidRPr="00815B51">
        <w:rPr>
          <w:rFonts w:ascii="Traditional Arabic" w:hAnsi="Traditional Arabic" w:cs="Traditional Arabic" w:hint="cs"/>
          <w:sz w:val="26"/>
          <w:szCs w:val="26"/>
          <w:rtl/>
          <w:lang w:val="fr-FR" w:bidi="ar-AE"/>
        </w:rPr>
        <w:t>بلد مستفيد عضوٍ في</w:t>
      </w:r>
      <w:r w:rsidRPr="00815B51">
        <w:rPr>
          <w:rFonts w:ascii="Traditional Arabic" w:hAnsi="Traditional Arabic" w:cs="Traditional Arabic"/>
          <w:sz w:val="26"/>
          <w:szCs w:val="26"/>
          <w:rtl/>
          <w:lang w:val="fr-FR" w:bidi="ar-AE"/>
        </w:rPr>
        <w:t xml:space="preserve"> البنك الإسلامي للتنمية (ويجب أن تستوفي تلك الشركة أو الشركات أيضاً شرط الجنسية) أو مواطنو ذلك البلد العضو. </w:t>
      </w:r>
    </w:p>
    <w:p w14:paraId="2D4F8039" w14:textId="08ABD15D" w:rsidR="00315260" w:rsidRPr="00D054D2" w:rsidRDefault="00385D3A" w:rsidP="00D054D2">
      <w:pPr>
        <w:pStyle w:val="ListParagraph"/>
        <w:numPr>
          <w:ilvl w:val="0"/>
          <w:numId w:val="24"/>
        </w:numPr>
        <w:bidi/>
        <w:spacing w:after="240"/>
        <w:jc w:val="both"/>
        <w:rPr>
          <w:rFonts w:ascii="Traditional Arabic" w:hAnsi="Traditional Arabic" w:cs="Traditional Arabic"/>
          <w:spacing w:val="-2"/>
          <w:sz w:val="26"/>
          <w:szCs w:val="26"/>
          <w:rtl/>
          <w:lang w:val="fr-FR" w:bidi="ar-AE"/>
        </w:rPr>
      </w:pPr>
      <w:r w:rsidRPr="00815B51">
        <w:rPr>
          <w:rFonts w:ascii="Traditional Arabic" w:hAnsi="Traditional Arabic" w:cs="Traditional Arabic" w:hint="cs"/>
          <w:spacing w:val="-2"/>
          <w:sz w:val="26"/>
          <w:szCs w:val="26"/>
          <w:rtl/>
          <w:lang w:val="fr-FR" w:bidi="ar-AE"/>
        </w:rPr>
        <w:t xml:space="preserve">في حالة </w:t>
      </w:r>
      <w:r w:rsidRPr="00815B51">
        <w:rPr>
          <w:rFonts w:ascii="Traditional Arabic" w:hAnsi="Traditional Arabic" w:cs="Traditional Arabic" w:hint="cs"/>
          <w:spacing w:val="-2"/>
          <w:sz w:val="26"/>
          <w:szCs w:val="26"/>
          <w:u w:val="single"/>
          <w:rtl/>
          <w:lang w:val="fr-FR" w:bidi="ar-AE"/>
        </w:rPr>
        <w:t>شركة محاصة</w:t>
      </w:r>
      <w:r w:rsidRPr="00815B51">
        <w:rPr>
          <w:rFonts w:ascii="Traditional Arabic" w:hAnsi="Traditional Arabic" w:cs="Traditional Arabic" w:hint="cs"/>
          <w:spacing w:val="-2"/>
          <w:sz w:val="26"/>
          <w:szCs w:val="26"/>
          <w:rtl/>
          <w:lang w:val="fr-FR" w:bidi="ar-AE"/>
        </w:rPr>
        <w:t xml:space="preserve"> تضم شركات محلية:</w:t>
      </w:r>
    </w:p>
    <w:p w14:paraId="33CE59F9" w14:textId="24AA4001" w:rsidR="00315260" w:rsidRPr="00A23062" w:rsidRDefault="00315260" w:rsidP="00D054D2">
      <w:pPr>
        <w:pStyle w:val="ListParagraph"/>
        <w:numPr>
          <w:ilvl w:val="0"/>
          <w:numId w:val="32"/>
        </w:numPr>
        <w:bidi/>
        <w:spacing w:before="240"/>
        <w:jc w:val="both"/>
        <w:rPr>
          <w:rFonts w:ascii="Traditional Arabic" w:hAnsi="Traditional Arabic" w:cs="Traditional Arabic"/>
          <w:spacing w:val="-2"/>
          <w:sz w:val="26"/>
          <w:szCs w:val="26"/>
          <w:lang w:val="fr-FR" w:bidi="ar-AE"/>
        </w:rPr>
      </w:pPr>
      <w:r w:rsidRPr="00A23062">
        <w:rPr>
          <w:rFonts w:ascii="Traditional Arabic" w:hAnsi="Traditional Arabic" w:cs="Traditional Arabic" w:hint="cs"/>
          <w:spacing w:val="-2"/>
          <w:sz w:val="26"/>
          <w:szCs w:val="26"/>
          <w:rtl/>
          <w:lang w:val="fr-FR" w:bidi="ar-AE"/>
        </w:rPr>
        <w:t>تستوفي الشركات الأعضاء في شركة المحاصة الشرطين (1) و(2) المذكورين آنفاً</w:t>
      </w:r>
      <w:r w:rsidRPr="00A23062">
        <w:rPr>
          <w:rFonts w:ascii="Traditional Arabic" w:hAnsi="Traditional Arabic" w:cs="Traditional Arabic"/>
          <w:sz w:val="26"/>
          <w:szCs w:val="26"/>
          <w:rtl/>
          <w:lang w:val="fr-FR" w:bidi="ar-AE"/>
        </w:rPr>
        <w:t>؛</w:t>
      </w:r>
      <w:r w:rsidRPr="00A23062">
        <w:rPr>
          <w:rFonts w:ascii="Traditional Arabic" w:hAnsi="Traditional Arabic" w:cs="Traditional Arabic" w:hint="cs"/>
          <w:sz w:val="26"/>
          <w:szCs w:val="26"/>
          <w:rtl/>
          <w:lang w:val="fr-FR" w:bidi="ar-AE"/>
        </w:rPr>
        <w:t xml:space="preserve"> </w:t>
      </w:r>
    </w:p>
    <w:p w14:paraId="527C2F33" w14:textId="4A950F69" w:rsidR="00A23062" w:rsidRPr="00D054D2" w:rsidRDefault="00315260" w:rsidP="00D054D2">
      <w:pPr>
        <w:pStyle w:val="ListParagraph"/>
        <w:numPr>
          <w:ilvl w:val="0"/>
          <w:numId w:val="32"/>
        </w:numPr>
        <w:bidi/>
        <w:spacing w:after="240"/>
        <w:jc w:val="both"/>
        <w:rPr>
          <w:rFonts w:ascii="Traditional Arabic" w:hAnsi="Traditional Arabic" w:cs="Traditional Arabic"/>
          <w:spacing w:val="-2"/>
          <w:sz w:val="26"/>
          <w:szCs w:val="26"/>
          <w:rtl/>
          <w:lang w:val="fr-FR" w:bidi="ar-AE"/>
        </w:rPr>
      </w:pPr>
      <w:r w:rsidRPr="00A23062">
        <w:rPr>
          <w:rFonts w:ascii="Traditional Arabic" w:hAnsi="Traditional Arabic" w:cs="Traditional Arabic" w:hint="cs"/>
          <w:sz w:val="26"/>
          <w:szCs w:val="26"/>
          <w:rtl/>
          <w:lang w:val="fr-FR" w:bidi="ar-AE"/>
        </w:rPr>
        <w:t xml:space="preserve">تكون شركة المحاصة مسجلةً في بلد مستفيد عضوٍ في البنك الإسلامي للتنمية. </w:t>
      </w:r>
    </w:p>
    <w:p w14:paraId="5747E7D1" w14:textId="22E8E010" w:rsidR="00A23062" w:rsidRDefault="00A23062" w:rsidP="00A23062">
      <w:pPr>
        <w:bidi/>
        <w:ind w:firstLine="54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(ب) شركات المحاصة التي تضم شركات أجنبية وشركات وطنية </w:t>
      </w:r>
      <w:r w:rsidR="003417D6">
        <w:rPr>
          <w:rFonts w:ascii="Traditional Arabic" w:eastAsia="Times New Roman" w:hAnsi="Traditional Arabic" w:cs="Traditional Arabic" w:hint="cs"/>
          <w:spacing w:val="-2"/>
          <w:sz w:val="26"/>
          <w:szCs w:val="26"/>
          <w:rtl/>
          <w:lang w:val="fr-FR" w:bidi="ar-AE"/>
        </w:rPr>
        <w:t>لن تكون</w:t>
      </w:r>
      <w:r>
        <w:rPr>
          <w:rFonts w:ascii="Traditional Arabic" w:eastAsia="Times New Roman" w:hAnsi="Traditional Arabic" w:cs="Traditional Arabic" w:hint="cs"/>
          <w:spacing w:val="-2"/>
          <w:sz w:val="26"/>
          <w:szCs w:val="26"/>
          <w:rtl/>
          <w:lang w:val="fr-FR" w:bidi="ar-AE"/>
        </w:rPr>
        <w:t xml:space="preserve"> مؤهَّلَة</w:t>
      </w:r>
      <w:r w:rsidR="003417D6">
        <w:rPr>
          <w:rFonts w:ascii="Traditional Arabic" w:eastAsia="Times New Roman" w:hAnsi="Traditional Arabic" w:cs="Traditional Arabic" w:hint="cs"/>
          <w:spacing w:val="-2"/>
          <w:sz w:val="26"/>
          <w:szCs w:val="26"/>
          <w:rtl/>
          <w:lang w:val="fr-FR" w:bidi="ar-AE"/>
        </w:rPr>
        <w:t xml:space="preserve"> للاستفادة من هامش التفضيل.</w:t>
      </w:r>
      <w:r>
        <w:rPr>
          <w:rFonts w:ascii="Traditional Arabic" w:eastAsia="Times New Roman" w:hAnsi="Traditional Arabic" w:cs="Traditional Arabic" w:hint="cs"/>
          <w:spacing w:val="-2"/>
          <w:sz w:val="26"/>
          <w:szCs w:val="26"/>
          <w:rtl/>
          <w:lang w:val="fr-FR" w:bidi="ar-AE"/>
        </w:rPr>
        <w:t xml:space="preserve">  </w:t>
      </w:r>
    </w:p>
    <w:p w14:paraId="5AE87B03" w14:textId="42EC58F8" w:rsidR="001E37C8" w:rsidRDefault="001E37C8" w:rsidP="001E37C8">
      <w:pPr>
        <w:bidi/>
        <w:jc w:val="both"/>
        <w:rPr>
          <w:rFonts w:ascii="Traditional Arabic" w:eastAsia="Times New Roman" w:hAnsi="Traditional Arabic" w:cs="Traditional Arabic"/>
          <w:b/>
          <w:bCs/>
          <w:spacing w:val="-2"/>
          <w:sz w:val="26"/>
          <w:szCs w:val="26"/>
          <w:rtl/>
          <w:lang w:val="fr-FR" w:bidi="ar-AE"/>
        </w:rPr>
      </w:pPr>
      <w:r>
        <w:rPr>
          <w:rFonts w:ascii="Traditional Arabic" w:eastAsia="Times New Roman" w:hAnsi="Traditional Arabic" w:cs="Traditional Arabic" w:hint="cs"/>
          <w:b/>
          <w:bCs/>
          <w:spacing w:val="-2"/>
          <w:sz w:val="26"/>
          <w:szCs w:val="26"/>
          <w:rtl/>
          <w:lang w:val="fr-FR" w:bidi="ar-AE"/>
        </w:rPr>
        <w:t>4. المقاولون من الباطن (البنود 1.24 و2.24 و2.25 من التعليمات الموجَّهة لمقدِّمي الطلبات)</w:t>
      </w:r>
    </w:p>
    <w:p w14:paraId="14EA2D0F" w14:textId="77777777" w:rsidR="00413570" w:rsidRDefault="0054668F" w:rsidP="00413570">
      <w:pPr>
        <w:bidi/>
        <w:ind w:left="435"/>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في بعض الحالات، يمكن لصاحب العمل أن ي</w:t>
      </w:r>
      <w:r w:rsidR="004256A6">
        <w:rPr>
          <w:rFonts w:ascii="Traditional Arabic" w:eastAsia="Times New Roman" w:hAnsi="Traditional Arabic" w:cs="Traditional Arabic" w:hint="cs"/>
          <w:spacing w:val="-2"/>
          <w:sz w:val="26"/>
          <w:szCs w:val="26"/>
          <w:rtl/>
          <w:lang w:val="fr-FR" w:bidi="ar-AE"/>
        </w:rPr>
        <w:t xml:space="preserve">ضع أحكاماً تنصّ على </w:t>
      </w:r>
      <w:r w:rsidR="0084040C">
        <w:rPr>
          <w:rFonts w:ascii="Traditional Arabic" w:eastAsia="Times New Roman" w:hAnsi="Traditional Arabic" w:cs="Traditional Arabic" w:hint="cs"/>
          <w:spacing w:val="-2"/>
          <w:sz w:val="26"/>
          <w:szCs w:val="26"/>
          <w:rtl/>
          <w:lang w:val="fr-FR" w:bidi="ar-AE"/>
        </w:rPr>
        <w:t xml:space="preserve">تنفيذ أجزاء محددة من الأشغال بواسطة مقاولين من الباطن مختصين يختارهم صاحب العمل مسبقاً (أو أحياناً يختارهم صاحب العمل والمقاول معاً) (ويُشار إليهم فيما يلي </w:t>
      </w:r>
      <w:r w:rsidR="004A689C">
        <w:rPr>
          <w:rFonts w:ascii="Traditional Arabic" w:eastAsia="Times New Roman" w:hAnsi="Traditional Arabic" w:cs="Traditional Arabic" w:hint="cs"/>
          <w:spacing w:val="-2"/>
          <w:sz w:val="26"/>
          <w:szCs w:val="26"/>
          <w:rtl/>
          <w:lang w:val="fr-FR" w:bidi="ar-AE"/>
        </w:rPr>
        <w:t>بعبارة</w:t>
      </w:r>
      <w:r w:rsidR="0084040C">
        <w:rPr>
          <w:rFonts w:ascii="Traditional Arabic" w:eastAsia="Times New Roman" w:hAnsi="Traditional Arabic" w:cs="Traditional Arabic" w:hint="cs"/>
          <w:spacing w:val="-2"/>
          <w:sz w:val="26"/>
          <w:szCs w:val="26"/>
          <w:rtl/>
          <w:lang w:val="fr-FR" w:bidi="ar-AE"/>
        </w:rPr>
        <w:t xml:space="preserve"> "المقاولون من الباطن المعيّنون").</w:t>
      </w:r>
      <w:r w:rsidR="004A689C">
        <w:rPr>
          <w:rFonts w:ascii="Traditional Arabic" w:eastAsia="Times New Roman" w:hAnsi="Traditional Arabic" w:cs="Traditional Arabic" w:hint="cs"/>
          <w:spacing w:val="-2"/>
          <w:sz w:val="26"/>
          <w:szCs w:val="26"/>
          <w:rtl/>
          <w:lang w:val="fr-FR" w:bidi="ar-AE"/>
        </w:rPr>
        <w:t xml:space="preserve"> و</w:t>
      </w:r>
      <w:r w:rsidR="005919E2">
        <w:rPr>
          <w:rFonts w:ascii="Traditional Arabic" w:eastAsia="Times New Roman" w:hAnsi="Traditional Arabic" w:cs="Traditional Arabic" w:hint="cs"/>
          <w:spacing w:val="-2"/>
          <w:sz w:val="26"/>
          <w:szCs w:val="26"/>
          <w:rtl/>
          <w:lang w:val="fr-FR" w:bidi="ar-AE"/>
        </w:rPr>
        <w:t>مثال ذلك</w:t>
      </w:r>
      <w:r w:rsidR="004A689C">
        <w:rPr>
          <w:rFonts w:ascii="Traditional Arabic" w:eastAsia="Times New Roman" w:hAnsi="Traditional Arabic" w:cs="Traditional Arabic" w:hint="cs"/>
          <w:spacing w:val="-2"/>
          <w:sz w:val="26"/>
          <w:szCs w:val="26"/>
          <w:rtl/>
          <w:lang w:val="fr-FR" w:bidi="ar-AE"/>
        </w:rPr>
        <w:t xml:space="preserve"> التعديلات على البنى التحتية ال</w:t>
      </w:r>
      <w:r w:rsidR="003D612F">
        <w:rPr>
          <w:rFonts w:ascii="Traditional Arabic" w:eastAsia="Times New Roman" w:hAnsi="Traditional Arabic" w:cs="Traditional Arabic" w:hint="cs"/>
          <w:spacing w:val="-2"/>
          <w:sz w:val="26"/>
          <w:szCs w:val="26"/>
          <w:rtl/>
          <w:lang w:val="fr-FR" w:bidi="ar-AE"/>
        </w:rPr>
        <w:t xml:space="preserve">أساسية وإزاحتها مثل شبكة المياه أو أنابيب الغاز وشبكة الكهرباء أو الأسلاك الكهربائية والسكك الحديدية </w:t>
      </w:r>
      <w:r w:rsidR="00DE0805">
        <w:rPr>
          <w:rFonts w:ascii="Traditional Arabic" w:eastAsia="Times New Roman" w:hAnsi="Traditional Arabic" w:cs="Traditional Arabic" w:hint="cs"/>
          <w:spacing w:val="-2"/>
          <w:sz w:val="26"/>
          <w:szCs w:val="26"/>
          <w:rtl/>
          <w:lang w:val="fr-FR" w:bidi="ar-AE"/>
        </w:rPr>
        <w:t xml:space="preserve">أو </w:t>
      </w:r>
      <w:r w:rsidR="003D612F">
        <w:rPr>
          <w:rFonts w:ascii="Traditional Arabic" w:eastAsia="Times New Roman" w:hAnsi="Traditional Arabic" w:cs="Traditional Arabic" w:hint="cs"/>
          <w:spacing w:val="-2"/>
          <w:sz w:val="26"/>
          <w:szCs w:val="26"/>
          <w:rtl/>
          <w:lang w:val="fr-FR" w:bidi="ar-AE"/>
        </w:rPr>
        <w:t>مرافق الترامواي وغير ذلك</w:t>
      </w:r>
      <w:r w:rsidR="006A5CB7">
        <w:rPr>
          <w:rFonts w:ascii="Traditional Arabic" w:eastAsia="Times New Roman" w:hAnsi="Traditional Arabic" w:cs="Traditional Arabic" w:hint="cs"/>
          <w:spacing w:val="-2"/>
          <w:sz w:val="26"/>
          <w:szCs w:val="26"/>
          <w:rtl/>
          <w:lang w:val="fr-FR" w:bidi="ar-AE"/>
        </w:rPr>
        <w:t xml:space="preserve">. </w:t>
      </w:r>
      <w:r w:rsidR="00016DB1">
        <w:rPr>
          <w:rFonts w:ascii="Traditional Arabic" w:eastAsia="Times New Roman" w:hAnsi="Traditional Arabic" w:cs="Traditional Arabic" w:hint="cs"/>
          <w:spacing w:val="-2"/>
          <w:sz w:val="26"/>
          <w:szCs w:val="26"/>
          <w:rtl/>
          <w:lang w:val="fr-FR" w:bidi="ar-AE"/>
        </w:rPr>
        <w:t>ويدخل عمل</w:t>
      </w:r>
      <w:r w:rsidR="00DE0805">
        <w:rPr>
          <w:rFonts w:ascii="Traditional Arabic" w:eastAsia="Times New Roman" w:hAnsi="Traditional Arabic" w:cs="Traditional Arabic" w:hint="cs"/>
          <w:spacing w:val="-2"/>
          <w:sz w:val="26"/>
          <w:szCs w:val="26"/>
          <w:rtl/>
          <w:lang w:val="fr-FR" w:bidi="ar-AE"/>
        </w:rPr>
        <w:t xml:space="preserve"> المقاول</w:t>
      </w:r>
      <w:r w:rsidR="00016DB1">
        <w:rPr>
          <w:rFonts w:ascii="Traditional Arabic" w:eastAsia="Times New Roman" w:hAnsi="Traditional Arabic" w:cs="Traditional Arabic" w:hint="cs"/>
          <w:spacing w:val="-2"/>
          <w:sz w:val="26"/>
          <w:szCs w:val="26"/>
          <w:rtl/>
          <w:lang w:val="fr-FR" w:bidi="ar-AE"/>
        </w:rPr>
        <w:t>ي</w:t>
      </w:r>
      <w:r w:rsidR="00DE0805">
        <w:rPr>
          <w:rFonts w:ascii="Traditional Arabic" w:eastAsia="Times New Roman" w:hAnsi="Traditional Arabic" w:cs="Traditional Arabic" w:hint="cs"/>
          <w:spacing w:val="-2"/>
          <w:sz w:val="26"/>
          <w:szCs w:val="26"/>
          <w:rtl/>
          <w:lang w:val="fr-FR" w:bidi="ar-AE"/>
        </w:rPr>
        <w:t>ن من الباطن المعيَّن</w:t>
      </w:r>
      <w:r w:rsidR="00016DB1">
        <w:rPr>
          <w:rFonts w:ascii="Traditional Arabic" w:eastAsia="Times New Roman" w:hAnsi="Traditional Arabic" w:cs="Traditional Arabic" w:hint="cs"/>
          <w:spacing w:val="-2"/>
          <w:sz w:val="26"/>
          <w:szCs w:val="26"/>
          <w:rtl/>
          <w:lang w:val="fr-FR" w:bidi="ar-AE"/>
        </w:rPr>
        <w:t>ي</w:t>
      </w:r>
      <w:r w:rsidR="00DE0805">
        <w:rPr>
          <w:rFonts w:ascii="Traditional Arabic" w:eastAsia="Times New Roman" w:hAnsi="Traditional Arabic" w:cs="Traditional Arabic" w:hint="cs"/>
          <w:spacing w:val="-2"/>
          <w:sz w:val="26"/>
          <w:szCs w:val="26"/>
          <w:rtl/>
          <w:lang w:val="fr-FR" w:bidi="ar-AE"/>
        </w:rPr>
        <w:t>ن</w:t>
      </w:r>
      <w:r w:rsidR="00016DB1">
        <w:rPr>
          <w:rFonts w:ascii="Traditional Arabic" w:eastAsia="Times New Roman" w:hAnsi="Traditional Arabic" w:cs="Traditional Arabic" w:hint="cs"/>
          <w:spacing w:val="-2"/>
          <w:sz w:val="26"/>
          <w:szCs w:val="26"/>
          <w:rtl/>
          <w:lang w:val="fr-FR" w:bidi="ar-AE"/>
        </w:rPr>
        <w:t xml:space="preserve"> ضمن</w:t>
      </w:r>
      <w:r w:rsidR="009C03E7">
        <w:rPr>
          <w:rFonts w:ascii="Traditional Arabic" w:eastAsia="Times New Roman" w:hAnsi="Traditional Arabic" w:cs="Traditional Arabic" w:hint="cs"/>
          <w:spacing w:val="-2"/>
          <w:sz w:val="26"/>
          <w:szCs w:val="26"/>
          <w:rtl/>
          <w:lang w:val="fr-FR" w:bidi="ar-AE"/>
        </w:rPr>
        <w:t xml:space="preserve"> مسؤولية المقاول. </w:t>
      </w:r>
      <w:r w:rsidR="00DE0805">
        <w:rPr>
          <w:rFonts w:ascii="Traditional Arabic" w:eastAsia="Times New Roman" w:hAnsi="Traditional Arabic" w:cs="Traditional Arabic" w:hint="cs"/>
          <w:spacing w:val="-2"/>
          <w:sz w:val="26"/>
          <w:szCs w:val="26"/>
          <w:rtl/>
          <w:lang w:val="fr-FR" w:bidi="ar-AE"/>
        </w:rPr>
        <w:t xml:space="preserve"> </w:t>
      </w:r>
    </w:p>
    <w:p w14:paraId="44227528" w14:textId="537CFA26" w:rsidR="005919E2" w:rsidRDefault="00D054D2" w:rsidP="00413570">
      <w:pPr>
        <w:bidi/>
        <w:ind w:left="435"/>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w:t>
      </w:r>
      <w:r w:rsidR="00FB3E81" w:rsidRPr="00B75588">
        <w:rPr>
          <w:rFonts w:ascii="Traditional Arabic" w:eastAsia="Times New Roman" w:hAnsi="Traditional Arabic" w:cs="Traditional Arabic" w:hint="cs"/>
          <w:spacing w:val="-2"/>
          <w:sz w:val="26"/>
          <w:szCs w:val="26"/>
          <w:rtl/>
          <w:lang w:val="fr-FR" w:bidi="ar-AE"/>
        </w:rPr>
        <w:t>في حالة عقود الأشغال الكبيرة والمعقدة، يمكن أن تتيح استراتيجية البناء لصاحب العمل أن ينفذ أجزاء محددة من الأشغال</w:t>
      </w:r>
      <w:r w:rsidR="00B75588" w:rsidRPr="00B75588">
        <w:rPr>
          <w:rFonts w:ascii="Traditional Arabic" w:eastAsia="Times New Roman" w:hAnsi="Traditional Arabic" w:cs="Traditional Arabic" w:hint="cs"/>
          <w:spacing w:val="-2"/>
          <w:sz w:val="26"/>
          <w:szCs w:val="26"/>
          <w:rtl/>
          <w:lang w:val="fr-FR" w:bidi="ar-AE"/>
        </w:rPr>
        <w:t xml:space="preserve"> اعتماداً على مقاولين من الباطن مختصين طبقاً لأحكام الشروط العامة لعقود البناء </w:t>
      </w:r>
      <w:r w:rsidR="00B75588">
        <w:rPr>
          <w:rFonts w:ascii="Traditional Arabic" w:eastAsia="Times New Roman" w:hAnsi="Traditional Arabic" w:cs="Traditional Arabic" w:hint="cs"/>
          <w:spacing w:val="-2"/>
          <w:sz w:val="26"/>
          <w:szCs w:val="26"/>
          <w:rtl/>
          <w:lang w:val="fr-FR" w:bidi="ar-AE"/>
        </w:rPr>
        <w:t>المعمول بها</w:t>
      </w:r>
      <w:r w:rsidR="00B75588" w:rsidRPr="00B75588">
        <w:rPr>
          <w:rFonts w:ascii="Traditional Arabic" w:eastAsia="Times New Roman" w:hAnsi="Traditional Arabic" w:cs="Traditional Arabic" w:hint="cs"/>
          <w:spacing w:val="-2"/>
          <w:sz w:val="26"/>
          <w:szCs w:val="26"/>
          <w:rtl/>
          <w:lang w:val="fr-FR" w:bidi="ar-AE"/>
        </w:rPr>
        <w:t xml:space="preserve"> لدى </w:t>
      </w:r>
      <w:r w:rsidR="00B75588" w:rsidRPr="00B75588">
        <w:rPr>
          <w:rFonts w:ascii="Traditional Arabic" w:eastAsia="Times New Roman" w:hAnsi="Traditional Arabic" w:cs="Traditional Arabic"/>
          <w:sz w:val="26"/>
          <w:szCs w:val="26"/>
          <w:rtl/>
        </w:rPr>
        <w:t>الاتحاد الدولي للاستشارات الهندسية "فيديك"</w:t>
      </w:r>
      <w:r w:rsidR="00B75588">
        <w:rPr>
          <w:rFonts w:ascii="Traditional Arabic" w:eastAsia="Times New Roman" w:hAnsi="Traditional Arabic" w:cs="Traditional Arabic" w:hint="cs"/>
          <w:sz w:val="26"/>
          <w:szCs w:val="26"/>
          <w:rtl/>
        </w:rPr>
        <w:t>.</w:t>
      </w:r>
      <w:r w:rsidR="001D728D">
        <w:rPr>
          <w:rFonts w:ascii="Traditional Arabic" w:eastAsia="Times New Roman" w:hAnsi="Traditional Arabic" w:cs="Traditional Arabic" w:hint="cs"/>
          <w:sz w:val="26"/>
          <w:szCs w:val="26"/>
          <w:rtl/>
        </w:rPr>
        <w:t xml:space="preserve"> </w:t>
      </w:r>
      <w:r w:rsidR="001D728D" w:rsidRPr="00DE54F2">
        <w:rPr>
          <w:rFonts w:ascii="Times New Roman" w:eastAsia="Times New Roman" w:hAnsi="Times New Roman" w:cs="Times New Roman"/>
          <w:spacing w:val="-6"/>
          <w:sz w:val="24"/>
          <w:szCs w:val="24"/>
          <w:vertAlign w:val="superscript"/>
        </w:rPr>
        <w:footnoteReference w:id="1"/>
      </w:r>
      <w:r w:rsidR="001D728D">
        <w:rPr>
          <w:rFonts w:ascii="Traditional Arabic" w:eastAsia="Times New Roman" w:hAnsi="Traditional Arabic" w:cs="Traditional Arabic" w:hint="cs"/>
          <w:sz w:val="26"/>
          <w:szCs w:val="26"/>
          <w:rtl/>
        </w:rPr>
        <w:t xml:space="preserve">ومثال ذلك توريد وتركيب أنظمة التهوية والإضاءة في إطار عقد </w:t>
      </w:r>
      <w:r w:rsidR="00DD4F84">
        <w:rPr>
          <w:rFonts w:ascii="Traditional Arabic" w:eastAsia="Times New Roman" w:hAnsi="Traditional Arabic" w:cs="Traditional Arabic" w:hint="cs"/>
          <w:sz w:val="26"/>
          <w:szCs w:val="26"/>
          <w:rtl/>
        </w:rPr>
        <w:t>خاص</w:t>
      </w:r>
      <w:r w:rsidR="00E87FC2">
        <w:rPr>
          <w:rFonts w:ascii="Traditional Arabic" w:eastAsia="Times New Roman" w:hAnsi="Traditional Arabic" w:cs="Traditional Arabic" w:hint="cs"/>
          <w:sz w:val="26"/>
          <w:szCs w:val="26"/>
          <w:rtl/>
        </w:rPr>
        <w:t xml:space="preserve"> بنفقٍ.</w:t>
      </w:r>
      <w:r w:rsidR="001D728D">
        <w:rPr>
          <w:rFonts w:ascii="Traditional Arabic" w:eastAsia="Times New Roman" w:hAnsi="Traditional Arabic" w:cs="Traditional Arabic" w:hint="cs"/>
          <w:sz w:val="26"/>
          <w:szCs w:val="26"/>
          <w:rtl/>
        </w:rPr>
        <w:t xml:space="preserve">  </w:t>
      </w:r>
      <w:r w:rsidR="00FB3E81" w:rsidRPr="00B75588">
        <w:rPr>
          <w:rFonts w:ascii="Traditional Arabic" w:eastAsia="Times New Roman" w:hAnsi="Traditional Arabic" w:cs="Traditional Arabic" w:hint="cs"/>
          <w:spacing w:val="-2"/>
          <w:sz w:val="26"/>
          <w:szCs w:val="26"/>
          <w:rtl/>
          <w:lang w:val="fr-FR" w:bidi="ar-AE"/>
        </w:rPr>
        <w:t xml:space="preserve"> </w:t>
      </w:r>
    </w:p>
    <w:p w14:paraId="0B3E8226" w14:textId="7B990874" w:rsidR="00413570" w:rsidRDefault="00D054D2" w:rsidP="00413570">
      <w:pPr>
        <w:bidi/>
        <w:ind w:left="435"/>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w:t>
      </w:r>
      <w:r w:rsidR="00413570">
        <w:rPr>
          <w:rFonts w:ascii="Traditional Arabic" w:eastAsia="Times New Roman" w:hAnsi="Traditional Arabic" w:cs="Traditional Arabic" w:hint="cs"/>
          <w:spacing w:val="-2"/>
          <w:sz w:val="26"/>
          <w:szCs w:val="26"/>
          <w:rtl/>
          <w:lang w:val="fr-FR" w:bidi="ar-AE"/>
        </w:rPr>
        <w:t xml:space="preserve">تُؤخذ </w:t>
      </w:r>
      <w:r>
        <w:rPr>
          <w:rFonts w:ascii="Traditional Arabic" w:eastAsia="Times New Roman" w:hAnsi="Traditional Arabic" w:cs="Traditional Arabic" w:hint="cs"/>
          <w:spacing w:val="-2"/>
          <w:sz w:val="26"/>
          <w:szCs w:val="26"/>
          <w:rtl/>
          <w:lang w:val="fr-FR" w:bidi="ar-AE"/>
        </w:rPr>
        <w:t xml:space="preserve">في العادة </w:t>
      </w:r>
      <w:r w:rsidR="00413570">
        <w:rPr>
          <w:rFonts w:ascii="Traditional Arabic" w:eastAsia="Times New Roman" w:hAnsi="Traditional Arabic" w:cs="Traditional Arabic" w:hint="cs"/>
          <w:spacing w:val="-2"/>
          <w:sz w:val="26"/>
          <w:szCs w:val="26"/>
          <w:rtl/>
          <w:lang w:val="fr-FR" w:bidi="ar-AE"/>
        </w:rPr>
        <w:t xml:space="preserve">خبرة المقاولين من الباطن المختصين الذين يقترحهم مقدِّمو الطلبات في الاعتبار لتقييم </w:t>
      </w:r>
      <w:r w:rsidR="001603A9">
        <w:rPr>
          <w:rFonts w:ascii="Traditional Arabic" w:eastAsia="Times New Roman" w:hAnsi="Traditional Arabic" w:cs="Traditional Arabic" w:hint="cs"/>
          <w:spacing w:val="-2"/>
          <w:sz w:val="26"/>
          <w:szCs w:val="26"/>
          <w:rtl/>
          <w:lang w:val="fr-FR" w:bidi="ar-AE"/>
        </w:rPr>
        <w:t xml:space="preserve">طلب الإثبات المسبق للأهلية. </w:t>
      </w:r>
      <w:r w:rsidR="00531E21">
        <w:rPr>
          <w:rFonts w:ascii="Traditional Arabic" w:eastAsia="Times New Roman" w:hAnsi="Traditional Arabic" w:cs="Traditional Arabic" w:hint="cs"/>
          <w:spacing w:val="-2"/>
          <w:sz w:val="26"/>
          <w:szCs w:val="26"/>
          <w:rtl/>
          <w:lang w:val="fr-FR" w:bidi="ar-AE"/>
        </w:rPr>
        <w:t xml:space="preserve">وفيما يتعلق بالمقاولين من الباطن الآخرين، تُغفَلُ </w:t>
      </w:r>
      <w:r w:rsidR="003C09E0">
        <w:rPr>
          <w:rFonts w:ascii="Traditional Arabic" w:eastAsia="Times New Roman" w:hAnsi="Traditional Arabic" w:cs="Traditional Arabic" w:hint="cs"/>
          <w:spacing w:val="-2"/>
          <w:sz w:val="26"/>
          <w:szCs w:val="26"/>
          <w:rtl/>
          <w:lang w:val="fr-FR" w:bidi="ar-AE"/>
        </w:rPr>
        <w:t xml:space="preserve">في العادة خبرة المقاولين من الباطن الذين يقترحهم مقدِّمو الطلبات ومواردهم المالية </w:t>
      </w:r>
      <w:r w:rsidR="00663496">
        <w:rPr>
          <w:rFonts w:ascii="Traditional Arabic" w:eastAsia="Times New Roman" w:hAnsi="Traditional Arabic" w:cs="Traditional Arabic" w:hint="cs"/>
          <w:spacing w:val="-2"/>
          <w:sz w:val="26"/>
          <w:szCs w:val="26"/>
          <w:rtl/>
          <w:lang w:val="fr-FR" w:bidi="ar-AE"/>
        </w:rPr>
        <w:t>عند</w:t>
      </w:r>
      <w:r w:rsidR="003C09E0">
        <w:rPr>
          <w:rFonts w:ascii="Traditional Arabic" w:eastAsia="Times New Roman" w:hAnsi="Traditional Arabic" w:cs="Traditional Arabic" w:hint="cs"/>
          <w:spacing w:val="-2"/>
          <w:sz w:val="26"/>
          <w:szCs w:val="26"/>
          <w:rtl/>
          <w:lang w:val="fr-FR" w:bidi="ar-AE"/>
        </w:rPr>
        <w:t xml:space="preserve"> تقييم الإثبات المسبق للأهلية. </w:t>
      </w:r>
    </w:p>
    <w:p w14:paraId="3325DAE3" w14:textId="36815A7A" w:rsidR="00663496" w:rsidRDefault="00D054D2" w:rsidP="00EC36AC">
      <w:pPr>
        <w:bidi/>
        <w:ind w:left="435"/>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w:t>
      </w:r>
      <w:r w:rsidR="00663496">
        <w:rPr>
          <w:rFonts w:ascii="Traditional Arabic" w:eastAsia="Times New Roman" w:hAnsi="Traditional Arabic" w:cs="Traditional Arabic" w:hint="cs"/>
          <w:spacing w:val="-2"/>
          <w:sz w:val="26"/>
          <w:szCs w:val="26"/>
          <w:rtl/>
          <w:lang w:val="fr-FR" w:bidi="ar-AE"/>
        </w:rPr>
        <w:t xml:space="preserve">يمكن </w:t>
      </w:r>
      <w:r w:rsidR="008E00E8">
        <w:rPr>
          <w:rFonts w:ascii="Traditional Arabic" w:eastAsia="Times New Roman" w:hAnsi="Traditional Arabic" w:cs="Traditional Arabic" w:hint="cs"/>
          <w:spacing w:val="-2"/>
          <w:sz w:val="26"/>
          <w:szCs w:val="26"/>
          <w:rtl/>
          <w:lang w:val="fr-FR" w:bidi="ar-AE"/>
        </w:rPr>
        <w:t>تأهيل م</w:t>
      </w:r>
      <w:r w:rsidR="00D451AC">
        <w:rPr>
          <w:rFonts w:ascii="Traditional Arabic" w:eastAsia="Times New Roman" w:hAnsi="Traditional Arabic" w:cs="Traditional Arabic" w:hint="cs"/>
          <w:spacing w:val="-2"/>
          <w:sz w:val="26"/>
          <w:szCs w:val="26"/>
          <w:rtl/>
          <w:lang w:val="fr-FR" w:bidi="ar-AE"/>
        </w:rPr>
        <w:t>ُ</w:t>
      </w:r>
      <w:r w:rsidR="008E00E8">
        <w:rPr>
          <w:rFonts w:ascii="Traditional Arabic" w:eastAsia="Times New Roman" w:hAnsi="Traditional Arabic" w:cs="Traditional Arabic" w:hint="cs"/>
          <w:spacing w:val="-2"/>
          <w:sz w:val="26"/>
          <w:szCs w:val="26"/>
          <w:rtl/>
          <w:lang w:val="fr-FR" w:bidi="ar-AE"/>
        </w:rPr>
        <w:t>قدِّم طلبٍ</w:t>
      </w:r>
      <w:r w:rsidR="00EC36AC">
        <w:rPr>
          <w:rFonts w:ascii="Traditional Arabic" w:eastAsia="Times New Roman" w:hAnsi="Traditional Arabic" w:cs="Traditional Arabic" w:hint="cs"/>
          <w:spacing w:val="-2"/>
          <w:sz w:val="26"/>
          <w:szCs w:val="26"/>
          <w:rtl/>
          <w:lang w:val="fr-FR" w:bidi="ar-AE"/>
        </w:rPr>
        <w:t xml:space="preserve"> بناءً على خبرته المتراكمة وقدراته المكتسبة باعتباره مقاولاً سابقاً من الباطن.</w:t>
      </w:r>
      <w:r w:rsidR="003D56C1">
        <w:rPr>
          <w:rFonts w:ascii="Traditional Arabic" w:eastAsia="Times New Roman" w:hAnsi="Traditional Arabic" w:cs="Traditional Arabic" w:hint="cs"/>
          <w:spacing w:val="-2"/>
          <w:sz w:val="26"/>
          <w:szCs w:val="26"/>
          <w:rtl/>
          <w:lang w:val="fr-FR" w:bidi="ar-AE"/>
        </w:rPr>
        <w:t xml:space="preserve"> </w:t>
      </w:r>
    </w:p>
    <w:p w14:paraId="1C07CF25" w14:textId="4B13854A" w:rsidR="00EC36AC" w:rsidRDefault="00EC36AC" w:rsidP="00EC36AC">
      <w:pPr>
        <w:bidi/>
        <w:jc w:val="both"/>
        <w:rPr>
          <w:rFonts w:ascii="Traditional Arabic" w:eastAsia="Times New Roman" w:hAnsi="Traditional Arabic" w:cs="Traditional Arabic"/>
          <w:b/>
          <w:bCs/>
          <w:spacing w:val="-2"/>
          <w:sz w:val="26"/>
          <w:szCs w:val="26"/>
          <w:rtl/>
          <w:lang w:val="fr-FR" w:bidi="ar-AE"/>
        </w:rPr>
      </w:pPr>
      <w:r>
        <w:rPr>
          <w:rFonts w:ascii="Traditional Arabic" w:eastAsia="Times New Roman" w:hAnsi="Traditional Arabic" w:cs="Traditional Arabic" w:hint="cs"/>
          <w:b/>
          <w:bCs/>
          <w:spacing w:val="-2"/>
          <w:sz w:val="26"/>
          <w:szCs w:val="26"/>
          <w:rtl/>
          <w:lang w:val="fr-FR" w:bidi="ar-AE"/>
        </w:rPr>
        <w:t xml:space="preserve">5. </w:t>
      </w:r>
      <w:r w:rsidR="00EC1757">
        <w:rPr>
          <w:rFonts w:ascii="Traditional Arabic" w:eastAsia="Times New Roman" w:hAnsi="Traditional Arabic" w:cs="Traditional Arabic" w:hint="cs"/>
          <w:b/>
          <w:bCs/>
          <w:spacing w:val="-2"/>
          <w:sz w:val="26"/>
          <w:szCs w:val="26"/>
          <w:rtl/>
          <w:lang w:val="fr-FR" w:bidi="ar-AE"/>
        </w:rPr>
        <w:t>التأهيل المسبق</w:t>
      </w:r>
      <w:r>
        <w:rPr>
          <w:rFonts w:ascii="Traditional Arabic" w:eastAsia="Times New Roman" w:hAnsi="Traditional Arabic" w:cs="Traditional Arabic" w:hint="cs"/>
          <w:b/>
          <w:bCs/>
          <w:spacing w:val="-2"/>
          <w:sz w:val="26"/>
          <w:szCs w:val="26"/>
          <w:rtl/>
          <w:lang w:val="fr-FR" w:bidi="ar-AE"/>
        </w:rPr>
        <w:t xml:space="preserve"> </w:t>
      </w:r>
      <w:r w:rsidR="00EC1757">
        <w:rPr>
          <w:rFonts w:ascii="Traditional Arabic" w:eastAsia="Times New Roman" w:hAnsi="Traditional Arabic" w:cs="Traditional Arabic" w:hint="cs"/>
          <w:b/>
          <w:bCs/>
          <w:spacing w:val="-2"/>
          <w:sz w:val="26"/>
          <w:szCs w:val="26"/>
          <w:rtl/>
          <w:lang w:val="fr-FR" w:bidi="ar-AE"/>
        </w:rPr>
        <w:t>ل</w:t>
      </w:r>
      <w:r>
        <w:rPr>
          <w:rFonts w:ascii="Traditional Arabic" w:eastAsia="Times New Roman" w:hAnsi="Traditional Arabic" w:cs="Traditional Arabic" w:hint="cs"/>
          <w:b/>
          <w:bCs/>
          <w:spacing w:val="-2"/>
          <w:sz w:val="26"/>
          <w:szCs w:val="26"/>
          <w:rtl/>
          <w:lang w:val="fr-FR" w:bidi="ar-AE"/>
        </w:rPr>
        <w:t>مقدِّمي الطلبات (البند 1.27 من التعليمات الموجَّهة لمقدِّمي الطلبات)</w:t>
      </w:r>
    </w:p>
    <w:p w14:paraId="08CBC061" w14:textId="19B0C09D" w:rsidR="00A840ED" w:rsidRPr="00A840ED" w:rsidRDefault="004D361A" w:rsidP="009410C0">
      <w:pPr>
        <w:bidi/>
        <w:ind w:left="315"/>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إذا</w:t>
      </w:r>
      <w:r w:rsidR="009410C0">
        <w:rPr>
          <w:rFonts w:ascii="Traditional Arabic" w:eastAsia="Times New Roman" w:hAnsi="Traditional Arabic" w:cs="Traditional Arabic" w:hint="cs"/>
          <w:spacing w:val="-2"/>
          <w:sz w:val="26"/>
          <w:szCs w:val="26"/>
          <w:rtl/>
          <w:lang w:val="fr-FR" w:bidi="ar-AE"/>
        </w:rPr>
        <w:t xml:space="preserve"> </w:t>
      </w:r>
      <w:r>
        <w:rPr>
          <w:rFonts w:ascii="Traditional Arabic" w:eastAsia="Times New Roman" w:hAnsi="Traditional Arabic" w:cs="Traditional Arabic" w:hint="cs"/>
          <w:spacing w:val="-2"/>
          <w:sz w:val="26"/>
          <w:szCs w:val="26"/>
          <w:rtl/>
          <w:lang w:val="fr-FR" w:bidi="ar-AE"/>
        </w:rPr>
        <w:t>تأهّ</w:t>
      </w:r>
      <w:r w:rsidR="00A53AF2">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لَ مقدِّم</w:t>
      </w:r>
      <w:r w:rsidR="008F6BC3">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 xml:space="preserve"> </w:t>
      </w:r>
      <w:r w:rsidR="009410C0">
        <w:rPr>
          <w:rFonts w:ascii="Traditional Arabic" w:eastAsia="Times New Roman" w:hAnsi="Traditional Arabic" w:cs="Traditional Arabic" w:hint="cs"/>
          <w:spacing w:val="-2"/>
          <w:sz w:val="26"/>
          <w:szCs w:val="26"/>
          <w:rtl/>
          <w:lang w:val="fr-FR" w:bidi="ar-AE"/>
        </w:rPr>
        <w:t>ال</w:t>
      </w:r>
      <w:r>
        <w:rPr>
          <w:rFonts w:ascii="Traditional Arabic" w:eastAsia="Times New Roman" w:hAnsi="Traditional Arabic" w:cs="Traditional Arabic" w:hint="cs"/>
          <w:spacing w:val="-2"/>
          <w:sz w:val="26"/>
          <w:szCs w:val="26"/>
          <w:rtl/>
          <w:lang w:val="fr-FR" w:bidi="ar-AE"/>
        </w:rPr>
        <w:t xml:space="preserve">طلب </w:t>
      </w:r>
      <w:r w:rsidR="00E43B20">
        <w:rPr>
          <w:rFonts w:ascii="Traditional Arabic" w:eastAsia="Times New Roman" w:hAnsi="Traditional Arabic" w:cs="Traditional Arabic" w:hint="cs"/>
          <w:spacing w:val="-2"/>
          <w:sz w:val="26"/>
          <w:szCs w:val="26"/>
          <w:rtl/>
          <w:lang w:val="fr-FR" w:bidi="ar-AE"/>
        </w:rPr>
        <w:t xml:space="preserve">بدرجة </w:t>
      </w:r>
      <w:r w:rsidR="00A53AF2">
        <w:rPr>
          <w:rFonts w:ascii="Traditional Arabic" w:eastAsia="Times New Roman" w:hAnsi="Traditional Arabic" w:cs="Traditional Arabic" w:hint="cs"/>
          <w:spacing w:val="-2"/>
          <w:sz w:val="26"/>
          <w:szCs w:val="26"/>
          <w:rtl/>
          <w:lang w:val="fr-FR" w:bidi="ar-AE"/>
        </w:rPr>
        <w:t>تقل عن</w:t>
      </w:r>
      <w:r w:rsidR="002B1DC0">
        <w:rPr>
          <w:rFonts w:ascii="Traditional Arabic" w:eastAsia="Times New Roman" w:hAnsi="Traditional Arabic" w:cs="Traditional Arabic" w:hint="cs"/>
          <w:spacing w:val="-2"/>
          <w:sz w:val="26"/>
          <w:szCs w:val="26"/>
          <w:rtl/>
          <w:lang w:val="fr-FR" w:bidi="ar-AE"/>
        </w:rPr>
        <w:t xml:space="preserve"> </w:t>
      </w:r>
      <w:r>
        <w:rPr>
          <w:rFonts w:ascii="Traditional Arabic" w:eastAsia="Times New Roman" w:hAnsi="Traditional Arabic" w:cs="Traditional Arabic" w:hint="cs"/>
          <w:spacing w:val="-2"/>
          <w:sz w:val="26"/>
          <w:szCs w:val="26"/>
          <w:rtl/>
          <w:lang w:val="fr-FR" w:bidi="ar-AE"/>
        </w:rPr>
        <w:t>ال</w:t>
      </w:r>
      <w:r w:rsidR="006A6F07">
        <w:rPr>
          <w:rFonts w:ascii="Traditional Arabic" w:eastAsia="Times New Roman" w:hAnsi="Traditional Arabic" w:cs="Traditional Arabic" w:hint="cs"/>
          <w:spacing w:val="-2"/>
          <w:sz w:val="26"/>
          <w:szCs w:val="26"/>
          <w:rtl/>
          <w:lang w:val="fr-FR" w:bidi="ar-AE"/>
        </w:rPr>
        <w:t>ـمَعْلَمَة المطلوبة</w:t>
      </w:r>
      <w:r w:rsidR="009410C0">
        <w:rPr>
          <w:rFonts w:ascii="Traditional Arabic" w:eastAsia="Times New Roman" w:hAnsi="Traditional Arabic" w:cs="Traditional Arabic" w:hint="cs"/>
          <w:spacing w:val="-2"/>
          <w:sz w:val="26"/>
          <w:szCs w:val="26"/>
          <w:rtl/>
          <w:lang w:val="fr-FR" w:bidi="ar-AE"/>
        </w:rPr>
        <w:t xml:space="preserve"> بفارق ضئيل</w:t>
      </w:r>
      <w:r w:rsidR="002B1DC0">
        <w:rPr>
          <w:rFonts w:ascii="Traditional Arabic" w:eastAsia="Times New Roman" w:hAnsi="Traditional Arabic" w:cs="Traditional Arabic" w:hint="cs"/>
          <w:spacing w:val="-2"/>
          <w:sz w:val="26"/>
          <w:szCs w:val="26"/>
          <w:rtl/>
          <w:lang w:val="fr-FR" w:bidi="ar-AE"/>
        </w:rPr>
        <w:t xml:space="preserve"> </w:t>
      </w:r>
      <w:r w:rsidR="006A6F07">
        <w:rPr>
          <w:rFonts w:ascii="Traditional Arabic" w:eastAsia="Times New Roman" w:hAnsi="Traditional Arabic" w:cs="Traditional Arabic" w:hint="cs"/>
          <w:spacing w:val="-2"/>
          <w:sz w:val="26"/>
          <w:szCs w:val="26"/>
          <w:rtl/>
          <w:lang w:val="fr-FR" w:bidi="ar-AE"/>
        </w:rPr>
        <w:t>(10% أو أقل مثلاً)</w:t>
      </w:r>
      <w:r w:rsidR="009410C0">
        <w:rPr>
          <w:rFonts w:ascii="Traditional Arabic" w:eastAsia="Times New Roman" w:hAnsi="Traditional Arabic" w:cs="Traditional Arabic" w:hint="cs"/>
          <w:spacing w:val="-2"/>
          <w:sz w:val="26"/>
          <w:szCs w:val="26"/>
          <w:rtl/>
          <w:lang w:val="fr-FR" w:bidi="ar-AE"/>
        </w:rPr>
        <w:t xml:space="preserve">، يمكن أن يعتبر صاحب العمل أنّ مقدم الطلب المعني يستوفي الشروط إلى حد بعيد. </w:t>
      </w:r>
      <w:r w:rsidR="00E76A81">
        <w:rPr>
          <w:rFonts w:ascii="Traditional Arabic" w:eastAsia="Times New Roman" w:hAnsi="Traditional Arabic" w:cs="Traditional Arabic" w:hint="cs"/>
          <w:spacing w:val="-2"/>
          <w:sz w:val="26"/>
          <w:szCs w:val="26"/>
          <w:rtl/>
          <w:lang w:val="fr-FR" w:bidi="ar-AE"/>
        </w:rPr>
        <w:t>غير أنّ ذلك</w:t>
      </w:r>
      <w:r w:rsidR="00994C1D">
        <w:rPr>
          <w:rFonts w:ascii="Traditional Arabic" w:eastAsia="Times New Roman" w:hAnsi="Traditional Arabic" w:cs="Traditional Arabic" w:hint="cs"/>
          <w:spacing w:val="-2"/>
          <w:sz w:val="26"/>
          <w:szCs w:val="26"/>
          <w:rtl/>
          <w:lang w:val="fr-FR" w:bidi="ar-AE"/>
        </w:rPr>
        <w:t xml:space="preserve"> قد</w:t>
      </w:r>
      <w:r w:rsidR="00E76A81">
        <w:rPr>
          <w:rFonts w:ascii="Traditional Arabic" w:eastAsia="Times New Roman" w:hAnsi="Traditional Arabic" w:cs="Traditional Arabic" w:hint="cs"/>
          <w:spacing w:val="-2"/>
          <w:sz w:val="26"/>
          <w:szCs w:val="26"/>
          <w:rtl/>
          <w:lang w:val="fr-FR" w:bidi="ar-AE"/>
        </w:rPr>
        <w:t xml:space="preserve"> لا ينطبق على الـمَعْلَمَات الحرجة التي </w:t>
      </w:r>
      <w:r w:rsidR="00994C1D">
        <w:rPr>
          <w:rFonts w:ascii="Traditional Arabic" w:eastAsia="Times New Roman" w:hAnsi="Traditional Arabic" w:cs="Traditional Arabic" w:hint="cs"/>
          <w:spacing w:val="-2"/>
          <w:sz w:val="26"/>
          <w:szCs w:val="26"/>
          <w:rtl/>
          <w:lang w:val="fr-FR" w:bidi="ar-AE"/>
        </w:rPr>
        <w:t>من شأنها أن</w:t>
      </w:r>
      <w:r w:rsidR="00E76A81">
        <w:rPr>
          <w:rFonts w:ascii="Traditional Arabic" w:eastAsia="Times New Roman" w:hAnsi="Traditional Arabic" w:cs="Traditional Arabic" w:hint="cs"/>
          <w:spacing w:val="-2"/>
          <w:sz w:val="26"/>
          <w:szCs w:val="26"/>
          <w:rtl/>
          <w:lang w:val="fr-FR" w:bidi="ar-AE"/>
        </w:rPr>
        <w:t xml:space="preserve"> تؤثّر</w:t>
      </w:r>
      <w:r w:rsidR="007031F4">
        <w:rPr>
          <w:rFonts w:ascii="Traditional Arabic" w:eastAsia="Times New Roman" w:hAnsi="Traditional Arabic" w:cs="Traditional Arabic" w:hint="cs"/>
          <w:spacing w:val="-2"/>
          <w:sz w:val="26"/>
          <w:szCs w:val="26"/>
          <w:rtl/>
          <w:lang w:val="fr-FR" w:bidi="ar-AE"/>
        </w:rPr>
        <w:t xml:space="preserve">، </w:t>
      </w:r>
      <w:r w:rsidR="00994C1D">
        <w:rPr>
          <w:rFonts w:ascii="Traditional Arabic" w:eastAsia="Times New Roman" w:hAnsi="Traditional Arabic" w:cs="Traditional Arabic" w:hint="cs"/>
          <w:spacing w:val="-2"/>
          <w:sz w:val="26"/>
          <w:szCs w:val="26"/>
          <w:rtl/>
          <w:lang w:val="fr-FR" w:bidi="ar-AE"/>
        </w:rPr>
        <w:t>في حالة</w:t>
      </w:r>
      <w:r w:rsidR="007031F4">
        <w:rPr>
          <w:rFonts w:ascii="Traditional Arabic" w:eastAsia="Times New Roman" w:hAnsi="Traditional Arabic" w:cs="Traditional Arabic" w:hint="cs"/>
          <w:spacing w:val="-2"/>
          <w:sz w:val="26"/>
          <w:szCs w:val="26"/>
          <w:rtl/>
          <w:lang w:val="fr-FR" w:bidi="ar-AE"/>
        </w:rPr>
        <w:t xml:space="preserve"> تقليص متطلباتها،</w:t>
      </w:r>
      <w:r w:rsidR="00E76A81">
        <w:rPr>
          <w:rFonts w:ascii="Traditional Arabic" w:eastAsia="Times New Roman" w:hAnsi="Traditional Arabic" w:cs="Traditional Arabic" w:hint="cs"/>
          <w:spacing w:val="-2"/>
          <w:sz w:val="26"/>
          <w:szCs w:val="26"/>
          <w:rtl/>
          <w:lang w:val="fr-FR" w:bidi="ar-AE"/>
        </w:rPr>
        <w:t xml:space="preserve"> على قدرة مقدِّم الطلب </w:t>
      </w:r>
      <w:r w:rsidR="007031F4">
        <w:rPr>
          <w:rFonts w:ascii="Traditional Arabic" w:eastAsia="Times New Roman" w:hAnsi="Traditional Arabic" w:cs="Traditional Arabic" w:hint="cs"/>
          <w:spacing w:val="-2"/>
          <w:sz w:val="26"/>
          <w:szCs w:val="26"/>
          <w:rtl/>
          <w:lang w:val="fr-FR" w:bidi="ar-AE"/>
        </w:rPr>
        <w:t>على</w:t>
      </w:r>
      <w:r w:rsidR="00E76A81">
        <w:rPr>
          <w:rFonts w:ascii="Traditional Arabic" w:eastAsia="Times New Roman" w:hAnsi="Traditional Arabic" w:cs="Traditional Arabic" w:hint="cs"/>
          <w:spacing w:val="-2"/>
          <w:sz w:val="26"/>
          <w:szCs w:val="26"/>
          <w:rtl/>
          <w:lang w:val="fr-FR" w:bidi="ar-AE"/>
        </w:rPr>
        <w:t xml:space="preserve"> تنفيذ الأشغال. </w:t>
      </w:r>
      <w:r w:rsidR="006A6F07">
        <w:rPr>
          <w:rFonts w:ascii="Traditional Arabic" w:eastAsia="Times New Roman" w:hAnsi="Traditional Arabic" w:cs="Traditional Arabic" w:hint="cs"/>
          <w:spacing w:val="-2"/>
          <w:sz w:val="26"/>
          <w:szCs w:val="26"/>
          <w:rtl/>
          <w:lang w:val="fr-FR" w:bidi="ar-AE"/>
        </w:rPr>
        <w:t xml:space="preserve">  </w:t>
      </w:r>
    </w:p>
    <w:p w14:paraId="79B2D6A0" w14:textId="77777777" w:rsidR="00C76DD6" w:rsidRPr="00DE54F2" w:rsidRDefault="00C76DD6" w:rsidP="00C76DD6">
      <w:pPr>
        <w:spacing w:after="0" w:line="240" w:lineRule="auto"/>
        <w:rPr>
          <w:rFonts w:ascii="Times New Roman" w:eastAsia="Times New Roman" w:hAnsi="Times New Roman" w:cs="Times New Roman"/>
          <w:b/>
          <w:bCs/>
          <w:spacing w:val="-2"/>
          <w:sz w:val="24"/>
          <w:szCs w:val="24"/>
        </w:rPr>
      </w:pPr>
    </w:p>
    <w:p w14:paraId="0833B4C0" w14:textId="77777777" w:rsidR="004D3B17" w:rsidRPr="00DE54F2" w:rsidRDefault="004D3B17" w:rsidP="00C76DD6">
      <w:pPr>
        <w:widowControl w:val="0"/>
        <w:autoSpaceDE w:val="0"/>
        <w:autoSpaceDN w:val="0"/>
        <w:spacing w:before="108" w:after="396" w:line="240" w:lineRule="auto"/>
        <w:jc w:val="both"/>
        <w:rPr>
          <w:rFonts w:ascii="Times New Roman" w:eastAsia="Times New Roman" w:hAnsi="Times New Roman" w:cs="Times New Roman"/>
          <w:sz w:val="24"/>
          <w:szCs w:val="24"/>
        </w:rPr>
      </w:pPr>
    </w:p>
    <w:p w14:paraId="42A9E279" w14:textId="77777777" w:rsidR="00C76DD6" w:rsidRPr="00DE54F2" w:rsidRDefault="00C76DD6" w:rsidP="00C76DD6">
      <w:pPr>
        <w:widowControl w:val="0"/>
        <w:autoSpaceDE w:val="0"/>
        <w:autoSpaceDN w:val="0"/>
        <w:spacing w:before="108" w:after="396" w:line="240" w:lineRule="auto"/>
        <w:jc w:val="both"/>
        <w:rPr>
          <w:rFonts w:ascii="Times New Roman" w:eastAsia="Times New Roman" w:hAnsi="Times New Roman" w:cs="Times New Roman"/>
          <w:sz w:val="24"/>
          <w:szCs w:val="24"/>
        </w:rPr>
        <w:sectPr w:rsidR="00C76DD6" w:rsidRPr="00DE54F2" w:rsidSect="00F14773">
          <w:headerReference w:type="even" r:id="rId20"/>
          <w:headerReference w:type="default" r:id="rId21"/>
          <w:headerReference w:type="first" r:id="rId22"/>
          <w:type w:val="oddPage"/>
          <w:pgSz w:w="12240" w:h="15840"/>
          <w:pgMar w:top="1440" w:right="1440" w:bottom="1440" w:left="1440" w:header="720" w:footer="720" w:gutter="0"/>
          <w:cols w:space="720"/>
          <w:noEndnote/>
          <w:titlePg/>
        </w:sectPr>
      </w:pPr>
    </w:p>
    <w:p w14:paraId="3FD17870" w14:textId="38E63CC8" w:rsidR="00FA5544" w:rsidRPr="0039731C" w:rsidRDefault="00FA5544" w:rsidP="00FA5544">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tl/>
          <w:lang w:val="fr-FR" w:bidi="ar-AE"/>
        </w:rPr>
      </w:pPr>
      <w:bookmarkStart w:id="3" w:name="_Toc303175745"/>
      <w:r w:rsidRPr="0039731C">
        <w:rPr>
          <w:rFonts w:ascii="Traditional Arabic" w:eastAsia="Times New Roman" w:hAnsi="Traditional Arabic" w:cs="Traditional Arabic"/>
          <w:b/>
          <w:bCs/>
          <w:spacing w:val="4"/>
          <w:sz w:val="44"/>
          <w:szCs w:val="46"/>
          <w:rtl/>
          <w:lang w:val="fr-FR" w:bidi="ar-AE"/>
        </w:rPr>
        <w:t>القسم 3. معايير إثبات الأهلية</w:t>
      </w:r>
      <w:r w:rsidR="0078763E">
        <w:rPr>
          <w:rFonts w:ascii="Traditional Arabic" w:eastAsia="Times New Roman" w:hAnsi="Traditional Arabic" w:cs="Traditional Arabic" w:hint="cs"/>
          <w:b/>
          <w:bCs/>
          <w:spacing w:val="4"/>
          <w:sz w:val="44"/>
          <w:szCs w:val="46"/>
          <w:rtl/>
          <w:lang w:val="fr-FR" w:bidi="ar-AE"/>
        </w:rPr>
        <w:t xml:space="preserve"> </w:t>
      </w:r>
      <w:r w:rsidR="0078763E" w:rsidRPr="0039731C">
        <w:rPr>
          <w:rFonts w:ascii="Traditional Arabic" w:eastAsia="Times New Roman" w:hAnsi="Traditional Arabic" w:cs="Traditional Arabic"/>
          <w:b/>
          <w:bCs/>
          <w:spacing w:val="4"/>
          <w:sz w:val="44"/>
          <w:szCs w:val="46"/>
          <w:rtl/>
          <w:lang w:val="fr-FR" w:bidi="ar-AE"/>
        </w:rPr>
        <w:t>ومتطلبات</w:t>
      </w:r>
      <w:r w:rsidR="0078763E">
        <w:rPr>
          <w:rFonts w:ascii="Traditional Arabic" w:eastAsia="Times New Roman" w:hAnsi="Traditional Arabic" w:cs="Traditional Arabic" w:hint="cs"/>
          <w:b/>
          <w:bCs/>
          <w:spacing w:val="4"/>
          <w:sz w:val="44"/>
          <w:szCs w:val="46"/>
          <w:rtl/>
          <w:lang w:val="fr-FR" w:bidi="ar-AE"/>
        </w:rPr>
        <w:t>ه</w:t>
      </w:r>
    </w:p>
    <w:bookmarkEnd w:id="3"/>
    <w:p w14:paraId="6D0E05C2" w14:textId="612242C1" w:rsidR="00C76DD6" w:rsidRDefault="0039731C" w:rsidP="0039731C">
      <w:pPr>
        <w:widowControl w:val="0"/>
        <w:autoSpaceDE w:val="0"/>
        <w:autoSpaceDN w:val="0"/>
        <w:bidi/>
        <w:spacing w:after="0" w:line="240" w:lineRule="auto"/>
        <w:jc w:val="both"/>
        <w:rPr>
          <w:rFonts w:ascii="Traditional Arabic" w:eastAsia="Times New Roman" w:hAnsi="Traditional Arabic" w:cs="Traditional Arabic"/>
          <w:sz w:val="26"/>
          <w:szCs w:val="26"/>
          <w:rtl/>
        </w:rPr>
      </w:pPr>
      <w:r>
        <w:rPr>
          <w:rFonts w:ascii="Traditional Arabic" w:eastAsia="Times New Roman" w:hAnsi="Traditional Arabic" w:cs="Traditional Arabic" w:hint="cs"/>
          <w:sz w:val="26"/>
          <w:szCs w:val="26"/>
          <w:rtl/>
        </w:rPr>
        <w:t xml:space="preserve">يتمثل الغرض من القسم 3. "معايير ومتطلبات إثبات الأهلية" في تحديد المعايير والمتطلبات الموافقة التي يستخدمها صاحب العمل لتقييم </w:t>
      </w:r>
      <w:r w:rsidR="00A87367">
        <w:rPr>
          <w:rFonts w:ascii="Traditional Arabic" w:eastAsia="Times New Roman" w:hAnsi="Traditional Arabic" w:cs="Traditional Arabic" w:hint="cs"/>
          <w:sz w:val="26"/>
          <w:szCs w:val="26"/>
          <w:rtl/>
        </w:rPr>
        <w:t>الطلبات وللتأهيل المسبق لمقدِّمي الطلبات.</w:t>
      </w:r>
    </w:p>
    <w:p w14:paraId="7A67DB4C" w14:textId="7D54F61B" w:rsidR="00763D61" w:rsidRDefault="00763D61" w:rsidP="00763D61">
      <w:pPr>
        <w:widowControl w:val="0"/>
        <w:autoSpaceDE w:val="0"/>
        <w:autoSpaceDN w:val="0"/>
        <w:bidi/>
        <w:spacing w:after="0" w:line="240" w:lineRule="auto"/>
        <w:jc w:val="both"/>
        <w:rPr>
          <w:rFonts w:ascii="Traditional Arabic" w:eastAsia="Times New Roman" w:hAnsi="Traditional Arabic" w:cs="Traditional Arabic"/>
          <w:sz w:val="26"/>
          <w:szCs w:val="26"/>
          <w:rtl/>
        </w:rPr>
      </w:pPr>
    </w:p>
    <w:p w14:paraId="3F72619F" w14:textId="4E517F84" w:rsidR="00763D61" w:rsidRDefault="00763D61" w:rsidP="00763D61">
      <w:pPr>
        <w:widowControl w:val="0"/>
        <w:autoSpaceDE w:val="0"/>
        <w:autoSpaceDN w:val="0"/>
        <w:bidi/>
        <w:spacing w:after="0" w:line="240" w:lineRule="auto"/>
        <w:jc w:val="both"/>
        <w:rPr>
          <w:rFonts w:ascii="Traditional Arabic" w:eastAsia="Times New Roman" w:hAnsi="Traditional Arabic" w:cs="Traditional Arabic"/>
          <w:b/>
          <w:bCs/>
          <w:sz w:val="26"/>
          <w:szCs w:val="26"/>
          <w:u w:val="single"/>
          <w:rtl/>
          <w:lang w:val="fr-FR" w:bidi="ar-AE"/>
        </w:rPr>
      </w:pPr>
      <w:r>
        <w:rPr>
          <w:rFonts w:ascii="Traditional Arabic" w:eastAsia="Times New Roman" w:hAnsi="Traditional Arabic" w:cs="Traditional Arabic" w:hint="cs"/>
          <w:b/>
          <w:bCs/>
          <w:sz w:val="26"/>
          <w:szCs w:val="26"/>
          <w:u w:val="single"/>
          <w:rtl/>
        </w:rPr>
        <w:t>1.3 ملاحظات توجيهية</w:t>
      </w:r>
    </w:p>
    <w:p w14:paraId="2795C10C" w14:textId="0AE38A38" w:rsidR="00763D61" w:rsidRDefault="00763D61" w:rsidP="00763D61">
      <w:pPr>
        <w:widowControl w:val="0"/>
        <w:autoSpaceDE w:val="0"/>
        <w:autoSpaceDN w:val="0"/>
        <w:bidi/>
        <w:spacing w:after="0" w:line="240" w:lineRule="auto"/>
        <w:jc w:val="both"/>
        <w:rPr>
          <w:rFonts w:ascii="Traditional Arabic" w:eastAsia="Times New Roman" w:hAnsi="Traditional Arabic" w:cs="Traditional Arabic"/>
          <w:b/>
          <w:bCs/>
          <w:sz w:val="26"/>
          <w:szCs w:val="26"/>
          <w:rtl/>
          <w:lang w:val="fr-FR" w:bidi="ar-AE"/>
        </w:rPr>
      </w:pPr>
      <w:r>
        <w:rPr>
          <w:rFonts w:ascii="Traditional Arabic" w:eastAsia="Times New Roman" w:hAnsi="Traditional Arabic" w:cs="Traditional Arabic" w:hint="cs"/>
          <w:b/>
          <w:bCs/>
          <w:sz w:val="26"/>
          <w:szCs w:val="26"/>
          <w:rtl/>
          <w:lang w:val="fr-FR" w:bidi="ar-AE"/>
        </w:rPr>
        <w:t>معايير ومتطلبات إثبات الأهلية (الجدول)</w:t>
      </w:r>
    </w:p>
    <w:p w14:paraId="563A2F7A" w14:textId="113C50D0" w:rsidR="00763D61" w:rsidRDefault="00763D61" w:rsidP="00763D61">
      <w:pPr>
        <w:widowControl w:val="0"/>
        <w:autoSpaceDE w:val="0"/>
        <w:autoSpaceDN w:val="0"/>
        <w:bidi/>
        <w:spacing w:after="0" w:line="240" w:lineRule="auto"/>
        <w:jc w:val="both"/>
        <w:rPr>
          <w:rFonts w:ascii="Traditional Arabic" w:eastAsia="Times New Roman" w:hAnsi="Traditional Arabic" w:cs="Traditional Arabic"/>
          <w:b/>
          <w:bCs/>
          <w:sz w:val="26"/>
          <w:szCs w:val="26"/>
          <w:rtl/>
          <w:lang w:val="fr-FR" w:bidi="ar-AE"/>
        </w:rPr>
      </w:pPr>
    </w:p>
    <w:p w14:paraId="51F4E7D8" w14:textId="244B0169" w:rsidR="00763D61" w:rsidRDefault="00763D61" w:rsidP="00763D61">
      <w:pPr>
        <w:widowControl w:val="0"/>
        <w:autoSpaceDE w:val="0"/>
        <w:autoSpaceDN w:val="0"/>
        <w:bidi/>
        <w:spacing w:after="0" w:line="240" w:lineRule="auto"/>
        <w:jc w:val="both"/>
        <w:rPr>
          <w:rFonts w:ascii="Traditional Arabic" w:eastAsia="Times New Roman" w:hAnsi="Traditional Arabic" w:cs="Traditional Arabic"/>
          <w:sz w:val="26"/>
          <w:szCs w:val="26"/>
          <w:rtl/>
          <w:lang w:val="fr-FR" w:bidi="ar-AE"/>
        </w:rPr>
      </w:pPr>
      <w:r>
        <w:rPr>
          <w:rFonts w:ascii="Traditional Arabic" w:eastAsia="Times New Roman" w:hAnsi="Traditional Arabic" w:cs="Traditional Arabic" w:hint="cs"/>
          <w:sz w:val="26"/>
          <w:szCs w:val="26"/>
          <w:rtl/>
          <w:lang w:val="fr-FR" w:bidi="ar-AE"/>
        </w:rPr>
        <w:t xml:space="preserve">يُحدِّد صاحب العمل "معايير ومتطلبات إثبات الأهلية" في الجدول التالي. </w:t>
      </w:r>
      <w:r w:rsidR="00272BE3">
        <w:rPr>
          <w:rFonts w:ascii="Traditional Arabic" w:eastAsia="Times New Roman" w:hAnsi="Traditional Arabic" w:cs="Traditional Arabic" w:hint="cs"/>
          <w:sz w:val="26"/>
          <w:szCs w:val="26"/>
          <w:rtl/>
          <w:lang w:val="fr-FR" w:bidi="ar-AE"/>
        </w:rPr>
        <w:t xml:space="preserve">وتتمثل معايير إثبات الأهلية الأربعة الأخرى في: </w:t>
      </w:r>
    </w:p>
    <w:p w14:paraId="6C81CC65" w14:textId="4A8B21D2" w:rsidR="00555972" w:rsidRDefault="00555972" w:rsidP="00555972">
      <w:pPr>
        <w:widowControl w:val="0"/>
        <w:autoSpaceDE w:val="0"/>
        <w:autoSpaceDN w:val="0"/>
        <w:bidi/>
        <w:spacing w:after="0" w:line="240" w:lineRule="auto"/>
        <w:jc w:val="both"/>
        <w:rPr>
          <w:rFonts w:ascii="Traditional Arabic" w:eastAsia="Times New Roman" w:hAnsi="Traditional Arabic" w:cs="Traditional Arabic"/>
          <w:sz w:val="26"/>
          <w:szCs w:val="26"/>
          <w:rtl/>
          <w:lang w:val="fr-FR" w:bidi="ar-AE"/>
        </w:rPr>
      </w:pPr>
    </w:p>
    <w:p w14:paraId="569D5B1E" w14:textId="4CE536E0" w:rsidR="00555972" w:rsidRDefault="00555972" w:rsidP="00555972">
      <w:pPr>
        <w:widowControl w:val="0"/>
        <w:autoSpaceDE w:val="0"/>
        <w:autoSpaceDN w:val="0"/>
        <w:bidi/>
        <w:spacing w:after="0" w:line="240" w:lineRule="auto"/>
        <w:jc w:val="both"/>
        <w:rPr>
          <w:rFonts w:ascii="Traditional Arabic" w:eastAsia="Times New Roman" w:hAnsi="Traditional Arabic" w:cs="Traditional Arabic"/>
          <w:sz w:val="26"/>
          <w:szCs w:val="26"/>
          <w:rtl/>
          <w:lang w:val="fr-FR" w:bidi="ar-AE"/>
        </w:rPr>
      </w:pPr>
      <w:r>
        <w:rPr>
          <w:rFonts w:ascii="Traditional Arabic" w:eastAsia="Times New Roman" w:hAnsi="Traditional Arabic" w:cs="Traditional Arabic" w:hint="cs"/>
          <w:sz w:val="26"/>
          <w:szCs w:val="26"/>
          <w:rtl/>
          <w:lang w:val="fr-FR" w:bidi="ar-AE"/>
        </w:rPr>
        <w:t>1. الأهلية</w:t>
      </w:r>
    </w:p>
    <w:p w14:paraId="10770386" w14:textId="1217A15B" w:rsidR="00555972" w:rsidRDefault="00555972" w:rsidP="00555972">
      <w:pPr>
        <w:widowControl w:val="0"/>
        <w:autoSpaceDE w:val="0"/>
        <w:autoSpaceDN w:val="0"/>
        <w:bidi/>
        <w:spacing w:after="0" w:line="240" w:lineRule="auto"/>
        <w:jc w:val="both"/>
        <w:rPr>
          <w:rFonts w:ascii="Traditional Arabic" w:eastAsia="Times New Roman" w:hAnsi="Traditional Arabic" w:cs="Traditional Arabic"/>
          <w:sz w:val="26"/>
          <w:szCs w:val="26"/>
          <w:rtl/>
          <w:lang w:val="fr-FR" w:bidi="ar-AE"/>
        </w:rPr>
      </w:pPr>
      <w:r>
        <w:rPr>
          <w:rFonts w:ascii="Traditional Arabic" w:eastAsia="Times New Roman" w:hAnsi="Traditional Arabic" w:cs="Traditional Arabic" w:hint="cs"/>
          <w:sz w:val="26"/>
          <w:szCs w:val="26"/>
          <w:rtl/>
          <w:lang w:val="fr-FR" w:bidi="ar-AE"/>
        </w:rPr>
        <w:t>2. سوابق العقود غير المنفذة</w:t>
      </w:r>
    </w:p>
    <w:p w14:paraId="787C26DD" w14:textId="3AEF2974" w:rsidR="00555972" w:rsidRDefault="00555972" w:rsidP="00555972">
      <w:pPr>
        <w:widowControl w:val="0"/>
        <w:autoSpaceDE w:val="0"/>
        <w:autoSpaceDN w:val="0"/>
        <w:bidi/>
        <w:spacing w:after="0" w:line="240" w:lineRule="auto"/>
        <w:jc w:val="both"/>
        <w:rPr>
          <w:rFonts w:ascii="Traditional Arabic" w:eastAsia="Times New Roman" w:hAnsi="Traditional Arabic" w:cs="Traditional Arabic"/>
          <w:sz w:val="26"/>
          <w:szCs w:val="26"/>
          <w:rtl/>
          <w:lang w:val="fr-FR" w:bidi="ar-AE"/>
        </w:rPr>
      </w:pPr>
      <w:r>
        <w:rPr>
          <w:rFonts w:ascii="Traditional Arabic" w:eastAsia="Times New Roman" w:hAnsi="Traditional Arabic" w:cs="Traditional Arabic" w:hint="cs"/>
          <w:sz w:val="26"/>
          <w:szCs w:val="26"/>
          <w:rtl/>
          <w:lang w:val="fr-FR" w:bidi="ar-AE"/>
        </w:rPr>
        <w:t xml:space="preserve">3. المركز المالي </w:t>
      </w:r>
    </w:p>
    <w:p w14:paraId="4C4E3916" w14:textId="632F562F" w:rsidR="00C76DD6" w:rsidRPr="0058427C" w:rsidRDefault="00555972" w:rsidP="0058427C">
      <w:pPr>
        <w:widowControl w:val="0"/>
        <w:autoSpaceDE w:val="0"/>
        <w:autoSpaceDN w:val="0"/>
        <w:bidi/>
        <w:spacing w:after="0" w:line="240" w:lineRule="auto"/>
        <w:jc w:val="both"/>
        <w:rPr>
          <w:rFonts w:ascii="Traditional Arabic" w:eastAsia="Times New Roman" w:hAnsi="Traditional Arabic" w:cs="Traditional Arabic"/>
          <w:sz w:val="26"/>
          <w:szCs w:val="26"/>
          <w:lang w:val="fr-FR" w:bidi="ar-AE"/>
        </w:rPr>
      </w:pPr>
      <w:r>
        <w:rPr>
          <w:rFonts w:ascii="Traditional Arabic" w:eastAsia="Times New Roman" w:hAnsi="Traditional Arabic" w:cs="Traditional Arabic" w:hint="cs"/>
          <w:sz w:val="26"/>
          <w:szCs w:val="26"/>
          <w:rtl/>
          <w:lang w:val="fr-FR" w:bidi="ar-AE"/>
        </w:rPr>
        <w:t xml:space="preserve">4. الخبرة </w:t>
      </w:r>
    </w:p>
    <w:p w14:paraId="382785F0" w14:textId="77777777" w:rsidR="00C76DD6" w:rsidRPr="007B5B2D" w:rsidRDefault="00C76DD6" w:rsidP="00C76DD6">
      <w:pPr>
        <w:widowControl w:val="0"/>
        <w:autoSpaceDE w:val="0"/>
        <w:autoSpaceDN w:val="0"/>
        <w:spacing w:after="0" w:line="240" w:lineRule="auto"/>
        <w:rPr>
          <w:rFonts w:ascii="Times New Roman" w:eastAsia="Times New Roman" w:hAnsi="Times New Roman" w:cs="Times New Roman"/>
          <w:sz w:val="24"/>
          <w:szCs w:val="24"/>
          <w:lang w:val="fr-FR"/>
        </w:rPr>
      </w:pPr>
    </w:p>
    <w:tbl>
      <w:tblPr>
        <w:bidiVisual/>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998"/>
        <w:gridCol w:w="2551"/>
        <w:gridCol w:w="1796"/>
        <w:gridCol w:w="189"/>
        <w:gridCol w:w="1417"/>
        <w:gridCol w:w="1423"/>
        <w:gridCol w:w="1412"/>
        <w:gridCol w:w="1841"/>
      </w:tblGrid>
      <w:tr w:rsidR="009725CC" w:rsidRPr="00DE54F2" w14:paraId="3DB77261" w14:textId="77777777" w:rsidTr="0058427C">
        <w:trPr>
          <w:tblHeader/>
          <w:jc w:val="center"/>
        </w:trPr>
        <w:tc>
          <w:tcPr>
            <w:tcW w:w="549" w:type="dxa"/>
            <w:tcBorders>
              <w:bottom w:val="single" w:sz="4" w:space="0" w:color="auto"/>
            </w:tcBorders>
            <w:shd w:val="clear" w:color="auto" w:fill="D9D9D9" w:themeFill="background1" w:themeFillShade="D9"/>
          </w:tcPr>
          <w:p w14:paraId="5F4A204D"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c>
          <w:tcPr>
            <w:tcW w:w="1998" w:type="dxa"/>
            <w:tcBorders>
              <w:bottom w:val="single" w:sz="4" w:space="0" w:color="auto"/>
            </w:tcBorders>
            <w:shd w:val="clear" w:color="auto" w:fill="D9D9D9" w:themeFill="background1" w:themeFillShade="D9"/>
          </w:tcPr>
          <w:p w14:paraId="39C61B31"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c>
          <w:tcPr>
            <w:tcW w:w="2551" w:type="dxa"/>
            <w:tcBorders>
              <w:bottom w:val="single" w:sz="4" w:space="0" w:color="auto"/>
            </w:tcBorders>
            <w:shd w:val="clear" w:color="auto" w:fill="D9D9D9" w:themeFill="background1" w:themeFillShade="D9"/>
          </w:tcPr>
          <w:p w14:paraId="000DEBE4"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c>
          <w:tcPr>
            <w:tcW w:w="1796" w:type="dxa"/>
            <w:tcBorders>
              <w:bottom w:val="single" w:sz="4" w:space="0" w:color="auto"/>
            </w:tcBorders>
            <w:shd w:val="clear" w:color="auto" w:fill="D9D9D9" w:themeFill="background1" w:themeFillShade="D9"/>
          </w:tcPr>
          <w:p w14:paraId="311F2913"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c>
          <w:tcPr>
            <w:tcW w:w="1606" w:type="dxa"/>
            <w:gridSpan w:val="2"/>
            <w:tcBorders>
              <w:bottom w:val="single" w:sz="4" w:space="0" w:color="auto"/>
            </w:tcBorders>
            <w:shd w:val="clear" w:color="auto" w:fill="D9D9D9" w:themeFill="background1" w:themeFillShade="D9"/>
          </w:tcPr>
          <w:p w14:paraId="13778DEE"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c>
          <w:tcPr>
            <w:tcW w:w="1423" w:type="dxa"/>
            <w:tcBorders>
              <w:bottom w:val="single" w:sz="4" w:space="0" w:color="auto"/>
            </w:tcBorders>
            <w:shd w:val="clear" w:color="auto" w:fill="D9D9D9" w:themeFill="background1" w:themeFillShade="D9"/>
          </w:tcPr>
          <w:p w14:paraId="6C8CA446"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c>
          <w:tcPr>
            <w:tcW w:w="1412" w:type="dxa"/>
            <w:tcBorders>
              <w:bottom w:val="single" w:sz="4" w:space="0" w:color="auto"/>
            </w:tcBorders>
            <w:shd w:val="clear" w:color="auto" w:fill="D9D9D9" w:themeFill="background1" w:themeFillShade="D9"/>
          </w:tcPr>
          <w:p w14:paraId="6A86EFD6"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c>
          <w:tcPr>
            <w:tcW w:w="1841" w:type="dxa"/>
            <w:tcBorders>
              <w:bottom w:val="single" w:sz="4" w:space="0" w:color="auto"/>
            </w:tcBorders>
            <w:shd w:val="clear" w:color="auto" w:fill="D9D9D9" w:themeFill="background1" w:themeFillShade="D9"/>
          </w:tcPr>
          <w:p w14:paraId="55ABDFD9"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sz w:val="20"/>
                <w:szCs w:val="20"/>
              </w:rPr>
            </w:pPr>
          </w:p>
        </w:tc>
      </w:tr>
      <w:tr w:rsidR="009725CC" w:rsidRPr="00DE54F2" w14:paraId="3CF2DB7B" w14:textId="77777777" w:rsidTr="0058427C">
        <w:trPr>
          <w:tblHeader/>
          <w:jc w:val="center"/>
        </w:trPr>
        <w:tc>
          <w:tcPr>
            <w:tcW w:w="5098" w:type="dxa"/>
            <w:gridSpan w:val="3"/>
            <w:tcBorders>
              <w:bottom w:val="single" w:sz="4" w:space="0" w:color="auto"/>
            </w:tcBorders>
            <w:shd w:val="clear" w:color="auto" w:fill="000000"/>
          </w:tcPr>
          <w:p w14:paraId="41ABD851" w14:textId="5DD4E8F7" w:rsidR="00C76DD6" w:rsidRPr="00B51DD8" w:rsidRDefault="00B51DD8"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Cs/>
                <w:sz w:val="20"/>
                <w:szCs w:val="20"/>
                <w:lang w:val="fr-FR"/>
              </w:rPr>
            </w:pPr>
            <w:r w:rsidRPr="00B51DD8">
              <w:rPr>
                <w:rFonts w:ascii="Traditional Arabic" w:eastAsia="Times New Roman" w:hAnsi="Traditional Arabic" w:cs="Traditional Arabic"/>
                <w:bCs/>
                <w:sz w:val="20"/>
                <w:szCs w:val="20"/>
                <w:rtl/>
              </w:rPr>
              <w:t>معايير الأهلية وإثبات الأهلية</w:t>
            </w:r>
          </w:p>
        </w:tc>
        <w:tc>
          <w:tcPr>
            <w:tcW w:w="6237" w:type="dxa"/>
            <w:gridSpan w:val="5"/>
            <w:tcBorders>
              <w:bottom w:val="single" w:sz="4" w:space="0" w:color="auto"/>
            </w:tcBorders>
            <w:shd w:val="clear" w:color="auto" w:fill="000000"/>
          </w:tcPr>
          <w:p w14:paraId="78967689" w14:textId="7630615D" w:rsidR="00C76DD6" w:rsidRPr="00B51DD8" w:rsidRDefault="00B51DD8"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Cs/>
                <w:sz w:val="20"/>
                <w:szCs w:val="20"/>
                <w:rtl/>
                <w:lang w:bidi="ar-AE"/>
              </w:rPr>
            </w:pPr>
            <w:r w:rsidRPr="00B51DD8">
              <w:rPr>
                <w:rFonts w:ascii="Traditional Arabic" w:eastAsia="Times New Roman" w:hAnsi="Traditional Arabic" w:cs="Traditional Arabic"/>
                <w:bCs/>
                <w:sz w:val="20"/>
                <w:szCs w:val="20"/>
                <w:rtl/>
              </w:rPr>
              <w:t>متطلبات المطابقة</w:t>
            </w:r>
          </w:p>
        </w:tc>
        <w:tc>
          <w:tcPr>
            <w:tcW w:w="1841" w:type="dxa"/>
            <w:tcBorders>
              <w:bottom w:val="single" w:sz="4" w:space="0" w:color="auto"/>
            </w:tcBorders>
            <w:shd w:val="clear" w:color="auto" w:fill="000000"/>
          </w:tcPr>
          <w:p w14:paraId="3F4E612D" w14:textId="1137CA53" w:rsidR="00C76DD6" w:rsidRPr="00B51DD8" w:rsidRDefault="00B51DD8"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المستندات</w:t>
            </w:r>
          </w:p>
        </w:tc>
      </w:tr>
      <w:tr w:rsidR="009725CC" w:rsidRPr="00DE54F2" w14:paraId="32CA4380" w14:textId="77777777" w:rsidTr="0058427C">
        <w:trPr>
          <w:tblHeader/>
          <w:jc w:val="center"/>
        </w:trPr>
        <w:tc>
          <w:tcPr>
            <w:tcW w:w="549" w:type="dxa"/>
            <w:vMerge w:val="restart"/>
            <w:shd w:val="clear" w:color="auto" w:fill="D9D9D9" w:themeFill="background1" w:themeFillShade="D9"/>
          </w:tcPr>
          <w:p w14:paraId="4BDAD93F" w14:textId="7CBCF54B" w:rsidR="00C76DD6" w:rsidRPr="00B51DD8" w:rsidRDefault="00B51DD8" w:rsidP="0058427C">
            <w:pPr>
              <w:widowControl w:val="0"/>
              <w:tabs>
                <w:tab w:val="left" w:leader="dot" w:pos="8424"/>
              </w:tabs>
              <w:autoSpaceDE w:val="0"/>
              <w:autoSpaceDN w:val="0"/>
              <w:bidi/>
              <w:spacing w:after="0" w:line="384" w:lineRule="atLeast"/>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الرقم</w:t>
            </w:r>
          </w:p>
        </w:tc>
        <w:tc>
          <w:tcPr>
            <w:tcW w:w="1998" w:type="dxa"/>
            <w:vMerge w:val="restart"/>
            <w:shd w:val="clear" w:color="auto" w:fill="D9D9D9" w:themeFill="background1" w:themeFillShade="D9"/>
          </w:tcPr>
          <w:p w14:paraId="25CD1E61" w14:textId="76ED71CE" w:rsidR="00C76DD6" w:rsidRPr="00B51DD8" w:rsidRDefault="00B51DD8" w:rsidP="0058427C">
            <w:pPr>
              <w:widowControl w:val="0"/>
              <w:tabs>
                <w:tab w:val="left" w:leader="dot" w:pos="8424"/>
              </w:tabs>
              <w:autoSpaceDE w:val="0"/>
              <w:autoSpaceDN w:val="0"/>
              <w:bidi/>
              <w:spacing w:after="0" w:line="384" w:lineRule="atLeast"/>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الموضوع</w:t>
            </w:r>
          </w:p>
        </w:tc>
        <w:tc>
          <w:tcPr>
            <w:tcW w:w="2551" w:type="dxa"/>
            <w:vMerge w:val="restart"/>
            <w:shd w:val="clear" w:color="auto" w:fill="D9D9D9" w:themeFill="background1" w:themeFillShade="D9"/>
          </w:tcPr>
          <w:p w14:paraId="49133692" w14:textId="3A58459A" w:rsidR="00C76DD6" w:rsidRPr="00B51DD8" w:rsidRDefault="00B51DD8" w:rsidP="0058427C">
            <w:pPr>
              <w:widowControl w:val="0"/>
              <w:tabs>
                <w:tab w:val="left" w:leader="dot" w:pos="8424"/>
              </w:tabs>
              <w:autoSpaceDE w:val="0"/>
              <w:autoSpaceDN w:val="0"/>
              <w:bidi/>
              <w:spacing w:after="0" w:line="384" w:lineRule="atLeast"/>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المتطلب</w:t>
            </w:r>
          </w:p>
        </w:tc>
        <w:tc>
          <w:tcPr>
            <w:tcW w:w="1985" w:type="dxa"/>
            <w:gridSpan w:val="2"/>
            <w:vMerge w:val="restart"/>
            <w:shd w:val="clear" w:color="auto" w:fill="D9D9D9" w:themeFill="background1" w:themeFillShade="D9"/>
          </w:tcPr>
          <w:p w14:paraId="012155E3" w14:textId="0761477B" w:rsidR="00C76DD6" w:rsidRPr="00B51DD8" w:rsidRDefault="00B51DD8" w:rsidP="0058427C">
            <w:pPr>
              <w:widowControl w:val="0"/>
              <w:tabs>
                <w:tab w:val="left" w:leader="dot" w:pos="8424"/>
              </w:tabs>
              <w:autoSpaceDE w:val="0"/>
              <w:autoSpaceDN w:val="0"/>
              <w:bidi/>
              <w:spacing w:after="0" w:line="384" w:lineRule="atLeast"/>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كيان منفرد</w:t>
            </w:r>
          </w:p>
        </w:tc>
        <w:tc>
          <w:tcPr>
            <w:tcW w:w="4252" w:type="dxa"/>
            <w:gridSpan w:val="3"/>
            <w:tcBorders>
              <w:bottom w:val="single" w:sz="4" w:space="0" w:color="auto"/>
            </w:tcBorders>
            <w:shd w:val="clear" w:color="auto" w:fill="D9D9D9" w:themeFill="background1" w:themeFillShade="D9"/>
          </w:tcPr>
          <w:p w14:paraId="76E88695" w14:textId="3F3B41B3" w:rsidR="00C76DD6" w:rsidRPr="00B51DD8" w:rsidRDefault="00B51DD8"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شركة محاصة</w:t>
            </w:r>
          </w:p>
        </w:tc>
        <w:tc>
          <w:tcPr>
            <w:tcW w:w="1841" w:type="dxa"/>
            <w:vMerge w:val="restart"/>
            <w:shd w:val="clear" w:color="auto" w:fill="D9D9D9" w:themeFill="background1" w:themeFillShade="D9"/>
          </w:tcPr>
          <w:p w14:paraId="517FE6E8" w14:textId="2E7CF341" w:rsidR="00C76DD6" w:rsidRPr="00B51DD8" w:rsidRDefault="00B51DD8" w:rsidP="0058427C">
            <w:pPr>
              <w:widowControl w:val="0"/>
              <w:tabs>
                <w:tab w:val="left" w:leader="dot" w:pos="8424"/>
              </w:tabs>
              <w:autoSpaceDE w:val="0"/>
              <w:autoSpaceDN w:val="0"/>
              <w:bidi/>
              <w:spacing w:after="0" w:line="384" w:lineRule="atLeast"/>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متطلبات تقديم المستندات</w:t>
            </w:r>
          </w:p>
        </w:tc>
      </w:tr>
      <w:tr w:rsidR="009725CC" w:rsidRPr="00DE54F2" w14:paraId="115D8671" w14:textId="77777777" w:rsidTr="0058427C">
        <w:trPr>
          <w:tblHeader/>
          <w:jc w:val="center"/>
        </w:trPr>
        <w:tc>
          <w:tcPr>
            <w:tcW w:w="549" w:type="dxa"/>
            <w:vMerge/>
          </w:tcPr>
          <w:p w14:paraId="148C4A96"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
                <w:sz w:val="20"/>
                <w:szCs w:val="20"/>
              </w:rPr>
            </w:pPr>
          </w:p>
        </w:tc>
        <w:tc>
          <w:tcPr>
            <w:tcW w:w="1998" w:type="dxa"/>
            <w:vMerge/>
          </w:tcPr>
          <w:p w14:paraId="65162219"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
                <w:sz w:val="20"/>
                <w:szCs w:val="20"/>
              </w:rPr>
            </w:pPr>
          </w:p>
        </w:tc>
        <w:tc>
          <w:tcPr>
            <w:tcW w:w="2551" w:type="dxa"/>
            <w:vMerge/>
          </w:tcPr>
          <w:p w14:paraId="1D270F79"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
                <w:sz w:val="20"/>
                <w:szCs w:val="20"/>
              </w:rPr>
            </w:pPr>
          </w:p>
        </w:tc>
        <w:tc>
          <w:tcPr>
            <w:tcW w:w="1985" w:type="dxa"/>
            <w:gridSpan w:val="2"/>
            <w:vMerge/>
          </w:tcPr>
          <w:p w14:paraId="7E894821"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
                <w:sz w:val="20"/>
                <w:szCs w:val="20"/>
              </w:rPr>
            </w:pPr>
          </w:p>
        </w:tc>
        <w:tc>
          <w:tcPr>
            <w:tcW w:w="1417" w:type="dxa"/>
            <w:shd w:val="clear" w:color="auto" w:fill="D9D9D9" w:themeFill="background1" w:themeFillShade="D9"/>
          </w:tcPr>
          <w:p w14:paraId="73A11C83" w14:textId="3ADB2BBC" w:rsidR="00C76DD6" w:rsidRPr="00B51DD8" w:rsidRDefault="00B51DD8"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Cs/>
                <w:sz w:val="20"/>
                <w:szCs w:val="20"/>
              </w:rPr>
            </w:pPr>
            <w:r w:rsidRPr="00B51DD8">
              <w:rPr>
                <w:rFonts w:ascii="Traditional Arabic" w:eastAsia="Times New Roman" w:hAnsi="Traditional Arabic" w:cs="Traditional Arabic"/>
                <w:bCs/>
                <w:sz w:val="20"/>
                <w:szCs w:val="20"/>
                <w:rtl/>
              </w:rPr>
              <w:t>جميع الشركاء</w:t>
            </w:r>
          </w:p>
        </w:tc>
        <w:tc>
          <w:tcPr>
            <w:tcW w:w="1423" w:type="dxa"/>
            <w:shd w:val="clear" w:color="auto" w:fill="D9D9D9" w:themeFill="background1" w:themeFillShade="D9"/>
          </w:tcPr>
          <w:p w14:paraId="06CFB79E" w14:textId="5F426E1D" w:rsidR="00C76DD6" w:rsidRPr="00B51DD8" w:rsidRDefault="00B51DD8"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Cs/>
                <w:sz w:val="20"/>
                <w:szCs w:val="20"/>
                <w:lang w:val="fr-FR"/>
              </w:rPr>
            </w:pPr>
            <w:r w:rsidRPr="00B51DD8">
              <w:rPr>
                <w:rFonts w:ascii="Traditional Arabic" w:eastAsia="Times New Roman" w:hAnsi="Traditional Arabic" w:cs="Traditional Arabic"/>
                <w:bCs/>
                <w:sz w:val="20"/>
                <w:szCs w:val="20"/>
                <w:rtl/>
              </w:rPr>
              <w:t>كل شريك على حدة</w:t>
            </w:r>
          </w:p>
        </w:tc>
        <w:tc>
          <w:tcPr>
            <w:tcW w:w="1412" w:type="dxa"/>
            <w:shd w:val="clear" w:color="auto" w:fill="D9D9D9" w:themeFill="background1" w:themeFillShade="D9"/>
          </w:tcPr>
          <w:p w14:paraId="69C3DCC5" w14:textId="55D27BE5" w:rsidR="00C76DD6" w:rsidRPr="00B51DD8" w:rsidRDefault="00B51DD8"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Cs/>
                <w:sz w:val="20"/>
                <w:szCs w:val="20"/>
                <w:rtl/>
                <w:lang w:bidi="ar-AE"/>
              </w:rPr>
            </w:pPr>
            <w:r w:rsidRPr="00B51DD8">
              <w:rPr>
                <w:rFonts w:ascii="Traditional Arabic" w:eastAsia="Times New Roman" w:hAnsi="Traditional Arabic" w:cs="Traditional Arabic"/>
                <w:bCs/>
                <w:sz w:val="20"/>
                <w:szCs w:val="20"/>
                <w:rtl/>
                <w:lang w:bidi="ar-AE"/>
              </w:rPr>
              <w:t>شريك واحد</w:t>
            </w:r>
          </w:p>
        </w:tc>
        <w:tc>
          <w:tcPr>
            <w:tcW w:w="1841" w:type="dxa"/>
            <w:vMerge/>
          </w:tcPr>
          <w:p w14:paraId="19F9707F" w14:textId="77777777" w:rsidR="00C76DD6" w:rsidRPr="00B51DD8" w:rsidRDefault="00C76DD6" w:rsidP="0058427C">
            <w:pPr>
              <w:widowControl w:val="0"/>
              <w:tabs>
                <w:tab w:val="left" w:leader="dot" w:pos="8424"/>
              </w:tabs>
              <w:autoSpaceDE w:val="0"/>
              <w:autoSpaceDN w:val="0"/>
              <w:bidi/>
              <w:spacing w:after="0" w:line="240" w:lineRule="auto"/>
              <w:jc w:val="center"/>
              <w:rPr>
                <w:rFonts w:ascii="Traditional Arabic" w:eastAsia="Times New Roman" w:hAnsi="Traditional Arabic" w:cs="Traditional Arabic"/>
                <w:b/>
                <w:sz w:val="20"/>
                <w:szCs w:val="20"/>
              </w:rPr>
            </w:pPr>
          </w:p>
        </w:tc>
      </w:tr>
      <w:tr w:rsidR="009725CC" w:rsidRPr="00DE54F2" w14:paraId="023C0901" w14:textId="77777777" w:rsidTr="0058427C">
        <w:trPr>
          <w:jc w:val="center"/>
        </w:trPr>
        <w:tc>
          <w:tcPr>
            <w:tcW w:w="13176" w:type="dxa"/>
            <w:gridSpan w:val="9"/>
          </w:tcPr>
          <w:p w14:paraId="4BFB4968" w14:textId="06ADEECD" w:rsidR="00C76DD6" w:rsidRPr="00B51DD8" w:rsidRDefault="00B51DD8" w:rsidP="0058427C">
            <w:pPr>
              <w:pStyle w:val="ListParagraph"/>
              <w:numPr>
                <w:ilvl w:val="3"/>
                <w:numId w:val="19"/>
              </w:numPr>
              <w:tabs>
                <w:tab w:val="left" w:leader="dot" w:pos="8424"/>
              </w:tabs>
              <w:bidi/>
              <w:spacing w:before="80"/>
              <w:jc w:val="center"/>
              <w:rPr>
                <w:rFonts w:ascii="Traditional Arabic" w:hAnsi="Traditional Arabic" w:cs="Traditional Arabic"/>
                <w:bCs/>
                <w:szCs w:val="20"/>
              </w:rPr>
            </w:pPr>
            <w:r w:rsidRPr="00B51DD8">
              <w:rPr>
                <w:rFonts w:ascii="Traditional Arabic" w:hAnsi="Traditional Arabic" w:cs="Traditional Arabic"/>
                <w:bCs/>
                <w:szCs w:val="20"/>
                <w:rtl/>
              </w:rPr>
              <w:t>الأهلية</w:t>
            </w:r>
          </w:p>
        </w:tc>
      </w:tr>
      <w:tr w:rsidR="00186B39" w:rsidRPr="00DE54F2" w14:paraId="76702F3E" w14:textId="77777777" w:rsidTr="0058427C">
        <w:trPr>
          <w:jc w:val="center"/>
        </w:trPr>
        <w:tc>
          <w:tcPr>
            <w:tcW w:w="549" w:type="dxa"/>
          </w:tcPr>
          <w:p w14:paraId="54322642" w14:textId="05994264"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Pr>
              <w:t>1.1</w:t>
            </w:r>
          </w:p>
        </w:tc>
        <w:tc>
          <w:tcPr>
            <w:tcW w:w="1998" w:type="dxa"/>
          </w:tcPr>
          <w:p w14:paraId="22F282FA" w14:textId="5B317F43"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rPr>
              <w:t>الجنسية</w:t>
            </w:r>
          </w:p>
        </w:tc>
        <w:tc>
          <w:tcPr>
            <w:tcW w:w="2551" w:type="dxa"/>
          </w:tcPr>
          <w:p w14:paraId="4C9788DC" w14:textId="40CD5F80"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الجنسية بموجب البند 5.4 من التعليمات الموجهة لمقدّمي الطلبات</w:t>
            </w:r>
          </w:p>
        </w:tc>
        <w:tc>
          <w:tcPr>
            <w:tcW w:w="1985" w:type="dxa"/>
            <w:gridSpan w:val="2"/>
          </w:tcPr>
          <w:p w14:paraId="6C6A4A2B" w14:textId="176964A0"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44AC4330" w14:textId="3910DC14"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23" w:type="dxa"/>
          </w:tcPr>
          <w:p w14:paraId="1F9A741D" w14:textId="2E8EF009"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036530B0" w14:textId="2C0E6AB2"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tcPr>
          <w:p w14:paraId="5C099399" w14:textId="266C2020"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الأهلية 1.1 و2.1، مع المستندات المرفقة</w:t>
            </w:r>
          </w:p>
        </w:tc>
      </w:tr>
      <w:tr w:rsidR="00186B39" w:rsidRPr="00DE54F2" w14:paraId="3DE0FF74" w14:textId="77777777" w:rsidTr="0058427C">
        <w:trPr>
          <w:jc w:val="center"/>
        </w:trPr>
        <w:tc>
          <w:tcPr>
            <w:tcW w:w="549" w:type="dxa"/>
          </w:tcPr>
          <w:p w14:paraId="48D1557C" w14:textId="3E97BEC0"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2.1</w:t>
            </w:r>
          </w:p>
        </w:tc>
        <w:tc>
          <w:tcPr>
            <w:tcW w:w="1998" w:type="dxa"/>
          </w:tcPr>
          <w:p w14:paraId="21C9488C" w14:textId="1523E515"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rPr>
              <w:t>تضارب المصالح</w:t>
            </w:r>
          </w:p>
        </w:tc>
        <w:tc>
          <w:tcPr>
            <w:tcW w:w="2551" w:type="dxa"/>
          </w:tcPr>
          <w:p w14:paraId="41F0D5D0" w14:textId="3FE0AD1E"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عدم وجود تضارب في المصالح طبقا للبند 6.4 من التعليمات الموجهة لمقدّمي الطلبات</w:t>
            </w:r>
          </w:p>
        </w:tc>
        <w:tc>
          <w:tcPr>
            <w:tcW w:w="1985" w:type="dxa"/>
            <w:gridSpan w:val="2"/>
          </w:tcPr>
          <w:p w14:paraId="4F4753D2" w14:textId="1C2002EC"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7E676F29" w14:textId="561C40B7"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23" w:type="dxa"/>
          </w:tcPr>
          <w:p w14:paraId="612069DC" w14:textId="2B3941B4"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338A0167" w14:textId="132FB75F"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tcPr>
          <w:p w14:paraId="50649626" w14:textId="47BF354E"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تقديم الطلب</w:t>
            </w:r>
          </w:p>
        </w:tc>
      </w:tr>
      <w:tr w:rsidR="00186B39" w:rsidRPr="00DE54F2" w14:paraId="7ED84299" w14:textId="77777777" w:rsidTr="0058427C">
        <w:trPr>
          <w:jc w:val="center"/>
        </w:trPr>
        <w:tc>
          <w:tcPr>
            <w:tcW w:w="549" w:type="dxa"/>
          </w:tcPr>
          <w:p w14:paraId="7BB4E233" w14:textId="524E93BE"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3.1</w:t>
            </w:r>
          </w:p>
        </w:tc>
        <w:tc>
          <w:tcPr>
            <w:tcW w:w="1998" w:type="dxa"/>
          </w:tcPr>
          <w:p w14:paraId="6556AF4B" w14:textId="6AF120D1"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rPr>
              <w:t>الأهلية لدى البنك</w:t>
            </w:r>
          </w:p>
        </w:tc>
        <w:tc>
          <w:tcPr>
            <w:tcW w:w="2551" w:type="dxa"/>
          </w:tcPr>
          <w:p w14:paraId="498FB852" w14:textId="67B48B7A"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لم يُعلن البنك الإسلامي للتنمية عدم أهليته كما هو مبين في البندين 7.4 و1.5 من التعليمات الموجهة لمقدمي الطلبات</w:t>
            </w:r>
          </w:p>
        </w:tc>
        <w:tc>
          <w:tcPr>
            <w:tcW w:w="1985" w:type="dxa"/>
            <w:gridSpan w:val="2"/>
          </w:tcPr>
          <w:p w14:paraId="299F0718" w14:textId="05D91981"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54DFED5F" w14:textId="3B6F1472"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23" w:type="dxa"/>
          </w:tcPr>
          <w:p w14:paraId="2DA2448F" w14:textId="7B127CD2"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0F4B847F" w14:textId="77777777" w:rsidR="00186B39" w:rsidRDefault="00186B39" w:rsidP="0058427C">
            <w:pPr>
              <w:bidi/>
              <w:jc w:val="center"/>
              <w:rPr>
                <w:rFonts w:ascii="Traditional Arabic" w:hAnsi="Traditional Arabic" w:cs="Traditional Arabic"/>
              </w:rPr>
            </w:pPr>
            <w:r>
              <w:rPr>
                <w:rFonts w:ascii="Traditional Arabic" w:hAnsi="Traditional Arabic" w:cs="Traditional Arabic"/>
                <w:rtl/>
              </w:rPr>
              <w:t>غير متوفر</w:t>
            </w:r>
          </w:p>
          <w:p w14:paraId="651E3B98" w14:textId="77777777"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841" w:type="dxa"/>
          </w:tcPr>
          <w:p w14:paraId="53E121BD" w14:textId="68F579AC"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تقديم الطلب</w:t>
            </w:r>
          </w:p>
        </w:tc>
      </w:tr>
      <w:tr w:rsidR="00186B39" w:rsidRPr="00DE54F2" w14:paraId="014E774C" w14:textId="77777777" w:rsidTr="0058427C">
        <w:trPr>
          <w:jc w:val="center"/>
        </w:trPr>
        <w:tc>
          <w:tcPr>
            <w:tcW w:w="549" w:type="dxa"/>
          </w:tcPr>
          <w:p w14:paraId="497FD9D9" w14:textId="7BCA5D1C"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4.1</w:t>
            </w:r>
            <w:r>
              <w:rPr>
                <w:rFonts w:ascii="Traditional Arabic" w:hAnsi="Traditional Arabic" w:cs="Traditional Arabic"/>
                <w:sz w:val="20"/>
                <w:szCs w:val="20"/>
              </w:rPr>
              <w:t xml:space="preserve"> </w:t>
            </w:r>
          </w:p>
        </w:tc>
        <w:tc>
          <w:tcPr>
            <w:tcW w:w="1998" w:type="dxa"/>
          </w:tcPr>
          <w:p w14:paraId="77A8F6C2" w14:textId="77777777" w:rsidR="00186B39" w:rsidRDefault="00186B39" w:rsidP="0058427C">
            <w:pPr>
              <w:pStyle w:val="Style11"/>
              <w:tabs>
                <w:tab w:val="left" w:leader="dot" w:pos="8424"/>
              </w:tabs>
              <w:bidi/>
              <w:spacing w:line="240" w:lineRule="auto"/>
              <w:jc w:val="both"/>
              <w:rPr>
                <w:rFonts w:ascii="Traditional Arabic" w:hAnsi="Traditional Arabic" w:cs="Traditional Arabic"/>
                <w:bCs/>
                <w:sz w:val="22"/>
                <w:szCs w:val="22"/>
              </w:rPr>
            </w:pPr>
            <w:r>
              <w:rPr>
                <w:rFonts w:ascii="Traditional Arabic" w:hAnsi="Traditional Arabic" w:cs="Traditional Arabic"/>
                <w:bCs/>
                <w:sz w:val="22"/>
                <w:szCs w:val="22"/>
                <w:rtl/>
              </w:rPr>
              <w:t>كيان حكومي في بلد المستفيد</w:t>
            </w:r>
          </w:p>
          <w:p w14:paraId="48D533D2" w14:textId="1D62F04A"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p>
        </w:tc>
        <w:tc>
          <w:tcPr>
            <w:tcW w:w="2551" w:type="dxa"/>
          </w:tcPr>
          <w:p w14:paraId="3631DEE6" w14:textId="73C73081"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الشروط المذكورة في البند 9.4 من التعليمات الموجهة لمقدمي الطلبات</w:t>
            </w:r>
          </w:p>
        </w:tc>
        <w:tc>
          <w:tcPr>
            <w:tcW w:w="1985" w:type="dxa"/>
            <w:gridSpan w:val="2"/>
          </w:tcPr>
          <w:p w14:paraId="3240EEB4" w14:textId="05E82A08"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00123E5F" w14:textId="5E74B655"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23" w:type="dxa"/>
          </w:tcPr>
          <w:p w14:paraId="56EF60DB" w14:textId="6289F108"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60F0BC6F" w14:textId="77777777" w:rsidR="00186B39" w:rsidRDefault="00186B39" w:rsidP="0058427C">
            <w:pPr>
              <w:bidi/>
              <w:jc w:val="center"/>
              <w:rPr>
                <w:rFonts w:ascii="Traditional Arabic" w:hAnsi="Traditional Arabic" w:cs="Traditional Arabic"/>
              </w:rPr>
            </w:pPr>
            <w:r>
              <w:rPr>
                <w:rFonts w:ascii="Traditional Arabic" w:hAnsi="Traditional Arabic" w:cs="Traditional Arabic"/>
                <w:rtl/>
              </w:rPr>
              <w:t>غير متوفر</w:t>
            </w:r>
          </w:p>
          <w:p w14:paraId="612661FD" w14:textId="77777777" w:rsidR="00186B39" w:rsidRPr="00DE54F2" w:rsidRDefault="00186B39" w:rsidP="0058427C">
            <w:pPr>
              <w:widowControl w:val="0"/>
              <w:autoSpaceDE w:val="0"/>
              <w:autoSpaceDN w:val="0"/>
              <w:bidi/>
              <w:spacing w:after="0" w:line="240" w:lineRule="auto"/>
              <w:jc w:val="both"/>
              <w:rPr>
                <w:rFonts w:ascii="Arial" w:eastAsia="Times New Roman" w:hAnsi="Arial" w:cs="Arial"/>
                <w:sz w:val="20"/>
                <w:szCs w:val="20"/>
              </w:rPr>
            </w:pPr>
          </w:p>
        </w:tc>
        <w:tc>
          <w:tcPr>
            <w:tcW w:w="1841" w:type="dxa"/>
          </w:tcPr>
          <w:p w14:paraId="188A00D4" w14:textId="7619CA36" w:rsidR="00186B39" w:rsidRPr="00DE54F2" w:rsidRDefault="00186B39"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الأهلية 1.1 و2.1، مع المستندات المرفقة</w:t>
            </w:r>
          </w:p>
        </w:tc>
      </w:tr>
      <w:tr w:rsidR="008D550C" w:rsidRPr="00DE54F2" w14:paraId="72184139" w14:textId="77777777" w:rsidTr="0058427C">
        <w:trPr>
          <w:jc w:val="center"/>
        </w:trPr>
        <w:tc>
          <w:tcPr>
            <w:tcW w:w="549" w:type="dxa"/>
          </w:tcPr>
          <w:p w14:paraId="3A434D84" w14:textId="02339494" w:rsidR="008D550C" w:rsidRPr="00DE54F2" w:rsidRDefault="008D550C"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5.1</w:t>
            </w:r>
          </w:p>
        </w:tc>
        <w:tc>
          <w:tcPr>
            <w:tcW w:w="1998" w:type="dxa"/>
          </w:tcPr>
          <w:p w14:paraId="43018F8E" w14:textId="60245F19" w:rsidR="008D550C" w:rsidRPr="00DE54F2" w:rsidRDefault="008D550C" w:rsidP="0058427C">
            <w:pPr>
              <w:widowControl w:val="0"/>
              <w:tabs>
                <w:tab w:val="left" w:leader="dot" w:pos="8424"/>
              </w:tabs>
              <w:autoSpaceDE w:val="0"/>
              <w:autoSpaceDN w:val="0"/>
              <w:bidi/>
              <w:spacing w:after="0" w:line="240" w:lineRule="auto"/>
              <w:jc w:val="both"/>
              <w:rPr>
                <w:rFonts w:asciiTheme="minorBidi" w:eastAsia="Times New Roman" w:hAnsiTheme="minorBidi"/>
                <w:b/>
                <w:sz w:val="18"/>
                <w:szCs w:val="18"/>
              </w:rPr>
            </w:pPr>
            <w:r>
              <w:rPr>
                <w:rFonts w:ascii="Traditional Arabic" w:hAnsi="Traditional Arabic" w:cs="Traditional Arabic"/>
                <w:b/>
                <w:bCs/>
                <w:rtl/>
              </w:rPr>
              <w:t xml:space="preserve">لائحة صادرة عن الأمم المتحدة أو قانون البلد المستفيد أو لوائح المقاطعة الصادرة عن منظمة التعاون الإسلامي وجامعة الدول العربية والاتحاد الأفريقي (تُطبّق الفقرة 11.1 والفقرة 12.1 من </w:t>
            </w:r>
            <w:bookmarkStart w:id="4" w:name="_Hlk33905678"/>
            <w:r>
              <w:rPr>
                <w:rFonts w:ascii="Traditional Arabic" w:hAnsi="Traditional Arabic" w:cs="Traditional Arabic"/>
                <w:b/>
                <w:bCs/>
                <w:rtl/>
                <w:lang w:val="fr-FR" w:bidi="ar-AE"/>
              </w:rPr>
              <w:t>تعليمات توريد السلع والأشغال و/أو ما يتصل بهما من خدمات في المشاريع الممولة من البنك الإسلامي للتنمية، الصادرة في سبتمبر 2018</w:t>
            </w:r>
            <w:bookmarkEnd w:id="4"/>
            <w:r>
              <w:rPr>
                <w:rFonts w:ascii="Traditional Arabic" w:hAnsi="Traditional Arabic" w:cs="Traditional Arabic"/>
                <w:b/>
                <w:bCs/>
                <w:rtl/>
                <w:lang w:val="fr-FR" w:bidi="ar-AE"/>
              </w:rPr>
              <w:t>).</w:t>
            </w:r>
          </w:p>
        </w:tc>
        <w:tc>
          <w:tcPr>
            <w:tcW w:w="2551" w:type="dxa"/>
          </w:tcPr>
          <w:p w14:paraId="23868436" w14:textId="77777777" w:rsidR="008D550C" w:rsidRDefault="008D550C" w:rsidP="0058427C">
            <w:pPr>
              <w:bidi/>
              <w:jc w:val="both"/>
              <w:rPr>
                <w:rFonts w:ascii="Traditional Arabic" w:hAnsi="Traditional Arabic" w:cs="Traditional Arabic"/>
              </w:rPr>
            </w:pPr>
            <w:r>
              <w:rPr>
                <w:rFonts w:ascii="Traditional Arabic" w:hAnsi="Traditional Arabic" w:cs="Traditional Arabic"/>
                <w:rtl/>
              </w:rPr>
              <w:t>لم يتعرض للاستبعاد نتيجةً لحظر العلاقات التجارية مع بلد مقدّم الطلب بموجب القوانين أو اللوائح الرسمية المعمول بها في بلد المستفيد أو لوائح المقاطعة الصادرة عن منظمة التعاون الإسلامي وجامعة الدول العربية والاتحاد الأفريقي، طبقاً للبند 1.5 من التعليمات الموجهة لمقدمي الطلبات والقسم 5.</w:t>
            </w:r>
          </w:p>
          <w:p w14:paraId="2DED0E48" w14:textId="6E613DA3" w:rsidR="008D550C" w:rsidRPr="00DE54F2" w:rsidRDefault="008D550C" w:rsidP="0058427C">
            <w:pPr>
              <w:widowControl w:val="0"/>
              <w:tabs>
                <w:tab w:val="left" w:leader="dot" w:pos="8424"/>
              </w:tabs>
              <w:autoSpaceDE w:val="0"/>
              <w:autoSpaceDN w:val="0"/>
              <w:bidi/>
              <w:spacing w:after="0" w:line="240" w:lineRule="auto"/>
              <w:jc w:val="both"/>
              <w:rPr>
                <w:rFonts w:ascii="Arial" w:eastAsia="Times New Roman" w:hAnsi="Arial" w:cs="Arial"/>
                <w:sz w:val="18"/>
                <w:szCs w:val="18"/>
              </w:rPr>
            </w:pPr>
          </w:p>
        </w:tc>
        <w:tc>
          <w:tcPr>
            <w:tcW w:w="1985" w:type="dxa"/>
            <w:gridSpan w:val="2"/>
          </w:tcPr>
          <w:p w14:paraId="7A49B5DF" w14:textId="3B8C2274" w:rsidR="008D550C" w:rsidRPr="00DE54F2" w:rsidRDefault="008D550C"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78D3246B" w14:textId="07F37A22" w:rsidR="008D550C" w:rsidRPr="00DE54F2" w:rsidRDefault="008D550C"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23" w:type="dxa"/>
          </w:tcPr>
          <w:p w14:paraId="5729192D" w14:textId="19ABE392" w:rsidR="008D550C" w:rsidRPr="00DE54F2" w:rsidRDefault="008D550C"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7246139B" w14:textId="77777777" w:rsidR="008D550C" w:rsidRDefault="008D550C" w:rsidP="0058427C">
            <w:pPr>
              <w:bidi/>
              <w:jc w:val="center"/>
              <w:rPr>
                <w:rFonts w:ascii="Traditional Arabic" w:hAnsi="Traditional Arabic" w:cs="Traditional Arabic"/>
              </w:rPr>
            </w:pPr>
            <w:r>
              <w:rPr>
                <w:rFonts w:ascii="Traditional Arabic" w:hAnsi="Traditional Arabic" w:cs="Traditional Arabic"/>
                <w:rtl/>
              </w:rPr>
              <w:t>غير متوفر</w:t>
            </w:r>
          </w:p>
          <w:p w14:paraId="4975C559" w14:textId="77777777" w:rsidR="008D550C" w:rsidRPr="00DE54F2" w:rsidRDefault="008D550C" w:rsidP="0058427C">
            <w:pPr>
              <w:widowControl w:val="0"/>
              <w:autoSpaceDE w:val="0"/>
              <w:autoSpaceDN w:val="0"/>
              <w:bidi/>
              <w:spacing w:after="0" w:line="240" w:lineRule="auto"/>
              <w:jc w:val="both"/>
              <w:rPr>
                <w:rFonts w:ascii="Arial" w:eastAsia="Times New Roman" w:hAnsi="Arial" w:cs="Arial"/>
                <w:sz w:val="20"/>
                <w:szCs w:val="20"/>
              </w:rPr>
            </w:pPr>
          </w:p>
        </w:tc>
        <w:tc>
          <w:tcPr>
            <w:tcW w:w="1841" w:type="dxa"/>
          </w:tcPr>
          <w:p w14:paraId="4620C451" w14:textId="7684B7DA" w:rsidR="008D550C" w:rsidRPr="00DE54F2" w:rsidRDefault="008D550C"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الأهلية 1.1 و2.1، مع المستندات المرفقة</w:t>
            </w:r>
          </w:p>
        </w:tc>
      </w:tr>
      <w:tr w:rsidR="009725CC" w:rsidRPr="00DE54F2" w14:paraId="1D848A0E" w14:textId="77777777" w:rsidTr="0058427C">
        <w:trPr>
          <w:jc w:val="center"/>
        </w:trPr>
        <w:tc>
          <w:tcPr>
            <w:tcW w:w="13176" w:type="dxa"/>
            <w:gridSpan w:val="9"/>
          </w:tcPr>
          <w:p w14:paraId="278B13D5" w14:textId="29B2933F" w:rsidR="00C76DD6" w:rsidRPr="00EC600F" w:rsidRDefault="008D550C" w:rsidP="0058427C">
            <w:pPr>
              <w:pStyle w:val="ListParagraph"/>
              <w:numPr>
                <w:ilvl w:val="3"/>
                <w:numId w:val="19"/>
              </w:numPr>
              <w:tabs>
                <w:tab w:val="left" w:leader="dot" w:pos="8424"/>
              </w:tabs>
              <w:bidi/>
              <w:spacing w:before="80"/>
              <w:jc w:val="center"/>
              <w:rPr>
                <w:rFonts w:ascii="Traditional Arabic" w:hAnsi="Traditional Arabic" w:cs="Traditional Arabic"/>
                <w:bCs/>
                <w:sz w:val="18"/>
                <w:szCs w:val="18"/>
                <w:rtl/>
                <w:lang w:bidi="ar-AE"/>
              </w:rPr>
            </w:pPr>
            <w:r w:rsidRPr="00EC600F">
              <w:rPr>
                <w:rFonts w:ascii="Traditional Arabic" w:hAnsi="Traditional Arabic" w:cs="Traditional Arabic"/>
                <w:bCs/>
                <w:sz w:val="18"/>
                <w:szCs w:val="18"/>
                <w:rtl/>
                <w:lang w:bidi="ar-AE"/>
              </w:rPr>
              <w:t>سوابق العقود غير المنفذة</w:t>
            </w:r>
          </w:p>
        </w:tc>
      </w:tr>
      <w:tr w:rsidR="0056609F" w:rsidRPr="00DE54F2" w14:paraId="61F366F2" w14:textId="77777777" w:rsidTr="0058427C">
        <w:trPr>
          <w:jc w:val="center"/>
        </w:trPr>
        <w:tc>
          <w:tcPr>
            <w:tcW w:w="549" w:type="dxa"/>
          </w:tcPr>
          <w:p w14:paraId="00B0ECFE" w14:textId="12965DCE"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1.2</w:t>
            </w:r>
          </w:p>
        </w:tc>
        <w:tc>
          <w:tcPr>
            <w:tcW w:w="1998" w:type="dxa"/>
          </w:tcPr>
          <w:p w14:paraId="1E807EB4" w14:textId="72EE7417"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rPr>
              <w:t>سوابق العقود غير المنفذة</w:t>
            </w:r>
          </w:p>
        </w:tc>
        <w:tc>
          <w:tcPr>
            <w:tcW w:w="2551" w:type="dxa"/>
          </w:tcPr>
          <w:p w14:paraId="42897C3C" w14:textId="326F6588"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عدم تنفيذ عقد</w:t>
            </w:r>
            <w:bookmarkStart w:id="5" w:name="_Ref302392673"/>
            <w:r>
              <w:rPr>
                <w:rStyle w:val="FootnoteReference"/>
                <w:rFonts w:ascii="Traditional Arabic" w:hAnsi="Traditional Arabic" w:cs="Traditional Arabic"/>
                <w:sz w:val="20"/>
                <w:szCs w:val="20"/>
              </w:rPr>
              <w:footnoteReference w:id="2"/>
            </w:r>
            <w:bookmarkEnd w:id="5"/>
            <w:r>
              <w:rPr>
                <w:rFonts w:ascii="Traditional Arabic" w:hAnsi="Traditional Arabic" w:cs="Traditional Arabic"/>
                <w:sz w:val="20"/>
                <w:szCs w:val="20"/>
                <w:rtl/>
              </w:rPr>
              <w:t xml:space="preserve"> </w:t>
            </w:r>
            <w:r>
              <w:rPr>
                <w:rFonts w:ascii="Traditional Arabic" w:hAnsi="Traditional Arabic" w:cs="Traditional Arabic"/>
                <w:rtl/>
              </w:rPr>
              <w:t xml:space="preserve">نتيجةً لإخلال من المقاول منذ 1 يناير </w:t>
            </w:r>
            <w:r>
              <w:rPr>
                <w:rFonts w:ascii="Traditional Arabic" w:hAnsi="Traditional Arabic" w:cs="Traditional Arabic"/>
                <w:color w:val="000000" w:themeColor="text1"/>
                <w:rtl/>
              </w:rPr>
              <w:t>[أدخل السنة].</w:t>
            </w:r>
            <w:r>
              <w:rPr>
                <w:rFonts w:ascii="Traditional Arabic" w:hAnsi="Traditional Arabic" w:cs="Traditional Arabic"/>
                <w:sz w:val="20"/>
                <w:szCs w:val="20"/>
                <w:rtl/>
              </w:rPr>
              <w:t xml:space="preserve">  </w:t>
            </w:r>
          </w:p>
        </w:tc>
        <w:tc>
          <w:tcPr>
            <w:tcW w:w="1985" w:type="dxa"/>
            <w:gridSpan w:val="2"/>
          </w:tcPr>
          <w:p w14:paraId="2F6FDBA8" w14:textId="16A6ED01"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r>
              <w:rPr>
                <w:rFonts w:ascii="Traditional Arabic" w:hAnsi="Traditional Arabic" w:cs="Traditional Arabic"/>
              </w:rPr>
              <w:t xml:space="preserve"> </w:t>
            </w:r>
            <w:r w:rsidR="00EC600F">
              <w:rPr>
                <w:rStyle w:val="FootnoteReference"/>
                <w:rFonts w:ascii="Traditional Arabic" w:hAnsi="Traditional Arabic" w:cs="Traditional Arabic"/>
                <w:sz w:val="20"/>
                <w:szCs w:val="20"/>
              </w:rPr>
              <w:footnoteReference w:id="3"/>
            </w:r>
          </w:p>
        </w:tc>
        <w:tc>
          <w:tcPr>
            <w:tcW w:w="1417" w:type="dxa"/>
          </w:tcPr>
          <w:p w14:paraId="714A93B2" w14:textId="4ADE696F"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هذه المتطلبات</w:t>
            </w:r>
          </w:p>
        </w:tc>
        <w:tc>
          <w:tcPr>
            <w:tcW w:w="1423" w:type="dxa"/>
          </w:tcPr>
          <w:p w14:paraId="5511016F" w14:textId="53D1FAF1"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يجب أن يستوفي هذا المتطلب</w:t>
            </w:r>
            <w:bookmarkStart w:id="6" w:name="_Ref302393126"/>
            <w:r>
              <w:rPr>
                <w:rStyle w:val="FootnoteReference"/>
                <w:rFonts w:ascii="Traditional Arabic" w:hAnsi="Traditional Arabic" w:cs="Traditional Arabic"/>
                <w:sz w:val="20"/>
                <w:szCs w:val="20"/>
              </w:rPr>
              <w:t xml:space="preserve"> </w:t>
            </w:r>
            <w:bookmarkEnd w:id="6"/>
          </w:p>
        </w:tc>
        <w:tc>
          <w:tcPr>
            <w:tcW w:w="1412" w:type="dxa"/>
          </w:tcPr>
          <w:p w14:paraId="0870DD37" w14:textId="7BFA734D" w:rsidR="0056609F" w:rsidRPr="00DE54F2" w:rsidRDefault="0056609F" w:rsidP="0058427C">
            <w:pPr>
              <w:widowControl w:val="0"/>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tcPr>
          <w:p w14:paraId="6CE32AF2" w14:textId="223EA618"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العقد - 2</w:t>
            </w:r>
          </w:p>
        </w:tc>
      </w:tr>
      <w:tr w:rsidR="0056609F" w:rsidRPr="00DE54F2" w14:paraId="3D098455" w14:textId="77777777" w:rsidTr="0058427C">
        <w:trPr>
          <w:jc w:val="center"/>
        </w:trPr>
        <w:tc>
          <w:tcPr>
            <w:tcW w:w="549" w:type="dxa"/>
          </w:tcPr>
          <w:p w14:paraId="51C13472" w14:textId="34324FE3"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Pr>
              <w:t>2.2</w:t>
            </w:r>
          </w:p>
        </w:tc>
        <w:tc>
          <w:tcPr>
            <w:tcW w:w="1998" w:type="dxa"/>
          </w:tcPr>
          <w:p w14:paraId="01DD63E4" w14:textId="77777777" w:rsidR="0056609F" w:rsidRDefault="0056609F" w:rsidP="0058427C">
            <w:pPr>
              <w:pStyle w:val="Style11"/>
              <w:tabs>
                <w:tab w:val="left" w:leader="dot" w:pos="8424"/>
              </w:tabs>
              <w:bidi/>
              <w:spacing w:line="240" w:lineRule="auto"/>
              <w:jc w:val="both"/>
              <w:rPr>
                <w:rFonts w:ascii="Traditional Arabic" w:hAnsi="Traditional Arabic" w:cs="Traditional Arabic"/>
                <w:bCs/>
                <w:sz w:val="22"/>
                <w:szCs w:val="22"/>
                <w:lang w:val="fr-FR" w:bidi="ar-AE"/>
              </w:rPr>
            </w:pPr>
            <w:r>
              <w:rPr>
                <w:rFonts w:ascii="Traditional Arabic" w:hAnsi="Traditional Arabic" w:cs="Traditional Arabic"/>
                <w:bCs/>
                <w:sz w:val="22"/>
                <w:szCs w:val="22"/>
                <w:rtl/>
                <w:lang w:val="fr-FR" w:bidi="ar-AE"/>
              </w:rPr>
              <w:t>الإيقاف بسبب تنفيذ صاحب العمل لإقرار الالتزام بالعطاء</w:t>
            </w:r>
          </w:p>
          <w:p w14:paraId="7C05CDC8" w14:textId="092F97C0"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b/>
                <w:sz w:val="19"/>
                <w:szCs w:val="19"/>
              </w:rPr>
            </w:pPr>
          </w:p>
        </w:tc>
        <w:tc>
          <w:tcPr>
            <w:tcW w:w="2551" w:type="dxa"/>
          </w:tcPr>
          <w:p w14:paraId="05B45FBB" w14:textId="348CF391"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لم يتعرض للإيقاف بسبب تنفيذ إقرار الالتزام بالعطاء طبقا للبند 10.4 من التعليمات الموجهة لمقدمي الطلبات.</w:t>
            </w:r>
          </w:p>
        </w:tc>
        <w:tc>
          <w:tcPr>
            <w:tcW w:w="1985" w:type="dxa"/>
            <w:gridSpan w:val="2"/>
          </w:tcPr>
          <w:p w14:paraId="73C935F6" w14:textId="33EBB478"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092824F1" w14:textId="19767071"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23" w:type="dxa"/>
          </w:tcPr>
          <w:p w14:paraId="641DEDB7" w14:textId="5DF464CB"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6B358036" w14:textId="37D23E81" w:rsidR="0056609F" w:rsidRPr="00DE54F2" w:rsidRDefault="0056609F" w:rsidP="0058427C">
            <w:pPr>
              <w:widowControl w:val="0"/>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tcPr>
          <w:p w14:paraId="7E8485AF" w14:textId="0BAA61E0"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تقديم الطلب</w:t>
            </w:r>
          </w:p>
        </w:tc>
      </w:tr>
      <w:tr w:rsidR="0056609F" w:rsidRPr="00DE54F2" w14:paraId="0C3F92DF" w14:textId="77777777" w:rsidTr="0058427C">
        <w:trPr>
          <w:jc w:val="center"/>
        </w:trPr>
        <w:tc>
          <w:tcPr>
            <w:tcW w:w="549" w:type="dxa"/>
          </w:tcPr>
          <w:p w14:paraId="3126912A" w14:textId="62C015C1" w:rsidR="0056609F" w:rsidRPr="00DE54F2" w:rsidRDefault="0056609F" w:rsidP="0058427C">
            <w:pPr>
              <w:widowControl w:val="0"/>
              <w:tabs>
                <w:tab w:val="left" w:leader="dot" w:pos="8424"/>
              </w:tabs>
              <w:autoSpaceDE w:val="0"/>
              <w:autoSpaceDN w:val="0"/>
              <w:bidi/>
              <w:spacing w:after="0" w:line="240" w:lineRule="auto"/>
              <w:rPr>
                <w:rFonts w:ascii="Arial" w:eastAsia="Times New Roman" w:hAnsi="Arial" w:cs="Arial"/>
                <w:sz w:val="20"/>
                <w:szCs w:val="20"/>
              </w:rPr>
            </w:pPr>
            <w:r>
              <w:rPr>
                <w:rFonts w:ascii="Traditional Arabic" w:hAnsi="Traditional Arabic" w:cs="Traditional Arabic"/>
                <w:rtl/>
              </w:rPr>
              <w:t>3.2</w:t>
            </w:r>
          </w:p>
        </w:tc>
        <w:tc>
          <w:tcPr>
            <w:tcW w:w="1998" w:type="dxa"/>
          </w:tcPr>
          <w:p w14:paraId="2F9BBB65" w14:textId="3288524F"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lang w:bidi="ar-AE"/>
              </w:rPr>
              <w:t>المنازعات قيد النظر</w:t>
            </w:r>
          </w:p>
        </w:tc>
        <w:tc>
          <w:tcPr>
            <w:tcW w:w="2551" w:type="dxa"/>
          </w:tcPr>
          <w:p w14:paraId="0470E1F2" w14:textId="1D334D27"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lang w:bidi="ar-AE"/>
              </w:rPr>
              <w:t xml:space="preserve">سلامة المركز المالي الحالي لمقدم الطلب واحتمالات الربح لديه على المدى الطويل </w:t>
            </w:r>
            <w:r>
              <w:rPr>
                <w:rFonts w:ascii="Traditional Arabic" w:hAnsi="Traditional Arabic" w:cs="Traditional Arabic"/>
                <w:rtl/>
                <w:lang w:val="fr-FR" w:bidi="ar-AE"/>
              </w:rPr>
              <w:t>طبقا للمعيار المنصوص عليه في البند 1.3 فيما يلي وافتراض أنّ جميع المنازعات قيد النظر ستُحلّ ضد مقدّم الطلب.</w:t>
            </w:r>
          </w:p>
        </w:tc>
        <w:tc>
          <w:tcPr>
            <w:tcW w:w="1985" w:type="dxa"/>
            <w:gridSpan w:val="2"/>
          </w:tcPr>
          <w:p w14:paraId="7998A2A1" w14:textId="7256B798"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6FA3F0A6" w14:textId="16FA2779"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423" w:type="dxa"/>
          </w:tcPr>
          <w:p w14:paraId="7F53FB60" w14:textId="5BD78BD9"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53DF8171" w14:textId="2AB5B28B" w:rsidR="0056609F" w:rsidRPr="00DE54F2" w:rsidRDefault="0056609F" w:rsidP="0058427C">
            <w:pPr>
              <w:widowControl w:val="0"/>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tcPr>
          <w:p w14:paraId="178F52A5" w14:textId="77777777" w:rsidR="0056609F" w:rsidRDefault="0056609F"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نموذج العقد - 2</w:t>
            </w:r>
          </w:p>
          <w:p w14:paraId="7F160EB8" w14:textId="77777777"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r>
      <w:tr w:rsidR="0056609F" w:rsidRPr="00DE54F2" w14:paraId="467BD8CB" w14:textId="77777777" w:rsidTr="0058427C">
        <w:trPr>
          <w:jc w:val="center"/>
        </w:trPr>
        <w:tc>
          <w:tcPr>
            <w:tcW w:w="549" w:type="dxa"/>
          </w:tcPr>
          <w:p w14:paraId="7DF22962" w14:textId="11A53A97" w:rsidR="0056609F" w:rsidRPr="00DE54F2" w:rsidRDefault="0056609F" w:rsidP="0058427C">
            <w:pPr>
              <w:widowControl w:val="0"/>
              <w:tabs>
                <w:tab w:val="left" w:leader="dot" w:pos="8424"/>
              </w:tabs>
              <w:autoSpaceDE w:val="0"/>
              <w:autoSpaceDN w:val="0"/>
              <w:bidi/>
              <w:spacing w:after="0" w:line="240" w:lineRule="auto"/>
              <w:rPr>
                <w:rFonts w:ascii="Arial" w:eastAsia="Times New Roman" w:hAnsi="Arial" w:cs="Arial"/>
                <w:sz w:val="20"/>
                <w:szCs w:val="20"/>
              </w:rPr>
            </w:pPr>
            <w:r>
              <w:rPr>
                <w:rFonts w:ascii="Traditional Arabic" w:hAnsi="Traditional Arabic" w:cs="Traditional Arabic"/>
                <w:rtl/>
              </w:rPr>
              <w:t>4.2</w:t>
            </w:r>
          </w:p>
        </w:tc>
        <w:tc>
          <w:tcPr>
            <w:tcW w:w="1998" w:type="dxa"/>
          </w:tcPr>
          <w:p w14:paraId="4E2A9388" w14:textId="55B97119"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rPr>
              <w:t>المنازعات السابقة</w:t>
            </w:r>
          </w:p>
        </w:tc>
        <w:tc>
          <w:tcPr>
            <w:tcW w:w="2551" w:type="dxa"/>
          </w:tcPr>
          <w:p w14:paraId="526A96DB" w14:textId="6C32E763"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لا توجد سوابق ثابتة لقرارات صادرة عن محكمة أو هيئة تحكيم ضد مقدّم الطلب</w:t>
            </w:r>
            <w:r>
              <w:rPr>
                <w:rStyle w:val="FootnoteReference"/>
                <w:rFonts w:ascii="Traditional Arabic" w:hAnsi="Traditional Arabic" w:cs="Traditional Arabic"/>
              </w:rPr>
              <w:footnoteReference w:id="4"/>
            </w:r>
            <w:r>
              <w:rPr>
                <w:rFonts w:ascii="Traditional Arabic" w:hAnsi="Traditional Arabic" w:cs="Traditional Arabic"/>
                <w:rtl/>
              </w:rPr>
              <w:t xml:space="preserve"> منذ 1 يناير </w:t>
            </w:r>
            <w:r>
              <w:rPr>
                <w:rFonts w:ascii="Traditional Arabic" w:hAnsi="Traditional Arabic" w:cs="Traditional Arabic"/>
                <w:color w:val="000000" w:themeColor="text1"/>
                <w:rtl/>
              </w:rPr>
              <w:t xml:space="preserve">[أدخل السنة]. </w:t>
            </w:r>
            <w:r>
              <w:rPr>
                <w:rFonts w:ascii="Traditional Arabic" w:hAnsi="Traditional Arabic" w:cs="Traditional Arabic"/>
                <w:rtl/>
              </w:rPr>
              <w:t xml:space="preserve"> </w:t>
            </w:r>
          </w:p>
        </w:tc>
        <w:tc>
          <w:tcPr>
            <w:tcW w:w="1985" w:type="dxa"/>
            <w:gridSpan w:val="2"/>
          </w:tcPr>
          <w:p w14:paraId="5E2A3037" w14:textId="0DA72A65"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7" w:type="dxa"/>
          </w:tcPr>
          <w:p w14:paraId="138893F6" w14:textId="0C980DEB"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23" w:type="dxa"/>
          </w:tcPr>
          <w:p w14:paraId="79A10002" w14:textId="72ED2F3D"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يستوفي هذا المتطلب</w:t>
            </w:r>
          </w:p>
        </w:tc>
        <w:tc>
          <w:tcPr>
            <w:tcW w:w="1412" w:type="dxa"/>
          </w:tcPr>
          <w:p w14:paraId="308A3D0C" w14:textId="2390465D" w:rsidR="0056609F" w:rsidRPr="00DE54F2" w:rsidRDefault="0056609F" w:rsidP="0058427C">
            <w:pPr>
              <w:widowControl w:val="0"/>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tcPr>
          <w:p w14:paraId="13D692E6" w14:textId="77777777" w:rsidR="0056609F" w:rsidRDefault="0056609F"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نموذج العقد - 2</w:t>
            </w:r>
          </w:p>
          <w:p w14:paraId="4254B3A0" w14:textId="70E81E12" w:rsidR="0056609F"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r>
      <w:tr w:rsidR="00A00C9D" w:rsidRPr="00DE54F2" w14:paraId="510AD4FA" w14:textId="77777777" w:rsidTr="0058427C">
        <w:trPr>
          <w:jc w:val="center"/>
        </w:trPr>
        <w:tc>
          <w:tcPr>
            <w:tcW w:w="13176" w:type="dxa"/>
            <w:gridSpan w:val="9"/>
          </w:tcPr>
          <w:p w14:paraId="1838AB28" w14:textId="0EBB3C9D" w:rsidR="00A00C9D" w:rsidRPr="00DE54F2" w:rsidRDefault="0056609F"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Arial" w:eastAsia="Times New Roman" w:hAnsi="Arial" w:cs="Arial" w:hint="cs"/>
                <w:i/>
                <w:sz w:val="20"/>
                <w:szCs w:val="20"/>
                <w:rtl/>
              </w:rPr>
              <w:t>ينبغي أن يكون عدد السنوات في العادة ثلاث سنوات أو قبلها.</w:t>
            </w:r>
          </w:p>
        </w:tc>
      </w:tr>
      <w:tr w:rsidR="000378C5" w:rsidRPr="00DE54F2" w14:paraId="4796E7D9" w14:textId="77777777" w:rsidTr="0058427C">
        <w:trPr>
          <w:jc w:val="center"/>
        </w:trPr>
        <w:tc>
          <w:tcPr>
            <w:tcW w:w="549" w:type="dxa"/>
          </w:tcPr>
          <w:p w14:paraId="2799648C" w14:textId="202E8AAB" w:rsidR="000378C5" w:rsidRPr="00A00C9D" w:rsidRDefault="000378C5" w:rsidP="0058427C">
            <w:pPr>
              <w:widowControl w:val="0"/>
              <w:tabs>
                <w:tab w:val="left" w:leader="dot" w:pos="8424"/>
              </w:tabs>
              <w:autoSpaceDE w:val="0"/>
              <w:autoSpaceDN w:val="0"/>
              <w:bidi/>
              <w:spacing w:after="0" w:line="240" w:lineRule="auto"/>
              <w:rPr>
                <w:rFonts w:ascii="Arial" w:eastAsia="Times New Roman" w:hAnsi="Arial" w:cs="Arial"/>
                <w:sz w:val="20"/>
                <w:szCs w:val="20"/>
              </w:rPr>
            </w:pPr>
            <w:r>
              <w:rPr>
                <w:rFonts w:ascii="Traditional Arabic" w:hAnsi="Traditional Arabic" w:cs="Traditional Arabic"/>
                <w:rtl/>
              </w:rPr>
              <w:t>5.2</w:t>
            </w:r>
          </w:p>
        </w:tc>
        <w:tc>
          <w:tcPr>
            <w:tcW w:w="1998" w:type="dxa"/>
          </w:tcPr>
          <w:p w14:paraId="42B30DA6" w14:textId="43744AB7" w:rsidR="000378C5" w:rsidRPr="00DE54F2" w:rsidRDefault="000378C5"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rPr>
              <w:t xml:space="preserve">إقرار التنفيذ السابق لمتطلبات البيئة والمسؤولية الاجتماعية والصحة والسلامة </w:t>
            </w:r>
          </w:p>
        </w:tc>
        <w:tc>
          <w:tcPr>
            <w:tcW w:w="2551" w:type="dxa"/>
          </w:tcPr>
          <w:p w14:paraId="4D1187A1" w14:textId="77777777" w:rsidR="000378C5" w:rsidRDefault="000378C5" w:rsidP="00B30EF6">
            <w:pPr>
              <w:pStyle w:val="Style11"/>
              <w:tabs>
                <w:tab w:val="left" w:leader="dot" w:pos="8424"/>
              </w:tabs>
              <w:bidi/>
              <w:spacing w:line="240" w:lineRule="auto"/>
              <w:jc w:val="both"/>
              <w:rPr>
                <w:rFonts w:ascii="Traditional Arabic" w:hAnsi="Traditional Arabic" w:cs="Traditional Arabic"/>
                <w:rtl/>
                <w:lang w:val="fr-FR" w:bidi="ar-AE"/>
              </w:rPr>
            </w:pPr>
            <w:r>
              <w:rPr>
                <w:rFonts w:ascii="Traditional Arabic" w:hAnsi="Traditional Arabic" w:cs="Traditional Arabic"/>
                <w:sz w:val="22"/>
                <w:szCs w:val="22"/>
                <w:rtl/>
              </w:rPr>
              <w:t>الإقرار بأنه لم تُعلَّق أو تُفسَخ أيّ عقود أشغال مدنية أو بأنه لم يُطالب أيّ صاحب عمل بكفالة حسن التنفيذ لأسباب متعلقة بعدم الامتثال لأيّ متطلبات في مجال البيئة أو المسؤولية الاجتماعية (بما في ذلك الاستغلال والاعتداء الجنسي والعنف ضد الجنس الآخر) أو الصحة أو السلامة أو الحماية</w:t>
            </w:r>
            <w:r w:rsidR="00B30EF6">
              <w:rPr>
                <w:rFonts w:ascii="Traditional Arabic" w:hAnsi="Traditional Arabic" w:cs="Traditional Arabic" w:hint="cs"/>
                <w:sz w:val="22"/>
                <w:szCs w:val="22"/>
                <w:rtl/>
              </w:rPr>
              <w:t xml:space="preserve"> </w:t>
            </w:r>
            <w:r>
              <w:rPr>
                <w:rFonts w:ascii="Traditional Arabic" w:hAnsi="Traditional Arabic" w:cs="Traditional Arabic"/>
                <w:rtl/>
                <w:lang w:val="fr-FR" w:bidi="ar-AE"/>
              </w:rPr>
              <w:t>خلال السنوات الخمس الماضية</w:t>
            </w:r>
            <w:r>
              <w:rPr>
                <w:rStyle w:val="FootnoteReference"/>
                <w:rFonts w:ascii="Traditional Arabic" w:hAnsi="Traditional Arabic" w:cs="Traditional Arabic"/>
              </w:rPr>
              <w:footnoteReference w:id="5"/>
            </w:r>
            <w:r>
              <w:rPr>
                <w:rFonts w:ascii="Traditional Arabic" w:hAnsi="Traditional Arabic" w:cs="Traditional Arabic"/>
                <w:rtl/>
                <w:lang w:val="fr-FR" w:bidi="ar-AE"/>
              </w:rPr>
              <w:t>.</w:t>
            </w:r>
          </w:p>
          <w:p w14:paraId="6A1F7B62" w14:textId="0497C29C" w:rsidR="00DB6449" w:rsidRPr="00B30EF6" w:rsidRDefault="00DB6449" w:rsidP="00DB6449">
            <w:pPr>
              <w:pStyle w:val="Style11"/>
              <w:tabs>
                <w:tab w:val="left" w:leader="dot" w:pos="8424"/>
              </w:tabs>
              <w:bidi/>
              <w:spacing w:line="240" w:lineRule="auto"/>
              <w:jc w:val="both"/>
              <w:rPr>
                <w:rFonts w:ascii="Traditional Arabic" w:hAnsi="Traditional Arabic" w:cs="Traditional Arabic"/>
                <w:sz w:val="22"/>
                <w:szCs w:val="22"/>
                <w:rtl/>
              </w:rPr>
            </w:pPr>
          </w:p>
        </w:tc>
        <w:tc>
          <w:tcPr>
            <w:tcW w:w="1985" w:type="dxa"/>
            <w:gridSpan w:val="2"/>
            <w:vAlign w:val="center"/>
          </w:tcPr>
          <w:p w14:paraId="54CD55E3" w14:textId="36560C0B" w:rsidR="000378C5" w:rsidRPr="00A00C9D" w:rsidRDefault="000378C5"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يقدم هذا الإقرار. وعند وجود مقاولين من الباطن مختصين، يجب أن يقدم هؤلاء المقاولون من الباطن المختصون هذا الإقرار.</w:t>
            </w:r>
          </w:p>
        </w:tc>
        <w:tc>
          <w:tcPr>
            <w:tcW w:w="1417" w:type="dxa"/>
            <w:vAlign w:val="center"/>
          </w:tcPr>
          <w:p w14:paraId="6464C5E5" w14:textId="3A071A4E" w:rsidR="000378C5" w:rsidRPr="00A00C9D" w:rsidRDefault="000378C5"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423" w:type="dxa"/>
            <w:vAlign w:val="center"/>
          </w:tcPr>
          <w:p w14:paraId="0908D9A1" w14:textId="489B9A69" w:rsidR="000378C5" w:rsidRPr="00A00C9D" w:rsidRDefault="000378C5"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يجب أن يقدم كل شريك هذا الإقرار. وعند وجود مقاولين من الباطن مختصين، يجب أن يقدم هؤلاء المقاولون من الباطن المختصون هذا الإقرار.</w:t>
            </w:r>
          </w:p>
        </w:tc>
        <w:tc>
          <w:tcPr>
            <w:tcW w:w="1412" w:type="dxa"/>
          </w:tcPr>
          <w:p w14:paraId="3391BD7F" w14:textId="5E6CD457" w:rsidR="000378C5" w:rsidRPr="00A00C9D" w:rsidRDefault="000378C5" w:rsidP="0058427C">
            <w:pPr>
              <w:widowControl w:val="0"/>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vAlign w:val="center"/>
          </w:tcPr>
          <w:p w14:paraId="7755623B" w14:textId="77777777" w:rsidR="000378C5" w:rsidRDefault="000378C5"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نموذج العقد - 3</w:t>
            </w:r>
          </w:p>
          <w:p w14:paraId="791F79F7" w14:textId="21A67AEE" w:rsidR="000378C5" w:rsidRPr="00A00C9D" w:rsidRDefault="000378C5"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إقرار تنفيذ متطلبات البيئة والمسؤولية الاجتماعية والصحة والسلامة</w:t>
            </w:r>
          </w:p>
        </w:tc>
      </w:tr>
      <w:tr w:rsidR="009725CC" w:rsidRPr="00DE54F2" w14:paraId="2FC40454" w14:textId="77777777" w:rsidTr="0058427C">
        <w:trPr>
          <w:jc w:val="center"/>
        </w:trPr>
        <w:tc>
          <w:tcPr>
            <w:tcW w:w="13176" w:type="dxa"/>
            <w:gridSpan w:val="9"/>
            <w:tcBorders>
              <w:bottom w:val="single" w:sz="4" w:space="0" w:color="auto"/>
            </w:tcBorders>
          </w:tcPr>
          <w:p w14:paraId="03495810" w14:textId="3E1C0D7C" w:rsidR="00C76DD6" w:rsidRPr="00B30EF6" w:rsidRDefault="000378C5" w:rsidP="0058427C">
            <w:pPr>
              <w:pStyle w:val="ListParagraph"/>
              <w:numPr>
                <w:ilvl w:val="3"/>
                <w:numId w:val="19"/>
              </w:numPr>
              <w:tabs>
                <w:tab w:val="left" w:leader="dot" w:pos="8424"/>
              </w:tabs>
              <w:bidi/>
              <w:spacing w:before="80"/>
              <w:jc w:val="center"/>
              <w:rPr>
                <w:rFonts w:ascii="Traditional Arabic" w:hAnsi="Traditional Arabic" w:cs="Traditional Arabic"/>
                <w:bCs/>
                <w:szCs w:val="20"/>
              </w:rPr>
            </w:pPr>
            <w:r w:rsidRPr="00B30EF6">
              <w:rPr>
                <w:rFonts w:ascii="Traditional Arabic" w:hAnsi="Traditional Arabic" w:cs="Traditional Arabic"/>
                <w:bCs/>
                <w:szCs w:val="20"/>
                <w:rtl/>
              </w:rPr>
              <w:t>المركز والأداء الماليين</w:t>
            </w:r>
          </w:p>
        </w:tc>
      </w:tr>
      <w:tr w:rsidR="00537D57" w:rsidRPr="00DE54F2" w14:paraId="47C66617" w14:textId="77777777" w:rsidTr="0058427C">
        <w:trPr>
          <w:jc w:val="center"/>
        </w:trPr>
        <w:tc>
          <w:tcPr>
            <w:tcW w:w="549" w:type="dxa"/>
            <w:tcBorders>
              <w:bottom w:val="single" w:sz="4" w:space="0" w:color="auto"/>
            </w:tcBorders>
          </w:tcPr>
          <w:p w14:paraId="0DE6CBEF" w14:textId="50353ED6" w:rsidR="00537D57" w:rsidRPr="00DE54F2" w:rsidRDefault="00537D57" w:rsidP="0058427C">
            <w:pPr>
              <w:widowControl w:val="0"/>
              <w:tabs>
                <w:tab w:val="left" w:leader="dot" w:pos="8424"/>
              </w:tabs>
              <w:autoSpaceDE w:val="0"/>
              <w:autoSpaceDN w:val="0"/>
              <w:bidi/>
              <w:spacing w:after="0" w:line="240" w:lineRule="auto"/>
              <w:rPr>
                <w:rFonts w:ascii="Arial" w:eastAsia="Times New Roman" w:hAnsi="Arial" w:cs="Arial"/>
                <w:sz w:val="20"/>
                <w:szCs w:val="20"/>
              </w:rPr>
            </w:pPr>
            <w:r>
              <w:rPr>
                <w:rFonts w:ascii="Traditional Arabic" w:hAnsi="Traditional Arabic" w:cs="Traditional Arabic"/>
                <w:sz w:val="20"/>
                <w:szCs w:val="20"/>
                <w:rtl/>
              </w:rPr>
              <w:t>1.3</w:t>
            </w:r>
          </w:p>
        </w:tc>
        <w:tc>
          <w:tcPr>
            <w:tcW w:w="1998" w:type="dxa"/>
            <w:tcBorders>
              <w:bottom w:val="single" w:sz="4" w:space="0" w:color="auto"/>
            </w:tcBorders>
          </w:tcPr>
          <w:p w14:paraId="6A2A49E4" w14:textId="337969CE" w:rsidR="00537D57" w:rsidRPr="00DE54F2" w:rsidRDefault="00537D57"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r>
              <w:rPr>
                <w:rFonts w:ascii="Traditional Arabic" w:hAnsi="Traditional Arabic" w:cs="Traditional Arabic"/>
                <w:bCs/>
                <w:rtl/>
              </w:rPr>
              <w:t>القدرات المالية</w:t>
            </w:r>
          </w:p>
        </w:tc>
        <w:tc>
          <w:tcPr>
            <w:tcW w:w="2551" w:type="dxa"/>
            <w:tcBorders>
              <w:bottom w:val="single" w:sz="4" w:space="0" w:color="auto"/>
            </w:tcBorders>
          </w:tcPr>
          <w:p w14:paraId="5AD22BC9" w14:textId="77777777" w:rsidR="00537D57" w:rsidRDefault="00537D57" w:rsidP="0058427C">
            <w:pPr>
              <w:pStyle w:val="Style11"/>
              <w:tabs>
                <w:tab w:val="left" w:leader="dot" w:pos="8424"/>
              </w:tabs>
              <w:bidi/>
              <w:jc w:val="both"/>
              <w:rPr>
                <w:rFonts w:ascii="Traditional Arabic" w:hAnsi="Traditional Arabic" w:cs="Traditional Arabic"/>
                <w:sz w:val="22"/>
                <w:szCs w:val="22"/>
                <w:lang w:bidi="ar-AE"/>
              </w:rPr>
            </w:pPr>
            <w:r>
              <w:rPr>
                <w:rFonts w:ascii="Traditional Arabic" w:hAnsi="Traditional Arabic" w:cs="Traditional Arabic"/>
                <w:sz w:val="22"/>
                <w:szCs w:val="22"/>
                <w:rtl/>
              </w:rPr>
              <w:t xml:space="preserve">(1) يثبت مقدِّم الطلب أنه </w:t>
            </w:r>
            <w:r>
              <w:rPr>
                <w:rFonts w:ascii="Traditional Arabic" w:hAnsi="Traditional Arabic" w:cs="Traditional Arabic"/>
                <w:sz w:val="22"/>
                <w:szCs w:val="22"/>
                <w:rtl/>
                <w:lang w:val="fr-FR" w:bidi="ar-AE"/>
              </w:rPr>
              <w:t xml:space="preserve">يمكنه استخدام أصول سائلة وأصول حقيقية غير مثقلة وخطوط ائتمان ووسائل مالية أخرى (خارج نطاق أي مبلغ مدفوع مسبقا بموجب العقد) أو تتوفر لديه بالقدر الكافي لتلبية متطلبات التدفق النقدي للبناء المقدَّرَة قيمتها بمبلغ </w:t>
            </w:r>
            <w:r>
              <w:rPr>
                <w:rFonts w:ascii="Traditional Arabic" w:hAnsi="Traditional Arabic" w:cs="Traditional Arabic"/>
                <w:color w:val="000000" w:themeColor="text1"/>
                <w:sz w:val="22"/>
                <w:szCs w:val="22"/>
                <w:rtl/>
              </w:rPr>
              <w:t>[أدخل المبلغ المعادل بالدولار الأمريكي]</w:t>
            </w:r>
            <w:r>
              <w:rPr>
                <w:rFonts w:ascii="Traditional Arabic" w:hAnsi="Traditional Arabic" w:cs="Traditional Arabic"/>
                <w:sz w:val="22"/>
                <w:szCs w:val="22"/>
                <w:rtl/>
              </w:rPr>
              <w:t xml:space="preserve"> دولار أمريكي لتنفيذ العقد (العقود) </w:t>
            </w:r>
            <w:r>
              <w:rPr>
                <w:rFonts w:ascii="Traditional Arabic" w:hAnsi="Traditional Arabic" w:cs="Traditional Arabic"/>
                <w:sz w:val="22"/>
                <w:szCs w:val="22"/>
                <w:rtl/>
                <w:lang w:bidi="ar-AE"/>
              </w:rPr>
              <w:t>بعد خصم الالتزامات الأخرى لمقدِّم الطلب.</w:t>
            </w:r>
          </w:p>
          <w:p w14:paraId="4BE6AC50" w14:textId="77777777" w:rsidR="00537D57" w:rsidRDefault="00537D57" w:rsidP="0058427C">
            <w:pPr>
              <w:pStyle w:val="Style11"/>
              <w:tabs>
                <w:tab w:val="left" w:leader="dot" w:pos="8424"/>
              </w:tabs>
              <w:bidi/>
              <w:jc w:val="both"/>
              <w:rPr>
                <w:rFonts w:ascii="Traditional Arabic" w:hAnsi="Traditional Arabic" w:cs="Traditional Arabic"/>
                <w:sz w:val="22"/>
                <w:szCs w:val="22"/>
                <w:rtl/>
                <w:lang w:val="fr-FR" w:bidi="ar-AE"/>
              </w:rPr>
            </w:pPr>
            <w:r>
              <w:rPr>
                <w:rFonts w:ascii="Traditional Arabic" w:hAnsi="Traditional Arabic" w:cs="Traditional Arabic"/>
                <w:sz w:val="22"/>
                <w:szCs w:val="22"/>
                <w:rtl/>
                <w:lang w:bidi="ar-AE"/>
              </w:rPr>
              <w:t xml:space="preserve">(2) يثبت مقدِّم الطلب أيضاً، بما يقنِع صاحب العمل، أنه يملك المصادر المالية الملائمة </w:t>
            </w:r>
            <w:r>
              <w:rPr>
                <w:rFonts w:ascii="Traditional Arabic" w:hAnsi="Traditional Arabic" w:cs="Traditional Arabic"/>
                <w:sz w:val="22"/>
                <w:szCs w:val="22"/>
                <w:rtl/>
                <w:lang w:val="fr-FR" w:bidi="ar-AE"/>
              </w:rPr>
              <w:t>لتلبية متطلبات التدفق النقدي للأشغال الجارية وللالتزامات المستقبلية بموجب العقد.</w:t>
            </w:r>
          </w:p>
          <w:p w14:paraId="6B6D6149" w14:textId="77777777" w:rsidR="00537D57" w:rsidRDefault="00537D57" w:rsidP="0058427C">
            <w:pPr>
              <w:pStyle w:val="Style11"/>
              <w:tabs>
                <w:tab w:val="left" w:leader="dot" w:pos="8424"/>
              </w:tabs>
              <w:bidi/>
              <w:jc w:val="both"/>
              <w:rPr>
                <w:rFonts w:ascii="Traditional Arabic" w:hAnsi="Traditional Arabic" w:cs="Traditional Arabic"/>
                <w:sz w:val="22"/>
                <w:szCs w:val="22"/>
                <w:rtl/>
                <w:lang w:val="fr-FR" w:bidi="ar-AE"/>
              </w:rPr>
            </w:pPr>
            <w:r>
              <w:rPr>
                <w:rFonts w:ascii="Traditional Arabic" w:hAnsi="Traditional Arabic" w:cs="Traditional Arabic"/>
                <w:sz w:val="22"/>
                <w:szCs w:val="22"/>
                <w:rtl/>
                <w:lang w:val="fr-FR" w:bidi="ar-AE"/>
              </w:rPr>
              <w:t>(3) يقدم مقدِّم الطلب الميزانيات العمومية المراجَعة أو، إذا كانت قوانين بلد مقدِّم الطلب لا تشترط ذلك، أيّ بيانات مالية أخرى تكون مقبولة لدى صاحب العمل للسنوات</w:t>
            </w:r>
            <w:r>
              <w:rPr>
                <w:rFonts w:ascii="Traditional Arabic" w:hAnsi="Traditional Arabic" w:hint="cs"/>
                <w:sz w:val="22"/>
                <w:szCs w:val="22"/>
                <w:rtl/>
                <w:lang w:bidi="ar-AE"/>
              </w:rPr>
              <w:t xml:space="preserve"> </w:t>
            </w:r>
            <w:r>
              <w:rPr>
                <w:rFonts w:ascii="Traditional Arabic" w:hAnsi="Traditional Arabic" w:cs="Traditional Arabic"/>
                <w:color w:val="000000" w:themeColor="text1"/>
                <w:sz w:val="22"/>
                <w:szCs w:val="22"/>
                <w:rtl/>
              </w:rPr>
              <w:t>[أدخل العدد]</w:t>
            </w:r>
            <w:r>
              <w:rPr>
                <w:rFonts w:ascii="Traditional Arabic" w:hAnsi="Traditional Arabic" w:cs="Traditional Arabic"/>
                <w:sz w:val="22"/>
                <w:szCs w:val="22"/>
                <w:rtl/>
              </w:rPr>
              <w:t xml:space="preserve"> الأخيرة وتُثبت سلامة المركز الماليّ الحالي لمقدِّم الطلب وتبين احتمالات الربح لديه على المدى الطويل.</w:t>
            </w:r>
          </w:p>
          <w:p w14:paraId="5E3A20C2" w14:textId="77777777" w:rsidR="00537D57" w:rsidRDefault="00537D57" w:rsidP="0058427C">
            <w:pPr>
              <w:pStyle w:val="Style11"/>
              <w:tabs>
                <w:tab w:val="left" w:leader="dot" w:pos="8424"/>
              </w:tabs>
              <w:bidi/>
              <w:spacing w:line="240" w:lineRule="auto"/>
              <w:jc w:val="both"/>
              <w:rPr>
                <w:rFonts w:ascii="Traditional Arabic" w:hAnsi="Traditional Arabic" w:cs="Traditional Arabic"/>
                <w:sz w:val="22"/>
                <w:szCs w:val="22"/>
                <w:rtl/>
                <w:lang w:bidi="ar-AE"/>
              </w:rPr>
            </w:pPr>
          </w:p>
          <w:p w14:paraId="24474606" w14:textId="53DCDB34" w:rsidR="00537D57" w:rsidRPr="00DE54F2" w:rsidRDefault="00537D57"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985" w:type="dxa"/>
            <w:gridSpan w:val="2"/>
            <w:tcBorders>
              <w:bottom w:val="single" w:sz="4" w:space="0" w:color="auto"/>
            </w:tcBorders>
          </w:tcPr>
          <w:p w14:paraId="79BB38C8"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 xml:space="preserve">يجب أن يستوفي هذا </w:t>
            </w:r>
          </w:p>
          <w:p w14:paraId="1E7E4912"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المتطلب</w:t>
            </w:r>
          </w:p>
          <w:p w14:paraId="6DC5E71E"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C4050D9"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2A6A84DA"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37767E0"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26D8DD8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8B880FA"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0938E259"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650168B"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297DC4C3" w14:textId="77777777" w:rsidR="00537D57" w:rsidRDefault="00537D57" w:rsidP="0058427C">
            <w:pPr>
              <w:pStyle w:val="Style11"/>
              <w:tabs>
                <w:tab w:val="left" w:leader="dot" w:pos="8424"/>
              </w:tabs>
              <w:bidi/>
              <w:spacing w:line="240" w:lineRule="auto"/>
              <w:rPr>
                <w:rFonts w:ascii="Traditional Arabic" w:hAnsi="Traditional Arabic" w:cs="Traditional Arabic"/>
                <w:sz w:val="22"/>
                <w:szCs w:val="22"/>
              </w:rPr>
            </w:pPr>
          </w:p>
          <w:p w14:paraId="58F246C1"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19132C0"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يجب أن يستوفي هذا</w:t>
            </w:r>
          </w:p>
          <w:p w14:paraId="1A54EB62"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tl/>
              </w:rPr>
            </w:pPr>
            <w:r>
              <w:rPr>
                <w:rFonts w:ascii="Traditional Arabic" w:hAnsi="Traditional Arabic" w:cs="Traditional Arabic"/>
                <w:sz w:val="22"/>
                <w:szCs w:val="22"/>
                <w:rtl/>
              </w:rPr>
              <w:t>المتطلب</w:t>
            </w:r>
          </w:p>
          <w:p w14:paraId="46D6DD34"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3BF0DC1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22396F00"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10640F65"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238EFF9" w14:textId="1395CD35" w:rsidR="00537D57" w:rsidRPr="00512344" w:rsidRDefault="00537D57" w:rsidP="00512344">
            <w:pPr>
              <w:pStyle w:val="Style11"/>
              <w:tabs>
                <w:tab w:val="left" w:leader="dot" w:pos="8424"/>
              </w:tabs>
              <w:bidi/>
              <w:spacing w:line="240" w:lineRule="auto"/>
              <w:rPr>
                <w:rFonts w:ascii="Traditional Arabic" w:hAnsi="Traditional Arabic" w:cs="Traditional Arabic"/>
                <w:sz w:val="22"/>
                <w:szCs w:val="22"/>
                <w:lang w:bidi="ar-AE"/>
              </w:rPr>
            </w:pPr>
            <w:r>
              <w:rPr>
                <w:rFonts w:ascii="Traditional Arabic" w:hAnsi="Traditional Arabic" w:cs="Traditional Arabic"/>
                <w:sz w:val="22"/>
                <w:szCs w:val="22"/>
                <w:rtl/>
                <w:lang w:bidi="ar-AE"/>
              </w:rPr>
              <w:t xml:space="preserve">يجب أن يستوفي هذا </w:t>
            </w:r>
            <w:r>
              <w:rPr>
                <w:rFonts w:ascii="Traditional Arabic" w:hAnsi="Traditional Arabic" w:cs="Traditional Arabic"/>
                <w:rtl/>
                <w:lang w:bidi="ar-AE"/>
              </w:rPr>
              <w:t>المتطلب</w:t>
            </w:r>
          </w:p>
        </w:tc>
        <w:tc>
          <w:tcPr>
            <w:tcW w:w="1417" w:type="dxa"/>
            <w:tcBorders>
              <w:bottom w:val="single" w:sz="4" w:space="0" w:color="auto"/>
            </w:tcBorders>
          </w:tcPr>
          <w:p w14:paraId="4F1E20AE"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tl/>
              </w:rPr>
            </w:pPr>
            <w:r>
              <w:rPr>
                <w:rFonts w:ascii="Traditional Arabic" w:hAnsi="Traditional Arabic" w:cs="Traditional Arabic"/>
                <w:sz w:val="22"/>
                <w:szCs w:val="22"/>
                <w:rtl/>
              </w:rPr>
              <w:t>يجب أن يستوفي هذا المتطلب</w:t>
            </w:r>
          </w:p>
          <w:p w14:paraId="51D89D9C"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7E2340C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297A4EEB"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43261D0"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2BDF5D9A"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3316AC25"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07D6E10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984B937"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3C258BB" w14:textId="77777777" w:rsidR="00537D57" w:rsidRDefault="00537D57" w:rsidP="0058427C">
            <w:pPr>
              <w:pStyle w:val="Style11"/>
              <w:tabs>
                <w:tab w:val="left" w:leader="dot" w:pos="8424"/>
              </w:tabs>
              <w:bidi/>
              <w:spacing w:line="240" w:lineRule="auto"/>
              <w:rPr>
                <w:rFonts w:ascii="Traditional Arabic" w:hAnsi="Traditional Arabic" w:cs="Traditional Arabic"/>
                <w:sz w:val="22"/>
                <w:szCs w:val="22"/>
              </w:rPr>
            </w:pPr>
          </w:p>
          <w:p w14:paraId="61D2F165" w14:textId="77777777" w:rsidR="00537D57" w:rsidRDefault="00537D57" w:rsidP="0058427C">
            <w:pPr>
              <w:pStyle w:val="Style11"/>
              <w:tabs>
                <w:tab w:val="left" w:leader="dot" w:pos="8424"/>
              </w:tabs>
              <w:bidi/>
              <w:spacing w:line="240" w:lineRule="auto"/>
              <w:rPr>
                <w:rFonts w:ascii="Traditional Arabic" w:hAnsi="Traditional Arabic" w:cs="Traditional Arabic"/>
                <w:sz w:val="22"/>
                <w:szCs w:val="22"/>
                <w:rtl/>
              </w:rPr>
            </w:pPr>
          </w:p>
          <w:p w14:paraId="7483AC5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يجب أن يستوفي هذا المتطلب</w:t>
            </w:r>
          </w:p>
          <w:p w14:paraId="7A789BF0"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000347E5"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18E9B97E"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97DCB13"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7CA0B1C" w14:textId="2C994E01" w:rsidR="00537D57" w:rsidRPr="00DE54F2" w:rsidRDefault="00537D57" w:rsidP="00512344">
            <w:pPr>
              <w:widowControl w:val="0"/>
              <w:tabs>
                <w:tab w:val="left" w:leader="dot" w:pos="8424"/>
              </w:tabs>
              <w:autoSpaceDE w:val="0"/>
              <w:autoSpaceDN w:val="0"/>
              <w:bidi/>
              <w:spacing w:after="0" w:line="240" w:lineRule="auto"/>
              <w:jc w:val="center"/>
              <w:rPr>
                <w:rFonts w:ascii="Arial" w:eastAsia="Times New Roman" w:hAnsi="Arial" w:cs="Arial"/>
                <w:sz w:val="20"/>
                <w:szCs w:val="20"/>
              </w:rPr>
            </w:pPr>
            <w:r>
              <w:rPr>
                <w:rFonts w:ascii="Traditional Arabic" w:hAnsi="Traditional Arabic" w:cs="Traditional Arabic"/>
                <w:rtl/>
              </w:rPr>
              <w:t>غير متوفر</w:t>
            </w:r>
          </w:p>
        </w:tc>
        <w:tc>
          <w:tcPr>
            <w:tcW w:w="1423" w:type="dxa"/>
            <w:tcBorders>
              <w:bottom w:val="single" w:sz="4" w:space="0" w:color="auto"/>
            </w:tcBorders>
          </w:tcPr>
          <w:p w14:paraId="41CA7A2D"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غير متوفر</w:t>
            </w:r>
          </w:p>
          <w:p w14:paraId="0FBDDD61"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01E27B3A"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89E2141"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156EBBD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42A0ACA"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BECCABC"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762A88F4"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8D4DFD1"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799B3368"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2101EDB" w14:textId="77777777" w:rsidR="00537D57" w:rsidRDefault="00537D57" w:rsidP="0058427C">
            <w:pPr>
              <w:pStyle w:val="Style11"/>
              <w:tabs>
                <w:tab w:val="left" w:leader="dot" w:pos="8424"/>
              </w:tabs>
              <w:bidi/>
              <w:spacing w:line="240" w:lineRule="auto"/>
              <w:rPr>
                <w:rFonts w:ascii="Traditional Arabic" w:hAnsi="Traditional Arabic" w:cs="Traditional Arabic"/>
                <w:sz w:val="22"/>
                <w:szCs w:val="22"/>
              </w:rPr>
            </w:pPr>
          </w:p>
          <w:p w14:paraId="4F7C9DFC" w14:textId="77777777" w:rsidR="00537D57" w:rsidRDefault="00537D57" w:rsidP="0058427C">
            <w:pPr>
              <w:pStyle w:val="Style11"/>
              <w:tabs>
                <w:tab w:val="left" w:leader="dot" w:pos="8424"/>
              </w:tabs>
              <w:bidi/>
              <w:spacing w:line="240" w:lineRule="auto"/>
              <w:rPr>
                <w:rFonts w:ascii="Traditional Arabic" w:hAnsi="Traditional Arabic" w:cs="Traditional Arabic"/>
                <w:sz w:val="22"/>
                <w:szCs w:val="22"/>
                <w:rtl/>
              </w:rPr>
            </w:pPr>
          </w:p>
          <w:p w14:paraId="7AC5B1F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غير متوفر</w:t>
            </w:r>
          </w:p>
          <w:p w14:paraId="0D4A8198"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7E5A64BB"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CD742D5"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192BCA9C"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4008856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1EDEAE9A" w14:textId="77777777" w:rsidR="00537D57" w:rsidRDefault="00537D57" w:rsidP="00512344">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يجب أن يستوفي هذا</w:t>
            </w:r>
          </w:p>
          <w:p w14:paraId="388786CB" w14:textId="5FDD06AC" w:rsidR="00537D57" w:rsidRPr="00DE54F2" w:rsidRDefault="00537D57"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 xml:space="preserve"> المتطلب</w:t>
            </w:r>
          </w:p>
        </w:tc>
        <w:tc>
          <w:tcPr>
            <w:tcW w:w="1412" w:type="dxa"/>
            <w:tcBorders>
              <w:bottom w:val="single" w:sz="4" w:space="0" w:color="auto"/>
            </w:tcBorders>
          </w:tcPr>
          <w:p w14:paraId="23FC5822"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غير متوفر</w:t>
            </w:r>
          </w:p>
          <w:p w14:paraId="22CDCFD1"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4CAA58F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3E2500D5"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2C9DCF2F"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3D2215D1"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FABC14D"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5B2380A9"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7C0BBD7D"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69716C67" w14:textId="77777777" w:rsidR="00537D57" w:rsidRDefault="00537D57" w:rsidP="0058427C">
            <w:pPr>
              <w:pStyle w:val="Style11"/>
              <w:tabs>
                <w:tab w:val="left" w:leader="dot" w:pos="8424"/>
              </w:tabs>
              <w:bidi/>
              <w:spacing w:line="240" w:lineRule="auto"/>
              <w:jc w:val="center"/>
              <w:rPr>
                <w:rFonts w:ascii="Traditional Arabic" w:hAnsi="Traditional Arabic" w:cs="Traditional Arabic"/>
                <w:sz w:val="22"/>
                <w:szCs w:val="22"/>
              </w:rPr>
            </w:pPr>
          </w:p>
          <w:p w14:paraId="3F589F55" w14:textId="77777777" w:rsidR="00537D57" w:rsidRDefault="00537D57" w:rsidP="0058427C">
            <w:pPr>
              <w:bidi/>
              <w:rPr>
                <w:rFonts w:ascii="Traditional Arabic" w:hAnsi="Traditional Arabic" w:cs="Traditional Arabic"/>
                <w:lang w:val="fr-FR"/>
              </w:rPr>
            </w:pPr>
          </w:p>
          <w:p w14:paraId="0AACD9A6" w14:textId="74D95AF2" w:rsidR="00537D57" w:rsidRDefault="00537D57" w:rsidP="00B30EF6">
            <w:pPr>
              <w:bidi/>
              <w:jc w:val="center"/>
              <w:rPr>
                <w:rFonts w:ascii="Traditional Arabic" w:hAnsi="Traditional Arabic" w:cs="Traditional Arabic"/>
                <w:rtl/>
              </w:rPr>
            </w:pPr>
            <w:r>
              <w:rPr>
                <w:rFonts w:ascii="Traditional Arabic" w:hAnsi="Traditional Arabic" w:cs="Traditional Arabic"/>
                <w:rtl/>
              </w:rPr>
              <w:t>غير متوفر</w:t>
            </w:r>
          </w:p>
          <w:p w14:paraId="24266C74" w14:textId="77777777" w:rsidR="00537D57" w:rsidRDefault="00537D57" w:rsidP="0058427C">
            <w:pPr>
              <w:bidi/>
              <w:jc w:val="center"/>
              <w:rPr>
                <w:rFonts w:ascii="Traditional Arabic" w:hAnsi="Traditional Arabic" w:cs="Traditional Arabic"/>
              </w:rPr>
            </w:pPr>
          </w:p>
          <w:p w14:paraId="711B6BFD" w14:textId="77777777" w:rsidR="00537D57" w:rsidRDefault="00537D57" w:rsidP="0058427C">
            <w:pPr>
              <w:bidi/>
              <w:jc w:val="center"/>
              <w:rPr>
                <w:rFonts w:ascii="Traditional Arabic" w:hAnsi="Traditional Arabic" w:cs="Traditional Arabic"/>
              </w:rPr>
            </w:pPr>
          </w:p>
          <w:p w14:paraId="6FC62BC8" w14:textId="77777777" w:rsidR="00512344" w:rsidRDefault="00512344" w:rsidP="0058427C">
            <w:pPr>
              <w:widowControl w:val="0"/>
              <w:autoSpaceDE w:val="0"/>
              <w:autoSpaceDN w:val="0"/>
              <w:bidi/>
              <w:spacing w:after="0" w:line="240" w:lineRule="auto"/>
              <w:jc w:val="both"/>
              <w:rPr>
                <w:rFonts w:ascii="Traditional Arabic" w:hAnsi="Traditional Arabic" w:cs="Traditional Arabic"/>
                <w:rtl/>
              </w:rPr>
            </w:pPr>
          </w:p>
          <w:p w14:paraId="6B7B631A" w14:textId="74EE29CA" w:rsidR="00537D57" w:rsidRPr="00DE54F2" w:rsidRDefault="00537D57" w:rsidP="00512344">
            <w:pPr>
              <w:widowControl w:val="0"/>
              <w:autoSpaceDE w:val="0"/>
              <w:autoSpaceDN w:val="0"/>
              <w:bidi/>
              <w:spacing w:after="0" w:line="240" w:lineRule="auto"/>
              <w:jc w:val="center"/>
              <w:rPr>
                <w:rFonts w:ascii="Arial" w:eastAsia="Times New Roman" w:hAnsi="Arial" w:cs="Arial"/>
                <w:sz w:val="20"/>
                <w:szCs w:val="20"/>
              </w:rPr>
            </w:pPr>
            <w:r>
              <w:rPr>
                <w:rFonts w:ascii="Traditional Arabic" w:hAnsi="Traditional Arabic" w:cs="Traditional Arabic"/>
                <w:rtl/>
              </w:rPr>
              <w:t>غير متوفر</w:t>
            </w:r>
          </w:p>
        </w:tc>
        <w:tc>
          <w:tcPr>
            <w:tcW w:w="1841" w:type="dxa"/>
            <w:tcBorders>
              <w:bottom w:val="single" w:sz="4" w:space="0" w:color="auto"/>
            </w:tcBorders>
          </w:tcPr>
          <w:p w14:paraId="35F8BF5C" w14:textId="77777777" w:rsidR="00537D57" w:rsidRDefault="00537D57" w:rsidP="0058427C">
            <w:pPr>
              <w:bidi/>
              <w:rPr>
                <w:rFonts w:ascii="Traditional Arabic" w:hAnsi="Traditional Arabic" w:cs="Traditional Arabic"/>
                <w:lang w:bidi="ar-AE"/>
              </w:rPr>
            </w:pPr>
            <w:r>
              <w:rPr>
                <w:rFonts w:ascii="Traditional Arabic" w:hAnsi="Traditional Arabic" w:cs="Traditional Arabic"/>
                <w:rtl/>
                <w:lang w:bidi="ar-AE"/>
              </w:rPr>
              <w:t>النموذج المالي – 1.3، مع المستندات المرفقة</w:t>
            </w:r>
          </w:p>
          <w:p w14:paraId="7795C57E" w14:textId="5B03A5B4" w:rsidR="00537D57" w:rsidRPr="00DE54F2" w:rsidRDefault="00537D57"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r>
      <w:tr w:rsidR="009725CC" w:rsidRPr="00DE54F2" w14:paraId="46C11FD7" w14:textId="77777777" w:rsidTr="0058427C">
        <w:trPr>
          <w:jc w:val="center"/>
        </w:trPr>
        <w:tc>
          <w:tcPr>
            <w:tcW w:w="13176" w:type="dxa"/>
            <w:gridSpan w:val="9"/>
            <w:tcBorders>
              <w:top w:val="single" w:sz="4" w:space="0" w:color="auto"/>
            </w:tcBorders>
          </w:tcPr>
          <w:p w14:paraId="214748D0" w14:textId="4873C12E" w:rsidR="00C76DD6" w:rsidRPr="0046027D" w:rsidRDefault="00537D57" w:rsidP="0058427C">
            <w:pPr>
              <w:pageBreakBefore/>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lang w:val="fr-FR" w:bidi="ar-AE"/>
              </w:rPr>
            </w:pPr>
            <w:r>
              <w:rPr>
                <w:rFonts w:ascii="Traditional Arabic" w:eastAsia="Times New Roman" w:hAnsi="Traditional Arabic" w:cs="Traditional Arabic" w:hint="cs"/>
                <w:i/>
                <w:sz w:val="20"/>
                <w:szCs w:val="20"/>
                <w:rtl/>
                <w:lang w:val="fr-FR" w:bidi="ar-AE"/>
              </w:rPr>
              <w:t xml:space="preserve">تبلغ المدة الزمنية المحددة في </w:t>
            </w:r>
            <w:r w:rsidR="001D4F53">
              <w:rPr>
                <w:rFonts w:ascii="Traditional Arabic" w:eastAsia="Times New Roman" w:hAnsi="Traditional Arabic" w:cs="Traditional Arabic" w:hint="cs"/>
                <w:i/>
                <w:sz w:val="20"/>
                <w:szCs w:val="20"/>
                <w:rtl/>
                <w:lang w:val="fr-FR" w:bidi="ar-AE"/>
              </w:rPr>
              <w:t>العادة</w:t>
            </w:r>
            <w:r>
              <w:rPr>
                <w:rFonts w:ascii="Traditional Arabic" w:eastAsia="Times New Roman" w:hAnsi="Traditional Arabic" w:cs="Traditional Arabic" w:hint="cs"/>
                <w:i/>
                <w:sz w:val="20"/>
                <w:szCs w:val="20"/>
                <w:rtl/>
                <w:lang w:val="fr-FR" w:bidi="ar-AE"/>
              </w:rPr>
              <w:t xml:space="preserve"> من 3 إلى 5 سنوات ويمكن </w:t>
            </w:r>
            <w:r w:rsidR="00D15A18">
              <w:rPr>
                <w:rFonts w:ascii="Traditional Arabic" w:eastAsia="Times New Roman" w:hAnsi="Traditional Arabic" w:cs="Traditional Arabic" w:hint="cs"/>
                <w:i/>
                <w:sz w:val="20"/>
                <w:szCs w:val="20"/>
                <w:rtl/>
                <w:lang w:val="fr-FR" w:bidi="ar-AE"/>
              </w:rPr>
              <w:t>خفضها</w:t>
            </w:r>
            <w:r>
              <w:rPr>
                <w:rFonts w:ascii="Traditional Arabic" w:eastAsia="Times New Roman" w:hAnsi="Traditional Arabic" w:cs="Traditional Arabic" w:hint="cs"/>
                <w:i/>
                <w:sz w:val="20"/>
                <w:szCs w:val="20"/>
                <w:rtl/>
                <w:lang w:val="fr-FR" w:bidi="ar-AE"/>
              </w:rPr>
              <w:t xml:space="preserve"> إلى ثلاث سنوات على الأقل للعقود البسيطة نسبيا</w:t>
            </w:r>
            <w:r w:rsidR="0017687D">
              <w:rPr>
                <w:rFonts w:ascii="Traditional Arabic" w:eastAsia="Times New Roman" w:hAnsi="Traditional Arabic" w:cs="Traditional Arabic" w:hint="cs"/>
                <w:i/>
                <w:sz w:val="20"/>
                <w:szCs w:val="20"/>
                <w:rtl/>
                <w:lang w:val="fr-FR" w:bidi="ar-AE"/>
              </w:rPr>
              <w:t xml:space="preserve"> البالغة مدتها من سنة إلى سنتين. يمكن ألا يُشترَط على الشركات المملوكة لأفراد أو شراكات الاحتفاظ بميزانيات عمومية مُرَاجَعَة بموجب قوانين بلدها الأصلي. وفي هذه الحالات، يمكن أن يتخلى صاحب العمل عن شرط المراجعة ولكن ينبغي أن يشترط بيانات مالية مقبولة أخرى. </w:t>
            </w:r>
          </w:p>
        </w:tc>
      </w:tr>
      <w:tr w:rsidR="0046027D" w:rsidRPr="00DE54F2" w14:paraId="27282FDE" w14:textId="77777777" w:rsidTr="0058427C">
        <w:trPr>
          <w:jc w:val="center"/>
        </w:trPr>
        <w:tc>
          <w:tcPr>
            <w:tcW w:w="549" w:type="dxa"/>
          </w:tcPr>
          <w:p w14:paraId="79EF517F" w14:textId="338C89C9" w:rsidR="0046027D" w:rsidRPr="00DE54F2" w:rsidRDefault="0046027D"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2.3</w:t>
            </w:r>
          </w:p>
        </w:tc>
        <w:tc>
          <w:tcPr>
            <w:tcW w:w="1998" w:type="dxa"/>
          </w:tcPr>
          <w:p w14:paraId="486A7CE2" w14:textId="77777777" w:rsidR="0046027D" w:rsidRDefault="0046027D" w:rsidP="0058427C">
            <w:pPr>
              <w:pStyle w:val="Style11"/>
              <w:tabs>
                <w:tab w:val="left" w:leader="dot" w:pos="8424"/>
              </w:tabs>
              <w:bidi/>
              <w:spacing w:line="240" w:lineRule="auto"/>
              <w:rPr>
                <w:rFonts w:ascii="Traditional Arabic" w:hAnsi="Traditional Arabic" w:cs="Traditional Arabic"/>
                <w:bCs/>
                <w:sz w:val="22"/>
                <w:szCs w:val="22"/>
              </w:rPr>
            </w:pPr>
            <w:r>
              <w:rPr>
                <w:rFonts w:ascii="Traditional Arabic" w:hAnsi="Traditional Arabic" w:cs="Traditional Arabic"/>
                <w:bCs/>
                <w:sz w:val="22"/>
                <w:szCs w:val="22"/>
                <w:rtl/>
              </w:rPr>
              <w:t>متوسط حجم الأعمال السنوي في مجال البناء</w:t>
            </w:r>
          </w:p>
          <w:p w14:paraId="6D165F88" w14:textId="318EA55C" w:rsidR="0046027D" w:rsidRPr="00DE54F2" w:rsidRDefault="0046027D"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p>
        </w:tc>
        <w:tc>
          <w:tcPr>
            <w:tcW w:w="2551" w:type="dxa"/>
          </w:tcPr>
          <w:p w14:paraId="6ABC4917" w14:textId="77777777" w:rsidR="0046027D" w:rsidRDefault="0046027D" w:rsidP="0058427C">
            <w:pPr>
              <w:widowControl w:val="0"/>
              <w:tabs>
                <w:tab w:val="left" w:leader="dot" w:pos="8424"/>
              </w:tabs>
              <w:autoSpaceDE w:val="0"/>
              <w:autoSpaceDN w:val="0"/>
              <w:bidi/>
              <w:spacing w:after="0" w:line="240" w:lineRule="auto"/>
              <w:jc w:val="both"/>
              <w:rPr>
                <w:rFonts w:ascii="Traditional Arabic" w:hAnsi="Traditional Arabic" w:cs="Traditional Arabic"/>
                <w:rtl/>
              </w:rPr>
            </w:pPr>
            <w:r>
              <w:rPr>
                <w:rFonts w:ascii="Traditional Arabic" w:hAnsi="Traditional Arabic" w:cs="Traditional Arabic"/>
                <w:rtl/>
                <w:lang w:bidi="ar-AE"/>
              </w:rPr>
              <w:t xml:space="preserve">متوسط حجم أعمال سنوي أدنى في مجال البناء بقيمة </w:t>
            </w:r>
            <w:r>
              <w:rPr>
                <w:rFonts w:ascii="Traditional Arabic" w:hAnsi="Traditional Arabic" w:cs="Traditional Arabic"/>
                <w:color w:val="000000" w:themeColor="text1"/>
                <w:rtl/>
              </w:rPr>
              <w:t>[أدخل المبلغ المعادل بالدولار الأمريكي بالحروف والأرقام]</w:t>
            </w:r>
            <w:r>
              <w:rPr>
                <w:rFonts w:ascii="Traditional Arabic" w:hAnsi="Traditional Arabic" w:cs="Traditional Arabic"/>
                <w:rtl/>
              </w:rPr>
              <w:t xml:space="preserve"> محسوباً بصفته مجموع الدفعات المعتمدة المتسلَّمة بموجب العقود الجارية أو المكتملة، خلال السنوات </w:t>
            </w:r>
            <w:r>
              <w:rPr>
                <w:rFonts w:ascii="Traditional Arabic" w:hAnsi="Traditional Arabic" w:cs="Traditional Arabic"/>
                <w:color w:val="000000" w:themeColor="text1"/>
                <w:rtl/>
              </w:rPr>
              <w:t>[أدخل العدد]</w:t>
            </w:r>
            <w:r>
              <w:rPr>
                <w:rFonts w:ascii="Traditional Arabic" w:hAnsi="Traditional Arabic" w:cs="Traditional Arabic"/>
                <w:rtl/>
              </w:rPr>
              <w:t xml:space="preserve"> الأخيرة، مقسوما على </w:t>
            </w:r>
            <w:r>
              <w:rPr>
                <w:rFonts w:ascii="Traditional Arabic" w:hAnsi="Traditional Arabic" w:cs="Traditional Arabic"/>
                <w:color w:val="000000" w:themeColor="text1"/>
                <w:rtl/>
              </w:rPr>
              <w:t xml:space="preserve">[أدخل عدد السنوات بالحروف] سنوات/سنة. </w:t>
            </w:r>
            <w:r>
              <w:rPr>
                <w:rFonts w:ascii="Traditional Arabic" w:hAnsi="Traditional Arabic" w:cs="Traditional Arabic"/>
                <w:rtl/>
              </w:rPr>
              <w:t xml:space="preserve">   </w:t>
            </w:r>
          </w:p>
          <w:p w14:paraId="0E5BE1EA" w14:textId="12B2A6F9" w:rsidR="00DB6449" w:rsidRPr="00DE54F2" w:rsidRDefault="00DB6449" w:rsidP="00DB6449">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985" w:type="dxa"/>
            <w:gridSpan w:val="2"/>
          </w:tcPr>
          <w:p w14:paraId="75F68B12" w14:textId="208A8C2C" w:rsidR="0046027D" w:rsidRPr="00512344" w:rsidRDefault="0046027D" w:rsidP="00512344">
            <w:pPr>
              <w:pStyle w:val="Style11"/>
              <w:tabs>
                <w:tab w:val="left" w:leader="dot" w:pos="8424"/>
              </w:tabs>
              <w:bidi/>
              <w:spacing w:line="240" w:lineRule="auto"/>
              <w:rPr>
                <w:rFonts w:ascii="Traditional Arabic" w:hAnsi="Traditional Arabic" w:cs="Traditional Arabic"/>
                <w:sz w:val="22"/>
                <w:szCs w:val="22"/>
              </w:rPr>
            </w:pPr>
            <w:r>
              <w:rPr>
                <w:rFonts w:ascii="Traditional Arabic" w:hAnsi="Traditional Arabic" w:cs="Traditional Arabic"/>
                <w:sz w:val="22"/>
                <w:szCs w:val="22"/>
                <w:rtl/>
              </w:rPr>
              <w:t xml:space="preserve">يجب أن يستوفي هذا </w:t>
            </w:r>
            <w:r>
              <w:rPr>
                <w:rFonts w:ascii="Traditional Arabic" w:hAnsi="Traditional Arabic" w:cs="Traditional Arabic"/>
                <w:rtl/>
              </w:rPr>
              <w:t>المتطلب</w:t>
            </w:r>
          </w:p>
        </w:tc>
        <w:tc>
          <w:tcPr>
            <w:tcW w:w="1417" w:type="dxa"/>
          </w:tcPr>
          <w:p w14:paraId="0FDA03A3" w14:textId="77777777" w:rsidR="0046027D" w:rsidRDefault="0046027D"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 xml:space="preserve">يجب أن يستوفي هذا </w:t>
            </w:r>
          </w:p>
          <w:p w14:paraId="0E42332B" w14:textId="39CA4D6C" w:rsidR="0046027D" w:rsidRPr="00DE54F2" w:rsidRDefault="0046027D"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المتطلب</w:t>
            </w:r>
          </w:p>
        </w:tc>
        <w:tc>
          <w:tcPr>
            <w:tcW w:w="1423" w:type="dxa"/>
          </w:tcPr>
          <w:p w14:paraId="6E8AE823" w14:textId="77777777" w:rsidR="0046027D" w:rsidRDefault="0046027D" w:rsidP="0058427C">
            <w:pPr>
              <w:bidi/>
              <w:jc w:val="center"/>
              <w:rPr>
                <w:rFonts w:ascii="Traditional Arabic" w:hAnsi="Traditional Arabic" w:cs="Traditional Arabic"/>
              </w:rPr>
            </w:pPr>
            <w:r>
              <w:rPr>
                <w:rFonts w:ascii="Traditional Arabic" w:hAnsi="Traditional Arabic" w:cs="Traditional Arabic"/>
                <w:rtl/>
              </w:rPr>
              <w:t xml:space="preserve">يجب أن يستوفي </w:t>
            </w:r>
          </w:p>
          <w:p w14:paraId="61F874DC" w14:textId="77777777" w:rsidR="0046027D" w:rsidRDefault="0046027D" w:rsidP="0058427C">
            <w:pPr>
              <w:bidi/>
              <w:jc w:val="center"/>
              <w:rPr>
                <w:rFonts w:ascii="Traditional Arabic" w:hAnsi="Traditional Arabic" w:cs="Traditional Arabic"/>
                <w:rtl/>
              </w:rPr>
            </w:pPr>
            <w:r>
              <w:rPr>
                <w:rFonts w:ascii="Traditional Arabic" w:hAnsi="Traditional Arabic" w:cs="Traditional Arabic"/>
                <w:color w:val="000000" w:themeColor="text1"/>
                <w:rtl/>
              </w:rPr>
              <w:t>[أدخل الرقم]</w:t>
            </w:r>
            <w:r>
              <w:rPr>
                <w:rFonts w:ascii="Traditional Arabic" w:hAnsi="Traditional Arabic" w:cs="Traditional Arabic"/>
              </w:rPr>
              <w:t xml:space="preserve"> %</w:t>
            </w:r>
          </w:p>
          <w:p w14:paraId="13A7F65D" w14:textId="77777777" w:rsidR="0046027D" w:rsidRDefault="0046027D" w:rsidP="0058427C">
            <w:pPr>
              <w:bidi/>
              <w:jc w:val="center"/>
              <w:rPr>
                <w:rFonts w:ascii="Traditional Arabic" w:hAnsi="Traditional Arabic" w:cs="Traditional Arabic"/>
              </w:rPr>
            </w:pPr>
            <w:r>
              <w:rPr>
                <w:rFonts w:ascii="Traditional Arabic" w:hAnsi="Traditional Arabic" w:cs="Traditional Arabic"/>
                <w:rtl/>
              </w:rPr>
              <w:t xml:space="preserve"> </w:t>
            </w:r>
            <w:r>
              <w:rPr>
                <w:rFonts w:ascii="Traditional Arabic" w:hAnsi="Traditional Arabic" w:cs="Traditional Arabic"/>
                <w:color w:val="000000" w:themeColor="text1"/>
                <w:rtl/>
              </w:rPr>
              <w:t>[أدخل النسبة المئوية بالحروف]</w:t>
            </w:r>
            <w:r>
              <w:rPr>
                <w:rFonts w:ascii="Traditional Arabic" w:hAnsi="Traditional Arabic" w:cs="Traditional Arabic"/>
              </w:rPr>
              <w:t xml:space="preserve"> </w:t>
            </w:r>
          </w:p>
          <w:p w14:paraId="1CB1B564" w14:textId="2DA30A7B" w:rsidR="0046027D" w:rsidRPr="00DE54F2" w:rsidRDefault="0046027D"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 xml:space="preserve"> من</w:t>
            </w:r>
            <w:r>
              <w:rPr>
                <w:rFonts w:ascii="Traditional Arabic" w:hAnsi="Traditional Arabic" w:cs="Traditional Arabic"/>
              </w:rPr>
              <w:t xml:space="preserve"> </w:t>
            </w:r>
            <w:r>
              <w:rPr>
                <w:rFonts w:ascii="Traditional Arabic" w:hAnsi="Traditional Arabic" w:cs="Traditional Arabic"/>
                <w:rtl/>
              </w:rPr>
              <w:t>هذا المتطلب</w:t>
            </w:r>
          </w:p>
        </w:tc>
        <w:tc>
          <w:tcPr>
            <w:tcW w:w="1412" w:type="dxa"/>
          </w:tcPr>
          <w:p w14:paraId="3E90E208" w14:textId="77777777" w:rsidR="0046027D" w:rsidRDefault="0046027D" w:rsidP="0058427C">
            <w:pPr>
              <w:bidi/>
              <w:jc w:val="center"/>
              <w:rPr>
                <w:rFonts w:ascii="Traditional Arabic" w:hAnsi="Traditional Arabic" w:cs="Traditional Arabic"/>
              </w:rPr>
            </w:pPr>
            <w:r>
              <w:rPr>
                <w:rFonts w:ascii="Traditional Arabic" w:hAnsi="Traditional Arabic" w:cs="Traditional Arabic"/>
                <w:rtl/>
              </w:rPr>
              <w:t xml:space="preserve">يجب أن يستوفي </w:t>
            </w:r>
          </w:p>
          <w:p w14:paraId="573C22D9" w14:textId="77777777" w:rsidR="0046027D" w:rsidRDefault="0046027D" w:rsidP="0058427C">
            <w:pPr>
              <w:bidi/>
              <w:jc w:val="center"/>
              <w:rPr>
                <w:rFonts w:ascii="Traditional Arabic" w:hAnsi="Traditional Arabic" w:cs="Traditional Arabic"/>
                <w:rtl/>
              </w:rPr>
            </w:pPr>
            <w:r>
              <w:rPr>
                <w:rFonts w:ascii="Traditional Arabic" w:hAnsi="Traditional Arabic" w:cs="Traditional Arabic"/>
                <w:color w:val="000000" w:themeColor="text1"/>
                <w:rtl/>
              </w:rPr>
              <w:t>[أدخل الرقم]</w:t>
            </w:r>
            <w:r>
              <w:rPr>
                <w:rFonts w:ascii="Traditional Arabic" w:hAnsi="Traditional Arabic" w:cs="Traditional Arabic"/>
              </w:rPr>
              <w:t xml:space="preserve"> %</w:t>
            </w:r>
          </w:p>
          <w:p w14:paraId="3911C5C9" w14:textId="77777777" w:rsidR="0046027D" w:rsidRDefault="0046027D" w:rsidP="0058427C">
            <w:pPr>
              <w:bidi/>
              <w:jc w:val="center"/>
              <w:rPr>
                <w:rFonts w:ascii="Traditional Arabic" w:hAnsi="Traditional Arabic" w:cs="Traditional Arabic"/>
              </w:rPr>
            </w:pPr>
            <w:r>
              <w:rPr>
                <w:rFonts w:ascii="Traditional Arabic" w:hAnsi="Traditional Arabic" w:cs="Traditional Arabic"/>
                <w:rtl/>
              </w:rPr>
              <w:t xml:space="preserve"> </w:t>
            </w:r>
            <w:r>
              <w:rPr>
                <w:rFonts w:ascii="Traditional Arabic" w:hAnsi="Traditional Arabic" w:cs="Traditional Arabic"/>
                <w:color w:val="000000" w:themeColor="text1"/>
                <w:rtl/>
              </w:rPr>
              <w:t>[أدخل النسبة المئوية بالحروف]</w:t>
            </w:r>
            <w:r>
              <w:rPr>
                <w:rFonts w:ascii="Traditional Arabic" w:hAnsi="Traditional Arabic" w:cs="Traditional Arabic"/>
              </w:rPr>
              <w:t xml:space="preserve"> </w:t>
            </w:r>
          </w:p>
          <w:p w14:paraId="68887CB7" w14:textId="79DD7985" w:rsidR="0046027D" w:rsidRPr="00DE54F2" w:rsidRDefault="0046027D" w:rsidP="0058427C">
            <w:pPr>
              <w:widowControl w:val="0"/>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 xml:space="preserve"> من</w:t>
            </w:r>
            <w:r>
              <w:rPr>
                <w:rFonts w:ascii="Traditional Arabic" w:hAnsi="Traditional Arabic" w:cs="Traditional Arabic"/>
              </w:rPr>
              <w:t xml:space="preserve"> </w:t>
            </w:r>
            <w:r>
              <w:rPr>
                <w:rFonts w:ascii="Traditional Arabic" w:hAnsi="Traditional Arabic" w:cs="Traditional Arabic"/>
                <w:rtl/>
              </w:rPr>
              <w:t>هذا المتطلب</w:t>
            </w:r>
          </w:p>
        </w:tc>
        <w:tc>
          <w:tcPr>
            <w:tcW w:w="1841" w:type="dxa"/>
          </w:tcPr>
          <w:p w14:paraId="408BEAC9" w14:textId="77777777" w:rsidR="0046027D" w:rsidRDefault="0046027D" w:rsidP="0058427C">
            <w:pPr>
              <w:bidi/>
              <w:jc w:val="center"/>
              <w:rPr>
                <w:rFonts w:ascii="Traditional Arabic" w:hAnsi="Traditional Arabic" w:cs="Traditional Arabic"/>
              </w:rPr>
            </w:pPr>
            <w:r>
              <w:rPr>
                <w:rFonts w:ascii="Traditional Arabic" w:hAnsi="Traditional Arabic" w:cs="Traditional Arabic"/>
                <w:rtl/>
              </w:rPr>
              <w:t>النموذج المالي – 2.3</w:t>
            </w:r>
          </w:p>
          <w:p w14:paraId="51AAF93B" w14:textId="77777777" w:rsidR="0046027D" w:rsidRPr="00DE54F2" w:rsidRDefault="0046027D"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r>
      <w:tr w:rsidR="009725CC" w:rsidRPr="00DE54F2" w14:paraId="0BAD6715" w14:textId="77777777" w:rsidTr="0058427C">
        <w:trPr>
          <w:jc w:val="center"/>
        </w:trPr>
        <w:tc>
          <w:tcPr>
            <w:tcW w:w="13176" w:type="dxa"/>
            <w:gridSpan w:val="9"/>
          </w:tcPr>
          <w:p w14:paraId="71478A02" w14:textId="393FF9CA" w:rsidR="0046027D" w:rsidRDefault="009762C3" w:rsidP="0058427C">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rtl/>
                <w:lang w:val="fr-FR" w:bidi="ar-AE"/>
              </w:rPr>
            </w:pPr>
            <w:r>
              <w:rPr>
                <w:rFonts w:ascii="Traditional Arabic" w:eastAsia="Times New Roman" w:hAnsi="Traditional Arabic" w:cs="Traditional Arabic" w:hint="cs"/>
                <w:i/>
                <w:sz w:val="20"/>
                <w:szCs w:val="20"/>
                <w:rtl/>
                <w:lang w:val="fr-FR" w:bidi="ar-AE"/>
              </w:rPr>
              <w:t xml:space="preserve">يتعين أن يكون المبلغ المذكور في </w:t>
            </w:r>
            <w:r w:rsidR="00D15A18">
              <w:rPr>
                <w:rFonts w:ascii="Traditional Arabic" w:eastAsia="Times New Roman" w:hAnsi="Traditional Arabic" w:cs="Traditional Arabic" w:hint="cs"/>
                <w:i/>
                <w:sz w:val="20"/>
                <w:szCs w:val="20"/>
                <w:rtl/>
                <w:lang w:val="fr-FR" w:bidi="ar-AE"/>
              </w:rPr>
              <w:t>ال</w:t>
            </w:r>
            <w:r w:rsidR="001D4F53">
              <w:rPr>
                <w:rFonts w:ascii="Traditional Arabic" w:eastAsia="Times New Roman" w:hAnsi="Traditional Arabic" w:cs="Traditional Arabic" w:hint="cs"/>
                <w:i/>
                <w:sz w:val="20"/>
                <w:szCs w:val="20"/>
                <w:rtl/>
                <w:lang w:val="fr-FR" w:bidi="ar-AE"/>
              </w:rPr>
              <w:t>عادة</w:t>
            </w:r>
            <w:r>
              <w:rPr>
                <w:rFonts w:ascii="Traditional Arabic" w:eastAsia="Times New Roman" w:hAnsi="Traditional Arabic" w:cs="Traditional Arabic" w:hint="cs"/>
                <w:i/>
                <w:sz w:val="20"/>
                <w:szCs w:val="20"/>
                <w:rtl/>
                <w:lang w:val="fr-FR" w:bidi="ar-AE"/>
              </w:rPr>
              <w:t xml:space="preserve"> أقل مرتين من حجم الأعمال السنوي التقديري في عقد الأشغال المقترح (استناداً إلى الإسقاط المستقيم للتكلفة التقديرية لصاحب العمل، ومنه الحالات الطارئة، طوال مدة العقد). </w:t>
            </w:r>
            <w:r w:rsidR="00D15A18">
              <w:rPr>
                <w:rFonts w:ascii="Traditional Arabic" w:eastAsia="Times New Roman" w:hAnsi="Traditional Arabic" w:cs="Traditional Arabic" w:hint="cs"/>
                <w:i/>
                <w:sz w:val="20"/>
                <w:szCs w:val="20"/>
                <w:rtl/>
                <w:lang w:val="fr-FR" w:bidi="ar-AE"/>
              </w:rPr>
              <w:t>و</w:t>
            </w:r>
            <w:r w:rsidR="00904103">
              <w:rPr>
                <w:rFonts w:ascii="Traditional Arabic" w:eastAsia="Times New Roman" w:hAnsi="Traditional Arabic" w:cs="Traditional Arabic" w:hint="cs"/>
                <w:i/>
                <w:sz w:val="20"/>
                <w:szCs w:val="20"/>
                <w:rtl/>
                <w:lang w:val="fr-FR" w:bidi="ar-AE"/>
              </w:rPr>
              <w:t>يمكن خفض مضاعف 2 (بموجب اتفاقية مع البنك الإسلامي للتنمية) عندما تتطلب ذلك ظروف خاصة في بلد ما ولكن ينبغي ألا يكون أقل من 1.5.*</w:t>
            </w:r>
          </w:p>
          <w:p w14:paraId="3981C3A9" w14:textId="60865B8E" w:rsidR="00904103" w:rsidRDefault="00904103" w:rsidP="0058427C">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rtl/>
                <w:lang w:val="fr-FR" w:bidi="ar-AE"/>
              </w:rPr>
            </w:pPr>
            <w:r>
              <w:rPr>
                <w:rFonts w:ascii="Traditional Arabic" w:eastAsia="Times New Roman" w:hAnsi="Traditional Arabic" w:cs="Traditional Arabic" w:hint="cs"/>
                <w:i/>
                <w:sz w:val="20"/>
                <w:szCs w:val="20"/>
                <w:rtl/>
                <w:lang w:val="fr-FR" w:bidi="ar-AE"/>
              </w:rPr>
              <w:t xml:space="preserve">تبلغ المدة الزمنية في </w:t>
            </w:r>
            <w:r w:rsidR="004470A8">
              <w:rPr>
                <w:rFonts w:ascii="Traditional Arabic" w:eastAsia="Times New Roman" w:hAnsi="Traditional Arabic" w:cs="Traditional Arabic" w:hint="cs"/>
                <w:i/>
                <w:sz w:val="20"/>
                <w:szCs w:val="20"/>
                <w:rtl/>
                <w:lang w:val="fr-FR" w:bidi="ar-AE"/>
              </w:rPr>
              <w:t xml:space="preserve">العادة </w:t>
            </w:r>
            <w:r>
              <w:rPr>
                <w:rFonts w:ascii="Traditional Arabic" w:eastAsia="Times New Roman" w:hAnsi="Traditional Arabic" w:cs="Traditional Arabic" w:hint="cs"/>
                <w:i/>
                <w:sz w:val="20"/>
                <w:szCs w:val="20"/>
                <w:rtl/>
                <w:lang w:val="fr-FR" w:bidi="ar-AE"/>
              </w:rPr>
              <w:t xml:space="preserve">خمس سنوات أو أكثر، ولكن يمكن </w:t>
            </w:r>
            <w:r w:rsidR="00D15A18">
              <w:rPr>
                <w:rFonts w:ascii="Traditional Arabic" w:eastAsia="Times New Roman" w:hAnsi="Traditional Arabic" w:cs="Traditional Arabic" w:hint="cs"/>
                <w:i/>
                <w:sz w:val="20"/>
                <w:szCs w:val="20"/>
                <w:rtl/>
                <w:lang w:val="fr-FR" w:bidi="ar-AE"/>
              </w:rPr>
              <w:t>خفضها</w:t>
            </w:r>
            <w:r>
              <w:rPr>
                <w:rFonts w:ascii="Traditional Arabic" w:eastAsia="Times New Roman" w:hAnsi="Traditional Arabic" w:cs="Traditional Arabic" w:hint="cs"/>
                <w:i/>
                <w:sz w:val="20"/>
                <w:szCs w:val="20"/>
                <w:rtl/>
                <w:lang w:val="fr-FR" w:bidi="ar-AE"/>
              </w:rPr>
              <w:t xml:space="preserve"> إلى مدة لا تقل عن ثلاث سنوات للعقود البسيطة نسبيا البالغة مدتها من سنة إلى سنتين</w:t>
            </w:r>
            <w:r w:rsidR="008B0364">
              <w:rPr>
                <w:rFonts w:ascii="Traditional Arabic" w:eastAsia="Times New Roman" w:hAnsi="Traditional Arabic" w:cs="Traditional Arabic" w:hint="cs"/>
                <w:i/>
                <w:sz w:val="20"/>
                <w:szCs w:val="20"/>
                <w:rtl/>
                <w:lang w:val="fr-FR" w:bidi="ar-AE"/>
              </w:rPr>
              <w:t xml:space="preserve">. </w:t>
            </w:r>
          </w:p>
          <w:p w14:paraId="240A856E" w14:textId="77777777" w:rsidR="00C76DD6" w:rsidRDefault="008B0364" w:rsidP="0058427C">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rtl/>
                <w:lang w:val="fr-FR" w:bidi="ar-AE"/>
              </w:rPr>
            </w:pPr>
            <w:r>
              <w:rPr>
                <w:rFonts w:ascii="Traditional Arabic" w:eastAsia="Times New Roman" w:hAnsi="Traditional Arabic" w:cs="Traditional Arabic" w:hint="cs"/>
                <w:i/>
                <w:sz w:val="20"/>
                <w:szCs w:val="20"/>
                <w:rtl/>
                <w:lang w:val="fr-FR" w:bidi="ar-AE"/>
              </w:rPr>
              <w:t>يعني رمز النجمة (*) أن بعض المعلومات المتعلقة بالموضوع متوفرة في العنصر 3.2 "ملاحظات توجيهية".</w:t>
            </w:r>
          </w:p>
          <w:p w14:paraId="71B6C4EB" w14:textId="544CDEC1" w:rsidR="00DB6449" w:rsidRPr="00A640A2" w:rsidRDefault="00DB6449" w:rsidP="00DB6449">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lang w:val="fr-FR" w:bidi="ar-AE"/>
              </w:rPr>
            </w:pPr>
          </w:p>
        </w:tc>
      </w:tr>
      <w:tr w:rsidR="009725CC" w:rsidRPr="00DE54F2" w14:paraId="529898B9" w14:textId="77777777" w:rsidTr="0058427C">
        <w:trPr>
          <w:jc w:val="center"/>
        </w:trPr>
        <w:tc>
          <w:tcPr>
            <w:tcW w:w="13176" w:type="dxa"/>
            <w:gridSpan w:val="9"/>
          </w:tcPr>
          <w:p w14:paraId="16583FE9" w14:textId="3EE18143" w:rsidR="00C76DD6" w:rsidRPr="00512344" w:rsidRDefault="00A640A2" w:rsidP="0058427C">
            <w:pPr>
              <w:pStyle w:val="ListParagraph"/>
              <w:numPr>
                <w:ilvl w:val="3"/>
                <w:numId w:val="19"/>
              </w:numPr>
              <w:tabs>
                <w:tab w:val="left" w:leader="dot" w:pos="8424"/>
              </w:tabs>
              <w:bidi/>
              <w:spacing w:before="80"/>
              <w:jc w:val="center"/>
              <w:rPr>
                <w:rFonts w:ascii="Traditional Arabic" w:hAnsi="Traditional Arabic" w:cs="Traditional Arabic"/>
                <w:bCs/>
                <w:szCs w:val="20"/>
              </w:rPr>
            </w:pPr>
            <w:r w:rsidRPr="00512344">
              <w:rPr>
                <w:rFonts w:ascii="Traditional Arabic" w:hAnsi="Traditional Arabic" w:cs="Traditional Arabic"/>
                <w:bCs/>
                <w:szCs w:val="20"/>
                <w:rtl/>
              </w:rPr>
              <w:t>الخبرة</w:t>
            </w:r>
          </w:p>
        </w:tc>
      </w:tr>
      <w:tr w:rsidR="00D15A18" w:rsidRPr="00DE54F2" w14:paraId="0F57327D" w14:textId="77777777" w:rsidTr="0058427C">
        <w:trPr>
          <w:jc w:val="center"/>
        </w:trPr>
        <w:tc>
          <w:tcPr>
            <w:tcW w:w="549" w:type="dxa"/>
          </w:tcPr>
          <w:p w14:paraId="4327CB32" w14:textId="13F13A5B" w:rsidR="00D15A18" w:rsidRPr="00DE54F2" w:rsidRDefault="00D15A18"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1.4</w:t>
            </w:r>
            <w:r>
              <w:rPr>
                <w:rFonts w:ascii="Traditional Arabic" w:hAnsi="Traditional Arabic" w:cs="Traditional Arabic"/>
                <w:sz w:val="20"/>
                <w:szCs w:val="20"/>
              </w:rPr>
              <w:t xml:space="preserve"> </w:t>
            </w:r>
            <w:r>
              <w:rPr>
                <w:rFonts w:ascii="Traditional Arabic" w:hAnsi="Traditional Arabic" w:cs="Traditional Arabic"/>
                <w:sz w:val="20"/>
                <w:szCs w:val="20"/>
                <w:rtl/>
              </w:rPr>
              <w:t>(أ)</w:t>
            </w:r>
          </w:p>
        </w:tc>
        <w:tc>
          <w:tcPr>
            <w:tcW w:w="1998" w:type="dxa"/>
          </w:tcPr>
          <w:p w14:paraId="637B3842" w14:textId="77777777" w:rsidR="00D15A18" w:rsidRDefault="00D15A18" w:rsidP="0058427C">
            <w:pPr>
              <w:pStyle w:val="Style11"/>
              <w:tabs>
                <w:tab w:val="left" w:leader="dot" w:pos="8424"/>
              </w:tabs>
              <w:bidi/>
              <w:spacing w:line="240" w:lineRule="auto"/>
              <w:jc w:val="both"/>
              <w:rPr>
                <w:rFonts w:ascii="Traditional Arabic" w:hAnsi="Traditional Arabic" w:cs="Traditional Arabic"/>
                <w:bCs/>
                <w:sz w:val="22"/>
                <w:szCs w:val="22"/>
              </w:rPr>
            </w:pPr>
            <w:r>
              <w:rPr>
                <w:rFonts w:ascii="Traditional Arabic" w:hAnsi="Traditional Arabic" w:cs="Traditional Arabic"/>
                <w:bCs/>
                <w:sz w:val="22"/>
                <w:szCs w:val="22"/>
                <w:rtl/>
              </w:rPr>
              <w:t>الخبرة العامة في مجال البناء</w:t>
            </w:r>
          </w:p>
          <w:p w14:paraId="68AB1CC5" w14:textId="28586DDB" w:rsidR="00D15A18" w:rsidRPr="00DE54F2" w:rsidRDefault="00D15A18"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p>
        </w:tc>
        <w:tc>
          <w:tcPr>
            <w:tcW w:w="2551" w:type="dxa"/>
          </w:tcPr>
          <w:p w14:paraId="18471648" w14:textId="77777777" w:rsidR="00D15A18" w:rsidRDefault="00D15A18" w:rsidP="0058427C">
            <w:pPr>
              <w:widowControl w:val="0"/>
              <w:tabs>
                <w:tab w:val="left" w:leader="dot" w:pos="8424"/>
              </w:tabs>
              <w:autoSpaceDE w:val="0"/>
              <w:autoSpaceDN w:val="0"/>
              <w:bidi/>
              <w:spacing w:after="0" w:line="240" w:lineRule="auto"/>
              <w:jc w:val="both"/>
              <w:rPr>
                <w:rFonts w:ascii="Traditional Arabic" w:hAnsi="Traditional Arabic" w:cs="Traditional Arabic"/>
                <w:rtl/>
              </w:rPr>
            </w:pPr>
            <w:r>
              <w:rPr>
                <w:rFonts w:ascii="Traditional Arabic" w:hAnsi="Traditional Arabic" w:cs="Traditional Arabic"/>
                <w:rtl/>
              </w:rPr>
              <w:t xml:space="preserve">خبرة مقدّم الطلب بموجب العقود المبرمة في مجال البناء بصفته مقاولاً رئيساً أو عضوا في شركة محاصة أو مقاولاً من الباطن أو مقاولاً إدارياً، لمدة </w:t>
            </w:r>
            <w:r>
              <w:rPr>
                <w:rFonts w:ascii="Traditional Arabic" w:hAnsi="Traditional Arabic" w:cs="Traditional Arabic"/>
                <w:color w:val="000000" w:themeColor="text1"/>
                <w:rtl/>
              </w:rPr>
              <w:t>[أدخل العدد] سنوات/سنة الأخيرة على الأقل، ابتداءً من 1 يناير</w:t>
            </w:r>
            <w:r>
              <w:rPr>
                <w:rFonts w:ascii="Traditional Arabic" w:hAnsi="Traditional Arabic" w:cs="Traditional Arabic"/>
              </w:rPr>
              <w:t xml:space="preserve">_____ </w:t>
            </w:r>
            <w:r>
              <w:rPr>
                <w:rFonts w:ascii="Traditional Arabic" w:hAnsi="Traditional Arabic" w:cs="Traditional Arabic"/>
                <w:color w:val="000000" w:themeColor="text1"/>
                <w:rtl/>
              </w:rPr>
              <w:t xml:space="preserve"> [أدخل السنة].   </w:t>
            </w:r>
            <w:r>
              <w:rPr>
                <w:rFonts w:ascii="Traditional Arabic" w:hAnsi="Traditional Arabic" w:cs="Traditional Arabic"/>
                <w:rtl/>
              </w:rPr>
              <w:t xml:space="preserve"> </w:t>
            </w:r>
          </w:p>
          <w:p w14:paraId="077BA915" w14:textId="42AD9558" w:rsidR="00DB6449" w:rsidRPr="00DE54F2" w:rsidRDefault="00DB6449" w:rsidP="00DB6449">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796" w:type="dxa"/>
          </w:tcPr>
          <w:p w14:paraId="0E73E633" w14:textId="77777777" w:rsidR="00D15A18" w:rsidRDefault="00D15A18"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 xml:space="preserve">يجب أن يستوفي هذا </w:t>
            </w:r>
          </w:p>
          <w:p w14:paraId="2E12333E" w14:textId="0F52D898" w:rsidR="00D15A18" w:rsidRPr="00DE54F2" w:rsidRDefault="00D15A18"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المتطلب</w:t>
            </w:r>
          </w:p>
        </w:tc>
        <w:tc>
          <w:tcPr>
            <w:tcW w:w="1606" w:type="dxa"/>
            <w:gridSpan w:val="2"/>
          </w:tcPr>
          <w:p w14:paraId="0B44963C" w14:textId="163CD63C" w:rsidR="00D15A18" w:rsidRPr="00DE54F2" w:rsidRDefault="00D15A18"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423" w:type="dxa"/>
          </w:tcPr>
          <w:p w14:paraId="33BBA535" w14:textId="77777777" w:rsidR="00D15A18" w:rsidRDefault="00D15A18"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 xml:space="preserve">يجب أن يستوفي هذا </w:t>
            </w:r>
          </w:p>
          <w:p w14:paraId="614444ED" w14:textId="40BDAB76" w:rsidR="00D15A18" w:rsidRPr="00DE54F2" w:rsidRDefault="00D15A18"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المتطلب</w:t>
            </w:r>
          </w:p>
        </w:tc>
        <w:tc>
          <w:tcPr>
            <w:tcW w:w="1412" w:type="dxa"/>
          </w:tcPr>
          <w:p w14:paraId="13151CBB" w14:textId="6B831FFD" w:rsidR="00D15A18" w:rsidRPr="00DE54F2" w:rsidRDefault="00D15A18" w:rsidP="0058427C">
            <w:pPr>
              <w:widowControl w:val="0"/>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غير متوفر</w:t>
            </w:r>
          </w:p>
        </w:tc>
        <w:tc>
          <w:tcPr>
            <w:tcW w:w="1841" w:type="dxa"/>
          </w:tcPr>
          <w:p w14:paraId="206F1B0F" w14:textId="77777777" w:rsidR="00D15A18" w:rsidRDefault="00D15A18" w:rsidP="0058427C">
            <w:pPr>
              <w:pStyle w:val="Style11"/>
              <w:tabs>
                <w:tab w:val="left" w:leader="dot" w:pos="8424"/>
              </w:tabs>
              <w:bidi/>
              <w:spacing w:line="240" w:lineRule="auto"/>
              <w:jc w:val="center"/>
              <w:rPr>
                <w:rFonts w:ascii="Traditional Arabic" w:hAnsi="Traditional Arabic" w:cs="Traditional Arabic"/>
                <w:sz w:val="22"/>
                <w:szCs w:val="22"/>
                <w:lang w:bidi="ar-AE"/>
              </w:rPr>
            </w:pPr>
            <w:r>
              <w:rPr>
                <w:rFonts w:ascii="Traditional Arabic" w:hAnsi="Traditional Arabic" w:cs="Traditional Arabic"/>
                <w:sz w:val="22"/>
                <w:szCs w:val="22"/>
                <w:rtl/>
                <w:lang w:bidi="ar-AE"/>
              </w:rPr>
              <w:t>نموذج الخبرة 1.4</w:t>
            </w:r>
          </w:p>
          <w:p w14:paraId="79496290" w14:textId="77777777" w:rsidR="00D15A18" w:rsidRPr="00DE54F2" w:rsidRDefault="00D15A18"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r>
      <w:tr w:rsidR="00DB6449" w:rsidRPr="00DE54F2" w14:paraId="39ED0F69" w14:textId="77777777" w:rsidTr="0058427C">
        <w:trPr>
          <w:jc w:val="center"/>
        </w:trPr>
        <w:tc>
          <w:tcPr>
            <w:tcW w:w="549" w:type="dxa"/>
          </w:tcPr>
          <w:p w14:paraId="363F4AD8" w14:textId="77777777" w:rsidR="00DB6449" w:rsidRDefault="00DB6449" w:rsidP="0058427C">
            <w:pPr>
              <w:widowControl w:val="0"/>
              <w:tabs>
                <w:tab w:val="left" w:leader="dot" w:pos="8424"/>
              </w:tabs>
              <w:autoSpaceDE w:val="0"/>
              <w:autoSpaceDN w:val="0"/>
              <w:bidi/>
              <w:spacing w:after="0" w:line="240" w:lineRule="auto"/>
              <w:jc w:val="both"/>
              <w:rPr>
                <w:rFonts w:ascii="Traditional Arabic" w:hAnsi="Traditional Arabic" w:cs="Traditional Arabic"/>
                <w:sz w:val="20"/>
                <w:szCs w:val="20"/>
                <w:rtl/>
              </w:rPr>
            </w:pPr>
          </w:p>
        </w:tc>
        <w:tc>
          <w:tcPr>
            <w:tcW w:w="1998" w:type="dxa"/>
          </w:tcPr>
          <w:p w14:paraId="35270421" w14:textId="77777777" w:rsidR="00DB6449" w:rsidRDefault="00DB6449" w:rsidP="0058427C">
            <w:pPr>
              <w:pStyle w:val="Style11"/>
              <w:tabs>
                <w:tab w:val="left" w:leader="dot" w:pos="8424"/>
              </w:tabs>
              <w:bidi/>
              <w:spacing w:line="240" w:lineRule="auto"/>
              <w:jc w:val="both"/>
              <w:rPr>
                <w:rFonts w:ascii="Traditional Arabic" w:hAnsi="Traditional Arabic" w:cs="Traditional Arabic"/>
                <w:bCs/>
                <w:sz w:val="22"/>
                <w:szCs w:val="22"/>
                <w:rtl/>
              </w:rPr>
            </w:pPr>
          </w:p>
        </w:tc>
        <w:tc>
          <w:tcPr>
            <w:tcW w:w="2551" w:type="dxa"/>
          </w:tcPr>
          <w:p w14:paraId="34D640A7" w14:textId="1A648E84" w:rsidR="00DB6449" w:rsidRDefault="00DB6449" w:rsidP="0058427C">
            <w:pPr>
              <w:widowControl w:val="0"/>
              <w:tabs>
                <w:tab w:val="left" w:leader="dot" w:pos="8424"/>
              </w:tabs>
              <w:autoSpaceDE w:val="0"/>
              <w:autoSpaceDN w:val="0"/>
              <w:bidi/>
              <w:spacing w:after="0" w:line="240" w:lineRule="auto"/>
              <w:jc w:val="both"/>
              <w:rPr>
                <w:rFonts w:ascii="Traditional Arabic" w:hAnsi="Traditional Arabic" w:cs="Traditional Arabic"/>
                <w:rtl/>
              </w:rPr>
            </w:pPr>
            <w:r>
              <w:rPr>
                <w:rFonts w:ascii="Traditional Arabic" w:hAnsi="Traditional Arabic" w:cs="Traditional Arabic"/>
                <w:rtl/>
              </w:rPr>
              <w:t xml:space="preserve">1 يناير </w:t>
            </w:r>
            <w:r>
              <w:rPr>
                <w:rFonts w:ascii="Traditional Arabic" w:hAnsi="Traditional Arabic" w:cs="Traditional Arabic" w:hint="cs"/>
                <w:rtl/>
              </w:rPr>
              <w:t>------------</w:t>
            </w:r>
            <w:r>
              <w:rPr>
                <w:rFonts w:ascii="Traditional Arabic" w:hAnsi="Traditional Arabic" w:cs="Traditional Arabic"/>
                <w:color w:val="000000" w:themeColor="text1"/>
                <w:rtl/>
              </w:rPr>
              <w:t>[أدخل السنة].</w:t>
            </w:r>
            <w:r>
              <w:rPr>
                <w:rFonts w:ascii="Traditional Arabic" w:hAnsi="Traditional Arabic" w:cs="Traditional Arabic"/>
                <w:sz w:val="20"/>
                <w:szCs w:val="20"/>
                <w:rtl/>
              </w:rPr>
              <w:t xml:space="preserve">  </w:t>
            </w:r>
          </w:p>
        </w:tc>
        <w:tc>
          <w:tcPr>
            <w:tcW w:w="1796" w:type="dxa"/>
          </w:tcPr>
          <w:p w14:paraId="1A7B1844" w14:textId="77777777" w:rsidR="00DB6449" w:rsidRDefault="00DB6449" w:rsidP="0058427C">
            <w:pPr>
              <w:pStyle w:val="Style11"/>
              <w:tabs>
                <w:tab w:val="left" w:leader="dot" w:pos="8424"/>
              </w:tabs>
              <w:bidi/>
              <w:spacing w:line="240" w:lineRule="auto"/>
              <w:jc w:val="center"/>
              <w:rPr>
                <w:rFonts w:ascii="Traditional Arabic" w:hAnsi="Traditional Arabic" w:cs="Traditional Arabic"/>
                <w:sz w:val="22"/>
                <w:szCs w:val="22"/>
                <w:rtl/>
              </w:rPr>
            </w:pPr>
          </w:p>
        </w:tc>
        <w:tc>
          <w:tcPr>
            <w:tcW w:w="1606" w:type="dxa"/>
            <w:gridSpan w:val="2"/>
          </w:tcPr>
          <w:p w14:paraId="7F5EBB1F" w14:textId="77777777" w:rsidR="00DB6449" w:rsidRDefault="00DB6449" w:rsidP="0058427C">
            <w:pPr>
              <w:widowControl w:val="0"/>
              <w:tabs>
                <w:tab w:val="left" w:leader="dot" w:pos="8424"/>
              </w:tabs>
              <w:autoSpaceDE w:val="0"/>
              <w:autoSpaceDN w:val="0"/>
              <w:bidi/>
              <w:spacing w:after="0" w:line="240" w:lineRule="auto"/>
              <w:jc w:val="both"/>
              <w:rPr>
                <w:rFonts w:ascii="Traditional Arabic" w:hAnsi="Traditional Arabic" w:cs="Traditional Arabic"/>
                <w:rtl/>
              </w:rPr>
            </w:pPr>
          </w:p>
        </w:tc>
        <w:tc>
          <w:tcPr>
            <w:tcW w:w="1423" w:type="dxa"/>
          </w:tcPr>
          <w:p w14:paraId="703D8CF8" w14:textId="77777777" w:rsidR="00DB6449" w:rsidRDefault="00DB6449" w:rsidP="0058427C">
            <w:pPr>
              <w:pStyle w:val="Style11"/>
              <w:tabs>
                <w:tab w:val="left" w:leader="dot" w:pos="8424"/>
              </w:tabs>
              <w:bidi/>
              <w:spacing w:line="240" w:lineRule="auto"/>
              <w:jc w:val="center"/>
              <w:rPr>
                <w:rFonts w:ascii="Traditional Arabic" w:hAnsi="Traditional Arabic" w:cs="Traditional Arabic"/>
                <w:sz w:val="22"/>
                <w:szCs w:val="22"/>
                <w:rtl/>
              </w:rPr>
            </w:pPr>
          </w:p>
        </w:tc>
        <w:tc>
          <w:tcPr>
            <w:tcW w:w="1412" w:type="dxa"/>
          </w:tcPr>
          <w:p w14:paraId="0455F7EA" w14:textId="77777777" w:rsidR="00DB6449" w:rsidRDefault="00DB6449" w:rsidP="0058427C">
            <w:pPr>
              <w:widowControl w:val="0"/>
              <w:autoSpaceDE w:val="0"/>
              <w:autoSpaceDN w:val="0"/>
              <w:bidi/>
              <w:spacing w:after="0" w:line="240" w:lineRule="auto"/>
              <w:jc w:val="both"/>
              <w:rPr>
                <w:rFonts w:ascii="Traditional Arabic" w:hAnsi="Traditional Arabic" w:cs="Traditional Arabic"/>
                <w:rtl/>
              </w:rPr>
            </w:pPr>
          </w:p>
        </w:tc>
        <w:tc>
          <w:tcPr>
            <w:tcW w:w="1841" w:type="dxa"/>
          </w:tcPr>
          <w:p w14:paraId="71147C2F" w14:textId="77777777" w:rsidR="00DB6449" w:rsidRDefault="00DB6449" w:rsidP="0058427C">
            <w:pPr>
              <w:pStyle w:val="Style11"/>
              <w:tabs>
                <w:tab w:val="left" w:leader="dot" w:pos="8424"/>
              </w:tabs>
              <w:bidi/>
              <w:spacing w:line="240" w:lineRule="auto"/>
              <w:jc w:val="center"/>
              <w:rPr>
                <w:rFonts w:ascii="Traditional Arabic" w:hAnsi="Traditional Arabic" w:cs="Traditional Arabic"/>
                <w:sz w:val="22"/>
                <w:szCs w:val="22"/>
                <w:rtl/>
                <w:lang w:bidi="ar-AE"/>
              </w:rPr>
            </w:pPr>
          </w:p>
        </w:tc>
      </w:tr>
      <w:tr w:rsidR="009725CC" w:rsidRPr="00DE54F2" w14:paraId="5BAF72B8" w14:textId="77777777" w:rsidTr="0058427C">
        <w:trPr>
          <w:jc w:val="center"/>
        </w:trPr>
        <w:tc>
          <w:tcPr>
            <w:tcW w:w="13176" w:type="dxa"/>
            <w:gridSpan w:val="9"/>
          </w:tcPr>
          <w:p w14:paraId="1BD30E1B" w14:textId="77777777" w:rsidR="00DB6449" w:rsidRDefault="00DB6449" w:rsidP="0058427C">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rtl/>
              </w:rPr>
            </w:pPr>
          </w:p>
          <w:p w14:paraId="30967364" w14:textId="16D59C1F" w:rsidR="00C76DD6" w:rsidRDefault="00D15A18" w:rsidP="00DB6449">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rtl/>
              </w:rPr>
            </w:pPr>
            <w:r>
              <w:rPr>
                <w:rFonts w:ascii="Traditional Arabic" w:eastAsia="Times New Roman" w:hAnsi="Traditional Arabic" w:cs="Traditional Arabic" w:hint="cs"/>
                <w:i/>
                <w:sz w:val="20"/>
                <w:szCs w:val="20"/>
                <w:rtl/>
              </w:rPr>
              <w:t xml:space="preserve">فيما يتعلق بالعنصر 2.3، تبلغ المدة الزمنية في </w:t>
            </w:r>
            <w:r w:rsidR="004470A8">
              <w:rPr>
                <w:rFonts w:ascii="Traditional Arabic" w:eastAsia="Times New Roman" w:hAnsi="Traditional Arabic" w:cs="Traditional Arabic" w:hint="cs"/>
                <w:i/>
                <w:sz w:val="20"/>
                <w:szCs w:val="20"/>
                <w:rtl/>
              </w:rPr>
              <w:t>العادة</w:t>
            </w:r>
            <w:r>
              <w:rPr>
                <w:rFonts w:ascii="Traditional Arabic" w:eastAsia="Times New Roman" w:hAnsi="Traditional Arabic" w:cs="Traditional Arabic" w:hint="cs"/>
                <w:i/>
                <w:sz w:val="20"/>
                <w:szCs w:val="20"/>
                <w:rtl/>
              </w:rPr>
              <w:t xml:space="preserve"> خمس سنوات أو أكثر ولكن يمكن خفضها</w:t>
            </w:r>
            <w:r w:rsidR="00A439AF">
              <w:rPr>
                <w:rFonts w:ascii="Traditional Arabic" w:eastAsia="Times New Roman" w:hAnsi="Traditional Arabic" w:cs="Traditional Arabic" w:hint="cs"/>
                <w:i/>
                <w:sz w:val="20"/>
                <w:szCs w:val="20"/>
                <w:rtl/>
              </w:rPr>
              <w:t xml:space="preserve"> إلى مدة لا تقل عن ثلاث سنوات للعقود البسيطة نسبيا البالغة مدتها من سنة إلى سنتين.</w:t>
            </w:r>
            <w:r>
              <w:rPr>
                <w:rFonts w:ascii="Traditional Arabic" w:eastAsia="Times New Roman" w:hAnsi="Traditional Arabic" w:cs="Traditional Arabic" w:hint="cs"/>
                <w:i/>
                <w:sz w:val="20"/>
                <w:szCs w:val="20"/>
                <w:rtl/>
              </w:rPr>
              <w:t xml:space="preserve"> </w:t>
            </w:r>
          </w:p>
          <w:p w14:paraId="1F38A8C6" w14:textId="1EBC15A1" w:rsidR="00DB6449" w:rsidRPr="00A439AF" w:rsidRDefault="00DB6449" w:rsidP="00DB6449">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lang w:val="fr-FR"/>
              </w:rPr>
            </w:pPr>
          </w:p>
        </w:tc>
      </w:tr>
      <w:tr w:rsidR="00D44D04" w:rsidRPr="00DE54F2" w14:paraId="4CC586E7" w14:textId="77777777" w:rsidTr="0058427C">
        <w:trPr>
          <w:jc w:val="center"/>
        </w:trPr>
        <w:tc>
          <w:tcPr>
            <w:tcW w:w="549" w:type="dxa"/>
          </w:tcPr>
          <w:p w14:paraId="74D0DEEC" w14:textId="64D08C55" w:rsidR="00D44D04" w:rsidRPr="00DE54F2" w:rsidRDefault="00D44D04" w:rsidP="0058427C">
            <w:pPr>
              <w:widowControl w:val="0"/>
              <w:tabs>
                <w:tab w:val="left" w:leader="dot" w:pos="8424"/>
              </w:tabs>
              <w:autoSpaceDE w:val="0"/>
              <w:autoSpaceDN w:val="0"/>
              <w:bidi/>
              <w:spacing w:after="0" w:line="240" w:lineRule="auto"/>
              <w:rPr>
                <w:rFonts w:ascii="Arial" w:eastAsia="Times New Roman" w:hAnsi="Arial" w:cs="Arial"/>
                <w:sz w:val="20"/>
                <w:szCs w:val="20"/>
              </w:rPr>
            </w:pPr>
            <w:r>
              <w:rPr>
                <w:rFonts w:ascii="Traditional Arabic" w:hAnsi="Traditional Arabic" w:cs="Traditional Arabic"/>
                <w:sz w:val="20"/>
                <w:szCs w:val="20"/>
                <w:rtl/>
              </w:rPr>
              <w:t>2.4</w:t>
            </w:r>
            <w:r>
              <w:rPr>
                <w:rFonts w:ascii="Traditional Arabic" w:hAnsi="Traditional Arabic" w:cs="Traditional Arabic"/>
                <w:sz w:val="20"/>
                <w:szCs w:val="20"/>
              </w:rPr>
              <w:t xml:space="preserve"> </w:t>
            </w:r>
            <w:r>
              <w:rPr>
                <w:rFonts w:ascii="Traditional Arabic" w:hAnsi="Traditional Arabic" w:cs="Traditional Arabic"/>
                <w:sz w:val="20"/>
                <w:szCs w:val="20"/>
                <w:rtl/>
              </w:rPr>
              <w:t>(أ)</w:t>
            </w:r>
          </w:p>
        </w:tc>
        <w:tc>
          <w:tcPr>
            <w:tcW w:w="1998" w:type="dxa"/>
          </w:tcPr>
          <w:p w14:paraId="52FCEC93" w14:textId="77777777" w:rsidR="00D44D04" w:rsidRDefault="00D44D04" w:rsidP="0058427C">
            <w:pPr>
              <w:pStyle w:val="Style11"/>
              <w:tabs>
                <w:tab w:val="left" w:leader="dot" w:pos="8424"/>
              </w:tabs>
              <w:bidi/>
              <w:spacing w:line="240" w:lineRule="auto"/>
              <w:jc w:val="both"/>
              <w:rPr>
                <w:rFonts w:ascii="Traditional Arabic" w:hAnsi="Traditional Arabic" w:cs="Traditional Arabic"/>
                <w:bCs/>
                <w:sz w:val="22"/>
                <w:szCs w:val="22"/>
                <w:lang w:val="fr-FR" w:bidi="ar-AE"/>
              </w:rPr>
            </w:pPr>
            <w:r>
              <w:rPr>
                <w:rFonts w:ascii="Traditional Arabic" w:hAnsi="Traditional Arabic" w:cs="Traditional Arabic"/>
                <w:bCs/>
                <w:sz w:val="22"/>
                <w:szCs w:val="22"/>
                <w:rtl/>
                <w:lang w:val="fr-FR" w:bidi="ar-AE"/>
              </w:rPr>
              <w:t>الخبرة الخاصة في مجال إدارة العقود والبناء</w:t>
            </w:r>
          </w:p>
          <w:p w14:paraId="0C04FB06" w14:textId="2FA473D8" w:rsidR="00D44D04" w:rsidRPr="00DE54F2" w:rsidRDefault="00D44D04" w:rsidP="0058427C">
            <w:pPr>
              <w:widowControl w:val="0"/>
              <w:tabs>
                <w:tab w:val="left" w:leader="dot" w:pos="8424"/>
              </w:tabs>
              <w:autoSpaceDE w:val="0"/>
              <w:autoSpaceDN w:val="0"/>
              <w:bidi/>
              <w:spacing w:after="0" w:line="240" w:lineRule="auto"/>
              <w:rPr>
                <w:rFonts w:ascii="Arial" w:eastAsia="Times New Roman" w:hAnsi="Arial" w:cs="Arial"/>
                <w:b/>
                <w:sz w:val="20"/>
                <w:szCs w:val="20"/>
              </w:rPr>
            </w:pPr>
          </w:p>
        </w:tc>
        <w:tc>
          <w:tcPr>
            <w:tcW w:w="2551" w:type="dxa"/>
          </w:tcPr>
          <w:p w14:paraId="1D23EC3D" w14:textId="77777777" w:rsidR="00D44D04" w:rsidRDefault="00D44D04" w:rsidP="0058427C">
            <w:pPr>
              <w:pStyle w:val="Style11"/>
              <w:tabs>
                <w:tab w:val="left" w:leader="dot" w:pos="8424"/>
              </w:tabs>
              <w:bidi/>
              <w:spacing w:line="240" w:lineRule="auto"/>
              <w:jc w:val="both"/>
              <w:rPr>
                <w:rFonts w:ascii="Traditional Arabic" w:hAnsi="Traditional Arabic" w:cs="Traditional Arabic"/>
                <w:sz w:val="22"/>
                <w:szCs w:val="22"/>
              </w:rPr>
            </w:pPr>
            <w:r>
              <w:rPr>
                <w:rFonts w:ascii="Traditional Arabic" w:hAnsi="Traditional Arabic" w:cs="Traditional Arabic"/>
                <w:sz w:val="22"/>
                <w:szCs w:val="22"/>
                <w:rtl/>
              </w:rPr>
              <w:t>(1) الحد الأدنى من العقود المماثلة المحددة فيما يلي التي أنجزها مقدّم الطلب على نحو مُرضٍ وإلى حد كبير</w:t>
            </w:r>
            <w:r>
              <w:rPr>
                <w:rStyle w:val="FootnoteReference"/>
                <w:rFonts w:ascii="Traditional Arabic" w:hAnsi="Traditional Arabic" w:cs="Traditional Arabic"/>
                <w:sz w:val="20"/>
                <w:szCs w:val="20"/>
              </w:rPr>
              <w:footnoteReference w:id="6"/>
            </w:r>
            <w:r>
              <w:rPr>
                <w:rFonts w:ascii="Traditional Arabic" w:hAnsi="Traditional Arabic" w:cs="Traditional Arabic"/>
                <w:sz w:val="22"/>
                <w:szCs w:val="22"/>
                <w:rtl/>
              </w:rPr>
              <w:t xml:space="preserve"> بصفته مقاولاً رئيساً أو عضوا في شركة محاصة</w:t>
            </w:r>
            <w:bookmarkStart w:id="7" w:name="_Ref303691044"/>
            <w:r>
              <w:rPr>
                <w:rFonts w:ascii="Traditional Arabic" w:hAnsi="Traditional Arabic" w:cs="Traditional Arabic"/>
                <w:sz w:val="20"/>
                <w:szCs w:val="20"/>
                <w:vertAlign w:val="superscript"/>
              </w:rPr>
              <w:footnoteReference w:id="7"/>
            </w:r>
            <w:bookmarkEnd w:id="7"/>
            <w:r>
              <w:rPr>
                <w:rFonts w:ascii="Traditional Arabic" w:hAnsi="Traditional Arabic" w:cs="Traditional Arabic"/>
                <w:sz w:val="22"/>
                <w:szCs w:val="22"/>
                <w:rtl/>
              </w:rPr>
              <w:t xml:space="preserve"> أو مقاولاً إدارياً أو مقاولاً من الباطن فيما بين 1 يناير </w:t>
            </w:r>
            <w:r>
              <w:rPr>
                <w:rFonts w:ascii="Traditional Arabic" w:hAnsi="Traditional Arabic" w:cs="Traditional Arabic"/>
                <w:color w:val="000000" w:themeColor="text1"/>
                <w:sz w:val="22"/>
                <w:szCs w:val="22"/>
                <w:rtl/>
              </w:rPr>
              <w:t xml:space="preserve">[أدخل السنة] وآخر أجل لتقديم الطلب: </w:t>
            </w:r>
            <w:r>
              <w:rPr>
                <w:rFonts w:ascii="Traditional Arabic" w:hAnsi="Traditional Arabic" w:cs="Traditional Arabic"/>
                <w:sz w:val="22"/>
                <w:szCs w:val="22"/>
                <w:rtl/>
              </w:rPr>
              <w:t xml:space="preserve">  </w:t>
            </w:r>
          </w:p>
          <w:p w14:paraId="062A9D75" w14:textId="77777777" w:rsidR="00D44D04" w:rsidRDefault="00D44D04" w:rsidP="0058427C">
            <w:pPr>
              <w:pStyle w:val="Style11"/>
              <w:tabs>
                <w:tab w:val="left" w:leader="dot" w:pos="8424"/>
              </w:tabs>
              <w:bidi/>
              <w:spacing w:line="240" w:lineRule="auto"/>
              <w:jc w:val="both"/>
              <w:rPr>
                <w:rFonts w:ascii="Traditional Arabic" w:hAnsi="Traditional Arabic" w:cs="Traditional Arabic"/>
                <w:sz w:val="22"/>
                <w:szCs w:val="22"/>
                <w:rtl/>
              </w:rPr>
            </w:pPr>
            <w:r>
              <w:rPr>
                <w:rFonts w:ascii="Traditional Arabic" w:hAnsi="Traditional Arabic" w:cs="Traditional Arabic"/>
                <w:sz w:val="22"/>
                <w:szCs w:val="22"/>
                <w:rtl/>
              </w:rPr>
              <w:t>(1) ع عقود أو عقد بالقيمة الدنيا ق لكل عقد،</w:t>
            </w:r>
          </w:p>
          <w:p w14:paraId="036A9D50" w14:textId="77777777" w:rsidR="00D054D2" w:rsidRDefault="00D054D2" w:rsidP="0058427C">
            <w:pPr>
              <w:pStyle w:val="Style11"/>
              <w:tabs>
                <w:tab w:val="left" w:leader="dot" w:pos="8424"/>
              </w:tabs>
              <w:bidi/>
              <w:spacing w:line="240" w:lineRule="auto"/>
              <w:jc w:val="both"/>
              <w:rPr>
                <w:rFonts w:ascii="Traditional Arabic" w:hAnsi="Traditional Arabic" w:cs="Traditional Arabic"/>
                <w:sz w:val="22"/>
                <w:szCs w:val="22"/>
                <w:rtl/>
              </w:rPr>
            </w:pPr>
          </w:p>
          <w:p w14:paraId="2BE734F2" w14:textId="1B78C6AD" w:rsidR="00D44D04" w:rsidRDefault="00D44D04" w:rsidP="00D054D2">
            <w:pPr>
              <w:pStyle w:val="Style11"/>
              <w:tabs>
                <w:tab w:val="left" w:leader="dot" w:pos="8424"/>
              </w:tabs>
              <w:bidi/>
              <w:spacing w:line="240" w:lineRule="auto"/>
              <w:jc w:val="both"/>
              <w:rPr>
                <w:rFonts w:ascii="Traditional Arabic" w:hAnsi="Traditional Arabic" w:cs="Traditional Arabic"/>
                <w:sz w:val="22"/>
                <w:szCs w:val="22"/>
                <w:rtl/>
              </w:rPr>
            </w:pPr>
            <w:r>
              <w:rPr>
                <w:rFonts w:ascii="Traditional Arabic" w:hAnsi="Traditional Arabic" w:cs="Traditional Arabic"/>
                <w:sz w:val="22"/>
                <w:szCs w:val="22"/>
                <w:rtl/>
              </w:rPr>
              <w:t xml:space="preserve">أو </w:t>
            </w:r>
          </w:p>
          <w:p w14:paraId="25814D2D" w14:textId="77777777" w:rsidR="00D054D2" w:rsidRDefault="00D054D2" w:rsidP="0058427C">
            <w:pPr>
              <w:pStyle w:val="Style11"/>
              <w:tabs>
                <w:tab w:val="left" w:leader="dot" w:pos="8424"/>
              </w:tabs>
              <w:bidi/>
              <w:spacing w:line="240" w:lineRule="auto"/>
              <w:jc w:val="both"/>
              <w:rPr>
                <w:rFonts w:ascii="Traditional Arabic" w:hAnsi="Traditional Arabic" w:cs="Traditional Arabic"/>
                <w:sz w:val="22"/>
                <w:szCs w:val="22"/>
                <w:rtl/>
              </w:rPr>
            </w:pPr>
          </w:p>
          <w:p w14:paraId="5FE6FE88" w14:textId="2C21BDF6" w:rsidR="00D44D04" w:rsidRDefault="00D44D04" w:rsidP="00D054D2">
            <w:pPr>
              <w:pStyle w:val="Style11"/>
              <w:tabs>
                <w:tab w:val="left" w:leader="dot" w:pos="8424"/>
              </w:tabs>
              <w:bidi/>
              <w:spacing w:line="240" w:lineRule="auto"/>
              <w:jc w:val="both"/>
              <w:rPr>
                <w:rFonts w:ascii="Traditional Arabic" w:hAnsi="Traditional Arabic" w:cs="Traditional Arabic"/>
                <w:sz w:val="22"/>
                <w:szCs w:val="22"/>
                <w:rtl/>
                <w:lang w:val="fr-FR" w:bidi="ar-AE"/>
              </w:rPr>
            </w:pPr>
            <w:r>
              <w:rPr>
                <w:rFonts w:ascii="Traditional Arabic" w:hAnsi="Traditional Arabic" w:cs="Traditional Arabic"/>
                <w:sz w:val="22"/>
                <w:szCs w:val="22"/>
                <w:rtl/>
              </w:rPr>
              <w:t xml:space="preserve">(2) </w:t>
            </w:r>
            <w:r>
              <w:rPr>
                <w:rFonts w:ascii="Traditional Arabic" w:hAnsi="Traditional Arabic" w:cs="Traditional Arabic"/>
                <w:sz w:val="22"/>
                <w:szCs w:val="22"/>
                <w:rtl/>
                <w:lang w:val="fr-FR" w:bidi="ar-AE"/>
              </w:rPr>
              <w:t xml:space="preserve">أقل أو يساوي ع عقود أو عقد بالقيمة الدنيا ق لكل عقد، ولكن بقيمة إجمالية لجميع العقود تساوي أو تفوق ع </w:t>
            </w:r>
            <w:r>
              <w:rPr>
                <w:rFonts w:ascii="Traditional Arabic" w:hAnsi="Traditional Arabic" w:cs="Traditional Arabic"/>
                <w:sz w:val="22"/>
                <w:szCs w:val="22"/>
                <w:lang w:val="fr-FR" w:bidi="ar-AE"/>
              </w:rPr>
              <w:t>x</w:t>
            </w:r>
            <w:r>
              <w:rPr>
                <w:rFonts w:ascii="Traditional Arabic" w:hAnsi="Traditional Arabic" w:cs="Traditional Arabic"/>
                <w:sz w:val="22"/>
                <w:szCs w:val="22"/>
                <w:rtl/>
                <w:lang w:val="fr-FR" w:bidi="ar-AE"/>
              </w:rPr>
              <w:t xml:space="preserve"> ق </w:t>
            </w:r>
            <w:r>
              <w:rPr>
                <w:rFonts w:ascii="Traditional Arabic" w:hAnsi="Traditional Arabic" w:cs="Traditional Arabic"/>
                <w:color w:val="000000" w:themeColor="text1"/>
                <w:sz w:val="22"/>
                <w:szCs w:val="22"/>
                <w:rtl/>
              </w:rPr>
              <w:t>[أدخ</w:t>
            </w:r>
            <w:r>
              <w:rPr>
                <w:rFonts w:ascii="Traditional Arabic" w:hAnsi="Traditional Arabic" w:cs="Traditional Arabic"/>
                <w:color w:val="000000" w:themeColor="text1"/>
                <w:sz w:val="22"/>
                <w:szCs w:val="22"/>
                <w:rtl/>
                <w:lang w:bidi="ar-AE"/>
              </w:rPr>
              <w:t>ل قيم ع وق واحذف العنصر (2) آنفاً إن لم ينطبق</w:t>
            </w:r>
            <w:r>
              <w:rPr>
                <w:rFonts w:ascii="Traditional Arabic" w:hAnsi="Traditional Arabic" w:cs="Traditional Arabic"/>
                <w:color w:val="000000" w:themeColor="text1"/>
                <w:sz w:val="22"/>
                <w:szCs w:val="22"/>
                <w:rtl/>
              </w:rPr>
              <w:t>].</w:t>
            </w:r>
            <w:r>
              <w:rPr>
                <w:rFonts w:ascii="Traditional Arabic" w:hAnsi="Traditional Arabic" w:cs="Traditional Arabic"/>
                <w:sz w:val="22"/>
                <w:szCs w:val="22"/>
                <w:rtl/>
                <w:lang w:val="fr-FR" w:bidi="ar-AE"/>
              </w:rPr>
              <w:t xml:space="preserve"> </w:t>
            </w:r>
          </w:p>
          <w:p w14:paraId="331E2743" w14:textId="77777777" w:rsidR="00D44D04" w:rsidRDefault="00D44D04" w:rsidP="0058427C">
            <w:pPr>
              <w:widowControl w:val="0"/>
              <w:tabs>
                <w:tab w:val="left" w:leader="dot" w:pos="8424"/>
              </w:tabs>
              <w:autoSpaceDE w:val="0"/>
              <w:autoSpaceDN w:val="0"/>
              <w:bidi/>
              <w:spacing w:after="0" w:line="240" w:lineRule="auto"/>
              <w:jc w:val="both"/>
              <w:rPr>
                <w:rFonts w:ascii="Traditional Arabic" w:hAnsi="Traditional Arabic" w:cs="Traditional Arabic"/>
                <w:color w:val="000000" w:themeColor="text1"/>
                <w:rtl/>
              </w:rPr>
            </w:pPr>
            <w:r>
              <w:rPr>
                <w:rFonts w:ascii="Traditional Arabic" w:hAnsi="Traditional Arabic" w:cs="Traditional Arabic"/>
                <w:color w:val="000000" w:themeColor="text1"/>
                <w:rtl/>
              </w:rPr>
              <w:t>[عندما ينبغي تقديم عطاء بشأن الأشغال لعقود منفردة ضمن مجموعات أو حزم (عقود متعددة)، يختار الحد الأدنى من عدد العقود المشترط لأغراض تقييم إثبات الأهلية بناءً على الخيارات المحددة في البند 3.25ب من التعليمات الموجهة لمقدمي الطلبات].</w:t>
            </w:r>
          </w:p>
          <w:p w14:paraId="227BC054" w14:textId="6C7A83C6" w:rsidR="00D054D2" w:rsidRPr="00DE54F2" w:rsidRDefault="00D054D2" w:rsidP="00D054D2">
            <w:pPr>
              <w:widowControl w:val="0"/>
              <w:tabs>
                <w:tab w:val="left" w:leader="dot" w:pos="8424"/>
              </w:tabs>
              <w:autoSpaceDE w:val="0"/>
              <w:autoSpaceDN w:val="0"/>
              <w:bidi/>
              <w:spacing w:after="0" w:line="240" w:lineRule="auto"/>
              <w:jc w:val="both"/>
              <w:rPr>
                <w:rFonts w:ascii="Arial" w:eastAsia="Times New Roman" w:hAnsi="Arial" w:cs="Times New Roman"/>
                <w:i/>
                <w:sz w:val="20"/>
                <w:szCs w:val="24"/>
              </w:rPr>
            </w:pPr>
          </w:p>
        </w:tc>
        <w:tc>
          <w:tcPr>
            <w:tcW w:w="1985" w:type="dxa"/>
            <w:gridSpan w:val="2"/>
          </w:tcPr>
          <w:p w14:paraId="548313B4"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 xml:space="preserve">يجب أن يستوفي هذا </w:t>
            </w:r>
          </w:p>
          <w:p w14:paraId="4397BD87"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tl/>
              </w:rPr>
            </w:pPr>
            <w:r>
              <w:rPr>
                <w:rFonts w:ascii="Traditional Arabic" w:hAnsi="Traditional Arabic" w:cs="Traditional Arabic"/>
                <w:sz w:val="22"/>
                <w:szCs w:val="22"/>
                <w:rtl/>
              </w:rPr>
              <w:t>المتطلب</w:t>
            </w:r>
          </w:p>
          <w:p w14:paraId="2F4EB56B"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79928762"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0560BFAE"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6BA61A19"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5E443182"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792C2EF3"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2F12219B"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659FFE90"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45F5D08D"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024E7CD4"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18178F0F"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5AD7F536"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008E184F" w14:textId="713D3765" w:rsidR="00D44D04" w:rsidRPr="00DE54F2" w:rsidRDefault="00D44D04"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417" w:type="dxa"/>
          </w:tcPr>
          <w:p w14:paraId="29E70364"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r>
              <w:rPr>
                <w:rFonts w:ascii="Traditional Arabic" w:hAnsi="Traditional Arabic" w:cs="Traditional Arabic"/>
                <w:sz w:val="22"/>
                <w:szCs w:val="22"/>
                <w:rtl/>
              </w:rPr>
              <w:t>يجب أن يستوفي هذا المتطلبات</w:t>
            </w:r>
            <w:r>
              <w:rPr>
                <w:rStyle w:val="FootnoteReference"/>
                <w:rFonts w:ascii="Traditional Arabic" w:hAnsi="Traditional Arabic" w:cs="Traditional Arabic"/>
                <w:sz w:val="20"/>
                <w:szCs w:val="20"/>
              </w:rPr>
              <w:footnoteReference w:id="8"/>
            </w:r>
          </w:p>
          <w:p w14:paraId="1E79E6F3"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459DC707"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50E92DB6"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1C8B749D"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2D05682E"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437A6894"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4A0AD4A0"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1C8BD651"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3BA9B340"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784E5F36"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71A786F6"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42F17E62"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458A488C"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53C5EC6C" w14:textId="77777777" w:rsidR="00D44D04" w:rsidRPr="00DE54F2" w:rsidRDefault="00D44D04"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423" w:type="dxa"/>
          </w:tcPr>
          <w:p w14:paraId="56A73E27"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2"/>
                <w:szCs w:val="22"/>
                <w:lang w:bidi="ar-AE"/>
              </w:rPr>
            </w:pPr>
            <w:r>
              <w:rPr>
                <w:rFonts w:ascii="Traditional Arabic" w:hAnsi="Traditional Arabic" w:cs="Traditional Arabic"/>
                <w:sz w:val="22"/>
                <w:szCs w:val="22"/>
                <w:rtl/>
              </w:rPr>
              <w:t>غير متوفر</w:t>
            </w:r>
          </w:p>
          <w:p w14:paraId="69083B00"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tl/>
              </w:rPr>
            </w:pPr>
          </w:p>
          <w:p w14:paraId="7BCC7139"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6D208C11"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14AA6BD4"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68F75D09"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74B904DF"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78FCE0B6"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18459025"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3FB78FD1"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00151D7F"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45193913"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73AF609F"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2A1AAF9F"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rPr>
            </w:pPr>
          </w:p>
          <w:p w14:paraId="6B0BBFC0" w14:textId="65144BA7" w:rsidR="00D44D04" w:rsidRPr="00DE54F2" w:rsidRDefault="00D44D04"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412" w:type="dxa"/>
          </w:tcPr>
          <w:p w14:paraId="5CD023FA" w14:textId="77777777" w:rsidR="00D44D04" w:rsidRDefault="00D44D04" w:rsidP="0058427C">
            <w:pPr>
              <w:bidi/>
              <w:jc w:val="center"/>
              <w:rPr>
                <w:rFonts w:ascii="Traditional Arabic" w:hAnsi="Traditional Arabic" w:cs="Traditional Arabic"/>
                <w:sz w:val="20"/>
                <w:szCs w:val="20"/>
              </w:rPr>
            </w:pPr>
            <w:r>
              <w:rPr>
                <w:rFonts w:ascii="Traditional Arabic" w:hAnsi="Traditional Arabic" w:cs="Traditional Arabic"/>
                <w:rtl/>
              </w:rPr>
              <w:t>غير متوفر</w:t>
            </w:r>
          </w:p>
          <w:p w14:paraId="38011705" w14:textId="77777777" w:rsidR="00D44D04" w:rsidRDefault="00D44D04" w:rsidP="0058427C">
            <w:pPr>
              <w:bidi/>
              <w:jc w:val="center"/>
              <w:rPr>
                <w:rFonts w:ascii="Traditional Arabic" w:hAnsi="Traditional Arabic" w:cs="Traditional Arabic"/>
                <w:sz w:val="20"/>
                <w:szCs w:val="20"/>
              </w:rPr>
            </w:pPr>
          </w:p>
          <w:p w14:paraId="1CDCF58F" w14:textId="77777777" w:rsidR="00D44D04" w:rsidRDefault="00D44D04" w:rsidP="0058427C">
            <w:pPr>
              <w:bidi/>
              <w:jc w:val="center"/>
              <w:rPr>
                <w:rFonts w:ascii="Traditional Arabic" w:hAnsi="Traditional Arabic" w:cs="Traditional Arabic"/>
                <w:sz w:val="20"/>
                <w:szCs w:val="20"/>
              </w:rPr>
            </w:pPr>
          </w:p>
          <w:p w14:paraId="63C52126" w14:textId="77777777" w:rsidR="00D44D04" w:rsidRDefault="00D44D04" w:rsidP="0058427C">
            <w:pPr>
              <w:bidi/>
              <w:jc w:val="center"/>
              <w:rPr>
                <w:rFonts w:ascii="Traditional Arabic" w:hAnsi="Traditional Arabic" w:cs="Traditional Arabic"/>
                <w:sz w:val="20"/>
                <w:szCs w:val="20"/>
              </w:rPr>
            </w:pPr>
          </w:p>
          <w:p w14:paraId="1C95A378" w14:textId="77777777" w:rsidR="00D44D04" w:rsidRDefault="00D44D04" w:rsidP="0058427C">
            <w:pPr>
              <w:bidi/>
              <w:jc w:val="center"/>
              <w:rPr>
                <w:rFonts w:ascii="Traditional Arabic" w:hAnsi="Traditional Arabic" w:cs="Traditional Arabic"/>
                <w:sz w:val="20"/>
                <w:szCs w:val="20"/>
              </w:rPr>
            </w:pPr>
          </w:p>
          <w:p w14:paraId="33AD0551" w14:textId="77777777" w:rsidR="00D44D04" w:rsidRDefault="00D44D04" w:rsidP="0058427C">
            <w:pPr>
              <w:bidi/>
              <w:jc w:val="center"/>
              <w:rPr>
                <w:rFonts w:ascii="Traditional Arabic" w:hAnsi="Traditional Arabic" w:cs="Traditional Arabic"/>
                <w:sz w:val="20"/>
                <w:szCs w:val="20"/>
              </w:rPr>
            </w:pPr>
          </w:p>
          <w:p w14:paraId="0FB1BC49" w14:textId="77777777" w:rsidR="00D44D04" w:rsidRDefault="00D44D04" w:rsidP="0058427C">
            <w:pPr>
              <w:bidi/>
              <w:jc w:val="center"/>
              <w:rPr>
                <w:rFonts w:ascii="Traditional Arabic" w:hAnsi="Traditional Arabic" w:cs="Traditional Arabic"/>
                <w:sz w:val="20"/>
                <w:szCs w:val="20"/>
              </w:rPr>
            </w:pPr>
          </w:p>
          <w:p w14:paraId="3090F76A" w14:textId="77777777" w:rsidR="00D44D04" w:rsidRDefault="00D44D04" w:rsidP="0058427C">
            <w:pPr>
              <w:bidi/>
              <w:jc w:val="center"/>
              <w:rPr>
                <w:rFonts w:ascii="Traditional Arabic" w:hAnsi="Traditional Arabic" w:cs="Traditional Arabic"/>
                <w:sz w:val="20"/>
                <w:szCs w:val="20"/>
              </w:rPr>
            </w:pPr>
          </w:p>
          <w:p w14:paraId="44706E81" w14:textId="77777777" w:rsidR="00D44D04" w:rsidRDefault="00D44D04" w:rsidP="0058427C">
            <w:pPr>
              <w:bidi/>
              <w:jc w:val="center"/>
              <w:rPr>
                <w:rFonts w:ascii="Traditional Arabic" w:hAnsi="Traditional Arabic" w:cs="Traditional Arabic"/>
                <w:sz w:val="20"/>
                <w:szCs w:val="20"/>
              </w:rPr>
            </w:pPr>
          </w:p>
          <w:p w14:paraId="284C3244" w14:textId="77777777" w:rsidR="00D44D04" w:rsidRDefault="00D44D04" w:rsidP="0058427C">
            <w:pPr>
              <w:bidi/>
              <w:jc w:val="center"/>
              <w:rPr>
                <w:rFonts w:ascii="Traditional Arabic" w:hAnsi="Traditional Arabic" w:cs="Traditional Arabic"/>
                <w:sz w:val="20"/>
                <w:szCs w:val="20"/>
              </w:rPr>
            </w:pPr>
          </w:p>
          <w:p w14:paraId="0E3127A8" w14:textId="77777777" w:rsidR="00D44D04" w:rsidRDefault="00D44D04" w:rsidP="0058427C">
            <w:pPr>
              <w:bidi/>
              <w:jc w:val="center"/>
              <w:rPr>
                <w:rFonts w:ascii="Traditional Arabic" w:hAnsi="Traditional Arabic" w:cs="Traditional Arabic"/>
                <w:sz w:val="20"/>
                <w:szCs w:val="20"/>
              </w:rPr>
            </w:pPr>
          </w:p>
          <w:p w14:paraId="0ECB206A" w14:textId="77777777" w:rsidR="00D44D04" w:rsidRDefault="00D44D04" w:rsidP="0058427C">
            <w:pPr>
              <w:bidi/>
              <w:jc w:val="center"/>
              <w:rPr>
                <w:rFonts w:ascii="Traditional Arabic" w:hAnsi="Traditional Arabic" w:cs="Traditional Arabic"/>
                <w:sz w:val="20"/>
                <w:szCs w:val="20"/>
              </w:rPr>
            </w:pPr>
          </w:p>
          <w:p w14:paraId="21A747D2" w14:textId="77777777" w:rsidR="00D44D04" w:rsidRDefault="00D44D04" w:rsidP="0058427C">
            <w:pPr>
              <w:bidi/>
              <w:jc w:val="center"/>
              <w:rPr>
                <w:rFonts w:ascii="Traditional Arabic" w:hAnsi="Traditional Arabic" w:cs="Traditional Arabic"/>
                <w:sz w:val="20"/>
                <w:szCs w:val="20"/>
              </w:rPr>
            </w:pPr>
          </w:p>
          <w:p w14:paraId="6536F1A1" w14:textId="77777777" w:rsidR="00D44D04" w:rsidRPr="00DE54F2" w:rsidRDefault="00D44D04" w:rsidP="0058427C">
            <w:pPr>
              <w:widowControl w:val="0"/>
              <w:autoSpaceDE w:val="0"/>
              <w:autoSpaceDN w:val="0"/>
              <w:bidi/>
              <w:spacing w:after="0" w:line="240" w:lineRule="auto"/>
              <w:jc w:val="both"/>
              <w:rPr>
                <w:rFonts w:ascii="Arial" w:eastAsia="Times New Roman" w:hAnsi="Arial" w:cs="Arial"/>
                <w:sz w:val="20"/>
                <w:szCs w:val="20"/>
              </w:rPr>
            </w:pPr>
          </w:p>
        </w:tc>
        <w:tc>
          <w:tcPr>
            <w:tcW w:w="1841" w:type="dxa"/>
          </w:tcPr>
          <w:p w14:paraId="6D736DB5" w14:textId="77777777" w:rsidR="00D44D04" w:rsidRDefault="00D44D04" w:rsidP="0058427C">
            <w:pPr>
              <w:pStyle w:val="Style11"/>
              <w:tabs>
                <w:tab w:val="left" w:leader="dot" w:pos="8424"/>
              </w:tabs>
              <w:bidi/>
              <w:spacing w:line="240" w:lineRule="auto"/>
              <w:jc w:val="center"/>
              <w:rPr>
                <w:rFonts w:ascii="Traditional Arabic" w:hAnsi="Traditional Arabic" w:cs="Traditional Arabic"/>
                <w:sz w:val="20"/>
                <w:szCs w:val="20"/>
                <w:lang w:bidi="ar-AE"/>
              </w:rPr>
            </w:pPr>
            <w:r>
              <w:rPr>
                <w:rFonts w:ascii="Traditional Arabic" w:hAnsi="Traditional Arabic" w:cs="Traditional Arabic"/>
                <w:sz w:val="22"/>
                <w:szCs w:val="22"/>
                <w:rtl/>
                <w:lang w:bidi="ar-AE"/>
              </w:rPr>
              <w:t>نموذج الخبرة 2.4 (أ)</w:t>
            </w:r>
          </w:p>
          <w:p w14:paraId="07E08E73" w14:textId="297AF771" w:rsidR="00D44D04" w:rsidRPr="00DE54F2" w:rsidRDefault="00D44D04"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r>
      <w:tr w:rsidR="009725CC" w:rsidRPr="00DE54F2" w14:paraId="4B254BA2" w14:textId="77777777" w:rsidTr="0058427C">
        <w:trPr>
          <w:jc w:val="center"/>
        </w:trPr>
        <w:tc>
          <w:tcPr>
            <w:tcW w:w="549" w:type="dxa"/>
          </w:tcPr>
          <w:p w14:paraId="50D51D70" w14:textId="77777777" w:rsidR="00C76DD6" w:rsidRPr="00DE54F2" w:rsidRDefault="00C76DD6" w:rsidP="0058427C">
            <w:pPr>
              <w:widowControl w:val="0"/>
              <w:tabs>
                <w:tab w:val="left" w:leader="dot" w:pos="8424"/>
              </w:tabs>
              <w:autoSpaceDE w:val="0"/>
              <w:autoSpaceDN w:val="0"/>
              <w:bidi/>
              <w:spacing w:after="0" w:line="240" w:lineRule="auto"/>
              <w:rPr>
                <w:rFonts w:ascii="Arial" w:eastAsia="Times New Roman" w:hAnsi="Arial" w:cs="Arial"/>
                <w:sz w:val="20"/>
                <w:szCs w:val="20"/>
              </w:rPr>
            </w:pPr>
          </w:p>
        </w:tc>
        <w:tc>
          <w:tcPr>
            <w:tcW w:w="1998" w:type="dxa"/>
          </w:tcPr>
          <w:p w14:paraId="1AD74382" w14:textId="77777777" w:rsidR="00C76DD6" w:rsidRPr="00DE54F2" w:rsidRDefault="00C76DD6" w:rsidP="0058427C">
            <w:pPr>
              <w:widowControl w:val="0"/>
              <w:tabs>
                <w:tab w:val="left" w:leader="dot" w:pos="8424"/>
              </w:tabs>
              <w:autoSpaceDE w:val="0"/>
              <w:autoSpaceDN w:val="0"/>
              <w:bidi/>
              <w:spacing w:after="0" w:line="240" w:lineRule="auto"/>
              <w:rPr>
                <w:rFonts w:ascii="Arial" w:eastAsia="Times New Roman" w:hAnsi="Arial" w:cs="Arial"/>
                <w:b/>
                <w:sz w:val="20"/>
                <w:szCs w:val="20"/>
              </w:rPr>
            </w:pPr>
          </w:p>
        </w:tc>
        <w:tc>
          <w:tcPr>
            <w:tcW w:w="2551" w:type="dxa"/>
          </w:tcPr>
          <w:p w14:paraId="292C6120" w14:textId="77777777" w:rsidR="00DB6449" w:rsidRDefault="00DB6449" w:rsidP="0058427C">
            <w:pPr>
              <w:widowControl w:val="0"/>
              <w:tabs>
                <w:tab w:val="left" w:leader="dot" w:pos="8424"/>
              </w:tabs>
              <w:autoSpaceDE w:val="0"/>
              <w:autoSpaceDN w:val="0"/>
              <w:bidi/>
              <w:spacing w:after="0" w:line="240" w:lineRule="auto"/>
              <w:jc w:val="both"/>
              <w:rPr>
                <w:rFonts w:ascii="Traditional Arabic" w:hAnsi="Traditional Arabic" w:cs="Traditional Arabic"/>
                <w:rtl/>
                <w:lang w:val="fr-FR" w:bidi="ar-AE"/>
              </w:rPr>
            </w:pPr>
          </w:p>
          <w:p w14:paraId="52365D1D" w14:textId="1D0A24A4" w:rsidR="00C76DD6" w:rsidRDefault="00847536" w:rsidP="00DB6449">
            <w:pPr>
              <w:widowControl w:val="0"/>
              <w:tabs>
                <w:tab w:val="left" w:leader="dot" w:pos="8424"/>
              </w:tabs>
              <w:autoSpaceDE w:val="0"/>
              <w:autoSpaceDN w:val="0"/>
              <w:bidi/>
              <w:spacing w:after="0" w:line="240" w:lineRule="auto"/>
              <w:jc w:val="both"/>
              <w:rPr>
                <w:rFonts w:ascii="Traditional Arabic" w:hAnsi="Traditional Arabic" w:cs="Traditional Arabic"/>
                <w:color w:val="000000" w:themeColor="text1"/>
                <w:rtl/>
              </w:rPr>
            </w:pPr>
            <w:r>
              <w:rPr>
                <w:rFonts w:ascii="Traditional Arabic" w:hAnsi="Traditional Arabic" w:cs="Traditional Arabic"/>
                <w:rtl/>
                <w:lang w:val="fr-FR" w:bidi="ar-AE"/>
              </w:rPr>
              <w:t xml:space="preserve">يقام التشابه بين العقود على ما يلي: </w:t>
            </w:r>
            <w:r>
              <w:rPr>
                <w:rFonts w:ascii="Traditional Arabic" w:hAnsi="Traditional Arabic" w:cs="Traditional Arabic"/>
                <w:color w:val="000000" w:themeColor="text1"/>
                <w:rtl/>
              </w:rPr>
              <w:t xml:space="preserve">[على نطاق الأشغال المقرر في القسم 7، حدد الحد الأدنى من المتطلبات الأساسية </w:t>
            </w:r>
            <w:r>
              <w:rPr>
                <w:rFonts w:ascii="Traditional Arabic" w:hAnsi="Traditional Arabic" w:cs="Traditional Arabic"/>
                <w:color w:val="000000" w:themeColor="text1"/>
                <w:rtl/>
                <w:lang w:val="fr-FR" w:bidi="ar-AE"/>
              </w:rPr>
              <w:t>المتعلقة بالحجم المادي والتعقيد وطريقة البناء والتكنولوجيا والمواصفات الأخرى، بما في ذلك جزء المتطلبات الممكن استيفاؤه بواسطة مقاولين من الباطن مختصين، عندما يكون ذلك مسموحاً به طبقاً للبند 2.25 من التعليمات الموجهة لمقدمي الطلبات</w:t>
            </w:r>
            <w:r>
              <w:rPr>
                <w:rFonts w:ascii="Traditional Arabic" w:hAnsi="Traditional Arabic" w:cs="Traditional Arabic"/>
                <w:color w:val="000000" w:themeColor="text1"/>
                <w:rtl/>
              </w:rPr>
              <w:t>].</w:t>
            </w:r>
          </w:p>
          <w:p w14:paraId="38A5C1E2" w14:textId="4D70A61B" w:rsidR="00D054D2" w:rsidRPr="00DE54F2" w:rsidRDefault="00D054D2" w:rsidP="00D054D2">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985" w:type="dxa"/>
            <w:gridSpan w:val="2"/>
          </w:tcPr>
          <w:p w14:paraId="4A0BCE1F" w14:textId="52BB97A0" w:rsidR="00C76DD6" w:rsidRPr="00DE54F2" w:rsidRDefault="00C76DD6" w:rsidP="0058427C">
            <w:pPr>
              <w:widowControl w:val="0"/>
              <w:tabs>
                <w:tab w:val="left" w:leader="dot" w:pos="8424"/>
              </w:tabs>
              <w:autoSpaceDE w:val="0"/>
              <w:autoSpaceDN w:val="0"/>
              <w:bidi/>
              <w:spacing w:after="0" w:line="240" w:lineRule="auto"/>
              <w:jc w:val="both"/>
              <w:rPr>
                <w:rFonts w:ascii="Arial" w:eastAsia="Times New Roman" w:hAnsi="Arial" w:cs="Arial"/>
                <w:i/>
                <w:sz w:val="20"/>
                <w:szCs w:val="20"/>
              </w:rPr>
            </w:pPr>
          </w:p>
        </w:tc>
        <w:tc>
          <w:tcPr>
            <w:tcW w:w="1417" w:type="dxa"/>
          </w:tcPr>
          <w:p w14:paraId="41EF5EFE" w14:textId="01B4B81C" w:rsidR="00C76DD6" w:rsidRPr="00DE54F2" w:rsidRDefault="00C76DD6" w:rsidP="0058427C">
            <w:pPr>
              <w:widowControl w:val="0"/>
              <w:tabs>
                <w:tab w:val="left" w:leader="dot" w:pos="8424"/>
              </w:tabs>
              <w:autoSpaceDE w:val="0"/>
              <w:autoSpaceDN w:val="0"/>
              <w:bidi/>
              <w:spacing w:after="0" w:line="240" w:lineRule="auto"/>
              <w:jc w:val="both"/>
              <w:rPr>
                <w:rFonts w:ascii="Arial" w:eastAsia="Times New Roman" w:hAnsi="Arial" w:cs="Arial"/>
                <w:i/>
                <w:sz w:val="20"/>
                <w:szCs w:val="20"/>
              </w:rPr>
            </w:pPr>
          </w:p>
        </w:tc>
        <w:tc>
          <w:tcPr>
            <w:tcW w:w="1423" w:type="dxa"/>
          </w:tcPr>
          <w:p w14:paraId="171C070D" w14:textId="0D07BBA1" w:rsidR="00C76DD6" w:rsidRPr="00DE54F2" w:rsidRDefault="00C76DD6" w:rsidP="0058427C">
            <w:pPr>
              <w:widowControl w:val="0"/>
              <w:tabs>
                <w:tab w:val="left" w:leader="dot" w:pos="8424"/>
              </w:tabs>
              <w:autoSpaceDE w:val="0"/>
              <w:autoSpaceDN w:val="0"/>
              <w:bidi/>
              <w:spacing w:after="0" w:line="240" w:lineRule="auto"/>
              <w:jc w:val="both"/>
              <w:rPr>
                <w:rFonts w:ascii="Arial" w:eastAsia="Times New Roman" w:hAnsi="Arial" w:cs="Arial"/>
                <w:i/>
                <w:sz w:val="20"/>
                <w:szCs w:val="20"/>
              </w:rPr>
            </w:pPr>
          </w:p>
        </w:tc>
        <w:tc>
          <w:tcPr>
            <w:tcW w:w="1412" w:type="dxa"/>
          </w:tcPr>
          <w:p w14:paraId="294729DB" w14:textId="6358EE27" w:rsidR="00C76DD6" w:rsidRPr="00DE54F2" w:rsidRDefault="00C76DD6" w:rsidP="0058427C">
            <w:pPr>
              <w:widowControl w:val="0"/>
              <w:autoSpaceDE w:val="0"/>
              <w:autoSpaceDN w:val="0"/>
              <w:bidi/>
              <w:spacing w:after="0" w:line="240" w:lineRule="auto"/>
              <w:jc w:val="both"/>
              <w:rPr>
                <w:rFonts w:ascii="Arial" w:eastAsia="Times New Roman" w:hAnsi="Arial" w:cs="Arial"/>
                <w:i/>
                <w:sz w:val="20"/>
                <w:szCs w:val="20"/>
              </w:rPr>
            </w:pPr>
          </w:p>
        </w:tc>
        <w:tc>
          <w:tcPr>
            <w:tcW w:w="1841" w:type="dxa"/>
          </w:tcPr>
          <w:p w14:paraId="2A1D8FE0" w14:textId="77777777" w:rsidR="00C76DD6" w:rsidRPr="00DE54F2" w:rsidRDefault="00C76DD6" w:rsidP="0058427C">
            <w:pPr>
              <w:widowControl w:val="0"/>
              <w:tabs>
                <w:tab w:val="left" w:leader="dot" w:pos="8424"/>
              </w:tabs>
              <w:autoSpaceDE w:val="0"/>
              <w:autoSpaceDN w:val="0"/>
              <w:bidi/>
              <w:spacing w:after="0" w:line="240" w:lineRule="auto"/>
              <w:rPr>
                <w:rFonts w:ascii="Arial" w:eastAsia="Times New Roman" w:hAnsi="Arial" w:cs="Arial"/>
                <w:sz w:val="20"/>
                <w:szCs w:val="20"/>
              </w:rPr>
            </w:pPr>
          </w:p>
        </w:tc>
      </w:tr>
      <w:tr w:rsidR="009725CC" w:rsidRPr="00DE54F2" w14:paraId="21509709" w14:textId="77777777" w:rsidTr="0058427C">
        <w:trPr>
          <w:jc w:val="center"/>
        </w:trPr>
        <w:tc>
          <w:tcPr>
            <w:tcW w:w="13176" w:type="dxa"/>
            <w:gridSpan w:val="9"/>
          </w:tcPr>
          <w:p w14:paraId="0B67829B" w14:textId="77777777" w:rsidR="00DB6449" w:rsidRDefault="00DB6449" w:rsidP="0058427C">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rtl/>
                <w:lang w:val="fr-FR" w:bidi="ar-AE"/>
              </w:rPr>
            </w:pPr>
          </w:p>
          <w:p w14:paraId="2CC08FB5" w14:textId="6227CB5E" w:rsidR="00847536" w:rsidRDefault="00847536" w:rsidP="00DB6449">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rtl/>
                <w:lang w:val="fr-FR" w:bidi="ar-AE"/>
              </w:rPr>
            </w:pPr>
            <w:r>
              <w:rPr>
                <w:rFonts w:ascii="Traditional Arabic" w:eastAsia="Times New Roman" w:hAnsi="Traditional Arabic" w:cs="Traditional Arabic" w:hint="cs"/>
                <w:i/>
                <w:sz w:val="20"/>
                <w:szCs w:val="20"/>
                <w:rtl/>
                <w:lang w:val="fr-FR" w:bidi="ar-AE"/>
              </w:rPr>
              <w:t>ينبغي أن يكون نطاق عدد العقود من واحد إلى ثلاثة عقود (عقدان في ال</w:t>
            </w:r>
            <w:r w:rsidR="004470A8">
              <w:rPr>
                <w:rFonts w:ascii="Traditional Arabic" w:eastAsia="Times New Roman" w:hAnsi="Traditional Arabic" w:cs="Traditional Arabic" w:hint="cs"/>
                <w:i/>
                <w:sz w:val="20"/>
                <w:szCs w:val="20"/>
                <w:rtl/>
                <w:lang w:val="fr-FR" w:bidi="ar-AE"/>
              </w:rPr>
              <w:t>عادة)</w:t>
            </w:r>
            <w:r>
              <w:rPr>
                <w:rFonts w:ascii="Traditional Arabic" w:eastAsia="Times New Roman" w:hAnsi="Traditional Arabic" w:cs="Traditional Arabic" w:hint="cs"/>
                <w:i/>
                <w:sz w:val="20"/>
                <w:szCs w:val="20"/>
                <w:rtl/>
                <w:lang w:val="fr-FR" w:bidi="ar-AE"/>
              </w:rPr>
              <w:t>، بحسب حجم وقيمة وطبيعة وتعقيد العقد، ودرجة تعرّض صاحب العمل لخطر إخلال المقاول بالتزاماته، وظروف البلد و</w:t>
            </w:r>
            <w:r w:rsidR="00903AB9">
              <w:rPr>
                <w:rFonts w:ascii="Traditional Arabic" w:eastAsia="Times New Roman" w:hAnsi="Traditional Arabic" w:cs="Traditional Arabic" w:hint="cs"/>
                <w:i/>
                <w:sz w:val="20"/>
                <w:szCs w:val="20"/>
                <w:rtl/>
                <w:lang w:val="fr-FR" w:bidi="ar-AE"/>
              </w:rPr>
              <w:t>الأشغال المماثلة التي نفذت سابقاً. ومثلاً، إذا تعلق الأمر بعقود صغيرة إلى متوسطة الحجم في بلد طبق الخصخصة حديثا و</w:t>
            </w:r>
            <w:r w:rsidR="00E93475">
              <w:rPr>
                <w:rFonts w:ascii="Traditional Arabic" w:eastAsia="Times New Roman" w:hAnsi="Traditional Arabic" w:cs="Traditional Arabic" w:hint="cs"/>
                <w:i/>
                <w:sz w:val="20"/>
                <w:szCs w:val="20"/>
                <w:rtl/>
                <w:lang w:val="fr-FR" w:bidi="ar-AE"/>
              </w:rPr>
              <w:t>سُجِّلت مشاركة ضعيفة من</w:t>
            </w:r>
            <w:r w:rsidR="00903AB9">
              <w:rPr>
                <w:rFonts w:ascii="Traditional Arabic" w:eastAsia="Times New Roman" w:hAnsi="Traditional Arabic" w:cs="Traditional Arabic" w:hint="cs"/>
                <w:i/>
                <w:sz w:val="20"/>
                <w:szCs w:val="20"/>
                <w:rtl/>
                <w:lang w:val="fr-FR" w:bidi="ar-AE"/>
              </w:rPr>
              <w:t xml:space="preserve"> شركات البناء، يمكن أن يكون صاحب العمل</w:t>
            </w:r>
            <w:r w:rsidR="00E93475">
              <w:rPr>
                <w:rFonts w:ascii="Traditional Arabic" w:eastAsia="Times New Roman" w:hAnsi="Traditional Arabic" w:cs="Traditional Arabic" w:hint="cs"/>
                <w:i/>
                <w:sz w:val="20"/>
                <w:szCs w:val="20"/>
                <w:rtl/>
                <w:lang w:val="fr-FR" w:bidi="ar-AE"/>
              </w:rPr>
              <w:t xml:space="preserve"> مستعدا للمجازفة بإرساء العقد على مقدِّم طلبٍ لم ينجز إلا عقدا مماثلا واحدا من قبل.</w:t>
            </w:r>
            <w:r w:rsidR="008C6C0F">
              <w:rPr>
                <w:rFonts w:ascii="Traditional Arabic" w:eastAsia="Times New Roman" w:hAnsi="Traditional Arabic" w:cs="Traditional Arabic" w:hint="cs"/>
                <w:i/>
                <w:sz w:val="20"/>
                <w:szCs w:val="20"/>
                <w:rtl/>
                <w:lang w:val="fr-FR" w:bidi="ar-AE"/>
              </w:rPr>
              <w:t xml:space="preserve"> أما عندما يتعلق الأمر بعقود في بيئة متطورة تتميز بإمكانات توريد عالية لخدمات البناء، فقد لا يُقيِّد اشتراط ثلاثة عقود مماثلة المنافسة، ولكن من شأنه أن يؤدي إلى خفض خطر إخلال المقاول بالتزاماته. أما بالنسبة للعقود الكبيرة للغاية، فيمكن </w:t>
            </w:r>
            <w:r w:rsidR="00DE46E4">
              <w:rPr>
                <w:rFonts w:ascii="Traditional Arabic" w:eastAsia="Times New Roman" w:hAnsi="Traditional Arabic" w:cs="Traditional Arabic" w:hint="cs"/>
                <w:i/>
                <w:sz w:val="20"/>
                <w:szCs w:val="20"/>
                <w:rtl/>
                <w:lang w:val="fr-FR" w:bidi="ar-AE"/>
              </w:rPr>
              <w:t>أن تتقلص</w:t>
            </w:r>
            <w:r w:rsidR="008C6C0F">
              <w:rPr>
                <w:rFonts w:ascii="Traditional Arabic" w:eastAsia="Times New Roman" w:hAnsi="Traditional Arabic" w:cs="Traditional Arabic" w:hint="cs"/>
                <w:i/>
                <w:sz w:val="20"/>
                <w:szCs w:val="20"/>
                <w:rtl/>
                <w:lang w:val="fr-FR" w:bidi="ar-AE"/>
              </w:rPr>
              <w:t xml:space="preserve"> المنافسة </w:t>
            </w:r>
            <w:r w:rsidR="0063142F">
              <w:rPr>
                <w:rFonts w:ascii="Traditional Arabic" w:eastAsia="Times New Roman" w:hAnsi="Traditional Arabic" w:cs="Traditional Arabic" w:hint="cs"/>
                <w:i/>
                <w:sz w:val="20"/>
                <w:szCs w:val="20"/>
                <w:rtl/>
                <w:lang w:val="fr-FR" w:bidi="ar-AE"/>
              </w:rPr>
              <w:t xml:space="preserve">على نحو </w:t>
            </w:r>
            <w:r w:rsidR="008C6C0F">
              <w:rPr>
                <w:rFonts w:ascii="Traditional Arabic" w:eastAsia="Times New Roman" w:hAnsi="Traditional Arabic" w:cs="Traditional Arabic" w:hint="cs"/>
                <w:i/>
                <w:sz w:val="20"/>
                <w:szCs w:val="20"/>
                <w:rtl/>
                <w:lang w:val="fr-FR" w:bidi="ar-AE"/>
              </w:rPr>
              <w:t xml:space="preserve">مفرط </w:t>
            </w:r>
            <w:r w:rsidR="00DE46E4">
              <w:rPr>
                <w:rFonts w:ascii="Traditional Arabic" w:eastAsia="Times New Roman" w:hAnsi="Traditional Arabic" w:cs="Traditional Arabic" w:hint="cs"/>
                <w:i/>
                <w:sz w:val="20"/>
                <w:szCs w:val="20"/>
                <w:rtl/>
                <w:lang w:val="fr-FR" w:bidi="ar-AE"/>
              </w:rPr>
              <w:t>عند</w:t>
            </w:r>
            <w:r w:rsidR="008C6C0F">
              <w:rPr>
                <w:rFonts w:ascii="Traditional Arabic" w:eastAsia="Times New Roman" w:hAnsi="Traditional Arabic" w:cs="Traditional Arabic" w:hint="cs"/>
                <w:i/>
                <w:sz w:val="20"/>
                <w:szCs w:val="20"/>
                <w:rtl/>
                <w:lang w:val="fr-FR" w:bidi="ar-AE"/>
              </w:rPr>
              <w:t xml:space="preserve"> اشتراط ثلاثة عقود مماثلة إذا لم </w:t>
            </w:r>
            <w:r w:rsidR="00B62765">
              <w:rPr>
                <w:rFonts w:ascii="Traditional Arabic" w:eastAsia="Times New Roman" w:hAnsi="Traditional Arabic" w:cs="Traditional Arabic" w:hint="cs"/>
                <w:i/>
                <w:sz w:val="20"/>
                <w:szCs w:val="20"/>
                <w:rtl/>
                <w:lang w:val="fr-FR" w:bidi="ar-AE"/>
              </w:rPr>
              <w:t xml:space="preserve">تُنجز عقود كثيرة مثلها </w:t>
            </w:r>
            <w:r w:rsidR="00802ACB">
              <w:rPr>
                <w:rFonts w:ascii="Traditional Arabic" w:eastAsia="Times New Roman" w:hAnsi="Traditional Arabic" w:cs="Traditional Arabic" w:hint="cs"/>
                <w:i/>
                <w:sz w:val="20"/>
                <w:szCs w:val="20"/>
                <w:rtl/>
                <w:lang w:val="fr-FR" w:bidi="ar-AE"/>
              </w:rPr>
              <w:t xml:space="preserve">في الخمس أو العشر سنوات الماضية. </w:t>
            </w:r>
            <w:r w:rsidR="008C6C0F">
              <w:rPr>
                <w:rFonts w:ascii="Traditional Arabic" w:eastAsia="Times New Roman" w:hAnsi="Traditional Arabic" w:cs="Traditional Arabic" w:hint="cs"/>
                <w:i/>
                <w:sz w:val="20"/>
                <w:szCs w:val="20"/>
                <w:rtl/>
                <w:lang w:val="fr-FR" w:bidi="ar-AE"/>
              </w:rPr>
              <w:t xml:space="preserve"> </w:t>
            </w:r>
            <w:r w:rsidR="00E93475">
              <w:rPr>
                <w:rFonts w:ascii="Traditional Arabic" w:eastAsia="Times New Roman" w:hAnsi="Traditional Arabic" w:cs="Traditional Arabic" w:hint="cs"/>
                <w:i/>
                <w:sz w:val="20"/>
                <w:szCs w:val="20"/>
                <w:rtl/>
                <w:lang w:val="fr-FR" w:bidi="ar-AE"/>
              </w:rPr>
              <w:t xml:space="preserve"> </w:t>
            </w:r>
          </w:p>
          <w:p w14:paraId="08EA5878" w14:textId="5DCE2CFD" w:rsidR="00C76DD6" w:rsidRPr="007B0952" w:rsidRDefault="00B62765" w:rsidP="0058427C">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lang w:val="fr-FR" w:bidi="ar-AE"/>
              </w:rPr>
            </w:pPr>
            <w:r>
              <w:rPr>
                <w:rFonts w:ascii="Traditional Arabic" w:eastAsia="Times New Roman" w:hAnsi="Traditional Arabic" w:cs="Traditional Arabic" w:hint="cs"/>
                <w:i/>
                <w:sz w:val="20"/>
                <w:szCs w:val="20"/>
                <w:rtl/>
                <w:lang w:val="fr-FR" w:bidi="ar-AE"/>
              </w:rPr>
              <w:t xml:space="preserve">يتراوح النطاق الزمني في </w:t>
            </w:r>
            <w:r w:rsidR="004470A8">
              <w:rPr>
                <w:rFonts w:ascii="Traditional Arabic" w:eastAsia="Times New Roman" w:hAnsi="Traditional Arabic" w:cs="Traditional Arabic" w:hint="cs"/>
                <w:i/>
                <w:sz w:val="20"/>
                <w:szCs w:val="20"/>
                <w:rtl/>
                <w:lang w:val="fr-FR" w:bidi="ar-AE"/>
              </w:rPr>
              <w:t>العادة</w:t>
            </w:r>
            <w:r>
              <w:rPr>
                <w:rFonts w:ascii="Traditional Arabic" w:eastAsia="Times New Roman" w:hAnsi="Traditional Arabic" w:cs="Traditional Arabic" w:hint="cs"/>
                <w:i/>
                <w:sz w:val="20"/>
                <w:szCs w:val="20"/>
                <w:rtl/>
                <w:lang w:val="fr-FR" w:bidi="ar-AE"/>
              </w:rPr>
              <w:t xml:space="preserve"> من خمس إلى عشر سنوات وينبغي أن يرتبط بعدد العقود المماثلة المذكور آنفاً. </w:t>
            </w:r>
          </w:p>
        </w:tc>
      </w:tr>
      <w:tr w:rsidR="00EA06BB" w:rsidRPr="00DE54F2" w14:paraId="7764B50E" w14:textId="77777777" w:rsidTr="0058427C">
        <w:trPr>
          <w:jc w:val="center"/>
        </w:trPr>
        <w:tc>
          <w:tcPr>
            <w:tcW w:w="549" w:type="dxa"/>
          </w:tcPr>
          <w:p w14:paraId="2BBF0AE3" w14:textId="29E5AC96" w:rsidR="00EA06BB" w:rsidRPr="00DE54F2" w:rsidRDefault="00EA06BB" w:rsidP="0058427C">
            <w:pPr>
              <w:pageBreakBefore/>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sz w:val="20"/>
                <w:szCs w:val="20"/>
                <w:rtl/>
              </w:rPr>
              <w:t>2.4 (ب)</w:t>
            </w:r>
          </w:p>
        </w:tc>
        <w:tc>
          <w:tcPr>
            <w:tcW w:w="1998" w:type="dxa"/>
          </w:tcPr>
          <w:p w14:paraId="5B117F67" w14:textId="77777777" w:rsidR="00EA06BB" w:rsidRPr="00DE54F2" w:rsidRDefault="00EA06BB" w:rsidP="0058427C">
            <w:pPr>
              <w:widowControl w:val="0"/>
              <w:tabs>
                <w:tab w:val="left" w:leader="dot" w:pos="8424"/>
              </w:tabs>
              <w:autoSpaceDE w:val="0"/>
              <w:autoSpaceDN w:val="0"/>
              <w:bidi/>
              <w:spacing w:after="0" w:line="240" w:lineRule="auto"/>
              <w:jc w:val="both"/>
              <w:rPr>
                <w:rFonts w:ascii="Arial" w:eastAsia="Times New Roman" w:hAnsi="Arial" w:cs="Arial"/>
                <w:b/>
                <w:sz w:val="20"/>
                <w:szCs w:val="20"/>
              </w:rPr>
            </w:pPr>
          </w:p>
        </w:tc>
        <w:tc>
          <w:tcPr>
            <w:tcW w:w="2551" w:type="dxa"/>
          </w:tcPr>
          <w:p w14:paraId="35F6952E" w14:textId="77777777" w:rsidR="00EA06BB" w:rsidRDefault="00EA06BB" w:rsidP="0058427C">
            <w:pPr>
              <w:pStyle w:val="Style11"/>
              <w:tabs>
                <w:tab w:val="left" w:leader="dot" w:pos="8424"/>
              </w:tabs>
              <w:bidi/>
              <w:spacing w:line="240" w:lineRule="auto"/>
              <w:jc w:val="both"/>
              <w:rPr>
                <w:rFonts w:ascii="Traditional Arabic" w:hAnsi="Traditional Arabic" w:cs="Traditional Arabic"/>
                <w:sz w:val="20"/>
                <w:szCs w:val="20"/>
                <w:rtl/>
              </w:rPr>
            </w:pPr>
            <w:r>
              <w:rPr>
                <w:rFonts w:ascii="Traditional Arabic" w:hAnsi="Traditional Arabic" w:cs="Traditional Arabic"/>
                <w:sz w:val="22"/>
                <w:szCs w:val="22"/>
                <w:rtl/>
              </w:rPr>
              <w:t>في حالة العقود المذكورة آنفاً أو أيّ عقود أخرى أنجزها (أو ينفذها في الوقت الحاليّ) مقدِّم الطلب بصفته مقاولا رئيسا أو عضوا في شركة محاصة أو مقاولا إداريا أو مقاولا من الباطن فيما بين 1 يناير [أدخل السنة] وآخر أجل لتقديم الطلبات، فإنه يجب أن يكون لديه الحد الأدنى من الخبرة في مجال البناء تبعاً لإنجازه الناجح</w:t>
            </w:r>
            <w:r>
              <w:rPr>
                <w:rStyle w:val="FootnoteReference"/>
                <w:rFonts w:ascii="Traditional Arabic" w:hAnsi="Traditional Arabic" w:cs="Traditional Arabic"/>
                <w:sz w:val="20"/>
                <w:szCs w:val="20"/>
              </w:rPr>
              <w:footnoteReference w:id="9"/>
            </w:r>
            <w:r>
              <w:rPr>
                <w:rFonts w:ascii="Traditional Arabic" w:hAnsi="Traditional Arabic" w:cs="Traditional Arabic"/>
                <w:sz w:val="22"/>
                <w:szCs w:val="22"/>
                <w:rtl/>
              </w:rPr>
              <w:t xml:space="preserve"> للأنشطة الرئيسة التالية: [اذكر هذه الأنشطة مع بيان </w:t>
            </w:r>
            <w:r>
              <w:rPr>
                <w:rFonts w:ascii="Traditional Arabic" w:hAnsi="Traditional Arabic" w:cs="Traditional Arabic"/>
                <w:sz w:val="22"/>
                <w:szCs w:val="22"/>
                <w:rtl/>
                <w:lang w:bidi="ar-AE"/>
              </w:rPr>
              <w:t>حجم الإنتاج</w:t>
            </w:r>
            <w:r>
              <w:rPr>
                <w:rFonts w:ascii="Traditional Arabic" w:hAnsi="Traditional Arabic" w:cs="Traditional Arabic"/>
                <w:sz w:val="22"/>
                <w:szCs w:val="22"/>
                <w:rtl/>
              </w:rPr>
              <w:t xml:space="preserve"> وعدد المنتجات ومعدل الإنتاج بحسب مقتضى الحال]</w:t>
            </w:r>
            <w:r>
              <w:rPr>
                <w:rStyle w:val="FootnoteReference"/>
                <w:rFonts w:ascii="Traditional Arabic" w:hAnsi="Traditional Arabic"/>
                <w:sz w:val="20"/>
              </w:rPr>
              <w:t xml:space="preserve"> </w:t>
            </w:r>
            <w:r>
              <w:rPr>
                <w:rStyle w:val="FootnoteReference"/>
                <w:rFonts w:ascii="Traditional Arabic" w:hAnsi="Traditional Arabic"/>
                <w:sz w:val="20"/>
              </w:rPr>
              <w:footnoteReference w:id="10"/>
            </w:r>
          </w:p>
          <w:p w14:paraId="4951838F" w14:textId="74B195C1" w:rsidR="00EA06BB" w:rsidRPr="00DE54F2" w:rsidRDefault="00EA06BB"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985" w:type="dxa"/>
            <w:gridSpan w:val="2"/>
          </w:tcPr>
          <w:p w14:paraId="542197C7" w14:textId="77777777" w:rsidR="00EA06BB" w:rsidRDefault="00EA06BB" w:rsidP="00512344">
            <w:pPr>
              <w:pStyle w:val="Style11"/>
              <w:tabs>
                <w:tab w:val="left" w:leader="dot" w:pos="8424"/>
              </w:tabs>
              <w:bidi/>
              <w:spacing w:line="240" w:lineRule="auto"/>
              <w:jc w:val="both"/>
              <w:rPr>
                <w:rFonts w:ascii="Traditional Arabic" w:hAnsi="Traditional Arabic" w:cs="Traditional Arabic"/>
                <w:sz w:val="22"/>
                <w:szCs w:val="22"/>
                <w:lang w:val="fr-FR" w:bidi="ar-AE"/>
              </w:rPr>
            </w:pPr>
            <w:r>
              <w:rPr>
                <w:rFonts w:ascii="Traditional Arabic" w:hAnsi="Traditional Arabic" w:cs="Traditional Arabic"/>
                <w:sz w:val="22"/>
                <w:szCs w:val="22"/>
                <w:rtl/>
                <w:lang w:val="fr-FR" w:bidi="ar-AE"/>
              </w:rPr>
              <w:t xml:space="preserve">يجب أن يستوفي هذه المتطلبات </w:t>
            </w:r>
            <w:r>
              <w:rPr>
                <w:rFonts w:ascii="Traditional Arabic" w:hAnsi="Traditional Arabic" w:cs="Traditional Arabic"/>
                <w:color w:val="000000" w:themeColor="text1"/>
                <w:sz w:val="22"/>
                <w:szCs w:val="22"/>
                <w:rtl/>
              </w:rPr>
              <w:t>[حدد الأنشطة الممكن استيفاؤها بواسطة مقاول من الباطن مختص، إذا كان ذلك مسموحاً به طبقا للبند 2.25 من التعليمات الموجهة لمقدمي الطلبات]</w:t>
            </w:r>
          </w:p>
          <w:p w14:paraId="0A77EAB2" w14:textId="27C890E0" w:rsidR="00EA06BB" w:rsidRPr="00C87FC4" w:rsidRDefault="00EA06BB" w:rsidP="0058427C">
            <w:pPr>
              <w:widowControl w:val="0"/>
              <w:tabs>
                <w:tab w:val="left" w:leader="dot" w:pos="8424"/>
              </w:tabs>
              <w:autoSpaceDE w:val="0"/>
              <w:autoSpaceDN w:val="0"/>
              <w:bidi/>
              <w:spacing w:after="0" w:line="240" w:lineRule="auto"/>
              <w:jc w:val="both"/>
              <w:rPr>
                <w:rFonts w:ascii="Arial" w:eastAsia="Times New Roman" w:hAnsi="Arial" w:cs="Arial"/>
                <w:i/>
                <w:sz w:val="20"/>
                <w:szCs w:val="20"/>
              </w:rPr>
            </w:pPr>
            <w:r>
              <w:rPr>
                <w:rFonts w:ascii="Traditional Arabic" w:hAnsi="Traditional Arabic" w:cs="Traditional Arabic"/>
                <w:i/>
                <w:sz w:val="20"/>
                <w:szCs w:val="20"/>
              </w:rPr>
              <w:t xml:space="preserve"> </w:t>
            </w:r>
          </w:p>
        </w:tc>
        <w:tc>
          <w:tcPr>
            <w:tcW w:w="1417" w:type="dxa"/>
          </w:tcPr>
          <w:p w14:paraId="2501E257" w14:textId="1A2A865C" w:rsidR="00EA06BB" w:rsidRPr="00A849CD" w:rsidRDefault="00EA06BB"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lang w:val="fr-FR" w:bidi="ar-AE"/>
              </w:rPr>
              <w:t xml:space="preserve">يجب أن يستوفي هذه المتطلبات </w:t>
            </w:r>
            <w:r>
              <w:rPr>
                <w:rFonts w:ascii="Traditional Arabic" w:hAnsi="Traditional Arabic" w:cs="Traditional Arabic"/>
                <w:color w:val="000000" w:themeColor="text1"/>
                <w:rtl/>
              </w:rPr>
              <w:t>[حدد الأنشطة الممكن استيفاؤها بواسطة مقاول من الباطن مختص، إذا كان ذلك مسموحاً به طبقا للبند 2.25 من التعليمات الموجهة لمقدمي الطلبات]</w:t>
            </w:r>
          </w:p>
        </w:tc>
        <w:tc>
          <w:tcPr>
            <w:tcW w:w="1423" w:type="dxa"/>
          </w:tcPr>
          <w:p w14:paraId="4C56AD6D" w14:textId="77777777" w:rsidR="00EA06BB" w:rsidRDefault="00EA06BB" w:rsidP="0058427C">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sz w:val="22"/>
                <w:szCs w:val="22"/>
                <w:rtl/>
              </w:rPr>
              <w:t xml:space="preserve">غير متوفر </w:t>
            </w:r>
          </w:p>
          <w:p w14:paraId="5454EE02" w14:textId="6C71299F" w:rsidR="00EA06BB" w:rsidRPr="00DE54F2" w:rsidRDefault="00EA06BB"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p>
        </w:tc>
        <w:tc>
          <w:tcPr>
            <w:tcW w:w="1412" w:type="dxa"/>
          </w:tcPr>
          <w:p w14:paraId="593BAABA" w14:textId="7067DEBF" w:rsidR="00EA06BB" w:rsidRPr="00DE54F2" w:rsidRDefault="00EA06BB" w:rsidP="0058427C">
            <w:pPr>
              <w:widowControl w:val="0"/>
              <w:autoSpaceDE w:val="0"/>
              <w:autoSpaceDN w:val="0"/>
              <w:bidi/>
              <w:spacing w:after="0" w:line="240" w:lineRule="auto"/>
              <w:jc w:val="both"/>
              <w:rPr>
                <w:rFonts w:ascii="Arial" w:eastAsia="Times New Roman" w:hAnsi="Arial" w:cs="Arial"/>
                <w:i/>
                <w:sz w:val="20"/>
                <w:szCs w:val="20"/>
              </w:rPr>
            </w:pPr>
            <w:r>
              <w:rPr>
                <w:rFonts w:ascii="Traditional Arabic" w:hAnsi="Traditional Arabic" w:cs="Traditional Arabic"/>
                <w:rtl/>
              </w:rPr>
              <w:t xml:space="preserve">يجب أن يستوفي المتطلبات التالية للأنشطة الرئيسة المبينة فيما يلي </w:t>
            </w:r>
            <w:r>
              <w:rPr>
                <w:rFonts w:ascii="Traditional Arabic" w:hAnsi="Traditional Arabic" w:cs="Traditional Arabic"/>
                <w:color w:val="000000" w:themeColor="text1"/>
                <w:rtl/>
              </w:rPr>
              <w:t>[</w:t>
            </w:r>
            <w:r>
              <w:rPr>
                <w:rFonts w:ascii="Traditional Arabic" w:hAnsi="Traditional Arabic" w:cs="Traditional Arabic"/>
                <w:b/>
                <w:bCs/>
                <w:color w:val="000000" w:themeColor="text1"/>
                <w:rtl/>
                <w:lang w:val="fr-FR" w:bidi="ar-AE"/>
              </w:rPr>
              <w:t>عندما ينطبق ذلك، اذكر من بين الأنشطة الرئيسة في العمود الأول لهذه الفقرة 2.4 (ب)</w:t>
            </w:r>
            <w:r>
              <w:rPr>
                <w:rFonts w:ascii="Traditional Arabic" w:hAnsi="Traditional Arabic" w:cs="Traditional Arabic"/>
                <w:color w:val="000000" w:themeColor="text1"/>
                <w:rtl/>
              </w:rPr>
              <w:t xml:space="preserve">، الأنشطة الرئيسة (حجم الإنتاج وعدد المنتجات ومعدل الإنتاج </w:t>
            </w:r>
            <w:r>
              <w:rPr>
                <w:rFonts w:ascii="Traditional Arabic" w:hAnsi="Traditional Arabic" w:cs="Traditional Arabic"/>
                <w:color w:val="000000" w:themeColor="text1"/>
                <w:rtl/>
                <w:lang w:val="fr-FR" w:bidi="ar-AE"/>
              </w:rPr>
              <w:t xml:space="preserve">بحسب مقتضى الحال) والحد الأدنى الموافق من المتطلبات الواجب أن يستوفيها عضو واحد، </w:t>
            </w:r>
            <w:r>
              <w:rPr>
                <w:rFonts w:ascii="Traditional Arabic" w:hAnsi="Traditional Arabic" w:cs="Traditional Arabic"/>
                <w:b/>
                <w:bCs/>
                <w:color w:val="000000" w:themeColor="text1"/>
                <w:rtl/>
                <w:lang w:val="fr-FR" w:bidi="ar-AE"/>
              </w:rPr>
              <w:t>وإلا تُوضع في هذه الخانة العبارة: غير متوفر</w:t>
            </w:r>
            <w:r>
              <w:rPr>
                <w:rFonts w:ascii="Traditional Arabic" w:hAnsi="Traditional Arabic" w:cs="Traditional Arabic"/>
                <w:b/>
                <w:bCs/>
                <w:rtl/>
                <w:lang w:val="fr-FR" w:bidi="ar-AE"/>
              </w:rPr>
              <w:t>]</w:t>
            </w:r>
            <w:r>
              <w:rPr>
                <w:rFonts w:ascii="Traditional Arabic" w:hAnsi="Traditional Arabic" w:cs="Traditional Arabic"/>
                <w:rtl/>
              </w:rPr>
              <w:t xml:space="preserve">.  </w:t>
            </w:r>
          </w:p>
        </w:tc>
        <w:tc>
          <w:tcPr>
            <w:tcW w:w="1841" w:type="dxa"/>
          </w:tcPr>
          <w:p w14:paraId="61117FE7" w14:textId="38C8699B" w:rsidR="00EA06BB" w:rsidRPr="00DE54F2" w:rsidRDefault="00EA06BB" w:rsidP="0058427C">
            <w:pPr>
              <w:widowControl w:val="0"/>
              <w:tabs>
                <w:tab w:val="left" w:leader="dot" w:pos="8424"/>
              </w:tabs>
              <w:autoSpaceDE w:val="0"/>
              <w:autoSpaceDN w:val="0"/>
              <w:bidi/>
              <w:spacing w:after="0" w:line="240" w:lineRule="auto"/>
              <w:jc w:val="both"/>
              <w:rPr>
                <w:rFonts w:ascii="Arial" w:eastAsia="Times New Roman" w:hAnsi="Arial" w:cs="Arial"/>
                <w:sz w:val="20"/>
                <w:szCs w:val="20"/>
              </w:rPr>
            </w:pPr>
            <w:r>
              <w:rPr>
                <w:rFonts w:ascii="Traditional Arabic" w:hAnsi="Traditional Arabic" w:cs="Traditional Arabic"/>
                <w:rtl/>
              </w:rPr>
              <w:t>نموذج الخبرة 2.4 (ب)</w:t>
            </w:r>
          </w:p>
        </w:tc>
      </w:tr>
      <w:tr w:rsidR="00C76DD6" w:rsidRPr="00DE54F2" w14:paraId="4D5C78E4" w14:textId="77777777" w:rsidTr="0058427C">
        <w:trPr>
          <w:jc w:val="center"/>
        </w:trPr>
        <w:tc>
          <w:tcPr>
            <w:tcW w:w="13176" w:type="dxa"/>
            <w:gridSpan w:val="9"/>
          </w:tcPr>
          <w:p w14:paraId="6D82C8C1" w14:textId="30F2ACF0" w:rsidR="00C76DD6" w:rsidRPr="008B533F" w:rsidRDefault="00EA06BB" w:rsidP="0058427C">
            <w:pPr>
              <w:widowControl w:val="0"/>
              <w:tabs>
                <w:tab w:val="left" w:leader="dot" w:pos="8424"/>
              </w:tabs>
              <w:autoSpaceDE w:val="0"/>
              <w:autoSpaceDN w:val="0"/>
              <w:bidi/>
              <w:spacing w:before="80" w:after="80" w:line="240" w:lineRule="auto"/>
              <w:jc w:val="both"/>
              <w:rPr>
                <w:rFonts w:ascii="Traditional Arabic" w:eastAsia="Times New Roman" w:hAnsi="Traditional Arabic" w:cs="Traditional Arabic"/>
                <w:i/>
                <w:sz w:val="20"/>
                <w:szCs w:val="20"/>
                <w:lang w:val="fr-FR" w:bidi="ar-AE"/>
              </w:rPr>
            </w:pPr>
            <w:r>
              <w:rPr>
                <w:rFonts w:ascii="Traditional Arabic" w:eastAsia="Times New Roman" w:hAnsi="Traditional Arabic" w:cs="Traditional Arabic" w:hint="cs"/>
                <w:i/>
                <w:sz w:val="20"/>
                <w:szCs w:val="20"/>
                <w:rtl/>
              </w:rPr>
              <w:t>اذكر معدل الإنتاج الشهري أو السنوي لنشاط (أو أنشطة) البناء الرئيس في العقد أو الأشغال المقترحة، مثلا: "</w:t>
            </w:r>
            <w:r>
              <w:rPr>
                <w:rFonts w:ascii="Traditional Arabic" w:eastAsia="Times New Roman" w:hAnsi="Traditional Arabic" w:cs="Traditional Arabic" w:hint="cs"/>
                <w:i/>
                <w:sz w:val="20"/>
                <w:szCs w:val="20"/>
                <w:rtl/>
                <w:lang w:val="fr-FR" w:bidi="ar-AE"/>
              </w:rPr>
              <w:t xml:space="preserve">وضع </w:t>
            </w:r>
            <w:r w:rsidR="00D8057D">
              <w:rPr>
                <w:rFonts w:ascii="Traditional Arabic" w:eastAsia="Times New Roman" w:hAnsi="Traditional Arabic" w:cs="Traditional Arabic" w:hint="cs"/>
                <w:i/>
                <w:sz w:val="20"/>
                <w:szCs w:val="20"/>
                <w:rtl/>
                <w:lang w:val="fr-FR" w:bidi="ar-AE"/>
              </w:rPr>
              <w:t xml:space="preserve">مليون متر مكعب من الصخور في سد صخري في سنة واحدة، وضع أطنان من خرسانة الأسفلت شهريا لتمهيد الطريق، وضع ... متر مكعب من الخرسانة في .... وما إلى ذلك". </w:t>
            </w:r>
            <w:r w:rsidR="00FE68E2">
              <w:rPr>
                <w:rFonts w:ascii="Traditional Arabic" w:eastAsia="Times New Roman" w:hAnsi="Traditional Arabic" w:cs="Traditional Arabic" w:hint="cs"/>
                <w:i/>
                <w:sz w:val="20"/>
                <w:szCs w:val="20"/>
                <w:rtl/>
                <w:lang w:val="fr-FR" w:bidi="ar-AE"/>
              </w:rPr>
              <w:t xml:space="preserve">وينبغي التعبير عن هذه المعدلات بالنسبة المئوية (أي مثلا حوالي 80%) من معدل الإنتاج التقديري للنشاط (أو الأنشطة) الرئيس </w:t>
            </w:r>
            <w:r w:rsidR="0037493D">
              <w:rPr>
                <w:rFonts w:ascii="Traditional Arabic" w:eastAsia="Times New Roman" w:hAnsi="Traditional Arabic" w:cs="Traditional Arabic" w:hint="cs"/>
                <w:i/>
                <w:sz w:val="20"/>
                <w:szCs w:val="20"/>
                <w:rtl/>
                <w:lang w:val="fr-FR" w:bidi="ar-AE"/>
              </w:rPr>
              <w:t xml:space="preserve">في العقد أو الأشغال، الضروري لتطبيق الجدول الزمني المقرر لتنفيذ أعمال البناء، مع مراعاة الظروف المناخية القاسية. </w:t>
            </w:r>
            <w:r w:rsidR="00D8057D">
              <w:rPr>
                <w:rFonts w:ascii="Traditional Arabic" w:eastAsia="Times New Roman" w:hAnsi="Traditional Arabic" w:cs="Traditional Arabic" w:hint="cs"/>
                <w:i/>
                <w:sz w:val="20"/>
                <w:szCs w:val="20"/>
                <w:rtl/>
                <w:lang w:val="fr-FR" w:bidi="ar-AE"/>
              </w:rPr>
              <w:t xml:space="preserve"> </w:t>
            </w:r>
          </w:p>
        </w:tc>
      </w:tr>
    </w:tbl>
    <w:p w14:paraId="6F96A881"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p w14:paraId="01CB495D"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z w:val="24"/>
          <w:szCs w:val="24"/>
        </w:rPr>
      </w:pPr>
    </w:p>
    <w:p w14:paraId="6ECA28DC"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z w:val="24"/>
          <w:szCs w:val="24"/>
        </w:rPr>
        <w:sectPr w:rsidR="00C76DD6" w:rsidRPr="00DE54F2" w:rsidSect="00F14773">
          <w:headerReference w:type="even" r:id="rId23"/>
          <w:headerReference w:type="default" r:id="rId24"/>
          <w:headerReference w:type="first" r:id="rId25"/>
          <w:type w:val="oddPage"/>
          <w:pgSz w:w="15840" w:h="12240" w:orient="landscape" w:code="1"/>
          <w:pgMar w:top="1440" w:right="1440" w:bottom="1296" w:left="1440" w:header="720" w:footer="720" w:gutter="0"/>
          <w:cols w:space="720"/>
          <w:noEndnote/>
          <w:titlePg/>
        </w:sectPr>
      </w:pPr>
    </w:p>
    <w:p w14:paraId="360E2ADD" w14:textId="09CE8AED" w:rsidR="00251CA0" w:rsidRDefault="00251CA0" w:rsidP="00251CA0">
      <w:pPr>
        <w:widowControl w:val="0"/>
        <w:autoSpaceDE w:val="0"/>
        <w:autoSpaceDN w:val="0"/>
        <w:bidi/>
        <w:spacing w:after="0" w:line="468" w:lineRule="atLeast"/>
        <w:rPr>
          <w:rFonts w:ascii="Traditional Arabic" w:eastAsia="Times New Roman" w:hAnsi="Traditional Arabic" w:cs="Traditional Arabic"/>
          <w:b/>
          <w:bCs/>
          <w:spacing w:val="6"/>
          <w:sz w:val="30"/>
          <w:szCs w:val="30"/>
          <w:u w:val="single"/>
          <w:rtl/>
        </w:rPr>
      </w:pPr>
      <w:r>
        <w:rPr>
          <w:rFonts w:ascii="Traditional Arabic" w:eastAsia="Times New Roman" w:hAnsi="Traditional Arabic" w:cs="Traditional Arabic" w:hint="cs"/>
          <w:b/>
          <w:bCs/>
          <w:spacing w:val="6"/>
          <w:sz w:val="30"/>
          <w:szCs w:val="30"/>
          <w:u w:val="single"/>
          <w:rtl/>
        </w:rPr>
        <w:t>2.3 ملاحظات توجيهية</w:t>
      </w:r>
    </w:p>
    <w:p w14:paraId="2C00DB47" w14:textId="4CB0E289" w:rsidR="00C07AA8" w:rsidRDefault="00C07AA8" w:rsidP="00DB6449">
      <w:pPr>
        <w:widowControl w:val="0"/>
        <w:autoSpaceDE w:val="0"/>
        <w:autoSpaceDN w:val="0"/>
        <w:bidi/>
        <w:spacing w:after="0" w:line="468" w:lineRule="atLeast"/>
        <w:rPr>
          <w:rFonts w:ascii="Traditional Arabic" w:eastAsia="Times New Roman" w:hAnsi="Traditional Arabic" w:cs="Traditional Arabic"/>
          <w:b/>
          <w:bCs/>
          <w:spacing w:val="6"/>
          <w:sz w:val="26"/>
          <w:szCs w:val="26"/>
          <w:rtl/>
        </w:rPr>
      </w:pPr>
      <w:r>
        <w:rPr>
          <w:rFonts w:ascii="Traditional Arabic" w:eastAsia="Times New Roman" w:hAnsi="Traditional Arabic" w:cs="Traditional Arabic" w:hint="cs"/>
          <w:b/>
          <w:bCs/>
          <w:spacing w:val="6"/>
          <w:sz w:val="26"/>
          <w:szCs w:val="26"/>
          <w:rtl/>
        </w:rPr>
        <w:t>معايير إثبات الأهلية</w:t>
      </w:r>
    </w:p>
    <w:p w14:paraId="04E56F9B" w14:textId="3057A57B" w:rsidR="00613F06" w:rsidRPr="00DB6449" w:rsidRDefault="00B40A94" w:rsidP="00DB6449">
      <w:pPr>
        <w:pStyle w:val="ListParagraph"/>
        <w:numPr>
          <w:ilvl w:val="0"/>
          <w:numId w:val="34"/>
        </w:numPr>
        <w:bidi/>
        <w:spacing w:line="468" w:lineRule="atLeast"/>
        <w:jc w:val="both"/>
        <w:rPr>
          <w:rFonts w:ascii="Traditional Arabic" w:hAnsi="Traditional Arabic" w:cs="Traditional Arabic"/>
          <w:spacing w:val="6"/>
        </w:rPr>
      </w:pPr>
      <w:r w:rsidRPr="00613F06">
        <w:rPr>
          <w:rFonts w:ascii="Traditional Arabic" w:hAnsi="Traditional Arabic" w:cs="Traditional Arabic" w:hint="cs"/>
          <w:spacing w:val="6"/>
          <w:rtl/>
        </w:rPr>
        <w:t xml:space="preserve">تقتضي سياسة البنك الإسلامي للتنمية المتعلقة بالإثبات المسبق للأهلية أن يستوفي جميع مقدِّمي العطاءات المحتملين متطلبات دنيا محددة </w:t>
      </w:r>
      <w:r w:rsidR="00E2483F" w:rsidRPr="00613F06">
        <w:rPr>
          <w:rFonts w:ascii="Traditional Arabic" w:hAnsi="Traditional Arabic" w:cs="Traditional Arabic" w:hint="cs"/>
          <w:spacing w:val="6"/>
          <w:rtl/>
        </w:rPr>
        <w:t>مسبقا</w:t>
      </w:r>
      <w:r w:rsidR="00657DA0" w:rsidRPr="00613F06">
        <w:rPr>
          <w:rFonts w:ascii="Traditional Arabic" w:hAnsi="Traditional Arabic" w:cs="Traditional Arabic" w:hint="cs"/>
          <w:spacing w:val="6"/>
          <w:rtl/>
        </w:rPr>
        <w:t xml:space="preserve">ً </w:t>
      </w:r>
      <w:r w:rsidR="00A608BC" w:rsidRPr="00613F06">
        <w:rPr>
          <w:rFonts w:ascii="Traditional Arabic" w:hAnsi="Traditional Arabic" w:cs="Traditional Arabic" w:hint="cs"/>
          <w:spacing w:val="6"/>
          <w:rtl/>
        </w:rPr>
        <w:t xml:space="preserve">منها على سبيل </w:t>
      </w:r>
      <w:r w:rsidR="00DB6449">
        <w:rPr>
          <w:rFonts w:ascii="Traditional Arabic" w:hAnsi="Traditional Arabic" w:cs="Traditional Arabic" w:hint="cs"/>
          <w:spacing w:val="6"/>
          <w:rtl/>
        </w:rPr>
        <w:t xml:space="preserve"> الذكر لا الحصر</w:t>
      </w:r>
      <w:r w:rsidR="000C78C6" w:rsidRPr="00613F06">
        <w:rPr>
          <w:rFonts w:ascii="Traditional Arabic" w:hAnsi="Traditional Arabic" w:cs="Traditional Arabic" w:hint="cs"/>
          <w:spacing w:val="6"/>
          <w:rtl/>
        </w:rPr>
        <w:t>:</w:t>
      </w:r>
      <w:r w:rsidR="008C47BC" w:rsidRPr="00613F06">
        <w:rPr>
          <w:rFonts w:ascii="Traditional Arabic" w:hAnsi="Traditional Arabic" w:cs="Traditional Arabic" w:hint="cs"/>
          <w:spacing w:val="6"/>
          <w:rtl/>
        </w:rPr>
        <w:t xml:space="preserve"> </w:t>
      </w:r>
      <w:r w:rsidR="00DB6449">
        <w:rPr>
          <w:rFonts w:ascii="Traditional Arabic" w:hAnsi="Traditional Arabic" w:cs="Traditional Arabic" w:hint="cs"/>
          <w:spacing w:val="6"/>
          <w:rtl/>
        </w:rPr>
        <w:t>أ</w:t>
      </w:r>
      <w:r w:rsidR="00A608BC" w:rsidRPr="00613F06">
        <w:rPr>
          <w:rFonts w:ascii="Traditional Arabic" w:hAnsi="Traditional Arabic" w:cs="Traditional Arabic" w:hint="cs"/>
          <w:spacing w:val="6"/>
          <w:rtl/>
        </w:rPr>
        <w:t>لا توجّه الدعوة لتقديم العطاءات إلاّ</w:t>
      </w:r>
      <w:r w:rsidR="008C47BC" w:rsidRPr="00613F06">
        <w:rPr>
          <w:rFonts w:ascii="Traditional Arabic" w:hAnsi="Traditional Arabic" w:cs="Traditional Arabic" w:hint="cs"/>
          <w:spacing w:val="6"/>
          <w:rtl/>
        </w:rPr>
        <w:t xml:space="preserve"> </w:t>
      </w:r>
      <w:r w:rsidR="00A608BC" w:rsidRPr="00613F06">
        <w:rPr>
          <w:rFonts w:ascii="Traditional Arabic" w:hAnsi="Traditional Arabic" w:cs="Traditional Arabic" w:hint="cs"/>
          <w:spacing w:val="6"/>
          <w:rtl/>
        </w:rPr>
        <w:t>للشركات</w:t>
      </w:r>
      <w:r w:rsidR="008C47BC" w:rsidRPr="00613F06">
        <w:rPr>
          <w:rFonts w:ascii="Traditional Arabic" w:hAnsi="Traditional Arabic" w:cs="Traditional Arabic" w:hint="cs"/>
          <w:spacing w:val="6"/>
          <w:rtl/>
        </w:rPr>
        <w:t xml:space="preserve"> التي لديها</w:t>
      </w:r>
      <w:r w:rsidR="000C78C6" w:rsidRPr="00613F06">
        <w:rPr>
          <w:rFonts w:ascii="Traditional Arabic" w:hAnsi="Traditional Arabic" w:cs="Traditional Arabic" w:hint="cs"/>
          <w:spacing w:val="6"/>
          <w:rtl/>
        </w:rPr>
        <w:t xml:space="preserve"> خبرة عامة في مجال البناء وخبرة خاصة أو خبرة في التخصص وقدرات مالية.</w:t>
      </w:r>
      <w:r w:rsidR="00A608BC" w:rsidRPr="00613F06">
        <w:rPr>
          <w:rFonts w:ascii="Traditional Arabic" w:hAnsi="Traditional Arabic" w:cs="Traditional Arabic" w:hint="cs"/>
          <w:spacing w:val="6"/>
          <w:rtl/>
        </w:rPr>
        <w:t xml:space="preserve"> وتتطلب هذه الإجراءات من وكالة الإنجاز (صاحب العمل) وضع </w:t>
      </w:r>
      <w:r w:rsidR="00A608BC" w:rsidRPr="00613F06">
        <w:rPr>
          <w:rFonts w:ascii="Traditional Arabic" w:hAnsi="Traditional Arabic" w:cs="Traditional Arabic" w:hint="cs"/>
          <w:b/>
          <w:bCs/>
          <w:spacing w:val="6"/>
          <w:rtl/>
        </w:rPr>
        <w:t xml:space="preserve">معايير </w:t>
      </w:r>
      <w:r w:rsidR="00AC5206" w:rsidRPr="00613F06">
        <w:rPr>
          <w:rFonts w:ascii="Traditional Arabic" w:hAnsi="Traditional Arabic" w:cs="Traditional Arabic" w:hint="cs"/>
          <w:b/>
          <w:bCs/>
          <w:spacing w:val="6"/>
          <w:rtl/>
        </w:rPr>
        <w:t>النجاح</w:t>
      </w:r>
      <w:r w:rsidR="00A608BC" w:rsidRPr="00613F06">
        <w:rPr>
          <w:rFonts w:ascii="Traditional Arabic" w:hAnsi="Traditional Arabic" w:cs="Traditional Arabic" w:hint="cs"/>
          <w:b/>
          <w:bCs/>
          <w:spacing w:val="6"/>
          <w:rtl/>
        </w:rPr>
        <w:t>/الإخفاق</w:t>
      </w:r>
      <w:r w:rsidR="00AC5206" w:rsidRPr="00613F06">
        <w:rPr>
          <w:rFonts w:ascii="Traditional Arabic" w:hAnsi="Traditional Arabic" w:cs="Traditional Arabic" w:hint="cs"/>
          <w:spacing w:val="6"/>
          <w:rtl/>
        </w:rPr>
        <w:t xml:space="preserve"> التي يؤدي عدم استيفائها كلها إلى حد بعيد إلى استبعاد مقدِّم الطلب.  </w:t>
      </w:r>
      <w:r w:rsidR="00AC5206" w:rsidRPr="00613F06">
        <w:rPr>
          <w:rFonts w:ascii="Traditional Arabic" w:hAnsi="Traditional Arabic" w:cs="Traditional Arabic" w:hint="cs"/>
          <w:b/>
          <w:bCs/>
          <w:spacing w:val="6"/>
          <w:rtl/>
          <w:lang w:val="fr-FR" w:bidi="ar-AE"/>
        </w:rPr>
        <w:t xml:space="preserve"> </w:t>
      </w:r>
      <w:r w:rsidR="000C78C6" w:rsidRPr="00613F06">
        <w:rPr>
          <w:rFonts w:ascii="Traditional Arabic" w:hAnsi="Traditional Arabic" w:cs="Traditional Arabic" w:hint="cs"/>
          <w:spacing w:val="6"/>
          <w:rtl/>
        </w:rPr>
        <w:t xml:space="preserve"> </w:t>
      </w:r>
    </w:p>
    <w:p w14:paraId="68FE4C1E" w14:textId="4FDA1151" w:rsidR="00640804" w:rsidRPr="00DB6449" w:rsidRDefault="004A56EA" w:rsidP="00DB6449">
      <w:pPr>
        <w:pStyle w:val="ListParagraph"/>
        <w:numPr>
          <w:ilvl w:val="0"/>
          <w:numId w:val="34"/>
        </w:numPr>
        <w:bidi/>
        <w:spacing w:line="468" w:lineRule="atLeast"/>
        <w:jc w:val="both"/>
        <w:rPr>
          <w:rFonts w:ascii="Traditional Arabic" w:hAnsi="Traditional Arabic" w:cs="Traditional Arabic"/>
          <w:spacing w:val="6"/>
          <w:rtl/>
        </w:rPr>
      </w:pPr>
      <w:r w:rsidRPr="00613F06">
        <w:rPr>
          <w:rFonts w:ascii="Traditional Arabic" w:hAnsi="Traditional Arabic" w:cs="Traditional Arabic" w:hint="cs"/>
          <w:spacing w:val="6"/>
          <w:rtl/>
        </w:rPr>
        <w:t>يجب أن تكون</w:t>
      </w:r>
      <w:r w:rsidR="00823CA0" w:rsidRPr="00613F06">
        <w:rPr>
          <w:rFonts w:ascii="Traditional Arabic" w:hAnsi="Traditional Arabic" w:cs="Traditional Arabic" w:hint="cs"/>
          <w:spacing w:val="6"/>
          <w:rtl/>
        </w:rPr>
        <w:t xml:space="preserve"> </w:t>
      </w:r>
      <w:r w:rsidRPr="00613F06">
        <w:rPr>
          <w:rFonts w:ascii="Traditional Arabic" w:hAnsi="Traditional Arabic" w:cs="Traditional Arabic" w:hint="cs"/>
          <w:spacing w:val="6"/>
          <w:rtl/>
        </w:rPr>
        <w:t>ل</w:t>
      </w:r>
      <w:r w:rsidR="00823CA0" w:rsidRPr="00613F06">
        <w:rPr>
          <w:rFonts w:ascii="Traditional Arabic" w:hAnsi="Traditional Arabic" w:cs="Traditional Arabic" w:hint="cs"/>
          <w:spacing w:val="6"/>
          <w:rtl/>
        </w:rPr>
        <w:t>ل</w:t>
      </w:r>
      <w:r w:rsidRPr="00613F06">
        <w:rPr>
          <w:rFonts w:ascii="Traditional Arabic" w:hAnsi="Traditional Arabic" w:cs="Traditional Arabic" w:hint="cs"/>
          <w:spacing w:val="6"/>
          <w:rtl/>
        </w:rPr>
        <w:t xml:space="preserve">معايير المعتمدة </w:t>
      </w:r>
      <w:r w:rsidR="00823CA0" w:rsidRPr="00613F06">
        <w:rPr>
          <w:rFonts w:ascii="Traditional Arabic" w:hAnsi="Traditional Arabic" w:cs="Traditional Arabic" w:hint="cs"/>
          <w:spacing w:val="6"/>
          <w:rtl/>
        </w:rPr>
        <w:t>خصائصَ</w:t>
      </w:r>
      <w:r w:rsidRPr="00613F06">
        <w:rPr>
          <w:rFonts w:ascii="Traditional Arabic" w:hAnsi="Traditional Arabic" w:cs="Traditional Arabic" w:hint="cs"/>
          <w:spacing w:val="6"/>
          <w:rtl/>
        </w:rPr>
        <w:t xml:space="preserve"> لا يمكن الاستغناء عنها لضمان التنفيذ الـمُرضِي </w:t>
      </w:r>
      <w:r w:rsidR="00251240" w:rsidRPr="00613F06">
        <w:rPr>
          <w:rFonts w:ascii="Traditional Arabic" w:hAnsi="Traditional Arabic" w:cs="Traditional Arabic" w:hint="cs"/>
          <w:spacing w:val="6"/>
          <w:rtl/>
          <w:lang w:bidi="ar-AE"/>
        </w:rPr>
        <w:t xml:space="preserve">للعقد (أو كل عقد </w:t>
      </w:r>
      <w:r w:rsidR="00E30EFC" w:rsidRPr="00613F06">
        <w:rPr>
          <w:rFonts w:ascii="Traditional Arabic" w:hAnsi="Traditional Arabic" w:cs="Traditional Arabic" w:hint="cs"/>
          <w:spacing w:val="6"/>
          <w:rtl/>
          <w:lang w:bidi="ar-AE"/>
        </w:rPr>
        <w:t>عند</w:t>
      </w:r>
      <w:r w:rsidR="00251240" w:rsidRPr="00613F06">
        <w:rPr>
          <w:rFonts w:ascii="Traditional Arabic" w:hAnsi="Traditional Arabic" w:cs="Traditional Arabic" w:hint="cs"/>
          <w:spacing w:val="6"/>
          <w:rtl/>
          <w:lang w:bidi="ar-AE"/>
        </w:rPr>
        <w:t xml:space="preserve"> تطبيق المناقصة بنظام العقود المنفردة ومجموعات العقود)، ويجب أن تكون أيضاً موضَّحة بدقة. </w:t>
      </w:r>
      <w:r w:rsidR="00E30EFC" w:rsidRPr="00613F06">
        <w:rPr>
          <w:rFonts w:ascii="Traditional Arabic" w:hAnsi="Traditional Arabic" w:cs="Traditional Arabic" w:hint="cs"/>
          <w:spacing w:val="6"/>
          <w:rtl/>
          <w:lang w:bidi="ar-AE"/>
        </w:rPr>
        <w:t>ويجب اختيار المعايير</w:t>
      </w:r>
      <w:r w:rsidR="009A29A4" w:rsidRPr="00613F06">
        <w:rPr>
          <w:rFonts w:ascii="Traditional Arabic" w:hAnsi="Traditional Arabic" w:cs="Traditional Arabic" w:hint="cs"/>
          <w:spacing w:val="6"/>
          <w:rtl/>
          <w:lang w:bidi="ar-AE"/>
        </w:rPr>
        <w:t xml:space="preserve"> </w:t>
      </w:r>
      <w:r w:rsidR="00325C0F" w:rsidRPr="00613F06">
        <w:rPr>
          <w:rFonts w:ascii="Traditional Arabic" w:hAnsi="Traditional Arabic" w:cs="Traditional Arabic" w:hint="cs"/>
          <w:spacing w:val="6"/>
          <w:rtl/>
          <w:lang w:bidi="ar-AE"/>
        </w:rPr>
        <w:t>أساساً</w:t>
      </w:r>
      <w:r w:rsidR="009A29A4" w:rsidRPr="00613F06">
        <w:rPr>
          <w:rFonts w:ascii="Traditional Arabic" w:hAnsi="Traditional Arabic" w:cs="Traditional Arabic" w:hint="cs"/>
          <w:spacing w:val="6"/>
          <w:rtl/>
          <w:lang w:bidi="ar-AE"/>
        </w:rPr>
        <w:t xml:space="preserve"> كي لا يُسمح بتقديم العطاءات إلاّ لمقدِّمي الطلبات الذين أثبتوا أهليتهم لتنفيذ الأشغال.</w:t>
      </w:r>
      <w:r w:rsidR="00855811" w:rsidRPr="00613F06">
        <w:rPr>
          <w:rFonts w:ascii="Traditional Arabic" w:hAnsi="Traditional Arabic" w:cs="Traditional Arabic" w:hint="cs"/>
          <w:spacing w:val="6"/>
          <w:rtl/>
          <w:lang w:bidi="ar-AE"/>
        </w:rPr>
        <w:t xml:space="preserve"> ومن مصلحة صاحب العمل أن تكون المنافسة شديدة أثناء مرحلة الإثبات المسبق للأهلية. وبالتالي، ينبغي ألاّ يضع صاحب العمل معايير عالية </w:t>
      </w:r>
      <w:r w:rsidR="00C440CF" w:rsidRPr="00613F06">
        <w:rPr>
          <w:rFonts w:ascii="Traditional Arabic" w:hAnsi="Traditional Arabic" w:cs="Traditional Arabic" w:hint="cs"/>
          <w:spacing w:val="6"/>
          <w:rtl/>
          <w:lang w:bidi="ar-AE"/>
        </w:rPr>
        <w:t>أكثر من اللازم</w:t>
      </w:r>
      <w:r w:rsidR="00855811" w:rsidRPr="00613F06">
        <w:rPr>
          <w:rFonts w:ascii="Traditional Arabic" w:hAnsi="Traditional Arabic" w:cs="Traditional Arabic" w:hint="cs"/>
          <w:spacing w:val="6"/>
          <w:rtl/>
          <w:lang w:bidi="ar-AE"/>
        </w:rPr>
        <w:t xml:space="preserve"> </w:t>
      </w:r>
      <w:r w:rsidR="00C440CF" w:rsidRPr="00613F06">
        <w:rPr>
          <w:rFonts w:ascii="Traditional Arabic" w:hAnsi="Traditional Arabic" w:cs="Traditional Arabic" w:hint="cs"/>
          <w:spacing w:val="6"/>
          <w:rtl/>
          <w:lang w:bidi="ar-AE"/>
        </w:rPr>
        <w:t>لإثبات الأهلية مسبقاً لأن ذلك ي</w:t>
      </w:r>
      <w:r w:rsidR="009147CC" w:rsidRPr="00613F06">
        <w:rPr>
          <w:rFonts w:ascii="Traditional Arabic" w:hAnsi="Traditional Arabic" w:cs="Traditional Arabic" w:hint="cs"/>
          <w:spacing w:val="6"/>
          <w:rtl/>
          <w:lang w:bidi="ar-AE"/>
        </w:rPr>
        <w:t>ُ</w:t>
      </w:r>
      <w:r w:rsidR="00C440CF" w:rsidRPr="00613F06">
        <w:rPr>
          <w:rFonts w:ascii="Traditional Arabic" w:hAnsi="Traditional Arabic" w:cs="Traditional Arabic" w:hint="cs"/>
          <w:spacing w:val="6"/>
          <w:rtl/>
          <w:lang w:bidi="ar-AE"/>
        </w:rPr>
        <w:t>قي</w:t>
      </w:r>
      <w:r w:rsidR="009147CC" w:rsidRPr="00613F06">
        <w:rPr>
          <w:rFonts w:ascii="Traditional Arabic" w:hAnsi="Traditional Arabic" w:cs="Traditional Arabic" w:hint="cs"/>
          <w:spacing w:val="6"/>
          <w:rtl/>
          <w:lang w:bidi="ar-AE"/>
        </w:rPr>
        <w:t>ِّ</w:t>
      </w:r>
      <w:r w:rsidR="00C440CF" w:rsidRPr="00613F06">
        <w:rPr>
          <w:rFonts w:ascii="Traditional Arabic" w:hAnsi="Traditional Arabic" w:cs="Traditional Arabic" w:hint="cs"/>
          <w:spacing w:val="6"/>
          <w:rtl/>
          <w:lang w:bidi="ar-AE"/>
        </w:rPr>
        <w:t>د</w:t>
      </w:r>
      <w:r w:rsidR="00835E81" w:rsidRPr="00613F06">
        <w:rPr>
          <w:rFonts w:ascii="Traditional Arabic" w:hAnsi="Traditional Arabic" w:cs="Traditional Arabic" w:hint="cs"/>
          <w:spacing w:val="6"/>
          <w:rtl/>
          <w:lang w:bidi="ar-AE"/>
        </w:rPr>
        <w:t xml:space="preserve"> </w:t>
      </w:r>
      <w:r w:rsidR="00233EB0" w:rsidRPr="00613F06">
        <w:rPr>
          <w:rFonts w:ascii="Traditional Arabic" w:hAnsi="Traditional Arabic" w:cs="Traditional Arabic" w:hint="cs"/>
          <w:spacing w:val="6"/>
          <w:rtl/>
          <w:lang w:bidi="ar-AE"/>
        </w:rPr>
        <w:t>من دون</w:t>
      </w:r>
      <w:r w:rsidR="00552937" w:rsidRPr="00613F06">
        <w:rPr>
          <w:rFonts w:ascii="Traditional Arabic" w:hAnsi="Traditional Arabic" w:cs="Traditional Arabic" w:hint="cs"/>
          <w:spacing w:val="6"/>
          <w:rtl/>
          <w:lang w:bidi="ar-AE"/>
        </w:rPr>
        <w:t xml:space="preserve"> مبرر</w:t>
      </w:r>
      <w:r w:rsidR="00C440CF" w:rsidRPr="00613F06">
        <w:rPr>
          <w:rFonts w:ascii="Traditional Arabic" w:hAnsi="Traditional Arabic" w:cs="Traditional Arabic" w:hint="cs"/>
          <w:spacing w:val="6"/>
          <w:rtl/>
          <w:lang w:bidi="ar-AE"/>
        </w:rPr>
        <w:t xml:space="preserve"> عدد الشركات</w:t>
      </w:r>
      <w:r w:rsidR="009147CC" w:rsidRPr="00613F06">
        <w:rPr>
          <w:rFonts w:ascii="Traditional Arabic" w:hAnsi="Traditional Arabic" w:cs="Traditional Arabic" w:hint="cs"/>
          <w:spacing w:val="6"/>
          <w:rtl/>
          <w:lang w:bidi="ar-AE"/>
        </w:rPr>
        <w:t xml:space="preserve"> التي ستُؤهَّل مسبقاً.</w:t>
      </w:r>
      <w:r w:rsidR="00233EB0" w:rsidRPr="00613F06">
        <w:rPr>
          <w:rFonts w:ascii="Traditional Arabic" w:hAnsi="Traditional Arabic" w:cs="Traditional Arabic" w:hint="cs"/>
          <w:spacing w:val="6"/>
          <w:rtl/>
          <w:lang w:bidi="ar-AE"/>
        </w:rPr>
        <w:t xml:space="preserve"> وعلى نفس النحو، ينبغي ألاّ تكون تلك المعايير </w:t>
      </w:r>
      <w:r w:rsidR="00A81674" w:rsidRPr="00613F06">
        <w:rPr>
          <w:rFonts w:ascii="Traditional Arabic" w:hAnsi="Traditional Arabic" w:cs="Traditional Arabic" w:hint="cs"/>
          <w:spacing w:val="6"/>
          <w:rtl/>
          <w:lang w:bidi="ar-AE"/>
        </w:rPr>
        <w:t>منخفضة</w:t>
      </w:r>
      <w:r w:rsidR="00233EB0" w:rsidRPr="00613F06">
        <w:rPr>
          <w:rFonts w:ascii="Traditional Arabic" w:hAnsi="Traditional Arabic" w:cs="Traditional Arabic" w:hint="cs"/>
          <w:spacing w:val="6"/>
          <w:rtl/>
          <w:lang w:bidi="ar-AE"/>
        </w:rPr>
        <w:t xml:space="preserve"> أكثر من اللازم </w:t>
      </w:r>
      <w:r w:rsidR="00A81674" w:rsidRPr="00613F06">
        <w:rPr>
          <w:rFonts w:ascii="Traditional Arabic" w:hAnsi="Traditional Arabic" w:cs="Traditional Arabic" w:hint="cs"/>
          <w:spacing w:val="6"/>
          <w:rtl/>
          <w:lang w:bidi="ar-AE"/>
        </w:rPr>
        <w:t xml:space="preserve">لأن ذلك يؤدي إلى تأهيل شركات مفتقدة للمؤهلات. </w:t>
      </w:r>
      <w:r w:rsidR="00B26292" w:rsidRPr="00613F06">
        <w:rPr>
          <w:rFonts w:ascii="Traditional Arabic" w:hAnsi="Traditional Arabic" w:cs="Traditional Arabic" w:hint="cs"/>
          <w:spacing w:val="6"/>
          <w:rtl/>
          <w:lang w:val="fr-FR" w:bidi="ar-AE"/>
        </w:rPr>
        <w:t xml:space="preserve">وعلى هذا الأساس ينبغي أن يستشير صاحب العمل الخبراء الفنيين لديه للحصول على معلومات السوق الصحيحة. </w:t>
      </w:r>
      <w:r w:rsidR="00DB6449">
        <w:rPr>
          <w:rFonts w:ascii="Traditional Arabic" w:hAnsi="Traditional Arabic" w:cs="Traditional Arabic" w:hint="cs"/>
          <w:spacing w:val="6"/>
          <w:rtl/>
          <w:lang w:val="fr-FR" w:bidi="ar-AE"/>
        </w:rPr>
        <w:t xml:space="preserve">كما </w:t>
      </w:r>
      <w:r w:rsidR="00B26292" w:rsidRPr="00613F06">
        <w:rPr>
          <w:rFonts w:ascii="Traditional Arabic" w:hAnsi="Traditional Arabic" w:cs="Traditional Arabic" w:hint="cs"/>
          <w:spacing w:val="6"/>
          <w:rtl/>
          <w:lang w:val="fr-FR" w:bidi="ar-AE"/>
        </w:rPr>
        <w:t xml:space="preserve">ينبغي دعوة جميع مقدِّمي الطلبات الذين يستوفون المعايير، إلى تقديم </w:t>
      </w:r>
      <w:r w:rsidR="00640804" w:rsidRPr="00613F06">
        <w:rPr>
          <w:rFonts w:ascii="Traditional Arabic" w:hAnsi="Traditional Arabic" w:cs="Traditional Arabic" w:hint="cs"/>
          <w:spacing w:val="6"/>
          <w:rtl/>
          <w:lang w:val="fr-FR" w:bidi="ar-AE"/>
        </w:rPr>
        <w:t>العطاءات</w:t>
      </w:r>
      <w:r w:rsidR="00B26292" w:rsidRPr="00613F06">
        <w:rPr>
          <w:rFonts w:ascii="Traditional Arabic" w:hAnsi="Traditional Arabic" w:cs="Traditional Arabic" w:hint="cs"/>
          <w:spacing w:val="6"/>
          <w:rtl/>
          <w:lang w:val="fr-FR" w:bidi="ar-AE"/>
        </w:rPr>
        <w:t>.</w:t>
      </w:r>
    </w:p>
    <w:p w14:paraId="4D9B43B8" w14:textId="01F1AA09" w:rsidR="00C3444D" w:rsidRPr="00DB6449" w:rsidRDefault="00640804" w:rsidP="00DB6449">
      <w:pPr>
        <w:pStyle w:val="ListParagraph"/>
        <w:numPr>
          <w:ilvl w:val="0"/>
          <w:numId w:val="34"/>
        </w:numPr>
        <w:bidi/>
        <w:spacing w:line="468" w:lineRule="atLeast"/>
        <w:jc w:val="both"/>
        <w:rPr>
          <w:rFonts w:ascii="Traditional Arabic" w:hAnsi="Traditional Arabic" w:cs="Traditional Arabic"/>
          <w:spacing w:val="6"/>
          <w:rtl/>
        </w:rPr>
      </w:pPr>
      <w:r w:rsidRPr="00613F06">
        <w:rPr>
          <w:rFonts w:ascii="Traditional Arabic" w:hAnsi="Traditional Arabic" w:cs="Traditional Arabic" w:hint="cs"/>
          <w:spacing w:val="6"/>
          <w:rtl/>
          <w:lang w:bidi="ar-AE"/>
        </w:rPr>
        <w:t xml:space="preserve">ينبغي التحقّق من توافّر الموظفين الرئيسين والمعدِّات عند إرساء العقد، وليس أثناء مرحلة إثبات الأهلية. وبالتالي </w:t>
      </w:r>
      <w:r w:rsidR="00C3444D" w:rsidRPr="00613F06">
        <w:rPr>
          <w:rFonts w:ascii="Traditional Arabic" w:hAnsi="Traditional Arabic" w:cs="Traditional Arabic" w:hint="cs"/>
          <w:spacing w:val="6"/>
          <w:rtl/>
          <w:lang w:bidi="ar-AE"/>
        </w:rPr>
        <w:t>لم يذكر</w:t>
      </w:r>
      <w:r w:rsidRPr="00613F06">
        <w:rPr>
          <w:rFonts w:ascii="Traditional Arabic" w:hAnsi="Traditional Arabic" w:cs="Traditional Arabic" w:hint="cs"/>
          <w:spacing w:val="6"/>
          <w:rtl/>
          <w:lang w:bidi="ar-AE"/>
        </w:rPr>
        <w:t xml:space="preserve"> مستند التوريد القياسي هذا المعيار. </w:t>
      </w:r>
      <w:r w:rsidR="00233EB0" w:rsidRPr="00613F06">
        <w:rPr>
          <w:rFonts w:ascii="Traditional Arabic" w:hAnsi="Traditional Arabic" w:cs="Traditional Arabic" w:hint="cs"/>
          <w:spacing w:val="6"/>
          <w:rtl/>
          <w:lang w:bidi="ar-AE"/>
        </w:rPr>
        <w:t xml:space="preserve"> </w:t>
      </w:r>
      <w:r w:rsidR="00C24A52" w:rsidRPr="00613F06">
        <w:rPr>
          <w:rFonts w:ascii="Traditional Arabic" w:hAnsi="Traditional Arabic" w:cs="Traditional Arabic" w:hint="cs"/>
          <w:spacing w:val="6"/>
          <w:rtl/>
          <w:lang w:bidi="ar-AE"/>
        </w:rPr>
        <w:t xml:space="preserve"> </w:t>
      </w:r>
      <w:r w:rsidR="009147CC" w:rsidRPr="00613F06">
        <w:rPr>
          <w:rFonts w:ascii="Traditional Arabic" w:hAnsi="Traditional Arabic" w:cs="Traditional Arabic" w:hint="cs"/>
          <w:spacing w:val="6"/>
          <w:rtl/>
          <w:lang w:bidi="ar-AE"/>
        </w:rPr>
        <w:t xml:space="preserve"> </w:t>
      </w:r>
      <w:r w:rsidR="00A44025" w:rsidRPr="00613F06">
        <w:rPr>
          <w:rFonts w:ascii="Traditional Arabic" w:hAnsi="Traditional Arabic" w:cs="Traditional Arabic" w:hint="cs"/>
          <w:spacing w:val="6"/>
          <w:rtl/>
          <w:lang w:bidi="ar-AE"/>
        </w:rPr>
        <w:t xml:space="preserve"> </w:t>
      </w:r>
      <w:r w:rsidR="00C440CF" w:rsidRPr="00613F06">
        <w:rPr>
          <w:rFonts w:ascii="Traditional Arabic" w:hAnsi="Traditional Arabic" w:cs="Traditional Arabic" w:hint="cs"/>
          <w:spacing w:val="6"/>
          <w:rtl/>
          <w:lang w:bidi="ar-AE"/>
        </w:rPr>
        <w:t xml:space="preserve"> </w:t>
      </w:r>
      <w:r w:rsidR="00855811" w:rsidRPr="00613F06">
        <w:rPr>
          <w:rFonts w:ascii="Traditional Arabic" w:hAnsi="Traditional Arabic" w:cs="Traditional Arabic" w:hint="cs"/>
          <w:spacing w:val="6"/>
          <w:rtl/>
          <w:lang w:bidi="ar-AE"/>
        </w:rPr>
        <w:t xml:space="preserve"> </w:t>
      </w:r>
    </w:p>
    <w:p w14:paraId="5ED51683" w14:textId="102D186E" w:rsidR="00613F06" w:rsidRPr="00DB6449" w:rsidRDefault="00FE190A" w:rsidP="00DB6449">
      <w:pPr>
        <w:pStyle w:val="ListParagraph"/>
        <w:numPr>
          <w:ilvl w:val="0"/>
          <w:numId w:val="34"/>
        </w:numPr>
        <w:bidi/>
        <w:spacing w:line="468" w:lineRule="atLeast"/>
        <w:jc w:val="both"/>
        <w:rPr>
          <w:rFonts w:ascii="Traditional Arabic" w:hAnsi="Traditional Arabic" w:cs="Traditional Arabic"/>
          <w:spacing w:val="6"/>
          <w:rtl/>
        </w:rPr>
      </w:pPr>
      <w:r w:rsidRPr="00613F06">
        <w:rPr>
          <w:rFonts w:ascii="Traditional Arabic" w:hAnsi="Traditional Arabic" w:cs="Traditional Arabic" w:hint="cs"/>
          <w:spacing w:val="6"/>
          <w:rtl/>
          <w:lang w:val="fr-FR" w:bidi="ar-AE"/>
        </w:rPr>
        <w:t xml:space="preserve">من المهم أن </w:t>
      </w:r>
      <w:r w:rsidR="005178C5" w:rsidRPr="00613F06">
        <w:rPr>
          <w:rFonts w:ascii="Traditional Arabic" w:hAnsi="Traditional Arabic" w:cs="Traditional Arabic" w:hint="cs"/>
          <w:spacing w:val="6"/>
          <w:rtl/>
          <w:lang w:val="fr-FR" w:bidi="ar-AE"/>
        </w:rPr>
        <w:t>يرفق</w:t>
      </w:r>
      <w:r w:rsidRPr="00613F06">
        <w:rPr>
          <w:rFonts w:ascii="Traditional Arabic" w:hAnsi="Traditional Arabic" w:cs="Traditional Arabic" w:hint="cs"/>
          <w:spacing w:val="6"/>
          <w:rtl/>
          <w:lang w:val="fr-FR" w:bidi="ar-AE"/>
        </w:rPr>
        <w:t xml:space="preserve"> مقدّمو الطلبات</w:t>
      </w:r>
      <w:r w:rsidR="005178C5" w:rsidRPr="00613F06">
        <w:rPr>
          <w:rFonts w:ascii="Traditional Arabic" w:hAnsi="Traditional Arabic" w:cs="Traditional Arabic" w:hint="cs"/>
          <w:spacing w:val="6"/>
          <w:rtl/>
          <w:lang w:val="fr-FR" w:bidi="ar-AE"/>
        </w:rPr>
        <w:t xml:space="preserve"> طلباتهم</w:t>
      </w:r>
      <w:r w:rsidRPr="00613F06">
        <w:rPr>
          <w:rFonts w:ascii="Traditional Arabic" w:hAnsi="Traditional Arabic" w:cs="Traditional Arabic" w:hint="cs"/>
          <w:spacing w:val="6"/>
          <w:rtl/>
          <w:lang w:val="fr-FR" w:bidi="ar-AE"/>
        </w:rPr>
        <w:t xml:space="preserve"> </w:t>
      </w:r>
      <w:r w:rsidR="005178C5" w:rsidRPr="00613F06">
        <w:rPr>
          <w:rFonts w:ascii="Traditional Arabic" w:hAnsi="Traditional Arabic" w:cs="Traditional Arabic" w:hint="cs"/>
          <w:spacing w:val="6"/>
          <w:rtl/>
          <w:lang w:val="fr-FR" w:bidi="ar-AE"/>
        </w:rPr>
        <w:t>ب</w:t>
      </w:r>
      <w:r w:rsidRPr="00613F06">
        <w:rPr>
          <w:rFonts w:ascii="Traditional Arabic" w:hAnsi="Traditional Arabic" w:cs="Traditional Arabic" w:hint="cs"/>
          <w:spacing w:val="6"/>
          <w:rtl/>
          <w:lang w:val="fr-FR" w:bidi="ar-AE"/>
        </w:rPr>
        <w:t>المستندات المطلوبة</w:t>
      </w:r>
      <w:r w:rsidR="00942B2E" w:rsidRPr="00613F06">
        <w:rPr>
          <w:rFonts w:ascii="Traditional Arabic" w:hAnsi="Traditional Arabic" w:cs="Traditional Arabic" w:hint="cs"/>
          <w:spacing w:val="6"/>
          <w:rtl/>
          <w:lang w:val="fr-FR" w:bidi="ar-AE"/>
        </w:rPr>
        <w:t xml:space="preserve"> لأن بعض المعلومات أو المستندات قد لا تُقدَّمُ أحياناً. </w:t>
      </w:r>
      <w:r w:rsidR="00574042" w:rsidRPr="00613F06">
        <w:rPr>
          <w:rFonts w:ascii="Traditional Arabic" w:hAnsi="Traditional Arabic" w:cs="Traditional Arabic" w:hint="cs"/>
          <w:spacing w:val="6"/>
          <w:rtl/>
          <w:lang w:val="fr-FR" w:bidi="ar-AE"/>
        </w:rPr>
        <w:t xml:space="preserve">وعندما تتعلق المعلومات أو المستندات </w:t>
      </w:r>
      <w:r w:rsidR="003E0233" w:rsidRPr="00613F06">
        <w:rPr>
          <w:rFonts w:ascii="Traditional Arabic" w:hAnsi="Traditional Arabic" w:cs="Traditional Arabic" w:hint="cs"/>
          <w:spacing w:val="6"/>
          <w:rtl/>
          <w:lang w:val="fr-FR" w:bidi="ar-AE"/>
        </w:rPr>
        <w:t>غير المقدَّمة</w:t>
      </w:r>
      <w:r w:rsidR="00574042" w:rsidRPr="00613F06">
        <w:rPr>
          <w:rFonts w:ascii="Traditional Arabic" w:hAnsi="Traditional Arabic" w:cs="Traditional Arabic" w:hint="cs"/>
          <w:spacing w:val="6"/>
          <w:rtl/>
          <w:lang w:val="fr-FR" w:bidi="ar-AE"/>
        </w:rPr>
        <w:t xml:space="preserve"> بمعلومات أو بيانات تاريخية، فإنه من مصلحة صاحب العمل أن يطلب هذه المعلومات أو المستندات عوض رفض الطلب بسبب </w:t>
      </w:r>
      <w:r w:rsidR="00B4557A" w:rsidRPr="00613F06">
        <w:rPr>
          <w:rFonts w:ascii="Traditional Arabic" w:hAnsi="Traditional Arabic" w:cs="Traditional Arabic" w:hint="cs"/>
          <w:spacing w:val="6"/>
          <w:rtl/>
          <w:lang w:val="fr-FR" w:bidi="ar-AE"/>
        </w:rPr>
        <w:t>غياب</w:t>
      </w:r>
      <w:r w:rsidR="00574042" w:rsidRPr="00613F06">
        <w:rPr>
          <w:rFonts w:ascii="Traditional Arabic" w:hAnsi="Traditional Arabic" w:cs="Traditional Arabic" w:hint="cs"/>
          <w:spacing w:val="6"/>
          <w:rtl/>
          <w:lang w:val="fr-FR" w:bidi="ar-AE"/>
        </w:rPr>
        <w:t xml:space="preserve"> هذه التفاصيل.  </w:t>
      </w:r>
      <w:r w:rsidRPr="00613F06">
        <w:rPr>
          <w:rFonts w:ascii="Traditional Arabic" w:hAnsi="Traditional Arabic" w:cs="Traditional Arabic" w:hint="cs"/>
          <w:spacing w:val="6"/>
          <w:rtl/>
          <w:lang w:val="fr-FR" w:bidi="ar-AE"/>
        </w:rPr>
        <w:t xml:space="preserve"> </w:t>
      </w:r>
    </w:p>
    <w:p w14:paraId="4B4EBF56" w14:textId="59051FF3" w:rsidR="005178C5" w:rsidRPr="00613F06" w:rsidRDefault="005178C5" w:rsidP="00BD63C9">
      <w:pPr>
        <w:bidi/>
        <w:spacing w:after="0" w:line="468" w:lineRule="atLeast"/>
        <w:jc w:val="both"/>
        <w:rPr>
          <w:rFonts w:ascii="Traditional Arabic" w:hAnsi="Traditional Arabic" w:cs="Traditional Arabic"/>
          <w:b/>
          <w:bCs/>
          <w:spacing w:val="6"/>
          <w:sz w:val="24"/>
          <w:szCs w:val="24"/>
          <w:rtl/>
          <w:lang w:bidi="ar-AE"/>
        </w:rPr>
      </w:pPr>
      <w:r w:rsidRPr="00613F06">
        <w:rPr>
          <w:rFonts w:ascii="Traditional Arabic" w:hAnsi="Traditional Arabic" w:cs="Traditional Arabic" w:hint="cs"/>
          <w:b/>
          <w:bCs/>
          <w:spacing w:val="6"/>
          <w:sz w:val="24"/>
          <w:szCs w:val="24"/>
          <w:rtl/>
          <w:lang w:bidi="ar-AE"/>
        </w:rPr>
        <w:t xml:space="preserve">متوسط حجم الأعمال السنوي في مجال البناء (المعيار الفرعي 2.3) </w:t>
      </w:r>
    </w:p>
    <w:p w14:paraId="1C50208B" w14:textId="49A78DBA" w:rsidR="00EC100E" w:rsidRPr="00613F06" w:rsidRDefault="005178C5" w:rsidP="00EC100E">
      <w:pPr>
        <w:pStyle w:val="ListParagraph"/>
        <w:numPr>
          <w:ilvl w:val="0"/>
          <w:numId w:val="34"/>
        </w:numPr>
        <w:bidi/>
        <w:spacing w:line="468" w:lineRule="atLeast"/>
        <w:jc w:val="both"/>
        <w:rPr>
          <w:rFonts w:ascii="Traditional Arabic" w:hAnsi="Traditional Arabic" w:cs="Traditional Arabic"/>
          <w:spacing w:val="6"/>
          <w:rtl/>
          <w:lang w:bidi="ar-AE"/>
        </w:rPr>
      </w:pPr>
      <w:r w:rsidRPr="00613F06">
        <w:rPr>
          <w:rFonts w:ascii="Traditional Arabic" w:hAnsi="Traditional Arabic" w:cs="Traditional Arabic" w:hint="cs"/>
          <w:spacing w:val="6"/>
          <w:rtl/>
          <w:lang w:bidi="ar-AE"/>
        </w:rPr>
        <w:t>ينبغي أن تكون القدرات العامة لمقدّم الطلب في إدارة عقود البناء، ذات صلة بسجّل مقدم الطلب الخاص بخبرته المكتسبة حديثاً وقيمة الأشغال المنجزة</w:t>
      </w:r>
      <w:r w:rsidR="0036449C" w:rsidRPr="00613F06">
        <w:rPr>
          <w:rFonts w:ascii="Traditional Arabic" w:hAnsi="Traditional Arabic" w:cs="Traditional Arabic" w:hint="cs"/>
          <w:spacing w:val="6"/>
          <w:rtl/>
          <w:lang w:bidi="ar-AE"/>
        </w:rPr>
        <w:t xml:space="preserve"> سابقاً</w:t>
      </w:r>
      <w:r w:rsidRPr="00613F06">
        <w:rPr>
          <w:rFonts w:ascii="Traditional Arabic" w:hAnsi="Traditional Arabic" w:cs="Traditional Arabic" w:hint="cs"/>
          <w:spacing w:val="6"/>
          <w:rtl/>
          <w:lang w:bidi="ar-AE"/>
        </w:rPr>
        <w:t>. وينبغي أن تتمثل متطلبات الخبرة المنصوص عليها في القيمة السنوية الدنيا لأشغال البناء العامة المنجزة في المدة المبينة (</w:t>
      </w:r>
      <w:r w:rsidR="002C7E35" w:rsidRPr="00613F06">
        <w:rPr>
          <w:rFonts w:ascii="Traditional Arabic" w:hAnsi="Traditional Arabic" w:cs="Traditional Arabic" w:hint="cs"/>
          <w:spacing w:val="6"/>
          <w:rtl/>
          <w:lang w:bidi="ar-AE"/>
        </w:rPr>
        <w:t>يُفترض أن تكون مدة خمس سنوات</w:t>
      </w:r>
      <w:r w:rsidRPr="00613F06">
        <w:rPr>
          <w:rFonts w:ascii="Traditional Arabic" w:hAnsi="Traditional Arabic" w:cs="Traditional Arabic" w:hint="cs"/>
          <w:spacing w:val="6"/>
          <w:rtl/>
          <w:lang w:bidi="ar-AE"/>
        </w:rPr>
        <w:t>)، محسوبةً عن طريق تطبيق المضاعف الملائم على معدل البناء السنوي الم</w:t>
      </w:r>
      <w:r w:rsidR="00EC100E" w:rsidRPr="00613F06">
        <w:rPr>
          <w:rFonts w:ascii="Traditional Arabic" w:hAnsi="Traditional Arabic" w:cs="Traditional Arabic" w:hint="cs"/>
          <w:spacing w:val="6"/>
          <w:rtl/>
          <w:lang w:bidi="ar-AE"/>
        </w:rPr>
        <w:t xml:space="preserve">قرر </w:t>
      </w:r>
      <w:r w:rsidRPr="00613F06">
        <w:rPr>
          <w:rFonts w:ascii="Traditional Arabic" w:hAnsi="Traditional Arabic" w:cs="Traditional Arabic" w:hint="cs"/>
          <w:spacing w:val="6"/>
          <w:rtl/>
          <w:lang w:bidi="ar-AE"/>
        </w:rPr>
        <w:t>في العقد.</w:t>
      </w:r>
      <w:r w:rsidR="00EC100E" w:rsidRPr="00613F06">
        <w:rPr>
          <w:rFonts w:ascii="Traditional Arabic" w:hAnsi="Traditional Arabic" w:cs="Traditional Arabic" w:hint="cs"/>
          <w:spacing w:val="6"/>
          <w:rtl/>
          <w:lang w:bidi="ar-AE"/>
        </w:rPr>
        <w:t xml:space="preserve"> يتمثل المضاعف الموصى به في المضاعف 2.0 ويمكن خفضه إلى 1.5. </w:t>
      </w:r>
    </w:p>
    <w:p w14:paraId="680AF230" w14:textId="77777777" w:rsidR="00D608D0" w:rsidRPr="00613F06" w:rsidRDefault="00EC100E" w:rsidP="00EC100E">
      <w:pPr>
        <w:pStyle w:val="ListParagraph"/>
        <w:numPr>
          <w:ilvl w:val="0"/>
          <w:numId w:val="34"/>
        </w:numPr>
        <w:bidi/>
        <w:spacing w:line="468" w:lineRule="atLeast"/>
        <w:jc w:val="both"/>
        <w:rPr>
          <w:rFonts w:ascii="Traditional Arabic" w:hAnsi="Traditional Arabic" w:cs="Traditional Arabic"/>
          <w:spacing w:val="6"/>
          <w:lang w:val="fr-FR"/>
        </w:rPr>
      </w:pPr>
      <w:r w:rsidRPr="00613F06">
        <w:rPr>
          <w:rFonts w:ascii="Traditional Arabic" w:hAnsi="Traditional Arabic" w:cs="Traditional Arabic" w:hint="cs"/>
          <w:b/>
          <w:bCs/>
          <w:spacing w:val="6"/>
          <w:u w:val="single"/>
          <w:rtl/>
          <w:lang w:bidi="ar-AE"/>
        </w:rPr>
        <w:t>مثال:</w:t>
      </w:r>
      <w:r w:rsidRPr="00613F06">
        <w:rPr>
          <w:rFonts w:ascii="Traditional Arabic" w:hAnsi="Traditional Arabic" w:cs="Traditional Arabic" w:hint="cs"/>
          <w:spacing w:val="6"/>
          <w:u w:val="single"/>
          <w:rtl/>
          <w:lang w:bidi="ar-AE"/>
        </w:rPr>
        <w:t xml:space="preserve"> </w:t>
      </w:r>
      <w:r w:rsidR="00D608D0" w:rsidRPr="00613F06">
        <w:rPr>
          <w:rFonts w:ascii="Traditional Arabic" w:hAnsi="Traditional Arabic" w:cs="Traditional Arabic" w:hint="cs"/>
          <w:spacing w:val="6"/>
          <w:u w:val="single"/>
          <w:rtl/>
          <w:lang w:val="fr-FR" w:bidi="ar-AE"/>
        </w:rPr>
        <w:t>الحساب التقديري لـ "متوسط حجم الأعمال السنوي" الأدنى المطلوب</w:t>
      </w:r>
    </w:p>
    <w:p w14:paraId="1F676261" w14:textId="77777777" w:rsidR="00D608D0" w:rsidRPr="00613F06" w:rsidRDefault="00D608D0" w:rsidP="00620C7C">
      <w:pPr>
        <w:pStyle w:val="ListParagraph"/>
        <w:bidi/>
        <w:jc w:val="both"/>
        <w:rPr>
          <w:rFonts w:ascii="Traditional Arabic" w:hAnsi="Traditional Arabic" w:cs="Traditional Arabic"/>
          <w:spacing w:val="6"/>
          <w:rtl/>
          <w:lang w:bidi="ar-AE"/>
        </w:rPr>
      </w:pPr>
      <w:r w:rsidRPr="00613F06">
        <w:rPr>
          <w:rFonts w:ascii="Traditional Arabic" w:hAnsi="Traditional Arabic" w:cs="Traditional Arabic" w:hint="cs"/>
          <w:spacing w:val="6"/>
          <w:rtl/>
          <w:lang w:bidi="ar-AE"/>
        </w:rPr>
        <w:t>العقد</w:t>
      </w:r>
    </w:p>
    <w:p w14:paraId="5DB2A553" w14:textId="7BD72FA8" w:rsidR="00D608D0" w:rsidRPr="00BD63C9" w:rsidRDefault="00D608D0" w:rsidP="00620C7C">
      <w:pPr>
        <w:pStyle w:val="ListParagraph"/>
        <w:bidi/>
        <w:jc w:val="both"/>
        <w:rPr>
          <w:rFonts w:ascii="Traditional Arabic" w:hAnsi="Traditional Arabic" w:cs="Traditional Arabic"/>
          <w:spacing w:val="6"/>
          <w:rtl/>
          <w:lang w:val="fr-FR" w:bidi="ar-AE"/>
        </w:rPr>
      </w:pPr>
      <w:r w:rsidRPr="00613F06">
        <w:rPr>
          <w:rFonts w:ascii="Traditional Arabic" w:hAnsi="Traditional Arabic" w:cs="Traditional Arabic" w:hint="cs"/>
          <w:spacing w:val="6"/>
          <w:rtl/>
          <w:lang w:bidi="ar-AE"/>
        </w:rPr>
        <w:t>الوصف:</w:t>
      </w:r>
      <w:r w:rsidRPr="00613F06">
        <w:rPr>
          <w:rFonts w:ascii="Traditional Arabic" w:hAnsi="Traditional Arabic" w:cs="Traditional Arabic"/>
          <w:spacing w:val="6"/>
          <w:rtl/>
          <w:lang w:bidi="ar-AE"/>
        </w:rPr>
        <w:tab/>
      </w:r>
      <w:r w:rsidRPr="00613F06">
        <w:rPr>
          <w:rFonts w:ascii="Traditional Arabic" w:hAnsi="Traditional Arabic" w:cs="Traditional Arabic"/>
          <w:spacing w:val="6"/>
          <w:rtl/>
          <w:lang w:bidi="ar-AE"/>
        </w:rPr>
        <w:tab/>
      </w:r>
      <w:r w:rsidRPr="00613F06">
        <w:rPr>
          <w:rFonts w:ascii="Traditional Arabic" w:hAnsi="Traditional Arabic" w:cs="Traditional Arabic"/>
          <w:spacing w:val="6"/>
          <w:rtl/>
          <w:lang w:bidi="ar-AE"/>
        </w:rPr>
        <w:tab/>
      </w:r>
      <w:r w:rsidRPr="00613F06">
        <w:rPr>
          <w:rFonts w:ascii="Traditional Arabic" w:hAnsi="Traditional Arabic" w:cs="Traditional Arabic"/>
          <w:spacing w:val="6"/>
          <w:rtl/>
          <w:lang w:bidi="ar-AE"/>
        </w:rPr>
        <w:tab/>
      </w:r>
      <w:r w:rsidRPr="00613F06">
        <w:rPr>
          <w:rFonts w:ascii="Traditional Arabic" w:hAnsi="Traditional Arabic" w:cs="Traditional Arabic"/>
          <w:spacing w:val="6"/>
          <w:rtl/>
          <w:lang w:bidi="ar-AE"/>
        </w:rPr>
        <w:tab/>
      </w:r>
      <w:r w:rsidRPr="00613F06">
        <w:rPr>
          <w:rFonts w:ascii="Traditional Arabic" w:hAnsi="Traditional Arabic" w:cs="Traditional Arabic" w:hint="cs"/>
          <w:spacing w:val="6"/>
          <w:rtl/>
          <w:lang w:bidi="ar-AE"/>
        </w:rPr>
        <w:t xml:space="preserve">منشأة </w:t>
      </w:r>
      <w:r w:rsidR="00193747">
        <w:rPr>
          <w:rFonts w:ascii="Traditional Arabic" w:hAnsi="Traditional Arabic" w:cs="Traditional Arabic" w:hint="cs"/>
          <w:spacing w:val="6"/>
          <w:rtl/>
          <w:lang w:bidi="ar-AE"/>
        </w:rPr>
        <w:t>ميناء</w:t>
      </w:r>
    </w:p>
    <w:p w14:paraId="54D3A5A0" w14:textId="77777777" w:rsidR="00D608D0" w:rsidRPr="00613F06" w:rsidRDefault="00D608D0" w:rsidP="00620C7C">
      <w:pPr>
        <w:pStyle w:val="ListParagraph"/>
        <w:bidi/>
        <w:jc w:val="both"/>
        <w:rPr>
          <w:rFonts w:ascii="Traditional Arabic" w:hAnsi="Traditional Arabic" w:cs="Traditional Arabic"/>
          <w:spacing w:val="6"/>
          <w:rtl/>
          <w:lang w:bidi="ar-AE"/>
        </w:rPr>
      </w:pPr>
      <w:r w:rsidRPr="00613F06">
        <w:rPr>
          <w:rFonts w:ascii="Traditional Arabic" w:hAnsi="Traditional Arabic" w:cs="Traditional Arabic" w:hint="cs"/>
          <w:spacing w:val="6"/>
          <w:rtl/>
          <w:lang w:bidi="ar-AE"/>
        </w:rPr>
        <w:t>التكلفة التقديرية (ومنها الحالات الطارئة):</w:t>
      </w:r>
      <w:r w:rsidRPr="00613F06">
        <w:rPr>
          <w:rFonts w:ascii="Traditional Arabic" w:hAnsi="Traditional Arabic" w:cs="Traditional Arabic"/>
          <w:spacing w:val="6"/>
          <w:rtl/>
          <w:lang w:bidi="ar-AE"/>
        </w:rPr>
        <w:tab/>
      </w:r>
      <w:r w:rsidRPr="00613F06">
        <w:rPr>
          <w:rFonts w:ascii="Traditional Arabic" w:hAnsi="Traditional Arabic" w:cs="Traditional Arabic" w:hint="cs"/>
          <w:spacing w:val="6"/>
          <w:rtl/>
          <w:lang w:bidi="ar-AE"/>
        </w:rPr>
        <w:t>120 مليون دولار أمريكي</w:t>
      </w:r>
    </w:p>
    <w:p w14:paraId="5767B5CA" w14:textId="77777777" w:rsidR="00D608D0" w:rsidRPr="00613F06" w:rsidRDefault="00D608D0" w:rsidP="00620C7C">
      <w:pPr>
        <w:pStyle w:val="ListParagraph"/>
        <w:bidi/>
        <w:jc w:val="both"/>
        <w:rPr>
          <w:rFonts w:ascii="Traditional Arabic" w:hAnsi="Traditional Arabic" w:cs="Traditional Arabic"/>
          <w:spacing w:val="6"/>
          <w:rtl/>
          <w:lang w:bidi="ar-AE"/>
        </w:rPr>
      </w:pPr>
      <w:r w:rsidRPr="00613F06">
        <w:rPr>
          <w:rFonts w:ascii="Traditional Arabic" w:hAnsi="Traditional Arabic" w:cs="Traditional Arabic" w:hint="cs"/>
          <w:spacing w:val="6"/>
          <w:rtl/>
          <w:lang w:bidi="ar-AE"/>
        </w:rPr>
        <w:t>مدة الإنجاز:</w:t>
      </w:r>
      <w:r w:rsidRPr="00613F06">
        <w:rPr>
          <w:rFonts w:ascii="Traditional Arabic" w:hAnsi="Traditional Arabic" w:cs="Traditional Arabic"/>
          <w:spacing w:val="6"/>
          <w:rtl/>
          <w:lang w:bidi="ar-AE"/>
        </w:rPr>
        <w:tab/>
      </w:r>
      <w:r w:rsidRPr="00613F06">
        <w:rPr>
          <w:rFonts w:ascii="Traditional Arabic" w:hAnsi="Traditional Arabic" w:cs="Traditional Arabic"/>
          <w:spacing w:val="6"/>
          <w:rtl/>
          <w:lang w:bidi="ar-AE"/>
        </w:rPr>
        <w:tab/>
      </w:r>
      <w:r w:rsidRPr="00613F06">
        <w:rPr>
          <w:rFonts w:ascii="Traditional Arabic" w:hAnsi="Traditional Arabic" w:cs="Traditional Arabic"/>
          <w:spacing w:val="6"/>
          <w:rtl/>
          <w:lang w:bidi="ar-AE"/>
        </w:rPr>
        <w:tab/>
      </w:r>
      <w:r w:rsidRPr="00613F06">
        <w:rPr>
          <w:rFonts w:ascii="Traditional Arabic" w:hAnsi="Traditional Arabic" w:cs="Traditional Arabic"/>
          <w:spacing w:val="6"/>
          <w:rtl/>
          <w:lang w:bidi="ar-AE"/>
        </w:rPr>
        <w:tab/>
      </w:r>
      <w:r w:rsidRPr="00613F06">
        <w:rPr>
          <w:rFonts w:ascii="Traditional Arabic" w:hAnsi="Traditional Arabic" w:cs="Traditional Arabic" w:hint="cs"/>
          <w:spacing w:val="6"/>
          <w:rtl/>
          <w:lang w:bidi="ar-AE"/>
        </w:rPr>
        <w:t xml:space="preserve">4 سنوات </w:t>
      </w:r>
    </w:p>
    <w:p w14:paraId="62CFB9F0" w14:textId="17063A6D" w:rsidR="00C555D6" w:rsidRPr="00620C7C" w:rsidRDefault="00D608D0" w:rsidP="00620C7C">
      <w:pPr>
        <w:pStyle w:val="ListParagraph"/>
        <w:bidi/>
        <w:jc w:val="both"/>
        <w:rPr>
          <w:rFonts w:ascii="Traditional Arabic" w:hAnsi="Traditional Arabic" w:cs="Traditional Arabic"/>
          <w:spacing w:val="6"/>
          <w:rtl/>
          <w:lang w:bidi="ar-AE"/>
        </w:rPr>
      </w:pPr>
      <w:r w:rsidRPr="00613F06">
        <w:rPr>
          <w:rFonts w:ascii="Traditional Arabic" w:hAnsi="Traditional Arabic" w:cs="Traditional Arabic" w:hint="cs"/>
          <w:spacing w:val="6"/>
          <w:rtl/>
          <w:lang w:bidi="ar-AE"/>
        </w:rPr>
        <w:t>العقد:</w:t>
      </w:r>
      <w:r w:rsidR="001D43A8" w:rsidRPr="00613F06">
        <w:rPr>
          <w:rFonts w:ascii="Traditional Arabic" w:hAnsi="Traditional Arabic" w:cs="Traditional Arabic"/>
          <w:spacing w:val="6"/>
          <w:rtl/>
          <w:lang w:bidi="ar-AE"/>
        </w:rPr>
        <w:tab/>
      </w:r>
      <w:r w:rsidR="001D43A8" w:rsidRPr="00613F06">
        <w:rPr>
          <w:rFonts w:ascii="Traditional Arabic" w:hAnsi="Traditional Arabic" w:cs="Traditional Arabic"/>
          <w:spacing w:val="6"/>
          <w:rtl/>
          <w:lang w:bidi="ar-AE"/>
        </w:rPr>
        <w:tab/>
      </w:r>
      <w:r w:rsidR="001D43A8" w:rsidRPr="00613F06">
        <w:rPr>
          <w:rFonts w:ascii="Traditional Arabic" w:hAnsi="Traditional Arabic" w:cs="Traditional Arabic"/>
          <w:spacing w:val="6"/>
          <w:rtl/>
          <w:lang w:bidi="ar-AE"/>
        </w:rPr>
        <w:tab/>
      </w:r>
      <w:r w:rsidR="001D43A8" w:rsidRPr="00613F06">
        <w:rPr>
          <w:rFonts w:ascii="Traditional Arabic" w:hAnsi="Traditional Arabic" w:cs="Traditional Arabic"/>
          <w:spacing w:val="6"/>
          <w:rtl/>
          <w:lang w:bidi="ar-AE"/>
        </w:rPr>
        <w:tab/>
      </w:r>
      <w:r w:rsidR="001D43A8" w:rsidRPr="00613F06">
        <w:rPr>
          <w:rFonts w:ascii="Traditional Arabic" w:hAnsi="Traditional Arabic" w:cs="Traditional Arabic"/>
          <w:spacing w:val="6"/>
          <w:rtl/>
          <w:lang w:bidi="ar-AE"/>
        </w:rPr>
        <w:tab/>
      </w:r>
      <w:r w:rsidR="001D43A8" w:rsidRPr="00613F06">
        <w:rPr>
          <w:rFonts w:ascii="Traditional Arabic" w:hAnsi="Traditional Arabic" w:cs="Traditional Arabic" w:hint="cs"/>
          <w:spacing w:val="6"/>
          <w:rtl/>
          <w:lang w:bidi="ar-AE"/>
        </w:rPr>
        <w:t xml:space="preserve">مستند المناقصة القياسي لتوريد الأشغال </w:t>
      </w:r>
      <w:r w:rsidR="001D43A8" w:rsidRPr="00613F06">
        <w:rPr>
          <w:rFonts w:ascii="Traditional Arabic" w:hAnsi="Traditional Arabic" w:cs="Traditional Arabic"/>
          <w:spacing w:val="6"/>
          <w:rtl/>
          <w:lang w:bidi="ar-AE"/>
        </w:rPr>
        <w:t>–</w:t>
      </w:r>
      <w:r w:rsidR="001D43A8" w:rsidRPr="00613F06">
        <w:rPr>
          <w:rFonts w:ascii="Traditional Arabic" w:hAnsi="Traditional Arabic" w:cs="Traditional Arabic" w:hint="cs"/>
          <w:spacing w:val="6"/>
          <w:rtl/>
          <w:lang w:bidi="ar-AE"/>
        </w:rPr>
        <w:t xml:space="preserve"> معدل الوحدة</w:t>
      </w:r>
      <w:r w:rsidRPr="00613F06">
        <w:rPr>
          <w:rFonts w:ascii="Traditional Arabic" w:hAnsi="Traditional Arabic" w:cs="Traditional Arabic"/>
          <w:spacing w:val="6"/>
          <w:rtl/>
          <w:lang w:bidi="ar-AE"/>
        </w:rPr>
        <w:tab/>
      </w:r>
    </w:p>
    <w:p w14:paraId="76030FBD" w14:textId="5BAC672A" w:rsidR="005178C5" w:rsidRPr="00613F06" w:rsidRDefault="00C555D6" w:rsidP="00B71C21">
      <w:pPr>
        <w:pStyle w:val="ListParagraph"/>
        <w:numPr>
          <w:ilvl w:val="0"/>
          <w:numId w:val="35"/>
        </w:numPr>
        <w:bidi/>
        <w:spacing w:line="468" w:lineRule="atLeast"/>
        <w:jc w:val="both"/>
        <w:rPr>
          <w:rFonts w:ascii="Traditional Arabic" w:hAnsi="Traditional Arabic" w:cs="Traditional Arabic"/>
          <w:spacing w:val="-2"/>
          <w:rtl/>
        </w:rPr>
      </w:pPr>
      <w:r w:rsidRPr="00613F06">
        <w:rPr>
          <w:rFonts w:ascii="Traditional Arabic" w:hAnsi="Traditional Arabic" w:cs="Traditional Arabic"/>
          <w:spacing w:val="6"/>
          <w:rtl/>
          <w:lang w:bidi="ar-AE"/>
        </w:rPr>
        <w:t xml:space="preserve">متوسط فواتير البناء السنوية المتوقعة (حجم الأعمال)، مع افتراض أن الإسقاط المستقيم يكون كما يلي: 120 مليون دولار أمريكي </w:t>
      </w:r>
      <w:r w:rsidRPr="00613F06">
        <w:rPr>
          <w:rFonts w:ascii="Traditional Arabic" w:hAnsi="Traditional Arabic" w:cs="Traditional Arabic"/>
          <w:spacing w:val="-2"/>
        </w:rPr>
        <w:t>÷</w:t>
      </w:r>
      <w:r w:rsidRPr="00613F06">
        <w:rPr>
          <w:rFonts w:ascii="Traditional Arabic" w:hAnsi="Traditional Arabic" w:cs="Traditional Arabic"/>
          <w:spacing w:val="-2"/>
          <w:rtl/>
        </w:rPr>
        <w:t xml:space="preserve"> 4</w:t>
      </w:r>
      <w:r w:rsidRPr="00613F06">
        <w:rPr>
          <w:rFonts w:ascii="Traditional Arabic" w:hAnsi="Traditional Arabic" w:cs="Traditional Arabic" w:hint="cs"/>
          <w:spacing w:val="-2"/>
          <w:rtl/>
        </w:rPr>
        <w:t xml:space="preserve"> </w:t>
      </w:r>
      <w:r w:rsidRPr="00613F06">
        <w:rPr>
          <w:spacing w:val="-2"/>
        </w:rPr>
        <w:t>=</w:t>
      </w:r>
      <w:r w:rsidRPr="00613F06">
        <w:rPr>
          <w:rFonts w:ascii="Traditional Arabic" w:hAnsi="Traditional Arabic" w:cs="Traditional Arabic"/>
          <w:spacing w:val="-2"/>
          <w:rtl/>
        </w:rPr>
        <w:t xml:space="preserve"> </w:t>
      </w:r>
      <w:r w:rsidRPr="00613F06">
        <w:rPr>
          <w:rFonts w:ascii="Traditional Arabic" w:hAnsi="Traditional Arabic" w:cs="Traditional Arabic" w:hint="cs"/>
          <w:spacing w:val="-2"/>
          <w:u w:val="single"/>
          <w:rtl/>
        </w:rPr>
        <w:t>30 مليون دولار أمريكي سنويا</w:t>
      </w:r>
      <w:r w:rsidRPr="00613F06">
        <w:rPr>
          <w:rFonts w:ascii="Traditional Arabic" w:hAnsi="Traditional Arabic" w:cs="Traditional Arabic" w:hint="cs"/>
          <w:spacing w:val="-2"/>
          <w:rtl/>
        </w:rPr>
        <w:t xml:space="preserve">. </w:t>
      </w:r>
      <w:r w:rsidRPr="00613F06">
        <w:rPr>
          <w:rFonts w:ascii="Traditional Arabic" w:hAnsi="Traditional Arabic" w:cs="Traditional Arabic"/>
          <w:spacing w:val="-2"/>
          <w:rtl/>
        </w:rPr>
        <w:t xml:space="preserve">  </w:t>
      </w:r>
      <w:r w:rsidR="00D608D0" w:rsidRPr="00613F06">
        <w:rPr>
          <w:rFonts w:ascii="Traditional Arabic" w:hAnsi="Traditional Arabic" w:cs="Traditional Arabic"/>
          <w:spacing w:val="6"/>
          <w:rtl/>
          <w:lang w:bidi="ar-AE"/>
        </w:rPr>
        <w:tab/>
      </w:r>
      <w:r w:rsidR="00D608D0" w:rsidRPr="00613F06">
        <w:rPr>
          <w:rFonts w:ascii="Traditional Arabic" w:hAnsi="Traditional Arabic" w:cs="Traditional Arabic"/>
          <w:spacing w:val="6"/>
          <w:rtl/>
          <w:lang w:bidi="ar-AE"/>
        </w:rPr>
        <w:tab/>
      </w:r>
      <w:r w:rsidR="00D608D0" w:rsidRPr="00613F06">
        <w:rPr>
          <w:rFonts w:ascii="Traditional Arabic" w:hAnsi="Traditional Arabic" w:cs="Traditional Arabic"/>
          <w:spacing w:val="6"/>
          <w:rtl/>
          <w:lang w:bidi="ar-AE"/>
        </w:rPr>
        <w:tab/>
      </w:r>
      <w:r w:rsidR="00D608D0" w:rsidRPr="00613F06">
        <w:rPr>
          <w:rFonts w:ascii="Traditional Arabic" w:hAnsi="Traditional Arabic" w:cs="Traditional Arabic"/>
          <w:spacing w:val="-2"/>
          <w:rtl/>
        </w:rPr>
        <w:tab/>
      </w:r>
      <w:r w:rsidR="00D608D0" w:rsidRPr="00613F06">
        <w:rPr>
          <w:rFonts w:ascii="Traditional Arabic" w:hAnsi="Traditional Arabic" w:cs="Traditional Arabic"/>
          <w:spacing w:val="-2"/>
          <w:rtl/>
        </w:rPr>
        <w:tab/>
      </w:r>
      <w:r w:rsidR="005178C5" w:rsidRPr="00613F06">
        <w:rPr>
          <w:rFonts w:ascii="Traditional Arabic" w:hAnsi="Traditional Arabic" w:cs="Traditional Arabic"/>
          <w:spacing w:val="-2"/>
          <w:rtl/>
        </w:rPr>
        <w:t xml:space="preserve">    </w:t>
      </w:r>
    </w:p>
    <w:p w14:paraId="43D4F449" w14:textId="42EFB263" w:rsidR="00B71C21" w:rsidRPr="00613F06" w:rsidRDefault="00B71C21" w:rsidP="00B71C21">
      <w:pPr>
        <w:pStyle w:val="ListParagraph"/>
        <w:numPr>
          <w:ilvl w:val="0"/>
          <w:numId w:val="35"/>
        </w:numPr>
        <w:bidi/>
        <w:spacing w:line="468" w:lineRule="atLeast"/>
        <w:jc w:val="both"/>
        <w:rPr>
          <w:rFonts w:ascii="Traditional Arabic" w:hAnsi="Traditional Arabic" w:cs="Traditional Arabic"/>
          <w:spacing w:val="-2"/>
        </w:rPr>
      </w:pPr>
      <w:r w:rsidRPr="00613F06">
        <w:rPr>
          <w:rFonts w:ascii="Traditional Arabic" w:hAnsi="Traditional Arabic" w:cs="Traditional Arabic" w:hint="cs"/>
          <w:spacing w:val="-2"/>
          <w:rtl/>
        </w:rPr>
        <w:t>تطبيق المعامل العادي 2.0</w:t>
      </w:r>
    </w:p>
    <w:p w14:paraId="5562633C" w14:textId="64FC33AF" w:rsidR="002C7E35" w:rsidRPr="00620C7C" w:rsidRDefault="00B71C21" w:rsidP="00620C7C">
      <w:pPr>
        <w:pStyle w:val="ListParagraph"/>
        <w:bidi/>
        <w:spacing w:after="240" w:line="468" w:lineRule="atLeast"/>
        <w:ind w:left="1080"/>
        <w:jc w:val="both"/>
        <w:rPr>
          <w:rFonts w:ascii="Traditional Arabic" w:hAnsi="Traditional Arabic" w:cs="Traditional Arabic"/>
          <w:spacing w:val="-2"/>
          <w:rtl/>
        </w:rPr>
      </w:pPr>
      <w:r w:rsidRPr="00613F06">
        <w:rPr>
          <w:rFonts w:ascii="Traditional Arabic" w:hAnsi="Traditional Arabic" w:cs="Traditional Arabic" w:hint="cs"/>
          <w:spacing w:val="-2"/>
          <w:rtl/>
        </w:rPr>
        <w:t xml:space="preserve">حجم الأعمال الأدنى المطلوب: 30 مليون دولار أمريكي </w:t>
      </w:r>
      <w:r w:rsidRPr="00613F06">
        <w:rPr>
          <w:rFonts w:ascii="Traditional Arabic" w:hAnsi="Traditional Arabic" w:cs="Traditional Arabic"/>
          <w:spacing w:val="-2"/>
          <w:lang w:val="fr-FR"/>
        </w:rPr>
        <w:t>x</w:t>
      </w:r>
      <w:r w:rsidRPr="00613F06">
        <w:rPr>
          <w:rFonts w:ascii="Traditional Arabic" w:hAnsi="Traditional Arabic" w:cs="Traditional Arabic" w:hint="cs"/>
          <w:spacing w:val="-2"/>
          <w:rtl/>
          <w:lang w:val="fr-FR" w:bidi="ar-AE"/>
        </w:rPr>
        <w:t xml:space="preserve"> 2.0 </w:t>
      </w:r>
      <w:r w:rsidRPr="00613F06">
        <w:rPr>
          <w:spacing w:val="-2"/>
        </w:rPr>
        <w:t>=</w:t>
      </w:r>
      <w:r w:rsidRPr="00613F06">
        <w:rPr>
          <w:rFonts w:hint="cs"/>
          <w:spacing w:val="-2"/>
          <w:rtl/>
        </w:rPr>
        <w:t xml:space="preserve"> </w:t>
      </w:r>
      <w:r w:rsidRPr="00613F06">
        <w:rPr>
          <w:rFonts w:ascii="Traditional Arabic" w:hAnsi="Traditional Arabic" w:cs="Traditional Arabic" w:hint="cs"/>
          <w:spacing w:val="-2"/>
          <w:u w:val="single"/>
          <w:rtl/>
        </w:rPr>
        <w:t>60 مليون دولار أمريكي سنويا</w:t>
      </w:r>
      <w:r w:rsidRPr="00613F06">
        <w:rPr>
          <w:rFonts w:ascii="Traditional Arabic" w:hAnsi="Traditional Arabic" w:cs="Traditional Arabic" w:hint="cs"/>
          <w:spacing w:val="-2"/>
          <w:rtl/>
        </w:rPr>
        <w:t>.</w:t>
      </w:r>
    </w:p>
    <w:p w14:paraId="574A79D5" w14:textId="1C22AF24" w:rsidR="00613F06" w:rsidRPr="00620C7C" w:rsidRDefault="002C7E35" w:rsidP="00620C7C">
      <w:pPr>
        <w:pStyle w:val="ListParagraph"/>
        <w:numPr>
          <w:ilvl w:val="0"/>
          <w:numId w:val="34"/>
        </w:numPr>
        <w:bidi/>
        <w:spacing w:after="240" w:line="468" w:lineRule="atLeast"/>
        <w:jc w:val="both"/>
        <w:rPr>
          <w:rFonts w:ascii="Traditional Arabic" w:hAnsi="Traditional Arabic" w:cs="Traditional Arabic"/>
          <w:spacing w:val="-2"/>
          <w:rtl/>
          <w:lang w:val="fr-FR" w:bidi="ar-AE"/>
        </w:rPr>
      </w:pPr>
      <w:r w:rsidRPr="00613F06">
        <w:rPr>
          <w:rFonts w:ascii="Traditional Arabic" w:hAnsi="Traditional Arabic" w:cs="Traditional Arabic" w:hint="cs"/>
          <w:spacing w:val="-2"/>
          <w:rtl/>
          <w:lang w:val="fr-FR" w:bidi="ar-AE"/>
        </w:rPr>
        <w:t>يُقد</w:t>
      </w:r>
      <w:r w:rsidR="00A6562B" w:rsidRPr="00613F06">
        <w:rPr>
          <w:rFonts w:ascii="Traditional Arabic" w:hAnsi="Traditional Arabic" w:cs="Traditional Arabic" w:hint="cs"/>
          <w:spacing w:val="-2"/>
          <w:rtl/>
          <w:lang w:val="fr-FR" w:bidi="ar-AE"/>
        </w:rPr>
        <w:t>َّ</w:t>
      </w:r>
      <w:r w:rsidRPr="00613F06">
        <w:rPr>
          <w:rFonts w:ascii="Traditional Arabic" w:hAnsi="Traditional Arabic" w:cs="Traditional Arabic" w:hint="cs"/>
          <w:spacing w:val="-2"/>
          <w:rtl/>
          <w:lang w:val="fr-FR" w:bidi="ar-AE"/>
        </w:rPr>
        <w:t xml:space="preserve">م </w:t>
      </w:r>
      <w:r w:rsidR="00A6562B" w:rsidRPr="00613F06">
        <w:rPr>
          <w:rFonts w:ascii="Traditional Arabic" w:hAnsi="Traditional Arabic" w:cs="Traditional Arabic" w:hint="cs"/>
          <w:spacing w:val="-2"/>
          <w:rtl/>
          <w:lang w:val="fr-FR" w:bidi="ar-AE"/>
        </w:rPr>
        <w:t>ال</w:t>
      </w:r>
      <w:r w:rsidRPr="00613F06">
        <w:rPr>
          <w:rFonts w:ascii="Traditional Arabic" w:hAnsi="Traditional Arabic" w:cs="Traditional Arabic" w:hint="cs"/>
          <w:spacing w:val="-2"/>
          <w:rtl/>
          <w:lang w:val="fr-FR" w:bidi="ar-AE"/>
        </w:rPr>
        <w:t>إثبات</w:t>
      </w:r>
      <w:r w:rsidR="00A6562B" w:rsidRPr="00613F06">
        <w:rPr>
          <w:rFonts w:ascii="Traditional Arabic" w:hAnsi="Traditional Arabic" w:cs="Traditional Arabic" w:hint="cs"/>
          <w:spacing w:val="-2"/>
          <w:rtl/>
          <w:lang w:val="fr-FR" w:bidi="ar-AE"/>
        </w:rPr>
        <w:t xml:space="preserve"> المتعلق</w:t>
      </w:r>
      <w:r w:rsidRPr="00613F06">
        <w:rPr>
          <w:rFonts w:ascii="Traditional Arabic" w:hAnsi="Traditional Arabic" w:cs="Traditional Arabic" w:hint="cs"/>
          <w:spacing w:val="-2"/>
          <w:rtl/>
          <w:lang w:val="fr-FR" w:bidi="ar-AE"/>
        </w:rPr>
        <w:t xml:space="preserve"> </w:t>
      </w:r>
      <w:r w:rsidR="00A6562B" w:rsidRPr="00613F06">
        <w:rPr>
          <w:rFonts w:ascii="Traditional Arabic" w:hAnsi="Traditional Arabic" w:cs="Traditional Arabic" w:hint="cs"/>
          <w:spacing w:val="-2"/>
          <w:rtl/>
          <w:lang w:val="fr-FR" w:bidi="ar-AE"/>
        </w:rPr>
        <w:t>ب</w:t>
      </w:r>
      <w:r w:rsidRPr="00613F06">
        <w:rPr>
          <w:rFonts w:ascii="Traditional Arabic" w:hAnsi="Traditional Arabic" w:cs="Traditional Arabic" w:hint="cs"/>
          <w:spacing w:val="-2"/>
          <w:rtl/>
          <w:lang w:val="fr-FR" w:bidi="ar-AE"/>
        </w:rPr>
        <w:t>متوسط حجم الأعمال السنوي</w:t>
      </w:r>
      <w:r w:rsidR="00A6562B" w:rsidRPr="00613F06">
        <w:rPr>
          <w:rFonts w:ascii="Traditional Arabic" w:hAnsi="Traditional Arabic" w:cs="Traditional Arabic" w:hint="cs"/>
          <w:spacing w:val="-2"/>
          <w:rtl/>
          <w:lang w:val="fr-FR" w:bidi="ar-AE"/>
        </w:rPr>
        <w:t xml:space="preserve"> الأدنى للبنك الإسلامي للتنمية عندما يُعرَّضُ مستند الإثبات المسبق للأهلية على البنك لمراجعته.</w:t>
      </w:r>
    </w:p>
    <w:p w14:paraId="2E95685F" w14:textId="780D0172" w:rsidR="00B432CB" w:rsidRPr="00613F06" w:rsidRDefault="00B432CB" w:rsidP="00B432CB">
      <w:pPr>
        <w:bidi/>
        <w:spacing w:line="468" w:lineRule="atLeast"/>
        <w:ind w:left="360"/>
        <w:jc w:val="both"/>
        <w:rPr>
          <w:rFonts w:ascii="Traditional Arabic" w:hAnsi="Traditional Arabic" w:cs="Traditional Arabic"/>
          <w:b/>
          <w:bCs/>
          <w:spacing w:val="-2"/>
          <w:sz w:val="24"/>
          <w:szCs w:val="24"/>
          <w:rtl/>
          <w:lang w:val="fr-FR" w:bidi="ar-AE"/>
        </w:rPr>
      </w:pPr>
      <w:r w:rsidRPr="00613F06">
        <w:rPr>
          <w:rFonts w:ascii="Traditional Arabic" w:hAnsi="Traditional Arabic" w:cs="Traditional Arabic" w:hint="cs"/>
          <w:b/>
          <w:bCs/>
          <w:spacing w:val="-2"/>
          <w:sz w:val="24"/>
          <w:szCs w:val="24"/>
          <w:rtl/>
          <w:lang w:val="fr-FR" w:bidi="ar-AE"/>
        </w:rPr>
        <w:t xml:space="preserve">الخبرة المماثلة في مجال البناء (المعيار الفرعي 2.4) </w:t>
      </w:r>
    </w:p>
    <w:p w14:paraId="7908A065" w14:textId="409FFA84" w:rsidR="00613F06" w:rsidRPr="00620C7C" w:rsidRDefault="008569CC" w:rsidP="00620C7C">
      <w:pPr>
        <w:pStyle w:val="ListParagraph"/>
        <w:numPr>
          <w:ilvl w:val="0"/>
          <w:numId w:val="34"/>
        </w:numPr>
        <w:bidi/>
        <w:spacing w:line="468" w:lineRule="atLeast"/>
        <w:jc w:val="both"/>
        <w:rPr>
          <w:rFonts w:ascii="Traditional Arabic" w:hAnsi="Traditional Arabic" w:cs="Traditional Arabic"/>
          <w:spacing w:val="-2"/>
          <w:rtl/>
          <w:lang w:val="fr-FR" w:bidi="ar-AE"/>
        </w:rPr>
      </w:pPr>
      <w:r w:rsidRPr="00613F06">
        <w:rPr>
          <w:rFonts w:ascii="Traditional Arabic" w:hAnsi="Traditional Arabic" w:cs="Traditional Arabic" w:hint="cs"/>
          <w:spacing w:val="-2"/>
          <w:rtl/>
          <w:lang w:val="fr-FR" w:bidi="ar-AE"/>
        </w:rPr>
        <w:t xml:space="preserve">ينبغي أن يُبيِّن مقدِّمو الطلبات أنهم أنجزوا بنجاح أشغالاً مماثلة لأشغال العقد إلى حد كبير في طبيعتها وحجمها وقيمتها ودرجة تعقيدها. ويوجد معياران رئيسان للإثبات المسبق للأهلية. </w:t>
      </w:r>
    </w:p>
    <w:p w14:paraId="005D8FE1" w14:textId="6F617CE9" w:rsidR="00C76DD6" w:rsidRPr="00613F06" w:rsidRDefault="00605FC4" w:rsidP="00605FC4">
      <w:pPr>
        <w:pStyle w:val="ListParagraph"/>
        <w:numPr>
          <w:ilvl w:val="0"/>
          <w:numId w:val="36"/>
        </w:numPr>
        <w:bidi/>
        <w:spacing w:line="468" w:lineRule="atLeast"/>
        <w:jc w:val="both"/>
        <w:rPr>
          <w:rFonts w:ascii="Traditional Arabic" w:hAnsi="Traditional Arabic" w:cs="Traditional Arabic"/>
          <w:spacing w:val="-2"/>
          <w:lang w:val="fr-FR" w:bidi="ar-AE"/>
        </w:rPr>
      </w:pPr>
      <w:r w:rsidRPr="00613F06">
        <w:rPr>
          <w:rFonts w:ascii="Traditional Arabic" w:hAnsi="Traditional Arabic" w:cs="Traditional Arabic" w:hint="cs"/>
          <w:spacing w:val="-2"/>
          <w:rtl/>
          <w:lang w:val="fr-FR" w:bidi="ar-AE"/>
        </w:rPr>
        <w:t>ينبغي أن يكون مقدم الطلب قد أنجز أشغالا مماثلة من حجم يمكن مقارنته بحجم مجموعة الأشغال التي يُجرى الإثبات المسبق للأهلية من أجلها. وبحسب طبيعة الأشغال التي سيُقدّم عطاءٌ بشأنها،</w:t>
      </w:r>
      <w:r w:rsidR="004414AB" w:rsidRPr="00613F06">
        <w:rPr>
          <w:rFonts w:ascii="Traditional Arabic" w:hAnsi="Traditional Arabic" w:cs="Traditional Arabic" w:hint="cs"/>
          <w:spacing w:val="-2"/>
          <w:rtl/>
          <w:lang w:val="fr-FR" w:bidi="ar-AE"/>
        </w:rPr>
        <w:t xml:space="preserve"> فإن هذا المتطلب </w:t>
      </w:r>
      <w:r w:rsidR="002A1FB3" w:rsidRPr="00613F06">
        <w:rPr>
          <w:rFonts w:ascii="Traditional Arabic" w:hAnsi="Traditional Arabic" w:cs="Traditional Arabic" w:hint="cs"/>
          <w:spacing w:val="-2"/>
          <w:rtl/>
          <w:lang w:val="fr-FR" w:bidi="ar-AE"/>
        </w:rPr>
        <w:t>ينبغي أن يشترط على مقدم الطلب أن يكون قد أنجز أو أنجز إلى حد كبير عقدا واحدا أو عدة عقود بمبلغ</w:t>
      </w:r>
      <w:r w:rsidR="008F250D" w:rsidRPr="00613F06">
        <w:rPr>
          <w:rFonts w:ascii="Traditional Arabic" w:hAnsi="Traditional Arabic" w:cs="Traditional Arabic" w:hint="cs"/>
          <w:spacing w:val="-2"/>
          <w:rtl/>
          <w:lang w:val="fr-FR" w:bidi="ar-AE"/>
        </w:rPr>
        <w:t xml:space="preserve"> عقدٍ</w:t>
      </w:r>
      <w:r w:rsidR="002A1FB3" w:rsidRPr="00613F06">
        <w:rPr>
          <w:rFonts w:ascii="Traditional Arabic" w:hAnsi="Traditional Arabic" w:cs="Traditional Arabic" w:hint="cs"/>
          <w:spacing w:val="-2"/>
          <w:rtl/>
          <w:lang w:val="fr-FR" w:bidi="ar-AE"/>
        </w:rPr>
        <w:t xml:space="preserve"> (لا يقل عن حوالي 80%) قريب من مبلغ العقد المقترح</w:t>
      </w:r>
      <w:r w:rsidR="008F250D" w:rsidRPr="00613F06">
        <w:rPr>
          <w:rFonts w:ascii="Traditional Arabic" w:hAnsi="Traditional Arabic" w:cs="Traditional Arabic" w:hint="cs"/>
          <w:spacing w:val="-2"/>
          <w:rtl/>
          <w:lang w:val="fr-FR" w:bidi="ar-AE"/>
        </w:rPr>
        <w:t>، خلال السنوات الثلاث إلى السنوات الخمس الأخيرة (أو أكثر في حالة الأشغال الكبيرة للغاية).</w:t>
      </w:r>
      <w:r w:rsidRPr="00613F06">
        <w:rPr>
          <w:rFonts w:ascii="Traditional Arabic" w:hAnsi="Traditional Arabic" w:cs="Traditional Arabic" w:hint="cs"/>
          <w:spacing w:val="-2"/>
          <w:rtl/>
          <w:lang w:val="fr-FR" w:bidi="ar-AE"/>
        </w:rPr>
        <w:t xml:space="preserve"> </w:t>
      </w:r>
    </w:p>
    <w:p w14:paraId="68FF7D2F" w14:textId="094C3B11" w:rsidR="00594281" w:rsidRPr="00620C7C" w:rsidRDefault="006B1021" w:rsidP="00620C7C">
      <w:pPr>
        <w:pStyle w:val="ListParagraph"/>
        <w:numPr>
          <w:ilvl w:val="0"/>
          <w:numId w:val="36"/>
        </w:numPr>
        <w:bidi/>
        <w:spacing w:after="240" w:line="468" w:lineRule="atLeast"/>
        <w:jc w:val="both"/>
        <w:rPr>
          <w:rFonts w:ascii="Traditional Arabic" w:hAnsi="Traditional Arabic" w:cs="Traditional Arabic"/>
          <w:spacing w:val="-2"/>
          <w:rtl/>
          <w:lang w:val="fr-FR" w:bidi="ar-AE"/>
        </w:rPr>
      </w:pPr>
      <w:r w:rsidRPr="00613F06">
        <w:rPr>
          <w:rFonts w:ascii="Traditional Arabic" w:hAnsi="Traditional Arabic" w:cs="Traditional Arabic" w:hint="cs"/>
          <w:spacing w:val="-2"/>
          <w:rtl/>
          <w:lang w:val="fr-FR" w:bidi="ar-AE"/>
        </w:rPr>
        <w:t xml:space="preserve">ينبغي أن يكون مقدم الطلب (أو المقاول من الباطن المعين في النموذجين "نموذج الأهلية 2.1" و"نموذج الخبرة 2.4ب) قد أنجز عمليات ذات حجم وجودة ومعدل إنجاز مماثل </w:t>
      </w:r>
      <w:r w:rsidR="002063AF" w:rsidRPr="00613F06">
        <w:rPr>
          <w:rFonts w:ascii="Traditional Arabic" w:hAnsi="Traditional Arabic" w:cs="Traditional Arabic" w:hint="cs"/>
          <w:spacing w:val="-2"/>
          <w:rtl/>
          <w:lang w:val="fr-FR" w:bidi="ar-AE"/>
        </w:rPr>
        <w:t xml:space="preserve">لما هو مشترط لإتمام العقد في الوقت المقرر. </w:t>
      </w:r>
      <w:r w:rsidR="00620C7C">
        <w:rPr>
          <w:rFonts w:ascii="Traditional Arabic" w:hAnsi="Traditional Arabic" w:cs="Traditional Arabic" w:hint="cs"/>
          <w:spacing w:val="-2"/>
          <w:rtl/>
          <w:lang w:val="fr-FR" w:bidi="ar-AE"/>
        </w:rPr>
        <w:t>ف</w:t>
      </w:r>
      <w:r w:rsidR="006D0EA8" w:rsidRPr="00613F06">
        <w:rPr>
          <w:rFonts w:ascii="Traditional Arabic" w:hAnsi="Traditional Arabic" w:cs="Traditional Arabic" w:hint="cs"/>
          <w:spacing w:val="-2"/>
          <w:rtl/>
          <w:lang w:val="fr-FR" w:bidi="ar-AE"/>
        </w:rPr>
        <w:t>عندما يتعلق الأمر بجرف كميات كبيرة من التربة أو حفر الأنفاق أو وضع الخرسانة</w:t>
      </w:r>
      <w:r w:rsidR="00620C7C">
        <w:rPr>
          <w:rFonts w:ascii="Traditional Arabic" w:hAnsi="Traditional Arabic" w:cs="Traditional Arabic" w:hint="cs"/>
          <w:spacing w:val="-2"/>
          <w:rtl/>
          <w:lang w:val="fr-FR" w:bidi="ar-AE"/>
        </w:rPr>
        <w:t xml:space="preserve"> مثلاً</w:t>
      </w:r>
      <w:r w:rsidR="006D0EA8" w:rsidRPr="00613F06">
        <w:rPr>
          <w:rFonts w:ascii="Traditional Arabic" w:hAnsi="Traditional Arabic" w:cs="Traditional Arabic" w:hint="cs"/>
          <w:spacing w:val="-2"/>
          <w:rtl/>
          <w:lang w:val="fr-FR" w:bidi="ar-AE"/>
        </w:rPr>
        <w:t xml:space="preserve">، فإنه ينبغي على مقدم الطلب أن يُبيِّن خبرته في هذه العمليات، وأنه قد أنجز عمليات مماثلة لها بمعدلات الإنجاز الضرورية لاستيفاء </w:t>
      </w:r>
      <w:r w:rsidR="00594281" w:rsidRPr="00613F06">
        <w:rPr>
          <w:rFonts w:ascii="Traditional Arabic" w:hAnsi="Traditional Arabic" w:cs="Traditional Arabic" w:hint="cs"/>
          <w:spacing w:val="-2"/>
          <w:rtl/>
          <w:lang w:val="fr-FR" w:bidi="ar-AE"/>
        </w:rPr>
        <w:t>النسبة المئوية</w:t>
      </w:r>
      <w:r w:rsidR="006D0EA8" w:rsidRPr="00613F06">
        <w:rPr>
          <w:rFonts w:ascii="Traditional Arabic" w:hAnsi="Traditional Arabic" w:cs="Traditional Arabic" w:hint="cs"/>
          <w:spacing w:val="-2"/>
          <w:rtl/>
          <w:lang w:val="fr-FR" w:bidi="ar-AE"/>
        </w:rPr>
        <w:t xml:space="preserve"> (</w:t>
      </w:r>
      <w:r w:rsidR="006D0EA8" w:rsidRPr="00613F06">
        <w:rPr>
          <w:rFonts w:ascii="Traditional Arabic" w:hAnsi="Traditional Arabic" w:cs="Traditional Arabic" w:hint="cs"/>
          <w:b/>
          <w:bCs/>
          <w:spacing w:val="-2"/>
          <w:rtl/>
          <w:lang w:val="fr-FR" w:bidi="ar-AE"/>
        </w:rPr>
        <w:t>مثلا 80 في المائة)</w:t>
      </w:r>
      <w:r w:rsidR="006D0EA8" w:rsidRPr="00613F06">
        <w:rPr>
          <w:rFonts w:ascii="Traditional Arabic" w:hAnsi="Traditional Arabic" w:cs="Traditional Arabic" w:hint="cs"/>
          <w:spacing w:val="-2"/>
          <w:rtl/>
          <w:lang w:val="fr-FR" w:bidi="ar-AE"/>
        </w:rPr>
        <w:t xml:space="preserve"> </w:t>
      </w:r>
      <w:r w:rsidR="00594281" w:rsidRPr="00613F06">
        <w:rPr>
          <w:rFonts w:ascii="Traditional Arabic" w:hAnsi="Traditional Arabic" w:cs="Traditional Arabic" w:hint="cs"/>
          <w:spacing w:val="-2"/>
          <w:rtl/>
          <w:lang w:val="fr-FR" w:bidi="ar-AE"/>
        </w:rPr>
        <w:t>ل</w:t>
      </w:r>
      <w:r w:rsidR="006D0EA8" w:rsidRPr="00613F06">
        <w:rPr>
          <w:rFonts w:ascii="Traditional Arabic" w:hAnsi="Traditional Arabic" w:cs="Traditional Arabic" w:hint="cs"/>
          <w:spacing w:val="-2"/>
          <w:rtl/>
          <w:lang w:val="fr-FR" w:bidi="ar-AE"/>
        </w:rPr>
        <w:t>معدلات الذروة الشهرية التقديرية أو المعدلات السنوية المطلوبة للعقد المعني</w:t>
      </w:r>
      <w:r w:rsidR="00620C7C">
        <w:rPr>
          <w:rFonts w:ascii="Traditional Arabic" w:hAnsi="Traditional Arabic" w:cs="Traditional Arabic" w:hint="cs"/>
          <w:spacing w:val="-2"/>
          <w:rtl/>
          <w:lang w:val="fr-FR" w:bidi="ar-AE"/>
        </w:rPr>
        <w:t>.</w:t>
      </w:r>
    </w:p>
    <w:p w14:paraId="2CCB71D6" w14:textId="2F80F222" w:rsidR="00B07C71" w:rsidRPr="00620C7C" w:rsidRDefault="00594281" w:rsidP="00620C7C">
      <w:pPr>
        <w:pStyle w:val="ListParagraph"/>
        <w:numPr>
          <w:ilvl w:val="0"/>
          <w:numId w:val="34"/>
        </w:numPr>
        <w:bidi/>
        <w:spacing w:line="468" w:lineRule="atLeast"/>
        <w:jc w:val="both"/>
        <w:rPr>
          <w:rFonts w:ascii="Traditional Arabic" w:hAnsi="Traditional Arabic" w:cs="Traditional Arabic"/>
          <w:spacing w:val="-2"/>
          <w:lang w:val="fr-FR" w:bidi="ar-AE"/>
        </w:rPr>
      </w:pPr>
      <w:r w:rsidRPr="00613F06">
        <w:rPr>
          <w:rFonts w:ascii="Traditional Arabic" w:hAnsi="Traditional Arabic" w:cs="Traditional Arabic" w:hint="cs"/>
          <w:spacing w:val="-2"/>
          <w:rtl/>
          <w:lang w:val="fr-FR" w:bidi="ar-AE"/>
        </w:rPr>
        <w:t xml:space="preserve">ينبغي ألاّ يُشترَطَ على مقدّمي الطلبات أن تكون لديهم خبرة مباشرة في بلد أو منطقة صاحب العمل، ولا يُشترَط عليهم إلاّ </w:t>
      </w:r>
      <w:r w:rsidR="00613F06">
        <w:rPr>
          <w:rFonts w:ascii="Traditional Arabic" w:hAnsi="Traditional Arabic" w:cs="Traditional Arabic" w:hint="cs"/>
          <w:spacing w:val="-2"/>
          <w:rtl/>
          <w:lang w:val="fr-FR" w:bidi="ar-AE"/>
        </w:rPr>
        <w:t>العمل سابقاً</w:t>
      </w:r>
      <w:r w:rsidRPr="00613F06">
        <w:rPr>
          <w:rFonts w:ascii="Traditional Arabic" w:hAnsi="Traditional Arabic" w:cs="Traditional Arabic" w:hint="cs"/>
          <w:spacing w:val="-2"/>
          <w:rtl/>
          <w:lang w:val="fr-FR" w:bidi="ar-AE"/>
        </w:rPr>
        <w:t xml:space="preserve"> في ظروف مناخية وجيولوجية وظروف عامة أخرى مماثلة.</w:t>
      </w:r>
    </w:p>
    <w:p w14:paraId="2DB6294C" w14:textId="4C82B88B" w:rsidR="00613F06" w:rsidRPr="00B07C71" w:rsidRDefault="00B07C71" w:rsidP="00613F06">
      <w:pPr>
        <w:pStyle w:val="ListParagraph"/>
        <w:numPr>
          <w:ilvl w:val="0"/>
          <w:numId w:val="34"/>
        </w:numPr>
        <w:bidi/>
        <w:spacing w:line="468" w:lineRule="atLeast"/>
        <w:jc w:val="both"/>
        <w:rPr>
          <w:rFonts w:ascii="Traditional Arabic" w:hAnsi="Traditional Arabic" w:cs="Traditional Arabic"/>
          <w:spacing w:val="-2"/>
          <w:lang w:val="fr-FR" w:bidi="ar-AE"/>
        </w:rPr>
      </w:pPr>
      <w:r w:rsidRPr="00B07C71">
        <w:rPr>
          <w:rFonts w:ascii="Traditional Arabic" w:hAnsi="Traditional Arabic" w:cs="Traditional Arabic" w:hint="cs"/>
          <w:spacing w:val="-2"/>
          <w:rtl/>
          <w:lang w:val="fr-FR" w:bidi="ar-AE"/>
        </w:rPr>
        <w:t xml:space="preserve">يقرر صاحب العمل </w:t>
      </w:r>
      <w:r>
        <w:rPr>
          <w:rFonts w:ascii="Traditional Arabic" w:hAnsi="Traditional Arabic" w:cs="Traditional Arabic" w:hint="cs"/>
          <w:spacing w:val="-2"/>
          <w:rtl/>
          <w:lang w:val="fr-FR" w:bidi="ar-AE"/>
        </w:rPr>
        <w:t>ما إذا كانت خبرة مقدم الطلب مقبولة لعقد واحد فقط أو لعدة عقود.</w:t>
      </w:r>
      <w:r w:rsidR="00F74080">
        <w:rPr>
          <w:rFonts w:ascii="Traditional Arabic" w:hAnsi="Traditional Arabic" w:cs="Traditional Arabic" w:hint="cs"/>
          <w:spacing w:val="-2"/>
          <w:rtl/>
          <w:lang w:val="fr-FR" w:bidi="ar-AE"/>
        </w:rPr>
        <w:t xml:space="preserve"> وتُضبَطُ معايير الإثبات المسبق للأهلية تبعاً لذلك. </w:t>
      </w:r>
      <w:r w:rsidR="00620C7C">
        <w:rPr>
          <w:rFonts w:ascii="Traditional Arabic" w:hAnsi="Traditional Arabic" w:cs="Traditional Arabic" w:hint="cs"/>
          <w:spacing w:val="-2"/>
          <w:rtl/>
          <w:lang w:val="fr-FR" w:bidi="ar-AE"/>
        </w:rPr>
        <w:t xml:space="preserve">على سبيل المثال، </w:t>
      </w:r>
      <w:r w:rsidR="00F74080">
        <w:rPr>
          <w:rFonts w:ascii="Traditional Arabic" w:hAnsi="Traditional Arabic" w:cs="Traditional Arabic" w:hint="cs"/>
          <w:spacing w:val="-2"/>
          <w:rtl/>
          <w:lang w:val="fr-FR" w:bidi="ar-AE"/>
        </w:rPr>
        <w:t xml:space="preserve">لبناء طريق سريع يتضمن هياكل معينة مثل الجسور، يمكن أن يُشترَطَ على مقدم الطلب أن تكون لديه خبرة في بناء الطرق السريعة والجسور. ويمكن أن تُشترَطَ الخبرة لهذه الأعمال لعقد منفرد (بناء طريق سريع وجسر بموجب نفس العقد) أو لعقود مختلفة (عقد لبناء الطريق السريع وعقد آخر لبناء الجسر).  </w:t>
      </w:r>
      <w:r>
        <w:rPr>
          <w:rFonts w:ascii="Traditional Arabic" w:hAnsi="Traditional Arabic" w:cs="Traditional Arabic" w:hint="cs"/>
          <w:spacing w:val="-2"/>
          <w:rtl/>
          <w:lang w:val="fr-FR" w:bidi="ar-AE"/>
        </w:rPr>
        <w:t xml:space="preserve"> </w:t>
      </w:r>
    </w:p>
    <w:p w14:paraId="6977F133"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08ED0DC9" w14:textId="1A17B014" w:rsidR="00C76DD6" w:rsidRPr="00DE54F2" w:rsidRDefault="00C76DD6" w:rsidP="00DB3949">
      <w:pPr>
        <w:widowControl w:val="0"/>
        <w:tabs>
          <w:tab w:val="left" w:pos="684"/>
        </w:tabs>
        <w:autoSpaceDE w:val="0"/>
        <w:autoSpaceDN w:val="0"/>
        <w:spacing w:before="144" w:after="432" w:line="240" w:lineRule="auto"/>
        <w:jc w:val="both"/>
        <w:rPr>
          <w:rFonts w:ascii="Times New Roman" w:eastAsia="Times New Roman" w:hAnsi="Times New Roman" w:cs="Times New Roman"/>
          <w:sz w:val="24"/>
          <w:szCs w:val="24"/>
        </w:rPr>
        <w:sectPr w:rsidR="00C76DD6" w:rsidRPr="00DE54F2" w:rsidSect="00F14773">
          <w:headerReference w:type="even" r:id="rId26"/>
          <w:headerReference w:type="default" r:id="rId27"/>
          <w:pgSz w:w="12240" w:h="15840"/>
          <w:pgMar w:top="1440" w:right="1440" w:bottom="1440" w:left="1440" w:header="720" w:footer="720" w:gutter="0"/>
          <w:cols w:space="720"/>
          <w:noEndnote/>
        </w:sectPr>
      </w:pPr>
    </w:p>
    <w:p w14:paraId="2454DD6C" w14:textId="237C7284" w:rsidR="00A61487" w:rsidRDefault="00A61487" w:rsidP="00A61487">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tl/>
        </w:rPr>
      </w:pPr>
      <w:bookmarkStart w:id="8" w:name="_Toc303175746"/>
      <w:r w:rsidRPr="00A61487">
        <w:rPr>
          <w:rFonts w:ascii="Traditional Arabic" w:eastAsia="Times New Roman" w:hAnsi="Traditional Arabic" w:cs="Traditional Arabic"/>
          <w:b/>
          <w:bCs/>
          <w:spacing w:val="4"/>
          <w:sz w:val="44"/>
          <w:szCs w:val="46"/>
          <w:rtl/>
        </w:rPr>
        <w:t>القسم 4. نماذج الطلب</w:t>
      </w:r>
      <w:bookmarkEnd w:id="8"/>
    </w:p>
    <w:p w14:paraId="776109EA" w14:textId="47BD6946" w:rsidR="00A61487" w:rsidRPr="00D103FA" w:rsidRDefault="00A61487" w:rsidP="00A61487">
      <w:pPr>
        <w:widowControl w:val="0"/>
        <w:autoSpaceDE w:val="0"/>
        <w:autoSpaceDN w:val="0"/>
        <w:bidi/>
        <w:spacing w:before="240" w:after="480" w:line="240" w:lineRule="auto"/>
        <w:jc w:val="both"/>
        <w:rPr>
          <w:rFonts w:ascii="Traditional Arabic" w:eastAsia="Times New Roman" w:hAnsi="Traditional Arabic" w:cs="Traditional Arabic"/>
          <w:spacing w:val="-2"/>
          <w:sz w:val="26"/>
          <w:szCs w:val="26"/>
          <w:rtl/>
        </w:rPr>
      </w:pPr>
      <w:r w:rsidRPr="00D103FA">
        <w:rPr>
          <w:rFonts w:ascii="Traditional Arabic" w:eastAsia="Times New Roman" w:hAnsi="Traditional Arabic" w:cs="Traditional Arabic" w:hint="cs"/>
          <w:spacing w:val="-2"/>
          <w:sz w:val="26"/>
          <w:szCs w:val="26"/>
          <w:rtl/>
        </w:rPr>
        <w:t xml:space="preserve">يضع صاحب العمل جميع نماذج الطلب في مستند الإثبات المسبق للأهلية ويجب أن يملأ مقدّمو الطلبات هذه النماذج ويقدمونها مع طلباتهم. </w:t>
      </w:r>
      <w:r w:rsidR="00620C7C">
        <w:rPr>
          <w:rFonts w:ascii="Traditional Arabic" w:eastAsia="Times New Roman" w:hAnsi="Traditional Arabic" w:cs="Traditional Arabic" w:hint="cs"/>
          <w:spacing w:val="-2"/>
          <w:sz w:val="26"/>
          <w:szCs w:val="26"/>
          <w:rtl/>
        </w:rPr>
        <w:t>و</w:t>
      </w:r>
      <w:r w:rsidRPr="00D103FA">
        <w:rPr>
          <w:rFonts w:ascii="Traditional Arabic" w:eastAsia="Times New Roman" w:hAnsi="Traditional Arabic" w:cs="Traditional Arabic" w:hint="cs"/>
          <w:spacing w:val="-2"/>
          <w:sz w:val="26"/>
          <w:szCs w:val="26"/>
          <w:rtl/>
        </w:rPr>
        <w:t>تُحدَّد هذه النماذج في القسم 4 من مستند الإثبات المسبق للأهلية:</w:t>
      </w:r>
    </w:p>
    <w:p w14:paraId="4C297F06" w14:textId="2CC702E1" w:rsidR="00A61487" w:rsidRPr="00D103FA" w:rsidRDefault="00A61487" w:rsidP="00A61487">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نموذج تقديم الطلب</w:t>
      </w:r>
    </w:p>
    <w:p w14:paraId="69C6328D" w14:textId="51F12441" w:rsidR="00A61487" w:rsidRPr="00D103FA" w:rsidRDefault="006A167A" w:rsidP="00A61487">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صحيفة معلومات مقدِّم الطلب</w:t>
      </w:r>
    </w:p>
    <w:p w14:paraId="0E406221" w14:textId="77777777"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 xml:space="preserve">صحيفة معلومات طرف تابع لمقدِّم الطلب </w:t>
      </w:r>
    </w:p>
    <w:p w14:paraId="416E4B1D" w14:textId="06E7B1EE"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 xml:space="preserve">سوابق العقود غير المنفذة والمنازعات قيد النظر والمنازعات السابقة  </w:t>
      </w:r>
    </w:p>
    <w:p w14:paraId="01A1A758" w14:textId="03B53C22"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 xml:space="preserve">إقرار حسن التنفيذ في مجال البيئة والمسؤولية الاجتماعية والصحة والسلامة </w:t>
      </w:r>
    </w:p>
    <w:p w14:paraId="5AD084DE" w14:textId="4F039BB8"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المركز والأداء الماليين</w:t>
      </w:r>
    </w:p>
    <w:p w14:paraId="5879B982" w14:textId="2342511E"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متوسط حجم الأعمال السنوي في مجال البناء</w:t>
      </w:r>
    </w:p>
    <w:p w14:paraId="422EBC4C" w14:textId="12111A28"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 xml:space="preserve">الخبرة العامة في مجال البناء </w:t>
      </w:r>
    </w:p>
    <w:p w14:paraId="35253444" w14:textId="03A9B127"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Pr>
      </w:pPr>
      <w:r w:rsidRPr="00D103FA">
        <w:rPr>
          <w:rFonts w:ascii="Traditional Arabic" w:hAnsi="Traditional Arabic" w:cs="Traditional Arabic" w:hint="cs"/>
          <w:spacing w:val="-2"/>
          <w:sz w:val="26"/>
          <w:szCs w:val="26"/>
          <w:rtl/>
        </w:rPr>
        <w:t xml:space="preserve">الخبرة الخاصة في مجال إدارة العقود والبناء </w:t>
      </w:r>
    </w:p>
    <w:p w14:paraId="1FFDCC22" w14:textId="57433E0D" w:rsidR="006A167A" w:rsidRPr="00D103FA" w:rsidRDefault="006A167A" w:rsidP="006A167A">
      <w:pPr>
        <w:pStyle w:val="ListParagraph"/>
        <w:numPr>
          <w:ilvl w:val="0"/>
          <w:numId w:val="37"/>
        </w:numPr>
        <w:bidi/>
        <w:spacing w:before="240" w:after="480"/>
        <w:jc w:val="both"/>
        <w:rPr>
          <w:rFonts w:ascii="Traditional Arabic" w:hAnsi="Traditional Arabic" w:cs="Traditional Arabic"/>
          <w:spacing w:val="-2"/>
          <w:sz w:val="26"/>
          <w:szCs w:val="26"/>
          <w:rtl/>
        </w:rPr>
      </w:pPr>
      <w:r w:rsidRPr="00D103FA">
        <w:rPr>
          <w:rFonts w:ascii="Traditional Arabic" w:hAnsi="Traditional Arabic" w:cs="Traditional Arabic" w:hint="cs"/>
          <w:spacing w:val="-2"/>
          <w:sz w:val="26"/>
          <w:szCs w:val="26"/>
          <w:rtl/>
        </w:rPr>
        <w:t>الخبرة في أنشطة البناء الرئيسة</w:t>
      </w:r>
    </w:p>
    <w:p w14:paraId="1CEE3731" w14:textId="77777777" w:rsidR="00C76DD6" w:rsidRPr="00DE54F2" w:rsidRDefault="00C76DD6" w:rsidP="00C76DD6">
      <w:pPr>
        <w:widowControl w:val="0"/>
        <w:tabs>
          <w:tab w:val="left" w:pos="1116"/>
        </w:tabs>
        <w:autoSpaceDE w:val="0"/>
        <w:autoSpaceDN w:val="0"/>
        <w:spacing w:after="396" w:line="240" w:lineRule="auto"/>
        <w:rPr>
          <w:rFonts w:ascii="Times New Roman" w:eastAsia="Times New Roman" w:hAnsi="Times New Roman" w:cs="Times New Roman"/>
          <w:sz w:val="24"/>
          <w:szCs w:val="24"/>
        </w:rPr>
      </w:pPr>
    </w:p>
    <w:p w14:paraId="79C81CD4" w14:textId="77777777" w:rsidR="00C76DD6" w:rsidRPr="00DE54F2" w:rsidRDefault="00C76DD6" w:rsidP="00C76DD6">
      <w:pPr>
        <w:widowControl w:val="0"/>
        <w:tabs>
          <w:tab w:val="left" w:pos="1116"/>
        </w:tabs>
        <w:autoSpaceDE w:val="0"/>
        <w:autoSpaceDN w:val="0"/>
        <w:spacing w:after="396" w:line="240" w:lineRule="auto"/>
        <w:rPr>
          <w:rFonts w:ascii="Times New Roman" w:eastAsia="Times New Roman" w:hAnsi="Times New Roman" w:cs="Times New Roman"/>
          <w:sz w:val="24"/>
          <w:szCs w:val="24"/>
        </w:rPr>
        <w:sectPr w:rsidR="00C76DD6" w:rsidRPr="00DE54F2" w:rsidSect="00F14773">
          <w:headerReference w:type="default" r:id="rId28"/>
          <w:headerReference w:type="first" r:id="rId29"/>
          <w:type w:val="oddPage"/>
          <w:pgSz w:w="12240" w:h="15840"/>
          <w:pgMar w:top="1440" w:right="1440" w:bottom="1440" w:left="1440" w:header="720" w:footer="720" w:gutter="0"/>
          <w:cols w:space="720"/>
          <w:noEndnote/>
          <w:titlePg/>
        </w:sectPr>
      </w:pPr>
    </w:p>
    <w:p w14:paraId="108AE143" w14:textId="3210EA9A" w:rsidR="00D103FA" w:rsidRPr="004330B2" w:rsidRDefault="00D103FA" w:rsidP="004330B2">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tl/>
        </w:rPr>
      </w:pPr>
      <w:bookmarkStart w:id="9" w:name="_Toc303175747"/>
      <w:r w:rsidRPr="004330B2">
        <w:rPr>
          <w:rFonts w:ascii="Traditional Arabic" w:eastAsia="Times New Roman" w:hAnsi="Traditional Arabic" w:cs="Traditional Arabic"/>
          <w:b/>
          <w:bCs/>
          <w:spacing w:val="4"/>
          <w:sz w:val="44"/>
          <w:szCs w:val="46"/>
          <w:rtl/>
        </w:rPr>
        <w:t>القسم 5. البلدان المؤهَّلَة</w:t>
      </w:r>
    </w:p>
    <w:bookmarkEnd w:id="9"/>
    <w:p w14:paraId="60C26BA8" w14:textId="0A534DC5" w:rsidR="004330B2" w:rsidRPr="004330B2" w:rsidRDefault="004330B2" w:rsidP="004330B2">
      <w:pPr>
        <w:widowControl w:val="0"/>
        <w:autoSpaceDE w:val="0"/>
        <w:autoSpaceDN w:val="0"/>
        <w:bidi/>
        <w:spacing w:before="1044" w:after="396" w:line="240" w:lineRule="auto"/>
        <w:jc w:val="both"/>
        <w:rPr>
          <w:rFonts w:ascii="Symbol" w:eastAsia="Times New Roman" w:hAnsi="Symbol" w:cs="Traditional Arabic"/>
          <w:spacing w:val="-4"/>
          <w:sz w:val="26"/>
          <w:szCs w:val="26"/>
          <w:rtl/>
        </w:rPr>
      </w:pPr>
      <w:r>
        <w:rPr>
          <w:rFonts w:ascii="Traditional Arabic" w:eastAsia="Times New Roman" w:hAnsi="Traditional Arabic" w:cs="Traditional Arabic" w:hint="cs"/>
          <w:spacing w:val="-4"/>
          <w:sz w:val="26"/>
          <w:szCs w:val="26"/>
          <w:rtl/>
        </w:rPr>
        <w:t>بناءً على</w:t>
      </w:r>
      <w:r w:rsidRPr="004330B2">
        <w:rPr>
          <w:rFonts w:ascii="Traditional Arabic" w:eastAsia="Times New Roman" w:hAnsi="Traditional Arabic" w:cs="Traditional Arabic" w:hint="cs"/>
          <w:spacing w:val="-4"/>
          <w:sz w:val="26"/>
          <w:szCs w:val="26"/>
          <w:rtl/>
        </w:rPr>
        <w:t xml:space="preserve"> </w:t>
      </w:r>
      <w:r>
        <w:rPr>
          <w:rFonts w:ascii="Traditional Arabic" w:eastAsia="Times New Roman" w:hAnsi="Traditional Arabic" w:cs="Traditional Arabic" w:hint="cs"/>
          <w:spacing w:val="-4"/>
          <w:sz w:val="26"/>
          <w:szCs w:val="26"/>
          <w:rtl/>
        </w:rPr>
        <w:t>ال</w:t>
      </w:r>
      <w:r w:rsidRPr="004330B2">
        <w:rPr>
          <w:rFonts w:ascii="Traditional Arabic" w:eastAsia="Times New Roman" w:hAnsi="Traditional Arabic" w:cs="Traditional Arabic" w:hint="cs"/>
          <w:spacing w:val="-4"/>
          <w:sz w:val="26"/>
          <w:szCs w:val="26"/>
          <w:rtl/>
        </w:rPr>
        <w:t xml:space="preserve">فقرة 11.1 من </w:t>
      </w:r>
      <w:r w:rsidRPr="004330B2">
        <w:rPr>
          <w:rFonts w:ascii="Traditional Arabic" w:hAnsi="Traditional Arabic" w:cs="Traditional Arabic" w:hint="cs"/>
          <w:spacing w:val="-2"/>
          <w:sz w:val="26"/>
          <w:szCs w:val="26"/>
          <w:rtl/>
          <w:lang w:val="fr-FR" w:bidi="ar-AE"/>
        </w:rPr>
        <w:t>"</w:t>
      </w:r>
      <w:r w:rsidRPr="004330B2">
        <w:rPr>
          <w:rFonts w:ascii="Traditional Arabic" w:hAnsi="Traditional Arabic" w:cs="Traditional Arabic" w:hint="cs"/>
          <w:sz w:val="26"/>
          <w:szCs w:val="26"/>
          <w:rtl/>
          <w:lang w:val="fr-FR" w:bidi="ar-AE"/>
        </w:rPr>
        <w:t>تعليمات توريد السلع والأشغال وما يتصل بهما من خدمات في المشاريع المموَّلة من البنك الإسلامي للتنمية الصادرة في سبتمبر 2018"</w:t>
      </w:r>
      <w:r>
        <w:rPr>
          <w:rFonts w:ascii="Traditional Arabic" w:hAnsi="Traditional Arabic" w:cs="Traditional Arabic" w:hint="cs"/>
          <w:sz w:val="26"/>
          <w:szCs w:val="26"/>
          <w:rtl/>
          <w:lang w:val="fr-FR" w:bidi="ar-AE"/>
        </w:rPr>
        <w:t xml:space="preserve">، يضع صاحب العمل قائمة البلدان </w:t>
      </w:r>
      <w:r>
        <w:rPr>
          <w:rFonts w:ascii="Traditional Arabic" w:hAnsi="Traditional Arabic" w:cs="Traditional Arabic" w:hint="cs"/>
          <w:sz w:val="26"/>
          <w:szCs w:val="26"/>
          <w:u w:val="single"/>
          <w:rtl/>
          <w:lang w:val="fr-FR" w:bidi="ar-AE"/>
        </w:rPr>
        <w:t>المؤهَّل</w:t>
      </w:r>
      <w:r>
        <w:rPr>
          <w:rFonts w:ascii="Symbol" w:hAnsi="Symbol" w:cs="Traditional Arabic" w:hint="cs"/>
          <w:sz w:val="26"/>
          <w:szCs w:val="26"/>
          <w:u w:val="single"/>
          <w:rtl/>
          <w:lang w:val="fr-FR" w:bidi="ar-AE"/>
        </w:rPr>
        <w:t>َة</w:t>
      </w:r>
      <w:r>
        <w:rPr>
          <w:rFonts w:ascii="Symbol" w:hAnsi="Symbol" w:cs="Traditional Arabic" w:hint="cs"/>
          <w:sz w:val="26"/>
          <w:szCs w:val="26"/>
          <w:rtl/>
          <w:lang w:val="fr-FR" w:bidi="ar-AE"/>
        </w:rPr>
        <w:t xml:space="preserve"> في الفقرة 2. </w:t>
      </w:r>
    </w:p>
    <w:p w14:paraId="5D3EFFE4" w14:textId="77777777" w:rsidR="00C76DD6" w:rsidRPr="00DE54F2" w:rsidRDefault="00C76DD6" w:rsidP="00C76DD6">
      <w:pPr>
        <w:widowControl w:val="0"/>
        <w:autoSpaceDE w:val="0"/>
        <w:autoSpaceDN w:val="0"/>
        <w:spacing w:before="1044" w:after="396" w:line="240" w:lineRule="auto"/>
        <w:jc w:val="center"/>
        <w:rPr>
          <w:rFonts w:ascii="Times New Roman" w:eastAsia="Times New Roman" w:hAnsi="Times New Roman" w:cs="Times New Roman"/>
          <w:sz w:val="24"/>
          <w:szCs w:val="24"/>
        </w:rPr>
      </w:pPr>
    </w:p>
    <w:p w14:paraId="54EBA39F" w14:textId="77777777" w:rsidR="00C76DD6" w:rsidRPr="00DE54F2" w:rsidRDefault="00C76DD6" w:rsidP="00C76DD6">
      <w:pPr>
        <w:widowControl w:val="0"/>
        <w:autoSpaceDE w:val="0"/>
        <w:autoSpaceDN w:val="0"/>
        <w:spacing w:before="1044" w:after="396" w:line="240" w:lineRule="auto"/>
        <w:jc w:val="center"/>
        <w:rPr>
          <w:rFonts w:ascii="Times New Roman" w:eastAsia="Times New Roman" w:hAnsi="Times New Roman" w:cs="Times New Roman"/>
          <w:sz w:val="24"/>
          <w:szCs w:val="24"/>
        </w:rPr>
        <w:sectPr w:rsidR="00C76DD6" w:rsidRPr="00DE54F2" w:rsidSect="00F14773">
          <w:headerReference w:type="even" r:id="rId30"/>
          <w:headerReference w:type="default" r:id="rId31"/>
          <w:type w:val="oddPage"/>
          <w:pgSz w:w="12240" w:h="15840"/>
          <w:pgMar w:top="1440" w:right="1440" w:bottom="1440" w:left="1440" w:header="720" w:footer="720" w:gutter="0"/>
          <w:cols w:space="720"/>
          <w:noEndnote/>
        </w:sectPr>
      </w:pPr>
    </w:p>
    <w:p w14:paraId="0A9C3C52" w14:textId="1B9C7F79" w:rsidR="006D2D47" w:rsidRPr="001A441B" w:rsidRDefault="006D2D47" w:rsidP="001A441B">
      <w:pPr>
        <w:widowControl w:val="0"/>
        <w:autoSpaceDE w:val="0"/>
        <w:autoSpaceDN w:val="0"/>
        <w:bidi/>
        <w:spacing w:before="240" w:after="480" w:line="240" w:lineRule="auto"/>
        <w:jc w:val="center"/>
        <w:rPr>
          <w:rFonts w:ascii="Traditional Arabic" w:eastAsia="Times New Roman" w:hAnsi="Traditional Arabic" w:cs="Traditional Arabic"/>
          <w:b/>
          <w:bCs/>
          <w:spacing w:val="4"/>
          <w:sz w:val="44"/>
          <w:szCs w:val="46"/>
        </w:rPr>
      </w:pPr>
      <w:r w:rsidRPr="001A441B">
        <w:rPr>
          <w:rFonts w:ascii="Traditional Arabic" w:eastAsia="Times New Roman" w:hAnsi="Traditional Arabic" w:cs="Traditional Arabic"/>
          <w:b/>
          <w:bCs/>
          <w:spacing w:val="4"/>
          <w:sz w:val="44"/>
          <w:szCs w:val="46"/>
          <w:rtl/>
        </w:rPr>
        <w:t>القسم 6. سياسة البنك الإسلامي للتنمية بشأن ممارستي الاحتيال والفساد</w:t>
      </w:r>
    </w:p>
    <w:p w14:paraId="1C05F442" w14:textId="7415FFBE" w:rsidR="001A441B" w:rsidRPr="001A441B" w:rsidRDefault="008C4CD6" w:rsidP="008C4CD6">
      <w:pPr>
        <w:widowControl w:val="0"/>
        <w:autoSpaceDE w:val="0"/>
        <w:autoSpaceDN w:val="0"/>
        <w:bidi/>
        <w:spacing w:before="720" w:after="432" w:line="264" w:lineRule="exact"/>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يُبيّن</w:t>
      </w:r>
      <w:r w:rsidR="001A441B">
        <w:rPr>
          <w:rFonts w:ascii="Traditional Arabic" w:eastAsia="Times New Roman" w:hAnsi="Traditional Arabic" w:cs="Traditional Arabic" w:hint="cs"/>
          <w:spacing w:val="-2"/>
          <w:sz w:val="26"/>
          <w:szCs w:val="26"/>
          <w:rtl/>
        </w:rPr>
        <w:t xml:space="preserve"> هذا القسم </w:t>
      </w:r>
      <w:r>
        <w:rPr>
          <w:rFonts w:ascii="Traditional Arabic" w:eastAsia="Times New Roman" w:hAnsi="Traditional Arabic" w:cs="Traditional Arabic" w:hint="cs"/>
          <w:spacing w:val="-2"/>
          <w:sz w:val="26"/>
          <w:szCs w:val="26"/>
          <w:rtl/>
        </w:rPr>
        <w:t>ل</w:t>
      </w:r>
      <w:r w:rsidR="001A441B">
        <w:rPr>
          <w:rFonts w:ascii="Traditional Arabic" w:eastAsia="Times New Roman" w:hAnsi="Traditional Arabic" w:cs="Traditional Arabic" w:hint="cs"/>
          <w:spacing w:val="-2"/>
          <w:sz w:val="26"/>
          <w:szCs w:val="26"/>
          <w:rtl/>
        </w:rPr>
        <w:t>مقدِّمي الطلبات</w:t>
      </w:r>
      <w:r>
        <w:rPr>
          <w:rFonts w:ascii="Traditional Arabic" w:eastAsia="Times New Roman" w:hAnsi="Traditional Arabic" w:cs="Traditional Arabic" w:hint="cs"/>
          <w:spacing w:val="-2"/>
          <w:sz w:val="26"/>
          <w:szCs w:val="26"/>
          <w:rtl/>
        </w:rPr>
        <w:t xml:space="preserve"> سياسة البنك الإسلامي للتنمية بشأن ممارستي الاحتيال والفساد، التي تطبق على عملية الإثبات المسبق للأهلية. وتتضمن هذه السياسة أحكاما قياسية صُمّمت كي تبقى دون تغيير، وبالتالي ينبغي ألاّ تُعدَّل صياغتها.</w:t>
      </w:r>
      <w:r w:rsidR="001A441B">
        <w:rPr>
          <w:rFonts w:ascii="Traditional Arabic" w:eastAsia="Times New Roman" w:hAnsi="Traditional Arabic" w:cs="Traditional Arabic" w:hint="cs"/>
          <w:spacing w:val="-2"/>
          <w:sz w:val="26"/>
          <w:szCs w:val="26"/>
          <w:rtl/>
        </w:rPr>
        <w:t xml:space="preserve"> </w:t>
      </w:r>
    </w:p>
    <w:p w14:paraId="2A5F1B0B" w14:textId="7640210F" w:rsidR="00C76DD6" w:rsidRPr="00DE54F2" w:rsidRDefault="00C76DD6" w:rsidP="00523AB1">
      <w:pPr>
        <w:widowControl w:val="0"/>
        <w:autoSpaceDE w:val="0"/>
        <w:autoSpaceDN w:val="0"/>
        <w:spacing w:before="720" w:after="432" w:line="264" w:lineRule="exact"/>
        <w:jc w:val="both"/>
        <w:rPr>
          <w:rFonts w:ascii="Times New Roman" w:eastAsia="Times New Roman" w:hAnsi="Times New Roman" w:cs="Times New Roman"/>
          <w:spacing w:val="-6"/>
          <w:sz w:val="24"/>
          <w:szCs w:val="24"/>
        </w:rPr>
        <w:sectPr w:rsidR="00C76DD6" w:rsidRPr="00DE54F2" w:rsidSect="00F14773">
          <w:headerReference w:type="default" r:id="rId32"/>
          <w:type w:val="oddPage"/>
          <w:pgSz w:w="12240" w:h="15840"/>
          <w:pgMar w:top="1440" w:right="1440" w:bottom="1440" w:left="1440" w:header="720" w:footer="720" w:gutter="0"/>
          <w:cols w:space="720"/>
          <w:noEndnote/>
        </w:sectPr>
      </w:pPr>
    </w:p>
    <w:p w14:paraId="7C01600A" w14:textId="18A3D675" w:rsidR="00D85A1E" w:rsidRDefault="00D85A1E" w:rsidP="00D85A1E">
      <w:pPr>
        <w:bidi/>
        <w:spacing w:after="0" w:line="240" w:lineRule="auto"/>
        <w:jc w:val="center"/>
        <w:rPr>
          <w:rFonts w:ascii="Traditional Arabic" w:eastAsia="Times New Roman" w:hAnsi="Traditional Arabic" w:cs="Traditional Arabic"/>
          <w:b/>
          <w:bCs/>
          <w:spacing w:val="4"/>
          <w:sz w:val="44"/>
          <w:szCs w:val="46"/>
          <w:rtl/>
        </w:rPr>
      </w:pPr>
      <w:r>
        <w:rPr>
          <w:rFonts w:ascii="Traditional Arabic" w:eastAsia="Times New Roman" w:hAnsi="Traditional Arabic" w:cs="Traditional Arabic" w:hint="cs"/>
          <w:b/>
          <w:bCs/>
          <w:spacing w:val="4"/>
          <w:sz w:val="44"/>
          <w:szCs w:val="46"/>
          <w:rtl/>
        </w:rPr>
        <w:t>القسم 7. نطاق الأشغال</w:t>
      </w:r>
    </w:p>
    <w:p w14:paraId="4B54485E" w14:textId="77777777" w:rsidR="00D85A1E" w:rsidRPr="00D85A1E" w:rsidRDefault="00D85A1E" w:rsidP="00D85A1E">
      <w:pPr>
        <w:bidi/>
        <w:spacing w:after="0" w:line="240" w:lineRule="auto"/>
        <w:jc w:val="center"/>
        <w:rPr>
          <w:rFonts w:ascii="Traditional Arabic" w:eastAsia="Times New Roman" w:hAnsi="Traditional Arabic" w:cs="Traditional Arabic"/>
          <w:b/>
          <w:bCs/>
          <w:spacing w:val="4"/>
          <w:sz w:val="44"/>
          <w:szCs w:val="46"/>
          <w:rtl/>
        </w:rPr>
      </w:pPr>
    </w:p>
    <w:p w14:paraId="09799A35" w14:textId="5079B7B4" w:rsidR="00D85A1E" w:rsidRDefault="00D85A1E" w:rsidP="00D85A1E">
      <w:pPr>
        <w:widowControl w:val="0"/>
        <w:autoSpaceDE w:val="0"/>
        <w:autoSpaceDN w:val="0"/>
        <w:bidi/>
        <w:spacing w:after="0" w:line="264" w:lineRule="exact"/>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 xml:space="preserve">ينبغي أن يقدم نطاق الأشغال معلومات كافية لمقدم الطلب </w:t>
      </w:r>
      <w:r w:rsidR="005B5039">
        <w:rPr>
          <w:rFonts w:ascii="Traditional Arabic" w:eastAsia="Times New Roman" w:hAnsi="Traditional Arabic" w:cs="Traditional Arabic" w:hint="cs"/>
          <w:spacing w:val="-2"/>
          <w:sz w:val="26"/>
          <w:szCs w:val="26"/>
          <w:rtl/>
        </w:rPr>
        <w:t xml:space="preserve">كي يقرر ما إذا بإمكانه التنافس على هذا النوع من الأشغال أم لا، وما إذا سيكون في حاجة إلى مقاولين من الباطن لأجزاء محددة من الأشغال أو إلى تشكيل شركة محاصة. وينبغي أن يقدم هذا القسم أيضاً معلوماتٍ عن الجوانب الثلاثة التالية: </w:t>
      </w:r>
    </w:p>
    <w:p w14:paraId="2518D5B5" w14:textId="61B543D6" w:rsidR="00D85A1E" w:rsidRDefault="00D85A1E" w:rsidP="00D85A1E">
      <w:pPr>
        <w:widowControl w:val="0"/>
        <w:autoSpaceDE w:val="0"/>
        <w:autoSpaceDN w:val="0"/>
        <w:bidi/>
        <w:spacing w:after="0" w:line="264" w:lineRule="exact"/>
        <w:jc w:val="both"/>
        <w:rPr>
          <w:rFonts w:ascii="Traditional Arabic" w:eastAsia="Times New Roman" w:hAnsi="Traditional Arabic" w:cs="Traditional Arabic"/>
          <w:spacing w:val="-2"/>
          <w:sz w:val="26"/>
          <w:szCs w:val="26"/>
          <w:rtl/>
        </w:rPr>
      </w:pPr>
    </w:p>
    <w:p w14:paraId="01F85E62" w14:textId="5363ED3A" w:rsidR="00694770" w:rsidRDefault="00694770" w:rsidP="00694770">
      <w:pPr>
        <w:pStyle w:val="ListParagraph"/>
        <w:numPr>
          <w:ilvl w:val="0"/>
          <w:numId w:val="38"/>
        </w:numPr>
        <w:bidi/>
        <w:spacing w:line="264" w:lineRule="exact"/>
        <w:jc w:val="both"/>
        <w:rPr>
          <w:rFonts w:ascii="Traditional Arabic" w:hAnsi="Traditional Arabic" w:cs="Traditional Arabic"/>
          <w:b/>
          <w:bCs/>
          <w:spacing w:val="-2"/>
          <w:sz w:val="26"/>
          <w:szCs w:val="26"/>
          <w:u w:val="single"/>
        </w:rPr>
      </w:pPr>
      <w:r>
        <w:rPr>
          <w:rFonts w:ascii="Traditional Arabic" w:hAnsi="Traditional Arabic" w:cs="Traditional Arabic" w:hint="cs"/>
          <w:b/>
          <w:bCs/>
          <w:spacing w:val="-2"/>
          <w:sz w:val="26"/>
          <w:szCs w:val="26"/>
          <w:u w:val="single"/>
          <w:rtl/>
        </w:rPr>
        <w:t>وصف الأشغال</w:t>
      </w:r>
    </w:p>
    <w:p w14:paraId="3B90A256" w14:textId="3D7996C2" w:rsidR="00694770" w:rsidRDefault="00694770" w:rsidP="00694770">
      <w:pPr>
        <w:bidi/>
        <w:spacing w:line="264" w:lineRule="exact"/>
        <w:jc w:val="both"/>
        <w:rPr>
          <w:rFonts w:ascii="Traditional Arabic" w:eastAsia="Times New Roman" w:hAnsi="Traditional Arabic" w:cs="Traditional Arabic"/>
          <w:b/>
          <w:bCs/>
          <w:spacing w:val="-2"/>
          <w:sz w:val="26"/>
          <w:szCs w:val="26"/>
          <w:u w:val="single"/>
          <w:rtl/>
        </w:rPr>
      </w:pPr>
    </w:p>
    <w:p w14:paraId="7C995721" w14:textId="2257893C" w:rsidR="00694770" w:rsidRDefault="00694770" w:rsidP="00694770">
      <w:pPr>
        <w:bidi/>
        <w:spacing w:line="264" w:lineRule="exact"/>
        <w:ind w:left="720"/>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ضع وصفاً للأشغال مع ذكر تفاصيل كافية تحدد فيها موقع وطبيعة ودرجة تعقيد الأشغال. ضع الكميات التقديرية لأهم مكوّنات الأشغال كما هي مبينة في جدول الكميات.</w:t>
      </w:r>
    </w:p>
    <w:p w14:paraId="1E8625B9" w14:textId="1B61FA4F" w:rsidR="00655ABF" w:rsidRDefault="00655ABF" w:rsidP="00655ABF">
      <w:pPr>
        <w:bidi/>
        <w:spacing w:line="264" w:lineRule="exact"/>
        <w:jc w:val="both"/>
        <w:rPr>
          <w:rFonts w:ascii="Traditional Arabic" w:eastAsia="Times New Roman" w:hAnsi="Traditional Arabic" w:cs="Traditional Arabic"/>
          <w:spacing w:val="-2"/>
          <w:sz w:val="26"/>
          <w:szCs w:val="26"/>
          <w:rtl/>
        </w:rPr>
      </w:pPr>
    </w:p>
    <w:p w14:paraId="18CC62D9" w14:textId="01B85676" w:rsidR="00655ABF" w:rsidRDefault="00655ABF" w:rsidP="00655ABF">
      <w:pPr>
        <w:pStyle w:val="ListParagraph"/>
        <w:numPr>
          <w:ilvl w:val="0"/>
          <w:numId w:val="38"/>
        </w:numPr>
        <w:bidi/>
        <w:spacing w:line="264" w:lineRule="exact"/>
        <w:jc w:val="both"/>
        <w:rPr>
          <w:rFonts w:ascii="Traditional Arabic" w:hAnsi="Traditional Arabic" w:cs="Traditional Arabic"/>
          <w:b/>
          <w:bCs/>
          <w:spacing w:val="-2"/>
          <w:sz w:val="26"/>
          <w:szCs w:val="26"/>
          <w:u w:val="single"/>
        </w:rPr>
      </w:pPr>
      <w:r>
        <w:rPr>
          <w:rFonts w:ascii="Traditional Arabic" w:hAnsi="Traditional Arabic" w:cs="Traditional Arabic" w:hint="cs"/>
          <w:b/>
          <w:bCs/>
          <w:spacing w:val="-2"/>
          <w:sz w:val="26"/>
          <w:szCs w:val="26"/>
          <w:u w:val="single"/>
          <w:rtl/>
        </w:rPr>
        <w:t>مدة البناء</w:t>
      </w:r>
    </w:p>
    <w:p w14:paraId="17D9AA89" w14:textId="15FB8C21" w:rsidR="00655ABF" w:rsidRDefault="00655ABF" w:rsidP="00655ABF">
      <w:pPr>
        <w:bidi/>
        <w:spacing w:line="264" w:lineRule="exact"/>
        <w:jc w:val="both"/>
        <w:rPr>
          <w:rFonts w:ascii="Traditional Arabic" w:eastAsia="Times New Roman" w:hAnsi="Traditional Arabic" w:cs="Traditional Arabic"/>
          <w:b/>
          <w:bCs/>
          <w:spacing w:val="-2"/>
          <w:sz w:val="26"/>
          <w:szCs w:val="26"/>
          <w:u w:val="single"/>
          <w:rtl/>
        </w:rPr>
      </w:pPr>
    </w:p>
    <w:p w14:paraId="6E3B9672" w14:textId="2A4699B0" w:rsidR="00655ABF" w:rsidRDefault="00655ABF" w:rsidP="00655ABF">
      <w:pPr>
        <w:bidi/>
        <w:spacing w:line="264" w:lineRule="exact"/>
        <w:ind w:left="720"/>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اذكر مدة البناء المتوقعة بالأسابيع أو الأشهر</w:t>
      </w:r>
      <w:r w:rsidR="00901C4E">
        <w:rPr>
          <w:rFonts w:ascii="Traditional Arabic" w:eastAsia="Times New Roman" w:hAnsi="Traditional Arabic" w:cs="Traditional Arabic" w:hint="cs"/>
          <w:spacing w:val="-2"/>
          <w:sz w:val="26"/>
          <w:szCs w:val="26"/>
          <w:rtl/>
        </w:rPr>
        <w:t>،</w:t>
      </w:r>
      <w:r>
        <w:rPr>
          <w:rFonts w:ascii="Traditional Arabic" w:eastAsia="Times New Roman" w:hAnsi="Traditional Arabic" w:cs="Traditional Arabic" w:hint="cs"/>
          <w:spacing w:val="-2"/>
          <w:sz w:val="26"/>
          <w:szCs w:val="26"/>
          <w:rtl/>
        </w:rPr>
        <w:t xml:space="preserve"> وإذا سُمِحَ بتقديم جداول زمنية بديلة، ضع نطاق</w:t>
      </w:r>
      <w:r w:rsidR="00246879">
        <w:rPr>
          <w:rFonts w:ascii="Traditional Arabic" w:eastAsia="Times New Roman" w:hAnsi="Traditional Arabic" w:cs="Traditional Arabic" w:hint="cs"/>
          <w:spacing w:val="-2"/>
          <w:sz w:val="26"/>
          <w:szCs w:val="26"/>
          <w:rtl/>
        </w:rPr>
        <w:t xml:space="preserve"> مدد البناء المقبولة. </w:t>
      </w:r>
      <w:r w:rsidR="00901C4E">
        <w:rPr>
          <w:rFonts w:ascii="Traditional Arabic" w:eastAsia="Times New Roman" w:hAnsi="Traditional Arabic" w:cs="Traditional Arabic" w:hint="cs"/>
          <w:spacing w:val="-2"/>
          <w:sz w:val="26"/>
          <w:szCs w:val="26"/>
          <w:rtl/>
        </w:rPr>
        <w:t xml:space="preserve">ينبغي أن تكون المدة المسموح بها معقولةً. </w:t>
      </w:r>
    </w:p>
    <w:p w14:paraId="790D9F22" w14:textId="1A9EC7B3" w:rsidR="0010780C" w:rsidRDefault="0010780C" w:rsidP="0010780C">
      <w:pPr>
        <w:bidi/>
        <w:spacing w:line="264" w:lineRule="exact"/>
        <w:jc w:val="both"/>
        <w:rPr>
          <w:rFonts w:ascii="Traditional Arabic" w:eastAsia="Times New Roman" w:hAnsi="Traditional Arabic" w:cs="Traditional Arabic"/>
          <w:spacing w:val="-2"/>
          <w:sz w:val="26"/>
          <w:szCs w:val="26"/>
          <w:rtl/>
        </w:rPr>
      </w:pPr>
    </w:p>
    <w:p w14:paraId="585FEAAE" w14:textId="71892A86" w:rsidR="0010780C" w:rsidRDefault="0010780C" w:rsidP="0010780C">
      <w:pPr>
        <w:pStyle w:val="ListParagraph"/>
        <w:numPr>
          <w:ilvl w:val="0"/>
          <w:numId w:val="38"/>
        </w:numPr>
        <w:bidi/>
        <w:spacing w:line="264" w:lineRule="exact"/>
        <w:jc w:val="both"/>
        <w:rPr>
          <w:rFonts w:ascii="Traditional Arabic" w:hAnsi="Traditional Arabic" w:cs="Traditional Arabic"/>
          <w:b/>
          <w:bCs/>
          <w:spacing w:val="-2"/>
          <w:sz w:val="26"/>
          <w:szCs w:val="26"/>
          <w:u w:val="single"/>
        </w:rPr>
      </w:pPr>
      <w:r>
        <w:rPr>
          <w:rFonts w:ascii="Traditional Arabic" w:hAnsi="Traditional Arabic" w:cs="Traditional Arabic" w:hint="cs"/>
          <w:b/>
          <w:bCs/>
          <w:spacing w:val="-2"/>
          <w:sz w:val="26"/>
          <w:szCs w:val="26"/>
          <w:u w:val="single"/>
          <w:rtl/>
        </w:rPr>
        <w:t>الموقع وبيانات أخرى</w:t>
      </w:r>
    </w:p>
    <w:p w14:paraId="36314DBE" w14:textId="576F49C5" w:rsidR="0010780C" w:rsidRDefault="0010780C" w:rsidP="0010780C">
      <w:pPr>
        <w:bidi/>
        <w:spacing w:line="264" w:lineRule="exact"/>
        <w:jc w:val="both"/>
        <w:rPr>
          <w:rFonts w:ascii="Traditional Arabic" w:eastAsia="Times New Roman" w:hAnsi="Traditional Arabic" w:cs="Traditional Arabic"/>
          <w:b/>
          <w:bCs/>
          <w:spacing w:val="-2"/>
          <w:sz w:val="26"/>
          <w:szCs w:val="26"/>
          <w:u w:val="single"/>
          <w:rtl/>
        </w:rPr>
      </w:pPr>
    </w:p>
    <w:p w14:paraId="636DEFDE" w14:textId="00BE28FC" w:rsidR="0010780C" w:rsidRPr="00BB560E" w:rsidRDefault="0010780C" w:rsidP="0010780C">
      <w:pPr>
        <w:bidi/>
        <w:spacing w:line="264" w:lineRule="exact"/>
        <w:ind w:left="720"/>
        <w:jc w:val="both"/>
        <w:rPr>
          <w:rFonts w:ascii="Traditional Arabic" w:eastAsia="Times New Roman" w:hAnsi="Traditional Arabic" w:cs="Traditional Arabic"/>
          <w:spacing w:val="-2"/>
          <w:sz w:val="26"/>
          <w:szCs w:val="26"/>
          <w:lang w:val="fr-FR"/>
        </w:rPr>
      </w:pPr>
      <w:r>
        <w:rPr>
          <w:rFonts w:ascii="Traditional Arabic" w:eastAsia="Times New Roman" w:hAnsi="Traditional Arabic" w:cs="Traditional Arabic" w:hint="cs"/>
          <w:spacing w:val="-2"/>
          <w:sz w:val="26"/>
          <w:szCs w:val="26"/>
          <w:rtl/>
        </w:rPr>
        <w:t>قدِّم معلومات عامة عن المناخ</w:t>
      </w:r>
      <w:r w:rsidR="00BB560E">
        <w:rPr>
          <w:rFonts w:ascii="Traditional Arabic" w:eastAsia="Times New Roman" w:hAnsi="Traditional Arabic" w:cs="Traditional Arabic" w:hint="cs"/>
          <w:spacing w:val="-2"/>
          <w:sz w:val="26"/>
          <w:szCs w:val="26"/>
          <w:rtl/>
        </w:rPr>
        <w:t xml:space="preserve">، المياه، التضاريس، الجيولوجيا، الوصول إلى الموقع، النقل ومنشآت الاتصال، المرافق الطبية، تصميم المشروع، المنشآت، الخدمات التي يقدمها صاحب العمل، والبيانات الأخرى ذات الصلة. </w:t>
      </w:r>
    </w:p>
    <w:p w14:paraId="5BD41FCE"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34348E02"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3E133522" w14:textId="77777777" w:rsidR="00C76DD6" w:rsidRPr="00DE54F2" w:rsidRDefault="00C76DD6" w:rsidP="00C76DD6">
      <w:pPr>
        <w:widowControl w:val="0"/>
        <w:autoSpaceDE w:val="0"/>
        <w:autoSpaceDN w:val="0"/>
        <w:spacing w:after="432" w:line="264" w:lineRule="exact"/>
        <w:jc w:val="both"/>
        <w:rPr>
          <w:rFonts w:ascii="Times New Roman" w:eastAsia="Times New Roman" w:hAnsi="Times New Roman" w:cs="Times New Roman"/>
          <w:sz w:val="24"/>
          <w:szCs w:val="24"/>
        </w:rPr>
        <w:sectPr w:rsidR="00C76DD6" w:rsidRPr="00DE54F2" w:rsidSect="00F14773">
          <w:type w:val="oddPage"/>
          <w:pgSz w:w="12240" w:h="15840"/>
          <w:pgMar w:top="1440" w:right="1440" w:bottom="1440" w:left="1440" w:header="720" w:footer="720" w:gutter="0"/>
          <w:cols w:space="720"/>
          <w:noEndnote/>
        </w:sectPr>
      </w:pPr>
    </w:p>
    <w:p w14:paraId="01EA2436" w14:textId="7A3897B5" w:rsidR="00C76DD6" w:rsidRDefault="00C76DD6" w:rsidP="00A7095A">
      <w:pPr>
        <w:widowControl w:val="0"/>
        <w:autoSpaceDE w:val="0"/>
        <w:autoSpaceDN w:val="0"/>
        <w:spacing w:before="240" w:after="480" w:line="240" w:lineRule="auto"/>
        <w:rPr>
          <w:rFonts w:asciiTheme="majorHAnsi" w:eastAsia="Times New Roman" w:hAnsiTheme="majorHAnsi" w:cs="Times New Roman"/>
          <w:b/>
          <w:bCs/>
          <w:spacing w:val="4"/>
          <w:sz w:val="44"/>
          <w:szCs w:val="46"/>
          <w:rtl/>
        </w:rPr>
      </w:pPr>
    </w:p>
    <w:p w14:paraId="4D960137" w14:textId="20A01F66" w:rsidR="00A7095A" w:rsidRPr="00A7095A" w:rsidRDefault="00A7095A" w:rsidP="00C76DD6">
      <w:pPr>
        <w:widowControl w:val="0"/>
        <w:autoSpaceDE w:val="0"/>
        <w:autoSpaceDN w:val="0"/>
        <w:spacing w:before="240" w:after="480" w:line="240" w:lineRule="auto"/>
        <w:jc w:val="center"/>
        <w:rPr>
          <w:rFonts w:ascii="Traditional Arabic" w:eastAsia="Times New Roman" w:hAnsi="Traditional Arabic" w:cs="Traditional Arabic"/>
          <w:b/>
          <w:bCs/>
          <w:spacing w:val="4"/>
          <w:sz w:val="44"/>
          <w:szCs w:val="46"/>
        </w:rPr>
      </w:pPr>
      <w:r w:rsidRPr="00A7095A">
        <w:rPr>
          <w:rFonts w:ascii="Traditional Arabic" w:eastAsia="Times New Roman" w:hAnsi="Traditional Arabic" w:cs="Traditional Arabic"/>
          <w:b/>
          <w:bCs/>
          <w:spacing w:val="4"/>
          <w:sz w:val="44"/>
          <w:szCs w:val="46"/>
          <w:rtl/>
        </w:rPr>
        <w:t>تقييم الطلبات</w:t>
      </w:r>
    </w:p>
    <w:p w14:paraId="554B0F1C" w14:textId="383CC920" w:rsidR="00A7095A" w:rsidRDefault="00753FED" w:rsidP="00A7095A">
      <w:pPr>
        <w:widowControl w:val="0"/>
        <w:autoSpaceDE w:val="0"/>
        <w:autoSpaceDN w:val="0"/>
        <w:bidi/>
        <w:spacing w:before="468" w:after="0" w:line="240" w:lineRule="auto"/>
        <w:rPr>
          <w:rFonts w:ascii="Traditional Arabic" w:eastAsia="Times New Roman" w:hAnsi="Traditional Arabic" w:cs="Traditional Arabic"/>
          <w:b/>
          <w:bCs/>
          <w:spacing w:val="4"/>
          <w:sz w:val="26"/>
          <w:szCs w:val="26"/>
          <w:rtl/>
          <w:lang w:val="fr-FR" w:bidi="ar-AE"/>
        </w:rPr>
      </w:pPr>
      <w:r>
        <w:rPr>
          <w:rFonts w:ascii="Traditional Arabic" w:eastAsia="Times New Roman" w:hAnsi="Traditional Arabic" w:cs="Traditional Arabic" w:hint="cs"/>
          <w:b/>
          <w:bCs/>
          <w:spacing w:val="4"/>
          <w:sz w:val="26"/>
          <w:szCs w:val="26"/>
          <w:rtl/>
          <w:lang w:val="fr-FR" w:bidi="ar-AE"/>
        </w:rPr>
        <w:t>ال</w:t>
      </w:r>
      <w:r w:rsidR="00A7095A">
        <w:rPr>
          <w:rFonts w:ascii="Traditional Arabic" w:eastAsia="Times New Roman" w:hAnsi="Traditional Arabic" w:cs="Traditional Arabic" w:hint="cs"/>
          <w:b/>
          <w:bCs/>
          <w:spacing w:val="4"/>
          <w:sz w:val="26"/>
          <w:szCs w:val="26"/>
          <w:rtl/>
          <w:lang w:val="fr-FR" w:bidi="ar-AE"/>
        </w:rPr>
        <w:t xml:space="preserve">مخطط البياني لتقييم الإثبات المسبق للأهلية </w:t>
      </w:r>
    </w:p>
    <w:p w14:paraId="3CA0184F" w14:textId="28744900" w:rsidR="00A7095A" w:rsidRPr="00A7095A" w:rsidRDefault="00A7095A" w:rsidP="00A7095A">
      <w:pPr>
        <w:widowControl w:val="0"/>
        <w:autoSpaceDE w:val="0"/>
        <w:autoSpaceDN w:val="0"/>
        <w:bidi/>
        <w:spacing w:before="468" w:after="0" w:line="240" w:lineRule="auto"/>
        <w:jc w:val="both"/>
        <w:rPr>
          <w:rFonts w:ascii="Traditional Arabic" w:eastAsia="Times New Roman" w:hAnsi="Traditional Arabic" w:cs="Traditional Arabic"/>
          <w:spacing w:val="4"/>
          <w:sz w:val="26"/>
          <w:szCs w:val="26"/>
          <w:rtl/>
          <w:lang w:val="fr-FR" w:bidi="ar-AE"/>
        </w:rPr>
      </w:pPr>
      <w:r>
        <w:rPr>
          <w:rFonts w:ascii="Traditional Arabic" w:eastAsia="Times New Roman" w:hAnsi="Traditional Arabic" w:cs="Traditional Arabic" w:hint="cs"/>
          <w:spacing w:val="4"/>
          <w:sz w:val="26"/>
          <w:szCs w:val="26"/>
          <w:rtl/>
          <w:lang w:val="fr-FR" w:bidi="ar-AE"/>
        </w:rPr>
        <w:t xml:space="preserve">يُبيّنُ المخطط البياني المرفق الخطوات المتتابعة التي تمر بها عملية التقييم. وتكون هذه العملية مُتّسِقةً مع (1) القسم 1 "تعليمات موجَّهة لمقدِّمي الطلبات" والقسم 2 "صحيفة بيانات الإثبات المسبق للأهلية"، </w:t>
      </w:r>
      <w:r w:rsidR="00632273">
        <w:rPr>
          <w:rFonts w:ascii="Traditional Arabic" w:eastAsia="Times New Roman" w:hAnsi="Traditional Arabic" w:cs="Traditional Arabic" w:hint="cs"/>
          <w:spacing w:val="4"/>
          <w:sz w:val="26"/>
          <w:szCs w:val="26"/>
          <w:rtl/>
          <w:lang w:val="fr-FR" w:bidi="ar-AE"/>
        </w:rPr>
        <w:t xml:space="preserve">(2) القسم 3 "معايير ومتطلبات إثبات الأهلية". وينبغي أن يراجع فريق التقييم المخطط البياني قبل إجراء التقييم وأن يُستخدَم هذا المخطط باعتباره دليلاً للتقييم، إلى جانب القسم 3. </w:t>
      </w:r>
      <w:r>
        <w:rPr>
          <w:rFonts w:ascii="Traditional Arabic" w:eastAsia="Times New Roman" w:hAnsi="Traditional Arabic" w:cs="Traditional Arabic" w:hint="cs"/>
          <w:spacing w:val="4"/>
          <w:sz w:val="26"/>
          <w:szCs w:val="26"/>
          <w:rtl/>
          <w:lang w:val="fr-FR" w:bidi="ar-AE"/>
        </w:rPr>
        <w:t xml:space="preserve"> </w:t>
      </w:r>
    </w:p>
    <w:p w14:paraId="578B0733" w14:textId="28924726" w:rsidR="00C76DD6" w:rsidRDefault="00C76DD6" w:rsidP="00C76DD6">
      <w:pPr>
        <w:widowControl w:val="0"/>
        <w:autoSpaceDE w:val="0"/>
        <w:autoSpaceDN w:val="0"/>
        <w:spacing w:after="432" w:line="264" w:lineRule="exact"/>
        <w:jc w:val="center"/>
        <w:rPr>
          <w:rFonts w:asciiTheme="majorHAnsi" w:eastAsia="Times New Roman" w:hAnsiTheme="majorHAnsi" w:cs="Times New Roman"/>
          <w:b/>
          <w:sz w:val="32"/>
          <w:szCs w:val="32"/>
          <w:rtl/>
        </w:rPr>
      </w:pPr>
      <w:r w:rsidRPr="00DE54F2">
        <w:rPr>
          <w:rFonts w:ascii="Times New Roman" w:eastAsia="Times New Roman" w:hAnsi="Times New Roman" w:cs="Times New Roman"/>
          <w:sz w:val="24"/>
          <w:szCs w:val="24"/>
        </w:rPr>
        <w:br w:type="page"/>
      </w:r>
    </w:p>
    <w:p w14:paraId="160CE764" w14:textId="17AD1BC9" w:rsidR="00C76DD6" w:rsidRPr="005B0768" w:rsidRDefault="00753FED" w:rsidP="005B0768">
      <w:pPr>
        <w:widowControl w:val="0"/>
        <w:autoSpaceDE w:val="0"/>
        <w:autoSpaceDN w:val="0"/>
        <w:bidi/>
        <w:spacing w:after="432" w:line="264" w:lineRule="exact"/>
        <w:jc w:val="center"/>
        <w:rPr>
          <w:rFonts w:ascii="Traditional Arabic" w:eastAsia="Times New Roman" w:hAnsi="Traditional Arabic" w:cs="Traditional Arabic"/>
          <w:bCs/>
          <w:sz w:val="32"/>
          <w:szCs w:val="32"/>
        </w:rPr>
        <w:sectPr w:rsidR="00C76DD6" w:rsidRPr="005B0768" w:rsidSect="00F14773">
          <w:headerReference w:type="even" r:id="rId33"/>
          <w:pgSz w:w="12240" w:h="15840"/>
          <w:pgMar w:top="1440" w:right="1440" w:bottom="1440" w:left="1440" w:header="720" w:footer="720" w:gutter="0"/>
          <w:cols w:space="720"/>
          <w:noEndnote/>
        </w:sectPr>
      </w:pPr>
      <w:r>
        <w:rPr>
          <w:rFonts w:ascii="Traditional Arabic" w:eastAsia="Times New Roman" w:hAnsi="Traditional Arabic" w:cs="Traditional Arabic" w:hint="cs"/>
          <w:bCs/>
          <w:sz w:val="32"/>
          <w:szCs w:val="32"/>
          <w:rtl/>
        </w:rPr>
        <w:t>المخطط البياني لتقييم الإثبات المسبق للأهلية</w:t>
      </w:r>
      <w:r w:rsidR="00F83BE3" w:rsidRPr="00DE54F2">
        <w:rPr>
          <w:rFonts w:ascii="Times New Roman" w:eastAsia="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037B32B7" wp14:editId="79D7A06F">
                <wp:simplePos x="0" y="0"/>
                <wp:positionH relativeFrom="column">
                  <wp:posOffset>-442126</wp:posOffset>
                </wp:positionH>
                <wp:positionV relativeFrom="paragraph">
                  <wp:posOffset>273657</wp:posOffset>
                </wp:positionV>
                <wp:extent cx="6819265" cy="8983980"/>
                <wp:effectExtent l="19050" t="0" r="19685" b="0"/>
                <wp:wrapNone/>
                <wp:docPr id="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265" cy="8983980"/>
                          <a:chOff x="1102" y="2260"/>
                          <a:chExt cx="10739" cy="13032"/>
                        </a:xfrm>
                      </wpg:grpSpPr>
                      <wpg:grpSp>
                        <wpg:cNvPr id="3" name="Group 105"/>
                        <wpg:cNvGrpSpPr>
                          <a:grpSpLocks/>
                        </wpg:cNvGrpSpPr>
                        <wpg:grpSpPr bwMode="auto">
                          <a:xfrm>
                            <a:off x="1102" y="2260"/>
                            <a:ext cx="10739" cy="13032"/>
                            <a:chOff x="1102" y="1804"/>
                            <a:chExt cx="10739" cy="13032"/>
                          </a:xfrm>
                        </wpg:grpSpPr>
                        <wps:wsp>
                          <wps:cNvPr id="4" name="Text Box 106"/>
                          <wps:cNvSpPr txBox="1">
                            <a:spLocks noChangeArrowheads="1"/>
                          </wps:cNvSpPr>
                          <wps:spPr bwMode="auto">
                            <a:xfrm>
                              <a:off x="7349" y="3784"/>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700FD" w14:textId="49253C21" w:rsidR="00990FEE" w:rsidRPr="002C42DE" w:rsidRDefault="00990FEE" w:rsidP="00C76DD6">
                                <w:pPr>
                                  <w:rPr>
                                    <w:rFonts w:ascii="Traditional Arabic" w:hAnsi="Traditional Arabic" w:cs="Traditional Arabic"/>
                                    <w:sz w:val="16"/>
                                    <w:szCs w:val="16"/>
                                    <w:lang w:bidi="ar-AE"/>
                                  </w:rPr>
                                </w:pPr>
                                <w:r w:rsidRPr="002C42DE">
                                  <w:rPr>
                                    <w:rFonts w:ascii="Traditional Arabic" w:hAnsi="Traditional Arabic" w:cs="Traditional Arabic"/>
                                    <w:sz w:val="16"/>
                                    <w:szCs w:val="16"/>
                                    <w:rtl/>
                                    <w:lang w:bidi="ar-AE"/>
                                  </w:rPr>
                                  <w:t>لا</w:t>
                                </w:r>
                              </w:p>
                            </w:txbxContent>
                          </wps:txbx>
                          <wps:bodyPr rot="0" vert="horz" wrap="square" lIns="91440" tIns="45720" rIns="91440" bIns="45720" anchor="t" anchorCtr="0" upright="1">
                            <a:noAutofit/>
                          </wps:bodyPr>
                        </wps:wsp>
                        <wps:wsp>
                          <wps:cNvPr id="5" name="Text Box 107"/>
                          <wps:cNvSpPr txBox="1">
                            <a:spLocks noChangeArrowheads="1"/>
                          </wps:cNvSpPr>
                          <wps:spPr bwMode="auto">
                            <a:xfrm>
                              <a:off x="1761" y="1804"/>
                              <a:ext cx="2175" cy="332"/>
                            </a:xfrm>
                            <a:prstGeom prst="rect">
                              <a:avLst/>
                            </a:prstGeom>
                            <a:solidFill>
                              <a:srgbClr val="FFFFFF"/>
                            </a:solidFill>
                            <a:ln w="9525">
                              <a:solidFill>
                                <a:srgbClr val="000000"/>
                              </a:solidFill>
                              <a:miter lim="800000"/>
                              <a:headEnd/>
                              <a:tailEnd/>
                            </a:ln>
                          </wps:spPr>
                          <wps:txbx>
                            <w:txbxContent>
                              <w:p w14:paraId="155D23E0" w14:textId="7B01A45C" w:rsidR="00990FEE" w:rsidRPr="00753FED" w:rsidRDefault="00990FEE" w:rsidP="00C76DD6">
                                <w:pPr>
                                  <w:adjustRightInd w:val="0"/>
                                  <w:jc w:val="center"/>
                                  <w:rPr>
                                    <w:rFonts w:ascii="Traditional Arabic" w:hAnsi="Traditional Arabic" w:cs="Traditional Arabic"/>
                                    <w:color w:val="000000"/>
                                    <w:sz w:val="16"/>
                                    <w:szCs w:val="16"/>
                                    <w:lang w:bidi="ar-AE"/>
                                  </w:rPr>
                                </w:pPr>
                                <w:r w:rsidRPr="00753FED">
                                  <w:rPr>
                                    <w:rFonts w:ascii="Traditional Arabic" w:hAnsi="Traditional Arabic" w:cs="Traditional Arabic"/>
                                    <w:color w:val="000000"/>
                                    <w:sz w:val="14"/>
                                    <w:szCs w:val="14"/>
                                    <w:rtl/>
                                    <w:lang w:bidi="ar-AE"/>
                                  </w:rPr>
                                  <w:t>تقديم الطلبات</w:t>
                                </w:r>
                              </w:p>
                            </w:txbxContent>
                          </wps:txbx>
                          <wps:bodyPr rot="0" vert="horz" wrap="square" lIns="96661" tIns="48330" rIns="96661" bIns="48330" anchor="t" anchorCtr="0" upright="1">
                            <a:noAutofit/>
                          </wps:bodyPr>
                        </wps:wsp>
                        <wps:wsp>
                          <wps:cNvPr id="6" name="Text Box 108"/>
                          <wps:cNvSpPr txBox="1">
                            <a:spLocks noChangeArrowheads="1"/>
                          </wps:cNvSpPr>
                          <wps:spPr bwMode="auto">
                            <a:xfrm>
                              <a:off x="1161" y="2404"/>
                              <a:ext cx="2953" cy="784"/>
                            </a:xfrm>
                            <a:prstGeom prst="rect">
                              <a:avLst/>
                            </a:prstGeom>
                            <a:solidFill>
                              <a:srgbClr val="FFFFFF"/>
                            </a:solidFill>
                            <a:ln w="9525">
                              <a:solidFill>
                                <a:srgbClr val="000000"/>
                              </a:solidFill>
                              <a:miter lim="800000"/>
                              <a:headEnd/>
                              <a:tailEnd/>
                            </a:ln>
                          </wps:spPr>
                          <wps:txbx>
                            <w:txbxContent>
                              <w:p w14:paraId="323CC790" w14:textId="1311FDC1" w:rsidR="00990FEE" w:rsidRDefault="00990FEE" w:rsidP="00753FED">
                                <w:pPr>
                                  <w:bidi/>
                                  <w:adjustRightInd w:val="0"/>
                                  <w:rPr>
                                    <w:rFonts w:ascii="Traditional Arabic" w:hAnsi="Traditional Arabic" w:cs="Traditional Arabic"/>
                                    <w:color w:val="000000"/>
                                    <w:sz w:val="14"/>
                                    <w:szCs w:val="14"/>
                                    <w:rtl/>
                                  </w:rPr>
                                </w:pPr>
                                <w:r>
                                  <w:rPr>
                                    <w:rFonts w:ascii="Traditional Arabic" w:hAnsi="Traditional Arabic" w:cs="Traditional Arabic" w:hint="cs"/>
                                    <w:color w:val="000000"/>
                                    <w:sz w:val="14"/>
                                    <w:szCs w:val="14"/>
                                    <w:rtl/>
                                  </w:rPr>
                                  <w:t>الدراسة الأولية للطلبات:</w:t>
                                </w:r>
                              </w:p>
                              <w:p w14:paraId="344094CE" w14:textId="7149913C" w:rsidR="00990FEE" w:rsidRDefault="00990FEE" w:rsidP="00753FED">
                                <w:pPr>
                                  <w:pStyle w:val="ListParagraph"/>
                                  <w:numPr>
                                    <w:ilvl w:val="0"/>
                                    <w:numId w:val="39"/>
                                  </w:numPr>
                                  <w:bidi/>
                                  <w:adjustRightInd w:val="0"/>
                                  <w:rPr>
                                    <w:rFonts w:ascii="Traditional Arabic" w:hAnsi="Traditional Arabic" w:cs="Traditional Arabic"/>
                                    <w:color w:val="000000"/>
                                    <w:sz w:val="14"/>
                                    <w:szCs w:val="14"/>
                                  </w:rPr>
                                </w:pPr>
                                <w:r>
                                  <w:rPr>
                                    <w:rFonts w:ascii="Traditional Arabic" w:hAnsi="Traditional Arabic" w:cs="Traditional Arabic" w:hint="cs"/>
                                    <w:color w:val="000000"/>
                                    <w:sz w:val="14"/>
                                    <w:szCs w:val="14"/>
                                    <w:rtl/>
                                  </w:rPr>
                                  <w:t>التحقق من الحصول على جميع المستندات</w:t>
                                </w:r>
                              </w:p>
                              <w:p w14:paraId="2E55986B" w14:textId="16C06D91" w:rsidR="00990FEE" w:rsidRDefault="00990FEE" w:rsidP="00753FED">
                                <w:pPr>
                                  <w:pStyle w:val="ListParagraph"/>
                                  <w:numPr>
                                    <w:ilvl w:val="0"/>
                                    <w:numId w:val="39"/>
                                  </w:numPr>
                                  <w:bidi/>
                                  <w:adjustRightInd w:val="0"/>
                                  <w:rPr>
                                    <w:rFonts w:ascii="Traditional Arabic" w:hAnsi="Traditional Arabic" w:cs="Traditional Arabic"/>
                                    <w:color w:val="000000"/>
                                    <w:sz w:val="14"/>
                                    <w:szCs w:val="14"/>
                                  </w:rPr>
                                </w:pPr>
                                <w:r>
                                  <w:rPr>
                                    <w:rFonts w:ascii="Traditional Arabic" w:hAnsi="Traditional Arabic" w:cs="Traditional Arabic" w:hint="cs"/>
                                    <w:color w:val="000000"/>
                                    <w:sz w:val="14"/>
                                    <w:szCs w:val="14"/>
                                    <w:rtl/>
                                  </w:rPr>
                                  <w:t>إثبات الأهلية</w:t>
                                </w:r>
                              </w:p>
                              <w:p w14:paraId="7693072D" w14:textId="760957D8" w:rsidR="00990FEE" w:rsidRPr="00753FED" w:rsidRDefault="00990FEE" w:rsidP="00753FED">
                                <w:pPr>
                                  <w:pStyle w:val="ListParagraph"/>
                                  <w:numPr>
                                    <w:ilvl w:val="0"/>
                                    <w:numId w:val="39"/>
                                  </w:numPr>
                                  <w:bidi/>
                                  <w:adjustRightInd w:val="0"/>
                                  <w:rPr>
                                    <w:rFonts w:ascii="Traditional Arabic" w:hAnsi="Traditional Arabic" w:cs="Traditional Arabic"/>
                                    <w:color w:val="000000"/>
                                    <w:sz w:val="14"/>
                                    <w:szCs w:val="14"/>
                                  </w:rPr>
                                </w:pPr>
                                <w:r>
                                  <w:rPr>
                                    <w:rFonts w:ascii="Traditional Arabic" w:hAnsi="Traditional Arabic" w:cs="Traditional Arabic" w:hint="cs"/>
                                    <w:color w:val="000000"/>
                                    <w:sz w:val="14"/>
                                    <w:szCs w:val="14"/>
                                    <w:rtl/>
                                  </w:rPr>
                                  <w:t>متطلبات شركة المحاصة</w:t>
                                </w:r>
                              </w:p>
                            </w:txbxContent>
                          </wps:txbx>
                          <wps:bodyPr rot="0" vert="horz" wrap="square" lIns="96661" tIns="48330" rIns="96661" bIns="48330" anchor="t" anchorCtr="0" upright="1">
                            <a:noAutofit/>
                          </wps:bodyPr>
                        </wps:wsp>
                        <wps:wsp>
                          <wps:cNvPr id="7" name="Text Box 109"/>
                          <wps:cNvSpPr txBox="1">
                            <a:spLocks noChangeArrowheads="1"/>
                          </wps:cNvSpPr>
                          <wps:spPr bwMode="auto">
                            <a:xfrm>
                              <a:off x="5721" y="2764"/>
                              <a:ext cx="2880" cy="667"/>
                            </a:xfrm>
                            <a:prstGeom prst="rect">
                              <a:avLst/>
                            </a:prstGeom>
                            <a:solidFill>
                              <a:srgbClr val="FFFFFF"/>
                            </a:solidFill>
                            <a:ln w="9525">
                              <a:solidFill>
                                <a:srgbClr val="000000"/>
                              </a:solidFill>
                              <a:miter lim="800000"/>
                              <a:headEnd/>
                              <a:tailEnd/>
                            </a:ln>
                          </wps:spPr>
                          <wps:txbx>
                            <w:txbxContent>
                              <w:p w14:paraId="337ABEBA" w14:textId="63BF6304" w:rsidR="00990FEE" w:rsidRPr="00753FED" w:rsidRDefault="00990FEE" w:rsidP="002C42DE">
                                <w:pPr>
                                  <w:bidi/>
                                  <w:adjustRightInd w:val="0"/>
                                  <w:jc w:val="center"/>
                                  <w:rPr>
                                    <w:rFonts w:ascii="Traditional Arabic" w:hAnsi="Traditional Arabic" w:cs="Traditional Arabic"/>
                                    <w:color w:val="000000"/>
                                    <w:sz w:val="14"/>
                                    <w:szCs w:val="14"/>
                                    <w:rtl/>
                                  </w:rPr>
                                </w:pPr>
                                <w:r>
                                  <w:rPr>
                                    <w:rFonts w:ascii="Traditional Arabic" w:hAnsi="Traditional Arabic" w:cs="Traditional Arabic" w:hint="cs"/>
                                    <w:color w:val="000000"/>
                                    <w:sz w:val="14"/>
                                    <w:szCs w:val="14"/>
                                    <w:rtl/>
                                  </w:rPr>
                                  <w:t>طلب تقديم توضيحات أو دعم المعلومات بإثباتات من مقدم الطلب</w:t>
                                </w:r>
                              </w:p>
                              <w:p w14:paraId="3BB87B91" w14:textId="7DD3EDF6" w:rsidR="00990FEE" w:rsidRDefault="00990FEE" w:rsidP="00C76DD6">
                                <w:pPr>
                                  <w:adjustRightInd w:val="0"/>
                                  <w:jc w:val="center"/>
                                  <w:rPr>
                                    <w:rFonts w:ascii="Arial" w:hAnsi="Arial" w:cs="Arial"/>
                                    <w:color w:val="000000"/>
                                    <w:sz w:val="16"/>
                                    <w:szCs w:val="16"/>
                                  </w:rPr>
                                </w:pPr>
                              </w:p>
                            </w:txbxContent>
                          </wps:txbx>
                          <wps:bodyPr rot="0" vert="horz" wrap="square" lIns="96661" tIns="48330" rIns="96661" bIns="48330" anchor="t" anchorCtr="0" upright="1">
                            <a:noAutofit/>
                          </wps:bodyPr>
                        </wps:wsp>
                        <wps:wsp>
                          <wps:cNvPr id="8" name="AutoShape 110"/>
                          <wps:cNvSpPr>
                            <a:spLocks noChangeArrowheads="1"/>
                          </wps:cNvSpPr>
                          <wps:spPr bwMode="auto">
                            <a:xfrm>
                              <a:off x="1102" y="4144"/>
                              <a:ext cx="3422" cy="1997"/>
                            </a:xfrm>
                            <a:prstGeom prst="flowChartDecision">
                              <a:avLst/>
                            </a:prstGeom>
                            <a:solidFill>
                              <a:srgbClr val="FFFFFF"/>
                            </a:solidFill>
                            <a:ln w="9525">
                              <a:solidFill>
                                <a:srgbClr val="000000"/>
                              </a:solidFill>
                              <a:miter lim="800000"/>
                              <a:headEnd/>
                              <a:tailEnd/>
                            </a:ln>
                          </wps:spPr>
                          <wps:txbx>
                            <w:txbxContent>
                              <w:p w14:paraId="750513F0" w14:textId="67AB6571" w:rsidR="00990FEE" w:rsidRPr="002C42DE" w:rsidRDefault="00990FEE" w:rsidP="00392B14">
                                <w:pPr>
                                  <w:adjustRightInd w:val="0"/>
                                  <w:spacing w:after="0" w:line="240" w:lineRule="auto"/>
                                  <w:jc w:val="center"/>
                                  <w:rPr>
                                    <w:rFonts w:ascii="Traditional Arabic" w:hAnsi="Traditional Arabic" w:cs="Traditional Arabic"/>
                                    <w:color w:val="000000"/>
                                    <w:sz w:val="16"/>
                                    <w:szCs w:val="16"/>
                                  </w:rPr>
                                </w:pPr>
                                <w:r w:rsidRPr="002C42DE">
                                  <w:rPr>
                                    <w:rFonts w:ascii="Traditional Arabic" w:hAnsi="Traditional Arabic" w:cs="Traditional Arabic"/>
                                    <w:color w:val="000000"/>
                                    <w:sz w:val="16"/>
                                    <w:szCs w:val="16"/>
                                    <w:rtl/>
                                  </w:rPr>
                                  <w:t>هل يمتثل مقدم الطلب إلى حد كبير للدراسة الأولية؟</w:t>
                                </w:r>
                              </w:p>
                              <w:p w14:paraId="5C22589A" w14:textId="2FEA16EB" w:rsidR="00990FEE" w:rsidRPr="00392B14" w:rsidRDefault="00990FEE" w:rsidP="00392B14">
                                <w:pPr>
                                  <w:adjustRightInd w:val="0"/>
                                  <w:spacing w:after="0" w:line="240" w:lineRule="auto"/>
                                  <w:jc w:val="center"/>
                                  <w:rPr>
                                    <w:rFonts w:ascii="Arial" w:hAnsi="Arial" w:cs="Arial"/>
                                    <w:color w:val="000000"/>
                                    <w:sz w:val="16"/>
                                    <w:szCs w:val="16"/>
                                  </w:rPr>
                                </w:pPr>
                              </w:p>
                            </w:txbxContent>
                          </wps:txbx>
                          <wps:bodyPr rot="0" vert="horz" wrap="square" lIns="96661" tIns="48330" rIns="96661" bIns="48330" anchor="t" anchorCtr="0" upright="1">
                            <a:noAutofit/>
                          </wps:bodyPr>
                        </wps:wsp>
                        <wps:wsp>
                          <wps:cNvPr id="9" name="Line 111"/>
                          <wps:cNvCnPr/>
                          <wps:spPr bwMode="auto">
                            <a:xfrm>
                              <a:off x="2841" y="2164"/>
                              <a:ext cx="0" cy="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2"/>
                          <wps:cNvCnPr/>
                          <wps:spPr bwMode="auto">
                            <a:xfrm flipH="1">
                              <a:off x="4161" y="3004"/>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13"/>
                          <wps:cNvSpPr txBox="1">
                            <a:spLocks noChangeArrowheads="1"/>
                          </wps:cNvSpPr>
                          <wps:spPr bwMode="auto">
                            <a:xfrm>
                              <a:off x="9441" y="4324"/>
                              <a:ext cx="2160" cy="755"/>
                            </a:xfrm>
                            <a:prstGeom prst="rect">
                              <a:avLst/>
                            </a:prstGeom>
                            <a:solidFill>
                              <a:srgbClr val="FFFFFF"/>
                            </a:solidFill>
                            <a:ln w="9525">
                              <a:solidFill>
                                <a:srgbClr val="000000"/>
                              </a:solidFill>
                              <a:miter lim="800000"/>
                              <a:headEnd/>
                              <a:tailEnd/>
                            </a:ln>
                          </wps:spPr>
                          <wps:txbx>
                            <w:txbxContent>
                              <w:p w14:paraId="2A0F76C2" w14:textId="64F866C3" w:rsidR="00990FEE" w:rsidRPr="002C42DE" w:rsidRDefault="00990FEE" w:rsidP="00C76DD6">
                                <w:pPr>
                                  <w:adjustRightInd w:val="0"/>
                                  <w:spacing w:after="62"/>
                                  <w:jc w:val="center"/>
                                  <w:rPr>
                                    <w:rFonts w:ascii="Traditional Arabic" w:hAnsi="Traditional Arabic" w:cs="Traditional Arabic"/>
                                    <w:color w:val="000000"/>
                                    <w:sz w:val="14"/>
                                    <w:szCs w:val="14"/>
                                  </w:rPr>
                                </w:pPr>
                                <w:r w:rsidRPr="002C42DE">
                                  <w:rPr>
                                    <w:rFonts w:ascii="Traditional Arabic" w:hAnsi="Traditional Arabic" w:cs="Traditional Arabic"/>
                                    <w:color w:val="000000"/>
                                    <w:sz w:val="14"/>
                                    <w:szCs w:val="14"/>
                                    <w:rtl/>
                                  </w:rPr>
                                  <w:t>رفض الطلب</w:t>
                                </w:r>
                              </w:p>
                              <w:p w14:paraId="28BAC3D9" w14:textId="1E7E0785" w:rsidR="00990FEE" w:rsidRPr="002C42DE" w:rsidRDefault="00990FEE" w:rsidP="00C76DD6">
                                <w:pPr>
                                  <w:adjustRightInd w:val="0"/>
                                  <w:jc w:val="center"/>
                                  <w:rPr>
                                    <w:rFonts w:ascii="Traditional Arabic" w:hAnsi="Traditional Arabic" w:cs="Traditional Arabic"/>
                                    <w:color w:val="000000"/>
                                    <w:sz w:val="16"/>
                                    <w:szCs w:val="16"/>
                                  </w:rPr>
                                </w:pPr>
                                <w:r w:rsidRPr="002C42DE">
                                  <w:rPr>
                                    <w:rFonts w:ascii="Traditional Arabic" w:hAnsi="Traditional Arabic" w:cs="Traditional Arabic"/>
                                    <w:color w:val="000000"/>
                                    <w:sz w:val="14"/>
                                    <w:szCs w:val="14"/>
                                    <w:rtl/>
                                  </w:rPr>
                                  <w:t>بيان أسباب الرفض</w:t>
                                </w:r>
                              </w:p>
                            </w:txbxContent>
                          </wps:txbx>
                          <wps:bodyPr rot="0" vert="horz" wrap="square" lIns="96661" tIns="48330" rIns="96661" bIns="48330" anchor="t" anchorCtr="0" upright="1">
                            <a:noAutofit/>
                          </wps:bodyPr>
                        </wps:wsp>
                        <wps:wsp>
                          <wps:cNvPr id="12" name="Text Box 114"/>
                          <wps:cNvSpPr txBox="1">
                            <a:spLocks noChangeArrowheads="1"/>
                          </wps:cNvSpPr>
                          <wps:spPr bwMode="auto">
                            <a:xfrm>
                              <a:off x="1281" y="6772"/>
                              <a:ext cx="3120" cy="1514"/>
                            </a:xfrm>
                            <a:prstGeom prst="rect">
                              <a:avLst/>
                            </a:prstGeom>
                            <a:solidFill>
                              <a:srgbClr val="FFFFFF"/>
                            </a:solidFill>
                            <a:ln w="9525">
                              <a:solidFill>
                                <a:srgbClr val="000000"/>
                              </a:solidFill>
                              <a:miter lim="800000"/>
                              <a:headEnd/>
                              <a:tailEnd/>
                            </a:ln>
                          </wps:spPr>
                          <wps:txbx>
                            <w:txbxContent>
                              <w:p w14:paraId="0B561107" w14:textId="55EAC99A" w:rsidR="00990FEE" w:rsidRDefault="00990FEE" w:rsidP="00E44B25">
                                <w:pPr>
                                  <w:bidi/>
                                  <w:adjustRightInd w:val="0"/>
                                  <w:rPr>
                                    <w:rFonts w:ascii="Arial" w:hAnsi="Arial" w:cs="Arial"/>
                                    <w:color w:val="000000"/>
                                    <w:sz w:val="14"/>
                                    <w:szCs w:val="14"/>
                                    <w:rtl/>
                                  </w:rPr>
                                </w:pPr>
                                <w:r>
                                  <w:rPr>
                                    <w:rFonts w:ascii="Arial" w:hAnsi="Arial" w:cs="Arial" w:hint="cs"/>
                                    <w:color w:val="000000"/>
                                    <w:sz w:val="14"/>
                                    <w:szCs w:val="14"/>
                                    <w:rtl/>
                                  </w:rPr>
                                  <w:t>تقييم إثبات الأهلية</w:t>
                                </w:r>
                              </w:p>
                              <w:p w14:paraId="2B44F5C8" w14:textId="238DBA8A" w:rsidR="00990FEE" w:rsidRDefault="00990FEE" w:rsidP="00E44B25">
                                <w:pPr>
                                  <w:pStyle w:val="ListParagraph"/>
                                  <w:numPr>
                                    <w:ilvl w:val="0"/>
                                    <w:numId w:val="40"/>
                                  </w:numPr>
                                  <w:bidi/>
                                  <w:adjustRightInd w:val="0"/>
                                  <w:rPr>
                                    <w:rFonts w:ascii="Arial" w:hAnsi="Arial" w:cs="Arial"/>
                                    <w:color w:val="000000"/>
                                    <w:sz w:val="14"/>
                                    <w:szCs w:val="14"/>
                                  </w:rPr>
                                </w:pPr>
                                <w:r>
                                  <w:rPr>
                                    <w:rFonts w:ascii="Arial" w:hAnsi="Arial" w:cs="Arial" w:hint="cs"/>
                                    <w:color w:val="000000"/>
                                    <w:sz w:val="14"/>
                                    <w:szCs w:val="14"/>
                                    <w:rtl/>
                                  </w:rPr>
                                  <w:t>سوابق العقود غير المنفذة</w:t>
                                </w:r>
                              </w:p>
                              <w:p w14:paraId="0F3A04EC" w14:textId="577EDBB7" w:rsidR="00990FEE" w:rsidRDefault="00990FEE" w:rsidP="00E44B25">
                                <w:pPr>
                                  <w:pStyle w:val="ListParagraph"/>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المنازعات قيد النظر</w:t>
                                </w:r>
                              </w:p>
                              <w:p w14:paraId="38BFD40C" w14:textId="7B445059" w:rsidR="00990FEE" w:rsidRDefault="00990FEE" w:rsidP="00E44B25">
                                <w:pPr>
                                  <w:pStyle w:val="ListParagraph"/>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الأداء المالي</w:t>
                                </w:r>
                              </w:p>
                              <w:p w14:paraId="06CB6A82" w14:textId="45C22A88" w:rsidR="00990FEE" w:rsidRDefault="00990FEE" w:rsidP="00E44B25">
                                <w:pPr>
                                  <w:pStyle w:val="ListParagraph"/>
                                  <w:numPr>
                                    <w:ilvl w:val="0"/>
                                    <w:numId w:val="40"/>
                                  </w:numPr>
                                  <w:bidi/>
                                  <w:adjustRightInd w:val="0"/>
                                  <w:rPr>
                                    <w:rFonts w:ascii="Arial" w:hAnsi="Arial" w:cs="Arial"/>
                                    <w:color w:val="000000"/>
                                    <w:sz w:val="14"/>
                                    <w:szCs w:val="14"/>
                                  </w:rPr>
                                </w:pPr>
                                <w:r>
                                  <w:rPr>
                                    <w:rFonts w:ascii="Arial" w:hAnsi="Arial" w:cs="Arial" w:hint="cs"/>
                                    <w:color w:val="000000"/>
                                    <w:sz w:val="14"/>
                                    <w:szCs w:val="14"/>
                                    <w:rtl/>
                                  </w:rPr>
                                  <w:t>متوسط حجم الأعمال في مجال البناء</w:t>
                                </w:r>
                              </w:p>
                              <w:p w14:paraId="44E68124" w14:textId="68A7C7AB" w:rsidR="00990FEE" w:rsidRDefault="00990FEE" w:rsidP="00E44B25">
                                <w:pPr>
                                  <w:pStyle w:val="ListParagraph"/>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الخبرة العامة في مجال البناء</w:t>
                                </w:r>
                              </w:p>
                              <w:p w14:paraId="5675DCEF" w14:textId="07E429FA" w:rsidR="00990FEE" w:rsidRDefault="00990FEE" w:rsidP="00E44B25">
                                <w:pPr>
                                  <w:pStyle w:val="ListParagraph"/>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الخبرة المماثلة في مجال البناء</w:t>
                                </w:r>
                              </w:p>
                              <w:p w14:paraId="572B1CC8" w14:textId="1C2E98E8" w:rsidR="00990FEE" w:rsidRPr="00F100B1" w:rsidRDefault="00990FEE" w:rsidP="00E44B25">
                                <w:pPr>
                                  <w:pStyle w:val="ListParagraph"/>
                                  <w:numPr>
                                    <w:ilvl w:val="0"/>
                                    <w:numId w:val="40"/>
                                  </w:numPr>
                                  <w:bidi/>
                                  <w:adjustRightInd w:val="0"/>
                                  <w:rPr>
                                    <w:rFonts w:ascii="Arial" w:hAnsi="Arial" w:cs="Arial"/>
                                    <w:color w:val="000000"/>
                                    <w:sz w:val="14"/>
                                    <w:szCs w:val="14"/>
                                    <w:highlight w:val="yellow"/>
                                  </w:rPr>
                                </w:pPr>
                                <w:r w:rsidRPr="00F100B1">
                                  <w:rPr>
                                    <w:rFonts w:ascii="Arial" w:hAnsi="Arial" w:cs="Arial" w:hint="cs"/>
                                    <w:color w:val="000000"/>
                                    <w:sz w:val="14"/>
                                    <w:szCs w:val="14"/>
                                    <w:highlight w:val="yellow"/>
                                    <w:rtl/>
                                  </w:rPr>
                                  <w:t xml:space="preserve">الخبرة </w:t>
                                </w:r>
                              </w:p>
                              <w:p w14:paraId="02A99C49" w14:textId="064BD19D" w:rsidR="00990FEE" w:rsidRDefault="00990FEE" w:rsidP="00E44B25">
                                <w:pPr>
                                  <w:autoSpaceDE w:val="0"/>
                                  <w:autoSpaceDN w:val="0"/>
                                  <w:adjustRightInd w:val="0"/>
                                  <w:spacing w:after="0" w:line="240" w:lineRule="auto"/>
                                  <w:ind w:left="380"/>
                                  <w:rPr>
                                    <w:rFonts w:ascii="Arial" w:hAnsi="Arial" w:cs="Arial"/>
                                    <w:color w:val="000000"/>
                                    <w:sz w:val="16"/>
                                    <w:szCs w:val="16"/>
                                  </w:rPr>
                                </w:pPr>
                              </w:p>
                            </w:txbxContent>
                          </wps:txbx>
                          <wps:bodyPr rot="0" vert="horz" wrap="square" lIns="96661" tIns="48330" rIns="96661" bIns="48330" anchor="t" anchorCtr="0" upright="1">
                            <a:noAutofit/>
                          </wps:bodyPr>
                        </wps:wsp>
                        <wps:wsp>
                          <wps:cNvPr id="13" name="Line 115"/>
                          <wps:cNvCnPr/>
                          <wps:spPr bwMode="auto">
                            <a:xfrm flipV="1">
                              <a:off x="7264" y="348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6"/>
                          <wps:cNvCnPr/>
                          <wps:spPr bwMode="auto">
                            <a:xfrm>
                              <a:off x="4581" y="4864"/>
                              <a:ext cx="119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17"/>
                          <wps:cNvSpPr>
                            <a:spLocks noChangeArrowheads="1"/>
                          </wps:cNvSpPr>
                          <wps:spPr bwMode="auto">
                            <a:xfrm>
                              <a:off x="6081" y="6844"/>
                              <a:ext cx="3120" cy="1592"/>
                            </a:xfrm>
                            <a:prstGeom prst="flowChartDecision">
                              <a:avLst/>
                            </a:prstGeom>
                            <a:solidFill>
                              <a:srgbClr val="FFFFFF"/>
                            </a:solidFill>
                            <a:ln w="9525">
                              <a:solidFill>
                                <a:srgbClr val="000000"/>
                              </a:solidFill>
                              <a:miter lim="800000"/>
                              <a:headEnd/>
                              <a:tailEnd/>
                            </a:ln>
                          </wps:spPr>
                          <wps:txbx>
                            <w:txbxContent>
                              <w:p w14:paraId="3C7329D6" w14:textId="77777777" w:rsidR="00990FEE" w:rsidRPr="002C42DE" w:rsidRDefault="00990FEE" w:rsidP="00E44B25">
                                <w:pPr>
                                  <w:adjustRightInd w:val="0"/>
                                  <w:spacing w:after="0"/>
                                  <w:jc w:val="center"/>
                                  <w:rPr>
                                    <w:rFonts w:ascii="Traditional Arabic" w:hAnsi="Traditional Arabic" w:cs="Traditional Arabic"/>
                                    <w:color w:val="000000"/>
                                    <w:sz w:val="14"/>
                                    <w:szCs w:val="14"/>
                                    <w:lang w:bidi="ar-AE"/>
                                  </w:rPr>
                                </w:pPr>
                                <w:r w:rsidRPr="002C42DE">
                                  <w:rPr>
                                    <w:rFonts w:ascii="Traditional Arabic" w:hAnsi="Traditional Arabic" w:cs="Traditional Arabic"/>
                                    <w:color w:val="000000"/>
                                    <w:sz w:val="14"/>
                                    <w:szCs w:val="14"/>
                                    <w:rtl/>
                                    <w:lang w:bidi="ar-AE"/>
                                  </w:rPr>
                                  <w:t>هل أوجه قصور مقدم الطلب ذات طابع مادي؟</w:t>
                                </w:r>
                              </w:p>
                              <w:p w14:paraId="2AAE6027" w14:textId="2E0CCF22" w:rsidR="00990FEE" w:rsidRDefault="00990FEE" w:rsidP="00C76DD6">
                                <w:pPr>
                                  <w:adjustRightInd w:val="0"/>
                                  <w:spacing w:before="120"/>
                                  <w:jc w:val="center"/>
                                  <w:rPr>
                                    <w:rFonts w:ascii="Arial" w:hAnsi="Arial" w:cs="Arial"/>
                                    <w:color w:val="000000"/>
                                    <w:sz w:val="16"/>
                                    <w:szCs w:val="16"/>
                                  </w:rPr>
                                </w:pPr>
                              </w:p>
                            </w:txbxContent>
                          </wps:txbx>
                          <wps:bodyPr rot="0" vert="horz" wrap="square" lIns="96661" tIns="48330" rIns="96661" bIns="48330" anchor="t" anchorCtr="0" upright="1">
                            <a:noAutofit/>
                          </wps:bodyPr>
                        </wps:wsp>
                        <wps:wsp>
                          <wps:cNvPr id="16" name="Text Box 118"/>
                          <wps:cNvSpPr txBox="1">
                            <a:spLocks noChangeArrowheads="1"/>
                          </wps:cNvSpPr>
                          <wps:spPr bwMode="auto">
                            <a:xfrm>
                              <a:off x="4641" y="4444"/>
                              <a:ext cx="1023"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4676" w14:textId="3D2AAB26" w:rsidR="00990FEE" w:rsidRPr="002C42DE" w:rsidRDefault="00990FEE" w:rsidP="00C76DD6">
                                <w:pPr>
                                  <w:adjustRightInd w:val="0"/>
                                  <w:jc w:val="center"/>
                                  <w:rPr>
                                    <w:rFonts w:ascii="Traditional Arabic" w:hAnsi="Traditional Arabic" w:cs="Traditional Arabic"/>
                                    <w:color w:val="000000"/>
                                    <w:sz w:val="16"/>
                                    <w:szCs w:val="16"/>
                                    <w:lang w:bidi="ar-AE"/>
                                  </w:rPr>
                                </w:pPr>
                                <w:r w:rsidRPr="002C42DE">
                                  <w:rPr>
                                    <w:rFonts w:ascii="Traditional Arabic" w:hAnsi="Traditional Arabic" w:cs="Traditional Arabic"/>
                                    <w:color w:val="000000"/>
                                    <w:sz w:val="16"/>
                                    <w:szCs w:val="16"/>
                                    <w:rtl/>
                                    <w:lang w:bidi="ar-AE"/>
                                  </w:rPr>
                                  <w:t>لا</w:t>
                                </w:r>
                              </w:p>
                            </w:txbxContent>
                          </wps:txbx>
                          <wps:bodyPr rot="0" vert="horz" wrap="square" lIns="96661" tIns="48330" rIns="96661" bIns="48330" anchor="t" anchorCtr="0" upright="1">
                            <a:noAutofit/>
                          </wps:bodyPr>
                        </wps:wsp>
                        <wps:wsp>
                          <wps:cNvPr id="17" name="Text Box 119"/>
                          <wps:cNvSpPr txBox="1">
                            <a:spLocks noChangeArrowheads="1"/>
                          </wps:cNvSpPr>
                          <wps:spPr bwMode="auto">
                            <a:xfrm>
                              <a:off x="8481" y="444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A388C" w14:textId="299E1A2C" w:rsidR="00990FEE" w:rsidRPr="002C42DE" w:rsidRDefault="00990FEE" w:rsidP="00C76DD6">
                                <w:pPr>
                                  <w:adjustRightInd w:val="0"/>
                                  <w:jc w:val="center"/>
                                  <w:rPr>
                                    <w:rFonts w:ascii="Traditional Arabic" w:hAnsi="Traditional Arabic" w:cs="Traditional Arabic"/>
                                    <w:color w:val="000000"/>
                                    <w:sz w:val="16"/>
                                    <w:szCs w:val="16"/>
                                    <w:lang w:bidi="ar-AE"/>
                                  </w:rPr>
                                </w:pPr>
                                <w:r w:rsidRPr="002C42DE">
                                  <w:rPr>
                                    <w:rFonts w:ascii="Traditional Arabic" w:hAnsi="Traditional Arabic" w:cs="Traditional Arabic"/>
                                    <w:color w:val="000000"/>
                                    <w:sz w:val="16"/>
                                    <w:szCs w:val="16"/>
                                    <w:rtl/>
                                    <w:lang w:bidi="ar-AE"/>
                                  </w:rPr>
                                  <w:t>نعم</w:t>
                                </w:r>
                              </w:p>
                            </w:txbxContent>
                          </wps:txbx>
                          <wps:bodyPr rot="0" vert="horz" wrap="square" lIns="96661" tIns="48330" rIns="96661" bIns="48330" anchor="t" anchorCtr="0" upright="1">
                            <a:noAutofit/>
                          </wps:bodyPr>
                        </wps:wsp>
                        <wps:wsp>
                          <wps:cNvPr id="18" name="Text Box 120"/>
                          <wps:cNvSpPr txBox="1">
                            <a:spLocks noChangeArrowheads="1"/>
                          </wps:cNvSpPr>
                          <wps:spPr bwMode="auto">
                            <a:xfrm flipV="1">
                              <a:off x="2721" y="6391"/>
                              <a:ext cx="1023" cy="45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D4BC" w14:textId="58C272C5"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نعم</w:t>
                                </w:r>
                              </w:p>
                            </w:txbxContent>
                          </wps:txbx>
                          <wps:bodyPr rot="0" vert="horz" wrap="square" lIns="96661" tIns="48330" rIns="96661" bIns="48330" anchor="t" anchorCtr="0" upright="1">
                            <a:noAutofit/>
                          </wps:bodyPr>
                        </wps:wsp>
                        <wps:wsp>
                          <wps:cNvPr id="19" name="Text Box 121"/>
                          <wps:cNvSpPr txBox="1">
                            <a:spLocks noChangeArrowheads="1"/>
                          </wps:cNvSpPr>
                          <wps:spPr bwMode="auto">
                            <a:xfrm>
                              <a:off x="4761" y="864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99437" w14:textId="639061FE" w:rsidR="00990FEE" w:rsidRPr="00E44B25" w:rsidRDefault="00990FEE" w:rsidP="00C76DD6">
                                <w:pPr>
                                  <w:adjustRightInd w:val="0"/>
                                  <w:jc w:val="center"/>
                                  <w:rPr>
                                    <w:rFonts w:ascii="Traditional Arabic" w:hAnsi="Traditional Arabic" w:cs="Traditional Arabic"/>
                                    <w:color w:val="000000"/>
                                    <w:sz w:val="16"/>
                                    <w:szCs w:val="16"/>
                                    <w:rtl/>
                                    <w:lang w:val="fr-FR" w:bidi="ar-AE"/>
                                  </w:rPr>
                                </w:pPr>
                                <w:r w:rsidRPr="00E44B25">
                                  <w:rPr>
                                    <w:rFonts w:ascii="Traditional Arabic" w:hAnsi="Traditional Arabic" w:cs="Traditional Arabic"/>
                                    <w:color w:val="000000"/>
                                    <w:sz w:val="16"/>
                                    <w:szCs w:val="16"/>
                                    <w:rtl/>
                                    <w:lang w:val="fr-FR" w:bidi="ar-AE"/>
                                  </w:rPr>
                                  <w:t>لا</w:t>
                                </w:r>
                              </w:p>
                            </w:txbxContent>
                          </wps:txbx>
                          <wps:bodyPr rot="0" vert="horz" wrap="square" lIns="96661" tIns="48330" rIns="96661" bIns="48330" anchor="t" anchorCtr="0" upright="1">
                            <a:noAutofit/>
                          </wps:bodyPr>
                        </wps:wsp>
                        <wps:wsp>
                          <wps:cNvPr id="20" name="Text Box 122"/>
                          <wps:cNvSpPr txBox="1">
                            <a:spLocks noChangeArrowheads="1"/>
                          </wps:cNvSpPr>
                          <wps:spPr bwMode="auto">
                            <a:xfrm>
                              <a:off x="9676" y="702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F14" w14:textId="7B20FCB9" w:rsidR="00990FEE" w:rsidRPr="002C42DE" w:rsidRDefault="00990FEE" w:rsidP="00C76DD6">
                                <w:pPr>
                                  <w:adjustRightInd w:val="0"/>
                                  <w:jc w:val="center"/>
                                  <w:rPr>
                                    <w:rFonts w:ascii="Traditional Arabic" w:hAnsi="Traditional Arabic" w:cs="Traditional Arabic"/>
                                    <w:color w:val="000000"/>
                                    <w:sz w:val="16"/>
                                    <w:szCs w:val="16"/>
                                    <w:lang w:bidi="ar-AE"/>
                                  </w:rPr>
                                </w:pPr>
                                <w:r w:rsidRPr="002C42DE">
                                  <w:rPr>
                                    <w:rFonts w:ascii="Traditional Arabic" w:hAnsi="Traditional Arabic" w:cs="Traditional Arabic"/>
                                    <w:color w:val="000000"/>
                                    <w:sz w:val="16"/>
                                    <w:szCs w:val="16"/>
                                    <w:rtl/>
                                    <w:lang w:bidi="ar-AE"/>
                                  </w:rPr>
                                  <w:t>نعم</w:t>
                                </w:r>
                              </w:p>
                            </w:txbxContent>
                          </wps:txbx>
                          <wps:bodyPr rot="0" vert="horz" wrap="square" lIns="96661" tIns="48330" rIns="96661" bIns="48330" anchor="t" anchorCtr="0" upright="1">
                            <a:noAutofit/>
                          </wps:bodyPr>
                        </wps:wsp>
                        <wps:wsp>
                          <wps:cNvPr id="21" name="Line 123"/>
                          <wps:cNvCnPr/>
                          <wps:spPr bwMode="auto">
                            <a:xfrm>
                              <a:off x="8601" y="4898"/>
                              <a:ext cx="855"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4"/>
                          <wps:cNvCnPr/>
                          <wps:spPr bwMode="auto">
                            <a:xfrm>
                              <a:off x="9261" y="767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5"/>
                          <wps:cNvCnPr/>
                          <wps:spPr bwMode="auto">
                            <a:xfrm flipH="1" flipV="1">
                              <a:off x="10641" y="5113"/>
                              <a:ext cx="60" cy="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26"/>
                          <wps:cNvCnPr/>
                          <wps:spPr bwMode="auto">
                            <a:xfrm>
                              <a:off x="2825" y="8309"/>
                              <a:ext cx="16"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27"/>
                          <wps:cNvSpPr>
                            <a:spLocks noChangeArrowheads="1"/>
                          </wps:cNvSpPr>
                          <wps:spPr bwMode="auto">
                            <a:xfrm>
                              <a:off x="5721" y="4214"/>
                              <a:ext cx="3204" cy="2342"/>
                            </a:xfrm>
                            <a:prstGeom prst="flowChartDecision">
                              <a:avLst/>
                            </a:prstGeom>
                            <a:solidFill>
                              <a:srgbClr val="FFFFFF"/>
                            </a:solidFill>
                            <a:ln w="9525">
                              <a:solidFill>
                                <a:srgbClr val="000000"/>
                              </a:solidFill>
                              <a:miter lim="800000"/>
                              <a:headEnd/>
                              <a:tailEnd/>
                            </a:ln>
                          </wps:spPr>
                          <wps:txbx>
                            <w:txbxContent>
                              <w:p w14:paraId="57A0DD49" w14:textId="2B749E1A" w:rsidR="00990FEE" w:rsidRPr="002C42DE" w:rsidRDefault="00990FEE" w:rsidP="00392B14">
                                <w:pPr>
                                  <w:adjustRightInd w:val="0"/>
                                  <w:spacing w:after="0"/>
                                  <w:jc w:val="center"/>
                                  <w:rPr>
                                    <w:rFonts w:ascii="Traditional Arabic" w:hAnsi="Traditional Arabic" w:cs="Traditional Arabic"/>
                                    <w:color w:val="000000"/>
                                    <w:sz w:val="14"/>
                                    <w:szCs w:val="14"/>
                                    <w:lang w:bidi="ar-AE"/>
                                  </w:rPr>
                                </w:pPr>
                                <w:r w:rsidRPr="002C42DE">
                                  <w:rPr>
                                    <w:rFonts w:ascii="Traditional Arabic" w:hAnsi="Traditional Arabic" w:cs="Traditional Arabic"/>
                                    <w:color w:val="000000"/>
                                    <w:sz w:val="14"/>
                                    <w:szCs w:val="14"/>
                                    <w:rtl/>
                                    <w:lang w:bidi="ar-AE"/>
                                  </w:rPr>
                                  <w:t>هل أوجه قصور مقدم الطلب ذات طابع مادي؟</w:t>
                                </w:r>
                              </w:p>
                            </w:txbxContent>
                          </wps:txbx>
                          <wps:bodyPr rot="0" vert="horz" wrap="square" lIns="48330" tIns="48330" rIns="48330" bIns="48330" anchor="t" anchorCtr="0" upright="1">
                            <a:noAutofit/>
                          </wps:bodyPr>
                        </wps:wsp>
                        <wps:wsp>
                          <wps:cNvPr id="26" name="Text Box 128"/>
                          <wps:cNvSpPr txBox="1">
                            <a:spLocks noChangeArrowheads="1"/>
                          </wps:cNvSpPr>
                          <wps:spPr bwMode="auto">
                            <a:xfrm>
                              <a:off x="6081" y="10444"/>
                              <a:ext cx="2688" cy="667"/>
                            </a:xfrm>
                            <a:prstGeom prst="rect">
                              <a:avLst/>
                            </a:prstGeom>
                            <a:solidFill>
                              <a:srgbClr val="FFFFFF"/>
                            </a:solidFill>
                            <a:ln w="9525">
                              <a:solidFill>
                                <a:srgbClr val="000000"/>
                              </a:solidFill>
                              <a:miter lim="800000"/>
                              <a:headEnd/>
                              <a:tailEnd/>
                            </a:ln>
                          </wps:spPr>
                          <wps:txbx>
                            <w:txbxContent>
                              <w:p w14:paraId="407BFFF6" w14:textId="77777777" w:rsidR="00990FEE" w:rsidRPr="00753FED" w:rsidRDefault="00990FEE" w:rsidP="00F100B1">
                                <w:pPr>
                                  <w:bidi/>
                                  <w:adjustRightInd w:val="0"/>
                                  <w:jc w:val="center"/>
                                  <w:rPr>
                                    <w:rFonts w:ascii="Traditional Arabic" w:hAnsi="Traditional Arabic" w:cs="Traditional Arabic"/>
                                    <w:color w:val="000000"/>
                                    <w:sz w:val="14"/>
                                    <w:szCs w:val="14"/>
                                    <w:rtl/>
                                  </w:rPr>
                                </w:pPr>
                                <w:r>
                                  <w:rPr>
                                    <w:rFonts w:ascii="Traditional Arabic" w:hAnsi="Traditional Arabic" w:cs="Traditional Arabic" w:hint="cs"/>
                                    <w:color w:val="000000"/>
                                    <w:sz w:val="14"/>
                                    <w:szCs w:val="14"/>
                                    <w:rtl/>
                                  </w:rPr>
                                  <w:t>طلب تقديم توضيحات أو دعم المعلومات بإثباتات من مقدم الطلب</w:t>
                                </w:r>
                              </w:p>
                              <w:p w14:paraId="725ED1FB" w14:textId="1657C70D" w:rsidR="00990FEE" w:rsidRDefault="00990FEE" w:rsidP="00C76DD6">
                                <w:pPr>
                                  <w:adjustRightInd w:val="0"/>
                                  <w:jc w:val="center"/>
                                  <w:rPr>
                                    <w:rFonts w:ascii="Arial" w:hAnsi="Arial" w:cs="Arial"/>
                                    <w:color w:val="000000"/>
                                    <w:sz w:val="16"/>
                                    <w:szCs w:val="16"/>
                                  </w:rPr>
                                </w:pPr>
                              </w:p>
                            </w:txbxContent>
                          </wps:txbx>
                          <wps:bodyPr rot="0" vert="horz" wrap="square" lIns="96661" tIns="48330" rIns="96661" bIns="48330" anchor="t" anchorCtr="0" upright="1">
                            <a:noAutofit/>
                          </wps:bodyPr>
                        </wps:wsp>
                        <wps:wsp>
                          <wps:cNvPr id="27" name="Line 129"/>
                          <wps:cNvCnPr/>
                          <wps:spPr bwMode="auto">
                            <a:xfrm>
                              <a:off x="2812" y="6236"/>
                              <a:ext cx="0"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30"/>
                          <wps:cNvCnPr/>
                          <wps:spPr bwMode="auto">
                            <a:xfrm rot="10800000" flipV="1">
                              <a:off x="7641" y="8524"/>
                              <a:ext cx="0" cy="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31"/>
                          <wps:cNvSpPr>
                            <a:spLocks noChangeArrowheads="1"/>
                          </wps:cNvSpPr>
                          <wps:spPr bwMode="auto">
                            <a:xfrm>
                              <a:off x="1281" y="8667"/>
                              <a:ext cx="3120" cy="1122"/>
                            </a:xfrm>
                            <a:prstGeom prst="flowChartDecision">
                              <a:avLst/>
                            </a:prstGeom>
                            <a:solidFill>
                              <a:srgbClr val="FFFFFF"/>
                            </a:solidFill>
                            <a:ln w="9525">
                              <a:solidFill>
                                <a:srgbClr val="000000"/>
                              </a:solidFill>
                              <a:miter lim="800000"/>
                              <a:headEnd/>
                              <a:tailEnd/>
                            </a:ln>
                          </wps:spPr>
                          <wps:txbx>
                            <w:txbxContent>
                              <w:p w14:paraId="07AB1444" w14:textId="2053F35B" w:rsidR="00990FEE" w:rsidRPr="00F100B1" w:rsidRDefault="00990FEE" w:rsidP="00C76DD6">
                                <w:pPr>
                                  <w:adjustRightInd w:val="0"/>
                                  <w:jc w:val="center"/>
                                  <w:rPr>
                                    <w:rFonts w:ascii="Traditional Arabic" w:hAnsi="Traditional Arabic" w:cs="Traditional Arabic"/>
                                    <w:color w:val="000000"/>
                                    <w:sz w:val="16"/>
                                    <w:szCs w:val="16"/>
                                    <w:lang w:bidi="ar-AE"/>
                                  </w:rPr>
                                </w:pPr>
                                <w:r w:rsidRPr="00F100B1">
                                  <w:rPr>
                                    <w:rFonts w:ascii="Traditional Arabic" w:hAnsi="Traditional Arabic" w:cs="Traditional Arabic"/>
                                    <w:color w:val="000000"/>
                                    <w:sz w:val="14"/>
                                    <w:szCs w:val="14"/>
                                    <w:rtl/>
                                    <w:lang w:bidi="ar-AE"/>
                                  </w:rPr>
                                  <w:t>هل يستوفي مقدم الطلب جميع معايير إثبات الأهلية؟</w:t>
                                </w:r>
                              </w:p>
                            </w:txbxContent>
                          </wps:txbx>
                          <wps:bodyPr rot="0" vert="horz" wrap="square" lIns="96661" tIns="48330" rIns="96661" bIns="48330" anchor="t" anchorCtr="0" upright="1">
                            <a:noAutofit/>
                          </wps:bodyPr>
                        </wps:wsp>
                        <wps:wsp>
                          <wps:cNvPr id="30" name="AutoShape 132"/>
                          <wps:cNvSpPr>
                            <a:spLocks noChangeArrowheads="1"/>
                          </wps:cNvSpPr>
                          <wps:spPr bwMode="auto">
                            <a:xfrm>
                              <a:off x="5601" y="11704"/>
                              <a:ext cx="4080" cy="1800"/>
                            </a:xfrm>
                            <a:prstGeom prst="flowChartDecision">
                              <a:avLst/>
                            </a:prstGeom>
                            <a:solidFill>
                              <a:srgbClr val="FFFFFF"/>
                            </a:solidFill>
                            <a:ln w="9525">
                              <a:solidFill>
                                <a:srgbClr val="000000"/>
                              </a:solidFill>
                              <a:miter lim="800000"/>
                              <a:headEnd/>
                              <a:tailEnd/>
                            </a:ln>
                          </wps:spPr>
                          <wps:txbx>
                            <w:txbxContent>
                              <w:p w14:paraId="196146B8" w14:textId="50DE6023" w:rsidR="00990FEE" w:rsidRPr="005B0768" w:rsidRDefault="00990FEE" w:rsidP="00C76DD6">
                                <w:pPr>
                                  <w:adjustRightInd w:val="0"/>
                                  <w:spacing w:before="120"/>
                                  <w:jc w:val="center"/>
                                  <w:rPr>
                                    <w:rFonts w:ascii="Traditional Arabic" w:hAnsi="Traditional Arabic" w:cs="Traditional Arabic"/>
                                    <w:color w:val="000000"/>
                                    <w:sz w:val="16"/>
                                    <w:szCs w:val="16"/>
                                    <w:lang w:bidi="ar-AE"/>
                                  </w:rPr>
                                </w:pPr>
                                <w:r w:rsidRPr="005B0768">
                                  <w:rPr>
                                    <w:rFonts w:ascii="Traditional Arabic" w:hAnsi="Traditional Arabic" w:cs="Traditional Arabic"/>
                                    <w:color w:val="000000"/>
                                    <w:sz w:val="14"/>
                                    <w:szCs w:val="14"/>
                                    <w:rtl/>
                                    <w:lang w:bidi="ar-AE"/>
                                  </w:rPr>
                                  <w:t>هل يستوفي طلب تقديم التوضيحات أو دعم المعلومات بإثباتات معايير إثبات الأهلية؟</w:t>
                                </w:r>
                              </w:p>
                            </w:txbxContent>
                          </wps:txbx>
                          <wps:bodyPr rot="0" vert="horz" wrap="square" lIns="45720" tIns="48330" rIns="45720" bIns="48330" anchor="t" anchorCtr="0" upright="1">
                            <a:noAutofit/>
                          </wps:bodyPr>
                        </wps:wsp>
                        <wps:wsp>
                          <wps:cNvPr id="31" name="Text Box 133"/>
                          <wps:cNvSpPr txBox="1">
                            <a:spLocks noChangeArrowheads="1"/>
                          </wps:cNvSpPr>
                          <wps:spPr bwMode="auto">
                            <a:xfrm>
                              <a:off x="1761" y="12364"/>
                              <a:ext cx="2568" cy="332"/>
                            </a:xfrm>
                            <a:prstGeom prst="rect">
                              <a:avLst/>
                            </a:prstGeom>
                            <a:solidFill>
                              <a:srgbClr val="FFFFFF"/>
                            </a:solidFill>
                            <a:ln w="9525">
                              <a:solidFill>
                                <a:srgbClr val="000000"/>
                              </a:solidFill>
                              <a:miter lim="800000"/>
                              <a:headEnd/>
                              <a:tailEnd/>
                            </a:ln>
                          </wps:spPr>
                          <wps:txbx>
                            <w:txbxContent>
                              <w:p w14:paraId="6D12499A" w14:textId="6FD1EE5B" w:rsidR="00990FEE" w:rsidRPr="00F100B1" w:rsidRDefault="00990FEE" w:rsidP="00C76DD6">
                                <w:pPr>
                                  <w:adjustRightInd w:val="0"/>
                                  <w:jc w:val="center"/>
                                  <w:rPr>
                                    <w:rFonts w:ascii="Traditional Arabic" w:hAnsi="Traditional Arabic" w:cs="Traditional Arabic"/>
                                    <w:b/>
                                    <w:bCs/>
                                    <w:color w:val="000000"/>
                                    <w:sz w:val="16"/>
                                    <w:szCs w:val="16"/>
                                    <w:lang w:bidi="ar-AE"/>
                                  </w:rPr>
                                </w:pPr>
                                <w:r w:rsidRPr="00F100B1">
                                  <w:rPr>
                                    <w:rFonts w:ascii="Traditional Arabic" w:hAnsi="Traditional Arabic" w:cs="Traditional Arabic"/>
                                    <w:b/>
                                    <w:bCs/>
                                    <w:color w:val="000000"/>
                                    <w:sz w:val="14"/>
                                    <w:szCs w:val="14"/>
                                    <w:rtl/>
                                    <w:lang w:bidi="ar-AE"/>
                                  </w:rPr>
                                  <w:t>تأهيل مقدم الطلب</w:t>
                                </w:r>
                              </w:p>
                            </w:txbxContent>
                          </wps:txbx>
                          <wps:bodyPr rot="0" vert="horz" wrap="square" lIns="96661" tIns="48330" rIns="96661" bIns="48330" anchor="t" anchorCtr="0" upright="1">
                            <a:noAutofit/>
                          </wps:bodyPr>
                        </wps:wsp>
                        <wps:wsp>
                          <wps:cNvPr id="32" name="Text Box 134"/>
                          <wps:cNvSpPr txBox="1">
                            <a:spLocks noChangeArrowheads="1"/>
                          </wps:cNvSpPr>
                          <wps:spPr bwMode="auto">
                            <a:xfrm>
                              <a:off x="5721" y="13804"/>
                              <a:ext cx="2688" cy="780"/>
                            </a:xfrm>
                            <a:prstGeom prst="rect">
                              <a:avLst/>
                            </a:prstGeom>
                            <a:solidFill>
                              <a:srgbClr val="FFFFFF"/>
                            </a:solidFill>
                            <a:ln w="9525">
                              <a:solidFill>
                                <a:srgbClr val="000000"/>
                              </a:solidFill>
                              <a:miter lim="800000"/>
                              <a:headEnd/>
                              <a:tailEnd/>
                            </a:ln>
                          </wps:spPr>
                          <wps:txbx>
                            <w:txbxContent>
                              <w:p w14:paraId="7ED86DFF" w14:textId="7B7153DE" w:rsidR="00990FEE" w:rsidRPr="005B0768" w:rsidRDefault="00990FEE" w:rsidP="00C76DD6">
                                <w:pPr>
                                  <w:adjustRightInd w:val="0"/>
                                  <w:spacing w:before="60"/>
                                  <w:jc w:val="center"/>
                                  <w:rPr>
                                    <w:rFonts w:ascii="Traditional Arabic" w:hAnsi="Traditional Arabic" w:cs="Traditional Arabic"/>
                                    <w:color w:val="000000"/>
                                    <w:sz w:val="14"/>
                                    <w:szCs w:val="14"/>
                                    <w:rtl/>
                                  </w:rPr>
                                </w:pPr>
                                <w:r w:rsidRPr="005B0768">
                                  <w:rPr>
                                    <w:rFonts w:ascii="Traditional Arabic" w:hAnsi="Traditional Arabic" w:cs="Traditional Arabic"/>
                                    <w:color w:val="000000"/>
                                    <w:sz w:val="14"/>
                                    <w:szCs w:val="14"/>
                                    <w:rtl/>
                                  </w:rPr>
                                  <w:t xml:space="preserve">إعداد التقرير والإشعار والحصول على خطاب "عدم الاعتراض" من البنك إذا لزم الأمر </w:t>
                                </w:r>
                              </w:p>
                              <w:p w14:paraId="6B71C39E" w14:textId="7D15242B" w:rsidR="00990FEE" w:rsidRDefault="00990FEE" w:rsidP="00C76DD6">
                                <w:pPr>
                                  <w:adjustRightInd w:val="0"/>
                                  <w:spacing w:before="60"/>
                                  <w:jc w:val="center"/>
                                  <w:rPr>
                                    <w:rFonts w:ascii="Arial" w:hAnsi="Arial" w:cs="Arial"/>
                                    <w:color w:val="000000"/>
                                    <w:sz w:val="16"/>
                                    <w:szCs w:val="16"/>
                                  </w:rPr>
                                </w:pPr>
                                <w:r>
                                  <w:rPr>
                                    <w:rFonts w:ascii="Arial" w:hAnsi="Arial" w:cs="Arial"/>
                                    <w:color w:val="000000"/>
                                    <w:sz w:val="14"/>
                                    <w:szCs w:val="14"/>
                                  </w:rPr>
                                  <w:t xml:space="preserve"> </w:t>
                                </w:r>
                              </w:p>
                            </w:txbxContent>
                          </wps:txbx>
                          <wps:bodyPr rot="0" vert="horz" wrap="square" lIns="96661" tIns="48330" rIns="96661" bIns="48330" anchor="t" anchorCtr="0" upright="1">
                            <a:noAutofit/>
                          </wps:bodyPr>
                        </wps:wsp>
                        <wps:wsp>
                          <wps:cNvPr id="33" name="Line 135"/>
                          <wps:cNvCnPr/>
                          <wps:spPr bwMode="auto">
                            <a:xfrm>
                              <a:off x="2841" y="12724"/>
                              <a:ext cx="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36"/>
                          <wps:cNvCnPr/>
                          <wps:spPr bwMode="auto">
                            <a:xfrm>
                              <a:off x="2841" y="14284"/>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37"/>
                          <wps:cNvCnPr/>
                          <wps:spPr bwMode="auto">
                            <a:xfrm>
                              <a:off x="7641" y="11147"/>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38"/>
                          <wps:cNvSpPr txBox="1">
                            <a:spLocks noChangeArrowheads="1"/>
                          </wps:cNvSpPr>
                          <wps:spPr bwMode="auto">
                            <a:xfrm>
                              <a:off x="10281" y="12244"/>
                              <a:ext cx="1320" cy="667"/>
                            </a:xfrm>
                            <a:prstGeom prst="rect">
                              <a:avLst/>
                            </a:prstGeom>
                            <a:solidFill>
                              <a:srgbClr val="FFFFFF"/>
                            </a:solidFill>
                            <a:ln w="9525">
                              <a:solidFill>
                                <a:srgbClr val="000000"/>
                              </a:solidFill>
                              <a:miter lim="800000"/>
                              <a:headEnd/>
                              <a:tailEnd/>
                            </a:ln>
                          </wps:spPr>
                          <wps:txbx>
                            <w:txbxContent>
                              <w:p w14:paraId="3C76FBD6" w14:textId="63C6E0EA" w:rsidR="00990FEE" w:rsidRPr="005B0768" w:rsidRDefault="00990FEE" w:rsidP="00C76DD6">
                                <w:pPr>
                                  <w:adjustRightInd w:val="0"/>
                                  <w:jc w:val="center"/>
                                  <w:rPr>
                                    <w:rFonts w:ascii="Traditional Arabic" w:hAnsi="Traditional Arabic" w:cs="Traditional Arabic"/>
                                    <w:color w:val="000000"/>
                                    <w:sz w:val="16"/>
                                    <w:szCs w:val="16"/>
                                    <w:lang w:bidi="ar-AE"/>
                                  </w:rPr>
                                </w:pPr>
                                <w:r w:rsidRPr="005B0768">
                                  <w:rPr>
                                    <w:rFonts w:ascii="Traditional Arabic" w:hAnsi="Traditional Arabic" w:cs="Traditional Arabic"/>
                                    <w:color w:val="000000"/>
                                    <w:sz w:val="14"/>
                                    <w:szCs w:val="14"/>
                                    <w:rtl/>
                                    <w:lang w:bidi="ar-AE"/>
                                  </w:rPr>
                                  <w:t>التأهيل المشروط لمقدم الطلب</w:t>
                                </w:r>
                              </w:p>
                            </w:txbxContent>
                          </wps:txbx>
                          <wps:bodyPr rot="0" vert="horz" wrap="square" lIns="96661" tIns="48330" rIns="96661" bIns="48330" anchor="t" anchorCtr="0" upright="1">
                            <a:noAutofit/>
                          </wps:bodyPr>
                        </wps:wsp>
                        <wps:wsp>
                          <wps:cNvPr id="37" name="Line 139"/>
                          <wps:cNvCnPr/>
                          <wps:spPr bwMode="auto">
                            <a:xfrm flipV="1">
                              <a:off x="9681" y="1260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40"/>
                          <wps:cNvCnPr/>
                          <wps:spPr bwMode="auto">
                            <a:xfrm rot="16250569" flipH="1">
                              <a:off x="10418" y="13547"/>
                              <a:ext cx="1182"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41"/>
                          <wps:cNvCnPr/>
                          <wps:spPr bwMode="auto">
                            <a:xfrm>
                              <a:off x="11841" y="4804"/>
                              <a:ext cx="0" cy="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2"/>
                          <wps:cNvCnPr/>
                          <wps:spPr bwMode="auto">
                            <a:xfrm>
                              <a:off x="2841" y="9844"/>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143"/>
                          <wps:cNvSpPr txBox="1">
                            <a:spLocks noChangeArrowheads="1"/>
                          </wps:cNvSpPr>
                          <wps:spPr bwMode="auto">
                            <a:xfrm>
                              <a:off x="9321" y="1224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BD6F8" w14:textId="4CA3596D"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لا</w:t>
                                </w:r>
                              </w:p>
                            </w:txbxContent>
                          </wps:txbx>
                          <wps:bodyPr rot="0" vert="horz" wrap="square" lIns="96661" tIns="48330" rIns="96661" bIns="48330" anchor="t" anchorCtr="0" upright="1">
                            <a:noAutofit/>
                          </wps:bodyPr>
                        </wps:wsp>
                        <wps:wsp>
                          <wps:cNvPr id="42" name="Text Box 144"/>
                          <wps:cNvSpPr txBox="1">
                            <a:spLocks noChangeArrowheads="1"/>
                          </wps:cNvSpPr>
                          <wps:spPr bwMode="auto">
                            <a:xfrm>
                              <a:off x="2601" y="10084"/>
                              <a:ext cx="1023"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1A7A5" w14:textId="2316A153"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نعم</w:t>
                                </w:r>
                              </w:p>
                            </w:txbxContent>
                          </wps:txbx>
                          <wps:bodyPr rot="0" vert="horz" wrap="square" lIns="96661" tIns="48330" rIns="96661" bIns="48330" anchor="t" anchorCtr="0" upright="1">
                            <a:noAutofit/>
                          </wps:bodyPr>
                        </wps:wsp>
                        <wps:wsp>
                          <wps:cNvPr id="43" name="Text Box 145"/>
                          <wps:cNvSpPr txBox="1">
                            <a:spLocks noChangeArrowheads="1"/>
                          </wps:cNvSpPr>
                          <wps:spPr bwMode="auto">
                            <a:xfrm>
                              <a:off x="4281" y="12244"/>
                              <a:ext cx="1023"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007E" w14:textId="11C4C03D"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نعم</w:t>
                                </w:r>
                              </w:p>
                            </w:txbxContent>
                          </wps:txbx>
                          <wps:bodyPr rot="0" vert="horz" wrap="square" lIns="96661" tIns="48330" rIns="96661" bIns="48330" anchor="t" anchorCtr="0" upright="1">
                            <a:noAutofit/>
                          </wps:bodyPr>
                        </wps:wsp>
                        <wps:wsp>
                          <wps:cNvPr id="44" name="Text Box 146"/>
                          <wps:cNvSpPr txBox="1">
                            <a:spLocks noChangeArrowheads="1"/>
                          </wps:cNvSpPr>
                          <wps:spPr bwMode="auto">
                            <a:xfrm>
                              <a:off x="7219" y="9004"/>
                              <a:ext cx="1022"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8C2A" w14:textId="10CE0FFF" w:rsidR="00990FEE" w:rsidRPr="00E44B25" w:rsidRDefault="00990FEE" w:rsidP="00C76DD6">
                                <w:pPr>
                                  <w:adjustRightInd w:val="0"/>
                                  <w:jc w:val="right"/>
                                  <w:rPr>
                                    <w:rFonts w:ascii="Traditional Arabic" w:hAnsi="Traditional Arabic" w:cs="Traditional Arabic"/>
                                    <w:color w:val="000000"/>
                                    <w:sz w:val="16"/>
                                    <w:szCs w:val="16"/>
                                  </w:rPr>
                                </w:pPr>
                                <w:r>
                                  <w:rPr>
                                    <w:rFonts w:ascii="Arial" w:hAnsi="Arial" w:cs="Arial"/>
                                    <w:color w:val="000000"/>
                                    <w:sz w:val="16"/>
                                    <w:szCs w:val="16"/>
                                  </w:rPr>
                                  <w:t xml:space="preserve"> </w:t>
                                </w:r>
                                <w:r>
                                  <w:rPr>
                                    <w:rFonts w:ascii="Traditional Arabic" w:hAnsi="Traditional Arabic" w:cs="Traditional Arabic" w:hint="cs"/>
                                    <w:color w:val="000000"/>
                                    <w:sz w:val="16"/>
                                    <w:szCs w:val="16"/>
                                    <w:rtl/>
                                  </w:rPr>
                                  <w:t>لا</w:t>
                                </w:r>
                              </w:p>
                            </w:txbxContent>
                          </wps:txbx>
                          <wps:bodyPr rot="0" vert="horz" wrap="square" lIns="96661" tIns="48330" rIns="96661" bIns="48330" anchor="t" anchorCtr="0" upright="1">
                            <a:noAutofit/>
                          </wps:bodyPr>
                        </wps:wsp>
                        <wps:wsp>
                          <wps:cNvPr id="45" name="Line 147"/>
                          <wps:cNvCnPr/>
                          <wps:spPr bwMode="auto">
                            <a:xfrm flipH="1">
                              <a:off x="4401" y="1260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48"/>
                          <wps:cNvCnPr/>
                          <wps:spPr bwMode="auto">
                            <a:xfrm flipH="1">
                              <a:off x="8481" y="14404"/>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49"/>
                          <wps:cNvCnPr/>
                          <wps:spPr bwMode="auto">
                            <a:xfrm flipH="1">
                              <a:off x="8481" y="14164"/>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50"/>
                          <wps:cNvSpPr txBox="1">
                            <a:spLocks noChangeArrowheads="1"/>
                          </wps:cNvSpPr>
                          <wps:spPr bwMode="auto">
                            <a:xfrm>
                              <a:off x="2121" y="14524"/>
                              <a:ext cx="290" cy="3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748DC" w14:textId="77777777" w:rsidR="00990FEE" w:rsidRDefault="00990FEE" w:rsidP="00C76DD6">
                                <w:pPr>
                                  <w:adjustRightInd w:val="0"/>
                                  <w:rPr>
                                    <w:color w:val="000000"/>
                                    <w:sz w:val="14"/>
                                    <w:szCs w:val="14"/>
                                  </w:rPr>
                                </w:pPr>
                              </w:p>
                            </w:txbxContent>
                          </wps:txbx>
                          <wps:bodyPr rot="0" vert="horz" wrap="square" lIns="91440" tIns="45720" rIns="91440" bIns="45720" upright="1">
                            <a:noAutofit/>
                          </wps:bodyPr>
                        </wps:wsp>
                        <wps:wsp>
                          <wps:cNvPr id="49" name="Line 151"/>
                          <wps:cNvCnPr/>
                          <wps:spPr bwMode="auto">
                            <a:xfrm flipH="1">
                              <a:off x="11601" y="480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52"/>
                          <wps:cNvCnPr/>
                          <wps:spPr bwMode="auto">
                            <a:xfrm flipV="1">
                              <a:off x="4452" y="9004"/>
                              <a:ext cx="16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3"/>
                          <wps:cNvCnPr/>
                          <wps:spPr bwMode="auto">
                            <a:xfrm flipH="1" flipV="1">
                              <a:off x="6106" y="7693"/>
                              <a:ext cx="0" cy="1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Line 154"/>
                        <wps:cNvCnPr/>
                        <wps:spPr bwMode="auto">
                          <a:xfrm>
                            <a:off x="2841" y="366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B32B7" id="Group 104" o:spid="_x0000_s1026" style="position:absolute;left:0;text-align:left;margin-left:-34.8pt;margin-top:21.55pt;width:536.95pt;height:707.4pt;z-index:251658240" coordorigin="1102,2260" coordsize="10739,1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">
                <v:group id="Group 105" o:spid="_x0000_s1027" style="position:absolute;left:1102;top:2260;width:10739;height:13032" coordorigin="1102,1804" coordsize="10739,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106" o:spid="_x0000_s1028" type="#_x0000_t202" style="position:absolute;left:7349;top:378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EA700FD" w14:textId="49253C21" w:rsidR="00990FEE" w:rsidRPr="002C42DE" w:rsidRDefault="00990FEE" w:rsidP="00C76DD6">
                          <w:pPr>
                            <w:rPr>
                              <w:rFonts w:ascii="Traditional Arabic" w:hAnsi="Traditional Arabic" w:cs="Traditional Arabic"/>
                              <w:sz w:val="16"/>
                              <w:szCs w:val="16"/>
                              <w:lang w:bidi="ar-AE"/>
                            </w:rPr>
                          </w:pPr>
                          <w:r w:rsidRPr="002C42DE">
                            <w:rPr>
                              <w:rFonts w:ascii="Traditional Arabic" w:hAnsi="Traditional Arabic" w:cs="Traditional Arabic"/>
                              <w:sz w:val="16"/>
                              <w:szCs w:val="16"/>
                              <w:rtl/>
                              <w:lang w:bidi="ar-AE"/>
                            </w:rPr>
                            <w:t>لا</w:t>
                          </w:r>
                        </w:p>
                      </w:txbxContent>
                    </v:textbox>
                  </v:shape>
                  <v:shape id="Text Box 107" o:spid="_x0000_s1029" type="#_x0000_t202" style="position:absolute;left:1761;top:1804;width:217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">
                    <v:textbox inset="2.68503mm,1.3425mm,2.68503mm,1.3425mm">
                      <w:txbxContent>
                        <w:p w14:paraId="155D23E0" w14:textId="7B01A45C" w:rsidR="00990FEE" w:rsidRPr="00753FED" w:rsidRDefault="00990FEE" w:rsidP="00C76DD6">
                          <w:pPr>
                            <w:adjustRightInd w:val="0"/>
                            <w:jc w:val="center"/>
                            <w:rPr>
                              <w:rFonts w:ascii="Traditional Arabic" w:hAnsi="Traditional Arabic" w:cs="Traditional Arabic"/>
                              <w:color w:val="000000"/>
                              <w:sz w:val="16"/>
                              <w:szCs w:val="16"/>
                              <w:lang w:bidi="ar-AE"/>
                            </w:rPr>
                          </w:pPr>
                          <w:r w:rsidRPr="00753FED">
                            <w:rPr>
                              <w:rFonts w:ascii="Traditional Arabic" w:hAnsi="Traditional Arabic" w:cs="Traditional Arabic"/>
                              <w:color w:val="000000"/>
                              <w:sz w:val="14"/>
                              <w:szCs w:val="14"/>
                              <w:rtl/>
                              <w:lang w:bidi="ar-AE"/>
                            </w:rPr>
                            <w:t>تقديم الطلبات</w:t>
                          </w:r>
                        </w:p>
                      </w:txbxContent>
                    </v:textbox>
                  </v:shape>
                  <v:shape id="Text Box 108" o:spid="_x0000_s1030" type="#_x0000_t202" style="position:absolute;left:1161;top:2404;width:2953;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">
                    <v:textbox inset="2.68503mm,1.3425mm,2.68503mm,1.3425mm">
                      <w:txbxContent>
                        <w:p w14:paraId="323CC790" w14:textId="1311FDC1" w:rsidR="00990FEE" w:rsidRDefault="00990FEE" w:rsidP="00753FED">
                          <w:pPr>
                            <w:bidi/>
                            <w:adjustRightInd w:val="0"/>
                            <w:rPr>
                              <w:rFonts w:ascii="Traditional Arabic" w:hAnsi="Traditional Arabic" w:cs="Traditional Arabic"/>
                              <w:color w:val="000000"/>
                              <w:sz w:val="14"/>
                              <w:szCs w:val="14"/>
                              <w:rtl/>
                            </w:rPr>
                          </w:pPr>
                          <w:r>
                            <w:rPr>
                              <w:rFonts w:ascii="Traditional Arabic" w:hAnsi="Traditional Arabic" w:cs="Traditional Arabic" w:hint="cs"/>
                              <w:color w:val="000000"/>
                              <w:sz w:val="14"/>
                              <w:szCs w:val="14"/>
                              <w:rtl/>
                            </w:rPr>
                            <w:t>الدراسة الأولية للطلبات:</w:t>
                          </w:r>
                        </w:p>
                        <w:p w14:paraId="344094CE" w14:textId="7149913C" w:rsidR="00990FEE" w:rsidRDefault="00990FEE" w:rsidP="00753FED">
                          <w:pPr>
                            <w:pStyle w:val="Paragraphedeliste"/>
                            <w:numPr>
                              <w:ilvl w:val="0"/>
                              <w:numId w:val="39"/>
                            </w:numPr>
                            <w:bidi/>
                            <w:adjustRightInd w:val="0"/>
                            <w:rPr>
                              <w:rFonts w:ascii="Traditional Arabic" w:hAnsi="Traditional Arabic" w:cs="Traditional Arabic"/>
                              <w:color w:val="000000"/>
                              <w:sz w:val="14"/>
                              <w:szCs w:val="14"/>
                            </w:rPr>
                          </w:pPr>
                          <w:r>
                            <w:rPr>
                              <w:rFonts w:ascii="Traditional Arabic" w:hAnsi="Traditional Arabic" w:cs="Traditional Arabic" w:hint="cs"/>
                              <w:color w:val="000000"/>
                              <w:sz w:val="14"/>
                              <w:szCs w:val="14"/>
                              <w:rtl/>
                            </w:rPr>
                            <w:t>التحقق من الحصول على جميع المستندات</w:t>
                          </w:r>
                        </w:p>
                        <w:p w14:paraId="2E55986B" w14:textId="16C06D91" w:rsidR="00990FEE" w:rsidRDefault="00990FEE" w:rsidP="00753FED">
                          <w:pPr>
                            <w:pStyle w:val="Paragraphedeliste"/>
                            <w:numPr>
                              <w:ilvl w:val="0"/>
                              <w:numId w:val="39"/>
                            </w:numPr>
                            <w:bidi/>
                            <w:adjustRightInd w:val="0"/>
                            <w:rPr>
                              <w:rFonts w:ascii="Traditional Arabic" w:hAnsi="Traditional Arabic" w:cs="Traditional Arabic"/>
                              <w:color w:val="000000"/>
                              <w:sz w:val="14"/>
                              <w:szCs w:val="14"/>
                            </w:rPr>
                          </w:pPr>
                          <w:r>
                            <w:rPr>
                              <w:rFonts w:ascii="Traditional Arabic" w:hAnsi="Traditional Arabic" w:cs="Traditional Arabic" w:hint="cs"/>
                              <w:color w:val="000000"/>
                              <w:sz w:val="14"/>
                              <w:szCs w:val="14"/>
                              <w:rtl/>
                            </w:rPr>
                            <w:t>إثبات الأهلية</w:t>
                          </w:r>
                        </w:p>
                        <w:p w14:paraId="7693072D" w14:textId="760957D8" w:rsidR="00990FEE" w:rsidRPr="00753FED" w:rsidRDefault="00990FEE" w:rsidP="00753FED">
                          <w:pPr>
                            <w:pStyle w:val="Paragraphedeliste"/>
                            <w:numPr>
                              <w:ilvl w:val="0"/>
                              <w:numId w:val="39"/>
                            </w:numPr>
                            <w:bidi/>
                            <w:adjustRightInd w:val="0"/>
                            <w:rPr>
                              <w:rFonts w:ascii="Traditional Arabic" w:hAnsi="Traditional Arabic" w:cs="Traditional Arabic"/>
                              <w:color w:val="000000"/>
                              <w:sz w:val="14"/>
                              <w:szCs w:val="14"/>
                            </w:rPr>
                          </w:pPr>
                          <w:r>
                            <w:rPr>
                              <w:rFonts w:ascii="Traditional Arabic" w:hAnsi="Traditional Arabic" w:cs="Traditional Arabic" w:hint="cs"/>
                              <w:color w:val="000000"/>
                              <w:sz w:val="14"/>
                              <w:szCs w:val="14"/>
                              <w:rtl/>
                            </w:rPr>
                            <w:t>متطلبات شركة المحاصة</w:t>
                          </w:r>
                        </w:p>
                      </w:txbxContent>
                    </v:textbox>
                  </v:shape>
                  <v:shape id="Text Box 109" o:spid="_x0000_s1031" type="#_x0000_t202" style="position:absolute;left:5721;top:2764;width:2880;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">
                    <v:textbox inset="2.68503mm,1.3425mm,2.68503mm,1.3425mm">
                      <w:txbxContent>
                        <w:p w14:paraId="337ABEBA" w14:textId="63BF6304" w:rsidR="00990FEE" w:rsidRPr="00753FED" w:rsidRDefault="00990FEE" w:rsidP="002C42DE">
                          <w:pPr>
                            <w:bidi/>
                            <w:adjustRightInd w:val="0"/>
                            <w:jc w:val="center"/>
                            <w:rPr>
                              <w:rFonts w:ascii="Traditional Arabic" w:hAnsi="Traditional Arabic" w:cs="Traditional Arabic"/>
                              <w:color w:val="000000"/>
                              <w:sz w:val="14"/>
                              <w:szCs w:val="14"/>
                              <w:rtl/>
                            </w:rPr>
                          </w:pPr>
                          <w:r>
                            <w:rPr>
                              <w:rFonts w:ascii="Traditional Arabic" w:hAnsi="Traditional Arabic" w:cs="Traditional Arabic" w:hint="cs"/>
                              <w:color w:val="000000"/>
                              <w:sz w:val="14"/>
                              <w:szCs w:val="14"/>
                              <w:rtl/>
                            </w:rPr>
                            <w:t>طلب تقديم توضيحات أو دعم المعلومات بإثباتات من مقدم الطلب</w:t>
                          </w:r>
                        </w:p>
                        <w:p w14:paraId="3BB87B91" w14:textId="7DD3EDF6" w:rsidR="00990FEE" w:rsidRDefault="00990FEE" w:rsidP="00C76DD6">
                          <w:pPr>
                            <w:adjustRightInd w:val="0"/>
                            <w:jc w:val="center"/>
                            <w:rPr>
                              <w:rFonts w:ascii="Arial" w:hAnsi="Arial" w:cs="Arial"/>
                              <w:color w:val="000000"/>
                              <w:sz w:val="16"/>
                              <w:szCs w:val="16"/>
                            </w:rPr>
                          </w:pPr>
                        </w:p>
                      </w:txbxContent>
                    </v:textbox>
                  </v:shape>
                  <v:shapetype id="_x0000_t110" coordsize="21600,21600" o:spt="110" path="m10800,l,10800,10800,21600,21600,10800xe">
                    <v:stroke joinstyle="miter"/>
                    <v:path gradientshapeok="t" o:connecttype="rect" textboxrect="5400,5400,16200,16200"/>
                  </v:shapetype>
                  <v:shape id="AutoShape 110" o:spid="_x0000_s1032" type="#_x0000_t110" style="position:absolute;left:1102;top:4144;width:3422;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">
                    <v:textbox inset="2.68503mm,1.3425mm,2.68503mm,1.3425mm">
                      <w:txbxContent>
                        <w:p w14:paraId="750513F0" w14:textId="67AB6571" w:rsidR="00990FEE" w:rsidRPr="002C42DE" w:rsidRDefault="00990FEE" w:rsidP="00392B14">
                          <w:pPr>
                            <w:adjustRightInd w:val="0"/>
                            <w:spacing w:after="0" w:line="240" w:lineRule="auto"/>
                            <w:jc w:val="center"/>
                            <w:rPr>
                              <w:rFonts w:ascii="Traditional Arabic" w:hAnsi="Traditional Arabic" w:cs="Traditional Arabic"/>
                              <w:color w:val="000000"/>
                              <w:sz w:val="16"/>
                              <w:szCs w:val="16"/>
                            </w:rPr>
                          </w:pPr>
                          <w:r w:rsidRPr="002C42DE">
                            <w:rPr>
                              <w:rFonts w:ascii="Traditional Arabic" w:hAnsi="Traditional Arabic" w:cs="Traditional Arabic"/>
                              <w:color w:val="000000"/>
                              <w:sz w:val="16"/>
                              <w:szCs w:val="16"/>
                              <w:rtl/>
                            </w:rPr>
                            <w:t>هل يمتثل مقدم الطلب إلى حد كبير للدراسة الأولية؟</w:t>
                          </w:r>
                        </w:p>
                        <w:p w14:paraId="5C22589A" w14:textId="2FEA16EB" w:rsidR="00990FEE" w:rsidRPr="00392B14" w:rsidRDefault="00990FEE" w:rsidP="00392B14">
                          <w:pPr>
                            <w:adjustRightInd w:val="0"/>
                            <w:spacing w:after="0" w:line="240" w:lineRule="auto"/>
                            <w:jc w:val="center"/>
                            <w:rPr>
                              <w:rFonts w:ascii="Arial" w:hAnsi="Arial" w:cs="Arial"/>
                              <w:color w:val="000000"/>
                              <w:sz w:val="16"/>
                              <w:szCs w:val="16"/>
                            </w:rPr>
                          </w:pPr>
                        </w:p>
                      </w:txbxContent>
                    </v:textbox>
                  </v:shape>
                  <v:line id="Line 111" o:spid="_x0000_s1033" style="position:absolute;visibility:visible;mso-wrap-style:square" from="2841,2164" to="284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12" o:spid="_x0000_s1034" style="position:absolute;flip:x;visibility:visible;mso-wrap-style:square" from="4161,3004" to="572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13" o:spid="_x0000_s1035" type="#_x0000_t202" style="position:absolute;left:9441;top:4324;width:2160;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">
                    <v:textbox inset="2.68503mm,1.3425mm,2.68503mm,1.3425mm">
                      <w:txbxContent>
                        <w:p w14:paraId="2A0F76C2" w14:textId="64F866C3" w:rsidR="00990FEE" w:rsidRPr="002C42DE" w:rsidRDefault="00990FEE" w:rsidP="00C76DD6">
                          <w:pPr>
                            <w:adjustRightInd w:val="0"/>
                            <w:spacing w:after="62"/>
                            <w:jc w:val="center"/>
                            <w:rPr>
                              <w:rFonts w:ascii="Traditional Arabic" w:hAnsi="Traditional Arabic" w:cs="Traditional Arabic"/>
                              <w:color w:val="000000"/>
                              <w:sz w:val="14"/>
                              <w:szCs w:val="14"/>
                            </w:rPr>
                          </w:pPr>
                          <w:r w:rsidRPr="002C42DE">
                            <w:rPr>
                              <w:rFonts w:ascii="Traditional Arabic" w:hAnsi="Traditional Arabic" w:cs="Traditional Arabic"/>
                              <w:color w:val="000000"/>
                              <w:sz w:val="14"/>
                              <w:szCs w:val="14"/>
                              <w:rtl/>
                            </w:rPr>
                            <w:t>رفض الطلب</w:t>
                          </w:r>
                        </w:p>
                        <w:p w14:paraId="28BAC3D9" w14:textId="1E7E0785" w:rsidR="00990FEE" w:rsidRPr="002C42DE" w:rsidRDefault="00990FEE" w:rsidP="00C76DD6">
                          <w:pPr>
                            <w:adjustRightInd w:val="0"/>
                            <w:jc w:val="center"/>
                            <w:rPr>
                              <w:rFonts w:ascii="Traditional Arabic" w:hAnsi="Traditional Arabic" w:cs="Traditional Arabic"/>
                              <w:color w:val="000000"/>
                              <w:sz w:val="16"/>
                              <w:szCs w:val="16"/>
                            </w:rPr>
                          </w:pPr>
                          <w:r w:rsidRPr="002C42DE">
                            <w:rPr>
                              <w:rFonts w:ascii="Traditional Arabic" w:hAnsi="Traditional Arabic" w:cs="Traditional Arabic"/>
                              <w:color w:val="000000"/>
                              <w:sz w:val="14"/>
                              <w:szCs w:val="14"/>
                              <w:rtl/>
                            </w:rPr>
                            <w:t>بيان أسباب الرفض</w:t>
                          </w:r>
                        </w:p>
                      </w:txbxContent>
                    </v:textbox>
                  </v:shape>
                  <v:shape id="Text Box 114" o:spid="_x0000_s1036" type="#_x0000_t202" style="position:absolute;left:1281;top:6772;width:312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">
                    <v:textbox inset="2.68503mm,1.3425mm,2.68503mm,1.3425mm">
                      <w:txbxContent>
                        <w:p w14:paraId="0B561107" w14:textId="55EAC99A" w:rsidR="00990FEE" w:rsidRDefault="00990FEE" w:rsidP="00E44B25">
                          <w:pPr>
                            <w:bidi/>
                            <w:adjustRightInd w:val="0"/>
                            <w:rPr>
                              <w:rFonts w:ascii="Arial" w:hAnsi="Arial" w:cs="Arial"/>
                              <w:color w:val="000000"/>
                              <w:sz w:val="14"/>
                              <w:szCs w:val="14"/>
                              <w:rtl/>
                            </w:rPr>
                          </w:pPr>
                          <w:r>
                            <w:rPr>
                              <w:rFonts w:ascii="Arial" w:hAnsi="Arial" w:cs="Arial" w:hint="cs"/>
                              <w:color w:val="000000"/>
                              <w:sz w:val="14"/>
                              <w:szCs w:val="14"/>
                              <w:rtl/>
                            </w:rPr>
                            <w:t>تقييم إثبات الأهلية</w:t>
                          </w:r>
                        </w:p>
                        <w:p w14:paraId="2B44F5C8" w14:textId="238DBA8A" w:rsidR="00990FEE" w:rsidRDefault="00990FEE" w:rsidP="00E44B25">
                          <w:pPr>
                            <w:pStyle w:val="Paragraphedeliste"/>
                            <w:numPr>
                              <w:ilvl w:val="0"/>
                              <w:numId w:val="40"/>
                            </w:numPr>
                            <w:bidi/>
                            <w:adjustRightInd w:val="0"/>
                            <w:rPr>
                              <w:rFonts w:ascii="Arial" w:hAnsi="Arial" w:cs="Arial"/>
                              <w:color w:val="000000"/>
                              <w:sz w:val="14"/>
                              <w:szCs w:val="14"/>
                            </w:rPr>
                          </w:pPr>
                          <w:r>
                            <w:rPr>
                              <w:rFonts w:ascii="Arial" w:hAnsi="Arial" w:cs="Arial" w:hint="cs"/>
                              <w:color w:val="000000"/>
                              <w:sz w:val="14"/>
                              <w:szCs w:val="14"/>
                              <w:rtl/>
                            </w:rPr>
                            <w:t>سوابق العقود غير المنفذة</w:t>
                          </w:r>
                        </w:p>
                        <w:p w14:paraId="0F3A04EC" w14:textId="577EDBB7" w:rsidR="00990FEE" w:rsidRDefault="00990FEE" w:rsidP="00E44B25">
                          <w:pPr>
                            <w:pStyle w:val="Paragraphedeliste"/>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المنازعات قيد النظر</w:t>
                          </w:r>
                        </w:p>
                        <w:p w14:paraId="38BFD40C" w14:textId="7B445059" w:rsidR="00990FEE" w:rsidRDefault="00990FEE" w:rsidP="00E44B25">
                          <w:pPr>
                            <w:pStyle w:val="Paragraphedeliste"/>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الأداء المالي</w:t>
                          </w:r>
                        </w:p>
                        <w:p w14:paraId="06CB6A82" w14:textId="45C22A88" w:rsidR="00990FEE" w:rsidRDefault="00990FEE" w:rsidP="00E44B25">
                          <w:pPr>
                            <w:pStyle w:val="Paragraphedeliste"/>
                            <w:numPr>
                              <w:ilvl w:val="0"/>
                              <w:numId w:val="40"/>
                            </w:numPr>
                            <w:bidi/>
                            <w:adjustRightInd w:val="0"/>
                            <w:rPr>
                              <w:rFonts w:ascii="Arial" w:hAnsi="Arial" w:cs="Arial"/>
                              <w:color w:val="000000"/>
                              <w:sz w:val="14"/>
                              <w:szCs w:val="14"/>
                            </w:rPr>
                          </w:pPr>
                          <w:r>
                            <w:rPr>
                              <w:rFonts w:ascii="Arial" w:hAnsi="Arial" w:cs="Arial" w:hint="cs"/>
                              <w:color w:val="000000"/>
                              <w:sz w:val="14"/>
                              <w:szCs w:val="14"/>
                              <w:rtl/>
                            </w:rPr>
                            <w:t>متوسط حجم الأعمال في مجال البناء</w:t>
                          </w:r>
                        </w:p>
                        <w:p w14:paraId="44E68124" w14:textId="68A7C7AB" w:rsidR="00990FEE" w:rsidRDefault="00990FEE" w:rsidP="00E44B25">
                          <w:pPr>
                            <w:pStyle w:val="Paragraphedeliste"/>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الخبرة العامة في مجال البناء</w:t>
                          </w:r>
                        </w:p>
                        <w:p w14:paraId="5675DCEF" w14:textId="07E429FA" w:rsidR="00990FEE" w:rsidRDefault="00990FEE" w:rsidP="00E44B25">
                          <w:pPr>
                            <w:pStyle w:val="Paragraphedeliste"/>
                            <w:numPr>
                              <w:ilvl w:val="0"/>
                              <w:numId w:val="40"/>
                            </w:numPr>
                            <w:bidi/>
                            <w:adjustRightInd w:val="0"/>
                            <w:rPr>
                              <w:rFonts w:ascii="Arial" w:hAnsi="Arial" w:cs="Arial"/>
                              <w:color w:val="000000"/>
                              <w:sz w:val="14"/>
                              <w:szCs w:val="14"/>
                            </w:rPr>
                          </w:pPr>
                          <w:r>
                            <w:rPr>
                              <w:rFonts w:ascii="Arial" w:hAnsi="Arial" w:cs="Arial" w:hint="cs"/>
                              <w:color w:val="000000"/>
                              <w:sz w:val="14"/>
                              <w:szCs w:val="14"/>
                              <w:rtl/>
                            </w:rPr>
                            <w:t>الخبرة المماثلة في مجال البناء</w:t>
                          </w:r>
                        </w:p>
                        <w:p w14:paraId="572B1CC8" w14:textId="1C2E98E8" w:rsidR="00990FEE" w:rsidRPr="00F100B1" w:rsidRDefault="00990FEE" w:rsidP="00E44B25">
                          <w:pPr>
                            <w:pStyle w:val="Paragraphedeliste"/>
                            <w:numPr>
                              <w:ilvl w:val="0"/>
                              <w:numId w:val="40"/>
                            </w:numPr>
                            <w:bidi/>
                            <w:adjustRightInd w:val="0"/>
                            <w:rPr>
                              <w:rFonts w:ascii="Arial" w:hAnsi="Arial" w:cs="Arial"/>
                              <w:color w:val="000000"/>
                              <w:sz w:val="14"/>
                              <w:szCs w:val="14"/>
                              <w:highlight w:val="yellow"/>
                            </w:rPr>
                          </w:pPr>
                          <w:r w:rsidRPr="00F100B1">
                            <w:rPr>
                              <w:rFonts w:ascii="Arial" w:hAnsi="Arial" w:cs="Arial" w:hint="cs"/>
                              <w:color w:val="000000"/>
                              <w:sz w:val="14"/>
                              <w:szCs w:val="14"/>
                              <w:highlight w:val="yellow"/>
                              <w:rtl/>
                            </w:rPr>
                            <w:t xml:space="preserve">الخبرة </w:t>
                          </w:r>
                        </w:p>
                        <w:p w14:paraId="02A99C49" w14:textId="064BD19D" w:rsidR="00990FEE" w:rsidRDefault="00990FEE" w:rsidP="00E44B25">
                          <w:pPr>
                            <w:autoSpaceDE w:val="0"/>
                            <w:autoSpaceDN w:val="0"/>
                            <w:adjustRightInd w:val="0"/>
                            <w:spacing w:after="0" w:line="240" w:lineRule="auto"/>
                            <w:ind w:left="380"/>
                            <w:rPr>
                              <w:rFonts w:ascii="Arial" w:hAnsi="Arial" w:cs="Arial"/>
                              <w:color w:val="000000"/>
                              <w:sz w:val="16"/>
                              <w:szCs w:val="16"/>
                            </w:rPr>
                          </w:pPr>
                        </w:p>
                      </w:txbxContent>
                    </v:textbox>
                  </v:shape>
                  <v:line id="Line 115" o:spid="_x0000_s1037" style="position:absolute;flip:y;visibility:visible;mso-wrap-style:square" from="7264,3484" to="7264,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16" o:spid="_x0000_s1038" style="position:absolute;visibility:visible;mso-wrap-style:square" from="4581,4864" to="577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" strokeweight=".25pt">
                    <v:stroke endarrow="block"/>
                  </v:line>
                  <v:shape id="AutoShape 117" o:spid="_x0000_s1039" type="#_x0000_t110" style="position:absolute;left:6081;top:6844;width:3120;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">
                    <v:textbox inset="2.68503mm,1.3425mm,2.68503mm,1.3425mm">
                      <w:txbxContent>
                        <w:p w14:paraId="3C7329D6" w14:textId="77777777" w:rsidR="00990FEE" w:rsidRPr="002C42DE" w:rsidRDefault="00990FEE" w:rsidP="00E44B25">
                          <w:pPr>
                            <w:adjustRightInd w:val="0"/>
                            <w:spacing w:after="0"/>
                            <w:jc w:val="center"/>
                            <w:rPr>
                              <w:rFonts w:ascii="Traditional Arabic" w:hAnsi="Traditional Arabic" w:cs="Traditional Arabic"/>
                              <w:color w:val="000000"/>
                              <w:sz w:val="14"/>
                              <w:szCs w:val="14"/>
                              <w:lang w:bidi="ar-AE"/>
                            </w:rPr>
                          </w:pPr>
                          <w:r w:rsidRPr="002C42DE">
                            <w:rPr>
                              <w:rFonts w:ascii="Traditional Arabic" w:hAnsi="Traditional Arabic" w:cs="Traditional Arabic"/>
                              <w:color w:val="000000"/>
                              <w:sz w:val="14"/>
                              <w:szCs w:val="14"/>
                              <w:rtl/>
                              <w:lang w:bidi="ar-AE"/>
                            </w:rPr>
                            <w:t>هل أوجه قصور مقدم الطلب ذات طابع مادي؟</w:t>
                          </w:r>
                        </w:p>
                        <w:p w14:paraId="2AAE6027" w14:textId="2E0CCF22" w:rsidR="00990FEE" w:rsidRDefault="00990FEE" w:rsidP="00C76DD6">
                          <w:pPr>
                            <w:adjustRightInd w:val="0"/>
                            <w:spacing w:before="120"/>
                            <w:jc w:val="center"/>
                            <w:rPr>
                              <w:rFonts w:ascii="Arial" w:hAnsi="Arial" w:cs="Arial"/>
                              <w:color w:val="000000"/>
                              <w:sz w:val="16"/>
                              <w:szCs w:val="16"/>
                            </w:rPr>
                          </w:pPr>
                        </w:p>
                      </w:txbxContent>
                    </v:textbox>
                  </v:shape>
                  <v:shape id="Text Box 118" o:spid="_x0000_s1040" type="#_x0000_t202" style="position:absolute;left:4641;top:4444;width:102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" filled="f" fillcolor="#0c9" stroked="f">
                    <v:textbox inset="2.68503mm,1.3425mm,2.68503mm,1.3425mm">
                      <w:txbxContent>
                        <w:p w14:paraId="17384676" w14:textId="3D2AAB26" w:rsidR="00990FEE" w:rsidRPr="002C42DE" w:rsidRDefault="00990FEE" w:rsidP="00C76DD6">
                          <w:pPr>
                            <w:adjustRightInd w:val="0"/>
                            <w:jc w:val="center"/>
                            <w:rPr>
                              <w:rFonts w:ascii="Traditional Arabic" w:hAnsi="Traditional Arabic" w:cs="Traditional Arabic"/>
                              <w:color w:val="000000"/>
                              <w:sz w:val="16"/>
                              <w:szCs w:val="16"/>
                              <w:lang w:bidi="ar-AE"/>
                            </w:rPr>
                          </w:pPr>
                          <w:r w:rsidRPr="002C42DE">
                            <w:rPr>
                              <w:rFonts w:ascii="Traditional Arabic" w:hAnsi="Traditional Arabic" w:cs="Traditional Arabic"/>
                              <w:color w:val="000000"/>
                              <w:sz w:val="16"/>
                              <w:szCs w:val="16"/>
                              <w:rtl/>
                              <w:lang w:bidi="ar-AE"/>
                            </w:rPr>
                            <w:t>لا</w:t>
                          </w:r>
                        </w:p>
                      </w:txbxContent>
                    </v:textbox>
                  </v:shape>
                  <v:shape id="Text Box 119" o:spid="_x0000_s1041" type="#_x0000_t202" style="position:absolute;left:8481;top:444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" filled="f" fillcolor="#0c9" stroked="f">
                    <v:textbox inset="2.68503mm,1.3425mm,2.68503mm,1.3425mm">
                      <w:txbxContent>
                        <w:p w14:paraId="7ABA388C" w14:textId="299E1A2C" w:rsidR="00990FEE" w:rsidRPr="002C42DE" w:rsidRDefault="00990FEE" w:rsidP="00C76DD6">
                          <w:pPr>
                            <w:adjustRightInd w:val="0"/>
                            <w:jc w:val="center"/>
                            <w:rPr>
                              <w:rFonts w:ascii="Traditional Arabic" w:hAnsi="Traditional Arabic" w:cs="Traditional Arabic"/>
                              <w:color w:val="000000"/>
                              <w:sz w:val="16"/>
                              <w:szCs w:val="16"/>
                              <w:lang w:bidi="ar-AE"/>
                            </w:rPr>
                          </w:pPr>
                          <w:r w:rsidRPr="002C42DE">
                            <w:rPr>
                              <w:rFonts w:ascii="Traditional Arabic" w:hAnsi="Traditional Arabic" w:cs="Traditional Arabic"/>
                              <w:color w:val="000000"/>
                              <w:sz w:val="16"/>
                              <w:szCs w:val="16"/>
                              <w:rtl/>
                              <w:lang w:bidi="ar-AE"/>
                            </w:rPr>
                            <w:t>نعم</w:t>
                          </w:r>
                        </w:p>
                      </w:txbxContent>
                    </v:textbox>
                  </v:shape>
                  <v:shape id="Text Box 120" o:spid="_x0000_s1042" type="#_x0000_t202" style="position:absolute;left:2721;top:6391;width:1023;height:45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" filled="f" fillcolor="#0c9" stroked="f">
                    <v:textbox inset="2.68503mm,1.3425mm,2.68503mm,1.3425mm">
                      <w:txbxContent>
                        <w:p w14:paraId="2211D4BC" w14:textId="58C272C5"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نعم</w:t>
                          </w:r>
                        </w:p>
                      </w:txbxContent>
                    </v:textbox>
                  </v:shape>
                  <v:shape id="Text Box 121" o:spid="_x0000_s1043" type="#_x0000_t202" style="position:absolute;left:4761;top:864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" filled="f" fillcolor="#0c9" stroked="f">
                    <v:textbox inset="2.68503mm,1.3425mm,2.68503mm,1.3425mm">
                      <w:txbxContent>
                        <w:p w14:paraId="1FA99437" w14:textId="639061FE" w:rsidR="00990FEE" w:rsidRPr="00E44B25" w:rsidRDefault="00990FEE" w:rsidP="00C76DD6">
                          <w:pPr>
                            <w:adjustRightInd w:val="0"/>
                            <w:jc w:val="center"/>
                            <w:rPr>
                              <w:rFonts w:ascii="Traditional Arabic" w:hAnsi="Traditional Arabic" w:cs="Traditional Arabic"/>
                              <w:color w:val="000000"/>
                              <w:sz w:val="16"/>
                              <w:szCs w:val="16"/>
                              <w:rtl/>
                              <w:lang w:val="fr-FR" w:bidi="ar-AE"/>
                            </w:rPr>
                          </w:pPr>
                          <w:r w:rsidRPr="00E44B25">
                            <w:rPr>
                              <w:rFonts w:ascii="Traditional Arabic" w:hAnsi="Traditional Arabic" w:cs="Traditional Arabic"/>
                              <w:color w:val="000000"/>
                              <w:sz w:val="16"/>
                              <w:szCs w:val="16"/>
                              <w:rtl/>
                              <w:lang w:val="fr-FR" w:bidi="ar-AE"/>
                            </w:rPr>
                            <w:t>لا</w:t>
                          </w:r>
                        </w:p>
                      </w:txbxContent>
                    </v:textbox>
                  </v:shape>
                  <v:shape id="Text Box 122" o:spid="_x0000_s1044" type="#_x0000_t202" style="position:absolute;left:9676;top:702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" filled="f" fillcolor="#0c9" stroked="f">
                    <v:textbox inset="2.68503mm,1.3425mm,2.68503mm,1.3425mm">
                      <w:txbxContent>
                        <w:p w14:paraId="0BBD4F14" w14:textId="7B20FCB9" w:rsidR="00990FEE" w:rsidRPr="002C42DE" w:rsidRDefault="00990FEE" w:rsidP="00C76DD6">
                          <w:pPr>
                            <w:adjustRightInd w:val="0"/>
                            <w:jc w:val="center"/>
                            <w:rPr>
                              <w:rFonts w:ascii="Traditional Arabic" w:hAnsi="Traditional Arabic" w:cs="Traditional Arabic"/>
                              <w:color w:val="000000"/>
                              <w:sz w:val="16"/>
                              <w:szCs w:val="16"/>
                              <w:lang w:bidi="ar-AE"/>
                            </w:rPr>
                          </w:pPr>
                          <w:r w:rsidRPr="002C42DE">
                            <w:rPr>
                              <w:rFonts w:ascii="Traditional Arabic" w:hAnsi="Traditional Arabic" w:cs="Traditional Arabic"/>
                              <w:color w:val="000000"/>
                              <w:sz w:val="16"/>
                              <w:szCs w:val="16"/>
                              <w:rtl/>
                              <w:lang w:bidi="ar-AE"/>
                            </w:rPr>
                            <w:t>نعم</w:t>
                          </w:r>
                        </w:p>
                      </w:txbxContent>
                    </v:textbox>
                  </v:shape>
                  <v:line id="Line 123" o:spid="_x0000_s1045" style="position:absolute;visibility:visible;mso-wrap-style:square" from="8601,4898" to="945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24" o:spid="_x0000_s1046" style="position:absolute;visibility:visible;mso-wrap-style:square" from="9261,7676" to="10701,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25" o:spid="_x0000_s1047" style="position:absolute;flip:x y;visibility:visible;mso-wrap-style:square" from="10641,5113" to="10701,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126" o:spid="_x0000_s1048" style="position:absolute;visibility:visible;mso-wrap-style:square" from="2825,8309" to="2841,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AutoShape 127" o:spid="_x0000_s1049" type="#_x0000_t110" style="position:absolute;left:5721;top:4214;width:320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">
                    <v:textbox inset="1.3425mm,1.3425mm,1.3425mm,1.3425mm">
                      <w:txbxContent>
                        <w:p w14:paraId="57A0DD49" w14:textId="2B749E1A" w:rsidR="00990FEE" w:rsidRPr="002C42DE" w:rsidRDefault="00990FEE" w:rsidP="00392B14">
                          <w:pPr>
                            <w:adjustRightInd w:val="0"/>
                            <w:spacing w:after="0"/>
                            <w:jc w:val="center"/>
                            <w:rPr>
                              <w:rFonts w:ascii="Traditional Arabic" w:hAnsi="Traditional Arabic" w:cs="Traditional Arabic"/>
                              <w:color w:val="000000"/>
                              <w:sz w:val="14"/>
                              <w:szCs w:val="14"/>
                              <w:lang w:bidi="ar-AE"/>
                            </w:rPr>
                          </w:pPr>
                          <w:r w:rsidRPr="002C42DE">
                            <w:rPr>
                              <w:rFonts w:ascii="Traditional Arabic" w:hAnsi="Traditional Arabic" w:cs="Traditional Arabic"/>
                              <w:color w:val="000000"/>
                              <w:sz w:val="14"/>
                              <w:szCs w:val="14"/>
                              <w:rtl/>
                              <w:lang w:bidi="ar-AE"/>
                            </w:rPr>
                            <w:t>هل أوجه قصور مقدم الطلب ذات طابع مادي؟</w:t>
                          </w:r>
                        </w:p>
                      </w:txbxContent>
                    </v:textbox>
                  </v:shape>
                  <v:shape id="Text Box 128" o:spid="_x0000_s1050" type="#_x0000_t202" style="position:absolute;left:6081;top:10444;width:2688;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">
                    <v:textbox inset="2.68503mm,1.3425mm,2.68503mm,1.3425mm">
                      <w:txbxContent>
                        <w:p w14:paraId="407BFFF6" w14:textId="77777777" w:rsidR="00990FEE" w:rsidRPr="00753FED" w:rsidRDefault="00990FEE" w:rsidP="00F100B1">
                          <w:pPr>
                            <w:bidi/>
                            <w:adjustRightInd w:val="0"/>
                            <w:jc w:val="center"/>
                            <w:rPr>
                              <w:rFonts w:ascii="Traditional Arabic" w:hAnsi="Traditional Arabic" w:cs="Traditional Arabic"/>
                              <w:color w:val="000000"/>
                              <w:sz w:val="14"/>
                              <w:szCs w:val="14"/>
                              <w:rtl/>
                            </w:rPr>
                          </w:pPr>
                          <w:r>
                            <w:rPr>
                              <w:rFonts w:ascii="Traditional Arabic" w:hAnsi="Traditional Arabic" w:cs="Traditional Arabic" w:hint="cs"/>
                              <w:color w:val="000000"/>
                              <w:sz w:val="14"/>
                              <w:szCs w:val="14"/>
                              <w:rtl/>
                            </w:rPr>
                            <w:t>طلب تقديم توضيحات أو دعم المعلومات بإثباتات من مقدم الطلب</w:t>
                          </w:r>
                        </w:p>
                        <w:p w14:paraId="725ED1FB" w14:textId="1657C70D" w:rsidR="00990FEE" w:rsidRDefault="00990FEE" w:rsidP="00C76DD6">
                          <w:pPr>
                            <w:adjustRightInd w:val="0"/>
                            <w:jc w:val="center"/>
                            <w:rPr>
                              <w:rFonts w:ascii="Arial" w:hAnsi="Arial" w:cs="Arial"/>
                              <w:color w:val="000000"/>
                              <w:sz w:val="16"/>
                              <w:szCs w:val="16"/>
                            </w:rPr>
                          </w:pPr>
                        </w:p>
                      </w:txbxContent>
                    </v:textbox>
                  </v:shape>
                  <v:line id="Line 129" o:spid="_x0000_s1051" style="position:absolute;visibility:visible;mso-wrap-style:square" from="2812,6236" to="2812,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30" o:spid="_x0000_s1052" style="position:absolute;rotation:180;flip:y;visibility:visible;mso-wrap-style:square" from="7641,8524" to="76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">
                    <v:stroke endarrow="block"/>
                  </v:line>
                  <v:shape id="AutoShape 131" o:spid="_x0000_s1053" type="#_x0000_t110" style="position:absolute;left:1281;top:8667;width:312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">
                    <v:textbox inset="2.68503mm,1.3425mm,2.68503mm,1.3425mm">
                      <w:txbxContent>
                        <w:p w14:paraId="07AB1444" w14:textId="2053F35B" w:rsidR="00990FEE" w:rsidRPr="00F100B1" w:rsidRDefault="00990FEE" w:rsidP="00C76DD6">
                          <w:pPr>
                            <w:adjustRightInd w:val="0"/>
                            <w:jc w:val="center"/>
                            <w:rPr>
                              <w:rFonts w:ascii="Traditional Arabic" w:hAnsi="Traditional Arabic" w:cs="Traditional Arabic"/>
                              <w:color w:val="000000"/>
                              <w:sz w:val="16"/>
                              <w:szCs w:val="16"/>
                              <w:lang w:bidi="ar-AE"/>
                            </w:rPr>
                          </w:pPr>
                          <w:r w:rsidRPr="00F100B1">
                            <w:rPr>
                              <w:rFonts w:ascii="Traditional Arabic" w:hAnsi="Traditional Arabic" w:cs="Traditional Arabic"/>
                              <w:color w:val="000000"/>
                              <w:sz w:val="14"/>
                              <w:szCs w:val="14"/>
                              <w:rtl/>
                              <w:lang w:bidi="ar-AE"/>
                            </w:rPr>
                            <w:t>هل يستوفي مقدم الطلب جميع معايير إثبات الأهلية؟</w:t>
                          </w:r>
                        </w:p>
                      </w:txbxContent>
                    </v:textbox>
                  </v:shape>
                  <v:shape id="AutoShape 132" o:spid="_x0000_s1054" type="#_x0000_t110" style="position:absolute;left:5601;top:11704;width:4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">
                    <v:textbox inset="3.6pt,1.3425mm,3.6pt,1.3425mm">
                      <w:txbxContent>
                        <w:p w14:paraId="196146B8" w14:textId="50DE6023" w:rsidR="00990FEE" w:rsidRPr="005B0768" w:rsidRDefault="00990FEE" w:rsidP="00C76DD6">
                          <w:pPr>
                            <w:adjustRightInd w:val="0"/>
                            <w:spacing w:before="120"/>
                            <w:jc w:val="center"/>
                            <w:rPr>
                              <w:rFonts w:ascii="Traditional Arabic" w:hAnsi="Traditional Arabic" w:cs="Traditional Arabic"/>
                              <w:color w:val="000000"/>
                              <w:sz w:val="16"/>
                              <w:szCs w:val="16"/>
                              <w:lang w:bidi="ar-AE"/>
                            </w:rPr>
                          </w:pPr>
                          <w:r w:rsidRPr="005B0768">
                            <w:rPr>
                              <w:rFonts w:ascii="Traditional Arabic" w:hAnsi="Traditional Arabic" w:cs="Traditional Arabic"/>
                              <w:color w:val="000000"/>
                              <w:sz w:val="14"/>
                              <w:szCs w:val="14"/>
                              <w:rtl/>
                              <w:lang w:bidi="ar-AE"/>
                            </w:rPr>
                            <w:t>هل يستوفي طلب تقديم التوضيحات أو دعم المعلومات بإثباتات معايير إثبات الأهلية؟</w:t>
                          </w:r>
                        </w:p>
                      </w:txbxContent>
                    </v:textbox>
                  </v:shape>
                  <v:shape id="Text Box 133" o:spid="_x0000_s1055" type="#_x0000_t202" style="position:absolute;left:1761;top:12364;width:256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">
                    <v:textbox inset="2.68503mm,1.3425mm,2.68503mm,1.3425mm">
                      <w:txbxContent>
                        <w:p w14:paraId="6D12499A" w14:textId="6FD1EE5B" w:rsidR="00990FEE" w:rsidRPr="00F100B1" w:rsidRDefault="00990FEE" w:rsidP="00C76DD6">
                          <w:pPr>
                            <w:adjustRightInd w:val="0"/>
                            <w:jc w:val="center"/>
                            <w:rPr>
                              <w:rFonts w:ascii="Traditional Arabic" w:hAnsi="Traditional Arabic" w:cs="Traditional Arabic"/>
                              <w:b/>
                              <w:bCs/>
                              <w:color w:val="000000"/>
                              <w:sz w:val="16"/>
                              <w:szCs w:val="16"/>
                              <w:lang w:bidi="ar-AE"/>
                            </w:rPr>
                          </w:pPr>
                          <w:r w:rsidRPr="00F100B1">
                            <w:rPr>
                              <w:rFonts w:ascii="Traditional Arabic" w:hAnsi="Traditional Arabic" w:cs="Traditional Arabic"/>
                              <w:b/>
                              <w:bCs/>
                              <w:color w:val="000000"/>
                              <w:sz w:val="14"/>
                              <w:szCs w:val="14"/>
                              <w:rtl/>
                              <w:lang w:bidi="ar-AE"/>
                            </w:rPr>
                            <w:t>تأهيل مقدم الطلب</w:t>
                          </w:r>
                        </w:p>
                      </w:txbxContent>
                    </v:textbox>
                  </v:shape>
                  <v:shape id="Text Box 134" o:spid="_x0000_s1056" type="#_x0000_t202" style="position:absolute;left:5721;top:13804;width:268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">
                    <v:textbox inset="2.68503mm,1.3425mm,2.68503mm,1.3425mm">
                      <w:txbxContent>
                        <w:p w14:paraId="7ED86DFF" w14:textId="7B7153DE" w:rsidR="00990FEE" w:rsidRPr="005B0768" w:rsidRDefault="00990FEE" w:rsidP="00C76DD6">
                          <w:pPr>
                            <w:adjustRightInd w:val="0"/>
                            <w:spacing w:before="60"/>
                            <w:jc w:val="center"/>
                            <w:rPr>
                              <w:rFonts w:ascii="Traditional Arabic" w:hAnsi="Traditional Arabic" w:cs="Traditional Arabic"/>
                              <w:color w:val="000000"/>
                              <w:sz w:val="14"/>
                              <w:szCs w:val="14"/>
                              <w:rtl/>
                            </w:rPr>
                          </w:pPr>
                          <w:r w:rsidRPr="005B0768">
                            <w:rPr>
                              <w:rFonts w:ascii="Traditional Arabic" w:hAnsi="Traditional Arabic" w:cs="Traditional Arabic"/>
                              <w:color w:val="000000"/>
                              <w:sz w:val="14"/>
                              <w:szCs w:val="14"/>
                              <w:rtl/>
                            </w:rPr>
                            <w:t xml:space="preserve">إعداد التقرير والإشعار والحصول على خطاب "عدم الاعتراض" من البنك إذا لزم الأمر </w:t>
                          </w:r>
                        </w:p>
                        <w:p w14:paraId="6B71C39E" w14:textId="7D15242B" w:rsidR="00990FEE" w:rsidRDefault="00990FEE" w:rsidP="00C76DD6">
                          <w:pPr>
                            <w:adjustRightInd w:val="0"/>
                            <w:spacing w:before="60"/>
                            <w:jc w:val="center"/>
                            <w:rPr>
                              <w:rFonts w:ascii="Arial" w:hAnsi="Arial" w:cs="Arial"/>
                              <w:color w:val="000000"/>
                              <w:sz w:val="16"/>
                              <w:szCs w:val="16"/>
                            </w:rPr>
                          </w:pPr>
                          <w:r>
                            <w:rPr>
                              <w:rFonts w:ascii="Arial" w:hAnsi="Arial" w:cs="Arial"/>
                              <w:color w:val="000000"/>
                              <w:sz w:val="14"/>
                              <w:szCs w:val="14"/>
                            </w:rPr>
                            <w:t xml:space="preserve"> </w:t>
                          </w:r>
                        </w:p>
                      </w:txbxContent>
                    </v:textbox>
                  </v:shape>
                  <v:line id="Line 135" o:spid="_x0000_s1057" style="position:absolute;visibility:visible;mso-wrap-style:square" from="2841,12724" to="2841,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36" o:spid="_x0000_s1058" style="position:absolute;visibility:visible;mso-wrap-style:square" from="2841,14284" to="5721,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37" o:spid="_x0000_s1059" style="position:absolute;visibility:visible;mso-wrap-style:square" from="7641,11147" to="7641,1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138" o:spid="_x0000_s1060" type="#_x0000_t202" style="position:absolute;left:10281;top:12244;width:1320;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">
                    <v:textbox inset="2.68503mm,1.3425mm,2.68503mm,1.3425mm">
                      <w:txbxContent>
                        <w:p w14:paraId="3C76FBD6" w14:textId="63C6E0EA" w:rsidR="00990FEE" w:rsidRPr="005B0768" w:rsidRDefault="00990FEE" w:rsidP="00C76DD6">
                          <w:pPr>
                            <w:adjustRightInd w:val="0"/>
                            <w:jc w:val="center"/>
                            <w:rPr>
                              <w:rFonts w:ascii="Traditional Arabic" w:hAnsi="Traditional Arabic" w:cs="Traditional Arabic"/>
                              <w:color w:val="000000"/>
                              <w:sz w:val="16"/>
                              <w:szCs w:val="16"/>
                              <w:lang w:bidi="ar-AE"/>
                            </w:rPr>
                          </w:pPr>
                          <w:r w:rsidRPr="005B0768">
                            <w:rPr>
                              <w:rFonts w:ascii="Traditional Arabic" w:hAnsi="Traditional Arabic" w:cs="Traditional Arabic"/>
                              <w:color w:val="000000"/>
                              <w:sz w:val="14"/>
                              <w:szCs w:val="14"/>
                              <w:rtl/>
                              <w:lang w:bidi="ar-AE"/>
                            </w:rPr>
                            <w:t>التأهيل المشروط لمقدم الطلب</w:t>
                          </w:r>
                        </w:p>
                      </w:txbxContent>
                    </v:textbox>
                  </v:shape>
                  <v:line id="Line 139" o:spid="_x0000_s1061" style="position:absolute;flip:y;visibility:visible;mso-wrap-style:square" from="9681,12604" to="10281,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40" o:spid="_x0000_s1062" style="position:absolute;rotation:5843005fd;flip:x;visibility:visible;mso-wrap-style:square" from="10418,13547" to="11600,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"/>
                  <v:line id="Line 141" o:spid="_x0000_s1063" style="position:absolute;visibility:visible;mso-wrap-style:square" from="11841,4804" to="1184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42" o:spid="_x0000_s1064" style="position:absolute;visibility:visible;mso-wrap-style:square" from="2841,9844" to="2841,1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143" o:spid="_x0000_s1065" type="#_x0000_t202" style="position:absolute;left:9321;top:1224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" filled="f" fillcolor="#0c9" stroked="f">
                    <v:textbox inset="2.68503mm,1.3425mm,2.68503mm,1.3425mm">
                      <w:txbxContent>
                        <w:p w14:paraId="385BD6F8" w14:textId="4CA3596D"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لا</w:t>
                          </w:r>
                        </w:p>
                      </w:txbxContent>
                    </v:textbox>
                  </v:shape>
                  <v:shape id="Text Box 144" o:spid="_x0000_s1066" type="#_x0000_t202" style="position:absolute;left:2601;top:10084;width:102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" filled="f" fillcolor="#0c9" stroked="f">
                    <v:textbox inset="2.68503mm,1.3425mm,2.68503mm,1.3425mm">
                      <w:txbxContent>
                        <w:p w14:paraId="1F31A7A5" w14:textId="2316A153"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نعم</w:t>
                          </w:r>
                        </w:p>
                      </w:txbxContent>
                    </v:textbox>
                  </v:shape>
                  <v:shape id="Text Box 145" o:spid="_x0000_s1067" type="#_x0000_t202" style="position:absolute;left:4281;top:12244;width:102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" filled="f" fillcolor="#0c9" stroked="f">
                    <v:textbox inset="2.68503mm,1.3425mm,2.68503mm,1.3425mm">
                      <w:txbxContent>
                        <w:p w14:paraId="4983007E" w14:textId="11C4C03D" w:rsidR="00990FEE" w:rsidRPr="00E44B25" w:rsidRDefault="00990FEE" w:rsidP="00C76DD6">
                          <w:pPr>
                            <w:adjustRightInd w:val="0"/>
                            <w:jc w:val="center"/>
                            <w:rPr>
                              <w:rFonts w:ascii="Traditional Arabic" w:hAnsi="Traditional Arabic" w:cs="Traditional Arabic"/>
                              <w:color w:val="000000"/>
                              <w:sz w:val="16"/>
                              <w:szCs w:val="16"/>
                              <w:lang w:bidi="ar-AE"/>
                            </w:rPr>
                          </w:pPr>
                          <w:r w:rsidRPr="00E44B25">
                            <w:rPr>
                              <w:rFonts w:ascii="Traditional Arabic" w:hAnsi="Traditional Arabic" w:cs="Traditional Arabic"/>
                              <w:color w:val="000000"/>
                              <w:sz w:val="16"/>
                              <w:szCs w:val="16"/>
                              <w:rtl/>
                              <w:lang w:bidi="ar-AE"/>
                            </w:rPr>
                            <w:t>نعم</w:t>
                          </w:r>
                        </w:p>
                      </w:txbxContent>
                    </v:textbox>
                  </v:shape>
                  <v:shape id="Text Box 146" o:spid="_x0000_s1068" type="#_x0000_t202" style="position:absolute;left:7219;top:9004;width:102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" filled="f" fillcolor="#0c9" stroked="f">
                    <v:textbox inset="2.68503mm,1.3425mm,2.68503mm,1.3425mm">
                      <w:txbxContent>
                        <w:p w14:paraId="1CAC8C2A" w14:textId="10CE0FFF" w:rsidR="00990FEE" w:rsidRPr="00E44B25" w:rsidRDefault="00990FEE" w:rsidP="00C76DD6">
                          <w:pPr>
                            <w:adjustRightInd w:val="0"/>
                            <w:jc w:val="right"/>
                            <w:rPr>
                              <w:rFonts w:ascii="Traditional Arabic" w:hAnsi="Traditional Arabic" w:cs="Traditional Arabic"/>
                              <w:color w:val="000000"/>
                              <w:sz w:val="16"/>
                              <w:szCs w:val="16"/>
                            </w:rPr>
                          </w:pPr>
                          <w:r>
                            <w:rPr>
                              <w:rFonts w:ascii="Arial" w:hAnsi="Arial" w:cs="Arial"/>
                              <w:color w:val="000000"/>
                              <w:sz w:val="16"/>
                              <w:szCs w:val="16"/>
                            </w:rPr>
                            <w:t xml:space="preserve"> </w:t>
                          </w:r>
                          <w:r>
                            <w:rPr>
                              <w:rFonts w:ascii="Traditional Arabic" w:hAnsi="Traditional Arabic" w:cs="Traditional Arabic" w:hint="cs"/>
                              <w:color w:val="000000"/>
                              <w:sz w:val="16"/>
                              <w:szCs w:val="16"/>
                              <w:rtl/>
                            </w:rPr>
                            <w:t>لا</w:t>
                          </w:r>
                        </w:p>
                      </w:txbxContent>
                    </v:textbox>
                  </v:shape>
                  <v:line id="Line 147" o:spid="_x0000_s1069" style="position:absolute;flip:x;visibility:visible;mso-wrap-style:square" from="4401,12604" to="5601,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148" o:spid="_x0000_s1070" style="position:absolute;flip:x;visibility:visible;mso-wrap-style:square" from="8481,14404" to="1184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149" o:spid="_x0000_s1071" style="position:absolute;flip:x;visibility:visible;mso-wrap-style:square" from="8481,14164" to="11001,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shape id="Text Box 150" o:spid="_x0000_s1072" type="#_x0000_t202" style="position:absolute;left:2121;top:14524;width:29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" filled="f" fillcolor="#0c9" stroked="f">
                    <v:textbox>
                      <w:txbxContent>
                        <w:p w14:paraId="1E3748DC" w14:textId="77777777" w:rsidR="00990FEE" w:rsidRDefault="00990FEE" w:rsidP="00C76DD6">
                          <w:pPr>
                            <w:adjustRightInd w:val="0"/>
                            <w:rPr>
                              <w:color w:val="000000"/>
                              <w:sz w:val="14"/>
                              <w:szCs w:val="14"/>
                            </w:rPr>
                          </w:pPr>
                        </w:p>
                      </w:txbxContent>
                    </v:textbox>
                  </v:shape>
                  <v:line id="Line 151" o:spid="_x0000_s1073" style="position:absolute;flip:x;visibility:visible;mso-wrap-style:square" from="11601,4804" to="1184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152" o:spid="_x0000_s1074" style="position:absolute;flip:y;visibility:visible;mso-wrap-style:square" from="4452,9004" to="6072,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53" o:spid="_x0000_s1075" style="position:absolute;flip:x y;visibility:visible;mso-wrap-style:square" from="6106,7693" to="6106,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djxAAAANsAAAAPAAAAZHJzL2Rvd25yZXYueG1sRI9Ba8JA&#10;FITvBf/D8gRvdZNCRV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NxUZ2PEAAAA2wAAAA8A&#10;AAAAAAAAAAAAAAAABwIAAGRycy9kb3ducmV2LnhtbFBLBQYAAAAAAwADALcAAAD4AgAAAAA=&#10;">
                    <v:stroke endarrow="block"/>
                  </v:line>
                </v:group>
                <v:line id="Line 154" o:spid="_x0000_s1076" style="position:absolute;visibility:visible;mso-wrap-style:square" from="2841,3664" to="284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group>
            </w:pict>
          </mc:Fallback>
        </mc:AlternateContent>
      </w:r>
    </w:p>
    <w:p w14:paraId="557783DA" w14:textId="355C4A9C" w:rsidR="00BE64DF" w:rsidRPr="005E2F67" w:rsidRDefault="00BE64DF" w:rsidP="005E2F67">
      <w:pPr>
        <w:widowControl w:val="0"/>
        <w:autoSpaceDE w:val="0"/>
        <w:autoSpaceDN w:val="0"/>
        <w:bidi/>
        <w:spacing w:line="420" w:lineRule="atLeast"/>
        <w:rPr>
          <w:rFonts w:ascii="Traditional Arabic" w:eastAsia="Times New Roman" w:hAnsi="Traditional Arabic" w:cs="Traditional Arabic"/>
          <w:b/>
          <w:bCs/>
          <w:spacing w:val="6"/>
          <w:sz w:val="26"/>
          <w:szCs w:val="26"/>
          <w:u w:val="single"/>
          <w:rtl/>
          <w:lang w:val="fr-FR" w:bidi="ar-AE"/>
        </w:rPr>
      </w:pPr>
      <w:r>
        <w:rPr>
          <w:rFonts w:ascii="Traditional Arabic" w:eastAsia="Times New Roman" w:hAnsi="Traditional Arabic" w:cs="Traditional Arabic" w:hint="cs"/>
          <w:b/>
          <w:bCs/>
          <w:spacing w:val="6"/>
          <w:sz w:val="26"/>
          <w:szCs w:val="26"/>
          <w:u w:val="single"/>
          <w:rtl/>
          <w:lang w:val="fr-FR" w:bidi="ar-AE"/>
        </w:rPr>
        <w:t>ملاحظات توجيهية</w:t>
      </w:r>
    </w:p>
    <w:p w14:paraId="087833BD" w14:textId="6CE5578A" w:rsidR="001653AB" w:rsidRPr="005E2F67" w:rsidRDefault="00BE64DF" w:rsidP="005E2F67">
      <w:pPr>
        <w:widowControl w:val="0"/>
        <w:autoSpaceDE w:val="0"/>
        <w:autoSpaceDN w:val="0"/>
        <w:bidi/>
        <w:spacing w:after="0" w:line="420" w:lineRule="atLeast"/>
        <w:rPr>
          <w:rFonts w:ascii="Traditional Arabic" w:eastAsia="Times New Roman" w:hAnsi="Traditional Arabic" w:cs="Traditional Arabic"/>
          <w:spacing w:val="6"/>
          <w:sz w:val="26"/>
          <w:szCs w:val="26"/>
          <w:rtl/>
          <w:lang w:val="fr-FR" w:bidi="ar-AE"/>
        </w:rPr>
      </w:pPr>
      <w:r>
        <w:rPr>
          <w:rFonts w:ascii="Traditional Arabic" w:eastAsia="Times New Roman" w:hAnsi="Traditional Arabic" w:cs="Traditional Arabic" w:hint="cs"/>
          <w:spacing w:val="6"/>
          <w:sz w:val="26"/>
          <w:szCs w:val="26"/>
          <w:rtl/>
          <w:lang w:val="fr-FR" w:bidi="ar-AE"/>
        </w:rPr>
        <w:t xml:space="preserve">يُقصَدُ </w:t>
      </w:r>
      <w:r w:rsidR="0054005F">
        <w:rPr>
          <w:rFonts w:ascii="Traditional Arabic" w:eastAsia="Times New Roman" w:hAnsi="Traditional Arabic" w:cs="Traditional Arabic" w:hint="cs"/>
          <w:spacing w:val="6"/>
          <w:sz w:val="26"/>
          <w:szCs w:val="26"/>
          <w:rtl/>
          <w:lang w:val="fr-FR" w:bidi="ar-AE"/>
        </w:rPr>
        <w:t xml:space="preserve">من الملاحظات التالية تقديم توجيهات متعلقة ببعض المسائل الأساسية التي </w:t>
      </w:r>
      <w:r w:rsidR="001653AB">
        <w:rPr>
          <w:rFonts w:ascii="Traditional Arabic" w:eastAsia="Times New Roman" w:hAnsi="Traditional Arabic" w:cs="Traditional Arabic" w:hint="cs"/>
          <w:spacing w:val="6"/>
          <w:sz w:val="26"/>
          <w:szCs w:val="26"/>
          <w:rtl/>
          <w:lang w:val="fr-FR" w:bidi="ar-AE"/>
        </w:rPr>
        <w:t>يصادفها فريق التقييم. وتشمل هذه الملاحظات:</w:t>
      </w:r>
    </w:p>
    <w:p w14:paraId="7EAB22FD" w14:textId="2F7C8FEA" w:rsidR="001653AB" w:rsidRDefault="003A4AC2" w:rsidP="001653AB">
      <w:pPr>
        <w:pStyle w:val="ListParagraph"/>
        <w:numPr>
          <w:ilvl w:val="0"/>
          <w:numId w:val="41"/>
        </w:numPr>
        <w:bidi/>
        <w:spacing w:line="420" w:lineRule="atLeast"/>
        <w:rPr>
          <w:rFonts w:ascii="Traditional Arabic" w:hAnsi="Traditional Arabic" w:cs="Traditional Arabic"/>
          <w:spacing w:val="6"/>
          <w:sz w:val="26"/>
          <w:szCs w:val="26"/>
          <w:lang w:val="fr-FR" w:bidi="ar-AE"/>
        </w:rPr>
      </w:pPr>
      <w:r>
        <w:rPr>
          <w:rFonts w:ascii="Traditional Arabic" w:hAnsi="Traditional Arabic" w:cs="Traditional Arabic" w:hint="cs"/>
          <w:spacing w:val="6"/>
          <w:sz w:val="26"/>
          <w:szCs w:val="26"/>
          <w:rtl/>
          <w:lang w:val="fr-FR" w:bidi="ar-AE"/>
        </w:rPr>
        <w:t>تقييم العقود المنفردة والمتعددة (</w:t>
      </w:r>
      <w:r w:rsidR="001E5843">
        <w:rPr>
          <w:rFonts w:ascii="Traditional Arabic" w:hAnsi="Traditional Arabic" w:cs="Traditional Arabic" w:hint="cs"/>
          <w:spacing w:val="6"/>
          <w:sz w:val="26"/>
          <w:szCs w:val="26"/>
          <w:rtl/>
          <w:lang w:val="fr-FR" w:bidi="ar-AE"/>
        </w:rPr>
        <w:t>عقود منفردة وحزم العقود)</w:t>
      </w:r>
    </w:p>
    <w:p w14:paraId="58A9CCFD" w14:textId="07B529A5" w:rsidR="00013FC8" w:rsidRDefault="00013FC8" w:rsidP="00013FC8">
      <w:pPr>
        <w:pStyle w:val="ListParagraph"/>
        <w:numPr>
          <w:ilvl w:val="0"/>
          <w:numId w:val="41"/>
        </w:numPr>
        <w:bidi/>
        <w:spacing w:line="420" w:lineRule="atLeast"/>
        <w:rPr>
          <w:rFonts w:ascii="Traditional Arabic" w:hAnsi="Traditional Arabic" w:cs="Traditional Arabic"/>
          <w:spacing w:val="6"/>
          <w:sz w:val="26"/>
          <w:szCs w:val="26"/>
          <w:lang w:val="fr-FR" w:bidi="ar-AE"/>
        </w:rPr>
      </w:pPr>
      <w:r>
        <w:rPr>
          <w:rFonts w:ascii="Traditional Arabic" w:hAnsi="Traditional Arabic" w:cs="Traditional Arabic" w:hint="cs"/>
          <w:spacing w:val="6"/>
          <w:sz w:val="26"/>
          <w:szCs w:val="26"/>
          <w:rtl/>
          <w:lang w:val="fr-FR" w:bidi="ar-AE"/>
        </w:rPr>
        <w:t>تقييم السلامة المالية لمقدِّم طلبٍ</w:t>
      </w:r>
    </w:p>
    <w:p w14:paraId="4C0B483A" w14:textId="22FE247F" w:rsidR="00013FC8" w:rsidRDefault="00013FC8" w:rsidP="00013FC8">
      <w:pPr>
        <w:pStyle w:val="ListParagraph"/>
        <w:numPr>
          <w:ilvl w:val="0"/>
          <w:numId w:val="41"/>
        </w:numPr>
        <w:bidi/>
        <w:spacing w:line="420" w:lineRule="atLeast"/>
        <w:rPr>
          <w:rFonts w:ascii="Traditional Arabic" w:hAnsi="Traditional Arabic" w:cs="Traditional Arabic"/>
          <w:spacing w:val="6"/>
          <w:sz w:val="26"/>
          <w:szCs w:val="26"/>
          <w:lang w:val="fr-FR" w:bidi="ar-AE"/>
        </w:rPr>
      </w:pPr>
      <w:r>
        <w:rPr>
          <w:rFonts w:ascii="Traditional Arabic" w:hAnsi="Traditional Arabic" w:cs="Traditional Arabic" w:hint="cs"/>
          <w:spacing w:val="6"/>
          <w:sz w:val="26"/>
          <w:szCs w:val="26"/>
          <w:rtl/>
          <w:lang w:val="fr-FR" w:bidi="ar-AE"/>
        </w:rPr>
        <w:t xml:space="preserve">تحليل المنازعات السابقة </w:t>
      </w:r>
    </w:p>
    <w:p w14:paraId="0ACAF42E" w14:textId="03A070BF" w:rsidR="00013FC8" w:rsidRDefault="00013FC8" w:rsidP="00013FC8">
      <w:pPr>
        <w:pStyle w:val="ListParagraph"/>
        <w:numPr>
          <w:ilvl w:val="0"/>
          <w:numId w:val="41"/>
        </w:numPr>
        <w:bidi/>
        <w:spacing w:line="420" w:lineRule="atLeast"/>
        <w:rPr>
          <w:rFonts w:ascii="Traditional Arabic" w:hAnsi="Traditional Arabic" w:cs="Traditional Arabic"/>
          <w:spacing w:val="6"/>
          <w:sz w:val="26"/>
          <w:szCs w:val="26"/>
          <w:lang w:val="fr-FR" w:bidi="ar-AE"/>
        </w:rPr>
      </w:pPr>
      <w:r>
        <w:rPr>
          <w:rFonts w:ascii="Traditional Arabic" w:hAnsi="Traditional Arabic" w:cs="Traditional Arabic" w:hint="cs"/>
          <w:spacing w:val="6"/>
          <w:sz w:val="26"/>
          <w:szCs w:val="26"/>
          <w:rtl/>
          <w:lang w:val="fr-FR" w:bidi="ar-AE"/>
        </w:rPr>
        <w:t>التأهيل المسبق المشروط</w:t>
      </w:r>
    </w:p>
    <w:p w14:paraId="3D120184" w14:textId="15C81AF6" w:rsidR="00013FC8" w:rsidRDefault="00013FC8" w:rsidP="00013FC8">
      <w:pPr>
        <w:pStyle w:val="ListParagraph"/>
        <w:numPr>
          <w:ilvl w:val="0"/>
          <w:numId w:val="41"/>
        </w:numPr>
        <w:bidi/>
        <w:spacing w:line="420" w:lineRule="atLeast"/>
        <w:rPr>
          <w:rFonts w:ascii="Traditional Arabic" w:hAnsi="Traditional Arabic" w:cs="Traditional Arabic"/>
          <w:spacing w:val="6"/>
          <w:sz w:val="26"/>
          <w:szCs w:val="26"/>
          <w:lang w:val="fr-FR" w:bidi="ar-AE"/>
        </w:rPr>
      </w:pPr>
      <w:r>
        <w:rPr>
          <w:rFonts w:ascii="Traditional Arabic" w:hAnsi="Traditional Arabic" w:cs="Traditional Arabic" w:hint="cs"/>
          <w:spacing w:val="6"/>
          <w:sz w:val="26"/>
          <w:szCs w:val="26"/>
          <w:rtl/>
          <w:lang w:val="fr-FR" w:bidi="ar-AE"/>
        </w:rPr>
        <w:t xml:space="preserve">ملخص تقييم الإثبات المسبق للأهلية </w:t>
      </w:r>
    </w:p>
    <w:p w14:paraId="50DBA5BB" w14:textId="06E57309" w:rsidR="002A7F8F" w:rsidRDefault="00013FC8" w:rsidP="005E2F67">
      <w:pPr>
        <w:pStyle w:val="ListParagraph"/>
        <w:numPr>
          <w:ilvl w:val="0"/>
          <w:numId w:val="41"/>
        </w:numPr>
        <w:bidi/>
        <w:spacing w:line="420" w:lineRule="atLeast"/>
        <w:rPr>
          <w:rFonts w:ascii="Traditional Arabic" w:hAnsi="Traditional Arabic" w:cs="Traditional Arabic"/>
          <w:spacing w:val="6"/>
          <w:sz w:val="26"/>
          <w:szCs w:val="26"/>
          <w:lang w:val="fr-FR" w:bidi="ar-AE"/>
        </w:rPr>
      </w:pPr>
      <w:r>
        <w:rPr>
          <w:rFonts w:ascii="Traditional Arabic" w:hAnsi="Traditional Arabic" w:cs="Traditional Arabic" w:hint="cs"/>
          <w:spacing w:val="6"/>
          <w:sz w:val="26"/>
          <w:szCs w:val="26"/>
          <w:rtl/>
          <w:lang w:val="fr-FR" w:bidi="ar-AE"/>
        </w:rPr>
        <w:t xml:space="preserve">إشعار مقدِّمي الطلبات. </w:t>
      </w:r>
    </w:p>
    <w:p w14:paraId="2B7AD445" w14:textId="77777777" w:rsidR="005E2F67" w:rsidRPr="005E2F67" w:rsidRDefault="005E2F67" w:rsidP="005E2F67">
      <w:pPr>
        <w:pStyle w:val="ListParagraph"/>
        <w:bidi/>
        <w:spacing w:line="420" w:lineRule="atLeast"/>
        <w:rPr>
          <w:rFonts w:ascii="Traditional Arabic" w:hAnsi="Traditional Arabic" w:cs="Traditional Arabic"/>
          <w:spacing w:val="6"/>
          <w:sz w:val="26"/>
          <w:szCs w:val="26"/>
          <w:rtl/>
          <w:lang w:val="fr-FR" w:bidi="ar-AE"/>
        </w:rPr>
      </w:pPr>
    </w:p>
    <w:p w14:paraId="2E227244" w14:textId="5D921D1B" w:rsidR="003662D4" w:rsidRPr="005E2F67" w:rsidRDefault="002A7F8F" w:rsidP="005E2F67">
      <w:pPr>
        <w:pStyle w:val="ListParagraph"/>
        <w:numPr>
          <w:ilvl w:val="0"/>
          <w:numId w:val="42"/>
        </w:numPr>
        <w:bidi/>
        <w:spacing w:before="240" w:line="420" w:lineRule="atLeast"/>
        <w:rPr>
          <w:rFonts w:ascii="Traditional Arabic" w:hAnsi="Traditional Arabic" w:cs="Traditional Arabic"/>
          <w:b/>
          <w:bCs/>
          <w:spacing w:val="6"/>
          <w:sz w:val="26"/>
          <w:szCs w:val="26"/>
          <w:rtl/>
          <w:lang w:val="fr-FR" w:bidi="ar-AE"/>
        </w:rPr>
      </w:pPr>
      <w:r>
        <w:rPr>
          <w:rFonts w:ascii="Traditional Arabic" w:hAnsi="Traditional Arabic" w:cs="Traditional Arabic" w:hint="cs"/>
          <w:b/>
          <w:bCs/>
          <w:spacing w:val="6"/>
          <w:sz w:val="26"/>
          <w:szCs w:val="26"/>
          <w:rtl/>
          <w:lang w:val="fr-FR" w:bidi="ar-AE"/>
        </w:rPr>
        <w:t>تقييم العقود المنفردة والعقود المتعددة (العقود المنفردة وحزم العقود)</w:t>
      </w:r>
    </w:p>
    <w:p w14:paraId="3AA29139" w14:textId="5A5B9054" w:rsidR="003662D4" w:rsidRPr="003662D4" w:rsidRDefault="003662D4" w:rsidP="003662D4">
      <w:pPr>
        <w:pStyle w:val="ListParagraph"/>
        <w:numPr>
          <w:ilvl w:val="1"/>
          <w:numId w:val="42"/>
        </w:numPr>
        <w:bidi/>
        <w:spacing w:line="420" w:lineRule="atLeast"/>
        <w:rPr>
          <w:rFonts w:ascii="Traditional Arabic" w:hAnsi="Traditional Arabic" w:cs="Traditional Arabic"/>
          <w:spacing w:val="6"/>
          <w:sz w:val="26"/>
          <w:szCs w:val="26"/>
          <w:u w:val="single"/>
          <w:rtl/>
          <w:lang w:val="fr-FR" w:bidi="ar-AE"/>
        </w:rPr>
      </w:pPr>
      <w:r w:rsidRPr="003662D4">
        <w:rPr>
          <w:rFonts w:ascii="Traditional Arabic" w:hAnsi="Traditional Arabic" w:cs="Traditional Arabic" w:hint="cs"/>
          <w:spacing w:val="6"/>
          <w:sz w:val="26"/>
          <w:szCs w:val="26"/>
          <w:u w:val="single"/>
          <w:rtl/>
          <w:lang w:val="fr-FR" w:bidi="ar-AE"/>
        </w:rPr>
        <w:t>تقييم العقود المنفردة</w:t>
      </w:r>
    </w:p>
    <w:p w14:paraId="0C999664" w14:textId="682B77A0" w:rsidR="005F6124" w:rsidRPr="005F6124" w:rsidRDefault="00C21715" w:rsidP="005F6124">
      <w:pPr>
        <w:pStyle w:val="ListParagraph"/>
        <w:numPr>
          <w:ilvl w:val="0"/>
          <w:numId w:val="43"/>
        </w:numPr>
        <w:bidi/>
        <w:spacing w:line="420" w:lineRule="atLeast"/>
        <w:jc w:val="both"/>
        <w:rPr>
          <w:rFonts w:ascii="Traditional Arabic" w:hAnsi="Traditional Arabic" w:cs="Traditional Arabic"/>
          <w:spacing w:val="6"/>
          <w:sz w:val="26"/>
          <w:szCs w:val="26"/>
          <w:rtl/>
          <w:lang w:val="fr-FR" w:bidi="ar-AE"/>
        </w:rPr>
      </w:pPr>
      <w:r>
        <w:rPr>
          <w:rFonts w:ascii="Traditional Arabic" w:hAnsi="Traditional Arabic" w:cs="Traditional Arabic" w:hint="cs"/>
          <w:spacing w:val="6"/>
          <w:sz w:val="26"/>
          <w:szCs w:val="26"/>
          <w:rtl/>
          <w:lang w:val="fr-FR" w:bidi="ar-AE"/>
        </w:rPr>
        <w:t xml:space="preserve">ينبغي أن يكون متوسط المبلغ السنوي لحجم الأعمال السابق لمقدم الطلب في مجال أشغال البناء العامة، الذي وضعه مقدم الطلب في النموذج المالي 2.3، مساوياً أو أكبر من المبلغ المذكور في القسم 3-2.3. </w:t>
      </w:r>
      <w:r w:rsidR="005E2F67">
        <w:rPr>
          <w:rFonts w:ascii="Traditional Arabic" w:hAnsi="Traditional Arabic" w:cs="Traditional Arabic" w:hint="cs"/>
          <w:spacing w:val="6"/>
          <w:sz w:val="26"/>
          <w:szCs w:val="26"/>
          <w:rtl/>
          <w:lang w:val="fr-FR" w:bidi="ar-AE"/>
        </w:rPr>
        <w:t>أم</w:t>
      </w:r>
      <w:r w:rsidR="00C9111F">
        <w:rPr>
          <w:rFonts w:ascii="Traditional Arabic" w:hAnsi="Traditional Arabic" w:cs="Traditional Arabic" w:hint="cs"/>
          <w:spacing w:val="6"/>
          <w:sz w:val="26"/>
          <w:szCs w:val="26"/>
          <w:rtl/>
          <w:lang w:val="fr-FR" w:bidi="ar-AE"/>
        </w:rPr>
        <w:t xml:space="preserve">ا </w:t>
      </w:r>
      <w:r>
        <w:rPr>
          <w:rFonts w:ascii="Traditional Arabic" w:hAnsi="Traditional Arabic" w:cs="Traditional Arabic" w:hint="cs"/>
          <w:spacing w:val="6"/>
          <w:sz w:val="26"/>
          <w:szCs w:val="26"/>
          <w:rtl/>
          <w:lang w:val="fr-FR" w:bidi="ar-AE"/>
        </w:rPr>
        <w:t xml:space="preserve">إذا كان حجم الأعمال متجها نحو الانخفاض في الفترة المحددة من السنوات القليلة الماضية، ينبغي أن يطلب الـمُقيِّم توضيحاً </w:t>
      </w:r>
      <w:r w:rsidR="00FA28DD">
        <w:rPr>
          <w:rFonts w:ascii="Traditional Arabic" w:hAnsi="Traditional Arabic" w:cs="Traditional Arabic" w:hint="cs"/>
          <w:spacing w:val="6"/>
          <w:sz w:val="26"/>
          <w:szCs w:val="26"/>
          <w:rtl/>
          <w:lang w:val="fr-FR" w:bidi="ar-AE"/>
        </w:rPr>
        <w:t xml:space="preserve">والاطلاع </w:t>
      </w:r>
      <w:r w:rsidR="002055E7">
        <w:rPr>
          <w:rFonts w:ascii="Traditional Arabic" w:hAnsi="Traditional Arabic" w:cs="Traditional Arabic" w:hint="cs"/>
          <w:spacing w:val="6"/>
          <w:sz w:val="26"/>
          <w:szCs w:val="26"/>
          <w:rtl/>
          <w:lang w:val="fr-FR" w:bidi="ar-AE"/>
        </w:rPr>
        <w:t xml:space="preserve">إن أمكن على الوزن الترجيحي لسنوات ماضية أقرب لتحديد المتوسط السنوي (راجع المثال فيما يلي).  </w:t>
      </w:r>
      <w:r w:rsidR="00FA28DD">
        <w:rPr>
          <w:rFonts w:ascii="Traditional Arabic" w:hAnsi="Traditional Arabic" w:cs="Traditional Arabic" w:hint="cs"/>
          <w:spacing w:val="6"/>
          <w:sz w:val="26"/>
          <w:szCs w:val="26"/>
          <w:rtl/>
          <w:lang w:val="fr-FR" w:bidi="ar-AE"/>
        </w:rPr>
        <w:t xml:space="preserve"> </w:t>
      </w:r>
      <w:r>
        <w:rPr>
          <w:rFonts w:ascii="Traditional Arabic" w:hAnsi="Traditional Arabic" w:cs="Traditional Arabic" w:hint="cs"/>
          <w:spacing w:val="6"/>
          <w:sz w:val="26"/>
          <w:szCs w:val="26"/>
          <w:rtl/>
          <w:lang w:val="fr-FR" w:bidi="ar-AE"/>
        </w:rPr>
        <w:t xml:space="preserve"> </w:t>
      </w:r>
    </w:p>
    <w:tbl>
      <w:tblPr>
        <w:tblpPr w:leftFromText="141" w:rightFromText="141" w:vertAnchor="text" w:horzAnchor="margin" w:tblpY="429"/>
        <w:bidiVisual/>
        <w:tblW w:w="0" w:type="auto"/>
        <w:tblLayout w:type="fixed"/>
        <w:tblCellMar>
          <w:left w:w="0" w:type="dxa"/>
          <w:right w:w="0" w:type="dxa"/>
        </w:tblCellMar>
        <w:tblLook w:val="0000" w:firstRow="0" w:lastRow="0" w:firstColumn="0" w:lastColumn="0" w:noHBand="0" w:noVBand="0"/>
      </w:tblPr>
      <w:tblGrid>
        <w:gridCol w:w="595"/>
        <w:gridCol w:w="542"/>
        <w:gridCol w:w="1248"/>
        <w:gridCol w:w="3201"/>
        <w:gridCol w:w="2070"/>
      </w:tblGrid>
      <w:tr w:rsidR="005E2F67" w:rsidRPr="009D47F1" w14:paraId="68205F2F" w14:textId="77777777" w:rsidTr="005E2F67">
        <w:trPr>
          <w:trHeight w:hRule="exact" w:val="518"/>
        </w:trPr>
        <w:tc>
          <w:tcPr>
            <w:tcW w:w="595" w:type="dxa"/>
            <w:tcBorders>
              <w:top w:val="single" w:sz="2" w:space="0" w:color="auto"/>
              <w:left w:val="single" w:sz="2" w:space="0" w:color="auto"/>
            </w:tcBorders>
            <w:shd w:val="clear" w:color="auto" w:fill="D9D9D9" w:themeFill="background1" w:themeFillShade="D9"/>
          </w:tcPr>
          <w:p w14:paraId="7100E300"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sz w:val="26"/>
                <w:szCs w:val="26"/>
              </w:rPr>
            </w:pPr>
          </w:p>
        </w:tc>
        <w:tc>
          <w:tcPr>
            <w:tcW w:w="1790" w:type="dxa"/>
            <w:gridSpan w:val="2"/>
            <w:tcBorders>
              <w:top w:val="single" w:sz="2" w:space="0" w:color="auto"/>
              <w:right w:val="single" w:sz="2" w:space="0" w:color="auto"/>
            </w:tcBorders>
            <w:shd w:val="clear" w:color="auto" w:fill="D9D9D9" w:themeFill="background1" w:themeFillShade="D9"/>
          </w:tcPr>
          <w:p w14:paraId="4A11794D"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b/>
                <w:bCs/>
                <w:spacing w:val="-2"/>
                <w:sz w:val="26"/>
                <w:szCs w:val="26"/>
              </w:rPr>
            </w:pPr>
            <w:r w:rsidRPr="009D47F1">
              <w:rPr>
                <w:rFonts w:ascii="Traditional Arabic" w:eastAsia="Times New Roman" w:hAnsi="Traditional Arabic" w:cs="Traditional Arabic"/>
                <w:b/>
                <w:bCs/>
                <w:spacing w:val="-2"/>
                <w:sz w:val="26"/>
                <w:szCs w:val="26"/>
                <w:rtl/>
              </w:rPr>
              <w:t>السنة</w:t>
            </w:r>
          </w:p>
        </w:tc>
        <w:tc>
          <w:tcPr>
            <w:tcW w:w="3201" w:type="dxa"/>
            <w:tcBorders>
              <w:top w:val="single" w:sz="2" w:space="0" w:color="auto"/>
              <w:left w:val="single" w:sz="2" w:space="0" w:color="auto"/>
              <w:right w:val="single" w:sz="2" w:space="0" w:color="auto"/>
            </w:tcBorders>
            <w:shd w:val="clear" w:color="auto" w:fill="D9D9D9" w:themeFill="background1" w:themeFillShade="D9"/>
          </w:tcPr>
          <w:p w14:paraId="1B675405"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b/>
                <w:bCs/>
                <w:spacing w:val="-2"/>
                <w:sz w:val="26"/>
                <w:szCs w:val="26"/>
              </w:rPr>
            </w:pPr>
            <w:r w:rsidRPr="009D47F1">
              <w:rPr>
                <w:rFonts w:ascii="Traditional Arabic" w:eastAsia="Times New Roman" w:hAnsi="Traditional Arabic" w:cs="Traditional Arabic"/>
                <w:b/>
                <w:bCs/>
                <w:spacing w:val="-2"/>
                <w:sz w:val="26"/>
                <w:szCs w:val="26"/>
                <w:rtl/>
              </w:rPr>
              <w:t>حجم الأعمال</w:t>
            </w:r>
          </w:p>
        </w:tc>
        <w:tc>
          <w:tcPr>
            <w:tcW w:w="2070" w:type="dxa"/>
            <w:tcBorders>
              <w:top w:val="single" w:sz="2" w:space="0" w:color="auto"/>
              <w:right w:val="single" w:sz="2" w:space="0" w:color="auto"/>
            </w:tcBorders>
            <w:shd w:val="clear" w:color="auto" w:fill="D9D9D9" w:themeFill="background1" w:themeFillShade="D9"/>
          </w:tcPr>
          <w:p w14:paraId="660EFD82"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b/>
                <w:bCs/>
                <w:spacing w:val="-2"/>
                <w:sz w:val="26"/>
                <w:szCs w:val="26"/>
              </w:rPr>
            </w:pPr>
            <w:r w:rsidRPr="009D47F1">
              <w:rPr>
                <w:rFonts w:ascii="Traditional Arabic" w:eastAsia="Times New Roman" w:hAnsi="Traditional Arabic" w:cs="Traditional Arabic"/>
                <w:b/>
                <w:bCs/>
                <w:spacing w:val="-2"/>
                <w:sz w:val="26"/>
                <w:szCs w:val="26"/>
                <w:rtl/>
              </w:rPr>
              <w:t>المبلغ المعادل بالدولار الأمريكي</w:t>
            </w:r>
          </w:p>
        </w:tc>
      </w:tr>
      <w:tr w:rsidR="005E2F67" w:rsidRPr="009D47F1" w14:paraId="329C801C" w14:textId="77777777" w:rsidTr="005E2F67">
        <w:trPr>
          <w:trHeight w:hRule="exact" w:val="226"/>
        </w:trPr>
        <w:tc>
          <w:tcPr>
            <w:tcW w:w="595" w:type="dxa"/>
            <w:tcBorders>
              <w:left w:val="single" w:sz="2" w:space="0" w:color="auto"/>
              <w:bottom w:val="single" w:sz="2" w:space="0" w:color="auto"/>
            </w:tcBorders>
            <w:shd w:val="clear" w:color="auto" w:fill="D9D9D9" w:themeFill="background1" w:themeFillShade="D9"/>
          </w:tcPr>
          <w:p w14:paraId="3CF06AB0"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sz w:val="26"/>
                <w:szCs w:val="26"/>
              </w:rPr>
            </w:pPr>
          </w:p>
        </w:tc>
        <w:tc>
          <w:tcPr>
            <w:tcW w:w="542" w:type="dxa"/>
            <w:tcBorders>
              <w:bottom w:val="single" w:sz="2" w:space="0" w:color="auto"/>
            </w:tcBorders>
            <w:shd w:val="clear" w:color="auto" w:fill="D9D9D9" w:themeFill="background1" w:themeFillShade="D9"/>
          </w:tcPr>
          <w:p w14:paraId="6E39A8E4"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sz w:val="26"/>
                <w:szCs w:val="26"/>
              </w:rPr>
            </w:pPr>
          </w:p>
        </w:tc>
        <w:tc>
          <w:tcPr>
            <w:tcW w:w="1248" w:type="dxa"/>
            <w:tcBorders>
              <w:bottom w:val="single" w:sz="2" w:space="0" w:color="auto"/>
              <w:right w:val="single" w:sz="2" w:space="0" w:color="auto"/>
            </w:tcBorders>
            <w:shd w:val="clear" w:color="auto" w:fill="D9D9D9" w:themeFill="background1" w:themeFillShade="D9"/>
          </w:tcPr>
          <w:p w14:paraId="3511338E"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sz w:val="26"/>
                <w:szCs w:val="26"/>
              </w:rPr>
            </w:pPr>
          </w:p>
        </w:tc>
        <w:tc>
          <w:tcPr>
            <w:tcW w:w="3201" w:type="dxa"/>
            <w:tcBorders>
              <w:left w:val="single" w:sz="2" w:space="0" w:color="auto"/>
              <w:bottom w:val="single" w:sz="2" w:space="0" w:color="auto"/>
              <w:right w:val="single" w:sz="2" w:space="0" w:color="auto"/>
            </w:tcBorders>
            <w:shd w:val="clear" w:color="auto" w:fill="D9D9D9" w:themeFill="background1" w:themeFillShade="D9"/>
          </w:tcPr>
          <w:p w14:paraId="6FF3AAD2"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sz w:val="26"/>
                <w:szCs w:val="26"/>
              </w:rPr>
            </w:pPr>
          </w:p>
        </w:tc>
        <w:tc>
          <w:tcPr>
            <w:tcW w:w="2070" w:type="dxa"/>
            <w:tcBorders>
              <w:bottom w:val="single" w:sz="2" w:space="0" w:color="auto"/>
              <w:right w:val="single" w:sz="2" w:space="0" w:color="auto"/>
            </w:tcBorders>
            <w:shd w:val="clear" w:color="auto" w:fill="D9D9D9" w:themeFill="background1" w:themeFillShade="D9"/>
          </w:tcPr>
          <w:p w14:paraId="71ED2B21"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b/>
                <w:bCs/>
                <w:spacing w:val="-2"/>
                <w:sz w:val="26"/>
                <w:szCs w:val="26"/>
              </w:rPr>
            </w:pPr>
            <w:r w:rsidRPr="009D47F1">
              <w:rPr>
                <w:rFonts w:ascii="Traditional Arabic" w:eastAsia="Times New Roman" w:hAnsi="Traditional Arabic" w:cs="Traditional Arabic"/>
                <w:b/>
                <w:bCs/>
                <w:spacing w:val="-2"/>
                <w:sz w:val="26"/>
                <w:szCs w:val="26"/>
                <w:rtl/>
              </w:rPr>
              <w:t>(مليون دولار أمريكي)</w:t>
            </w:r>
          </w:p>
        </w:tc>
      </w:tr>
      <w:tr w:rsidR="005E2F67" w:rsidRPr="009D47F1" w14:paraId="5E5F6F55" w14:textId="77777777" w:rsidTr="005E2F67">
        <w:trPr>
          <w:trHeight w:hRule="exact" w:val="389"/>
        </w:trPr>
        <w:tc>
          <w:tcPr>
            <w:tcW w:w="595" w:type="dxa"/>
            <w:tcBorders>
              <w:top w:val="single" w:sz="2" w:space="0" w:color="auto"/>
              <w:left w:val="single" w:sz="2" w:space="0" w:color="auto"/>
              <w:bottom w:val="single" w:sz="2" w:space="0" w:color="auto"/>
            </w:tcBorders>
          </w:tcPr>
          <w:p w14:paraId="38EB7409" w14:textId="77777777" w:rsidR="005E2F67" w:rsidRPr="009D47F1" w:rsidRDefault="005E2F67" w:rsidP="005E2F67">
            <w:pPr>
              <w:widowControl w:val="0"/>
              <w:autoSpaceDE w:val="0"/>
              <w:autoSpaceDN w:val="0"/>
              <w:bidi/>
              <w:spacing w:after="72" w:line="240" w:lineRule="auto"/>
              <w:ind w:left="69"/>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tl/>
              </w:rPr>
              <w:t>1.</w:t>
            </w:r>
          </w:p>
        </w:tc>
        <w:tc>
          <w:tcPr>
            <w:tcW w:w="542" w:type="dxa"/>
            <w:tcBorders>
              <w:top w:val="single" w:sz="2" w:space="0" w:color="auto"/>
              <w:bottom w:val="single" w:sz="2" w:space="0" w:color="auto"/>
            </w:tcBorders>
          </w:tcPr>
          <w:p w14:paraId="3BCF4A26" w14:textId="77777777" w:rsidR="005E2F67" w:rsidRPr="009D47F1" w:rsidRDefault="005E2F67" w:rsidP="005E2F67">
            <w:pPr>
              <w:widowControl w:val="0"/>
              <w:autoSpaceDE w:val="0"/>
              <w:autoSpaceDN w:val="0"/>
              <w:bidi/>
              <w:spacing w:after="72"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2018</w:t>
            </w:r>
          </w:p>
        </w:tc>
        <w:tc>
          <w:tcPr>
            <w:tcW w:w="1248" w:type="dxa"/>
            <w:tcBorders>
              <w:top w:val="single" w:sz="2" w:space="0" w:color="auto"/>
              <w:bottom w:val="single" w:sz="2" w:space="0" w:color="auto"/>
              <w:right w:val="single" w:sz="2" w:space="0" w:color="auto"/>
            </w:tcBorders>
          </w:tcPr>
          <w:p w14:paraId="1A5C5538" w14:textId="77777777" w:rsidR="005E2F67" w:rsidRPr="009D47F1" w:rsidRDefault="005E2F67" w:rsidP="005E2F67">
            <w:pPr>
              <w:widowControl w:val="0"/>
              <w:autoSpaceDE w:val="0"/>
              <w:autoSpaceDN w:val="0"/>
              <w:bidi/>
              <w:spacing w:after="72" w:line="240" w:lineRule="auto"/>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tl/>
              </w:rPr>
              <w:t>(إلى نهاية يونيو)</w:t>
            </w:r>
          </w:p>
        </w:tc>
        <w:tc>
          <w:tcPr>
            <w:tcW w:w="3201" w:type="dxa"/>
            <w:tcBorders>
              <w:top w:val="single" w:sz="2" w:space="0" w:color="auto"/>
              <w:left w:val="single" w:sz="2" w:space="0" w:color="auto"/>
              <w:bottom w:val="single" w:sz="2" w:space="0" w:color="auto"/>
              <w:right w:val="single" w:sz="2" w:space="0" w:color="auto"/>
            </w:tcBorders>
          </w:tcPr>
          <w:p w14:paraId="633E0EC6" w14:textId="77777777" w:rsidR="005E2F67" w:rsidRPr="009D47F1" w:rsidRDefault="005E2F67" w:rsidP="005E2F67">
            <w:pPr>
              <w:widowControl w:val="0"/>
              <w:autoSpaceDE w:val="0"/>
              <w:autoSpaceDN w:val="0"/>
              <w:bidi/>
              <w:spacing w:before="108" w:after="0" w:line="240" w:lineRule="auto"/>
              <w:jc w:val="center"/>
              <w:rPr>
                <w:rFonts w:ascii="Traditional Arabic" w:eastAsia="Times New Roman" w:hAnsi="Traditional Arabic" w:cs="Traditional Arabic"/>
                <w:spacing w:val="-2"/>
                <w:sz w:val="26"/>
                <w:szCs w:val="26"/>
                <w:rtl/>
              </w:rPr>
            </w:pPr>
            <w:r w:rsidRPr="009D47F1">
              <w:rPr>
                <w:rFonts w:ascii="Traditional Arabic" w:eastAsia="Times New Roman" w:hAnsi="Traditional Arabic" w:cs="Traditional Arabic"/>
                <w:spacing w:val="-2"/>
                <w:sz w:val="26"/>
                <w:szCs w:val="26"/>
                <w:rtl/>
              </w:rPr>
              <w:t xml:space="preserve"> (كاملاً بمختلف العملات)</w:t>
            </w:r>
          </w:p>
          <w:p w14:paraId="5EC99C11" w14:textId="77777777" w:rsidR="005E2F67" w:rsidRPr="009D47F1" w:rsidRDefault="005E2F67" w:rsidP="005E2F67">
            <w:pPr>
              <w:widowControl w:val="0"/>
              <w:autoSpaceDE w:val="0"/>
              <w:autoSpaceDN w:val="0"/>
              <w:bidi/>
              <w:spacing w:before="108" w:after="0" w:line="240" w:lineRule="auto"/>
              <w:jc w:val="center"/>
              <w:rPr>
                <w:rFonts w:ascii="Traditional Arabic" w:eastAsia="Times New Roman" w:hAnsi="Traditional Arabic" w:cs="Traditional Arabic"/>
                <w:spacing w:val="-2"/>
                <w:sz w:val="26"/>
                <w:szCs w:val="26"/>
                <w:rtl/>
              </w:rPr>
            </w:pPr>
          </w:p>
          <w:p w14:paraId="777525B8" w14:textId="77777777" w:rsidR="005E2F67" w:rsidRPr="009D47F1" w:rsidRDefault="005E2F67" w:rsidP="005E2F67">
            <w:pPr>
              <w:widowControl w:val="0"/>
              <w:autoSpaceDE w:val="0"/>
              <w:autoSpaceDN w:val="0"/>
              <w:bidi/>
              <w:spacing w:before="108" w:after="0" w:line="240" w:lineRule="auto"/>
              <w:jc w:val="center"/>
              <w:rPr>
                <w:rFonts w:ascii="Traditional Arabic" w:eastAsia="Times New Roman" w:hAnsi="Traditional Arabic" w:cs="Traditional Arabic"/>
                <w:spacing w:val="-2"/>
                <w:sz w:val="26"/>
                <w:szCs w:val="26"/>
              </w:rPr>
            </w:pPr>
          </w:p>
        </w:tc>
        <w:tc>
          <w:tcPr>
            <w:tcW w:w="2070" w:type="dxa"/>
            <w:tcBorders>
              <w:top w:val="single" w:sz="2" w:space="0" w:color="auto"/>
              <w:bottom w:val="single" w:sz="2" w:space="0" w:color="auto"/>
              <w:right w:val="single" w:sz="2" w:space="0" w:color="auto"/>
            </w:tcBorders>
          </w:tcPr>
          <w:p w14:paraId="6434F31C" w14:textId="77777777" w:rsidR="005E2F67" w:rsidRPr="009D47F1" w:rsidRDefault="005E2F67" w:rsidP="005E2F67">
            <w:pPr>
              <w:widowControl w:val="0"/>
              <w:autoSpaceDE w:val="0"/>
              <w:autoSpaceDN w:val="0"/>
              <w:bidi/>
              <w:spacing w:after="72" w:line="240" w:lineRule="auto"/>
              <w:ind w:right="960"/>
              <w:jc w:val="right"/>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20</w:t>
            </w:r>
          </w:p>
        </w:tc>
      </w:tr>
      <w:tr w:rsidR="005E2F67" w:rsidRPr="009D47F1" w14:paraId="17C74DED" w14:textId="77777777" w:rsidTr="005E2F67">
        <w:trPr>
          <w:trHeight w:hRule="exact" w:val="283"/>
        </w:trPr>
        <w:tc>
          <w:tcPr>
            <w:tcW w:w="595" w:type="dxa"/>
            <w:tcBorders>
              <w:top w:val="single" w:sz="2" w:space="0" w:color="auto"/>
              <w:left w:val="single" w:sz="2" w:space="0" w:color="auto"/>
              <w:bottom w:val="single" w:sz="2" w:space="0" w:color="auto"/>
            </w:tcBorders>
          </w:tcPr>
          <w:p w14:paraId="0E3EFAE1" w14:textId="77777777" w:rsidR="005E2F67" w:rsidRPr="009D47F1" w:rsidRDefault="005E2F67" w:rsidP="005E2F67">
            <w:pPr>
              <w:widowControl w:val="0"/>
              <w:autoSpaceDE w:val="0"/>
              <w:autoSpaceDN w:val="0"/>
              <w:bidi/>
              <w:spacing w:after="0" w:line="240" w:lineRule="auto"/>
              <w:ind w:left="69"/>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tl/>
              </w:rPr>
              <w:t>2.</w:t>
            </w:r>
          </w:p>
        </w:tc>
        <w:tc>
          <w:tcPr>
            <w:tcW w:w="542" w:type="dxa"/>
            <w:tcBorders>
              <w:top w:val="single" w:sz="2" w:space="0" w:color="auto"/>
              <w:bottom w:val="single" w:sz="2" w:space="0" w:color="auto"/>
            </w:tcBorders>
          </w:tcPr>
          <w:p w14:paraId="212B4BE7"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2017</w:t>
            </w:r>
          </w:p>
        </w:tc>
        <w:tc>
          <w:tcPr>
            <w:tcW w:w="1248" w:type="dxa"/>
            <w:tcBorders>
              <w:top w:val="single" w:sz="2" w:space="0" w:color="auto"/>
              <w:bottom w:val="single" w:sz="2" w:space="0" w:color="auto"/>
              <w:right w:val="single" w:sz="2" w:space="0" w:color="auto"/>
            </w:tcBorders>
          </w:tcPr>
          <w:p w14:paraId="150B9F4F"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p>
        </w:tc>
        <w:tc>
          <w:tcPr>
            <w:tcW w:w="3201" w:type="dxa"/>
            <w:tcBorders>
              <w:top w:val="single" w:sz="2" w:space="0" w:color="auto"/>
              <w:left w:val="single" w:sz="2" w:space="0" w:color="auto"/>
              <w:bottom w:val="single" w:sz="2" w:space="0" w:color="auto"/>
              <w:right w:val="single" w:sz="2" w:space="0" w:color="auto"/>
            </w:tcBorders>
          </w:tcPr>
          <w:p w14:paraId="79EB4AA0"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w:t>
            </w:r>
          </w:p>
        </w:tc>
        <w:tc>
          <w:tcPr>
            <w:tcW w:w="2070" w:type="dxa"/>
            <w:tcBorders>
              <w:top w:val="single" w:sz="2" w:space="0" w:color="auto"/>
              <w:bottom w:val="single" w:sz="2" w:space="0" w:color="auto"/>
              <w:right w:val="single" w:sz="2" w:space="0" w:color="auto"/>
            </w:tcBorders>
          </w:tcPr>
          <w:p w14:paraId="529ACD6A" w14:textId="77777777" w:rsidR="005E2F67" w:rsidRPr="009D47F1" w:rsidRDefault="005E2F67" w:rsidP="005E2F67">
            <w:pPr>
              <w:widowControl w:val="0"/>
              <w:autoSpaceDE w:val="0"/>
              <w:autoSpaceDN w:val="0"/>
              <w:bidi/>
              <w:spacing w:after="0" w:line="240" w:lineRule="auto"/>
              <w:ind w:right="960"/>
              <w:jc w:val="right"/>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40</w:t>
            </w:r>
          </w:p>
        </w:tc>
      </w:tr>
      <w:tr w:rsidR="005E2F67" w:rsidRPr="009D47F1" w14:paraId="2F72C09A" w14:textId="77777777" w:rsidTr="005E2F67">
        <w:trPr>
          <w:trHeight w:hRule="exact" w:val="288"/>
        </w:trPr>
        <w:tc>
          <w:tcPr>
            <w:tcW w:w="595" w:type="dxa"/>
            <w:tcBorders>
              <w:top w:val="single" w:sz="2" w:space="0" w:color="auto"/>
              <w:left w:val="single" w:sz="2" w:space="0" w:color="auto"/>
              <w:bottom w:val="single" w:sz="2" w:space="0" w:color="auto"/>
            </w:tcBorders>
          </w:tcPr>
          <w:p w14:paraId="54053E96" w14:textId="77777777" w:rsidR="005E2F67" w:rsidRPr="009D47F1" w:rsidRDefault="005E2F67" w:rsidP="005E2F67">
            <w:pPr>
              <w:widowControl w:val="0"/>
              <w:autoSpaceDE w:val="0"/>
              <w:autoSpaceDN w:val="0"/>
              <w:bidi/>
              <w:spacing w:after="0" w:line="240" w:lineRule="auto"/>
              <w:ind w:left="69"/>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tl/>
              </w:rPr>
              <w:t>3.</w:t>
            </w:r>
          </w:p>
        </w:tc>
        <w:tc>
          <w:tcPr>
            <w:tcW w:w="542" w:type="dxa"/>
            <w:tcBorders>
              <w:top w:val="single" w:sz="2" w:space="0" w:color="auto"/>
              <w:bottom w:val="single" w:sz="2" w:space="0" w:color="auto"/>
            </w:tcBorders>
          </w:tcPr>
          <w:p w14:paraId="683ED0E3"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2016</w:t>
            </w:r>
          </w:p>
        </w:tc>
        <w:tc>
          <w:tcPr>
            <w:tcW w:w="1248" w:type="dxa"/>
            <w:tcBorders>
              <w:top w:val="single" w:sz="2" w:space="0" w:color="auto"/>
              <w:bottom w:val="single" w:sz="2" w:space="0" w:color="auto"/>
              <w:right w:val="single" w:sz="2" w:space="0" w:color="auto"/>
            </w:tcBorders>
          </w:tcPr>
          <w:p w14:paraId="4CE090D8"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p>
        </w:tc>
        <w:tc>
          <w:tcPr>
            <w:tcW w:w="3201" w:type="dxa"/>
            <w:tcBorders>
              <w:top w:val="single" w:sz="2" w:space="0" w:color="auto"/>
              <w:left w:val="single" w:sz="2" w:space="0" w:color="auto"/>
              <w:bottom w:val="single" w:sz="2" w:space="0" w:color="auto"/>
              <w:right w:val="single" w:sz="2" w:space="0" w:color="auto"/>
            </w:tcBorders>
          </w:tcPr>
          <w:p w14:paraId="5E219C63"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w:t>
            </w:r>
          </w:p>
        </w:tc>
        <w:tc>
          <w:tcPr>
            <w:tcW w:w="2070" w:type="dxa"/>
            <w:tcBorders>
              <w:top w:val="single" w:sz="2" w:space="0" w:color="auto"/>
              <w:bottom w:val="single" w:sz="2" w:space="0" w:color="auto"/>
              <w:right w:val="single" w:sz="2" w:space="0" w:color="auto"/>
            </w:tcBorders>
          </w:tcPr>
          <w:p w14:paraId="4A796DB6" w14:textId="77777777" w:rsidR="005E2F67" w:rsidRPr="009D47F1" w:rsidRDefault="005E2F67" w:rsidP="005E2F67">
            <w:pPr>
              <w:widowControl w:val="0"/>
              <w:autoSpaceDE w:val="0"/>
              <w:autoSpaceDN w:val="0"/>
              <w:bidi/>
              <w:spacing w:after="0" w:line="240" w:lineRule="auto"/>
              <w:ind w:right="960"/>
              <w:jc w:val="right"/>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80</w:t>
            </w:r>
          </w:p>
        </w:tc>
      </w:tr>
      <w:tr w:rsidR="005E2F67" w:rsidRPr="009D47F1" w14:paraId="6394F409" w14:textId="77777777" w:rsidTr="005E2F67">
        <w:trPr>
          <w:trHeight w:hRule="exact" w:val="283"/>
        </w:trPr>
        <w:tc>
          <w:tcPr>
            <w:tcW w:w="595" w:type="dxa"/>
            <w:tcBorders>
              <w:top w:val="single" w:sz="2" w:space="0" w:color="auto"/>
              <w:left w:val="single" w:sz="2" w:space="0" w:color="auto"/>
              <w:bottom w:val="single" w:sz="2" w:space="0" w:color="auto"/>
            </w:tcBorders>
          </w:tcPr>
          <w:p w14:paraId="6053937C" w14:textId="77777777" w:rsidR="005E2F67" w:rsidRPr="009D47F1" w:rsidRDefault="005E2F67" w:rsidP="005E2F67">
            <w:pPr>
              <w:widowControl w:val="0"/>
              <w:autoSpaceDE w:val="0"/>
              <w:autoSpaceDN w:val="0"/>
              <w:bidi/>
              <w:spacing w:after="0" w:line="240" w:lineRule="auto"/>
              <w:ind w:left="69"/>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tl/>
              </w:rPr>
              <w:t>4.</w:t>
            </w:r>
          </w:p>
        </w:tc>
        <w:tc>
          <w:tcPr>
            <w:tcW w:w="542" w:type="dxa"/>
            <w:tcBorders>
              <w:top w:val="single" w:sz="2" w:space="0" w:color="auto"/>
              <w:bottom w:val="single" w:sz="2" w:space="0" w:color="auto"/>
            </w:tcBorders>
          </w:tcPr>
          <w:p w14:paraId="014DD717"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2015</w:t>
            </w:r>
          </w:p>
        </w:tc>
        <w:tc>
          <w:tcPr>
            <w:tcW w:w="1248" w:type="dxa"/>
            <w:tcBorders>
              <w:top w:val="single" w:sz="2" w:space="0" w:color="auto"/>
              <w:bottom w:val="single" w:sz="2" w:space="0" w:color="auto"/>
              <w:right w:val="single" w:sz="2" w:space="0" w:color="auto"/>
            </w:tcBorders>
          </w:tcPr>
          <w:p w14:paraId="22413512"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p>
        </w:tc>
        <w:tc>
          <w:tcPr>
            <w:tcW w:w="3201" w:type="dxa"/>
            <w:tcBorders>
              <w:top w:val="single" w:sz="2" w:space="0" w:color="auto"/>
              <w:left w:val="single" w:sz="2" w:space="0" w:color="auto"/>
              <w:bottom w:val="single" w:sz="2" w:space="0" w:color="auto"/>
              <w:right w:val="single" w:sz="2" w:space="0" w:color="auto"/>
            </w:tcBorders>
          </w:tcPr>
          <w:p w14:paraId="3A9DB15B"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w:t>
            </w:r>
          </w:p>
        </w:tc>
        <w:tc>
          <w:tcPr>
            <w:tcW w:w="2070" w:type="dxa"/>
            <w:tcBorders>
              <w:top w:val="single" w:sz="2" w:space="0" w:color="auto"/>
              <w:bottom w:val="single" w:sz="2" w:space="0" w:color="auto"/>
              <w:right w:val="single" w:sz="2" w:space="0" w:color="auto"/>
            </w:tcBorders>
          </w:tcPr>
          <w:p w14:paraId="4EA9CFC7" w14:textId="77777777" w:rsidR="005E2F67" w:rsidRPr="009D47F1" w:rsidRDefault="005E2F67" w:rsidP="005E2F67">
            <w:pPr>
              <w:widowControl w:val="0"/>
              <w:autoSpaceDE w:val="0"/>
              <w:autoSpaceDN w:val="0"/>
              <w:bidi/>
              <w:spacing w:after="0" w:line="240" w:lineRule="auto"/>
              <w:ind w:right="870"/>
              <w:jc w:val="right"/>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120</w:t>
            </w:r>
          </w:p>
        </w:tc>
      </w:tr>
      <w:tr w:rsidR="005E2F67" w:rsidRPr="009D47F1" w14:paraId="02EFDDAA" w14:textId="77777777" w:rsidTr="005E2F67">
        <w:trPr>
          <w:trHeight w:hRule="exact" w:val="288"/>
        </w:trPr>
        <w:tc>
          <w:tcPr>
            <w:tcW w:w="595" w:type="dxa"/>
            <w:tcBorders>
              <w:top w:val="single" w:sz="2" w:space="0" w:color="auto"/>
              <w:left w:val="single" w:sz="2" w:space="0" w:color="auto"/>
              <w:bottom w:val="single" w:sz="2" w:space="0" w:color="auto"/>
            </w:tcBorders>
          </w:tcPr>
          <w:p w14:paraId="6462E8F1" w14:textId="77777777" w:rsidR="005E2F67" w:rsidRPr="009D47F1" w:rsidRDefault="005E2F67" w:rsidP="005E2F67">
            <w:pPr>
              <w:widowControl w:val="0"/>
              <w:autoSpaceDE w:val="0"/>
              <w:autoSpaceDN w:val="0"/>
              <w:bidi/>
              <w:spacing w:after="0" w:line="240" w:lineRule="auto"/>
              <w:ind w:left="69"/>
              <w:rPr>
                <w:rFonts w:ascii="Traditional Arabic" w:eastAsia="Times New Roman" w:hAnsi="Traditional Arabic" w:cs="Traditional Arabic"/>
                <w:spacing w:val="-2"/>
                <w:sz w:val="26"/>
                <w:szCs w:val="26"/>
                <w:lang w:val="fr-FR"/>
              </w:rPr>
            </w:pPr>
            <w:r w:rsidRPr="009D47F1">
              <w:rPr>
                <w:rFonts w:ascii="Traditional Arabic" w:eastAsia="Times New Roman" w:hAnsi="Traditional Arabic" w:cs="Traditional Arabic"/>
                <w:spacing w:val="-2"/>
                <w:sz w:val="26"/>
                <w:szCs w:val="26"/>
                <w:rtl/>
              </w:rPr>
              <w:t>5.</w:t>
            </w:r>
          </w:p>
        </w:tc>
        <w:tc>
          <w:tcPr>
            <w:tcW w:w="542" w:type="dxa"/>
            <w:tcBorders>
              <w:top w:val="single" w:sz="2" w:space="0" w:color="auto"/>
              <w:bottom w:val="single" w:sz="2" w:space="0" w:color="auto"/>
            </w:tcBorders>
          </w:tcPr>
          <w:p w14:paraId="418F4010"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2014</w:t>
            </w:r>
          </w:p>
        </w:tc>
        <w:tc>
          <w:tcPr>
            <w:tcW w:w="1248" w:type="dxa"/>
            <w:tcBorders>
              <w:top w:val="single" w:sz="2" w:space="0" w:color="auto"/>
              <w:bottom w:val="single" w:sz="2" w:space="0" w:color="auto"/>
              <w:right w:val="single" w:sz="2" w:space="0" w:color="auto"/>
            </w:tcBorders>
          </w:tcPr>
          <w:p w14:paraId="2F998FD6"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p>
        </w:tc>
        <w:tc>
          <w:tcPr>
            <w:tcW w:w="3201" w:type="dxa"/>
            <w:tcBorders>
              <w:top w:val="single" w:sz="2" w:space="0" w:color="auto"/>
              <w:left w:val="single" w:sz="2" w:space="0" w:color="auto"/>
              <w:bottom w:val="single" w:sz="2" w:space="0" w:color="auto"/>
              <w:right w:val="single" w:sz="2" w:space="0" w:color="auto"/>
            </w:tcBorders>
          </w:tcPr>
          <w:p w14:paraId="312FDF68" w14:textId="77777777" w:rsidR="005E2F67" w:rsidRPr="009D47F1" w:rsidRDefault="005E2F67" w:rsidP="005E2F67">
            <w:pPr>
              <w:widowControl w:val="0"/>
              <w:autoSpaceDE w:val="0"/>
              <w:autoSpaceDN w:val="0"/>
              <w:bidi/>
              <w:spacing w:after="0" w:line="240" w:lineRule="auto"/>
              <w:jc w:val="center"/>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w:t>
            </w:r>
          </w:p>
        </w:tc>
        <w:tc>
          <w:tcPr>
            <w:tcW w:w="2070" w:type="dxa"/>
            <w:tcBorders>
              <w:top w:val="single" w:sz="2" w:space="0" w:color="auto"/>
              <w:bottom w:val="single" w:sz="2" w:space="0" w:color="auto"/>
              <w:right w:val="single" w:sz="2" w:space="0" w:color="auto"/>
            </w:tcBorders>
          </w:tcPr>
          <w:p w14:paraId="149A6A62" w14:textId="77777777" w:rsidR="005E2F67" w:rsidRPr="009D47F1" w:rsidRDefault="005E2F67" w:rsidP="005E2F67">
            <w:pPr>
              <w:widowControl w:val="0"/>
              <w:autoSpaceDE w:val="0"/>
              <w:autoSpaceDN w:val="0"/>
              <w:bidi/>
              <w:spacing w:after="0" w:line="240" w:lineRule="auto"/>
              <w:ind w:right="870"/>
              <w:jc w:val="right"/>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Pr>
              <w:t>100</w:t>
            </w:r>
          </w:p>
        </w:tc>
      </w:tr>
      <w:tr w:rsidR="005E2F67" w:rsidRPr="009D47F1" w14:paraId="48CD67EB" w14:textId="77777777" w:rsidTr="005E2F67">
        <w:trPr>
          <w:trHeight w:hRule="exact" w:val="288"/>
        </w:trPr>
        <w:tc>
          <w:tcPr>
            <w:tcW w:w="5586" w:type="dxa"/>
            <w:gridSpan w:val="4"/>
            <w:tcBorders>
              <w:top w:val="single" w:sz="2" w:space="0" w:color="auto"/>
              <w:left w:val="single" w:sz="2" w:space="0" w:color="auto"/>
              <w:bottom w:val="single" w:sz="2" w:space="0" w:color="auto"/>
            </w:tcBorders>
          </w:tcPr>
          <w:p w14:paraId="47176EBE"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sz w:val="26"/>
                <w:szCs w:val="26"/>
              </w:rPr>
            </w:pPr>
          </w:p>
        </w:tc>
        <w:tc>
          <w:tcPr>
            <w:tcW w:w="2070" w:type="dxa"/>
            <w:tcBorders>
              <w:top w:val="single" w:sz="2" w:space="0" w:color="auto"/>
              <w:bottom w:val="single" w:sz="2" w:space="0" w:color="auto"/>
              <w:right w:val="single" w:sz="2" w:space="0" w:color="auto"/>
            </w:tcBorders>
          </w:tcPr>
          <w:p w14:paraId="69003A67" w14:textId="77777777" w:rsidR="005E2F67" w:rsidRPr="009D47F1" w:rsidRDefault="005E2F67" w:rsidP="005E2F67">
            <w:pPr>
              <w:widowControl w:val="0"/>
              <w:autoSpaceDE w:val="0"/>
              <w:autoSpaceDN w:val="0"/>
              <w:bidi/>
              <w:spacing w:after="0" w:line="240" w:lineRule="auto"/>
              <w:rPr>
                <w:rFonts w:ascii="Traditional Arabic" w:eastAsia="Times New Roman" w:hAnsi="Traditional Arabic" w:cs="Traditional Arabic"/>
                <w:sz w:val="26"/>
                <w:szCs w:val="26"/>
              </w:rPr>
            </w:pPr>
          </w:p>
        </w:tc>
      </w:tr>
      <w:tr w:rsidR="005E2F67" w:rsidRPr="009D47F1" w14:paraId="49218AF1" w14:textId="77777777" w:rsidTr="005E2F67">
        <w:trPr>
          <w:trHeight w:hRule="exact" w:val="389"/>
        </w:trPr>
        <w:tc>
          <w:tcPr>
            <w:tcW w:w="5586" w:type="dxa"/>
            <w:gridSpan w:val="4"/>
            <w:tcBorders>
              <w:top w:val="single" w:sz="2" w:space="0" w:color="auto"/>
              <w:left w:val="single" w:sz="2" w:space="0" w:color="auto"/>
              <w:bottom w:val="single" w:sz="2" w:space="0" w:color="auto"/>
              <w:right w:val="single" w:sz="2" w:space="0" w:color="auto"/>
            </w:tcBorders>
          </w:tcPr>
          <w:p w14:paraId="0B188ECC" w14:textId="77777777" w:rsidR="005E2F67" w:rsidRPr="009D47F1" w:rsidRDefault="005E2F67" w:rsidP="005E2F67">
            <w:pPr>
              <w:widowControl w:val="0"/>
              <w:autoSpaceDE w:val="0"/>
              <w:autoSpaceDN w:val="0"/>
              <w:bidi/>
              <w:spacing w:before="108" w:after="0" w:line="240" w:lineRule="auto"/>
              <w:ind w:left="76"/>
              <w:rPr>
                <w:rFonts w:ascii="Traditional Arabic" w:eastAsia="Times New Roman" w:hAnsi="Traditional Arabic" w:cs="Traditional Arabic"/>
                <w:spacing w:val="-2"/>
                <w:sz w:val="26"/>
                <w:szCs w:val="26"/>
                <w:rtl/>
              </w:rPr>
            </w:pPr>
            <w:r w:rsidRPr="009D47F1">
              <w:rPr>
                <w:rFonts w:ascii="Traditional Arabic" w:eastAsia="Times New Roman" w:hAnsi="Traditional Arabic" w:cs="Traditional Arabic"/>
                <w:spacing w:val="-2"/>
                <w:sz w:val="26"/>
                <w:szCs w:val="26"/>
                <w:rtl/>
              </w:rPr>
              <w:t xml:space="preserve">المجموع: 4.5 سنوات              </w:t>
            </w:r>
          </w:p>
          <w:p w14:paraId="482AD537" w14:textId="77777777" w:rsidR="005E2F67" w:rsidRPr="009D47F1" w:rsidRDefault="005E2F67" w:rsidP="005E2F67">
            <w:pPr>
              <w:widowControl w:val="0"/>
              <w:autoSpaceDE w:val="0"/>
              <w:autoSpaceDN w:val="0"/>
              <w:bidi/>
              <w:spacing w:before="108" w:after="0" w:line="240" w:lineRule="auto"/>
              <w:ind w:left="76"/>
              <w:rPr>
                <w:rFonts w:ascii="Traditional Arabic" w:eastAsia="Times New Roman" w:hAnsi="Traditional Arabic" w:cs="Traditional Arabic"/>
                <w:spacing w:val="-2"/>
                <w:sz w:val="26"/>
                <w:szCs w:val="26"/>
              </w:rPr>
            </w:pPr>
          </w:p>
        </w:tc>
        <w:tc>
          <w:tcPr>
            <w:tcW w:w="2070" w:type="dxa"/>
            <w:tcBorders>
              <w:top w:val="single" w:sz="2" w:space="0" w:color="auto"/>
              <w:bottom w:val="single" w:sz="2" w:space="0" w:color="auto"/>
              <w:right w:val="single" w:sz="2" w:space="0" w:color="auto"/>
            </w:tcBorders>
          </w:tcPr>
          <w:p w14:paraId="2E428628" w14:textId="77777777" w:rsidR="005E2F67" w:rsidRPr="009D47F1" w:rsidRDefault="005E2F67" w:rsidP="005E2F67">
            <w:pPr>
              <w:widowControl w:val="0"/>
              <w:autoSpaceDE w:val="0"/>
              <w:autoSpaceDN w:val="0"/>
              <w:bidi/>
              <w:spacing w:after="72" w:line="240" w:lineRule="auto"/>
              <w:ind w:right="690"/>
              <w:jc w:val="right"/>
              <w:rPr>
                <w:rFonts w:ascii="Traditional Arabic" w:eastAsia="Times New Roman" w:hAnsi="Traditional Arabic" w:cs="Traditional Arabic"/>
                <w:spacing w:val="-2"/>
                <w:sz w:val="26"/>
                <w:szCs w:val="26"/>
              </w:rPr>
            </w:pPr>
            <w:r w:rsidRPr="009D47F1">
              <w:rPr>
                <w:rFonts w:ascii="Traditional Arabic" w:eastAsia="Times New Roman" w:hAnsi="Traditional Arabic" w:cs="Traditional Arabic"/>
                <w:spacing w:val="-2"/>
                <w:sz w:val="26"/>
                <w:szCs w:val="26"/>
                <w:rtl/>
              </w:rPr>
              <w:t>360 مليون دولار أمريكي</w:t>
            </w:r>
          </w:p>
        </w:tc>
      </w:tr>
      <w:tr w:rsidR="005E2F67" w:rsidRPr="009D47F1" w14:paraId="724B2FD2" w14:textId="77777777" w:rsidTr="005E2F67">
        <w:trPr>
          <w:trHeight w:hRule="exact" w:val="403"/>
        </w:trPr>
        <w:tc>
          <w:tcPr>
            <w:tcW w:w="5586" w:type="dxa"/>
            <w:gridSpan w:val="4"/>
            <w:tcBorders>
              <w:top w:val="single" w:sz="2" w:space="0" w:color="auto"/>
              <w:left w:val="single" w:sz="2" w:space="0" w:color="auto"/>
              <w:bottom w:val="single" w:sz="2" w:space="0" w:color="auto"/>
              <w:right w:val="single" w:sz="2" w:space="0" w:color="auto"/>
            </w:tcBorders>
          </w:tcPr>
          <w:p w14:paraId="26DC144C" w14:textId="77777777" w:rsidR="005E2F67" w:rsidRPr="009D47F1" w:rsidRDefault="005E2F67" w:rsidP="005E2F67">
            <w:pPr>
              <w:widowControl w:val="0"/>
              <w:tabs>
                <w:tab w:val="left" w:pos="2880"/>
              </w:tabs>
              <w:autoSpaceDE w:val="0"/>
              <w:autoSpaceDN w:val="0"/>
              <w:bidi/>
              <w:spacing w:before="144" w:after="0" w:line="240" w:lineRule="auto"/>
              <w:ind w:left="76"/>
              <w:rPr>
                <w:rFonts w:ascii="Traditional Arabic" w:eastAsia="Times New Roman" w:hAnsi="Traditional Arabic" w:cs="Traditional Arabic"/>
                <w:spacing w:val="-2"/>
                <w:sz w:val="26"/>
                <w:szCs w:val="26"/>
                <w:rtl/>
                <w:lang w:val="fr-FR" w:bidi="ar-AE"/>
              </w:rPr>
            </w:pPr>
            <w:r w:rsidRPr="00D738C7">
              <w:rPr>
                <w:rFonts w:ascii="Traditional Arabic" w:eastAsia="Times New Roman" w:hAnsi="Traditional Arabic" w:cs="Traditional Arabic"/>
                <w:spacing w:val="-2"/>
                <w:sz w:val="26"/>
                <w:szCs w:val="26"/>
                <w:highlight w:val="yellow"/>
                <w:rtl/>
              </w:rPr>
              <w:t>إجمالي المتوسط</w:t>
            </w:r>
            <w:r w:rsidRPr="009D47F1">
              <w:rPr>
                <w:rFonts w:ascii="Traditional Arabic" w:eastAsia="Times New Roman" w:hAnsi="Traditional Arabic" w:cs="Traditional Arabic"/>
                <w:spacing w:val="-2"/>
                <w:sz w:val="26"/>
                <w:szCs w:val="26"/>
                <w:rtl/>
              </w:rPr>
              <w:t xml:space="preserve">: 360/4.5 </w:t>
            </w:r>
          </w:p>
        </w:tc>
        <w:tc>
          <w:tcPr>
            <w:tcW w:w="2070" w:type="dxa"/>
            <w:tcBorders>
              <w:top w:val="single" w:sz="2" w:space="0" w:color="auto"/>
              <w:bottom w:val="single" w:sz="2" w:space="0" w:color="auto"/>
              <w:right w:val="single" w:sz="2" w:space="0" w:color="auto"/>
            </w:tcBorders>
          </w:tcPr>
          <w:p w14:paraId="64036BCB" w14:textId="77777777" w:rsidR="005E2F67" w:rsidRPr="009D47F1" w:rsidRDefault="005E2F67" w:rsidP="005E2F67">
            <w:pPr>
              <w:widowControl w:val="0"/>
              <w:autoSpaceDE w:val="0"/>
              <w:autoSpaceDN w:val="0"/>
              <w:bidi/>
              <w:spacing w:before="108" w:after="0" w:line="240" w:lineRule="auto"/>
              <w:ind w:right="698"/>
              <w:jc w:val="right"/>
              <w:rPr>
                <w:rFonts w:ascii="Traditional Arabic" w:eastAsia="Times New Roman" w:hAnsi="Traditional Arabic" w:cs="Traditional Arabic"/>
                <w:spacing w:val="-2"/>
                <w:sz w:val="26"/>
                <w:szCs w:val="26"/>
              </w:rPr>
            </w:pPr>
            <w:r w:rsidRPr="00D738C7">
              <w:rPr>
                <w:rFonts w:ascii="Traditional Arabic" w:eastAsia="Times New Roman" w:hAnsi="Traditional Arabic" w:cs="Traditional Arabic"/>
                <w:spacing w:val="-2"/>
                <w:sz w:val="26"/>
                <w:szCs w:val="26"/>
                <w:highlight w:val="yellow"/>
                <w:rtl/>
              </w:rPr>
              <w:t>80 مليون دولار</w:t>
            </w:r>
            <w:r w:rsidRPr="009D47F1">
              <w:rPr>
                <w:rFonts w:ascii="Traditional Arabic" w:eastAsia="Times New Roman" w:hAnsi="Traditional Arabic" w:cs="Traditional Arabic"/>
                <w:spacing w:val="-2"/>
                <w:sz w:val="26"/>
                <w:szCs w:val="26"/>
                <w:rtl/>
              </w:rPr>
              <w:t xml:space="preserve"> أمريكي ب.أ</w:t>
            </w:r>
          </w:p>
        </w:tc>
      </w:tr>
      <w:tr w:rsidR="005E2F67" w:rsidRPr="009D47F1" w14:paraId="649320F1" w14:textId="77777777" w:rsidTr="005E2F67">
        <w:trPr>
          <w:trHeight w:hRule="exact" w:val="492"/>
        </w:trPr>
        <w:tc>
          <w:tcPr>
            <w:tcW w:w="5586" w:type="dxa"/>
            <w:gridSpan w:val="4"/>
            <w:tcBorders>
              <w:top w:val="single" w:sz="2" w:space="0" w:color="auto"/>
              <w:left w:val="single" w:sz="2" w:space="0" w:color="auto"/>
              <w:bottom w:val="single" w:sz="2" w:space="0" w:color="auto"/>
              <w:right w:val="single" w:sz="2" w:space="0" w:color="auto"/>
            </w:tcBorders>
          </w:tcPr>
          <w:p w14:paraId="49768CC4" w14:textId="77777777" w:rsidR="005E2F67" w:rsidRPr="009D47F1" w:rsidRDefault="005E2F67" w:rsidP="005E2F67">
            <w:pPr>
              <w:widowControl w:val="0"/>
              <w:autoSpaceDE w:val="0"/>
              <w:autoSpaceDN w:val="0"/>
              <w:bidi/>
              <w:spacing w:before="108" w:after="0" w:line="240" w:lineRule="auto"/>
              <w:ind w:left="76"/>
              <w:rPr>
                <w:rFonts w:ascii="Traditional Arabic" w:eastAsia="Times New Roman" w:hAnsi="Traditional Arabic" w:cs="Traditional Arabic"/>
                <w:spacing w:val="-5"/>
                <w:sz w:val="26"/>
                <w:szCs w:val="26"/>
              </w:rPr>
            </w:pPr>
            <w:r w:rsidRPr="009D47F1">
              <w:rPr>
                <w:rFonts w:ascii="Traditional Arabic" w:eastAsia="Times New Roman" w:hAnsi="Traditional Arabic" w:cs="Traditional Arabic"/>
                <w:spacing w:val="-2"/>
                <w:sz w:val="26"/>
                <w:szCs w:val="26"/>
                <w:rtl/>
                <w:lang w:val="fr-FR" w:bidi="ar-AE"/>
              </w:rPr>
              <w:t>المتطلب المتوسط الأدنى المذكور في القسم 3-2.3:</w:t>
            </w:r>
          </w:p>
        </w:tc>
        <w:tc>
          <w:tcPr>
            <w:tcW w:w="2070" w:type="dxa"/>
            <w:tcBorders>
              <w:top w:val="single" w:sz="2" w:space="0" w:color="auto"/>
              <w:bottom w:val="single" w:sz="2" w:space="0" w:color="auto"/>
              <w:right w:val="single" w:sz="2" w:space="0" w:color="auto"/>
            </w:tcBorders>
          </w:tcPr>
          <w:p w14:paraId="6403103F" w14:textId="77777777" w:rsidR="005E2F67" w:rsidRPr="009D47F1" w:rsidRDefault="005E2F67" w:rsidP="005E2F67">
            <w:pPr>
              <w:widowControl w:val="0"/>
              <w:autoSpaceDE w:val="0"/>
              <w:autoSpaceDN w:val="0"/>
              <w:bidi/>
              <w:spacing w:before="108" w:after="0" w:line="240" w:lineRule="auto"/>
              <w:ind w:right="698"/>
              <w:jc w:val="right"/>
              <w:rPr>
                <w:rFonts w:ascii="Traditional Arabic" w:eastAsia="Times New Roman" w:hAnsi="Traditional Arabic" w:cs="Traditional Arabic"/>
                <w:spacing w:val="-2"/>
                <w:sz w:val="26"/>
                <w:szCs w:val="26"/>
              </w:rPr>
            </w:pPr>
            <w:r w:rsidRPr="00D738C7">
              <w:rPr>
                <w:rFonts w:ascii="Traditional Arabic" w:eastAsia="Times New Roman" w:hAnsi="Traditional Arabic" w:cs="Traditional Arabic"/>
                <w:spacing w:val="-2"/>
                <w:sz w:val="26"/>
                <w:szCs w:val="26"/>
                <w:highlight w:val="yellow"/>
                <w:rtl/>
              </w:rPr>
              <w:t>60 مليون دولار</w:t>
            </w:r>
            <w:r w:rsidRPr="009D47F1">
              <w:rPr>
                <w:rFonts w:ascii="Traditional Arabic" w:eastAsia="Times New Roman" w:hAnsi="Traditional Arabic" w:cs="Traditional Arabic"/>
                <w:spacing w:val="-2"/>
                <w:sz w:val="26"/>
                <w:szCs w:val="26"/>
                <w:rtl/>
              </w:rPr>
              <w:t xml:space="preserve"> أميكي ب.أ</w:t>
            </w:r>
          </w:p>
        </w:tc>
      </w:tr>
    </w:tbl>
    <w:p w14:paraId="269BAC5C" w14:textId="7B63B881" w:rsidR="005F6124" w:rsidRDefault="005E2F67" w:rsidP="005E2F67">
      <w:pPr>
        <w:bidi/>
        <w:spacing w:line="420" w:lineRule="atLeast"/>
        <w:ind w:left="1705"/>
        <w:jc w:val="both"/>
        <w:rPr>
          <w:rFonts w:ascii="Traditional Arabic" w:eastAsia="Times New Roman" w:hAnsi="Traditional Arabic" w:cs="Traditional Arabic"/>
          <w:spacing w:val="6"/>
          <w:sz w:val="26"/>
          <w:szCs w:val="26"/>
          <w:rtl/>
          <w:lang w:val="fr-FR" w:bidi="ar-AE"/>
        </w:rPr>
      </w:pPr>
      <w:r>
        <w:rPr>
          <w:rFonts w:ascii="Traditional Arabic" w:eastAsia="Times New Roman" w:hAnsi="Traditional Arabic" w:cs="Traditional Arabic" w:hint="cs"/>
          <w:spacing w:val="6"/>
          <w:sz w:val="26"/>
          <w:szCs w:val="26"/>
          <w:rtl/>
          <w:lang w:val="fr-FR" w:bidi="ar-AE"/>
        </w:rPr>
        <w:t xml:space="preserve"> </w:t>
      </w:r>
      <w:r w:rsidR="005F6124">
        <w:rPr>
          <w:rFonts w:ascii="Traditional Arabic" w:eastAsia="Times New Roman" w:hAnsi="Traditional Arabic" w:cs="Traditional Arabic" w:hint="cs"/>
          <w:spacing w:val="6"/>
          <w:sz w:val="26"/>
          <w:szCs w:val="26"/>
          <w:rtl/>
          <w:lang w:val="fr-FR" w:bidi="ar-AE"/>
        </w:rPr>
        <w:t xml:space="preserve">مثال: </w:t>
      </w:r>
    </w:p>
    <w:p w14:paraId="6DFD1954" w14:textId="77777777" w:rsidR="005F6124" w:rsidRDefault="005F6124" w:rsidP="005F6124">
      <w:pPr>
        <w:bidi/>
        <w:spacing w:line="420" w:lineRule="atLeast"/>
        <w:jc w:val="both"/>
        <w:rPr>
          <w:rFonts w:ascii="Traditional Arabic" w:eastAsia="Times New Roman" w:hAnsi="Traditional Arabic" w:cs="Traditional Arabic"/>
          <w:spacing w:val="6"/>
          <w:sz w:val="26"/>
          <w:szCs w:val="26"/>
          <w:rtl/>
          <w:lang w:val="fr-FR" w:bidi="ar-AE"/>
        </w:rPr>
      </w:pPr>
    </w:p>
    <w:p w14:paraId="32A31C97" w14:textId="77777777" w:rsidR="005F6124" w:rsidRPr="005F6124" w:rsidRDefault="005F6124" w:rsidP="005F6124">
      <w:pPr>
        <w:bidi/>
        <w:spacing w:line="420" w:lineRule="atLeast"/>
        <w:jc w:val="both"/>
        <w:rPr>
          <w:rFonts w:ascii="Traditional Arabic" w:eastAsia="Times New Roman" w:hAnsi="Traditional Arabic" w:cs="Traditional Arabic"/>
          <w:spacing w:val="6"/>
          <w:sz w:val="26"/>
          <w:szCs w:val="26"/>
          <w:rtl/>
          <w:lang w:val="fr-FR" w:bidi="ar-AE"/>
        </w:rPr>
      </w:pPr>
    </w:p>
    <w:p w14:paraId="38B228D4"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5BBCD3F5"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i/>
          <w:iCs/>
          <w:spacing w:val="-2"/>
          <w:sz w:val="24"/>
          <w:szCs w:val="24"/>
        </w:rPr>
      </w:pPr>
    </w:p>
    <w:p w14:paraId="37238246"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68499311" w14:textId="4900F1AE" w:rsidR="00C76DD6" w:rsidRPr="00DE54F2" w:rsidRDefault="00C76DD6" w:rsidP="00C76DD6">
      <w:pPr>
        <w:widowControl w:val="0"/>
        <w:autoSpaceDE w:val="0"/>
        <w:autoSpaceDN w:val="0"/>
        <w:spacing w:after="72" w:line="240" w:lineRule="auto"/>
        <w:ind w:left="1404"/>
        <w:rPr>
          <w:rFonts w:ascii="Times New Roman" w:eastAsia="Times New Roman" w:hAnsi="Times New Roman" w:cs="Times New Roman"/>
          <w:spacing w:val="-2"/>
          <w:sz w:val="24"/>
          <w:szCs w:val="24"/>
        </w:rPr>
      </w:pPr>
    </w:p>
    <w:p w14:paraId="1E9393DC" w14:textId="77777777" w:rsidR="00C76DD6" w:rsidRPr="00DE54F2" w:rsidRDefault="00C76DD6" w:rsidP="00C76DD6">
      <w:pPr>
        <w:widowControl w:val="0"/>
        <w:autoSpaceDE w:val="0"/>
        <w:autoSpaceDN w:val="0"/>
        <w:spacing w:after="268" w:line="20" w:lineRule="exact"/>
        <w:ind w:left="1434"/>
        <w:rPr>
          <w:rFonts w:ascii="Times New Roman" w:eastAsia="Times New Roman" w:hAnsi="Times New Roman" w:cs="Times New Roman"/>
          <w:sz w:val="24"/>
          <w:szCs w:val="24"/>
        </w:rPr>
      </w:pPr>
    </w:p>
    <w:p w14:paraId="03DE712A" w14:textId="77777777" w:rsidR="009754C2" w:rsidRDefault="009754C2" w:rsidP="00C76DD6">
      <w:pPr>
        <w:widowControl w:val="0"/>
        <w:autoSpaceDE w:val="0"/>
        <w:autoSpaceDN w:val="0"/>
        <w:spacing w:before="144" w:after="432" w:line="240" w:lineRule="auto"/>
        <w:ind w:left="1368"/>
        <w:jc w:val="both"/>
        <w:rPr>
          <w:rFonts w:ascii="Times New Roman" w:eastAsia="Times New Roman" w:hAnsi="Times New Roman" w:cs="Times New Roman"/>
          <w:b/>
          <w:bCs/>
          <w:spacing w:val="-2"/>
          <w:sz w:val="24"/>
          <w:szCs w:val="24"/>
        </w:rPr>
      </w:pPr>
    </w:p>
    <w:p w14:paraId="0378769A" w14:textId="3F6AB6CE" w:rsidR="009754C2" w:rsidRDefault="009754C2" w:rsidP="009754C2">
      <w:pPr>
        <w:widowControl w:val="0"/>
        <w:autoSpaceDE w:val="0"/>
        <w:autoSpaceDN w:val="0"/>
        <w:bidi/>
        <w:spacing w:before="144" w:after="432" w:line="240" w:lineRule="auto"/>
        <w:jc w:val="both"/>
        <w:rPr>
          <w:rFonts w:ascii="Times New Roman" w:eastAsia="Times New Roman" w:hAnsi="Times New Roman" w:cs="Times New Roman"/>
          <w:b/>
          <w:bCs/>
          <w:spacing w:val="-2"/>
          <w:sz w:val="24"/>
          <w:szCs w:val="24"/>
          <w:rtl/>
        </w:rPr>
      </w:pPr>
    </w:p>
    <w:p w14:paraId="7BF3D3E6" w14:textId="4EB40A63" w:rsidR="009754C2" w:rsidRDefault="009754C2" w:rsidP="005E2F67">
      <w:pPr>
        <w:widowControl w:val="0"/>
        <w:autoSpaceDE w:val="0"/>
        <w:autoSpaceDN w:val="0"/>
        <w:bidi/>
        <w:spacing w:before="144" w:line="240" w:lineRule="auto"/>
        <w:ind w:left="720"/>
        <w:jc w:val="both"/>
        <w:rPr>
          <w:rFonts w:ascii="Traditional Arabic" w:eastAsia="Times New Roman" w:hAnsi="Traditional Arabic" w:cs="Traditional Arabic"/>
          <w:spacing w:val="-2"/>
          <w:sz w:val="26"/>
          <w:szCs w:val="26"/>
          <w:rtl/>
          <w:lang w:val="fr-FR" w:bidi="ar-AE"/>
        </w:rPr>
      </w:pPr>
      <w:r w:rsidRPr="00417307">
        <w:rPr>
          <w:rFonts w:ascii="Traditional Arabic" w:eastAsia="Times New Roman" w:hAnsi="Traditional Arabic" w:cs="Traditional Arabic" w:hint="cs"/>
          <w:b/>
          <w:bCs/>
          <w:spacing w:val="-2"/>
          <w:sz w:val="26"/>
          <w:szCs w:val="26"/>
          <w:rtl/>
        </w:rPr>
        <w:t xml:space="preserve">ملاحظة: </w:t>
      </w:r>
      <w:r w:rsidR="009D47F1" w:rsidRPr="00417307">
        <w:rPr>
          <w:rFonts w:ascii="Traditional Arabic" w:eastAsia="Times New Roman" w:hAnsi="Traditional Arabic" w:cs="Traditional Arabic" w:hint="cs"/>
          <w:spacing w:val="-2"/>
          <w:sz w:val="26"/>
          <w:szCs w:val="26"/>
          <w:rtl/>
          <w:lang w:val="fr-FR" w:bidi="ar-AE"/>
        </w:rPr>
        <w:t xml:space="preserve">حتى وإنْ </w:t>
      </w:r>
      <w:r w:rsidR="00590132">
        <w:rPr>
          <w:rFonts w:ascii="Traditional Arabic" w:eastAsia="Times New Roman" w:hAnsi="Traditional Arabic" w:cs="Traditional Arabic" w:hint="cs"/>
          <w:spacing w:val="-2"/>
          <w:sz w:val="26"/>
          <w:szCs w:val="26"/>
          <w:rtl/>
          <w:lang w:val="fr-FR" w:bidi="ar-AE"/>
        </w:rPr>
        <w:t>بدا م</w:t>
      </w:r>
      <w:r w:rsidR="00880A46">
        <w:rPr>
          <w:rFonts w:ascii="Traditional Arabic" w:eastAsia="Times New Roman" w:hAnsi="Traditional Arabic" w:cs="Traditional Arabic" w:hint="cs"/>
          <w:spacing w:val="-2"/>
          <w:sz w:val="26"/>
          <w:szCs w:val="26"/>
          <w:rtl/>
          <w:lang w:val="fr-FR" w:bidi="ar-AE"/>
        </w:rPr>
        <w:t>ُ</w:t>
      </w:r>
      <w:r w:rsidR="00590132">
        <w:rPr>
          <w:rFonts w:ascii="Traditional Arabic" w:eastAsia="Times New Roman" w:hAnsi="Traditional Arabic" w:cs="Traditional Arabic" w:hint="cs"/>
          <w:spacing w:val="-2"/>
          <w:sz w:val="26"/>
          <w:szCs w:val="26"/>
          <w:rtl/>
          <w:lang w:val="fr-FR" w:bidi="ar-AE"/>
        </w:rPr>
        <w:t>قدِّم طلبٍ مؤهَّلاً لاجتياز معيار مؤهِّل</w:t>
      </w:r>
      <w:r w:rsidR="00880A46">
        <w:rPr>
          <w:rFonts w:ascii="Traditional Arabic" w:eastAsia="Times New Roman" w:hAnsi="Traditional Arabic" w:cs="Traditional Arabic" w:hint="cs"/>
          <w:spacing w:val="-2"/>
          <w:sz w:val="26"/>
          <w:szCs w:val="26"/>
          <w:rtl/>
          <w:lang w:val="fr-FR" w:bidi="ar-AE"/>
        </w:rPr>
        <w:t xml:space="preserve">، فإن </w:t>
      </w:r>
      <w:r w:rsidR="00880A46" w:rsidRPr="00BD63C9">
        <w:rPr>
          <w:rFonts w:ascii="Traditional Arabic" w:eastAsia="Times New Roman" w:hAnsi="Traditional Arabic" w:cs="Traditional Arabic" w:hint="cs"/>
          <w:spacing w:val="-2"/>
          <w:sz w:val="26"/>
          <w:szCs w:val="26"/>
          <w:rtl/>
          <w:lang w:val="fr-FR" w:bidi="ar-AE"/>
        </w:rPr>
        <w:t xml:space="preserve">لديه </w:t>
      </w:r>
      <w:r w:rsidR="00880A46" w:rsidRPr="00D738C7">
        <w:rPr>
          <w:rFonts w:ascii="Traditional Arabic" w:eastAsia="Times New Roman" w:hAnsi="Traditional Arabic" w:cs="Traditional Arabic" w:hint="cs"/>
          <w:spacing w:val="-2"/>
          <w:sz w:val="26"/>
          <w:szCs w:val="26"/>
          <w:rtl/>
          <w:lang w:val="fr-FR" w:bidi="ar-AE"/>
        </w:rPr>
        <w:t xml:space="preserve">متوسط حجم أعمال سنوي بقيمة </w:t>
      </w:r>
      <w:r w:rsidR="00880A46" w:rsidRPr="00BD63C9">
        <w:rPr>
          <w:rFonts w:ascii="Traditional Arabic" w:eastAsia="Times New Roman" w:hAnsi="Traditional Arabic" w:cs="Traditional Arabic" w:hint="cs"/>
          <w:spacing w:val="-2"/>
          <w:sz w:val="26"/>
          <w:szCs w:val="26"/>
          <w:highlight w:val="yellow"/>
          <w:rtl/>
          <w:lang w:val="fr-FR" w:bidi="ar-AE"/>
        </w:rPr>
        <w:t xml:space="preserve">56 مليون </w:t>
      </w:r>
      <w:r w:rsidR="00880A46" w:rsidRPr="00D738C7">
        <w:rPr>
          <w:rFonts w:ascii="Traditional Arabic" w:eastAsia="Times New Roman" w:hAnsi="Traditional Arabic" w:cs="Traditional Arabic" w:hint="cs"/>
          <w:spacing w:val="-2"/>
          <w:sz w:val="26"/>
          <w:szCs w:val="26"/>
          <w:highlight w:val="yellow"/>
          <w:rtl/>
          <w:lang w:val="fr-FR" w:bidi="ar-AE"/>
        </w:rPr>
        <w:t>دولار أمريكي</w:t>
      </w:r>
      <w:r w:rsidR="00880A46">
        <w:rPr>
          <w:rFonts w:ascii="Traditional Arabic" w:eastAsia="Times New Roman" w:hAnsi="Traditional Arabic" w:cs="Traditional Arabic" w:hint="cs"/>
          <w:spacing w:val="-2"/>
          <w:sz w:val="26"/>
          <w:szCs w:val="26"/>
          <w:rtl/>
          <w:lang w:val="fr-FR" w:bidi="ar-AE"/>
        </w:rPr>
        <w:t xml:space="preserve"> فقط </w:t>
      </w:r>
      <w:r w:rsidR="001C590C">
        <w:rPr>
          <w:rFonts w:ascii="Traditional Arabic" w:eastAsia="Times New Roman" w:hAnsi="Traditional Arabic" w:cs="Traditional Arabic" w:hint="cs"/>
          <w:spacing w:val="-2"/>
          <w:sz w:val="26"/>
          <w:szCs w:val="26"/>
          <w:rtl/>
          <w:lang w:val="fr-FR" w:bidi="ar-AE"/>
        </w:rPr>
        <w:t xml:space="preserve">(140/2.5) في السنتين والنصف الأخيرتين، مع حجم أعمال متجه نحو الانخفاض. </w:t>
      </w:r>
      <w:r w:rsidR="007F71DF">
        <w:rPr>
          <w:rFonts w:ascii="Traditional Arabic" w:eastAsia="Times New Roman" w:hAnsi="Traditional Arabic" w:cs="Traditional Arabic" w:hint="cs"/>
          <w:spacing w:val="-2"/>
          <w:sz w:val="26"/>
          <w:szCs w:val="26"/>
          <w:rtl/>
          <w:lang w:val="fr-FR" w:bidi="ar-AE"/>
        </w:rPr>
        <w:t xml:space="preserve">في هذه الحالات، ينبغي أن يجري صاحب العمل استقصاءً معمقاً عن السلامة المالية لمقدِّم الطلب (اعتماداً على البيانات المقدمة في النموذج المالي </w:t>
      </w:r>
      <w:r w:rsidR="00904687">
        <w:rPr>
          <w:rFonts w:ascii="Traditional Arabic" w:eastAsia="Times New Roman" w:hAnsi="Traditional Arabic" w:cs="Traditional Arabic" w:hint="cs"/>
          <w:spacing w:val="-2"/>
          <w:sz w:val="26"/>
          <w:szCs w:val="26"/>
          <w:rtl/>
          <w:lang w:val="fr-FR" w:bidi="ar-AE"/>
        </w:rPr>
        <w:t>1.3)</w:t>
      </w:r>
      <w:r w:rsidR="00BD7522">
        <w:rPr>
          <w:rFonts w:ascii="Traditional Arabic" w:eastAsia="Times New Roman" w:hAnsi="Traditional Arabic" w:cs="Traditional Arabic" w:hint="cs"/>
          <w:spacing w:val="-2"/>
          <w:sz w:val="26"/>
          <w:szCs w:val="26"/>
          <w:rtl/>
          <w:lang w:val="fr-FR" w:bidi="ar-AE"/>
        </w:rPr>
        <w:t xml:space="preserve">، والإخفاق في اتخاذ قرار مُرضٍ، من شأنه أن يؤدي إلى استبعاد مقدِّم الطلب.  </w:t>
      </w:r>
      <w:r w:rsidR="00590132">
        <w:rPr>
          <w:rFonts w:ascii="Traditional Arabic" w:eastAsia="Times New Roman" w:hAnsi="Traditional Arabic" w:cs="Traditional Arabic" w:hint="cs"/>
          <w:spacing w:val="-2"/>
          <w:sz w:val="26"/>
          <w:szCs w:val="26"/>
          <w:rtl/>
          <w:lang w:val="fr-FR" w:bidi="ar-AE"/>
        </w:rPr>
        <w:t xml:space="preserve"> </w:t>
      </w:r>
    </w:p>
    <w:p w14:paraId="6BFF4750" w14:textId="32F89175" w:rsidR="007A10E2" w:rsidRDefault="005E2F67" w:rsidP="005E2F67">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rPr>
        <w:t xml:space="preserve">كما </w:t>
      </w:r>
      <w:r w:rsidR="007A10E2">
        <w:rPr>
          <w:rFonts w:ascii="Traditional Arabic" w:eastAsia="Times New Roman" w:hAnsi="Traditional Arabic" w:cs="Traditional Arabic" w:hint="cs"/>
          <w:spacing w:val="-2"/>
          <w:sz w:val="26"/>
          <w:szCs w:val="26"/>
          <w:rtl/>
        </w:rPr>
        <w:t>ينبغي مقارنة الخبرة الخاصة في العقود المماثلة ومعدلات الإنتاج الرئيسة الدنيا (</w:t>
      </w:r>
      <w:r w:rsidR="001B40D6">
        <w:rPr>
          <w:rFonts w:ascii="Traditional Arabic" w:eastAsia="Times New Roman" w:hAnsi="Traditional Arabic" w:cs="Traditional Arabic" w:hint="cs"/>
          <w:spacing w:val="-2"/>
          <w:sz w:val="26"/>
          <w:szCs w:val="26"/>
          <w:rtl/>
        </w:rPr>
        <w:t>ل</w:t>
      </w:r>
      <w:r w:rsidR="007A10E2">
        <w:rPr>
          <w:rFonts w:ascii="Traditional Arabic" w:eastAsia="Times New Roman" w:hAnsi="Traditional Arabic" w:cs="Traditional Arabic" w:hint="cs"/>
          <w:spacing w:val="-2"/>
          <w:sz w:val="26"/>
          <w:szCs w:val="26"/>
          <w:rtl/>
        </w:rPr>
        <w:t>عدد</w:t>
      </w:r>
      <w:r w:rsidR="001B40D6">
        <w:rPr>
          <w:rFonts w:ascii="Traditional Arabic" w:eastAsia="Times New Roman" w:hAnsi="Traditional Arabic" w:cs="Traditional Arabic" w:hint="cs"/>
          <w:spacing w:val="-2"/>
          <w:sz w:val="26"/>
          <w:szCs w:val="26"/>
          <w:rtl/>
        </w:rPr>
        <w:t xml:space="preserve"> من</w:t>
      </w:r>
      <w:r w:rsidR="007A10E2">
        <w:rPr>
          <w:rFonts w:ascii="Traditional Arabic" w:eastAsia="Times New Roman" w:hAnsi="Traditional Arabic" w:cs="Traditional Arabic" w:hint="cs"/>
          <w:spacing w:val="-2"/>
          <w:sz w:val="26"/>
          <w:szCs w:val="26"/>
          <w:rtl/>
        </w:rPr>
        <w:t xml:space="preserve"> العقود)، كما هي مبينة في القسم 3-2.4، مع المعلومات المقدَّمَة </w:t>
      </w:r>
      <w:r w:rsidR="00DF759F">
        <w:rPr>
          <w:rFonts w:ascii="Traditional Arabic" w:eastAsia="Times New Roman" w:hAnsi="Traditional Arabic" w:cs="Traditional Arabic" w:hint="cs"/>
          <w:spacing w:val="-2"/>
          <w:sz w:val="26"/>
          <w:szCs w:val="26"/>
          <w:rtl/>
        </w:rPr>
        <w:t xml:space="preserve">في نموذجي الخبرة 2.4(أ) و2.4(ب). </w:t>
      </w:r>
      <w:r w:rsidR="00D217A1">
        <w:rPr>
          <w:rFonts w:ascii="Traditional Arabic" w:eastAsia="Times New Roman" w:hAnsi="Traditional Arabic" w:cs="Traditional Arabic" w:hint="cs"/>
          <w:spacing w:val="-2"/>
          <w:sz w:val="26"/>
          <w:szCs w:val="26"/>
          <w:rtl/>
          <w:lang w:val="fr-FR" w:bidi="ar-AE"/>
        </w:rPr>
        <w:t xml:space="preserve">وفي بعض الحالات، قد تكون مساهمة مقاولين من الباطن مختصين معينين عاملاً لاستيفاء هذه المعايير. </w:t>
      </w:r>
    </w:p>
    <w:p w14:paraId="7697910A" w14:textId="4533A458" w:rsidR="00882FB7" w:rsidRDefault="00882FB7" w:rsidP="00BD63C9">
      <w:pPr>
        <w:widowControl w:val="0"/>
        <w:autoSpaceDE w:val="0"/>
        <w:autoSpaceDN w:val="0"/>
        <w:bidi/>
        <w:spacing w:line="240" w:lineRule="auto"/>
        <w:ind w:left="720"/>
        <w:jc w:val="both"/>
        <w:rPr>
          <w:rFonts w:ascii="Traditional Arabic" w:eastAsia="Times New Roman" w:hAnsi="Traditional Arabic" w:cs="Traditional Arabic"/>
          <w:spacing w:val="-2"/>
          <w:sz w:val="26"/>
          <w:szCs w:val="26"/>
          <w:u w:val="single"/>
          <w:rtl/>
          <w:lang w:val="fr-FR" w:bidi="ar-AE"/>
        </w:rPr>
      </w:pPr>
      <w:r>
        <w:rPr>
          <w:rFonts w:ascii="Traditional Arabic" w:eastAsia="Times New Roman" w:hAnsi="Traditional Arabic" w:cs="Traditional Arabic" w:hint="cs"/>
          <w:spacing w:val="-2"/>
          <w:sz w:val="26"/>
          <w:szCs w:val="26"/>
          <w:rtl/>
          <w:lang w:val="fr-FR" w:bidi="ar-AE"/>
        </w:rPr>
        <w:t xml:space="preserve">2.1 </w:t>
      </w:r>
      <w:r>
        <w:rPr>
          <w:rFonts w:ascii="Traditional Arabic" w:eastAsia="Times New Roman" w:hAnsi="Traditional Arabic" w:cs="Traditional Arabic" w:hint="cs"/>
          <w:spacing w:val="-2"/>
          <w:sz w:val="26"/>
          <w:szCs w:val="26"/>
          <w:u w:val="single"/>
          <w:rtl/>
          <w:lang w:val="fr-FR" w:bidi="ar-AE"/>
        </w:rPr>
        <w:t>تقييم العقود المتعددة (حزم العقود) الخيار البديل 1</w:t>
      </w:r>
    </w:p>
    <w:p w14:paraId="17CA1F97" w14:textId="669922BE" w:rsidR="004C2F85" w:rsidRDefault="00772F23" w:rsidP="005E2F67">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إذا أراد مقدمو الطلبات </w:t>
      </w:r>
      <w:r w:rsidR="00532F93">
        <w:rPr>
          <w:rFonts w:ascii="Traditional Arabic" w:eastAsia="Times New Roman" w:hAnsi="Traditional Arabic" w:cs="Traditional Arabic" w:hint="cs"/>
          <w:spacing w:val="-2"/>
          <w:sz w:val="26"/>
          <w:szCs w:val="26"/>
          <w:rtl/>
          <w:lang w:val="fr-FR" w:bidi="ar-AE"/>
        </w:rPr>
        <w:t>إثبات أهليتهم مسبقاً للحصول على</w:t>
      </w:r>
      <w:r w:rsidR="00600514">
        <w:rPr>
          <w:rFonts w:ascii="Traditional Arabic" w:eastAsia="Times New Roman" w:hAnsi="Traditional Arabic" w:cs="Traditional Arabic" w:hint="cs"/>
          <w:spacing w:val="-2"/>
          <w:sz w:val="26"/>
          <w:szCs w:val="26"/>
          <w:rtl/>
          <w:lang w:val="fr-FR" w:bidi="ar-AE"/>
        </w:rPr>
        <w:t xml:space="preserve"> أكثر من</w:t>
      </w:r>
      <w:r w:rsidR="00532F93">
        <w:rPr>
          <w:rFonts w:ascii="Traditional Arabic" w:eastAsia="Times New Roman" w:hAnsi="Traditional Arabic" w:cs="Traditional Arabic" w:hint="cs"/>
          <w:spacing w:val="-2"/>
          <w:sz w:val="26"/>
          <w:szCs w:val="26"/>
          <w:rtl/>
          <w:lang w:val="fr-FR" w:bidi="ar-AE"/>
        </w:rPr>
        <w:t xml:space="preserve"> عقد واحد، فإنه يمكن استخدام الطريقة المبينة في الفقرة "1.1 تقييم العقود المنفردة" </w:t>
      </w:r>
      <w:r w:rsidR="00600514">
        <w:rPr>
          <w:rFonts w:ascii="Traditional Arabic" w:eastAsia="Times New Roman" w:hAnsi="Traditional Arabic" w:cs="Traditional Arabic" w:hint="cs"/>
          <w:spacing w:val="-2"/>
          <w:sz w:val="26"/>
          <w:szCs w:val="26"/>
          <w:rtl/>
          <w:lang w:val="fr-FR" w:bidi="ar-AE"/>
        </w:rPr>
        <w:t xml:space="preserve">للتقييم عن طريق الجمع بين المتطلبات الخاصة بكل عقد ومقارنة مجاميع مختلف المجموعات مع المعلومات </w:t>
      </w:r>
      <w:r w:rsidR="00D10C1C">
        <w:rPr>
          <w:rFonts w:ascii="Traditional Arabic" w:eastAsia="Times New Roman" w:hAnsi="Traditional Arabic" w:cs="Traditional Arabic" w:hint="cs"/>
          <w:spacing w:val="-2"/>
          <w:sz w:val="26"/>
          <w:szCs w:val="26"/>
          <w:rtl/>
          <w:lang w:val="fr-FR" w:bidi="ar-AE"/>
        </w:rPr>
        <w:t xml:space="preserve">المقدمة في النماذج ذات الصلة. </w:t>
      </w:r>
      <w:r w:rsidR="00600514">
        <w:rPr>
          <w:rFonts w:ascii="Traditional Arabic" w:eastAsia="Times New Roman" w:hAnsi="Traditional Arabic" w:cs="Traditional Arabic" w:hint="cs"/>
          <w:spacing w:val="-2"/>
          <w:sz w:val="26"/>
          <w:szCs w:val="26"/>
          <w:rtl/>
          <w:lang w:val="fr-FR" w:bidi="ar-AE"/>
        </w:rPr>
        <w:t xml:space="preserve"> </w:t>
      </w:r>
    </w:p>
    <w:p w14:paraId="69349424" w14:textId="0F272ACD" w:rsidR="00882FB7" w:rsidRDefault="004C2F85" w:rsidP="00BD63C9">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u w:val="single"/>
          <w:rtl/>
          <w:lang w:val="fr-FR" w:bidi="ar-AE"/>
        </w:rPr>
        <w:t>الخيار البديل2</w:t>
      </w:r>
      <w:r w:rsidRPr="00DE54F2">
        <w:rPr>
          <w:rFonts w:ascii="Times New Roman" w:eastAsia="Times New Roman" w:hAnsi="Times New Roman" w:cs="Times New Roman"/>
          <w:i/>
          <w:iCs/>
          <w:spacing w:val="-2"/>
          <w:sz w:val="24"/>
          <w:szCs w:val="24"/>
          <w:u w:val="single"/>
          <w:vertAlign w:val="superscript"/>
        </w:rPr>
        <w:footnoteReference w:id="11"/>
      </w:r>
      <w:r w:rsidR="00600514">
        <w:rPr>
          <w:rFonts w:ascii="Traditional Arabic" w:eastAsia="Times New Roman" w:hAnsi="Traditional Arabic" w:cs="Traditional Arabic" w:hint="cs"/>
          <w:spacing w:val="-2"/>
          <w:sz w:val="26"/>
          <w:szCs w:val="26"/>
          <w:rtl/>
          <w:lang w:val="fr-FR" w:bidi="ar-AE"/>
        </w:rPr>
        <w:t xml:space="preserve"> </w:t>
      </w:r>
    </w:p>
    <w:p w14:paraId="6FE462B2" w14:textId="06E0C0EC" w:rsidR="00882FB7" w:rsidRDefault="00CF449E" w:rsidP="005E2F67">
      <w:pPr>
        <w:widowControl w:val="0"/>
        <w:autoSpaceDE w:val="0"/>
        <w:autoSpaceDN w:val="0"/>
        <w:bidi/>
        <w:spacing w:after="0"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تعتمد هذه الطريقة على المعلومات الأساسية التي قدمها مقدمو الطلبات لتقييم حدود عتبات (سقف) المجموع الإجمالي لقيمة العقود (</w:t>
      </w:r>
      <w:r w:rsidR="00D95E75">
        <w:rPr>
          <w:rFonts w:ascii="Traditional Arabic" w:eastAsia="Times New Roman" w:hAnsi="Traditional Arabic" w:cs="Traditional Arabic" w:hint="cs"/>
          <w:spacing w:val="-2"/>
          <w:sz w:val="26"/>
          <w:szCs w:val="26"/>
          <w:rtl/>
          <w:lang w:val="fr-FR" w:bidi="ar-AE"/>
        </w:rPr>
        <w:t>أو القدرة على تقديم العطاء)، التي يعتبر صاحب العمل بناءً عليها أن مقدمي الطلبات مؤهلين.</w:t>
      </w:r>
      <w:r>
        <w:rPr>
          <w:rFonts w:ascii="Traditional Arabic" w:eastAsia="Times New Roman" w:hAnsi="Traditional Arabic" w:cs="Traditional Arabic" w:hint="cs"/>
          <w:spacing w:val="-2"/>
          <w:sz w:val="26"/>
          <w:szCs w:val="26"/>
          <w:rtl/>
          <w:lang w:val="fr-FR" w:bidi="ar-AE"/>
        </w:rPr>
        <w:t xml:space="preserve"> </w:t>
      </w:r>
    </w:p>
    <w:p w14:paraId="7755CE0F" w14:textId="47444512" w:rsidR="00CE68D5" w:rsidRDefault="005E2F67" w:rsidP="005E2F67">
      <w:pPr>
        <w:widowControl w:val="0"/>
        <w:autoSpaceDE w:val="0"/>
        <w:autoSpaceDN w:val="0"/>
        <w:bidi/>
        <w:spacing w:after="0"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w:t>
      </w:r>
      <w:r w:rsidR="00CE68D5">
        <w:rPr>
          <w:rFonts w:ascii="Traditional Arabic" w:eastAsia="Times New Roman" w:hAnsi="Traditional Arabic" w:cs="Traditional Arabic" w:hint="cs"/>
          <w:spacing w:val="-2"/>
          <w:sz w:val="26"/>
          <w:szCs w:val="26"/>
          <w:rtl/>
          <w:lang w:val="fr-FR" w:bidi="ar-AE"/>
        </w:rPr>
        <w:t xml:space="preserve">تُقدِّم المعلومات التي يضعها مقدم الطلب في النموذج المالي </w:t>
      </w:r>
      <w:r w:rsidR="00C71F3B">
        <w:rPr>
          <w:rFonts w:ascii="Traditional Arabic" w:eastAsia="Times New Roman" w:hAnsi="Traditional Arabic" w:cs="Traditional Arabic" w:hint="cs"/>
          <w:spacing w:val="-2"/>
          <w:sz w:val="26"/>
          <w:szCs w:val="26"/>
          <w:rtl/>
          <w:lang w:val="fr-FR" w:bidi="ar-AE"/>
        </w:rPr>
        <w:t>2.3</w:t>
      </w:r>
      <w:r w:rsidR="00CE68D5">
        <w:rPr>
          <w:rFonts w:ascii="Traditional Arabic" w:eastAsia="Times New Roman" w:hAnsi="Traditional Arabic" w:cs="Traditional Arabic" w:hint="cs"/>
          <w:spacing w:val="-2"/>
          <w:sz w:val="26"/>
          <w:szCs w:val="26"/>
          <w:rtl/>
          <w:lang w:val="fr-FR" w:bidi="ar-AE"/>
        </w:rPr>
        <w:t xml:space="preserve"> </w:t>
      </w:r>
      <w:r w:rsidR="00CB5AB6">
        <w:rPr>
          <w:rFonts w:ascii="Traditional Arabic" w:eastAsia="Times New Roman" w:hAnsi="Traditional Arabic" w:cs="Traditional Arabic" w:hint="cs"/>
          <w:spacing w:val="-2"/>
          <w:sz w:val="26"/>
          <w:szCs w:val="26"/>
          <w:rtl/>
          <w:lang w:val="fr-FR" w:bidi="ar-AE"/>
        </w:rPr>
        <w:t>متوسط حجم الأعمال السنوي</w:t>
      </w:r>
      <w:r w:rsidR="007D5B04">
        <w:rPr>
          <w:rFonts w:ascii="Traditional Arabic" w:eastAsia="Times New Roman" w:hAnsi="Traditional Arabic" w:cs="Traditional Arabic" w:hint="cs"/>
          <w:spacing w:val="-2"/>
          <w:sz w:val="26"/>
          <w:szCs w:val="26"/>
          <w:rtl/>
          <w:lang w:val="fr-FR" w:bidi="ar-AE"/>
        </w:rPr>
        <w:t>،</w:t>
      </w:r>
      <w:r w:rsidR="00C71F3B">
        <w:rPr>
          <w:rFonts w:ascii="Traditional Arabic" w:eastAsia="Times New Roman" w:hAnsi="Traditional Arabic" w:cs="Traditional Arabic" w:hint="cs"/>
          <w:spacing w:val="-2"/>
          <w:sz w:val="26"/>
          <w:szCs w:val="26"/>
          <w:rtl/>
          <w:lang w:val="fr-FR" w:bidi="ar-AE"/>
        </w:rPr>
        <w:t xml:space="preserve"> وي</w:t>
      </w:r>
      <w:r w:rsidR="00D52A3F">
        <w:rPr>
          <w:rFonts w:ascii="Traditional Arabic" w:eastAsia="Times New Roman" w:hAnsi="Traditional Arabic" w:cs="Traditional Arabic" w:hint="cs"/>
          <w:spacing w:val="-2"/>
          <w:sz w:val="26"/>
          <w:szCs w:val="26"/>
          <w:rtl/>
          <w:lang w:val="fr-FR" w:bidi="ar-AE"/>
        </w:rPr>
        <w:t>ُ</w:t>
      </w:r>
      <w:r w:rsidR="00C71F3B">
        <w:rPr>
          <w:rFonts w:ascii="Traditional Arabic" w:eastAsia="Times New Roman" w:hAnsi="Traditional Arabic" w:cs="Traditional Arabic" w:hint="cs"/>
          <w:spacing w:val="-2"/>
          <w:sz w:val="26"/>
          <w:szCs w:val="26"/>
          <w:rtl/>
          <w:lang w:val="fr-FR" w:bidi="ar-AE"/>
        </w:rPr>
        <w:t xml:space="preserve">قسَّمُ هذا المبلغ على </w:t>
      </w:r>
      <w:r w:rsidR="005C27BE">
        <w:rPr>
          <w:rFonts w:ascii="Traditional Arabic" w:eastAsia="Times New Roman" w:hAnsi="Traditional Arabic" w:cs="Traditional Arabic" w:hint="cs"/>
          <w:spacing w:val="-2"/>
          <w:sz w:val="26"/>
          <w:szCs w:val="26"/>
          <w:rtl/>
          <w:lang w:val="fr-FR" w:bidi="ar-AE"/>
        </w:rPr>
        <w:t>ال</w:t>
      </w:r>
      <w:r w:rsidR="00C71F3B">
        <w:rPr>
          <w:rFonts w:ascii="Traditional Arabic" w:eastAsia="Times New Roman" w:hAnsi="Traditional Arabic" w:cs="Traditional Arabic" w:hint="cs"/>
          <w:spacing w:val="-2"/>
          <w:sz w:val="26"/>
          <w:szCs w:val="26"/>
          <w:rtl/>
          <w:lang w:val="fr-FR" w:bidi="ar-AE"/>
        </w:rPr>
        <w:t xml:space="preserve">مضاعف </w:t>
      </w:r>
      <w:r w:rsidR="005C27BE">
        <w:rPr>
          <w:rFonts w:ascii="Traditional Arabic" w:eastAsia="Times New Roman" w:hAnsi="Traditional Arabic" w:cs="Traditional Arabic" w:hint="cs"/>
          <w:spacing w:val="-2"/>
          <w:sz w:val="26"/>
          <w:szCs w:val="26"/>
          <w:rtl/>
          <w:lang w:val="fr-FR" w:bidi="ar-AE"/>
        </w:rPr>
        <w:t>2</w:t>
      </w:r>
      <w:r w:rsidR="00C71F3B">
        <w:rPr>
          <w:rFonts w:ascii="Traditional Arabic" w:eastAsia="Times New Roman" w:hAnsi="Traditional Arabic" w:cs="Traditional Arabic" w:hint="cs"/>
          <w:spacing w:val="-2"/>
          <w:sz w:val="26"/>
          <w:szCs w:val="26"/>
          <w:rtl/>
          <w:lang w:val="fr-FR" w:bidi="ar-AE"/>
        </w:rPr>
        <w:t xml:space="preserve"> (أو عامل آخر) بناءً على </w:t>
      </w:r>
      <w:r w:rsidR="00D52A3F">
        <w:rPr>
          <w:rFonts w:ascii="Traditional Arabic" w:eastAsia="Times New Roman" w:hAnsi="Traditional Arabic" w:cs="Traditional Arabic" w:hint="cs"/>
          <w:spacing w:val="-2"/>
          <w:sz w:val="26"/>
          <w:szCs w:val="26"/>
          <w:rtl/>
          <w:lang w:val="fr-FR" w:bidi="ar-AE"/>
        </w:rPr>
        <w:t>ما استخدمه</w:t>
      </w:r>
      <w:r w:rsidR="00C71F3B">
        <w:rPr>
          <w:rFonts w:ascii="Traditional Arabic" w:eastAsia="Times New Roman" w:hAnsi="Traditional Arabic" w:cs="Traditional Arabic" w:hint="cs"/>
          <w:spacing w:val="-2"/>
          <w:sz w:val="26"/>
          <w:szCs w:val="26"/>
          <w:rtl/>
          <w:lang w:val="fr-FR" w:bidi="ar-AE"/>
        </w:rPr>
        <w:t xml:space="preserve"> صاحب العمل في القسم 3-2.3</w:t>
      </w:r>
      <w:r w:rsidR="00D52A3F">
        <w:rPr>
          <w:rFonts w:ascii="Traditional Arabic" w:eastAsia="Times New Roman" w:hAnsi="Traditional Arabic" w:cs="Traditional Arabic" w:hint="cs"/>
          <w:spacing w:val="-2"/>
          <w:sz w:val="26"/>
          <w:szCs w:val="26"/>
          <w:rtl/>
          <w:lang w:val="fr-FR" w:bidi="ar-AE"/>
        </w:rPr>
        <w:t>.</w:t>
      </w:r>
      <w:r w:rsidR="00C71F3B">
        <w:rPr>
          <w:rFonts w:ascii="Traditional Arabic" w:eastAsia="Times New Roman" w:hAnsi="Traditional Arabic" w:cs="Traditional Arabic" w:hint="cs"/>
          <w:spacing w:val="-2"/>
          <w:sz w:val="26"/>
          <w:szCs w:val="26"/>
          <w:rtl/>
          <w:lang w:val="fr-FR" w:bidi="ar-AE"/>
        </w:rPr>
        <w:t xml:space="preserve"> </w:t>
      </w:r>
      <w:r w:rsidR="00D52A3F">
        <w:rPr>
          <w:rFonts w:ascii="Traditional Arabic" w:eastAsia="Times New Roman" w:hAnsi="Traditional Arabic" w:cs="Traditional Arabic" w:hint="cs"/>
          <w:spacing w:val="-2"/>
          <w:sz w:val="26"/>
          <w:szCs w:val="26"/>
          <w:rtl/>
          <w:lang w:val="fr-FR" w:bidi="ar-AE"/>
        </w:rPr>
        <w:t xml:space="preserve">وتُقدِّم هذه المعلومات أيضاً حدود القدرة السنوية لمقدم الطلب في </w:t>
      </w:r>
      <w:r w:rsidR="005C27BE">
        <w:rPr>
          <w:rFonts w:ascii="Traditional Arabic" w:eastAsia="Times New Roman" w:hAnsi="Traditional Arabic" w:cs="Traditional Arabic" w:hint="cs"/>
          <w:spacing w:val="-2"/>
          <w:sz w:val="26"/>
          <w:szCs w:val="26"/>
          <w:rtl/>
          <w:lang w:val="fr-FR" w:bidi="ar-AE"/>
        </w:rPr>
        <w:t>نشاط البناء المنصوص عليه</w:t>
      </w:r>
      <w:r w:rsidR="00D52A3F">
        <w:rPr>
          <w:rFonts w:ascii="Traditional Arabic" w:eastAsia="Times New Roman" w:hAnsi="Traditional Arabic" w:cs="Traditional Arabic" w:hint="cs"/>
          <w:spacing w:val="-2"/>
          <w:sz w:val="26"/>
          <w:szCs w:val="26"/>
          <w:rtl/>
          <w:lang w:val="fr-FR" w:bidi="ar-AE"/>
        </w:rPr>
        <w:t xml:space="preserve"> في العقود. </w:t>
      </w:r>
      <w:r w:rsidR="00C71F3B">
        <w:rPr>
          <w:rFonts w:ascii="Traditional Arabic" w:eastAsia="Times New Roman" w:hAnsi="Traditional Arabic" w:cs="Traditional Arabic" w:hint="cs"/>
          <w:spacing w:val="-2"/>
          <w:sz w:val="26"/>
          <w:szCs w:val="26"/>
          <w:rtl/>
          <w:lang w:val="fr-FR" w:bidi="ar-AE"/>
        </w:rPr>
        <w:t xml:space="preserve"> </w:t>
      </w:r>
    </w:p>
    <w:p w14:paraId="2669D188" w14:textId="6E9F0704" w:rsidR="00221FEC" w:rsidRDefault="002D676E" w:rsidP="005E2F67">
      <w:pPr>
        <w:widowControl w:val="0"/>
        <w:autoSpaceDE w:val="0"/>
        <w:autoSpaceDN w:val="0"/>
        <w:bidi/>
        <w:spacing w:after="0"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w:t>
      </w:r>
      <w:r w:rsidR="00FF3C1F">
        <w:rPr>
          <w:rFonts w:ascii="Traditional Arabic" w:eastAsia="Times New Roman" w:hAnsi="Traditional Arabic" w:cs="Traditional Arabic" w:hint="cs"/>
          <w:spacing w:val="-2"/>
          <w:sz w:val="26"/>
          <w:szCs w:val="26"/>
          <w:rtl/>
          <w:lang w:val="fr-FR" w:bidi="ar-AE"/>
        </w:rPr>
        <w:t>يمكن أن تؤدي المعلومات المقدمة في نموذجي الخبرة 2.4(أ) و2.4(ب)</w:t>
      </w:r>
      <w:r w:rsidR="001B40D6">
        <w:rPr>
          <w:rFonts w:ascii="Traditional Arabic" w:eastAsia="Times New Roman" w:hAnsi="Traditional Arabic" w:cs="Traditional Arabic" w:hint="cs"/>
          <w:spacing w:val="-2"/>
          <w:sz w:val="26"/>
          <w:szCs w:val="26"/>
          <w:rtl/>
          <w:lang w:val="fr-FR" w:bidi="ar-AE"/>
        </w:rPr>
        <w:t xml:space="preserve">، المتعلقة بالعقود المماثلة ومعدلات الإنتاج الشهرية أو السنوية الرئيسة (لعدد من العقود)، إلى </w:t>
      </w:r>
      <w:r w:rsidR="008450E9">
        <w:rPr>
          <w:rFonts w:ascii="Traditional Arabic" w:eastAsia="Times New Roman" w:hAnsi="Traditional Arabic" w:cs="Traditional Arabic" w:hint="cs"/>
          <w:spacing w:val="-2"/>
          <w:sz w:val="26"/>
          <w:szCs w:val="26"/>
          <w:rtl/>
          <w:lang w:val="fr-FR" w:bidi="ar-AE"/>
        </w:rPr>
        <w:t>تقليص السقف أو شرط الإثبات المسبق للأهلية.</w:t>
      </w:r>
      <w:r w:rsidR="001B40D6">
        <w:rPr>
          <w:rFonts w:ascii="Traditional Arabic" w:eastAsia="Times New Roman" w:hAnsi="Traditional Arabic" w:cs="Traditional Arabic" w:hint="cs"/>
          <w:spacing w:val="-2"/>
          <w:sz w:val="26"/>
          <w:szCs w:val="26"/>
          <w:rtl/>
          <w:lang w:val="fr-FR" w:bidi="ar-AE"/>
        </w:rPr>
        <w:t xml:space="preserve"> </w:t>
      </w:r>
      <w:r w:rsidR="00FF3C1F">
        <w:rPr>
          <w:rFonts w:ascii="Traditional Arabic" w:eastAsia="Times New Roman" w:hAnsi="Traditional Arabic" w:cs="Traditional Arabic" w:hint="cs"/>
          <w:spacing w:val="-2"/>
          <w:sz w:val="26"/>
          <w:szCs w:val="26"/>
          <w:rtl/>
          <w:lang w:val="fr-FR" w:bidi="ar-AE"/>
        </w:rPr>
        <w:t xml:space="preserve"> </w:t>
      </w:r>
    </w:p>
    <w:p w14:paraId="2D8E7800" w14:textId="1BD6C943" w:rsidR="003F4899" w:rsidRDefault="00C93775" w:rsidP="005E2F67">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w:t>
      </w:r>
      <w:r w:rsidR="002D676E">
        <w:rPr>
          <w:rFonts w:ascii="Traditional Arabic" w:eastAsia="Times New Roman" w:hAnsi="Traditional Arabic" w:cs="Traditional Arabic" w:hint="cs"/>
          <w:spacing w:val="-2"/>
          <w:sz w:val="26"/>
          <w:szCs w:val="26"/>
          <w:rtl/>
          <w:lang w:val="fr-FR" w:bidi="ar-AE"/>
        </w:rPr>
        <w:t>بعد</w:t>
      </w:r>
      <w:r>
        <w:rPr>
          <w:rFonts w:ascii="Traditional Arabic" w:eastAsia="Times New Roman" w:hAnsi="Traditional Arabic" w:cs="Traditional Arabic" w:hint="cs"/>
          <w:spacing w:val="-2"/>
          <w:sz w:val="26"/>
          <w:szCs w:val="26"/>
          <w:rtl/>
          <w:lang w:val="fr-FR" w:bidi="ar-AE"/>
        </w:rPr>
        <w:t xml:space="preserve"> تنقيح مبلغ العقد السنوي الأولي الأقصى بالطريقة المبينة فيما سبق، </w:t>
      </w:r>
      <w:r w:rsidR="00221FEC">
        <w:rPr>
          <w:rFonts w:ascii="Traditional Arabic" w:eastAsia="Times New Roman" w:hAnsi="Traditional Arabic" w:cs="Traditional Arabic" w:hint="cs"/>
          <w:spacing w:val="-2"/>
          <w:sz w:val="26"/>
          <w:szCs w:val="26"/>
          <w:rtl/>
          <w:lang w:val="fr-FR" w:bidi="ar-AE"/>
        </w:rPr>
        <w:t xml:space="preserve">ينبغي </w:t>
      </w:r>
      <w:r w:rsidR="00D24514">
        <w:rPr>
          <w:rFonts w:ascii="Traditional Arabic" w:eastAsia="Times New Roman" w:hAnsi="Traditional Arabic" w:cs="Traditional Arabic" w:hint="cs"/>
          <w:spacing w:val="-2"/>
          <w:sz w:val="26"/>
          <w:szCs w:val="26"/>
          <w:rtl/>
          <w:lang w:val="fr-FR" w:bidi="ar-AE"/>
        </w:rPr>
        <w:t xml:space="preserve">توزيعه على مدة العقود المنفردة أو متوسط المدد لعقود البناء المتعددة لتوفير مؤشر عن قدرة تقديم العطاء القصوى لمقدم الطلب للعقود المنفردة أو مجموعة العقود. </w:t>
      </w:r>
      <w:r w:rsidR="002D676E">
        <w:rPr>
          <w:rFonts w:ascii="Traditional Arabic" w:eastAsia="Times New Roman" w:hAnsi="Traditional Arabic" w:cs="Traditional Arabic" w:hint="cs"/>
          <w:spacing w:val="-2"/>
          <w:sz w:val="26"/>
          <w:szCs w:val="26"/>
          <w:rtl/>
          <w:lang w:val="fr-FR" w:bidi="ar-AE"/>
        </w:rPr>
        <w:t xml:space="preserve"> </w:t>
      </w:r>
    </w:p>
    <w:p w14:paraId="19A5511E" w14:textId="039EC634" w:rsidR="00CF62D4" w:rsidRPr="00DC6678" w:rsidRDefault="00CF62D4" w:rsidP="005E2F67">
      <w:pPr>
        <w:pStyle w:val="ListParagraph"/>
        <w:numPr>
          <w:ilvl w:val="0"/>
          <w:numId w:val="42"/>
        </w:numPr>
        <w:bidi/>
        <w:spacing w:after="240"/>
        <w:jc w:val="both"/>
        <w:rPr>
          <w:rFonts w:ascii="Traditional Arabic" w:hAnsi="Traditional Arabic" w:cs="Traditional Arabic"/>
          <w:b/>
          <w:bCs/>
          <w:spacing w:val="-2"/>
          <w:sz w:val="26"/>
          <w:szCs w:val="26"/>
          <w:rtl/>
          <w:lang w:val="fr-FR" w:bidi="ar-AE"/>
        </w:rPr>
      </w:pPr>
      <w:r w:rsidRPr="00DC6678">
        <w:rPr>
          <w:rFonts w:ascii="Traditional Arabic" w:hAnsi="Traditional Arabic" w:cs="Traditional Arabic" w:hint="cs"/>
          <w:b/>
          <w:bCs/>
          <w:spacing w:val="-2"/>
          <w:sz w:val="26"/>
          <w:szCs w:val="26"/>
          <w:rtl/>
          <w:lang w:val="fr-FR" w:bidi="ar-AE"/>
        </w:rPr>
        <w:t xml:space="preserve">تقييم المركز والأداء الماليين (القسم 3-1.3) </w:t>
      </w:r>
    </w:p>
    <w:p w14:paraId="5DAC5D58" w14:textId="267271D1" w:rsidR="00DC6678" w:rsidRDefault="00DC6678" w:rsidP="005E2F67">
      <w:pPr>
        <w:bidi/>
        <w:spacing w:after="0"/>
        <w:ind w:left="360"/>
        <w:jc w:val="both"/>
        <w:rPr>
          <w:rFonts w:ascii="Traditional Arabic" w:eastAsia="Times New Roman" w:hAnsi="Traditional Arabic" w:cs="Traditional Arabic"/>
          <w:b/>
          <w:bCs/>
          <w:spacing w:val="-2"/>
          <w:sz w:val="26"/>
          <w:szCs w:val="26"/>
          <w:rtl/>
          <w:lang w:val="fr-FR" w:bidi="ar-AE"/>
        </w:rPr>
      </w:pPr>
      <w:r>
        <w:rPr>
          <w:rFonts w:ascii="Traditional Arabic" w:eastAsia="Times New Roman" w:hAnsi="Traditional Arabic" w:cs="Traditional Arabic" w:hint="cs"/>
          <w:b/>
          <w:bCs/>
          <w:spacing w:val="-2"/>
          <w:sz w:val="26"/>
          <w:szCs w:val="26"/>
          <w:rtl/>
          <w:lang w:val="fr-FR" w:bidi="ar-AE"/>
        </w:rPr>
        <w:t>معلومات عامة</w:t>
      </w:r>
    </w:p>
    <w:p w14:paraId="0F852F67" w14:textId="550216EB" w:rsidR="00A90A88" w:rsidRDefault="000620FE" w:rsidP="00BD63C9">
      <w:pPr>
        <w:bidi/>
        <w:spacing w:before="144" w:after="0"/>
        <w:ind w:left="36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1.2 </w:t>
      </w:r>
      <w:r w:rsidR="00A1498B">
        <w:rPr>
          <w:rFonts w:ascii="Traditional Arabic" w:eastAsia="Times New Roman" w:hAnsi="Traditional Arabic" w:cs="Traditional Arabic" w:hint="cs"/>
          <w:spacing w:val="-2"/>
          <w:sz w:val="26"/>
          <w:szCs w:val="26"/>
          <w:rtl/>
          <w:lang w:val="fr-FR" w:bidi="ar-AE"/>
        </w:rPr>
        <w:t xml:space="preserve">يتمثل الغرض من تقييم القدرات المالية لمقدمي الطلبات في </w:t>
      </w:r>
      <w:r w:rsidR="007C3830">
        <w:rPr>
          <w:rFonts w:ascii="Traditional Arabic" w:eastAsia="Times New Roman" w:hAnsi="Traditional Arabic" w:cs="Traditional Arabic" w:hint="cs"/>
          <w:spacing w:val="-2"/>
          <w:sz w:val="26"/>
          <w:szCs w:val="26"/>
          <w:rtl/>
          <w:lang w:val="fr-FR" w:bidi="ar-AE"/>
        </w:rPr>
        <w:t xml:space="preserve">طمأنة صاحب العمل </w:t>
      </w:r>
      <w:r w:rsidR="00873495">
        <w:rPr>
          <w:rFonts w:ascii="Traditional Arabic" w:eastAsia="Times New Roman" w:hAnsi="Traditional Arabic" w:cs="Traditional Arabic" w:hint="cs"/>
          <w:spacing w:val="-2"/>
          <w:sz w:val="26"/>
          <w:szCs w:val="26"/>
          <w:rtl/>
          <w:lang w:val="fr-FR" w:bidi="ar-AE"/>
        </w:rPr>
        <w:t>أنّ</w:t>
      </w:r>
      <w:r w:rsidR="007C3830">
        <w:rPr>
          <w:rFonts w:ascii="Traditional Arabic" w:eastAsia="Times New Roman" w:hAnsi="Traditional Arabic" w:cs="Traditional Arabic" w:hint="cs"/>
          <w:spacing w:val="-2"/>
          <w:sz w:val="26"/>
          <w:szCs w:val="26"/>
          <w:rtl/>
          <w:lang w:val="fr-FR" w:bidi="ar-AE"/>
        </w:rPr>
        <w:t xml:space="preserve"> </w:t>
      </w:r>
      <w:r w:rsidR="00873495">
        <w:rPr>
          <w:rFonts w:ascii="Traditional Arabic" w:eastAsia="Times New Roman" w:hAnsi="Traditional Arabic" w:cs="Traditional Arabic" w:hint="cs"/>
          <w:spacing w:val="-2"/>
          <w:sz w:val="26"/>
          <w:szCs w:val="26"/>
          <w:rtl/>
          <w:lang w:val="fr-FR" w:bidi="ar-AE"/>
        </w:rPr>
        <w:t xml:space="preserve">الوضع المالي الفردي لمقدم الطلب لا تشوبه، في مجمله، نواقص هيكلية </w:t>
      </w:r>
      <w:r w:rsidR="0075654F">
        <w:rPr>
          <w:rFonts w:ascii="Traditional Arabic" w:eastAsia="Times New Roman" w:hAnsi="Traditional Arabic" w:cs="Traditional Arabic" w:hint="cs"/>
          <w:spacing w:val="-2"/>
          <w:sz w:val="26"/>
          <w:szCs w:val="26"/>
          <w:rtl/>
          <w:lang w:val="fr-FR" w:bidi="ar-AE"/>
        </w:rPr>
        <w:t>قد</w:t>
      </w:r>
      <w:r w:rsidR="00873495">
        <w:rPr>
          <w:rFonts w:ascii="Traditional Arabic" w:eastAsia="Times New Roman" w:hAnsi="Traditional Arabic" w:cs="Traditional Arabic" w:hint="cs"/>
          <w:spacing w:val="-2"/>
          <w:sz w:val="26"/>
          <w:szCs w:val="26"/>
          <w:rtl/>
          <w:lang w:val="fr-FR" w:bidi="ar-AE"/>
        </w:rPr>
        <w:t xml:space="preserve"> تؤدي إلى عجز مقدم الطلب مالياً عن تنفيذ </w:t>
      </w:r>
      <w:r w:rsidR="001E740F">
        <w:rPr>
          <w:rFonts w:ascii="Traditional Arabic" w:eastAsia="Times New Roman" w:hAnsi="Traditional Arabic" w:cs="Traditional Arabic" w:hint="cs"/>
          <w:spacing w:val="-2"/>
          <w:sz w:val="26"/>
          <w:szCs w:val="26"/>
          <w:rtl/>
          <w:lang w:val="fr-FR" w:bidi="ar-AE"/>
        </w:rPr>
        <w:t>العمل</w:t>
      </w:r>
      <w:r w:rsidR="00873495">
        <w:rPr>
          <w:rFonts w:ascii="Traditional Arabic" w:eastAsia="Times New Roman" w:hAnsi="Traditional Arabic" w:cs="Traditional Arabic" w:hint="cs"/>
          <w:spacing w:val="-2"/>
          <w:sz w:val="26"/>
          <w:szCs w:val="26"/>
          <w:rtl/>
          <w:lang w:val="fr-FR" w:bidi="ar-AE"/>
        </w:rPr>
        <w:t xml:space="preserve"> و</w:t>
      </w:r>
      <w:r w:rsidR="00D924ED">
        <w:rPr>
          <w:rFonts w:ascii="Traditional Arabic" w:eastAsia="Times New Roman" w:hAnsi="Traditional Arabic" w:cs="Traditional Arabic" w:hint="cs"/>
          <w:spacing w:val="-2"/>
          <w:sz w:val="26"/>
          <w:szCs w:val="26"/>
          <w:rtl/>
          <w:lang w:val="fr-FR" w:bidi="ar-AE"/>
        </w:rPr>
        <w:t xml:space="preserve">عن </w:t>
      </w:r>
      <w:r w:rsidR="006533DE">
        <w:rPr>
          <w:rFonts w:ascii="Traditional Arabic" w:eastAsia="Times New Roman" w:hAnsi="Traditional Arabic" w:cs="Traditional Arabic" w:hint="cs"/>
          <w:spacing w:val="-2"/>
          <w:sz w:val="26"/>
          <w:szCs w:val="26"/>
          <w:rtl/>
          <w:lang w:val="fr-FR" w:bidi="ar-AE"/>
        </w:rPr>
        <w:t>تبيين</w:t>
      </w:r>
      <w:r w:rsidR="00873495">
        <w:rPr>
          <w:rFonts w:ascii="Traditional Arabic" w:eastAsia="Times New Roman" w:hAnsi="Traditional Arabic" w:cs="Traditional Arabic" w:hint="cs"/>
          <w:spacing w:val="-2"/>
          <w:sz w:val="26"/>
          <w:szCs w:val="26"/>
          <w:rtl/>
          <w:lang w:val="fr-FR" w:bidi="ar-AE"/>
        </w:rPr>
        <w:t xml:space="preserve"> نطاق</w:t>
      </w:r>
      <w:r w:rsidR="001E740F">
        <w:rPr>
          <w:rFonts w:ascii="Traditional Arabic" w:eastAsia="Times New Roman" w:hAnsi="Traditional Arabic" w:cs="Traditional Arabic" w:hint="cs"/>
          <w:spacing w:val="-2"/>
          <w:sz w:val="26"/>
          <w:szCs w:val="26"/>
          <w:rtl/>
          <w:lang w:val="fr-FR" w:bidi="ar-AE"/>
        </w:rPr>
        <w:t xml:space="preserve"> وقيمة الأشغال</w:t>
      </w:r>
      <w:r w:rsidR="006533DE">
        <w:rPr>
          <w:rFonts w:ascii="Traditional Arabic" w:eastAsia="Times New Roman" w:hAnsi="Traditional Arabic" w:cs="Traditional Arabic" w:hint="cs"/>
          <w:spacing w:val="-2"/>
          <w:sz w:val="26"/>
          <w:szCs w:val="26"/>
          <w:rtl/>
          <w:lang w:val="fr-FR" w:bidi="ar-AE"/>
        </w:rPr>
        <w:t xml:space="preserve"> التي من شأنه إنجازها.</w:t>
      </w:r>
      <w:r w:rsidR="00626E7A">
        <w:rPr>
          <w:rFonts w:ascii="Traditional Arabic" w:eastAsia="Times New Roman" w:hAnsi="Traditional Arabic" w:cs="Traditional Arabic" w:hint="cs"/>
          <w:spacing w:val="-2"/>
          <w:sz w:val="26"/>
          <w:szCs w:val="26"/>
          <w:rtl/>
          <w:lang w:val="fr-FR" w:bidi="ar-AE"/>
        </w:rPr>
        <w:t xml:space="preserve"> ولوضع تحليل مفصل في السياق، من الضروري النظر إلى اتجاهات الأرقام الرئيسة على مدى عدة سنوات وعقد مقارنات بين الأنشطة السنوية للشركة ونتائج الشركة في السنوات الأخيرة. </w:t>
      </w:r>
      <w:r w:rsidR="006533DE">
        <w:rPr>
          <w:rFonts w:ascii="Traditional Arabic" w:eastAsia="Times New Roman" w:hAnsi="Traditional Arabic" w:cs="Traditional Arabic" w:hint="cs"/>
          <w:spacing w:val="-2"/>
          <w:sz w:val="26"/>
          <w:szCs w:val="26"/>
          <w:rtl/>
          <w:lang w:val="fr-FR" w:bidi="ar-AE"/>
        </w:rPr>
        <w:t xml:space="preserve">  </w:t>
      </w:r>
      <w:r w:rsidR="00D924ED">
        <w:rPr>
          <w:rFonts w:ascii="Traditional Arabic" w:eastAsia="Times New Roman" w:hAnsi="Traditional Arabic" w:cs="Traditional Arabic" w:hint="cs"/>
          <w:spacing w:val="-2"/>
          <w:sz w:val="26"/>
          <w:szCs w:val="26"/>
          <w:rtl/>
          <w:lang w:val="fr-FR" w:bidi="ar-AE"/>
        </w:rPr>
        <w:t xml:space="preserve">  </w:t>
      </w:r>
      <w:r w:rsidR="001E740F">
        <w:rPr>
          <w:rFonts w:ascii="Traditional Arabic" w:eastAsia="Times New Roman" w:hAnsi="Traditional Arabic" w:cs="Traditional Arabic" w:hint="cs"/>
          <w:spacing w:val="-2"/>
          <w:sz w:val="26"/>
          <w:szCs w:val="26"/>
          <w:rtl/>
          <w:lang w:val="fr-FR" w:bidi="ar-AE"/>
        </w:rPr>
        <w:t xml:space="preserve"> </w:t>
      </w:r>
      <w:r w:rsidR="00873495">
        <w:rPr>
          <w:rFonts w:ascii="Traditional Arabic" w:eastAsia="Times New Roman" w:hAnsi="Traditional Arabic" w:cs="Traditional Arabic" w:hint="cs"/>
          <w:spacing w:val="-2"/>
          <w:sz w:val="26"/>
          <w:szCs w:val="26"/>
          <w:rtl/>
          <w:lang w:val="fr-FR" w:bidi="ar-AE"/>
        </w:rPr>
        <w:t xml:space="preserve">  </w:t>
      </w:r>
    </w:p>
    <w:p w14:paraId="4C361D72" w14:textId="2768C814" w:rsidR="000F69FD" w:rsidRDefault="000F69FD" w:rsidP="00BD63C9">
      <w:pPr>
        <w:bidi/>
        <w:ind w:left="36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2.2 نظراً لاختلاف ممارسات المحاسبة وقوانين الضرائب على الصعيد الدولي، فإن المعلومات المنشورة عن المركز المالي للشركات والنسب المالية </w:t>
      </w:r>
      <w:r w:rsidR="00A2737E">
        <w:rPr>
          <w:rFonts w:ascii="Traditional Arabic" w:eastAsia="Times New Roman" w:hAnsi="Traditional Arabic" w:cs="Traditional Arabic" w:hint="cs"/>
          <w:spacing w:val="-2"/>
          <w:sz w:val="26"/>
          <w:szCs w:val="26"/>
          <w:rtl/>
          <w:lang w:val="fr-FR" w:bidi="ar-AE"/>
        </w:rPr>
        <w:t>المستخرجة منها، لا تقدم أساسا مُتّسِقاً ومُرض</w:t>
      </w:r>
      <w:r w:rsidR="00995D4A">
        <w:rPr>
          <w:rFonts w:ascii="Traditional Arabic" w:eastAsia="Times New Roman" w:hAnsi="Traditional Arabic" w:cs="Traditional Arabic" w:hint="cs"/>
          <w:spacing w:val="-2"/>
          <w:sz w:val="26"/>
          <w:szCs w:val="26"/>
          <w:rtl/>
          <w:lang w:val="fr-FR" w:bidi="ar-AE"/>
        </w:rPr>
        <w:t>ِ</w:t>
      </w:r>
      <w:r w:rsidR="00A2737E">
        <w:rPr>
          <w:rFonts w:ascii="Traditional Arabic" w:eastAsia="Times New Roman" w:hAnsi="Traditional Arabic" w:cs="Traditional Arabic" w:hint="cs"/>
          <w:spacing w:val="-2"/>
          <w:sz w:val="26"/>
          <w:szCs w:val="26"/>
          <w:rtl/>
          <w:lang w:val="fr-FR" w:bidi="ar-AE"/>
        </w:rPr>
        <w:t>ياً</w:t>
      </w:r>
      <w:r w:rsidR="00995D4A">
        <w:rPr>
          <w:rFonts w:ascii="Traditional Arabic" w:eastAsia="Times New Roman" w:hAnsi="Traditional Arabic" w:cs="Traditional Arabic" w:hint="cs"/>
          <w:spacing w:val="-2"/>
          <w:sz w:val="26"/>
          <w:szCs w:val="26"/>
          <w:rtl/>
          <w:lang w:val="fr-FR" w:bidi="ar-AE"/>
        </w:rPr>
        <w:t xml:space="preserve"> لمقارنة الوضع المالي لمقدم طلبٍ مع الوضع المالي لمقدمي طلبات آخرين لأغراض الإثبات المسبق للأهلية.</w:t>
      </w:r>
      <w:r w:rsidR="00F82CCF">
        <w:rPr>
          <w:rFonts w:ascii="Traditional Arabic" w:eastAsia="Times New Roman" w:hAnsi="Traditional Arabic" w:cs="Traditional Arabic" w:hint="cs"/>
          <w:spacing w:val="-2"/>
          <w:sz w:val="26"/>
          <w:szCs w:val="26"/>
          <w:rtl/>
          <w:lang w:val="fr-FR" w:bidi="ar-AE"/>
        </w:rPr>
        <w:t xml:space="preserve"> غير أنّه ينبغي الاعتماد على البيانات المالية المرَاجَعَة أو الميزانيات العمومية باعتبارها دليلا عاما عن المركز المالي لمقدِّم الطلب.</w:t>
      </w:r>
      <w:r w:rsidR="00031E3F">
        <w:rPr>
          <w:rFonts w:ascii="Traditional Arabic" w:eastAsia="Times New Roman" w:hAnsi="Traditional Arabic" w:cs="Traditional Arabic" w:hint="cs"/>
          <w:spacing w:val="-2"/>
          <w:sz w:val="26"/>
          <w:szCs w:val="26"/>
          <w:rtl/>
          <w:lang w:val="fr-FR" w:bidi="ar-AE"/>
        </w:rPr>
        <w:t xml:space="preserve"> قد لا </w:t>
      </w:r>
      <w:r w:rsidR="002D662D">
        <w:rPr>
          <w:rFonts w:ascii="Traditional Arabic" w:eastAsia="Times New Roman" w:hAnsi="Traditional Arabic" w:cs="Traditional Arabic" w:hint="cs"/>
          <w:spacing w:val="-2"/>
          <w:sz w:val="26"/>
          <w:szCs w:val="26"/>
          <w:rtl/>
          <w:lang w:val="fr-FR" w:bidi="ar-AE"/>
        </w:rPr>
        <w:t>تَ</w:t>
      </w:r>
      <w:r w:rsidR="00031E3F">
        <w:rPr>
          <w:rFonts w:ascii="Traditional Arabic" w:eastAsia="Times New Roman" w:hAnsi="Traditional Arabic" w:cs="Traditional Arabic" w:hint="cs"/>
          <w:spacing w:val="-2"/>
          <w:sz w:val="26"/>
          <w:szCs w:val="26"/>
          <w:rtl/>
          <w:lang w:val="fr-FR" w:bidi="ar-AE"/>
        </w:rPr>
        <w:t>شتر</w:t>
      </w:r>
      <w:r w:rsidR="002D662D">
        <w:rPr>
          <w:rFonts w:ascii="Traditional Arabic" w:eastAsia="Times New Roman" w:hAnsi="Traditional Arabic" w:cs="Traditional Arabic" w:hint="cs"/>
          <w:spacing w:val="-2"/>
          <w:sz w:val="26"/>
          <w:szCs w:val="26"/>
          <w:rtl/>
          <w:lang w:val="fr-FR" w:bidi="ar-AE"/>
        </w:rPr>
        <w:t>ِ</w:t>
      </w:r>
      <w:r w:rsidR="00031E3F">
        <w:rPr>
          <w:rFonts w:ascii="Traditional Arabic" w:eastAsia="Times New Roman" w:hAnsi="Traditional Arabic" w:cs="Traditional Arabic" w:hint="cs"/>
          <w:spacing w:val="-2"/>
          <w:sz w:val="26"/>
          <w:szCs w:val="26"/>
          <w:rtl/>
          <w:lang w:val="fr-FR" w:bidi="ar-AE"/>
        </w:rPr>
        <w:t>ط</w:t>
      </w:r>
      <w:r w:rsidR="002D662D">
        <w:rPr>
          <w:rFonts w:ascii="Traditional Arabic" w:eastAsia="Times New Roman" w:hAnsi="Traditional Arabic" w:cs="Traditional Arabic" w:hint="cs"/>
          <w:spacing w:val="-2"/>
          <w:sz w:val="26"/>
          <w:szCs w:val="26"/>
          <w:rtl/>
          <w:lang w:val="fr-FR" w:bidi="ar-AE"/>
        </w:rPr>
        <w:t xml:space="preserve"> قوانين البلد الأصلي</w:t>
      </w:r>
      <w:r w:rsidR="00031E3F">
        <w:rPr>
          <w:rFonts w:ascii="Traditional Arabic" w:eastAsia="Times New Roman" w:hAnsi="Traditional Arabic" w:cs="Traditional Arabic" w:hint="cs"/>
          <w:spacing w:val="-2"/>
          <w:sz w:val="26"/>
          <w:szCs w:val="26"/>
          <w:rtl/>
          <w:lang w:val="fr-FR" w:bidi="ar-AE"/>
        </w:rPr>
        <w:t xml:space="preserve"> على الشركات المملوكة لأفراد</w:t>
      </w:r>
      <w:r w:rsidR="002D662D">
        <w:rPr>
          <w:rFonts w:ascii="Traditional Arabic" w:eastAsia="Times New Roman" w:hAnsi="Traditional Arabic" w:cs="Traditional Arabic" w:hint="cs"/>
          <w:spacing w:val="-2"/>
          <w:sz w:val="26"/>
          <w:szCs w:val="26"/>
          <w:rtl/>
          <w:lang w:val="fr-FR" w:bidi="ar-AE"/>
        </w:rPr>
        <w:t>ٍ</w:t>
      </w:r>
      <w:r w:rsidR="00031E3F">
        <w:rPr>
          <w:rFonts w:ascii="Traditional Arabic" w:eastAsia="Times New Roman" w:hAnsi="Traditional Arabic" w:cs="Traditional Arabic" w:hint="cs"/>
          <w:spacing w:val="-2"/>
          <w:sz w:val="26"/>
          <w:szCs w:val="26"/>
          <w:rtl/>
          <w:lang w:val="fr-FR" w:bidi="ar-AE"/>
        </w:rPr>
        <w:t xml:space="preserve"> أو شراكات</w:t>
      </w:r>
      <w:r w:rsidR="002D662D">
        <w:rPr>
          <w:rFonts w:ascii="Traditional Arabic" w:eastAsia="Times New Roman" w:hAnsi="Traditional Arabic" w:cs="Traditional Arabic" w:hint="cs"/>
          <w:spacing w:val="-2"/>
          <w:sz w:val="26"/>
          <w:szCs w:val="26"/>
          <w:rtl/>
          <w:lang w:val="fr-FR" w:bidi="ar-AE"/>
        </w:rPr>
        <w:t>ٍ</w:t>
      </w:r>
      <w:r w:rsidR="00031E3F">
        <w:rPr>
          <w:rFonts w:ascii="Traditional Arabic" w:eastAsia="Times New Roman" w:hAnsi="Traditional Arabic" w:cs="Traditional Arabic" w:hint="cs"/>
          <w:spacing w:val="-2"/>
          <w:sz w:val="26"/>
          <w:szCs w:val="26"/>
          <w:rtl/>
          <w:lang w:val="fr-FR" w:bidi="ar-AE"/>
        </w:rPr>
        <w:t xml:space="preserve"> الاحتفاظ بحسابات مُرَاجَعَة</w:t>
      </w:r>
      <w:r w:rsidR="002D662D">
        <w:rPr>
          <w:rFonts w:ascii="Traditional Arabic" w:eastAsia="Times New Roman" w:hAnsi="Traditional Arabic" w:cs="Traditional Arabic" w:hint="cs"/>
          <w:spacing w:val="-2"/>
          <w:sz w:val="26"/>
          <w:szCs w:val="26"/>
          <w:rtl/>
          <w:lang w:val="fr-FR" w:bidi="ar-AE"/>
        </w:rPr>
        <w:t xml:space="preserve">. وفي هذه الحالات، ينبغي </w:t>
      </w:r>
      <w:r w:rsidR="006A2BFD">
        <w:rPr>
          <w:rFonts w:ascii="Traditional Arabic" w:eastAsia="Times New Roman" w:hAnsi="Traditional Arabic" w:cs="Traditional Arabic" w:hint="cs"/>
          <w:spacing w:val="-2"/>
          <w:sz w:val="26"/>
          <w:szCs w:val="26"/>
          <w:rtl/>
          <w:lang w:val="fr-FR" w:bidi="ar-AE"/>
        </w:rPr>
        <w:t>تقديم</w:t>
      </w:r>
      <w:r w:rsidR="002D662D">
        <w:rPr>
          <w:rFonts w:ascii="Traditional Arabic" w:eastAsia="Times New Roman" w:hAnsi="Traditional Arabic" w:cs="Traditional Arabic" w:hint="cs"/>
          <w:spacing w:val="-2"/>
          <w:sz w:val="26"/>
          <w:szCs w:val="26"/>
          <w:rtl/>
          <w:lang w:val="fr-FR" w:bidi="ar-AE"/>
        </w:rPr>
        <w:t xml:space="preserve"> ميزانيات عمومية </w:t>
      </w:r>
      <w:r w:rsidR="006A2BFD">
        <w:rPr>
          <w:rFonts w:ascii="Traditional Arabic" w:eastAsia="Times New Roman" w:hAnsi="Traditional Arabic" w:cs="Traditional Arabic" w:hint="cs"/>
          <w:spacing w:val="-2"/>
          <w:sz w:val="26"/>
          <w:szCs w:val="26"/>
          <w:rtl/>
          <w:lang w:val="fr-FR" w:bidi="ar-AE"/>
        </w:rPr>
        <w:t>مُصدَّق عليها من محاسب معتمد ومدعومة بإقرارات ضريبية.</w:t>
      </w:r>
      <w:r w:rsidR="002D662D">
        <w:rPr>
          <w:rFonts w:ascii="Traditional Arabic" w:eastAsia="Times New Roman" w:hAnsi="Traditional Arabic" w:cs="Traditional Arabic" w:hint="cs"/>
          <w:spacing w:val="-2"/>
          <w:sz w:val="26"/>
          <w:szCs w:val="26"/>
          <w:rtl/>
          <w:lang w:val="fr-FR" w:bidi="ar-AE"/>
        </w:rPr>
        <w:t xml:space="preserve"> </w:t>
      </w:r>
      <w:r w:rsidR="00031E3F">
        <w:rPr>
          <w:rFonts w:ascii="Traditional Arabic" w:eastAsia="Times New Roman" w:hAnsi="Traditional Arabic" w:cs="Traditional Arabic" w:hint="cs"/>
          <w:spacing w:val="-2"/>
          <w:sz w:val="26"/>
          <w:szCs w:val="26"/>
          <w:rtl/>
          <w:lang w:val="fr-FR" w:bidi="ar-AE"/>
        </w:rPr>
        <w:t xml:space="preserve">   </w:t>
      </w:r>
      <w:r w:rsidR="00F82CCF">
        <w:rPr>
          <w:rFonts w:ascii="Traditional Arabic" w:eastAsia="Times New Roman" w:hAnsi="Traditional Arabic" w:cs="Traditional Arabic" w:hint="cs"/>
          <w:spacing w:val="-2"/>
          <w:sz w:val="26"/>
          <w:szCs w:val="26"/>
          <w:rtl/>
          <w:lang w:val="fr-FR" w:bidi="ar-AE"/>
        </w:rPr>
        <w:t xml:space="preserve"> </w:t>
      </w:r>
      <w:r w:rsidR="00995D4A">
        <w:rPr>
          <w:rFonts w:ascii="Traditional Arabic" w:eastAsia="Times New Roman" w:hAnsi="Traditional Arabic" w:cs="Traditional Arabic" w:hint="cs"/>
          <w:spacing w:val="-2"/>
          <w:sz w:val="26"/>
          <w:szCs w:val="26"/>
          <w:rtl/>
          <w:lang w:val="fr-FR" w:bidi="ar-AE"/>
        </w:rPr>
        <w:t xml:space="preserve"> </w:t>
      </w:r>
      <w:r w:rsidR="00A2737E">
        <w:rPr>
          <w:rFonts w:ascii="Traditional Arabic" w:eastAsia="Times New Roman" w:hAnsi="Traditional Arabic" w:cs="Traditional Arabic" w:hint="cs"/>
          <w:spacing w:val="-2"/>
          <w:sz w:val="26"/>
          <w:szCs w:val="26"/>
          <w:rtl/>
          <w:lang w:val="fr-FR" w:bidi="ar-AE"/>
        </w:rPr>
        <w:t xml:space="preserve"> </w:t>
      </w:r>
    </w:p>
    <w:p w14:paraId="4A7B4B7D" w14:textId="010AE8BC" w:rsidR="00992ABD" w:rsidRDefault="00334393" w:rsidP="00BD63C9">
      <w:pPr>
        <w:bidi/>
        <w:spacing w:after="0"/>
        <w:ind w:left="36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3.2 في جميع الأحوال، ينبغي أن يشترط</w:t>
      </w:r>
      <w:r w:rsidR="00992ABD">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 xml:space="preserve"> المستفيد من مقد</w:t>
      </w:r>
      <w:r w:rsidR="00992ABD">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مي الطلبات تقديم المعلومات</w:t>
      </w:r>
      <w:r w:rsidR="00C5333A">
        <w:rPr>
          <w:rFonts w:ascii="Traditional Arabic" w:eastAsia="Times New Roman" w:hAnsi="Traditional Arabic" w:cs="Traditional Arabic" w:hint="cs"/>
          <w:spacing w:val="-2"/>
          <w:sz w:val="26"/>
          <w:szCs w:val="26"/>
          <w:rtl/>
          <w:lang w:val="fr-FR" w:bidi="ar-AE"/>
        </w:rPr>
        <w:t xml:space="preserve"> المرجعية</w:t>
      </w:r>
      <w:r>
        <w:rPr>
          <w:rFonts w:ascii="Traditional Arabic" w:eastAsia="Times New Roman" w:hAnsi="Traditional Arabic" w:cs="Traditional Arabic" w:hint="cs"/>
          <w:spacing w:val="-2"/>
          <w:sz w:val="26"/>
          <w:szCs w:val="26"/>
          <w:rtl/>
          <w:lang w:val="fr-FR" w:bidi="ar-AE"/>
        </w:rPr>
        <w:t xml:space="preserve"> التالية لدعم عرض المعلومات في صح</w:t>
      </w:r>
      <w:r w:rsidR="00992ABD">
        <w:rPr>
          <w:rFonts w:ascii="Traditional Arabic" w:eastAsia="Times New Roman" w:hAnsi="Traditional Arabic" w:cs="Traditional Arabic" w:hint="cs"/>
          <w:spacing w:val="-2"/>
          <w:sz w:val="26"/>
          <w:szCs w:val="26"/>
          <w:rtl/>
          <w:lang w:val="fr-FR" w:bidi="ar-AE"/>
        </w:rPr>
        <w:t>ائف</w:t>
      </w:r>
      <w:r>
        <w:rPr>
          <w:rFonts w:ascii="Traditional Arabic" w:eastAsia="Times New Roman" w:hAnsi="Traditional Arabic" w:cs="Traditional Arabic" w:hint="cs"/>
          <w:spacing w:val="-2"/>
          <w:sz w:val="26"/>
          <w:szCs w:val="26"/>
          <w:rtl/>
          <w:lang w:val="fr-FR" w:bidi="ar-AE"/>
        </w:rPr>
        <w:t xml:space="preserve"> المعلومات:</w:t>
      </w:r>
    </w:p>
    <w:p w14:paraId="2344B394" w14:textId="77777777" w:rsidR="00FD71B0" w:rsidRPr="00FD71B0" w:rsidRDefault="00992ABD" w:rsidP="005E2F67">
      <w:pPr>
        <w:pStyle w:val="ListParagraph"/>
        <w:numPr>
          <w:ilvl w:val="0"/>
          <w:numId w:val="44"/>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البيانات المالية المرَاجَعَة</w:t>
      </w:r>
      <w:r w:rsidR="00857652">
        <w:rPr>
          <w:rFonts w:ascii="Traditional Arabic" w:hAnsi="Traditional Arabic" w:cs="Traditional Arabic" w:hint="cs"/>
          <w:spacing w:val="-2"/>
          <w:sz w:val="26"/>
          <w:szCs w:val="26"/>
          <w:rtl/>
          <w:lang w:val="fr-FR" w:bidi="ar-AE"/>
        </w:rPr>
        <w:t xml:space="preserve"> أو</w:t>
      </w:r>
      <w:r>
        <w:rPr>
          <w:rFonts w:ascii="Traditional Arabic" w:hAnsi="Traditional Arabic" w:cs="Traditional Arabic" w:hint="cs"/>
          <w:spacing w:val="-2"/>
          <w:sz w:val="26"/>
          <w:szCs w:val="26"/>
          <w:rtl/>
          <w:lang w:val="fr-FR" w:bidi="ar-AE"/>
        </w:rPr>
        <w:t xml:space="preserve"> المصدَّق عليها </w:t>
      </w:r>
      <w:r w:rsidR="00C5333A">
        <w:rPr>
          <w:rFonts w:ascii="Traditional Arabic" w:hAnsi="Traditional Arabic" w:cs="Traditional Arabic" w:hint="cs"/>
          <w:spacing w:val="-2"/>
          <w:sz w:val="26"/>
          <w:szCs w:val="26"/>
          <w:rtl/>
          <w:lang w:val="fr-FR" w:bidi="ar-AE"/>
        </w:rPr>
        <w:t xml:space="preserve">للسنوات الخمس الأخيرة أو للمدة المبينة في القسم 3-2.3، مدعومةً بالبيانات المرَاجَعَة </w:t>
      </w:r>
      <w:r w:rsidR="00131E9E">
        <w:rPr>
          <w:rFonts w:ascii="Traditional Arabic" w:hAnsi="Traditional Arabic" w:cs="Traditional Arabic" w:hint="cs"/>
          <w:spacing w:val="-2"/>
          <w:sz w:val="26"/>
          <w:szCs w:val="26"/>
          <w:rtl/>
          <w:lang w:val="fr-FR" w:bidi="ar-AE"/>
        </w:rPr>
        <w:t>أو الإقرارات الضريبية</w:t>
      </w:r>
      <w:r w:rsidR="00131E9E" w:rsidRPr="00A23062">
        <w:rPr>
          <w:rFonts w:ascii="Traditional Arabic" w:hAnsi="Traditional Arabic" w:cs="Traditional Arabic"/>
          <w:sz w:val="26"/>
          <w:szCs w:val="26"/>
          <w:rtl/>
          <w:lang w:val="fr-FR" w:bidi="ar-AE"/>
        </w:rPr>
        <w:t>؛</w:t>
      </w:r>
    </w:p>
    <w:p w14:paraId="2A64D0CC" w14:textId="77777777" w:rsidR="00153796" w:rsidRPr="00153796" w:rsidRDefault="00F6183D" w:rsidP="005E2F67">
      <w:pPr>
        <w:pStyle w:val="ListParagraph"/>
        <w:numPr>
          <w:ilvl w:val="0"/>
          <w:numId w:val="44"/>
        </w:numPr>
        <w:bidi/>
        <w:spacing w:after="240"/>
        <w:jc w:val="both"/>
        <w:rPr>
          <w:rFonts w:ascii="Traditional Arabic" w:hAnsi="Traditional Arabic" w:cs="Traditional Arabic"/>
          <w:spacing w:val="-2"/>
          <w:sz w:val="26"/>
          <w:szCs w:val="26"/>
          <w:lang w:val="fr-FR" w:bidi="ar-AE"/>
        </w:rPr>
      </w:pPr>
      <w:r>
        <w:rPr>
          <w:rFonts w:ascii="Traditional Arabic" w:hAnsi="Traditional Arabic" w:cs="Traditional Arabic" w:hint="cs"/>
          <w:sz w:val="26"/>
          <w:szCs w:val="26"/>
          <w:rtl/>
          <w:lang w:val="fr-FR" w:bidi="ar-AE"/>
        </w:rPr>
        <w:t>أسماء وعناوين المصرفيّ (</w:t>
      </w:r>
      <w:r w:rsidR="00282391">
        <w:rPr>
          <w:rFonts w:ascii="Traditional Arabic" w:hAnsi="Traditional Arabic" w:cs="Traditional Arabic" w:hint="cs"/>
          <w:sz w:val="26"/>
          <w:szCs w:val="26"/>
          <w:rtl/>
          <w:lang w:val="fr-FR" w:bidi="ar-AE"/>
        </w:rPr>
        <w:t xml:space="preserve">أو </w:t>
      </w:r>
      <w:r>
        <w:rPr>
          <w:rFonts w:ascii="Traditional Arabic" w:hAnsi="Traditional Arabic" w:cs="Traditional Arabic" w:hint="cs"/>
          <w:sz w:val="26"/>
          <w:szCs w:val="26"/>
          <w:rtl/>
          <w:lang w:val="fr-FR" w:bidi="ar-AE"/>
        </w:rPr>
        <w:t>المصرفيين) الخاص</w:t>
      </w:r>
      <w:r w:rsidR="00282391">
        <w:rPr>
          <w:rFonts w:ascii="Traditional Arabic" w:hAnsi="Traditional Arabic" w:cs="Traditional Arabic" w:hint="cs"/>
          <w:sz w:val="26"/>
          <w:szCs w:val="26"/>
          <w:rtl/>
          <w:lang w:val="fr-FR" w:bidi="ar-AE"/>
        </w:rPr>
        <w:t xml:space="preserve"> بمقدِّم الطلب، إضافةً إلى أسماء وعناوين عملاء أو منظمات مُلِمَّة بوضعه المالي.</w:t>
      </w:r>
    </w:p>
    <w:p w14:paraId="7EFE80FE" w14:textId="77777777" w:rsidR="00153796" w:rsidRDefault="00153796" w:rsidP="00BD63C9">
      <w:pPr>
        <w:bidi/>
        <w:spacing w:after="0"/>
        <w:jc w:val="both"/>
        <w:rPr>
          <w:rFonts w:ascii="Traditional Arabic" w:hAnsi="Traditional Arabic" w:cs="Traditional Arabic"/>
          <w:sz w:val="26"/>
          <w:szCs w:val="26"/>
          <w:u w:val="single"/>
          <w:rtl/>
          <w:lang w:val="fr-FR" w:bidi="ar-AE"/>
        </w:rPr>
      </w:pPr>
      <w:r>
        <w:rPr>
          <w:rFonts w:ascii="Traditional Arabic" w:hAnsi="Traditional Arabic" w:cs="Traditional Arabic" w:hint="cs"/>
          <w:sz w:val="26"/>
          <w:szCs w:val="26"/>
          <w:u w:val="single"/>
          <w:rtl/>
          <w:lang w:val="fr-FR" w:bidi="ar-AE"/>
        </w:rPr>
        <w:t>المؤشرات المالية</w:t>
      </w:r>
    </w:p>
    <w:p w14:paraId="38F8A2C4" w14:textId="67F58631" w:rsidR="007E482A" w:rsidRDefault="00153796" w:rsidP="005E2F67">
      <w:pPr>
        <w:bidi/>
        <w:spacing w:after="0"/>
        <w:ind w:left="720" w:firstLine="30"/>
        <w:jc w:val="both"/>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val="fr-FR" w:bidi="ar-AE"/>
        </w:rPr>
        <w:t>4.2</w:t>
      </w:r>
      <w:r w:rsidR="005D5908">
        <w:rPr>
          <w:rFonts w:ascii="Traditional Arabic" w:hAnsi="Traditional Arabic" w:cs="Traditional Arabic" w:hint="cs"/>
          <w:sz w:val="26"/>
          <w:szCs w:val="26"/>
          <w:rtl/>
          <w:lang w:val="fr-FR" w:bidi="ar-AE"/>
        </w:rPr>
        <w:t xml:space="preserve"> ينبغي </w:t>
      </w:r>
      <w:r w:rsidR="00AD5DA1">
        <w:rPr>
          <w:rFonts w:ascii="Traditional Arabic" w:hAnsi="Traditional Arabic" w:cs="Traditional Arabic" w:hint="cs"/>
          <w:sz w:val="26"/>
          <w:szCs w:val="26"/>
          <w:rtl/>
          <w:lang w:val="fr-FR" w:bidi="ar-AE"/>
        </w:rPr>
        <w:t>الاطلاع على</w:t>
      </w:r>
      <w:r w:rsidR="007D0082">
        <w:rPr>
          <w:rFonts w:ascii="Traditional Arabic" w:hAnsi="Traditional Arabic" w:cs="Traditional Arabic" w:hint="cs"/>
          <w:sz w:val="26"/>
          <w:szCs w:val="26"/>
          <w:rtl/>
          <w:lang w:val="fr-FR" w:bidi="ar-AE"/>
        </w:rPr>
        <w:t xml:space="preserve"> جميع</w:t>
      </w:r>
      <w:r w:rsidR="005D5908">
        <w:rPr>
          <w:rFonts w:ascii="Traditional Arabic" w:hAnsi="Traditional Arabic" w:cs="Traditional Arabic" w:hint="cs"/>
          <w:sz w:val="26"/>
          <w:szCs w:val="26"/>
          <w:rtl/>
          <w:lang w:val="fr-FR" w:bidi="ar-AE"/>
        </w:rPr>
        <w:t xml:space="preserve"> المعلومات المالية التي يقدمها مقدم الطلب</w:t>
      </w:r>
      <w:r w:rsidR="007D0082">
        <w:rPr>
          <w:rFonts w:ascii="Traditional Arabic" w:hAnsi="Traditional Arabic" w:cs="Traditional Arabic" w:hint="cs"/>
          <w:sz w:val="26"/>
          <w:szCs w:val="26"/>
          <w:rtl/>
          <w:lang w:val="fr-FR" w:bidi="ar-AE"/>
        </w:rPr>
        <w:t xml:space="preserve"> </w:t>
      </w:r>
      <w:r w:rsidR="005E5E90">
        <w:rPr>
          <w:rFonts w:ascii="Traditional Arabic" w:hAnsi="Traditional Arabic" w:cs="Traditional Arabic" w:hint="cs"/>
          <w:sz w:val="26"/>
          <w:szCs w:val="26"/>
          <w:rtl/>
          <w:lang w:val="fr-FR" w:bidi="ar-AE"/>
        </w:rPr>
        <w:t>لإصدار حكم مستنير وينبغي</w:t>
      </w:r>
      <w:r w:rsidR="0038743B">
        <w:rPr>
          <w:rFonts w:ascii="Traditional Arabic" w:hAnsi="Traditional Arabic" w:cs="Traditional Arabic" w:hint="cs"/>
          <w:sz w:val="26"/>
          <w:szCs w:val="26"/>
          <w:rtl/>
          <w:lang w:val="fr-FR" w:bidi="ar-AE"/>
        </w:rPr>
        <w:t xml:space="preserve"> أيضاً</w:t>
      </w:r>
      <w:r w:rsidR="005E5E90">
        <w:rPr>
          <w:rFonts w:ascii="Traditional Arabic" w:hAnsi="Traditional Arabic" w:cs="Traditional Arabic" w:hint="cs"/>
          <w:sz w:val="26"/>
          <w:szCs w:val="26"/>
          <w:rtl/>
          <w:lang w:val="fr-FR" w:bidi="ar-AE"/>
        </w:rPr>
        <w:t xml:space="preserve"> إصدار </w:t>
      </w:r>
      <w:r w:rsidR="005E5E90" w:rsidRPr="005E5E90">
        <w:rPr>
          <w:rFonts w:ascii="Traditional Arabic" w:hAnsi="Traditional Arabic" w:cs="Traditional Arabic" w:hint="cs"/>
          <w:b/>
          <w:bCs/>
          <w:sz w:val="26"/>
          <w:szCs w:val="26"/>
          <w:rtl/>
          <w:lang w:val="fr-FR" w:bidi="ar-AE"/>
        </w:rPr>
        <w:t>قرار نجاح أو إخفاق</w:t>
      </w:r>
      <w:r w:rsidR="005E5E90">
        <w:rPr>
          <w:rFonts w:ascii="Traditional Arabic" w:hAnsi="Traditional Arabic" w:cs="Traditional Arabic" w:hint="cs"/>
          <w:sz w:val="26"/>
          <w:szCs w:val="26"/>
          <w:rtl/>
          <w:lang w:val="fr-FR" w:bidi="ar-AE"/>
        </w:rPr>
        <w:t xml:space="preserve"> المركز المالي لمقدِّم الطلب </w:t>
      </w:r>
      <w:r w:rsidR="00F403BD">
        <w:rPr>
          <w:rFonts w:ascii="Traditional Arabic" w:hAnsi="Traditional Arabic" w:cs="Traditional Arabic" w:hint="cs"/>
          <w:sz w:val="26"/>
          <w:szCs w:val="26"/>
          <w:rtl/>
          <w:lang w:val="fr-FR" w:bidi="ar-AE"/>
        </w:rPr>
        <w:t>على هذا الأساس.</w:t>
      </w:r>
      <w:r w:rsidR="0038743B">
        <w:rPr>
          <w:rFonts w:ascii="Traditional Arabic" w:hAnsi="Traditional Arabic" w:cs="Traditional Arabic" w:hint="cs"/>
          <w:sz w:val="26"/>
          <w:szCs w:val="26"/>
          <w:rtl/>
          <w:lang w:val="fr-FR" w:bidi="ar-AE"/>
        </w:rPr>
        <w:t xml:space="preserve"> وللمساعدة </w:t>
      </w:r>
      <w:r w:rsidR="00C571C4">
        <w:rPr>
          <w:rFonts w:ascii="Traditional Arabic" w:hAnsi="Traditional Arabic" w:cs="Traditional Arabic" w:hint="cs"/>
          <w:sz w:val="26"/>
          <w:szCs w:val="26"/>
          <w:rtl/>
          <w:lang w:val="fr-FR" w:bidi="ar-AE"/>
        </w:rPr>
        <w:t>على</w:t>
      </w:r>
      <w:r w:rsidR="0038743B">
        <w:rPr>
          <w:rFonts w:ascii="Traditional Arabic" w:hAnsi="Traditional Arabic" w:cs="Traditional Arabic" w:hint="cs"/>
          <w:sz w:val="26"/>
          <w:szCs w:val="26"/>
          <w:rtl/>
          <w:lang w:val="fr-FR" w:bidi="ar-AE"/>
        </w:rPr>
        <w:t xml:space="preserve"> </w:t>
      </w:r>
      <w:r w:rsidR="00AD5DA1">
        <w:rPr>
          <w:rFonts w:ascii="Traditional Arabic" w:hAnsi="Traditional Arabic" w:cs="Traditional Arabic" w:hint="cs"/>
          <w:sz w:val="26"/>
          <w:szCs w:val="26"/>
          <w:rtl/>
          <w:lang w:val="fr-FR" w:bidi="ar-AE"/>
        </w:rPr>
        <w:t>ذلك</w:t>
      </w:r>
      <w:r w:rsidR="0038743B">
        <w:rPr>
          <w:rFonts w:ascii="Traditional Arabic" w:hAnsi="Traditional Arabic" w:cs="Traditional Arabic" w:hint="cs"/>
          <w:sz w:val="26"/>
          <w:szCs w:val="26"/>
          <w:rtl/>
          <w:lang w:val="fr-FR" w:bidi="ar-AE"/>
        </w:rPr>
        <w:t xml:space="preserve">، </w:t>
      </w:r>
      <w:r w:rsidR="00660505">
        <w:rPr>
          <w:rFonts w:ascii="Traditional Arabic" w:hAnsi="Traditional Arabic" w:cs="Traditional Arabic" w:hint="cs"/>
          <w:sz w:val="26"/>
          <w:szCs w:val="26"/>
          <w:rtl/>
          <w:lang w:val="fr-FR" w:bidi="ar-AE"/>
        </w:rPr>
        <w:t>تتمثل المؤشرات ال</w:t>
      </w:r>
      <w:r w:rsidR="00AD5DA1">
        <w:rPr>
          <w:rFonts w:ascii="Traditional Arabic" w:hAnsi="Traditional Arabic" w:cs="Traditional Arabic" w:hint="cs"/>
          <w:sz w:val="26"/>
          <w:szCs w:val="26"/>
          <w:rtl/>
          <w:lang w:val="fr-FR" w:bidi="ar-AE"/>
        </w:rPr>
        <w:t xml:space="preserve">أكثر استخداماً في </w:t>
      </w:r>
      <w:r w:rsidR="00AD5DA1">
        <w:rPr>
          <w:rFonts w:ascii="Traditional Arabic" w:hAnsi="Traditional Arabic" w:cs="Traditional Arabic" w:hint="cs"/>
          <w:b/>
          <w:bCs/>
          <w:sz w:val="26"/>
          <w:szCs w:val="26"/>
          <w:rtl/>
          <w:lang w:val="fr-FR" w:bidi="ar-AE"/>
        </w:rPr>
        <w:t xml:space="preserve">رأس المال العامل </w:t>
      </w:r>
      <w:r w:rsidR="00AD5DA1">
        <w:rPr>
          <w:rFonts w:ascii="Traditional Arabic" w:hAnsi="Traditional Arabic" w:cs="Traditional Arabic" w:hint="cs"/>
          <w:sz w:val="26"/>
          <w:szCs w:val="26"/>
          <w:rtl/>
          <w:lang w:val="fr-FR" w:bidi="ar-AE"/>
        </w:rPr>
        <w:t>و</w:t>
      </w:r>
      <w:r w:rsidR="00AD5DA1">
        <w:rPr>
          <w:rFonts w:ascii="Traditional Arabic" w:hAnsi="Traditional Arabic" w:cs="Traditional Arabic" w:hint="cs"/>
          <w:b/>
          <w:bCs/>
          <w:sz w:val="26"/>
          <w:szCs w:val="26"/>
          <w:rtl/>
          <w:lang w:val="fr-FR" w:bidi="ar-AE"/>
        </w:rPr>
        <w:t xml:space="preserve">صافي </w:t>
      </w:r>
      <w:r w:rsidR="00500F9C">
        <w:rPr>
          <w:rFonts w:ascii="Traditional Arabic" w:hAnsi="Traditional Arabic" w:cs="Traditional Arabic" w:hint="cs"/>
          <w:b/>
          <w:bCs/>
          <w:sz w:val="26"/>
          <w:szCs w:val="26"/>
          <w:rtl/>
          <w:lang w:val="fr-FR" w:bidi="ar-AE"/>
        </w:rPr>
        <w:t>القيمة</w:t>
      </w:r>
      <w:r w:rsidR="00AD5DA1">
        <w:rPr>
          <w:rFonts w:ascii="Traditional Arabic" w:hAnsi="Traditional Arabic" w:cs="Traditional Arabic" w:hint="cs"/>
          <w:sz w:val="26"/>
          <w:szCs w:val="26"/>
          <w:rtl/>
          <w:lang w:val="fr-FR" w:bidi="ar-AE"/>
        </w:rPr>
        <w:t>.</w:t>
      </w:r>
      <w:r w:rsidR="00556CD7">
        <w:rPr>
          <w:rFonts w:ascii="Traditional Arabic" w:hAnsi="Traditional Arabic" w:cs="Traditional Arabic" w:hint="cs"/>
          <w:sz w:val="26"/>
          <w:szCs w:val="26"/>
          <w:rtl/>
          <w:lang w:val="fr-FR" w:bidi="ar-AE"/>
        </w:rPr>
        <w:t xml:space="preserve"> </w:t>
      </w:r>
      <w:r w:rsidR="00061F0D">
        <w:rPr>
          <w:rFonts w:ascii="Traditional Arabic" w:hAnsi="Traditional Arabic" w:cs="Traditional Arabic" w:hint="cs"/>
          <w:sz w:val="26"/>
          <w:szCs w:val="26"/>
          <w:rtl/>
          <w:lang w:val="fr-FR" w:bidi="ar-AE"/>
        </w:rPr>
        <w:t>ويُقدِّم</w:t>
      </w:r>
      <w:r w:rsidR="00C700E2">
        <w:rPr>
          <w:rFonts w:ascii="Traditional Arabic" w:hAnsi="Traditional Arabic" w:cs="Traditional Arabic" w:hint="cs"/>
          <w:sz w:val="26"/>
          <w:szCs w:val="26"/>
          <w:rtl/>
          <w:lang w:val="fr-FR" w:bidi="ar-AE"/>
        </w:rPr>
        <w:t xml:space="preserve"> الجدول التالي</w:t>
      </w:r>
      <w:r w:rsidR="00061F0D">
        <w:rPr>
          <w:rFonts w:ascii="Traditional Arabic" w:hAnsi="Traditional Arabic" w:cs="Traditional Arabic" w:hint="cs"/>
          <w:sz w:val="26"/>
          <w:szCs w:val="26"/>
          <w:rtl/>
          <w:lang w:val="fr-FR" w:bidi="ar-AE"/>
        </w:rPr>
        <w:t xml:space="preserve"> مثالاً مختصراً ينطوي على</w:t>
      </w:r>
      <w:r w:rsidR="00C700E2">
        <w:rPr>
          <w:rFonts w:ascii="Traditional Arabic" w:hAnsi="Traditional Arabic" w:cs="Traditional Arabic" w:hint="cs"/>
          <w:sz w:val="26"/>
          <w:szCs w:val="26"/>
          <w:rtl/>
          <w:lang w:val="fr-FR" w:bidi="ar-AE"/>
        </w:rPr>
        <w:t xml:space="preserve"> معلومات مالية لشركة </w:t>
      </w:r>
      <w:r w:rsidR="006001F8">
        <w:rPr>
          <w:rFonts w:ascii="Traditional Arabic" w:hAnsi="Traditional Arabic" w:cs="Traditional Arabic" w:hint="cs"/>
          <w:sz w:val="26"/>
          <w:szCs w:val="26"/>
          <w:rtl/>
          <w:lang w:val="fr-FR" w:bidi="ar-AE"/>
        </w:rPr>
        <w:t>وضعها م</w:t>
      </w:r>
      <w:r w:rsidR="00061F0D">
        <w:rPr>
          <w:rFonts w:ascii="Traditional Arabic" w:hAnsi="Traditional Arabic" w:cs="Traditional Arabic" w:hint="cs"/>
          <w:sz w:val="26"/>
          <w:szCs w:val="26"/>
          <w:rtl/>
          <w:lang w:val="fr-FR" w:bidi="ar-AE"/>
        </w:rPr>
        <w:t>ُ</w:t>
      </w:r>
      <w:r w:rsidR="006001F8">
        <w:rPr>
          <w:rFonts w:ascii="Traditional Arabic" w:hAnsi="Traditional Arabic" w:cs="Traditional Arabic" w:hint="cs"/>
          <w:sz w:val="26"/>
          <w:szCs w:val="26"/>
          <w:rtl/>
          <w:lang w:val="fr-FR" w:bidi="ar-AE"/>
        </w:rPr>
        <w:t xml:space="preserve">قدِّم طلبٍ في النموذج المالي 1.3، إضافةً إلى تقييم صاحب العمل </w:t>
      </w:r>
      <w:r w:rsidR="006001F8">
        <w:rPr>
          <w:rFonts w:ascii="Traditional Arabic" w:hAnsi="Traditional Arabic" w:cs="Traditional Arabic" w:hint="cs"/>
          <w:b/>
          <w:bCs/>
          <w:sz w:val="26"/>
          <w:szCs w:val="26"/>
          <w:rtl/>
          <w:lang w:val="fr-FR" w:bidi="ar-AE"/>
        </w:rPr>
        <w:t xml:space="preserve">لرأس المال العامل </w:t>
      </w:r>
      <w:r w:rsidR="006001F8">
        <w:rPr>
          <w:rFonts w:ascii="Traditional Arabic" w:hAnsi="Traditional Arabic" w:cs="Traditional Arabic" w:hint="cs"/>
          <w:sz w:val="26"/>
          <w:szCs w:val="26"/>
          <w:rtl/>
          <w:lang w:val="fr-FR" w:bidi="ar-AE"/>
        </w:rPr>
        <w:t>و</w:t>
      </w:r>
      <w:r w:rsidR="006001F8">
        <w:rPr>
          <w:rFonts w:ascii="Traditional Arabic" w:hAnsi="Traditional Arabic" w:cs="Traditional Arabic" w:hint="cs"/>
          <w:b/>
          <w:bCs/>
          <w:sz w:val="26"/>
          <w:szCs w:val="26"/>
          <w:rtl/>
          <w:lang w:val="fr-FR" w:bidi="ar-AE"/>
        </w:rPr>
        <w:t xml:space="preserve">صافي القيمة </w:t>
      </w:r>
      <w:r w:rsidR="00061F0D">
        <w:rPr>
          <w:rFonts w:ascii="Traditional Arabic" w:hAnsi="Traditional Arabic" w:cs="Traditional Arabic" w:hint="cs"/>
          <w:sz w:val="26"/>
          <w:szCs w:val="26"/>
          <w:rtl/>
          <w:lang w:val="fr-FR" w:bidi="ar-AE"/>
        </w:rPr>
        <w:t>ل</w:t>
      </w:r>
      <w:r w:rsidR="00632EBE">
        <w:rPr>
          <w:rFonts w:ascii="Traditional Arabic" w:hAnsi="Traditional Arabic" w:cs="Traditional Arabic" w:hint="cs"/>
          <w:sz w:val="26"/>
          <w:szCs w:val="26"/>
          <w:rtl/>
          <w:lang w:val="fr-FR" w:bidi="ar-AE"/>
        </w:rPr>
        <w:t>مقدِّم الطلب.</w:t>
      </w:r>
      <w:r w:rsidR="000D34D6">
        <w:rPr>
          <w:rFonts w:ascii="Traditional Arabic" w:hAnsi="Traditional Arabic" w:cs="Traditional Arabic" w:hint="cs"/>
          <w:sz w:val="26"/>
          <w:szCs w:val="26"/>
          <w:rtl/>
          <w:lang w:val="fr-FR" w:bidi="ar-AE"/>
        </w:rPr>
        <w:t xml:space="preserve"> </w:t>
      </w:r>
    </w:p>
    <w:p w14:paraId="79DB2023" w14:textId="222C0F00" w:rsidR="00523AB1" w:rsidRPr="009D619D" w:rsidRDefault="007E482A" w:rsidP="009D619D">
      <w:pPr>
        <w:bidi/>
        <w:spacing w:after="0" w:line="240" w:lineRule="auto"/>
        <w:ind w:left="720" w:firstLine="28"/>
        <w:jc w:val="center"/>
        <w:rPr>
          <w:rFonts w:ascii="Traditional Arabic" w:hAnsi="Traditional Arabic" w:cs="Traditional Arabic"/>
          <w:sz w:val="32"/>
          <w:szCs w:val="32"/>
          <w:rtl/>
          <w:lang w:val="fr-FR" w:bidi="ar-AE"/>
        </w:rPr>
      </w:pPr>
      <w:r w:rsidRPr="009D619D">
        <w:rPr>
          <w:rFonts w:ascii="Traditional Arabic" w:hAnsi="Traditional Arabic" w:cs="Traditional Arabic" w:hint="cs"/>
          <w:sz w:val="32"/>
          <w:szCs w:val="32"/>
          <w:rtl/>
          <w:lang w:val="fr-FR" w:bidi="ar-AE"/>
        </w:rPr>
        <w:t>مثال</w:t>
      </w:r>
    </w:p>
    <w:p w14:paraId="55CE84C4" w14:textId="60DA47E9" w:rsidR="00C76DD6" w:rsidRPr="009D619D" w:rsidRDefault="007E482A" w:rsidP="009D619D">
      <w:pPr>
        <w:bidi/>
        <w:spacing w:after="0" w:line="240" w:lineRule="auto"/>
        <w:ind w:left="720" w:firstLine="28"/>
        <w:jc w:val="center"/>
        <w:rPr>
          <w:rFonts w:ascii="Traditional Arabic" w:hAnsi="Traditional Arabic" w:cs="Traditional Arabic"/>
          <w:spacing w:val="-2"/>
          <w:sz w:val="32"/>
          <w:szCs w:val="32"/>
          <w:lang w:val="fr-FR" w:bidi="ar-AE"/>
        </w:rPr>
      </w:pPr>
      <w:r w:rsidRPr="009D619D">
        <w:rPr>
          <w:rFonts w:ascii="Traditional Arabic" w:hAnsi="Traditional Arabic" w:cs="Traditional Arabic" w:hint="cs"/>
          <w:b/>
          <w:bCs/>
          <w:sz w:val="32"/>
          <w:szCs w:val="32"/>
          <w:rtl/>
          <w:lang w:val="fr-FR" w:bidi="ar-AE"/>
        </w:rPr>
        <w:t xml:space="preserve">المعلومات المالية </w:t>
      </w:r>
      <w:r w:rsidRPr="009D619D">
        <w:rPr>
          <w:rFonts w:ascii="Traditional Arabic" w:hAnsi="Traditional Arabic" w:cs="Traditional Arabic" w:hint="cs"/>
          <w:sz w:val="32"/>
          <w:szCs w:val="32"/>
          <w:rtl/>
          <w:lang w:val="fr-FR" w:bidi="ar-AE"/>
        </w:rPr>
        <w:t>(</w:t>
      </w:r>
      <w:r w:rsidR="00BE1A25">
        <w:rPr>
          <w:rFonts w:ascii="Traditional Arabic" w:hAnsi="Traditional Arabic" w:cs="Traditional Arabic" w:hint="cs"/>
          <w:sz w:val="32"/>
          <w:szCs w:val="32"/>
          <w:rtl/>
          <w:lang w:val="fr-FR" w:bidi="ar-AE"/>
        </w:rPr>
        <w:t>مليون دولار أمريكي</w:t>
      </w:r>
      <w:r w:rsidRPr="009D619D">
        <w:rPr>
          <w:rFonts w:ascii="Traditional Arabic" w:hAnsi="Traditional Arabic" w:cs="Traditional Arabic" w:hint="cs"/>
          <w:sz w:val="32"/>
          <w:szCs w:val="32"/>
          <w:rtl/>
          <w:lang w:val="fr-FR" w:bidi="ar-AE"/>
        </w:rPr>
        <w:t>)</w:t>
      </w:r>
    </w:p>
    <w:tbl>
      <w:tblPr>
        <w:bidiVisual/>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2"/>
        <w:gridCol w:w="8"/>
        <w:gridCol w:w="982"/>
        <w:gridCol w:w="8"/>
        <w:gridCol w:w="892"/>
        <w:gridCol w:w="8"/>
        <w:gridCol w:w="982"/>
        <w:gridCol w:w="8"/>
        <w:gridCol w:w="902"/>
        <w:gridCol w:w="892"/>
        <w:gridCol w:w="8"/>
      </w:tblGrid>
      <w:tr w:rsidR="009725CC" w:rsidRPr="009D619D" w14:paraId="1CC66754" w14:textId="77777777" w:rsidTr="009D619D">
        <w:trPr>
          <w:trHeight w:hRule="exact" w:val="747"/>
        </w:trPr>
        <w:tc>
          <w:tcPr>
            <w:tcW w:w="2430" w:type="dxa"/>
            <w:gridSpan w:val="2"/>
            <w:shd w:val="clear" w:color="auto" w:fill="D9D9D9" w:themeFill="background1" w:themeFillShade="D9"/>
          </w:tcPr>
          <w:p w14:paraId="6EC82612" w14:textId="77777777" w:rsidR="00C76DD6" w:rsidRPr="009D619D" w:rsidRDefault="00C76DD6" w:rsidP="009D619D">
            <w:pPr>
              <w:widowControl w:val="0"/>
              <w:autoSpaceDE w:val="0"/>
              <w:autoSpaceDN w:val="0"/>
              <w:bidi/>
              <w:spacing w:after="0" w:line="240" w:lineRule="auto"/>
              <w:ind w:left="90" w:hanging="90"/>
              <w:jc w:val="center"/>
              <w:rPr>
                <w:rFonts w:ascii="Traditional Arabic" w:eastAsia="Times New Roman" w:hAnsi="Traditional Arabic" w:cs="Traditional Arabic"/>
                <w:b/>
                <w:bCs/>
                <w:sz w:val="24"/>
                <w:szCs w:val="24"/>
              </w:rPr>
            </w:pPr>
          </w:p>
        </w:tc>
        <w:tc>
          <w:tcPr>
            <w:tcW w:w="1890" w:type="dxa"/>
            <w:gridSpan w:val="4"/>
            <w:shd w:val="clear" w:color="auto" w:fill="D9D9D9" w:themeFill="background1" w:themeFillShade="D9"/>
          </w:tcPr>
          <w:p w14:paraId="5CE191C1" w14:textId="456AEBD4" w:rsidR="00C76DD6" w:rsidRPr="009D619D" w:rsidRDefault="009D619D" w:rsidP="009D619D">
            <w:pPr>
              <w:widowControl w:val="0"/>
              <w:autoSpaceDE w:val="0"/>
              <w:autoSpaceDN w:val="0"/>
              <w:bidi/>
              <w:spacing w:after="0" w:line="240" w:lineRule="auto"/>
              <w:jc w:val="center"/>
              <w:rPr>
                <w:rFonts w:ascii="Traditional Arabic" w:eastAsia="Times New Roman" w:hAnsi="Traditional Arabic" w:cs="Traditional Arabic"/>
                <w:b/>
                <w:bCs/>
                <w:spacing w:val="-2"/>
                <w:sz w:val="24"/>
                <w:szCs w:val="24"/>
              </w:rPr>
            </w:pPr>
            <w:r w:rsidRPr="009D619D">
              <w:rPr>
                <w:rFonts w:ascii="Traditional Arabic" w:eastAsia="Times New Roman" w:hAnsi="Traditional Arabic" w:cs="Traditional Arabic"/>
                <w:b/>
                <w:bCs/>
                <w:spacing w:val="-2"/>
                <w:sz w:val="24"/>
                <w:szCs w:val="24"/>
                <w:rtl/>
              </w:rPr>
              <w:t>فعليا: السنوات الخمس الماضية</w:t>
            </w:r>
          </w:p>
        </w:tc>
        <w:tc>
          <w:tcPr>
            <w:tcW w:w="990" w:type="dxa"/>
            <w:gridSpan w:val="2"/>
            <w:shd w:val="clear" w:color="auto" w:fill="D9D9D9" w:themeFill="background1" w:themeFillShade="D9"/>
          </w:tcPr>
          <w:p w14:paraId="54A171D4" w14:textId="77777777" w:rsidR="00C76DD6" w:rsidRPr="009D619D" w:rsidRDefault="00C76DD6" w:rsidP="009D619D">
            <w:pPr>
              <w:widowControl w:val="0"/>
              <w:autoSpaceDE w:val="0"/>
              <w:autoSpaceDN w:val="0"/>
              <w:bidi/>
              <w:spacing w:after="0" w:line="240" w:lineRule="auto"/>
              <w:jc w:val="center"/>
              <w:rPr>
                <w:rFonts w:ascii="Traditional Arabic" w:eastAsia="Times New Roman" w:hAnsi="Traditional Arabic" w:cs="Traditional Arabic"/>
                <w:b/>
                <w:bCs/>
                <w:spacing w:val="-2"/>
                <w:sz w:val="24"/>
                <w:szCs w:val="24"/>
              </w:rPr>
            </w:pPr>
          </w:p>
        </w:tc>
        <w:tc>
          <w:tcPr>
            <w:tcW w:w="902" w:type="dxa"/>
            <w:shd w:val="clear" w:color="auto" w:fill="D9D9D9" w:themeFill="background1" w:themeFillShade="D9"/>
          </w:tcPr>
          <w:p w14:paraId="5098AE40" w14:textId="77777777" w:rsidR="00C76DD6" w:rsidRPr="009D619D" w:rsidRDefault="00C76DD6" w:rsidP="009D619D">
            <w:pPr>
              <w:widowControl w:val="0"/>
              <w:autoSpaceDE w:val="0"/>
              <w:autoSpaceDN w:val="0"/>
              <w:bidi/>
              <w:spacing w:after="0" w:line="240" w:lineRule="auto"/>
              <w:jc w:val="center"/>
              <w:rPr>
                <w:rFonts w:ascii="Traditional Arabic" w:eastAsia="Times New Roman" w:hAnsi="Traditional Arabic" w:cs="Traditional Arabic"/>
                <w:b/>
                <w:bCs/>
                <w:spacing w:val="-2"/>
                <w:sz w:val="24"/>
                <w:szCs w:val="24"/>
              </w:rPr>
            </w:pPr>
          </w:p>
        </w:tc>
        <w:tc>
          <w:tcPr>
            <w:tcW w:w="898" w:type="dxa"/>
            <w:gridSpan w:val="2"/>
            <w:shd w:val="clear" w:color="auto" w:fill="D9D9D9" w:themeFill="background1" w:themeFillShade="D9"/>
          </w:tcPr>
          <w:p w14:paraId="0C61BE18" w14:textId="77777777" w:rsidR="00C76DD6" w:rsidRPr="009D619D" w:rsidRDefault="00C76DD6" w:rsidP="009D619D">
            <w:pPr>
              <w:widowControl w:val="0"/>
              <w:autoSpaceDE w:val="0"/>
              <w:autoSpaceDN w:val="0"/>
              <w:bidi/>
              <w:spacing w:after="0" w:line="240" w:lineRule="auto"/>
              <w:jc w:val="center"/>
              <w:rPr>
                <w:rFonts w:ascii="Traditional Arabic" w:eastAsia="Times New Roman" w:hAnsi="Traditional Arabic" w:cs="Traditional Arabic"/>
                <w:b/>
                <w:bCs/>
                <w:spacing w:val="-2"/>
                <w:sz w:val="24"/>
                <w:szCs w:val="24"/>
              </w:rPr>
            </w:pPr>
          </w:p>
        </w:tc>
      </w:tr>
      <w:tr w:rsidR="009725CC" w:rsidRPr="009D619D" w14:paraId="46BDCEF5" w14:textId="77777777" w:rsidTr="009D619D">
        <w:trPr>
          <w:trHeight w:hRule="exact" w:val="302"/>
        </w:trPr>
        <w:tc>
          <w:tcPr>
            <w:tcW w:w="2430" w:type="dxa"/>
            <w:gridSpan w:val="2"/>
            <w:shd w:val="clear" w:color="auto" w:fill="D9D9D9" w:themeFill="background1" w:themeFillShade="D9"/>
          </w:tcPr>
          <w:p w14:paraId="0276B55F" w14:textId="77777777" w:rsidR="00C76DD6" w:rsidRPr="009D619D" w:rsidRDefault="00C76DD6" w:rsidP="009D619D">
            <w:pPr>
              <w:widowControl w:val="0"/>
              <w:autoSpaceDE w:val="0"/>
              <w:autoSpaceDN w:val="0"/>
              <w:bidi/>
              <w:spacing w:after="0" w:line="240" w:lineRule="auto"/>
              <w:jc w:val="center"/>
              <w:rPr>
                <w:rFonts w:ascii="Traditional Arabic" w:eastAsia="Times New Roman" w:hAnsi="Traditional Arabic" w:cs="Traditional Arabic"/>
                <w:b/>
                <w:bCs/>
                <w:sz w:val="24"/>
                <w:szCs w:val="24"/>
              </w:rPr>
            </w:pPr>
          </w:p>
        </w:tc>
        <w:tc>
          <w:tcPr>
            <w:tcW w:w="990" w:type="dxa"/>
            <w:gridSpan w:val="2"/>
            <w:shd w:val="clear" w:color="auto" w:fill="D9D9D9" w:themeFill="background1" w:themeFillShade="D9"/>
          </w:tcPr>
          <w:p w14:paraId="1F18A54D" w14:textId="77777777" w:rsidR="00C76DD6" w:rsidRPr="009D619D" w:rsidRDefault="00C76DD6" w:rsidP="00E205A2">
            <w:pPr>
              <w:widowControl w:val="0"/>
              <w:tabs>
                <w:tab w:val="decimal" w:pos="207"/>
              </w:tabs>
              <w:autoSpaceDE w:val="0"/>
              <w:autoSpaceDN w:val="0"/>
              <w:bidi/>
              <w:spacing w:after="0" w:line="240" w:lineRule="auto"/>
              <w:rPr>
                <w:rFonts w:ascii="Traditional Arabic" w:eastAsia="Times New Roman" w:hAnsi="Traditional Arabic" w:cs="Traditional Arabic"/>
                <w:b/>
                <w:bCs/>
                <w:spacing w:val="-2"/>
                <w:sz w:val="24"/>
                <w:szCs w:val="24"/>
                <w:lang w:val="fr-FR"/>
              </w:rPr>
            </w:pPr>
            <w:r w:rsidRPr="009D619D">
              <w:rPr>
                <w:rFonts w:ascii="Traditional Arabic" w:eastAsia="Times New Roman" w:hAnsi="Traditional Arabic" w:cs="Traditional Arabic"/>
                <w:b/>
                <w:bCs/>
                <w:spacing w:val="-2"/>
                <w:sz w:val="24"/>
                <w:szCs w:val="24"/>
                <w:lang w:val="fr-FR"/>
              </w:rPr>
              <w:t>5</w:t>
            </w:r>
          </w:p>
        </w:tc>
        <w:tc>
          <w:tcPr>
            <w:tcW w:w="900" w:type="dxa"/>
            <w:gridSpan w:val="2"/>
            <w:shd w:val="clear" w:color="auto" w:fill="D9D9D9" w:themeFill="background1" w:themeFillShade="D9"/>
          </w:tcPr>
          <w:p w14:paraId="0F8A3FC3" w14:textId="77777777" w:rsidR="00C76DD6" w:rsidRPr="009D619D" w:rsidRDefault="00C76DD6" w:rsidP="00E205A2">
            <w:pPr>
              <w:widowControl w:val="0"/>
              <w:tabs>
                <w:tab w:val="decimal" w:pos="284"/>
              </w:tabs>
              <w:autoSpaceDE w:val="0"/>
              <w:autoSpaceDN w:val="0"/>
              <w:bidi/>
              <w:spacing w:after="0" w:line="240" w:lineRule="auto"/>
              <w:rPr>
                <w:rFonts w:ascii="Traditional Arabic" w:eastAsia="Times New Roman" w:hAnsi="Traditional Arabic" w:cs="Traditional Arabic"/>
                <w:b/>
                <w:bCs/>
                <w:spacing w:val="-2"/>
                <w:sz w:val="24"/>
                <w:szCs w:val="24"/>
                <w:lang w:val="fr-FR"/>
              </w:rPr>
            </w:pPr>
            <w:r w:rsidRPr="009D619D">
              <w:rPr>
                <w:rFonts w:ascii="Traditional Arabic" w:eastAsia="Times New Roman" w:hAnsi="Traditional Arabic" w:cs="Traditional Arabic"/>
                <w:b/>
                <w:bCs/>
                <w:spacing w:val="-2"/>
                <w:sz w:val="24"/>
                <w:szCs w:val="24"/>
                <w:lang w:val="fr-FR"/>
              </w:rPr>
              <w:t>4</w:t>
            </w:r>
          </w:p>
        </w:tc>
        <w:tc>
          <w:tcPr>
            <w:tcW w:w="990" w:type="dxa"/>
            <w:gridSpan w:val="2"/>
            <w:shd w:val="clear" w:color="auto" w:fill="D9D9D9" w:themeFill="background1" w:themeFillShade="D9"/>
          </w:tcPr>
          <w:p w14:paraId="45BCDC94" w14:textId="77777777" w:rsidR="00C76DD6" w:rsidRPr="009D619D" w:rsidRDefault="00C76DD6" w:rsidP="00E205A2">
            <w:pPr>
              <w:widowControl w:val="0"/>
              <w:tabs>
                <w:tab w:val="decimal" w:pos="310"/>
              </w:tabs>
              <w:autoSpaceDE w:val="0"/>
              <w:autoSpaceDN w:val="0"/>
              <w:bidi/>
              <w:spacing w:after="0" w:line="240" w:lineRule="auto"/>
              <w:rPr>
                <w:rFonts w:ascii="Traditional Arabic" w:eastAsia="Times New Roman" w:hAnsi="Traditional Arabic" w:cs="Traditional Arabic"/>
                <w:b/>
                <w:bCs/>
                <w:spacing w:val="-2"/>
                <w:sz w:val="24"/>
                <w:szCs w:val="24"/>
                <w:lang w:val="fr-FR"/>
              </w:rPr>
            </w:pPr>
            <w:r w:rsidRPr="009D619D">
              <w:rPr>
                <w:rFonts w:ascii="Traditional Arabic" w:eastAsia="Times New Roman" w:hAnsi="Traditional Arabic" w:cs="Traditional Arabic"/>
                <w:b/>
                <w:bCs/>
                <w:spacing w:val="-2"/>
                <w:sz w:val="24"/>
                <w:szCs w:val="24"/>
                <w:lang w:val="fr-FR"/>
              </w:rPr>
              <w:t>3</w:t>
            </w:r>
          </w:p>
        </w:tc>
        <w:tc>
          <w:tcPr>
            <w:tcW w:w="900" w:type="dxa"/>
            <w:shd w:val="clear" w:color="auto" w:fill="D9D9D9" w:themeFill="background1" w:themeFillShade="D9"/>
          </w:tcPr>
          <w:p w14:paraId="7966F134" w14:textId="77777777" w:rsidR="00C76DD6" w:rsidRPr="009D619D" w:rsidRDefault="00C76DD6" w:rsidP="00E205A2">
            <w:pPr>
              <w:widowControl w:val="0"/>
              <w:tabs>
                <w:tab w:val="decimal" w:pos="307"/>
              </w:tabs>
              <w:autoSpaceDE w:val="0"/>
              <w:autoSpaceDN w:val="0"/>
              <w:bidi/>
              <w:spacing w:after="0" w:line="240" w:lineRule="auto"/>
              <w:rPr>
                <w:rFonts w:ascii="Traditional Arabic" w:eastAsia="Times New Roman" w:hAnsi="Traditional Arabic" w:cs="Traditional Arabic"/>
                <w:b/>
                <w:bCs/>
                <w:spacing w:val="-2"/>
                <w:sz w:val="24"/>
                <w:szCs w:val="24"/>
                <w:lang w:val="fr-FR"/>
              </w:rPr>
            </w:pPr>
            <w:r w:rsidRPr="009D619D">
              <w:rPr>
                <w:rFonts w:ascii="Traditional Arabic" w:eastAsia="Times New Roman" w:hAnsi="Traditional Arabic" w:cs="Traditional Arabic"/>
                <w:b/>
                <w:bCs/>
                <w:spacing w:val="-2"/>
                <w:sz w:val="24"/>
                <w:szCs w:val="24"/>
                <w:lang w:val="fr-FR"/>
              </w:rPr>
              <w:t>2</w:t>
            </w:r>
          </w:p>
        </w:tc>
        <w:tc>
          <w:tcPr>
            <w:tcW w:w="900" w:type="dxa"/>
            <w:gridSpan w:val="2"/>
            <w:shd w:val="clear" w:color="auto" w:fill="D9D9D9" w:themeFill="background1" w:themeFillShade="D9"/>
          </w:tcPr>
          <w:p w14:paraId="285B0439" w14:textId="3B5DBE89" w:rsidR="00C76DD6" w:rsidRPr="009D619D" w:rsidRDefault="00E205A2" w:rsidP="00E205A2">
            <w:pPr>
              <w:widowControl w:val="0"/>
              <w:tabs>
                <w:tab w:val="decimal" w:pos="362"/>
              </w:tabs>
              <w:autoSpaceDE w:val="0"/>
              <w:autoSpaceDN w:val="0"/>
              <w:bidi/>
              <w:spacing w:after="0" w:line="240" w:lineRule="auto"/>
              <w:rPr>
                <w:rFonts w:ascii="Traditional Arabic" w:eastAsia="Times New Roman" w:hAnsi="Traditional Arabic" w:cs="Traditional Arabic"/>
                <w:b/>
                <w:bCs/>
                <w:spacing w:val="-2"/>
                <w:sz w:val="24"/>
                <w:szCs w:val="24"/>
                <w:lang w:val="fr-FR"/>
              </w:rPr>
            </w:pPr>
            <w:r>
              <w:rPr>
                <w:rFonts w:ascii="Traditional Arabic" w:eastAsia="Times New Roman" w:hAnsi="Traditional Arabic" w:cs="Traditional Arabic" w:hint="cs"/>
                <w:b/>
                <w:bCs/>
                <w:spacing w:val="-2"/>
                <w:sz w:val="24"/>
                <w:szCs w:val="24"/>
                <w:rtl/>
                <w:lang w:val="fr-FR"/>
              </w:rPr>
              <w:t>0   1</w:t>
            </w:r>
          </w:p>
        </w:tc>
      </w:tr>
      <w:tr w:rsidR="009725CC" w:rsidRPr="009D619D" w14:paraId="6E208619" w14:textId="77777777" w:rsidTr="009D619D">
        <w:trPr>
          <w:trHeight w:hRule="exact" w:val="293"/>
        </w:trPr>
        <w:tc>
          <w:tcPr>
            <w:tcW w:w="2430" w:type="dxa"/>
            <w:gridSpan w:val="2"/>
          </w:tcPr>
          <w:p w14:paraId="7AB95515" w14:textId="72788A5F"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1. إجمالي الأصول</w:t>
            </w:r>
          </w:p>
        </w:tc>
        <w:tc>
          <w:tcPr>
            <w:tcW w:w="990" w:type="dxa"/>
            <w:gridSpan w:val="2"/>
          </w:tcPr>
          <w:p w14:paraId="3301FCCB" w14:textId="77777777" w:rsidR="00C76DD6" w:rsidRPr="009D619D" w:rsidRDefault="00C76DD6" w:rsidP="009D619D">
            <w:pPr>
              <w:widowControl w:val="0"/>
              <w:tabs>
                <w:tab w:val="decimal" w:pos="452"/>
              </w:tabs>
              <w:autoSpaceDE w:val="0"/>
              <w:autoSpaceDN w:val="0"/>
              <w:bidi/>
              <w:spacing w:after="0" w:line="240" w:lineRule="auto"/>
              <w:ind w:right="-2"/>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18.5</w:t>
            </w:r>
          </w:p>
        </w:tc>
        <w:tc>
          <w:tcPr>
            <w:tcW w:w="900" w:type="dxa"/>
            <w:gridSpan w:val="2"/>
          </w:tcPr>
          <w:p w14:paraId="6E4BBC74"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19.0</w:t>
            </w:r>
          </w:p>
        </w:tc>
        <w:tc>
          <w:tcPr>
            <w:tcW w:w="990" w:type="dxa"/>
            <w:gridSpan w:val="2"/>
          </w:tcPr>
          <w:p w14:paraId="6A899DA2"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20.0</w:t>
            </w:r>
          </w:p>
        </w:tc>
        <w:tc>
          <w:tcPr>
            <w:tcW w:w="900" w:type="dxa"/>
          </w:tcPr>
          <w:p w14:paraId="3C71347B"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23.0</w:t>
            </w:r>
          </w:p>
        </w:tc>
        <w:tc>
          <w:tcPr>
            <w:tcW w:w="900" w:type="dxa"/>
            <w:gridSpan w:val="2"/>
          </w:tcPr>
          <w:p w14:paraId="5DF72A59"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25.0</w:t>
            </w:r>
          </w:p>
        </w:tc>
      </w:tr>
      <w:tr w:rsidR="009725CC" w:rsidRPr="009D619D" w14:paraId="694F5794" w14:textId="77777777" w:rsidTr="009D619D">
        <w:trPr>
          <w:trHeight w:hRule="exact" w:val="283"/>
        </w:trPr>
        <w:tc>
          <w:tcPr>
            <w:tcW w:w="2430" w:type="dxa"/>
            <w:gridSpan w:val="2"/>
          </w:tcPr>
          <w:p w14:paraId="70C57141" w14:textId="778F7412"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 xml:space="preserve">2. الأصول المتداولة </w:t>
            </w:r>
          </w:p>
        </w:tc>
        <w:tc>
          <w:tcPr>
            <w:tcW w:w="990" w:type="dxa"/>
            <w:gridSpan w:val="2"/>
          </w:tcPr>
          <w:p w14:paraId="6196B456" w14:textId="77777777" w:rsidR="00C76DD6" w:rsidRPr="009D619D" w:rsidRDefault="00C76DD6" w:rsidP="009D619D">
            <w:pPr>
              <w:widowControl w:val="0"/>
              <w:tabs>
                <w:tab w:val="decimal" w:pos="452"/>
              </w:tabs>
              <w:autoSpaceDE w:val="0"/>
              <w:autoSpaceDN w:val="0"/>
              <w:bidi/>
              <w:spacing w:after="0" w:line="240" w:lineRule="auto"/>
              <w:ind w:right="88"/>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12.0</w:t>
            </w:r>
          </w:p>
        </w:tc>
        <w:tc>
          <w:tcPr>
            <w:tcW w:w="900" w:type="dxa"/>
            <w:gridSpan w:val="2"/>
          </w:tcPr>
          <w:p w14:paraId="6D912C78"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13.0</w:t>
            </w:r>
          </w:p>
        </w:tc>
        <w:tc>
          <w:tcPr>
            <w:tcW w:w="990" w:type="dxa"/>
            <w:gridSpan w:val="2"/>
          </w:tcPr>
          <w:p w14:paraId="7563E0A4"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14.5</w:t>
            </w:r>
          </w:p>
        </w:tc>
        <w:tc>
          <w:tcPr>
            <w:tcW w:w="900" w:type="dxa"/>
          </w:tcPr>
          <w:p w14:paraId="13ADE6E5"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14.0</w:t>
            </w:r>
          </w:p>
        </w:tc>
        <w:tc>
          <w:tcPr>
            <w:tcW w:w="900" w:type="dxa"/>
            <w:gridSpan w:val="2"/>
          </w:tcPr>
          <w:p w14:paraId="117FA7A6"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15.0</w:t>
            </w:r>
          </w:p>
        </w:tc>
      </w:tr>
      <w:tr w:rsidR="009725CC" w:rsidRPr="009D619D" w14:paraId="6B14A15B" w14:textId="77777777" w:rsidTr="009D619D">
        <w:trPr>
          <w:trHeight w:hRule="exact" w:val="283"/>
        </w:trPr>
        <w:tc>
          <w:tcPr>
            <w:tcW w:w="2430" w:type="dxa"/>
            <w:gridSpan w:val="2"/>
          </w:tcPr>
          <w:p w14:paraId="23DFC586" w14:textId="79D58BF8"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3. إجمالي الالتزامات</w:t>
            </w:r>
          </w:p>
        </w:tc>
        <w:tc>
          <w:tcPr>
            <w:tcW w:w="990" w:type="dxa"/>
            <w:gridSpan w:val="2"/>
          </w:tcPr>
          <w:p w14:paraId="5AA969B7" w14:textId="77777777" w:rsidR="00C76DD6" w:rsidRPr="009D619D" w:rsidRDefault="00C76DD6" w:rsidP="009D619D">
            <w:pPr>
              <w:widowControl w:val="0"/>
              <w:tabs>
                <w:tab w:val="decimal" w:pos="452"/>
              </w:tabs>
              <w:autoSpaceDE w:val="0"/>
              <w:autoSpaceDN w:val="0"/>
              <w:bidi/>
              <w:spacing w:after="0" w:line="240" w:lineRule="auto"/>
              <w:ind w:right="88"/>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9.0</w:t>
            </w:r>
          </w:p>
        </w:tc>
        <w:tc>
          <w:tcPr>
            <w:tcW w:w="900" w:type="dxa"/>
            <w:gridSpan w:val="2"/>
          </w:tcPr>
          <w:p w14:paraId="304968A0"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10.5</w:t>
            </w:r>
          </w:p>
        </w:tc>
        <w:tc>
          <w:tcPr>
            <w:tcW w:w="990" w:type="dxa"/>
            <w:gridSpan w:val="2"/>
          </w:tcPr>
          <w:p w14:paraId="0B3F7F1F"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10.0</w:t>
            </w:r>
          </w:p>
        </w:tc>
        <w:tc>
          <w:tcPr>
            <w:tcW w:w="900" w:type="dxa"/>
          </w:tcPr>
          <w:p w14:paraId="1DFC7632"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11.0</w:t>
            </w:r>
          </w:p>
        </w:tc>
        <w:tc>
          <w:tcPr>
            <w:tcW w:w="900" w:type="dxa"/>
            <w:gridSpan w:val="2"/>
          </w:tcPr>
          <w:p w14:paraId="794F1CE6"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11.5</w:t>
            </w:r>
          </w:p>
        </w:tc>
      </w:tr>
      <w:tr w:rsidR="009725CC" w:rsidRPr="009D619D" w14:paraId="55AFEB58" w14:textId="77777777" w:rsidTr="009D619D">
        <w:trPr>
          <w:trHeight w:hRule="exact" w:val="274"/>
        </w:trPr>
        <w:tc>
          <w:tcPr>
            <w:tcW w:w="2430" w:type="dxa"/>
            <w:gridSpan w:val="2"/>
          </w:tcPr>
          <w:p w14:paraId="117F1F5D" w14:textId="63B9FDA1"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4. الالتزامات المتداولة</w:t>
            </w:r>
          </w:p>
        </w:tc>
        <w:tc>
          <w:tcPr>
            <w:tcW w:w="990" w:type="dxa"/>
            <w:gridSpan w:val="2"/>
          </w:tcPr>
          <w:p w14:paraId="54E2FDA3" w14:textId="77777777" w:rsidR="00C76DD6" w:rsidRPr="009D619D" w:rsidRDefault="00C76DD6" w:rsidP="009D619D">
            <w:pPr>
              <w:widowControl w:val="0"/>
              <w:tabs>
                <w:tab w:val="decimal" w:pos="452"/>
              </w:tabs>
              <w:autoSpaceDE w:val="0"/>
              <w:autoSpaceDN w:val="0"/>
              <w:bidi/>
              <w:spacing w:after="0" w:line="240" w:lineRule="auto"/>
              <w:ind w:right="88"/>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7.0</w:t>
            </w:r>
          </w:p>
        </w:tc>
        <w:tc>
          <w:tcPr>
            <w:tcW w:w="900" w:type="dxa"/>
            <w:gridSpan w:val="2"/>
          </w:tcPr>
          <w:p w14:paraId="232941AA"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6.5</w:t>
            </w:r>
          </w:p>
        </w:tc>
        <w:tc>
          <w:tcPr>
            <w:tcW w:w="990" w:type="dxa"/>
            <w:gridSpan w:val="2"/>
          </w:tcPr>
          <w:p w14:paraId="00C8DC5F"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7.0</w:t>
            </w:r>
          </w:p>
        </w:tc>
        <w:tc>
          <w:tcPr>
            <w:tcW w:w="900" w:type="dxa"/>
          </w:tcPr>
          <w:p w14:paraId="34BAD22C"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7.5</w:t>
            </w:r>
          </w:p>
        </w:tc>
        <w:tc>
          <w:tcPr>
            <w:tcW w:w="900" w:type="dxa"/>
            <w:gridSpan w:val="2"/>
          </w:tcPr>
          <w:p w14:paraId="7E1DBB85"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7.8</w:t>
            </w:r>
          </w:p>
        </w:tc>
      </w:tr>
      <w:tr w:rsidR="009725CC" w:rsidRPr="009D619D" w14:paraId="4C8FE4B5" w14:textId="77777777" w:rsidTr="009D619D">
        <w:trPr>
          <w:trHeight w:hRule="exact" w:val="288"/>
        </w:trPr>
        <w:tc>
          <w:tcPr>
            <w:tcW w:w="2430" w:type="dxa"/>
            <w:gridSpan w:val="2"/>
          </w:tcPr>
          <w:p w14:paraId="58E4612A" w14:textId="687AD6C0"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 xml:space="preserve">5. الأرباح قبل الضرائب </w:t>
            </w:r>
          </w:p>
        </w:tc>
        <w:tc>
          <w:tcPr>
            <w:tcW w:w="990" w:type="dxa"/>
            <w:gridSpan w:val="2"/>
          </w:tcPr>
          <w:p w14:paraId="4C706C10" w14:textId="77777777" w:rsidR="00C76DD6" w:rsidRPr="009D619D" w:rsidRDefault="00C76DD6" w:rsidP="009D619D">
            <w:pPr>
              <w:widowControl w:val="0"/>
              <w:tabs>
                <w:tab w:val="decimal" w:pos="452"/>
              </w:tabs>
              <w:autoSpaceDE w:val="0"/>
              <w:autoSpaceDN w:val="0"/>
              <w:bidi/>
              <w:spacing w:after="0" w:line="240" w:lineRule="auto"/>
              <w:ind w:right="88"/>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1.4</w:t>
            </w:r>
          </w:p>
        </w:tc>
        <w:tc>
          <w:tcPr>
            <w:tcW w:w="900" w:type="dxa"/>
            <w:gridSpan w:val="2"/>
          </w:tcPr>
          <w:p w14:paraId="0FEE798F"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1.3</w:t>
            </w:r>
          </w:p>
        </w:tc>
        <w:tc>
          <w:tcPr>
            <w:tcW w:w="990" w:type="dxa"/>
            <w:gridSpan w:val="2"/>
          </w:tcPr>
          <w:p w14:paraId="4ABA0AF6"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1.3</w:t>
            </w:r>
          </w:p>
        </w:tc>
        <w:tc>
          <w:tcPr>
            <w:tcW w:w="900" w:type="dxa"/>
          </w:tcPr>
          <w:p w14:paraId="5E43590E"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1.4</w:t>
            </w:r>
          </w:p>
        </w:tc>
        <w:tc>
          <w:tcPr>
            <w:tcW w:w="900" w:type="dxa"/>
            <w:gridSpan w:val="2"/>
          </w:tcPr>
          <w:p w14:paraId="58BC582F"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1.8</w:t>
            </w:r>
          </w:p>
        </w:tc>
      </w:tr>
      <w:tr w:rsidR="009725CC" w:rsidRPr="009D619D" w14:paraId="7447C29A" w14:textId="77777777" w:rsidTr="009D619D">
        <w:trPr>
          <w:trHeight w:hRule="exact" w:val="327"/>
        </w:trPr>
        <w:tc>
          <w:tcPr>
            <w:tcW w:w="2430" w:type="dxa"/>
            <w:gridSpan w:val="2"/>
          </w:tcPr>
          <w:p w14:paraId="4745C13B" w14:textId="27D8FD99"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6. الأرباح بعد الضرائب</w:t>
            </w:r>
          </w:p>
        </w:tc>
        <w:tc>
          <w:tcPr>
            <w:tcW w:w="990" w:type="dxa"/>
            <w:gridSpan w:val="2"/>
          </w:tcPr>
          <w:p w14:paraId="5A12C73A" w14:textId="77777777" w:rsidR="00C76DD6" w:rsidRPr="009D619D" w:rsidRDefault="00C76DD6" w:rsidP="009D619D">
            <w:pPr>
              <w:widowControl w:val="0"/>
              <w:tabs>
                <w:tab w:val="decimal" w:pos="452"/>
              </w:tabs>
              <w:autoSpaceDE w:val="0"/>
              <w:autoSpaceDN w:val="0"/>
              <w:bidi/>
              <w:spacing w:after="0" w:line="240" w:lineRule="auto"/>
              <w:ind w:right="88"/>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1.0</w:t>
            </w:r>
          </w:p>
        </w:tc>
        <w:tc>
          <w:tcPr>
            <w:tcW w:w="900" w:type="dxa"/>
            <w:gridSpan w:val="2"/>
          </w:tcPr>
          <w:p w14:paraId="1D71F143"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0.9</w:t>
            </w:r>
          </w:p>
        </w:tc>
        <w:tc>
          <w:tcPr>
            <w:tcW w:w="990" w:type="dxa"/>
            <w:gridSpan w:val="2"/>
          </w:tcPr>
          <w:p w14:paraId="37414E1D" w14:textId="77777777" w:rsidR="00C76DD6" w:rsidRPr="009D619D" w:rsidRDefault="00C76DD6" w:rsidP="009D619D">
            <w:pPr>
              <w:widowControl w:val="0"/>
              <w:tabs>
                <w:tab w:val="decimal" w:pos="45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0.9</w:t>
            </w:r>
          </w:p>
        </w:tc>
        <w:tc>
          <w:tcPr>
            <w:tcW w:w="900" w:type="dxa"/>
          </w:tcPr>
          <w:p w14:paraId="5F5E7FE8"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1.0</w:t>
            </w:r>
          </w:p>
        </w:tc>
        <w:tc>
          <w:tcPr>
            <w:tcW w:w="900" w:type="dxa"/>
            <w:gridSpan w:val="2"/>
          </w:tcPr>
          <w:p w14:paraId="475DCB29"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lang w:val="fr-FR"/>
              </w:rPr>
            </w:pPr>
            <w:r w:rsidRPr="009D619D">
              <w:rPr>
                <w:rFonts w:ascii="Traditional Arabic" w:eastAsia="Times New Roman" w:hAnsi="Traditional Arabic" w:cs="Traditional Arabic"/>
                <w:spacing w:val="-2"/>
                <w:sz w:val="24"/>
                <w:szCs w:val="24"/>
                <w:lang w:val="fr-FR"/>
              </w:rPr>
              <w:t>1.3</w:t>
            </w:r>
          </w:p>
        </w:tc>
      </w:tr>
      <w:tr w:rsidR="009725CC" w:rsidRPr="009D619D" w14:paraId="3AE6E240" w14:textId="77777777" w:rsidTr="009D619D">
        <w:trPr>
          <w:gridAfter w:val="1"/>
          <w:wAfter w:w="8" w:type="dxa"/>
          <w:trHeight w:hRule="exact" w:val="318"/>
        </w:trPr>
        <w:tc>
          <w:tcPr>
            <w:tcW w:w="2422" w:type="dxa"/>
          </w:tcPr>
          <w:p w14:paraId="00017E91" w14:textId="400348F5"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 xml:space="preserve">7. صافي القيمة (1) </w:t>
            </w:r>
            <w:r>
              <w:rPr>
                <w:rFonts w:ascii="Traditional Arabic" w:eastAsia="Times New Roman" w:hAnsi="Traditional Arabic" w:cs="Traditional Arabic"/>
                <w:spacing w:val="-2"/>
                <w:sz w:val="24"/>
                <w:szCs w:val="24"/>
                <w:rtl/>
              </w:rPr>
              <w:t>–</w:t>
            </w:r>
            <w:r>
              <w:rPr>
                <w:rFonts w:ascii="Traditional Arabic" w:eastAsia="Times New Roman" w:hAnsi="Traditional Arabic" w:cs="Traditional Arabic" w:hint="cs"/>
                <w:spacing w:val="-2"/>
                <w:sz w:val="24"/>
                <w:szCs w:val="24"/>
                <w:rtl/>
              </w:rPr>
              <w:t xml:space="preserve"> (3) </w:t>
            </w:r>
          </w:p>
        </w:tc>
        <w:tc>
          <w:tcPr>
            <w:tcW w:w="990" w:type="dxa"/>
            <w:gridSpan w:val="2"/>
          </w:tcPr>
          <w:p w14:paraId="54613473"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9.5</w:t>
            </w:r>
          </w:p>
        </w:tc>
        <w:tc>
          <w:tcPr>
            <w:tcW w:w="900" w:type="dxa"/>
            <w:gridSpan w:val="2"/>
          </w:tcPr>
          <w:p w14:paraId="30260D53"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8.5</w:t>
            </w:r>
          </w:p>
        </w:tc>
        <w:tc>
          <w:tcPr>
            <w:tcW w:w="990" w:type="dxa"/>
            <w:gridSpan w:val="2"/>
          </w:tcPr>
          <w:p w14:paraId="3ED9FFEB"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10.0</w:t>
            </w:r>
          </w:p>
        </w:tc>
        <w:tc>
          <w:tcPr>
            <w:tcW w:w="908" w:type="dxa"/>
            <w:gridSpan w:val="2"/>
          </w:tcPr>
          <w:p w14:paraId="4C3BC13F"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12.0</w:t>
            </w:r>
          </w:p>
        </w:tc>
        <w:tc>
          <w:tcPr>
            <w:tcW w:w="892" w:type="dxa"/>
          </w:tcPr>
          <w:p w14:paraId="2B7176CA"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13.5</w:t>
            </w:r>
          </w:p>
        </w:tc>
      </w:tr>
      <w:tr w:rsidR="009725CC" w:rsidRPr="009D619D" w14:paraId="26821D82" w14:textId="77777777" w:rsidTr="009D619D">
        <w:trPr>
          <w:gridAfter w:val="1"/>
          <w:wAfter w:w="8" w:type="dxa"/>
          <w:trHeight w:hRule="exact" w:val="288"/>
        </w:trPr>
        <w:tc>
          <w:tcPr>
            <w:tcW w:w="2422" w:type="dxa"/>
          </w:tcPr>
          <w:p w14:paraId="468273F0" w14:textId="24B48F40" w:rsidR="00C76DD6" w:rsidRPr="009D619D" w:rsidRDefault="009D619D"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 xml:space="preserve">8. </w:t>
            </w:r>
            <w:r w:rsidR="00CF2949">
              <w:rPr>
                <w:rFonts w:ascii="Traditional Arabic" w:eastAsia="Times New Roman" w:hAnsi="Traditional Arabic" w:cs="Traditional Arabic" w:hint="cs"/>
                <w:spacing w:val="-2"/>
                <w:sz w:val="24"/>
                <w:szCs w:val="24"/>
                <w:rtl/>
              </w:rPr>
              <w:t>نسبة السيولة</w:t>
            </w:r>
            <w:r>
              <w:rPr>
                <w:rFonts w:ascii="Traditional Arabic" w:eastAsia="Times New Roman" w:hAnsi="Traditional Arabic" w:cs="Traditional Arabic" w:hint="cs"/>
                <w:spacing w:val="-2"/>
                <w:sz w:val="24"/>
                <w:szCs w:val="24"/>
                <w:rtl/>
              </w:rPr>
              <w:t xml:space="preserve"> ال</w:t>
            </w:r>
            <w:r w:rsidR="00CF2949">
              <w:rPr>
                <w:rFonts w:ascii="Traditional Arabic" w:eastAsia="Times New Roman" w:hAnsi="Traditional Arabic" w:cs="Traditional Arabic" w:hint="cs"/>
                <w:spacing w:val="-2"/>
                <w:sz w:val="24"/>
                <w:szCs w:val="24"/>
                <w:rtl/>
              </w:rPr>
              <w:t>جارية</w:t>
            </w:r>
            <w:r>
              <w:rPr>
                <w:rFonts w:ascii="Traditional Arabic" w:eastAsia="Times New Roman" w:hAnsi="Traditional Arabic" w:cs="Traditional Arabic" w:hint="cs"/>
                <w:spacing w:val="-2"/>
                <w:sz w:val="24"/>
                <w:szCs w:val="24"/>
                <w:rtl/>
              </w:rPr>
              <w:t xml:space="preserve"> (2)/(4)</w:t>
            </w:r>
          </w:p>
        </w:tc>
        <w:tc>
          <w:tcPr>
            <w:tcW w:w="990" w:type="dxa"/>
            <w:gridSpan w:val="2"/>
          </w:tcPr>
          <w:p w14:paraId="15A68AFE"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1.7</w:t>
            </w:r>
          </w:p>
        </w:tc>
        <w:tc>
          <w:tcPr>
            <w:tcW w:w="900" w:type="dxa"/>
            <w:gridSpan w:val="2"/>
          </w:tcPr>
          <w:p w14:paraId="312EECB8"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2.0</w:t>
            </w:r>
          </w:p>
        </w:tc>
        <w:tc>
          <w:tcPr>
            <w:tcW w:w="990" w:type="dxa"/>
            <w:gridSpan w:val="2"/>
          </w:tcPr>
          <w:p w14:paraId="703C1C64"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2.1</w:t>
            </w:r>
          </w:p>
        </w:tc>
        <w:tc>
          <w:tcPr>
            <w:tcW w:w="908" w:type="dxa"/>
            <w:gridSpan w:val="2"/>
          </w:tcPr>
          <w:p w14:paraId="4D1A2874"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1.9</w:t>
            </w:r>
          </w:p>
        </w:tc>
        <w:tc>
          <w:tcPr>
            <w:tcW w:w="892" w:type="dxa"/>
          </w:tcPr>
          <w:p w14:paraId="7F8EDB5B"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1.9</w:t>
            </w:r>
          </w:p>
        </w:tc>
      </w:tr>
      <w:tr w:rsidR="009725CC" w:rsidRPr="009D619D" w14:paraId="4AD73E62" w14:textId="77777777" w:rsidTr="009D619D">
        <w:trPr>
          <w:gridAfter w:val="1"/>
          <w:wAfter w:w="8" w:type="dxa"/>
          <w:trHeight w:hRule="exact" w:val="278"/>
        </w:trPr>
        <w:tc>
          <w:tcPr>
            <w:tcW w:w="2422" w:type="dxa"/>
          </w:tcPr>
          <w:p w14:paraId="68B2C9FC" w14:textId="70CD2994" w:rsidR="00C76DD6" w:rsidRPr="009D619D" w:rsidRDefault="00E205A2" w:rsidP="009D619D">
            <w:pPr>
              <w:widowControl w:val="0"/>
              <w:autoSpaceDE w:val="0"/>
              <w:autoSpaceDN w:val="0"/>
              <w:bidi/>
              <w:spacing w:after="0" w:line="240" w:lineRule="auto"/>
              <w:ind w:left="92"/>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 xml:space="preserve">9. العائد على السهم % </w:t>
            </w:r>
          </w:p>
        </w:tc>
        <w:tc>
          <w:tcPr>
            <w:tcW w:w="990" w:type="dxa"/>
            <w:gridSpan w:val="2"/>
          </w:tcPr>
          <w:p w14:paraId="2DFBA682" w14:textId="77777777" w:rsidR="00C76DD6" w:rsidRPr="009D619D" w:rsidRDefault="00C76DD6" w:rsidP="009D619D">
            <w:pPr>
              <w:widowControl w:val="0"/>
              <w:autoSpaceDE w:val="0"/>
              <w:autoSpaceDN w:val="0"/>
              <w:bidi/>
              <w:spacing w:after="0" w:line="240" w:lineRule="auto"/>
              <w:jc w:val="both"/>
              <w:rPr>
                <w:rFonts w:ascii="Traditional Arabic" w:eastAsia="Times New Roman" w:hAnsi="Traditional Arabic" w:cs="Traditional Arabic"/>
                <w:spacing w:val="-2"/>
                <w:sz w:val="24"/>
                <w:szCs w:val="24"/>
              </w:rPr>
            </w:pPr>
          </w:p>
        </w:tc>
        <w:tc>
          <w:tcPr>
            <w:tcW w:w="900" w:type="dxa"/>
            <w:gridSpan w:val="2"/>
          </w:tcPr>
          <w:p w14:paraId="2A2F9A87"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13.7</w:t>
            </w:r>
          </w:p>
        </w:tc>
        <w:tc>
          <w:tcPr>
            <w:tcW w:w="990" w:type="dxa"/>
            <w:gridSpan w:val="2"/>
          </w:tcPr>
          <w:p w14:paraId="7F47E396" w14:textId="77777777" w:rsidR="00C76DD6" w:rsidRPr="009D619D" w:rsidRDefault="00C76DD6" w:rsidP="009D619D">
            <w:pPr>
              <w:widowControl w:val="0"/>
              <w:tabs>
                <w:tab w:val="decimal" w:pos="46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15.3</w:t>
            </w:r>
          </w:p>
        </w:tc>
        <w:tc>
          <w:tcPr>
            <w:tcW w:w="908" w:type="dxa"/>
            <w:gridSpan w:val="2"/>
          </w:tcPr>
          <w:p w14:paraId="03F2FAB1" w14:textId="77777777" w:rsidR="00C76DD6" w:rsidRPr="009D619D" w:rsidRDefault="00C76DD6" w:rsidP="009D619D">
            <w:pPr>
              <w:widowControl w:val="0"/>
              <w:tabs>
                <w:tab w:val="decimal" w:pos="370"/>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14.0</w:t>
            </w:r>
          </w:p>
        </w:tc>
        <w:tc>
          <w:tcPr>
            <w:tcW w:w="892" w:type="dxa"/>
          </w:tcPr>
          <w:p w14:paraId="1B87FBE5" w14:textId="77777777" w:rsidR="00C76DD6" w:rsidRPr="009D619D" w:rsidRDefault="00C76DD6" w:rsidP="009D619D">
            <w:pPr>
              <w:widowControl w:val="0"/>
              <w:tabs>
                <w:tab w:val="decimal" w:pos="362"/>
              </w:tabs>
              <w:autoSpaceDE w:val="0"/>
              <w:autoSpaceDN w:val="0"/>
              <w:bidi/>
              <w:spacing w:after="0" w:line="240" w:lineRule="auto"/>
              <w:jc w:val="both"/>
              <w:rPr>
                <w:rFonts w:ascii="Traditional Arabic" w:eastAsia="Times New Roman" w:hAnsi="Traditional Arabic" w:cs="Traditional Arabic"/>
                <w:spacing w:val="-2"/>
                <w:sz w:val="24"/>
                <w:szCs w:val="24"/>
              </w:rPr>
            </w:pPr>
            <w:r w:rsidRPr="009D619D">
              <w:rPr>
                <w:rFonts w:ascii="Traditional Arabic" w:eastAsia="Times New Roman" w:hAnsi="Traditional Arabic" w:cs="Traditional Arabic"/>
                <w:spacing w:val="-2"/>
                <w:sz w:val="24"/>
                <w:szCs w:val="24"/>
              </w:rPr>
              <w:t>15.0</w:t>
            </w:r>
          </w:p>
        </w:tc>
      </w:tr>
      <w:tr w:rsidR="009725CC" w:rsidRPr="009D619D" w14:paraId="101717A5" w14:textId="77777777" w:rsidTr="009D619D">
        <w:trPr>
          <w:gridAfter w:val="1"/>
          <w:wAfter w:w="8" w:type="dxa"/>
          <w:trHeight w:hRule="exact" w:val="327"/>
        </w:trPr>
        <w:tc>
          <w:tcPr>
            <w:tcW w:w="2422" w:type="dxa"/>
          </w:tcPr>
          <w:p w14:paraId="3E81064D" w14:textId="7AABDFD4" w:rsidR="00C76DD6" w:rsidRPr="009D619D" w:rsidRDefault="00E205A2" w:rsidP="00E205A2">
            <w:pPr>
              <w:widowControl w:val="0"/>
              <w:autoSpaceDE w:val="0"/>
              <w:autoSpaceDN w:val="0"/>
              <w:bidi/>
              <w:spacing w:after="0" w:line="240" w:lineRule="auto"/>
              <w:jc w:val="both"/>
              <w:rPr>
                <w:rFonts w:ascii="Traditional Arabic" w:eastAsia="Times New Roman" w:hAnsi="Traditional Arabic" w:cs="Traditional Arabic"/>
                <w:spacing w:val="-2"/>
                <w:sz w:val="24"/>
                <w:szCs w:val="24"/>
              </w:rPr>
            </w:pPr>
            <w:r>
              <w:rPr>
                <w:rFonts w:ascii="Traditional Arabic" w:eastAsia="Times New Roman" w:hAnsi="Traditional Arabic" w:cs="Traditional Arabic" w:hint="cs"/>
                <w:spacing w:val="-2"/>
                <w:sz w:val="24"/>
                <w:szCs w:val="24"/>
                <w:rtl/>
              </w:rPr>
              <w:t>(5)/(7 من السنوات الماضية)</w:t>
            </w:r>
          </w:p>
        </w:tc>
        <w:tc>
          <w:tcPr>
            <w:tcW w:w="990" w:type="dxa"/>
            <w:gridSpan w:val="2"/>
          </w:tcPr>
          <w:p w14:paraId="76DB837F" w14:textId="77777777" w:rsidR="00C76DD6" w:rsidRPr="009D619D" w:rsidRDefault="00C76DD6" w:rsidP="009D619D">
            <w:pPr>
              <w:widowControl w:val="0"/>
              <w:autoSpaceDE w:val="0"/>
              <w:autoSpaceDN w:val="0"/>
              <w:bidi/>
              <w:spacing w:after="0" w:line="240" w:lineRule="auto"/>
              <w:ind w:left="106"/>
              <w:jc w:val="both"/>
              <w:rPr>
                <w:rFonts w:ascii="Traditional Arabic" w:eastAsia="Times New Roman" w:hAnsi="Traditional Arabic" w:cs="Traditional Arabic"/>
                <w:spacing w:val="-2"/>
                <w:sz w:val="24"/>
                <w:szCs w:val="24"/>
              </w:rPr>
            </w:pPr>
          </w:p>
        </w:tc>
        <w:tc>
          <w:tcPr>
            <w:tcW w:w="900" w:type="dxa"/>
            <w:gridSpan w:val="2"/>
          </w:tcPr>
          <w:p w14:paraId="5E50A2EF" w14:textId="77777777" w:rsidR="00C76DD6" w:rsidRPr="009D619D" w:rsidRDefault="00C76DD6" w:rsidP="009D619D">
            <w:pPr>
              <w:widowControl w:val="0"/>
              <w:autoSpaceDE w:val="0"/>
              <w:autoSpaceDN w:val="0"/>
              <w:bidi/>
              <w:spacing w:after="0" w:line="240" w:lineRule="auto"/>
              <w:ind w:left="106"/>
              <w:jc w:val="both"/>
              <w:rPr>
                <w:rFonts w:ascii="Traditional Arabic" w:eastAsia="Times New Roman" w:hAnsi="Traditional Arabic" w:cs="Traditional Arabic"/>
                <w:spacing w:val="-2"/>
                <w:sz w:val="24"/>
                <w:szCs w:val="24"/>
              </w:rPr>
            </w:pPr>
          </w:p>
        </w:tc>
        <w:tc>
          <w:tcPr>
            <w:tcW w:w="990" w:type="dxa"/>
            <w:gridSpan w:val="2"/>
          </w:tcPr>
          <w:p w14:paraId="56879825" w14:textId="77777777" w:rsidR="00C76DD6" w:rsidRPr="009D619D" w:rsidRDefault="00C76DD6" w:rsidP="009D619D">
            <w:pPr>
              <w:widowControl w:val="0"/>
              <w:autoSpaceDE w:val="0"/>
              <w:autoSpaceDN w:val="0"/>
              <w:bidi/>
              <w:spacing w:after="0" w:line="240" w:lineRule="auto"/>
              <w:ind w:left="106"/>
              <w:jc w:val="both"/>
              <w:rPr>
                <w:rFonts w:ascii="Traditional Arabic" w:eastAsia="Times New Roman" w:hAnsi="Traditional Arabic" w:cs="Traditional Arabic"/>
                <w:spacing w:val="-2"/>
                <w:sz w:val="24"/>
                <w:szCs w:val="24"/>
              </w:rPr>
            </w:pPr>
          </w:p>
        </w:tc>
        <w:tc>
          <w:tcPr>
            <w:tcW w:w="908" w:type="dxa"/>
            <w:gridSpan w:val="2"/>
          </w:tcPr>
          <w:p w14:paraId="2AE49DCE" w14:textId="77777777" w:rsidR="00C76DD6" w:rsidRPr="009D619D" w:rsidRDefault="00C76DD6" w:rsidP="009D619D">
            <w:pPr>
              <w:widowControl w:val="0"/>
              <w:autoSpaceDE w:val="0"/>
              <w:autoSpaceDN w:val="0"/>
              <w:bidi/>
              <w:spacing w:after="0" w:line="240" w:lineRule="auto"/>
              <w:ind w:left="106"/>
              <w:jc w:val="both"/>
              <w:rPr>
                <w:rFonts w:ascii="Traditional Arabic" w:eastAsia="Times New Roman" w:hAnsi="Traditional Arabic" w:cs="Traditional Arabic"/>
                <w:spacing w:val="-2"/>
                <w:sz w:val="24"/>
                <w:szCs w:val="24"/>
              </w:rPr>
            </w:pPr>
          </w:p>
        </w:tc>
        <w:tc>
          <w:tcPr>
            <w:tcW w:w="892" w:type="dxa"/>
          </w:tcPr>
          <w:p w14:paraId="1F86C3ED" w14:textId="77777777" w:rsidR="00C76DD6" w:rsidRPr="009D619D" w:rsidRDefault="00C76DD6" w:rsidP="009D619D">
            <w:pPr>
              <w:widowControl w:val="0"/>
              <w:autoSpaceDE w:val="0"/>
              <w:autoSpaceDN w:val="0"/>
              <w:bidi/>
              <w:spacing w:after="0" w:line="240" w:lineRule="auto"/>
              <w:ind w:left="106"/>
              <w:jc w:val="both"/>
              <w:rPr>
                <w:rFonts w:ascii="Traditional Arabic" w:eastAsia="Times New Roman" w:hAnsi="Traditional Arabic" w:cs="Traditional Arabic"/>
                <w:spacing w:val="-2"/>
                <w:sz w:val="24"/>
                <w:szCs w:val="24"/>
              </w:rPr>
            </w:pPr>
          </w:p>
        </w:tc>
      </w:tr>
    </w:tbl>
    <w:p w14:paraId="60F2BF6D" w14:textId="77777777" w:rsidR="00C76DD6" w:rsidRPr="00DE54F2" w:rsidRDefault="00C76DD6" w:rsidP="00C76DD6">
      <w:pPr>
        <w:widowControl w:val="0"/>
        <w:autoSpaceDE w:val="0"/>
        <w:autoSpaceDN w:val="0"/>
        <w:spacing w:after="304" w:line="20" w:lineRule="exact"/>
        <w:jc w:val="center"/>
        <w:rPr>
          <w:rFonts w:ascii="Times New Roman" w:eastAsia="Times New Roman" w:hAnsi="Times New Roman" w:cs="Times New Roman"/>
          <w:sz w:val="24"/>
          <w:szCs w:val="24"/>
        </w:rPr>
      </w:pPr>
    </w:p>
    <w:p w14:paraId="362F0E63" w14:textId="19F3DAF2" w:rsidR="003D1007" w:rsidRDefault="003D1007" w:rsidP="0063251F">
      <w:pPr>
        <w:widowControl w:val="0"/>
        <w:autoSpaceDE w:val="0"/>
        <w:autoSpaceDN w:val="0"/>
        <w:bidi/>
        <w:spacing w:line="240" w:lineRule="auto"/>
        <w:ind w:left="720" w:firstLine="90"/>
        <w:jc w:val="both"/>
        <w:rPr>
          <w:rFonts w:ascii="Traditional Arabic" w:eastAsia="Times New Roman" w:hAnsi="Traditional Arabic" w:cs="Traditional Arabic"/>
          <w:spacing w:val="-2"/>
          <w:sz w:val="26"/>
          <w:szCs w:val="26"/>
          <w:rtl/>
        </w:rPr>
      </w:pPr>
      <w:r w:rsidRPr="003D1007">
        <w:rPr>
          <w:rFonts w:ascii="Traditional Arabic" w:eastAsia="Times New Roman" w:hAnsi="Traditional Arabic" w:cs="Traditional Arabic" w:hint="cs"/>
          <w:spacing w:val="-2"/>
          <w:sz w:val="26"/>
          <w:szCs w:val="26"/>
          <w:rtl/>
        </w:rPr>
        <w:t xml:space="preserve">5.2 </w:t>
      </w:r>
      <w:r w:rsidRPr="003D1007">
        <w:rPr>
          <w:rFonts w:ascii="Traditional Arabic" w:eastAsia="Times New Roman" w:hAnsi="Traditional Arabic" w:cs="Traditional Arabic" w:hint="cs"/>
          <w:b/>
          <w:bCs/>
          <w:spacing w:val="-2"/>
          <w:sz w:val="26"/>
          <w:szCs w:val="26"/>
          <w:rtl/>
        </w:rPr>
        <w:t xml:space="preserve">رأس المال العامل </w:t>
      </w:r>
      <w:r w:rsidRPr="003D1007">
        <w:rPr>
          <w:rFonts w:ascii="Traditional Arabic" w:eastAsia="Times New Roman" w:hAnsi="Traditional Arabic" w:cs="Traditional Arabic" w:hint="cs"/>
          <w:spacing w:val="-2"/>
          <w:sz w:val="26"/>
          <w:szCs w:val="26"/>
          <w:rtl/>
        </w:rPr>
        <w:t xml:space="preserve">هو </w:t>
      </w:r>
      <w:r>
        <w:rPr>
          <w:rFonts w:ascii="Traditional Arabic" w:eastAsia="Times New Roman" w:hAnsi="Traditional Arabic" w:cs="Traditional Arabic" w:hint="cs"/>
          <w:spacing w:val="-2"/>
          <w:sz w:val="26"/>
          <w:szCs w:val="26"/>
          <w:rtl/>
        </w:rPr>
        <w:t>الفارق بين الأصول (الموجودات) المتداولة والالتزامات (المطلوبات) المتداولة</w:t>
      </w:r>
      <w:r w:rsidR="0063251F">
        <w:rPr>
          <w:rFonts w:ascii="Traditional Arabic" w:eastAsia="Times New Roman" w:hAnsi="Traditional Arabic" w:cs="Traditional Arabic" w:hint="cs"/>
          <w:spacing w:val="-2"/>
          <w:sz w:val="26"/>
          <w:szCs w:val="26"/>
          <w:rtl/>
        </w:rPr>
        <w:t xml:space="preserve">. ويُستخدم رأس المال العامل لقياس قدرة الشركة على توليد التدفق النقدي </w:t>
      </w:r>
      <w:r w:rsidR="0038082A">
        <w:rPr>
          <w:rFonts w:ascii="Traditional Arabic" w:eastAsia="Times New Roman" w:hAnsi="Traditional Arabic" w:cs="Traditional Arabic" w:hint="cs"/>
          <w:spacing w:val="-2"/>
          <w:sz w:val="26"/>
          <w:szCs w:val="26"/>
          <w:rtl/>
        </w:rPr>
        <w:t>على المدى القصير.</w:t>
      </w:r>
      <w:r w:rsidR="0038082A">
        <w:rPr>
          <w:rFonts w:ascii="Traditional Arabic" w:eastAsia="Times New Roman" w:hAnsi="Traditional Arabic" w:cs="Traditional Arabic" w:hint="cs"/>
          <w:spacing w:val="-2"/>
          <w:sz w:val="26"/>
          <w:szCs w:val="26"/>
          <w:rtl/>
          <w:lang w:bidi="ar-AE"/>
        </w:rPr>
        <w:t xml:space="preserve"> وتتمثل الأصول المتداول في النقد والأصول الأخرى القابلة للتحويل إلى نقدٍ في غضون سنة واحدة. فيما تتمثل الالتزامات المتداول في الالتزامات النقدية التي يجب دفعها في غضون السنة الجارية.</w:t>
      </w:r>
      <w:r w:rsidR="00C571C4">
        <w:rPr>
          <w:rFonts w:ascii="Traditional Arabic" w:eastAsia="Times New Roman" w:hAnsi="Traditional Arabic" w:cs="Traditional Arabic" w:hint="cs"/>
          <w:spacing w:val="-2"/>
          <w:sz w:val="26"/>
          <w:szCs w:val="26"/>
          <w:rtl/>
          <w:lang w:bidi="ar-AE"/>
        </w:rPr>
        <w:t xml:space="preserve"> وللمساعدة </w:t>
      </w:r>
      <w:r w:rsidR="00CF2949">
        <w:rPr>
          <w:rFonts w:ascii="Traditional Arabic" w:eastAsia="Times New Roman" w:hAnsi="Traditional Arabic" w:cs="Traditional Arabic" w:hint="cs"/>
          <w:spacing w:val="-2"/>
          <w:sz w:val="26"/>
          <w:szCs w:val="26"/>
          <w:rtl/>
          <w:lang w:bidi="ar-AE"/>
        </w:rPr>
        <w:t>على</w:t>
      </w:r>
      <w:r w:rsidR="00C571C4">
        <w:rPr>
          <w:rFonts w:ascii="Traditional Arabic" w:eastAsia="Times New Roman" w:hAnsi="Traditional Arabic" w:cs="Traditional Arabic" w:hint="cs"/>
          <w:spacing w:val="-2"/>
          <w:sz w:val="26"/>
          <w:szCs w:val="26"/>
          <w:rtl/>
          <w:lang w:bidi="ar-AE"/>
        </w:rPr>
        <w:t xml:space="preserve"> تفسير</w:t>
      </w:r>
      <w:r w:rsidR="00CF2949">
        <w:rPr>
          <w:rFonts w:ascii="Traditional Arabic" w:eastAsia="Times New Roman" w:hAnsi="Traditional Arabic" w:cs="Traditional Arabic" w:hint="cs"/>
          <w:spacing w:val="-2"/>
          <w:sz w:val="26"/>
          <w:szCs w:val="26"/>
          <w:rtl/>
          <w:lang w:bidi="ar-AE"/>
        </w:rPr>
        <w:t xml:space="preserve"> ملاءمة </w:t>
      </w:r>
      <w:r w:rsidR="00CF2949">
        <w:rPr>
          <w:rFonts w:ascii="Traditional Arabic" w:eastAsia="Times New Roman" w:hAnsi="Traditional Arabic" w:cs="Traditional Arabic" w:hint="cs"/>
          <w:b/>
          <w:bCs/>
          <w:spacing w:val="-2"/>
          <w:sz w:val="26"/>
          <w:szCs w:val="26"/>
          <w:rtl/>
          <w:lang w:bidi="ar-AE"/>
        </w:rPr>
        <w:t>رأس المال العامل</w:t>
      </w:r>
      <w:r w:rsidR="00CF2949">
        <w:rPr>
          <w:rFonts w:ascii="Traditional Arabic" w:eastAsia="Times New Roman" w:hAnsi="Traditional Arabic" w:cs="Traditional Arabic" w:hint="cs"/>
          <w:spacing w:val="-2"/>
          <w:sz w:val="26"/>
          <w:szCs w:val="26"/>
          <w:rtl/>
          <w:lang w:bidi="ar-AE"/>
        </w:rPr>
        <w:t xml:space="preserve">، تُعدُّ </w:t>
      </w:r>
      <w:r w:rsidR="00CF2949">
        <w:rPr>
          <w:rFonts w:ascii="Traditional Arabic" w:eastAsia="Times New Roman" w:hAnsi="Traditional Arabic" w:cs="Traditional Arabic" w:hint="cs"/>
          <w:b/>
          <w:bCs/>
          <w:spacing w:val="-2"/>
          <w:sz w:val="26"/>
          <w:szCs w:val="26"/>
          <w:rtl/>
          <w:lang w:bidi="ar-AE"/>
        </w:rPr>
        <w:t>نسبة السيولة الجارية</w:t>
      </w:r>
      <w:r w:rsidR="00CF2949">
        <w:rPr>
          <w:rFonts w:ascii="Traditional Arabic" w:eastAsia="Times New Roman" w:hAnsi="Traditional Arabic" w:cs="Traditional Arabic" w:hint="cs"/>
          <w:spacing w:val="-2"/>
          <w:sz w:val="26"/>
          <w:szCs w:val="26"/>
          <w:rtl/>
          <w:lang w:bidi="ar-AE"/>
        </w:rPr>
        <w:t xml:space="preserve"> التي تقارن بين الأصول المتداولة والالتزامات المتداولة، </w:t>
      </w:r>
      <w:r w:rsidR="00B9507A">
        <w:rPr>
          <w:rFonts w:ascii="Traditional Arabic" w:eastAsia="Times New Roman" w:hAnsi="Traditional Arabic" w:cs="Traditional Arabic" w:hint="cs"/>
          <w:spacing w:val="-2"/>
          <w:sz w:val="26"/>
          <w:szCs w:val="26"/>
          <w:rtl/>
          <w:lang w:bidi="ar-AE"/>
        </w:rPr>
        <w:t xml:space="preserve">ذات فائدة أكبر من </w:t>
      </w:r>
      <w:r w:rsidR="00DD6FF7">
        <w:rPr>
          <w:rFonts w:ascii="Traditional Arabic" w:eastAsia="Times New Roman" w:hAnsi="Traditional Arabic" w:cs="Traditional Arabic" w:hint="cs"/>
          <w:spacing w:val="-2"/>
          <w:sz w:val="26"/>
          <w:szCs w:val="26"/>
          <w:rtl/>
          <w:lang w:bidi="ar-AE"/>
        </w:rPr>
        <w:t>وضع مؤشر بحسب</w:t>
      </w:r>
      <w:r w:rsidR="00501873">
        <w:rPr>
          <w:rFonts w:ascii="Traditional Arabic" w:eastAsia="Times New Roman" w:hAnsi="Traditional Arabic" w:cs="Traditional Arabic" w:hint="cs"/>
          <w:spacing w:val="-2"/>
          <w:sz w:val="26"/>
          <w:szCs w:val="26"/>
          <w:rtl/>
          <w:lang w:bidi="ar-AE"/>
        </w:rPr>
        <w:t xml:space="preserve"> </w:t>
      </w:r>
      <w:r w:rsidR="00B9507A">
        <w:rPr>
          <w:rFonts w:ascii="Traditional Arabic" w:eastAsia="Times New Roman" w:hAnsi="Traditional Arabic" w:cs="Traditional Arabic" w:hint="cs"/>
          <w:spacing w:val="-2"/>
          <w:sz w:val="26"/>
          <w:szCs w:val="26"/>
          <w:rtl/>
          <w:lang w:bidi="ar-AE"/>
        </w:rPr>
        <w:t>رأس المال العامل.</w:t>
      </w:r>
      <w:r w:rsidR="00DD6FF7">
        <w:rPr>
          <w:rFonts w:ascii="Traditional Arabic" w:eastAsia="Times New Roman" w:hAnsi="Traditional Arabic" w:cs="Traditional Arabic" w:hint="cs"/>
          <w:spacing w:val="-2"/>
          <w:sz w:val="26"/>
          <w:szCs w:val="26"/>
          <w:rtl/>
          <w:lang w:bidi="ar-AE"/>
        </w:rPr>
        <w:t xml:space="preserve"> وفي المثال المذكور، تتراوح نسبة السيولة الجارية للشركة من 1.7 إلى 1.2 على مدى فترة الخمس سنوات الماضية، وت</w:t>
      </w:r>
      <w:r w:rsidR="005E2F67">
        <w:rPr>
          <w:rFonts w:ascii="Traditional Arabic" w:eastAsia="Times New Roman" w:hAnsi="Traditional Arabic" w:cs="Traditional Arabic" w:hint="cs"/>
          <w:spacing w:val="-2"/>
          <w:sz w:val="26"/>
          <w:szCs w:val="26"/>
          <w:rtl/>
          <w:lang w:bidi="ar-AE"/>
        </w:rPr>
        <w:t>ندرج</w:t>
      </w:r>
      <w:r w:rsidR="00DD6FF7">
        <w:rPr>
          <w:rFonts w:ascii="Traditional Arabic" w:eastAsia="Times New Roman" w:hAnsi="Traditional Arabic" w:cs="Traditional Arabic" w:hint="cs"/>
          <w:spacing w:val="-2"/>
          <w:sz w:val="26"/>
          <w:szCs w:val="26"/>
          <w:rtl/>
          <w:lang w:bidi="ar-AE"/>
        </w:rPr>
        <w:t xml:space="preserve"> نسب السيولة المتوقعة للسنتين القادمتين أيضاً ضمن هذا النطاق. </w:t>
      </w:r>
      <w:r w:rsidR="00734722">
        <w:rPr>
          <w:rFonts w:ascii="Traditional Arabic" w:eastAsia="Times New Roman" w:hAnsi="Traditional Arabic" w:cs="Traditional Arabic" w:hint="cs"/>
          <w:spacing w:val="-2"/>
          <w:sz w:val="26"/>
          <w:szCs w:val="26"/>
          <w:rtl/>
          <w:lang w:bidi="ar-AE"/>
        </w:rPr>
        <w:t xml:space="preserve">ويُبيِّن هذا الأمر أن الشركة كان لديها سجلا مُنسجماً لرأسمالها العامل بقيمة أصول متداولة تصل على الأقل إلى 1.7 مليون دولار أمريكي </w:t>
      </w:r>
      <w:r w:rsidR="001D4F53">
        <w:rPr>
          <w:rFonts w:ascii="Traditional Arabic" w:eastAsia="Times New Roman" w:hAnsi="Traditional Arabic" w:cs="Traditional Arabic" w:hint="cs"/>
          <w:spacing w:val="-2"/>
          <w:sz w:val="26"/>
          <w:szCs w:val="26"/>
          <w:rtl/>
          <w:lang w:bidi="ar-AE"/>
        </w:rPr>
        <w:t>لدعم</w:t>
      </w:r>
      <w:r w:rsidR="00734722">
        <w:rPr>
          <w:rFonts w:ascii="Traditional Arabic" w:eastAsia="Times New Roman" w:hAnsi="Traditional Arabic" w:cs="Traditional Arabic" w:hint="cs"/>
          <w:spacing w:val="-2"/>
          <w:sz w:val="26"/>
          <w:szCs w:val="26"/>
          <w:rtl/>
          <w:lang w:bidi="ar-AE"/>
        </w:rPr>
        <w:t xml:space="preserve"> كل دولار</w:t>
      </w:r>
      <w:r w:rsidR="001D4F53">
        <w:rPr>
          <w:rFonts w:ascii="Traditional Arabic" w:eastAsia="Times New Roman" w:hAnsi="Traditional Arabic" w:cs="Traditional Arabic" w:hint="cs"/>
          <w:spacing w:val="-2"/>
          <w:sz w:val="26"/>
          <w:szCs w:val="26"/>
          <w:rtl/>
          <w:lang w:bidi="ar-AE"/>
        </w:rPr>
        <w:t>ٍ</w:t>
      </w:r>
      <w:r w:rsidR="00734722">
        <w:rPr>
          <w:rFonts w:ascii="Traditional Arabic" w:eastAsia="Times New Roman" w:hAnsi="Traditional Arabic" w:cs="Traditional Arabic" w:hint="cs"/>
          <w:spacing w:val="-2"/>
          <w:sz w:val="26"/>
          <w:szCs w:val="26"/>
          <w:rtl/>
          <w:lang w:bidi="ar-AE"/>
        </w:rPr>
        <w:t xml:space="preserve"> </w:t>
      </w:r>
      <w:r w:rsidR="001D4F53">
        <w:rPr>
          <w:rFonts w:ascii="Traditional Arabic" w:eastAsia="Times New Roman" w:hAnsi="Traditional Arabic" w:cs="Traditional Arabic" w:hint="cs"/>
          <w:spacing w:val="-2"/>
          <w:sz w:val="26"/>
          <w:szCs w:val="26"/>
          <w:rtl/>
          <w:lang w:bidi="ar-AE"/>
        </w:rPr>
        <w:t>من</w:t>
      </w:r>
      <w:r w:rsidR="00287C04">
        <w:rPr>
          <w:rFonts w:ascii="Traditional Arabic" w:eastAsia="Times New Roman" w:hAnsi="Traditional Arabic" w:cs="Traditional Arabic" w:hint="cs"/>
          <w:spacing w:val="-2"/>
          <w:sz w:val="26"/>
          <w:szCs w:val="26"/>
          <w:rtl/>
          <w:lang w:bidi="ar-AE"/>
        </w:rPr>
        <w:t xml:space="preserve"> التزاماتها المتداولة.</w:t>
      </w:r>
      <w:r w:rsidR="001D4F53">
        <w:rPr>
          <w:rFonts w:ascii="Traditional Arabic" w:eastAsia="Times New Roman" w:hAnsi="Traditional Arabic" w:cs="Traditional Arabic" w:hint="cs"/>
          <w:spacing w:val="-2"/>
          <w:sz w:val="26"/>
          <w:szCs w:val="26"/>
          <w:rtl/>
          <w:lang w:bidi="ar-AE"/>
        </w:rPr>
        <w:t xml:space="preserve"> </w:t>
      </w:r>
      <w:r w:rsidR="005E2F67">
        <w:rPr>
          <w:rFonts w:ascii="Traditional Arabic" w:eastAsia="Times New Roman" w:hAnsi="Traditional Arabic" w:cs="Traditional Arabic" w:hint="cs"/>
          <w:spacing w:val="-2"/>
          <w:sz w:val="26"/>
          <w:szCs w:val="26"/>
          <w:rtl/>
          <w:lang w:bidi="ar-AE"/>
        </w:rPr>
        <w:t>و</w:t>
      </w:r>
      <w:r w:rsidR="001D4F53">
        <w:rPr>
          <w:rFonts w:ascii="Traditional Arabic" w:eastAsia="Times New Roman" w:hAnsi="Traditional Arabic" w:cs="Traditional Arabic" w:hint="cs"/>
          <w:spacing w:val="-2"/>
          <w:sz w:val="26"/>
          <w:szCs w:val="26"/>
          <w:rtl/>
          <w:lang w:bidi="ar-AE"/>
        </w:rPr>
        <w:t>عادةً ما تكون لشركات البناء</w:t>
      </w:r>
      <w:r w:rsidR="000F4596">
        <w:rPr>
          <w:rFonts w:ascii="Traditional Arabic" w:eastAsia="Times New Roman" w:hAnsi="Traditional Arabic" w:cs="Traditional Arabic" w:hint="cs"/>
          <w:spacing w:val="-2"/>
          <w:sz w:val="26"/>
          <w:szCs w:val="26"/>
          <w:rtl/>
          <w:lang w:bidi="ar-AE"/>
        </w:rPr>
        <w:t xml:space="preserve"> مخزونات صغيرة ويمكن جمع حساباتها المدِينَة بسهول</w:t>
      </w:r>
      <w:r w:rsidR="001A79DE">
        <w:rPr>
          <w:rFonts w:ascii="Traditional Arabic" w:eastAsia="Times New Roman" w:hAnsi="Traditional Arabic" w:cs="Traditional Arabic" w:hint="cs"/>
          <w:spacing w:val="-2"/>
          <w:sz w:val="26"/>
          <w:szCs w:val="26"/>
          <w:rtl/>
          <w:lang w:bidi="ar-AE"/>
        </w:rPr>
        <w:t xml:space="preserve">ة، وبالتالي بإمكان هذه الشركات العمل بأمان اعتماداً على نسبة سيولة جارية منخفضة. وتبدو الشركة محل المثال المذكور فيما سبق في صحة جيدة </w:t>
      </w:r>
      <w:r w:rsidR="006D5985">
        <w:rPr>
          <w:rFonts w:ascii="Traditional Arabic" w:eastAsia="Times New Roman" w:hAnsi="Traditional Arabic" w:cs="Traditional Arabic" w:hint="cs"/>
          <w:spacing w:val="-2"/>
          <w:sz w:val="26"/>
          <w:szCs w:val="26"/>
          <w:rtl/>
          <w:lang w:bidi="ar-AE"/>
        </w:rPr>
        <w:t>بالنظر إلى</w:t>
      </w:r>
      <w:r w:rsidR="001A79DE">
        <w:rPr>
          <w:rFonts w:ascii="Traditional Arabic" w:eastAsia="Times New Roman" w:hAnsi="Traditional Arabic" w:cs="Traditional Arabic" w:hint="cs"/>
          <w:spacing w:val="-2"/>
          <w:sz w:val="26"/>
          <w:szCs w:val="26"/>
          <w:rtl/>
          <w:lang w:bidi="ar-AE"/>
        </w:rPr>
        <w:t xml:space="preserve"> </w:t>
      </w:r>
      <w:r w:rsidR="001A79DE">
        <w:rPr>
          <w:rFonts w:ascii="Traditional Arabic" w:eastAsia="Times New Roman" w:hAnsi="Traditional Arabic" w:cs="Traditional Arabic" w:hint="cs"/>
          <w:b/>
          <w:bCs/>
          <w:spacing w:val="-2"/>
          <w:sz w:val="26"/>
          <w:szCs w:val="26"/>
          <w:rtl/>
          <w:lang w:bidi="ar-AE"/>
        </w:rPr>
        <w:t>رأسمالها العامل</w:t>
      </w:r>
      <w:r w:rsidR="001A79DE">
        <w:rPr>
          <w:rFonts w:ascii="Traditional Arabic" w:eastAsia="Times New Roman" w:hAnsi="Traditional Arabic" w:cs="Traditional Arabic" w:hint="cs"/>
          <w:spacing w:val="-2"/>
          <w:sz w:val="26"/>
          <w:szCs w:val="26"/>
          <w:rtl/>
          <w:lang w:bidi="ar-AE"/>
        </w:rPr>
        <w:t xml:space="preserve">. </w:t>
      </w:r>
      <w:r w:rsidR="004470A8">
        <w:rPr>
          <w:rFonts w:ascii="Traditional Arabic" w:eastAsia="Times New Roman" w:hAnsi="Traditional Arabic" w:cs="Traditional Arabic" w:hint="cs"/>
          <w:spacing w:val="-2"/>
          <w:sz w:val="26"/>
          <w:szCs w:val="26"/>
          <w:rtl/>
          <w:lang w:bidi="ar-AE"/>
        </w:rPr>
        <w:t xml:space="preserve"> </w:t>
      </w:r>
      <w:r w:rsidR="001D4F53">
        <w:rPr>
          <w:rFonts w:ascii="Traditional Arabic" w:eastAsia="Times New Roman" w:hAnsi="Traditional Arabic" w:cs="Traditional Arabic" w:hint="cs"/>
          <w:spacing w:val="-2"/>
          <w:sz w:val="26"/>
          <w:szCs w:val="26"/>
          <w:rtl/>
          <w:lang w:bidi="ar-AE"/>
        </w:rPr>
        <w:t xml:space="preserve">   </w:t>
      </w:r>
      <w:r w:rsidR="00287C04">
        <w:rPr>
          <w:rFonts w:ascii="Traditional Arabic" w:eastAsia="Times New Roman" w:hAnsi="Traditional Arabic" w:cs="Traditional Arabic" w:hint="cs"/>
          <w:spacing w:val="-2"/>
          <w:sz w:val="26"/>
          <w:szCs w:val="26"/>
          <w:rtl/>
          <w:lang w:bidi="ar-AE"/>
        </w:rPr>
        <w:t xml:space="preserve"> </w:t>
      </w:r>
      <w:r w:rsidR="00DD6FF7">
        <w:rPr>
          <w:rFonts w:ascii="Traditional Arabic" w:eastAsia="Times New Roman" w:hAnsi="Traditional Arabic" w:cs="Traditional Arabic" w:hint="cs"/>
          <w:spacing w:val="-2"/>
          <w:sz w:val="26"/>
          <w:szCs w:val="26"/>
          <w:rtl/>
          <w:lang w:bidi="ar-AE"/>
        </w:rPr>
        <w:t xml:space="preserve"> </w:t>
      </w:r>
      <w:r w:rsidR="00501873">
        <w:rPr>
          <w:rFonts w:ascii="Traditional Arabic" w:eastAsia="Times New Roman" w:hAnsi="Traditional Arabic" w:cs="Traditional Arabic" w:hint="cs"/>
          <w:spacing w:val="-2"/>
          <w:sz w:val="26"/>
          <w:szCs w:val="26"/>
          <w:rtl/>
          <w:lang w:bidi="ar-AE"/>
        </w:rPr>
        <w:t xml:space="preserve"> </w:t>
      </w:r>
      <w:r w:rsidR="00B9507A">
        <w:rPr>
          <w:rFonts w:ascii="Traditional Arabic" w:eastAsia="Times New Roman" w:hAnsi="Traditional Arabic" w:cs="Traditional Arabic" w:hint="cs"/>
          <w:spacing w:val="-2"/>
          <w:sz w:val="26"/>
          <w:szCs w:val="26"/>
          <w:rtl/>
          <w:lang w:bidi="ar-AE"/>
        </w:rPr>
        <w:t xml:space="preserve"> </w:t>
      </w:r>
      <w:r w:rsidR="00CF2949">
        <w:rPr>
          <w:rFonts w:ascii="Traditional Arabic" w:eastAsia="Times New Roman" w:hAnsi="Traditional Arabic" w:cs="Traditional Arabic" w:hint="cs"/>
          <w:spacing w:val="-2"/>
          <w:sz w:val="26"/>
          <w:szCs w:val="26"/>
          <w:rtl/>
          <w:lang w:bidi="ar-AE"/>
        </w:rPr>
        <w:t xml:space="preserve"> </w:t>
      </w:r>
      <w:r w:rsidR="00C571C4">
        <w:rPr>
          <w:rFonts w:ascii="Traditional Arabic" w:eastAsia="Times New Roman" w:hAnsi="Traditional Arabic" w:cs="Traditional Arabic" w:hint="cs"/>
          <w:spacing w:val="-2"/>
          <w:sz w:val="26"/>
          <w:szCs w:val="26"/>
          <w:rtl/>
          <w:lang w:bidi="ar-AE"/>
        </w:rPr>
        <w:t xml:space="preserve"> </w:t>
      </w:r>
      <w:r w:rsidR="0038082A">
        <w:rPr>
          <w:rFonts w:ascii="Traditional Arabic" w:eastAsia="Times New Roman" w:hAnsi="Traditional Arabic" w:cs="Traditional Arabic" w:hint="cs"/>
          <w:spacing w:val="-2"/>
          <w:sz w:val="26"/>
          <w:szCs w:val="26"/>
          <w:rtl/>
          <w:lang w:bidi="ar-AE"/>
        </w:rPr>
        <w:t xml:space="preserve"> </w:t>
      </w:r>
      <w:r w:rsidR="0038082A">
        <w:rPr>
          <w:rFonts w:ascii="Traditional Arabic" w:eastAsia="Times New Roman" w:hAnsi="Traditional Arabic" w:cs="Traditional Arabic" w:hint="cs"/>
          <w:spacing w:val="-2"/>
          <w:sz w:val="26"/>
          <w:szCs w:val="26"/>
          <w:rtl/>
        </w:rPr>
        <w:t xml:space="preserve"> </w:t>
      </w:r>
      <w:r w:rsidR="0063251F">
        <w:rPr>
          <w:rFonts w:ascii="Traditional Arabic" w:eastAsia="Times New Roman" w:hAnsi="Traditional Arabic" w:cs="Traditional Arabic" w:hint="cs"/>
          <w:spacing w:val="-2"/>
          <w:sz w:val="26"/>
          <w:szCs w:val="26"/>
          <w:rtl/>
        </w:rPr>
        <w:t xml:space="preserve"> </w:t>
      </w:r>
    </w:p>
    <w:p w14:paraId="7324DB60" w14:textId="2E2F1B28" w:rsidR="00317E33" w:rsidRDefault="006D5985" w:rsidP="00B7388D">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rPr>
        <w:t xml:space="preserve">6.2 </w:t>
      </w:r>
      <w:r>
        <w:rPr>
          <w:rFonts w:ascii="Traditional Arabic" w:eastAsia="Times New Roman" w:hAnsi="Traditional Arabic" w:cs="Traditional Arabic" w:hint="cs"/>
          <w:b/>
          <w:bCs/>
          <w:spacing w:val="-2"/>
          <w:sz w:val="26"/>
          <w:szCs w:val="26"/>
          <w:rtl/>
        </w:rPr>
        <w:t xml:space="preserve">صافي القيمة </w:t>
      </w:r>
      <w:r>
        <w:rPr>
          <w:rFonts w:ascii="Traditional Arabic" w:eastAsia="Times New Roman" w:hAnsi="Traditional Arabic" w:cs="Traditional Arabic" w:hint="cs"/>
          <w:spacing w:val="-2"/>
          <w:sz w:val="26"/>
          <w:szCs w:val="26"/>
          <w:rtl/>
        </w:rPr>
        <w:t xml:space="preserve">هو الفارق بين إجمالي الأصول وإجمالي الالتزامات. ويُستخدَم </w:t>
      </w:r>
      <w:r>
        <w:rPr>
          <w:rFonts w:ascii="Traditional Arabic" w:eastAsia="Times New Roman" w:hAnsi="Traditional Arabic" w:cs="Traditional Arabic" w:hint="cs"/>
          <w:b/>
          <w:bCs/>
          <w:spacing w:val="-2"/>
          <w:sz w:val="26"/>
          <w:szCs w:val="26"/>
          <w:rtl/>
        </w:rPr>
        <w:t xml:space="preserve">صافي القيمة </w:t>
      </w:r>
      <w:r>
        <w:rPr>
          <w:rFonts w:ascii="Traditional Arabic" w:eastAsia="Times New Roman" w:hAnsi="Traditional Arabic" w:cs="Traditional Arabic" w:hint="cs"/>
          <w:spacing w:val="-2"/>
          <w:sz w:val="26"/>
          <w:szCs w:val="26"/>
          <w:rtl/>
        </w:rPr>
        <w:t xml:space="preserve">لقياس </w:t>
      </w:r>
      <w:r>
        <w:rPr>
          <w:rFonts w:ascii="Traditional Arabic" w:eastAsia="Times New Roman" w:hAnsi="Traditional Arabic" w:cs="Traditional Arabic" w:hint="cs"/>
          <w:spacing w:val="-2"/>
          <w:sz w:val="26"/>
          <w:szCs w:val="26"/>
          <w:rtl/>
          <w:lang w:val="fr-FR" w:bidi="ar-AE"/>
        </w:rPr>
        <w:t>قدرة الشركة على توليد أرباح على المدى البعيد، وأيضاً قدرتها على تحمّل الخسائر</w:t>
      </w:r>
      <w:r w:rsidR="00A74196" w:rsidRPr="00DE54F2">
        <w:rPr>
          <w:rFonts w:ascii="Times New Roman" w:eastAsia="Times New Roman" w:hAnsi="Times New Roman" w:cs="Times New Roman"/>
          <w:spacing w:val="-5"/>
          <w:sz w:val="24"/>
          <w:szCs w:val="24"/>
          <w:vertAlign w:val="superscript"/>
        </w:rPr>
        <w:footnoteReference w:id="12"/>
      </w:r>
      <w:r>
        <w:rPr>
          <w:rFonts w:ascii="Traditional Arabic" w:eastAsia="Times New Roman" w:hAnsi="Traditional Arabic" w:cs="Traditional Arabic" w:hint="cs"/>
          <w:spacing w:val="-2"/>
          <w:sz w:val="26"/>
          <w:szCs w:val="26"/>
          <w:rtl/>
          <w:lang w:val="fr-FR" w:bidi="ar-AE"/>
        </w:rPr>
        <w:t xml:space="preserve">. </w:t>
      </w:r>
    </w:p>
    <w:p w14:paraId="74BC7DD3" w14:textId="0766E1E5" w:rsidR="00A74196" w:rsidRDefault="00317E33" w:rsidP="00A74196">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7.2 ينبغي أن </w:t>
      </w:r>
      <w:r w:rsidR="0075206A">
        <w:rPr>
          <w:rFonts w:ascii="Traditional Arabic" w:eastAsia="Times New Roman" w:hAnsi="Traditional Arabic" w:cs="Traditional Arabic" w:hint="cs"/>
          <w:spacing w:val="-2"/>
          <w:sz w:val="26"/>
          <w:szCs w:val="26"/>
          <w:rtl/>
          <w:lang w:val="fr-FR" w:bidi="ar-AE"/>
        </w:rPr>
        <w:t>تكون</w:t>
      </w:r>
      <w:r>
        <w:rPr>
          <w:rFonts w:ascii="Traditional Arabic" w:eastAsia="Times New Roman" w:hAnsi="Traditional Arabic" w:cs="Traditional Arabic" w:hint="cs"/>
          <w:spacing w:val="-2"/>
          <w:sz w:val="26"/>
          <w:szCs w:val="26"/>
          <w:rtl/>
          <w:lang w:val="fr-FR" w:bidi="ar-AE"/>
        </w:rPr>
        <w:t xml:space="preserve"> أيّ انقطاعات أو س</w:t>
      </w:r>
      <w:r w:rsidR="0075206A">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م</w:t>
      </w:r>
      <w:r w:rsidR="0075206A">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ات</w:t>
      </w:r>
      <w:r w:rsidR="0075206A">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 xml:space="preserve"> غير عادية في المؤشرات أو النسب المذكورة فيما سبق</w:t>
      </w:r>
      <w:r w:rsidR="0075206A">
        <w:rPr>
          <w:rFonts w:ascii="Traditional Arabic" w:eastAsia="Times New Roman" w:hAnsi="Traditional Arabic" w:cs="Traditional Arabic" w:hint="cs"/>
          <w:spacing w:val="-2"/>
          <w:sz w:val="26"/>
          <w:szCs w:val="26"/>
          <w:rtl/>
          <w:lang w:val="fr-FR" w:bidi="ar-AE"/>
        </w:rPr>
        <w:t xml:space="preserve">، بمثابة تنبيه لصاحب العمل إلى مشاكل مالية محتملة وإلى ضرورة الحصول على مشورة خبراء مهنيين لمزيد من الاطلاع والتفسير. </w:t>
      </w:r>
      <w:r>
        <w:rPr>
          <w:rFonts w:ascii="Traditional Arabic" w:eastAsia="Times New Roman" w:hAnsi="Traditional Arabic" w:cs="Traditional Arabic" w:hint="cs"/>
          <w:spacing w:val="-2"/>
          <w:sz w:val="26"/>
          <w:szCs w:val="26"/>
          <w:rtl/>
          <w:lang w:val="fr-FR" w:bidi="ar-AE"/>
        </w:rPr>
        <w:t xml:space="preserve"> </w:t>
      </w:r>
    </w:p>
    <w:p w14:paraId="1E9F0BFC" w14:textId="2E31220A" w:rsidR="00E2311B" w:rsidRDefault="00E2311B" w:rsidP="00E2311B">
      <w:pPr>
        <w:widowControl w:val="0"/>
        <w:autoSpaceDE w:val="0"/>
        <w:autoSpaceDN w:val="0"/>
        <w:bidi/>
        <w:spacing w:line="240" w:lineRule="auto"/>
        <w:jc w:val="both"/>
        <w:rPr>
          <w:rFonts w:ascii="Traditional Arabic" w:eastAsia="Times New Roman" w:hAnsi="Traditional Arabic" w:cs="Traditional Arabic"/>
          <w:b/>
          <w:bCs/>
          <w:spacing w:val="-2"/>
          <w:sz w:val="26"/>
          <w:szCs w:val="26"/>
          <w:rtl/>
          <w:lang w:val="fr-FR" w:bidi="ar-AE"/>
        </w:rPr>
      </w:pPr>
      <w:r>
        <w:rPr>
          <w:rFonts w:ascii="Traditional Arabic" w:eastAsia="Times New Roman" w:hAnsi="Traditional Arabic" w:cs="Traditional Arabic" w:hint="cs"/>
          <w:b/>
          <w:bCs/>
          <w:spacing w:val="-2"/>
          <w:sz w:val="26"/>
          <w:szCs w:val="26"/>
          <w:rtl/>
          <w:lang w:val="fr-FR" w:bidi="ar-AE"/>
        </w:rPr>
        <w:t xml:space="preserve">3. تحليل المنازعات السابقة (القسم 3-2) </w:t>
      </w:r>
    </w:p>
    <w:p w14:paraId="2DF3AE74" w14:textId="3B2333F5" w:rsidR="00C166C0" w:rsidRDefault="00C166C0" w:rsidP="0023440E">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1.3 </w:t>
      </w:r>
      <w:r w:rsidR="007B5351">
        <w:rPr>
          <w:rFonts w:ascii="Traditional Arabic" w:eastAsia="Times New Roman" w:hAnsi="Traditional Arabic" w:cs="Traditional Arabic" w:hint="cs"/>
          <w:spacing w:val="-2"/>
          <w:sz w:val="26"/>
          <w:szCs w:val="26"/>
          <w:rtl/>
          <w:lang w:val="fr-FR" w:bidi="ar-AE"/>
        </w:rPr>
        <w:t>ت</w:t>
      </w:r>
      <w:r w:rsidR="00C60100">
        <w:rPr>
          <w:rFonts w:ascii="Traditional Arabic" w:eastAsia="Times New Roman" w:hAnsi="Traditional Arabic" w:cs="Traditional Arabic" w:hint="cs"/>
          <w:spacing w:val="-2"/>
          <w:sz w:val="26"/>
          <w:szCs w:val="26"/>
          <w:rtl/>
          <w:lang w:val="fr-FR" w:bidi="ar-AE"/>
        </w:rPr>
        <w:t>نشأ عن</w:t>
      </w:r>
      <w:r>
        <w:rPr>
          <w:rFonts w:ascii="Traditional Arabic" w:eastAsia="Times New Roman" w:hAnsi="Traditional Arabic" w:cs="Traditional Arabic" w:hint="cs"/>
          <w:spacing w:val="-2"/>
          <w:sz w:val="26"/>
          <w:szCs w:val="26"/>
          <w:rtl/>
          <w:lang w:val="fr-FR" w:bidi="ar-AE"/>
        </w:rPr>
        <w:t xml:space="preserve"> تنفيذ أي</w:t>
      </w:r>
      <w:r w:rsidR="00A239DA">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 xml:space="preserve"> عقد بناء</w:t>
      </w:r>
      <w:r w:rsidR="007B5351">
        <w:rPr>
          <w:rFonts w:ascii="Traditional Arabic" w:eastAsia="Times New Roman" w:hAnsi="Traditional Arabic" w:cs="Traditional Arabic" w:hint="cs"/>
          <w:spacing w:val="-2"/>
          <w:sz w:val="26"/>
          <w:szCs w:val="26"/>
          <w:rtl/>
          <w:lang w:val="fr-FR" w:bidi="ar-AE"/>
        </w:rPr>
        <w:t xml:space="preserve"> مبالغ يدفعها صاحب العمل للمقاول لتلبية</w:t>
      </w:r>
      <w:r w:rsidR="00C60100">
        <w:rPr>
          <w:rFonts w:ascii="Traditional Arabic" w:eastAsia="Times New Roman" w:hAnsi="Traditional Arabic" w:cs="Traditional Arabic" w:hint="cs"/>
          <w:spacing w:val="-2"/>
          <w:sz w:val="26"/>
          <w:szCs w:val="26"/>
          <w:rtl/>
          <w:lang w:val="fr-FR" w:bidi="ar-AE"/>
        </w:rPr>
        <w:t xml:space="preserve"> </w:t>
      </w:r>
      <w:r w:rsidR="007B5351">
        <w:rPr>
          <w:rFonts w:ascii="Traditional Arabic" w:eastAsia="Times New Roman" w:hAnsi="Traditional Arabic" w:cs="Traditional Arabic" w:hint="cs"/>
          <w:spacing w:val="-2"/>
          <w:sz w:val="26"/>
          <w:szCs w:val="26"/>
          <w:rtl/>
          <w:lang w:val="fr-FR" w:bidi="ar-AE"/>
        </w:rPr>
        <w:t>مطالباته</w:t>
      </w:r>
      <w:r w:rsidR="00C60100">
        <w:rPr>
          <w:rFonts w:ascii="Traditional Arabic" w:eastAsia="Times New Roman" w:hAnsi="Traditional Arabic" w:cs="Traditional Arabic" w:hint="cs"/>
          <w:spacing w:val="-2"/>
          <w:sz w:val="26"/>
          <w:szCs w:val="26"/>
          <w:rtl/>
          <w:lang w:val="fr-FR" w:bidi="ar-AE"/>
        </w:rPr>
        <w:t xml:space="preserve"> المالية المعقولة</w:t>
      </w:r>
      <w:r w:rsidR="007B5351">
        <w:rPr>
          <w:rFonts w:ascii="Traditional Arabic" w:eastAsia="Times New Roman" w:hAnsi="Traditional Arabic" w:cs="Traditional Arabic" w:hint="cs"/>
          <w:spacing w:val="-2"/>
          <w:sz w:val="26"/>
          <w:szCs w:val="26"/>
          <w:rtl/>
          <w:lang w:val="fr-FR" w:bidi="ar-AE"/>
        </w:rPr>
        <w:t>، مثلاً عند وجود إخلال من مدير المشروع أو تأخيرات أو ظروف مناخية أو أرضية غير متوقعة وما إلى ذلك.</w:t>
      </w:r>
      <w:r w:rsidR="00C60100">
        <w:rPr>
          <w:rFonts w:ascii="Traditional Arabic" w:eastAsia="Times New Roman" w:hAnsi="Traditional Arabic" w:cs="Traditional Arabic" w:hint="cs"/>
          <w:spacing w:val="-2"/>
          <w:sz w:val="26"/>
          <w:szCs w:val="26"/>
          <w:rtl/>
          <w:lang w:val="fr-FR" w:bidi="ar-AE"/>
        </w:rPr>
        <w:t xml:space="preserve"> </w:t>
      </w:r>
      <w:r w:rsidR="00CD260A">
        <w:rPr>
          <w:rFonts w:ascii="Traditional Arabic" w:eastAsia="Times New Roman" w:hAnsi="Traditional Arabic" w:cs="Traditional Arabic" w:hint="cs"/>
          <w:spacing w:val="-2"/>
          <w:sz w:val="26"/>
          <w:szCs w:val="26"/>
          <w:rtl/>
          <w:lang w:val="fr-FR" w:bidi="ar-AE"/>
        </w:rPr>
        <w:t xml:space="preserve">غير أن بعض المقاولين </w:t>
      </w:r>
      <w:r w:rsidR="001F307D">
        <w:rPr>
          <w:rFonts w:ascii="Traditional Arabic" w:eastAsia="Times New Roman" w:hAnsi="Traditional Arabic" w:cs="Traditional Arabic" w:hint="cs"/>
          <w:spacing w:val="-2"/>
          <w:sz w:val="26"/>
          <w:szCs w:val="26"/>
          <w:rtl/>
          <w:lang w:val="fr-FR" w:bidi="ar-AE"/>
        </w:rPr>
        <w:t xml:space="preserve">كرّسوا ممارسةً تقضي بتقديم عطاء منخفض ٍ للحصول على العقد وبعد ذلك ينهالون على صاحب العمل بمطالبات مفرطة أو تافهة لزيادة إيراداتهم. </w:t>
      </w:r>
      <w:r w:rsidR="00DC0056">
        <w:rPr>
          <w:rFonts w:ascii="Traditional Arabic" w:eastAsia="Times New Roman" w:hAnsi="Traditional Arabic" w:cs="Traditional Arabic" w:hint="cs"/>
          <w:spacing w:val="-2"/>
          <w:sz w:val="26"/>
          <w:szCs w:val="26"/>
          <w:rtl/>
          <w:lang w:val="fr-FR" w:bidi="ar-AE"/>
        </w:rPr>
        <w:t xml:space="preserve">ولذلك ينبغي أن يحتاط أصحاب العمل من أي مقاول معتاد على المطالبات المفرطة والتحكيم والمنازعات </w:t>
      </w:r>
      <w:r w:rsidR="00217474">
        <w:rPr>
          <w:rFonts w:ascii="Traditional Arabic" w:eastAsia="Times New Roman" w:hAnsi="Traditional Arabic" w:cs="Traditional Arabic" w:hint="cs"/>
          <w:spacing w:val="-2"/>
          <w:sz w:val="26"/>
          <w:szCs w:val="26"/>
          <w:rtl/>
          <w:lang w:val="fr-FR" w:bidi="ar-AE"/>
        </w:rPr>
        <w:t>أثناء</w:t>
      </w:r>
      <w:r w:rsidR="00DC0056">
        <w:rPr>
          <w:rFonts w:ascii="Traditional Arabic" w:eastAsia="Times New Roman" w:hAnsi="Traditional Arabic" w:cs="Traditional Arabic" w:hint="cs"/>
          <w:spacing w:val="-2"/>
          <w:sz w:val="26"/>
          <w:szCs w:val="26"/>
          <w:rtl/>
          <w:lang w:val="fr-FR" w:bidi="ar-AE"/>
        </w:rPr>
        <w:t xml:space="preserve"> تنفيذ العقود. </w:t>
      </w:r>
      <w:r w:rsidR="001F307D">
        <w:rPr>
          <w:rFonts w:ascii="Traditional Arabic" w:eastAsia="Times New Roman" w:hAnsi="Traditional Arabic" w:cs="Traditional Arabic" w:hint="cs"/>
          <w:spacing w:val="-2"/>
          <w:sz w:val="26"/>
          <w:szCs w:val="26"/>
          <w:rtl/>
          <w:lang w:val="fr-FR" w:bidi="ar-AE"/>
        </w:rPr>
        <w:t xml:space="preserve"> </w:t>
      </w:r>
      <w:r w:rsidR="00CD260A">
        <w:rPr>
          <w:rFonts w:ascii="Traditional Arabic" w:eastAsia="Times New Roman" w:hAnsi="Traditional Arabic" w:cs="Traditional Arabic" w:hint="cs"/>
          <w:spacing w:val="-2"/>
          <w:sz w:val="26"/>
          <w:szCs w:val="26"/>
          <w:rtl/>
          <w:lang w:val="fr-FR" w:bidi="ar-AE"/>
        </w:rPr>
        <w:t xml:space="preserve"> </w:t>
      </w:r>
    </w:p>
    <w:p w14:paraId="4EC13694" w14:textId="72C6F45D" w:rsidR="0036174E" w:rsidRDefault="0023440E" w:rsidP="0070006F">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2.</w:t>
      </w:r>
      <w:r w:rsidR="0036174E">
        <w:rPr>
          <w:rFonts w:ascii="Traditional Arabic" w:eastAsia="Times New Roman" w:hAnsi="Traditional Arabic" w:cs="Traditional Arabic" w:hint="cs"/>
          <w:spacing w:val="-2"/>
          <w:sz w:val="26"/>
          <w:szCs w:val="26"/>
          <w:rtl/>
          <w:lang w:val="fr-FR" w:bidi="ar-AE"/>
        </w:rPr>
        <w:t>3</w:t>
      </w:r>
      <w:r>
        <w:rPr>
          <w:rFonts w:ascii="Traditional Arabic" w:eastAsia="Times New Roman" w:hAnsi="Traditional Arabic" w:cs="Traditional Arabic" w:hint="cs"/>
          <w:spacing w:val="-2"/>
          <w:sz w:val="26"/>
          <w:szCs w:val="26"/>
          <w:rtl/>
          <w:lang w:val="fr-FR" w:bidi="ar-AE"/>
        </w:rPr>
        <w:t xml:space="preserve"> </w:t>
      </w:r>
      <w:r w:rsidR="00A041A2">
        <w:rPr>
          <w:rFonts w:ascii="Traditional Arabic" w:eastAsia="Times New Roman" w:hAnsi="Traditional Arabic" w:cs="Traditional Arabic" w:hint="cs"/>
          <w:spacing w:val="-2"/>
          <w:sz w:val="26"/>
          <w:szCs w:val="26"/>
          <w:rtl/>
          <w:lang w:val="fr-FR" w:bidi="ar-AE"/>
        </w:rPr>
        <w:t>ينبغي ألاّ يؤهَّلَ لتقديم عطاءٍ مقدِّمو الطلبات الذين</w:t>
      </w:r>
      <w:r w:rsidR="0036174E">
        <w:rPr>
          <w:rFonts w:ascii="Traditional Arabic" w:eastAsia="Times New Roman" w:hAnsi="Traditional Arabic" w:cs="Traditional Arabic" w:hint="cs"/>
          <w:spacing w:val="-2"/>
          <w:sz w:val="26"/>
          <w:szCs w:val="26"/>
          <w:rtl/>
          <w:lang w:val="fr-FR" w:bidi="ar-AE"/>
        </w:rPr>
        <w:t xml:space="preserve"> لديهم</w:t>
      </w:r>
      <w:r w:rsidR="0070006F">
        <w:rPr>
          <w:rFonts w:ascii="Traditional Arabic" w:eastAsia="Times New Roman" w:hAnsi="Traditional Arabic" w:cs="Traditional Arabic" w:hint="cs"/>
          <w:spacing w:val="-2"/>
          <w:sz w:val="26"/>
          <w:szCs w:val="26"/>
          <w:rtl/>
          <w:lang w:val="fr-FR" w:bidi="ar-AE"/>
        </w:rPr>
        <w:t xml:space="preserve"> سجل تاريخي منتظم ومهم يتضمّنُ عددا كبيرا من أعمال التحكيم والمنازعات التي نشأت عنها</w:t>
      </w:r>
      <w:r w:rsidR="00140D73">
        <w:rPr>
          <w:rFonts w:ascii="Traditional Arabic" w:eastAsia="Times New Roman" w:hAnsi="Traditional Arabic" w:cs="Traditional Arabic" w:hint="cs"/>
          <w:spacing w:val="-2"/>
          <w:sz w:val="26"/>
          <w:szCs w:val="26"/>
          <w:rtl/>
          <w:lang w:val="fr-FR" w:bidi="ar-AE"/>
        </w:rPr>
        <w:t xml:space="preserve"> أحكام</w:t>
      </w:r>
      <w:r w:rsidR="0070006F">
        <w:rPr>
          <w:rFonts w:ascii="Traditional Arabic" w:eastAsia="Times New Roman" w:hAnsi="Traditional Arabic" w:cs="Traditional Arabic" w:hint="cs"/>
          <w:spacing w:val="-2"/>
          <w:sz w:val="26"/>
          <w:szCs w:val="26"/>
          <w:rtl/>
          <w:lang w:val="fr-FR" w:bidi="ar-AE"/>
        </w:rPr>
        <w:t>ٌ</w:t>
      </w:r>
      <w:r w:rsidR="00140D73">
        <w:rPr>
          <w:rFonts w:ascii="Traditional Arabic" w:eastAsia="Times New Roman" w:hAnsi="Traditional Arabic" w:cs="Traditional Arabic" w:hint="cs"/>
          <w:spacing w:val="-2"/>
          <w:sz w:val="26"/>
          <w:szCs w:val="26"/>
          <w:rtl/>
          <w:lang w:val="fr-FR" w:bidi="ar-AE"/>
        </w:rPr>
        <w:t xml:space="preserve"> أو قرارات ضدهم.</w:t>
      </w:r>
      <w:r w:rsidR="000629C7">
        <w:rPr>
          <w:rFonts w:ascii="Traditional Arabic" w:eastAsia="Times New Roman" w:hAnsi="Traditional Arabic" w:cs="Traditional Arabic" w:hint="cs"/>
          <w:spacing w:val="-2"/>
          <w:sz w:val="26"/>
          <w:szCs w:val="26"/>
          <w:rtl/>
          <w:lang w:val="fr-FR" w:bidi="ar-AE"/>
        </w:rPr>
        <w:t xml:space="preserve"> ولكي يمكن تقييم المنازعات السابقة، ينبغي أن يُشترَط على مقدِّمي الطلبات </w:t>
      </w:r>
      <w:r w:rsidR="005011A9">
        <w:rPr>
          <w:rFonts w:ascii="Traditional Arabic" w:eastAsia="Times New Roman" w:hAnsi="Traditional Arabic" w:cs="Traditional Arabic" w:hint="cs"/>
          <w:spacing w:val="-2"/>
          <w:sz w:val="26"/>
          <w:szCs w:val="26"/>
          <w:rtl/>
          <w:lang w:val="fr-FR" w:bidi="ar-AE"/>
        </w:rPr>
        <w:t>ذكر قائمة جميع العقود لفترة زمنية معينة (خمس سنوات في العادة)</w:t>
      </w:r>
      <w:r w:rsidR="00917F6F">
        <w:rPr>
          <w:rFonts w:ascii="Traditional Arabic" w:eastAsia="Times New Roman" w:hAnsi="Traditional Arabic" w:cs="Traditional Arabic" w:hint="cs"/>
          <w:spacing w:val="-2"/>
          <w:sz w:val="26"/>
          <w:szCs w:val="26"/>
          <w:rtl/>
          <w:lang w:val="fr-FR" w:bidi="ar-AE"/>
        </w:rPr>
        <w:t xml:space="preserve"> التي نشأت عنها منازعة أو إجراءات تحكيم مع تِبيَان المواضيع والمبالغ محل الخلاف والأطراف المعنية بها والقرار الصادر بشأن المنازعة. </w:t>
      </w:r>
      <w:r w:rsidR="00140D73">
        <w:rPr>
          <w:rFonts w:ascii="Traditional Arabic" w:eastAsia="Times New Roman" w:hAnsi="Traditional Arabic" w:cs="Traditional Arabic" w:hint="cs"/>
          <w:spacing w:val="-2"/>
          <w:sz w:val="26"/>
          <w:szCs w:val="26"/>
          <w:rtl/>
          <w:lang w:val="fr-FR" w:bidi="ar-AE"/>
        </w:rPr>
        <w:t xml:space="preserve">  </w:t>
      </w:r>
    </w:p>
    <w:p w14:paraId="56791214" w14:textId="55999064" w:rsidR="000B214D" w:rsidRDefault="00FA193D" w:rsidP="00FA193D">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3.3 </w:t>
      </w:r>
      <w:r w:rsidR="00510726">
        <w:rPr>
          <w:rFonts w:ascii="Traditional Arabic" w:eastAsia="Times New Roman" w:hAnsi="Traditional Arabic" w:cs="Traditional Arabic" w:hint="cs"/>
          <w:spacing w:val="-2"/>
          <w:sz w:val="26"/>
          <w:szCs w:val="26"/>
          <w:rtl/>
          <w:lang w:val="fr-FR" w:bidi="ar-AE"/>
        </w:rPr>
        <w:t xml:space="preserve">ينبغي أن يكون معيار الرفض وجود عدة قرارات تحكيم أو </w:t>
      </w:r>
      <w:r w:rsidR="00616C9B">
        <w:rPr>
          <w:rFonts w:ascii="Traditional Arabic" w:eastAsia="Times New Roman" w:hAnsi="Traditional Arabic" w:cs="Traditional Arabic" w:hint="cs"/>
          <w:spacing w:val="-2"/>
          <w:sz w:val="26"/>
          <w:szCs w:val="26"/>
          <w:rtl/>
          <w:lang w:val="fr-FR" w:bidi="ar-AE"/>
        </w:rPr>
        <w:t>قرارات</w:t>
      </w:r>
      <w:r w:rsidR="00510726">
        <w:rPr>
          <w:rFonts w:ascii="Traditional Arabic" w:eastAsia="Times New Roman" w:hAnsi="Traditional Arabic" w:cs="Traditional Arabic" w:hint="cs"/>
          <w:spacing w:val="-2"/>
          <w:sz w:val="26"/>
          <w:szCs w:val="26"/>
          <w:rtl/>
          <w:lang w:val="fr-FR" w:bidi="ar-AE"/>
        </w:rPr>
        <w:t xml:space="preserve"> قضائية ضد مقدِّم الطلب</w:t>
      </w:r>
      <w:r w:rsidR="00616C9B">
        <w:rPr>
          <w:rFonts w:ascii="Traditional Arabic" w:eastAsia="Times New Roman" w:hAnsi="Traditional Arabic" w:cs="Traditional Arabic" w:hint="cs"/>
          <w:spacing w:val="-2"/>
          <w:sz w:val="26"/>
          <w:szCs w:val="26"/>
          <w:rtl/>
          <w:lang w:val="fr-FR" w:bidi="ar-AE"/>
        </w:rPr>
        <w:t xml:space="preserve"> مقارنة بعدد القرارات لصالح</w:t>
      </w:r>
      <w:r w:rsidR="00C20C9F">
        <w:rPr>
          <w:rFonts w:ascii="Traditional Arabic" w:eastAsia="Times New Roman" w:hAnsi="Traditional Arabic" w:cs="Traditional Arabic" w:hint="cs"/>
          <w:spacing w:val="-2"/>
          <w:sz w:val="26"/>
          <w:szCs w:val="26"/>
          <w:rtl/>
          <w:lang w:val="fr-FR" w:bidi="ar-AE"/>
        </w:rPr>
        <w:t xml:space="preserve"> </w:t>
      </w:r>
      <w:r w:rsidR="00616C9B">
        <w:rPr>
          <w:rFonts w:ascii="Traditional Arabic" w:eastAsia="Times New Roman" w:hAnsi="Traditional Arabic" w:cs="Traditional Arabic" w:hint="cs"/>
          <w:spacing w:val="-2"/>
          <w:sz w:val="26"/>
          <w:szCs w:val="26"/>
          <w:rtl/>
          <w:lang w:val="fr-FR" w:bidi="ar-AE"/>
        </w:rPr>
        <w:t xml:space="preserve">مقدِّم الطلب مع أخذ عدد ومبالغ العقود المنفذة في الاعتبار. وعلى سبيل المثال، </w:t>
      </w:r>
      <w:r w:rsidR="00B60DE0">
        <w:rPr>
          <w:rFonts w:ascii="Traditional Arabic" w:eastAsia="Times New Roman" w:hAnsi="Traditional Arabic" w:cs="Traditional Arabic" w:hint="cs"/>
          <w:spacing w:val="-2"/>
          <w:sz w:val="26"/>
          <w:szCs w:val="26"/>
          <w:rtl/>
          <w:lang w:val="fr-FR" w:bidi="ar-AE"/>
        </w:rPr>
        <w:t>ينبغي ألا ي</w:t>
      </w:r>
      <w:r w:rsidR="00A25AB8">
        <w:rPr>
          <w:rFonts w:ascii="Traditional Arabic" w:eastAsia="Times New Roman" w:hAnsi="Traditional Arabic" w:cs="Traditional Arabic" w:hint="cs"/>
          <w:spacing w:val="-2"/>
          <w:sz w:val="26"/>
          <w:szCs w:val="26"/>
          <w:rtl/>
          <w:lang w:val="fr-FR" w:bidi="ar-AE"/>
        </w:rPr>
        <w:t>َ</w:t>
      </w:r>
      <w:r w:rsidR="00B60DE0">
        <w:rPr>
          <w:rFonts w:ascii="Traditional Arabic" w:eastAsia="Times New Roman" w:hAnsi="Traditional Arabic" w:cs="Traditional Arabic" w:hint="cs"/>
          <w:spacing w:val="-2"/>
          <w:sz w:val="26"/>
          <w:szCs w:val="26"/>
          <w:rtl/>
          <w:lang w:val="fr-FR" w:bidi="ar-AE"/>
        </w:rPr>
        <w:t>صد</w:t>
      </w:r>
      <w:r w:rsidR="00A25AB8">
        <w:rPr>
          <w:rFonts w:ascii="Traditional Arabic" w:eastAsia="Times New Roman" w:hAnsi="Traditional Arabic" w:cs="Traditional Arabic" w:hint="cs"/>
          <w:spacing w:val="-2"/>
          <w:sz w:val="26"/>
          <w:szCs w:val="26"/>
          <w:rtl/>
          <w:lang w:val="fr-FR" w:bidi="ar-AE"/>
        </w:rPr>
        <w:t>ُ</w:t>
      </w:r>
      <w:r w:rsidR="00B60DE0">
        <w:rPr>
          <w:rFonts w:ascii="Traditional Arabic" w:eastAsia="Times New Roman" w:hAnsi="Traditional Arabic" w:cs="Traditional Arabic" w:hint="cs"/>
          <w:spacing w:val="-2"/>
          <w:sz w:val="26"/>
          <w:szCs w:val="26"/>
          <w:rtl/>
          <w:lang w:val="fr-FR" w:bidi="ar-AE"/>
        </w:rPr>
        <w:t>ر الرفض بسبب وجود حالة أو حالتين</w:t>
      </w:r>
      <w:r w:rsidR="00401A20">
        <w:rPr>
          <w:rFonts w:ascii="Traditional Arabic" w:eastAsia="Times New Roman" w:hAnsi="Traditional Arabic" w:cs="Traditional Arabic" w:hint="cs"/>
          <w:spacing w:val="-2"/>
          <w:sz w:val="26"/>
          <w:szCs w:val="26"/>
          <w:rtl/>
          <w:lang w:val="fr-FR" w:bidi="ar-AE"/>
        </w:rPr>
        <w:t xml:space="preserve"> ضد مقاولٍ</w:t>
      </w:r>
      <w:r w:rsidR="00FE5F40">
        <w:rPr>
          <w:rFonts w:ascii="Traditional Arabic" w:eastAsia="Times New Roman" w:hAnsi="Traditional Arabic" w:cs="Traditional Arabic" w:hint="cs"/>
          <w:spacing w:val="-2"/>
          <w:sz w:val="26"/>
          <w:szCs w:val="26"/>
          <w:rtl/>
          <w:lang w:val="fr-FR" w:bidi="ar-AE"/>
        </w:rPr>
        <w:t xml:space="preserve"> في مدة خمس سنوات</w:t>
      </w:r>
      <w:r w:rsidR="00401A20">
        <w:rPr>
          <w:rFonts w:ascii="Traditional Arabic" w:eastAsia="Times New Roman" w:hAnsi="Traditional Arabic" w:cs="Traditional Arabic" w:hint="cs"/>
          <w:spacing w:val="-2"/>
          <w:sz w:val="26"/>
          <w:szCs w:val="26"/>
          <w:rtl/>
          <w:lang w:val="fr-FR" w:bidi="ar-AE"/>
        </w:rPr>
        <w:t>، فيما</w:t>
      </w:r>
      <w:r w:rsidR="00FE5F40">
        <w:rPr>
          <w:rFonts w:ascii="Traditional Arabic" w:eastAsia="Times New Roman" w:hAnsi="Traditional Arabic" w:cs="Traditional Arabic" w:hint="cs"/>
          <w:spacing w:val="-2"/>
          <w:sz w:val="26"/>
          <w:szCs w:val="26"/>
          <w:rtl/>
          <w:lang w:val="fr-FR" w:bidi="ar-AE"/>
        </w:rPr>
        <w:t xml:space="preserve"> </w:t>
      </w:r>
      <w:r w:rsidR="0095133E">
        <w:rPr>
          <w:rFonts w:ascii="Traditional Arabic" w:eastAsia="Times New Roman" w:hAnsi="Traditional Arabic" w:cs="Traditional Arabic" w:hint="cs"/>
          <w:spacing w:val="-2"/>
          <w:sz w:val="26"/>
          <w:szCs w:val="26"/>
          <w:rtl/>
          <w:lang w:val="fr-FR" w:bidi="ar-AE"/>
        </w:rPr>
        <w:t>كان</w:t>
      </w:r>
      <w:r w:rsidR="00E95C2A">
        <w:rPr>
          <w:rFonts w:ascii="Traditional Arabic" w:eastAsia="Times New Roman" w:hAnsi="Traditional Arabic" w:cs="Traditional Arabic" w:hint="cs"/>
          <w:spacing w:val="-2"/>
          <w:sz w:val="26"/>
          <w:szCs w:val="26"/>
          <w:rtl/>
          <w:lang w:val="fr-FR" w:bidi="ar-AE"/>
        </w:rPr>
        <w:t xml:space="preserve"> هذا المقاول</w:t>
      </w:r>
      <w:r w:rsidR="0095133E">
        <w:rPr>
          <w:rFonts w:ascii="Traditional Arabic" w:eastAsia="Times New Roman" w:hAnsi="Traditional Arabic" w:cs="Traditional Arabic" w:hint="cs"/>
          <w:spacing w:val="-2"/>
          <w:sz w:val="26"/>
          <w:szCs w:val="26"/>
          <w:rtl/>
          <w:lang w:val="fr-FR" w:bidi="ar-AE"/>
        </w:rPr>
        <w:t xml:space="preserve"> يتعامل</w:t>
      </w:r>
      <w:r w:rsidR="00F90766">
        <w:rPr>
          <w:rFonts w:ascii="Traditional Arabic" w:eastAsia="Times New Roman" w:hAnsi="Traditional Arabic" w:cs="Traditional Arabic" w:hint="cs"/>
          <w:spacing w:val="-2"/>
          <w:sz w:val="26"/>
          <w:szCs w:val="26"/>
          <w:rtl/>
          <w:lang w:val="fr-FR" w:bidi="ar-AE"/>
        </w:rPr>
        <w:t xml:space="preserve"> مع</w:t>
      </w:r>
      <w:r w:rsidR="00DF1C88">
        <w:rPr>
          <w:rFonts w:ascii="Traditional Arabic" w:eastAsia="Times New Roman" w:hAnsi="Traditional Arabic" w:cs="Traditional Arabic" w:hint="cs"/>
          <w:spacing w:val="-2"/>
          <w:sz w:val="26"/>
          <w:szCs w:val="26"/>
          <w:rtl/>
          <w:lang w:val="fr-FR" w:bidi="ar-AE"/>
        </w:rPr>
        <w:t xml:space="preserve"> ما</w:t>
      </w:r>
      <w:r w:rsidR="00E95C2A">
        <w:rPr>
          <w:rFonts w:ascii="Traditional Arabic" w:eastAsia="Times New Roman" w:hAnsi="Traditional Arabic" w:cs="Traditional Arabic" w:hint="cs"/>
          <w:spacing w:val="-2"/>
          <w:sz w:val="26"/>
          <w:szCs w:val="26"/>
          <w:rtl/>
          <w:lang w:val="fr-FR" w:bidi="ar-AE"/>
        </w:rPr>
        <w:t xml:space="preserve"> </w:t>
      </w:r>
      <w:r w:rsidR="00DF1C88">
        <w:rPr>
          <w:rFonts w:ascii="Traditional Arabic" w:eastAsia="Times New Roman" w:hAnsi="Traditional Arabic" w:cs="Traditional Arabic" w:hint="cs"/>
          <w:spacing w:val="-2"/>
          <w:sz w:val="26"/>
          <w:szCs w:val="26"/>
          <w:rtl/>
          <w:lang w:val="fr-FR" w:bidi="ar-AE"/>
        </w:rPr>
        <w:t>معدله</w:t>
      </w:r>
      <w:r w:rsidR="00F90766">
        <w:rPr>
          <w:rFonts w:ascii="Traditional Arabic" w:eastAsia="Times New Roman" w:hAnsi="Traditional Arabic" w:cs="Traditional Arabic" w:hint="cs"/>
          <w:spacing w:val="-2"/>
          <w:sz w:val="26"/>
          <w:szCs w:val="26"/>
          <w:rtl/>
          <w:lang w:val="fr-FR" w:bidi="ar-AE"/>
        </w:rPr>
        <w:t xml:space="preserve"> عشر عمليات بناء في آن واحد</w:t>
      </w:r>
      <w:r w:rsidR="0095133E">
        <w:rPr>
          <w:rFonts w:ascii="Traditional Arabic" w:eastAsia="Times New Roman" w:hAnsi="Traditional Arabic" w:cs="Traditional Arabic" w:hint="cs"/>
          <w:spacing w:val="-2"/>
          <w:sz w:val="26"/>
          <w:szCs w:val="26"/>
          <w:rtl/>
          <w:lang w:val="fr-FR" w:bidi="ar-AE"/>
        </w:rPr>
        <w:t>.</w:t>
      </w:r>
      <w:r w:rsidR="00DF1C88">
        <w:rPr>
          <w:rFonts w:ascii="Traditional Arabic" w:eastAsia="Times New Roman" w:hAnsi="Traditional Arabic" w:cs="Traditional Arabic" w:hint="cs"/>
          <w:spacing w:val="-2"/>
          <w:sz w:val="26"/>
          <w:szCs w:val="26"/>
          <w:rtl/>
          <w:lang w:val="fr-FR" w:bidi="ar-AE"/>
        </w:rPr>
        <w:t xml:space="preserve"> وإذا كان فض المنازعات موجودا بكثرة نوعا ما في أعمال مقدِّم الطلب، فهذا قد يعني أن السلوك الإداري للشركة يمكن أن يشكل خطرا على صاحب العمل إذا أُرسيَ العقد على مقدِّم الطلب، و</w:t>
      </w:r>
      <w:r w:rsidR="00B063E4">
        <w:rPr>
          <w:rFonts w:ascii="Traditional Arabic" w:eastAsia="Times New Roman" w:hAnsi="Traditional Arabic" w:cs="Traditional Arabic" w:hint="cs"/>
          <w:spacing w:val="-2"/>
          <w:sz w:val="26"/>
          <w:szCs w:val="26"/>
          <w:rtl/>
          <w:lang w:val="fr-FR" w:bidi="ar-AE"/>
        </w:rPr>
        <w:t>قد يكون من المبر</w:t>
      </w:r>
      <w:r w:rsidR="000B214D">
        <w:rPr>
          <w:rFonts w:ascii="Traditional Arabic" w:eastAsia="Times New Roman" w:hAnsi="Traditional Arabic" w:cs="Traditional Arabic" w:hint="cs"/>
          <w:spacing w:val="-2"/>
          <w:sz w:val="26"/>
          <w:szCs w:val="26"/>
          <w:rtl/>
          <w:lang w:val="fr-FR" w:bidi="ar-AE"/>
        </w:rPr>
        <w:t>َّ</w:t>
      </w:r>
      <w:r w:rsidR="00B063E4">
        <w:rPr>
          <w:rFonts w:ascii="Traditional Arabic" w:eastAsia="Times New Roman" w:hAnsi="Traditional Arabic" w:cs="Traditional Arabic" w:hint="cs"/>
          <w:spacing w:val="-2"/>
          <w:sz w:val="26"/>
          <w:szCs w:val="26"/>
          <w:rtl/>
          <w:lang w:val="fr-FR" w:bidi="ar-AE"/>
        </w:rPr>
        <w:t>ر إجراء</w:t>
      </w:r>
      <w:r w:rsidR="006B3E25">
        <w:rPr>
          <w:rFonts w:ascii="Traditional Arabic" w:eastAsia="Times New Roman" w:hAnsi="Traditional Arabic" w:cs="Traditional Arabic" w:hint="cs"/>
          <w:spacing w:val="-2"/>
          <w:sz w:val="26"/>
          <w:szCs w:val="26"/>
          <w:rtl/>
          <w:lang w:val="fr-FR" w:bidi="ar-AE"/>
        </w:rPr>
        <w:t xml:space="preserve"> استقصاء إضافي لدى أصحاب العمل السابقين.</w:t>
      </w:r>
    </w:p>
    <w:p w14:paraId="2B733739" w14:textId="77777777" w:rsidR="005E253D" w:rsidRDefault="000B214D" w:rsidP="000B214D">
      <w:pPr>
        <w:widowControl w:val="0"/>
        <w:autoSpaceDE w:val="0"/>
        <w:autoSpaceDN w:val="0"/>
        <w:bidi/>
        <w:spacing w:line="240" w:lineRule="auto"/>
        <w:jc w:val="both"/>
        <w:rPr>
          <w:rFonts w:ascii="Traditional Arabic" w:eastAsia="Times New Roman" w:hAnsi="Traditional Arabic" w:cs="Traditional Arabic"/>
          <w:b/>
          <w:bCs/>
          <w:spacing w:val="-2"/>
          <w:sz w:val="26"/>
          <w:szCs w:val="26"/>
          <w:rtl/>
          <w:lang w:val="fr-FR" w:bidi="ar-AE"/>
        </w:rPr>
      </w:pPr>
      <w:r>
        <w:rPr>
          <w:rFonts w:ascii="Traditional Arabic" w:eastAsia="Times New Roman" w:hAnsi="Traditional Arabic" w:cs="Traditional Arabic" w:hint="cs"/>
          <w:b/>
          <w:bCs/>
          <w:spacing w:val="-2"/>
          <w:sz w:val="26"/>
          <w:szCs w:val="26"/>
          <w:rtl/>
          <w:lang w:val="fr-FR" w:bidi="ar-AE"/>
        </w:rPr>
        <w:t xml:space="preserve">4. التأهيل المسبق المشروط </w:t>
      </w:r>
    </w:p>
    <w:p w14:paraId="28AB637A" w14:textId="7F4528DC" w:rsidR="00FA193D" w:rsidRDefault="00176D8C" w:rsidP="00176D8C">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1.4</w:t>
      </w:r>
      <w:r w:rsidR="005E253D">
        <w:rPr>
          <w:rFonts w:ascii="Traditional Arabic" w:eastAsia="Times New Roman" w:hAnsi="Traditional Arabic" w:cs="Traditional Arabic" w:hint="cs"/>
          <w:spacing w:val="-2"/>
          <w:sz w:val="26"/>
          <w:szCs w:val="26"/>
          <w:rtl/>
          <w:lang w:val="fr-FR" w:bidi="ar-AE"/>
        </w:rPr>
        <w:t xml:space="preserve"> </w:t>
      </w:r>
      <w:r w:rsidR="00E05E54">
        <w:rPr>
          <w:rFonts w:ascii="Traditional Arabic" w:eastAsia="Times New Roman" w:hAnsi="Traditional Arabic" w:cs="Traditional Arabic" w:hint="cs"/>
          <w:spacing w:val="-2"/>
          <w:sz w:val="26"/>
          <w:szCs w:val="26"/>
          <w:rtl/>
          <w:lang w:val="fr-FR" w:bidi="ar-AE"/>
        </w:rPr>
        <w:t>ينبغي تأهيل مقدّمي الطلبات مسبقاً تأهيلا مشروطا حتى وإن لم</w:t>
      </w:r>
      <w:r w:rsidR="005E253D">
        <w:rPr>
          <w:rFonts w:ascii="Traditional Arabic" w:eastAsia="Times New Roman" w:hAnsi="Traditional Arabic" w:cs="Traditional Arabic" w:hint="cs"/>
          <w:spacing w:val="-2"/>
          <w:sz w:val="26"/>
          <w:szCs w:val="26"/>
          <w:rtl/>
          <w:lang w:val="fr-FR" w:bidi="ar-AE"/>
        </w:rPr>
        <w:t xml:space="preserve"> يستوف</w:t>
      </w:r>
      <w:r w:rsidR="00E05E54">
        <w:rPr>
          <w:rFonts w:ascii="Traditional Arabic" w:eastAsia="Times New Roman" w:hAnsi="Traditional Arabic" w:cs="Traditional Arabic" w:hint="cs"/>
          <w:spacing w:val="-2"/>
          <w:sz w:val="26"/>
          <w:szCs w:val="26"/>
          <w:rtl/>
          <w:lang w:val="fr-FR" w:bidi="ar-AE"/>
        </w:rPr>
        <w:t>وا</w:t>
      </w:r>
      <w:r w:rsidR="005E253D">
        <w:rPr>
          <w:rFonts w:ascii="Traditional Arabic" w:eastAsia="Times New Roman" w:hAnsi="Traditional Arabic" w:cs="Traditional Arabic" w:hint="cs"/>
          <w:spacing w:val="-2"/>
          <w:sz w:val="26"/>
          <w:szCs w:val="26"/>
          <w:rtl/>
          <w:lang w:val="fr-FR" w:bidi="ar-AE"/>
        </w:rPr>
        <w:t xml:space="preserve"> </w:t>
      </w:r>
      <w:r w:rsidR="00E05E54">
        <w:rPr>
          <w:rFonts w:ascii="Traditional Arabic" w:eastAsia="Times New Roman" w:hAnsi="Traditional Arabic" w:cs="Traditional Arabic" w:hint="cs"/>
          <w:spacing w:val="-2"/>
          <w:sz w:val="26"/>
          <w:szCs w:val="26"/>
          <w:rtl/>
          <w:lang w:val="fr-FR" w:bidi="ar-AE"/>
        </w:rPr>
        <w:t>تماماً</w:t>
      </w:r>
      <w:r w:rsidR="005E253D">
        <w:rPr>
          <w:rFonts w:ascii="Traditional Arabic" w:eastAsia="Times New Roman" w:hAnsi="Traditional Arabic" w:cs="Traditional Arabic" w:hint="cs"/>
          <w:spacing w:val="-2"/>
          <w:sz w:val="26"/>
          <w:szCs w:val="26"/>
          <w:rtl/>
          <w:lang w:val="fr-FR" w:bidi="ar-AE"/>
        </w:rPr>
        <w:t xml:space="preserve"> معايير الإثبات المسبق للأهلية في طلباتهم الأولية، </w:t>
      </w:r>
      <w:r>
        <w:rPr>
          <w:rFonts w:ascii="Traditional Arabic" w:eastAsia="Times New Roman" w:hAnsi="Traditional Arabic" w:cs="Traditional Arabic" w:hint="cs"/>
          <w:spacing w:val="-2"/>
          <w:sz w:val="26"/>
          <w:szCs w:val="26"/>
          <w:rtl/>
          <w:lang w:val="fr-FR" w:bidi="ar-AE"/>
        </w:rPr>
        <w:t xml:space="preserve">شريطة ألاّ تؤثر أوجه القصور مادياً على قدرة مقدِّم الطلب </w:t>
      </w:r>
      <w:r w:rsidR="009646CB">
        <w:rPr>
          <w:rFonts w:ascii="Traditional Arabic" w:eastAsia="Times New Roman" w:hAnsi="Traditional Arabic" w:cs="Traditional Arabic" w:hint="cs"/>
          <w:spacing w:val="-2"/>
          <w:sz w:val="26"/>
          <w:szCs w:val="26"/>
          <w:rtl/>
          <w:lang w:val="fr-FR" w:bidi="ar-AE"/>
        </w:rPr>
        <w:t>على تنفيذ العقد المقترح</w:t>
      </w:r>
      <w:r w:rsidR="00E05E54">
        <w:rPr>
          <w:rFonts w:ascii="Traditional Arabic" w:eastAsia="Times New Roman" w:hAnsi="Traditional Arabic" w:cs="Traditional Arabic" w:hint="cs"/>
          <w:spacing w:val="-2"/>
          <w:sz w:val="26"/>
          <w:szCs w:val="26"/>
          <w:rtl/>
          <w:lang w:val="fr-FR" w:bidi="ar-AE"/>
        </w:rPr>
        <w:t>.</w:t>
      </w:r>
      <w:r w:rsidR="00B7388D">
        <w:rPr>
          <w:rFonts w:ascii="Traditional Arabic" w:eastAsia="Times New Roman" w:hAnsi="Traditional Arabic" w:cs="Traditional Arabic" w:hint="cs"/>
          <w:spacing w:val="-2"/>
          <w:sz w:val="26"/>
          <w:szCs w:val="26"/>
          <w:rtl/>
          <w:lang w:val="fr-FR" w:bidi="ar-AE"/>
        </w:rPr>
        <w:t xml:space="preserve"> وفي هذه الحالة، ينبغي </w:t>
      </w:r>
      <w:r w:rsidR="00761C06">
        <w:rPr>
          <w:rFonts w:ascii="Traditional Arabic" w:eastAsia="Times New Roman" w:hAnsi="Traditional Arabic" w:cs="Traditional Arabic" w:hint="cs"/>
          <w:spacing w:val="-2"/>
          <w:sz w:val="26"/>
          <w:szCs w:val="26"/>
          <w:rtl/>
          <w:lang w:val="fr-FR" w:bidi="ar-AE"/>
        </w:rPr>
        <w:t>إبلاغ</w:t>
      </w:r>
      <w:r w:rsidR="00B7388D">
        <w:rPr>
          <w:rFonts w:ascii="Traditional Arabic" w:eastAsia="Times New Roman" w:hAnsi="Traditional Arabic" w:cs="Traditional Arabic" w:hint="cs"/>
          <w:spacing w:val="-2"/>
          <w:sz w:val="26"/>
          <w:szCs w:val="26"/>
          <w:rtl/>
          <w:lang w:val="fr-FR" w:bidi="ar-AE"/>
        </w:rPr>
        <w:t xml:space="preserve"> مقدِّمي الطلبات</w:t>
      </w:r>
      <w:r w:rsidR="00761C06">
        <w:rPr>
          <w:rFonts w:ascii="Traditional Arabic" w:eastAsia="Times New Roman" w:hAnsi="Traditional Arabic" w:cs="Traditional Arabic" w:hint="cs"/>
          <w:spacing w:val="-2"/>
          <w:sz w:val="26"/>
          <w:szCs w:val="26"/>
          <w:rtl/>
          <w:lang w:val="fr-FR" w:bidi="ar-AE"/>
        </w:rPr>
        <w:t xml:space="preserve"> بأوجه القصور التي يجب عليهم تصحيحها بما يُرضِي صاحب العمل قبل تقديم عطاءاتهم.</w:t>
      </w:r>
      <w:r w:rsidR="00B7388D">
        <w:rPr>
          <w:rFonts w:ascii="Traditional Arabic" w:eastAsia="Times New Roman" w:hAnsi="Traditional Arabic" w:cs="Traditional Arabic" w:hint="cs"/>
          <w:spacing w:val="-2"/>
          <w:sz w:val="26"/>
          <w:szCs w:val="26"/>
          <w:rtl/>
          <w:lang w:val="fr-FR" w:bidi="ar-AE"/>
        </w:rPr>
        <w:t xml:space="preserve"> </w:t>
      </w:r>
      <w:r w:rsidR="00E05E54">
        <w:rPr>
          <w:rFonts w:ascii="Traditional Arabic" w:eastAsia="Times New Roman" w:hAnsi="Traditional Arabic" w:cs="Traditional Arabic" w:hint="cs"/>
          <w:spacing w:val="-2"/>
          <w:sz w:val="26"/>
          <w:szCs w:val="26"/>
          <w:rtl/>
          <w:lang w:val="fr-FR" w:bidi="ar-AE"/>
        </w:rPr>
        <w:t xml:space="preserve"> </w:t>
      </w:r>
      <w:r w:rsidR="006B3E25">
        <w:rPr>
          <w:rFonts w:ascii="Traditional Arabic" w:eastAsia="Times New Roman" w:hAnsi="Traditional Arabic" w:cs="Traditional Arabic" w:hint="cs"/>
          <w:spacing w:val="-2"/>
          <w:sz w:val="26"/>
          <w:szCs w:val="26"/>
          <w:rtl/>
          <w:lang w:val="fr-FR" w:bidi="ar-AE"/>
        </w:rPr>
        <w:t xml:space="preserve"> </w:t>
      </w:r>
      <w:r w:rsidR="00DF1C88">
        <w:rPr>
          <w:rFonts w:ascii="Traditional Arabic" w:eastAsia="Times New Roman" w:hAnsi="Traditional Arabic" w:cs="Traditional Arabic" w:hint="cs"/>
          <w:spacing w:val="-2"/>
          <w:sz w:val="26"/>
          <w:szCs w:val="26"/>
          <w:rtl/>
          <w:lang w:val="fr-FR" w:bidi="ar-AE"/>
        </w:rPr>
        <w:t xml:space="preserve"> </w:t>
      </w:r>
      <w:r w:rsidR="0095133E">
        <w:rPr>
          <w:rFonts w:ascii="Traditional Arabic" w:eastAsia="Times New Roman" w:hAnsi="Traditional Arabic" w:cs="Traditional Arabic" w:hint="cs"/>
          <w:spacing w:val="-2"/>
          <w:sz w:val="26"/>
          <w:szCs w:val="26"/>
          <w:rtl/>
          <w:lang w:val="fr-FR" w:bidi="ar-AE"/>
        </w:rPr>
        <w:t xml:space="preserve"> </w:t>
      </w:r>
      <w:r w:rsidR="00F90766">
        <w:rPr>
          <w:rFonts w:ascii="Traditional Arabic" w:eastAsia="Times New Roman" w:hAnsi="Traditional Arabic" w:cs="Traditional Arabic" w:hint="cs"/>
          <w:spacing w:val="-2"/>
          <w:sz w:val="26"/>
          <w:szCs w:val="26"/>
          <w:rtl/>
          <w:lang w:val="fr-FR" w:bidi="ar-AE"/>
        </w:rPr>
        <w:t xml:space="preserve"> </w:t>
      </w:r>
      <w:r w:rsidR="00FD19FC">
        <w:rPr>
          <w:rFonts w:ascii="Traditional Arabic" w:eastAsia="Times New Roman" w:hAnsi="Traditional Arabic" w:cs="Traditional Arabic" w:hint="cs"/>
          <w:spacing w:val="-2"/>
          <w:sz w:val="26"/>
          <w:szCs w:val="26"/>
          <w:rtl/>
          <w:lang w:val="fr-FR" w:bidi="ar-AE"/>
        </w:rPr>
        <w:t xml:space="preserve"> </w:t>
      </w:r>
    </w:p>
    <w:p w14:paraId="73CA1212" w14:textId="557DF43B" w:rsidR="0090195A" w:rsidRDefault="0090195A" w:rsidP="0090195A">
      <w:pPr>
        <w:widowControl w:val="0"/>
        <w:autoSpaceDE w:val="0"/>
        <w:autoSpaceDN w:val="0"/>
        <w:bidi/>
        <w:spacing w:line="240" w:lineRule="auto"/>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2.4 قد يكون </w:t>
      </w:r>
      <w:r>
        <w:rPr>
          <w:rFonts w:ascii="Traditional Arabic" w:eastAsia="Times New Roman" w:hAnsi="Traditional Arabic" w:cs="Traditional Arabic" w:hint="cs"/>
          <w:b/>
          <w:bCs/>
          <w:spacing w:val="-2"/>
          <w:sz w:val="26"/>
          <w:szCs w:val="26"/>
          <w:u w:val="single"/>
          <w:rtl/>
          <w:lang w:val="fr-FR" w:bidi="ar-AE"/>
        </w:rPr>
        <w:t>التأهيل المسبق المشروط</w:t>
      </w:r>
      <w:r>
        <w:rPr>
          <w:rFonts w:ascii="Traditional Arabic" w:eastAsia="Times New Roman" w:hAnsi="Traditional Arabic" w:cs="Traditional Arabic" w:hint="cs"/>
          <w:spacing w:val="-2"/>
          <w:sz w:val="26"/>
          <w:szCs w:val="26"/>
          <w:rtl/>
          <w:lang w:val="fr-FR" w:bidi="ar-AE"/>
        </w:rPr>
        <w:t xml:space="preserve"> لمقدِّمي الطلبات ملائما في عدد من الظروف النموذجية ومنها: </w:t>
      </w:r>
    </w:p>
    <w:p w14:paraId="431412D5" w14:textId="0753BF2D" w:rsidR="00FA7A37" w:rsidRDefault="00FA7A37" w:rsidP="00FA7A37">
      <w:pPr>
        <w:pStyle w:val="ListParagraph"/>
        <w:numPr>
          <w:ilvl w:val="0"/>
          <w:numId w:val="45"/>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تقديم معلومات إضافية مهمة للغاية مثل معلومات التدفق النقدي التي يجب، في جميع الأحوال، تحديثها في وقت تقديم العطاءات</w:t>
      </w:r>
      <w:r w:rsidR="00521BC4" w:rsidRPr="00A23062">
        <w:rPr>
          <w:rFonts w:ascii="Traditional Arabic" w:hAnsi="Traditional Arabic" w:cs="Traditional Arabic"/>
          <w:sz w:val="26"/>
          <w:szCs w:val="26"/>
          <w:rtl/>
          <w:lang w:val="fr-FR" w:bidi="ar-AE"/>
        </w:rPr>
        <w:t>؛</w:t>
      </w:r>
    </w:p>
    <w:p w14:paraId="2B623714" w14:textId="2D8AC62D" w:rsidR="00923976" w:rsidRPr="009F36F0" w:rsidRDefault="00FA7A37" w:rsidP="009F36F0">
      <w:pPr>
        <w:pStyle w:val="ListParagraph"/>
        <w:numPr>
          <w:ilvl w:val="0"/>
          <w:numId w:val="45"/>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مراجعة الاتفاقية الأولية لشركة المحاصة</w:t>
      </w:r>
      <w:r w:rsidR="009F36F0" w:rsidRPr="00A23062">
        <w:rPr>
          <w:rFonts w:ascii="Traditional Arabic" w:hAnsi="Traditional Arabic" w:cs="Traditional Arabic"/>
          <w:sz w:val="26"/>
          <w:szCs w:val="26"/>
          <w:rtl/>
          <w:lang w:val="fr-FR" w:bidi="ar-AE"/>
        </w:rPr>
        <w:t>؛</w:t>
      </w:r>
    </w:p>
    <w:p w14:paraId="4DD549C1" w14:textId="06D8E618" w:rsidR="00FA7A37" w:rsidRDefault="00923976" w:rsidP="00FA7A37">
      <w:pPr>
        <w:pStyle w:val="ListParagraph"/>
        <w:numPr>
          <w:ilvl w:val="0"/>
          <w:numId w:val="45"/>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استدراج العروض لتنفيذ أجزاء محددة من الأشغال عن طريق المقاولة من الباطن (ما لم يجب أخذ مؤهلات المقاولين من الباطن لغرض التقييم وتحديد مؤهلات مقدِّم الطلب)</w:t>
      </w:r>
      <w:r w:rsidR="009F36F0" w:rsidRPr="00A23062">
        <w:rPr>
          <w:rFonts w:ascii="Traditional Arabic" w:hAnsi="Traditional Arabic" w:cs="Traditional Arabic"/>
          <w:sz w:val="26"/>
          <w:szCs w:val="26"/>
          <w:rtl/>
          <w:lang w:val="fr-FR" w:bidi="ar-AE"/>
        </w:rPr>
        <w:t>؛</w:t>
      </w:r>
      <w:r>
        <w:rPr>
          <w:rFonts w:ascii="Traditional Arabic" w:hAnsi="Traditional Arabic" w:cs="Traditional Arabic" w:hint="cs"/>
          <w:spacing w:val="-2"/>
          <w:sz w:val="26"/>
          <w:szCs w:val="26"/>
          <w:rtl/>
          <w:lang w:val="fr-FR" w:bidi="ar-AE"/>
        </w:rPr>
        <w:t xml:space="preserve"> </w:t>
      </w:r>
    </w:p>
    <w:p w14:paraId="18FF0C67" w14:textId="5E6C8F64" w:rsidR="00D8246B" w:rsidRDefault="00615D53" w:rsidP="00C663A0">
      <w:pPr>
        <w:pStyle w:val="ListParagraph"/>
        <w:numPr>
          <w:ilvl w:val="0"/>
          <w:numId w:val="45"/>
        </w:numPr>
        <w:bidi/>
        <w:spacing w:after="240"/>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 xml:space="preserve">التساؤل حيال قدرة مُقدِّم الطلب على </w:t>
      </w:r>
      <w:r w:rsidR="00A2655A">
        <w:rPr>
          <w:rFonts w:ascii="Traditional Arabic" w:hAnsi="Traditional Arabic" w:cs="Traditional Arabic" w:hint="cs"/>
          <w:spacing w:val="-2"/>
          <w:sz w:val="26"/>
          <w:szCs w:val="26"/>
          <w:rtl/>
          <w:lang w:val="fr-FR" w:bidi="ar-AE"/>
        </w:rPr>
        <w:t>تنفيذ</w:t>
      </w:r>
      <w:r>
        <w:rPr>
          <w:rFonts w:ascii="Traditional Arabic" w:hAnsi="Traditional Arabic" w:cs="Traditional Arabic" w:hint="cs"/>
          <w:spacing w:val="-2"/>
          <w:sz w:val="26"/>
          <w:szCs w:val="26"/>
          <w:rtl/>
          <w:lang w:val="fr-FR" w:bidi="ar-AE"/>
        </w:rPr>
        <w:t xml:space="preserve"> العقد إلى جانب العقود الأخرى الجاري إرساؤها</w:t>
      </w:r>
      <w:r w:rsidR="00E7043F">
        <w:rPr>
          <w:rFonts w:ascii="Traditional Arabic" w:hAnsi="Traditional Arabic" w:cs="Traditional Arabic" w:hint="cs"/>
          <w:spacing w:val="-2"/>
          <w:sz w:val="26"/>
          <w:szCs w:val="26"/>
          <w:rtl/>
          <w:lang w:val="fr-FR" w:bidi="ar-AE"/>
        </w:rPr>
        <w:t xml:space="preserve">. </w:t>
      </w:r>
      <w:r>
        <w:rPr>
          <w:rFonts w:ascii="Traditional Arabic" w:hAnsi="Traditional Arabic" w:cs="Traditional Arabic" w:hint="cs"/>
          <w:spacing w:val="-2"/>
          <w:sz w:val="26"/>
          <w:szCs w:val="26"/>
          <w:rtl/>
          <w:lang w:val="fr-FR" w:bidi="ar-AE"/>
        </w:rPr>
        <w:t xml:space="preserve"> </w:t>
      </w:r>
    </w:p>
    <w:p w14:paraId="0F9587B0" w14:textId="31E1A152" w:rsidR="00D8246B" w:rsidRDefault="00D8246B" w:rsidP="00D8246B">
      <w:pPr>
        <w:bidi/>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3.4 </w:t>
      </w:r>
      <w:r w:rsidR="00C817AF">
        <w:rPr>
          <w:rFonts w:ascii="Traditional Arabic" w:eastAsia="Times New Roman" w:hAnsi="Traditional Arabic" w:cs="Traditional Arabic" w:hint="cs"/>
          <w:spacing w:val="-2"/>
          <w:sz w:val="26"/>
          <w:szCs w:val="26"/>
          <w:rtl/>
          <w:lang w:val="fr-FR" w:bidi="ar-AE"/>
        </w:rPr>
        <w:t>ينبغي ألاّ تُقيِّدَ عملية الإثبات المسبق للأهلية المنافسة</w:t>
      </w:r>
      <w:r w:rsidR="00EB1BEB">
        <w:rPr>
          <w:rFonts w:ascii="Traditional Arabic" w:eastAsia="Times New Roman" w:hAnsi="Traditional Arabic" w:cs="Traditional Arabic" w:hint="cs"/>
          <w:spacing w:val="-2"/>
          <w:sz w:val="26"/>
          <w:szCs w:val="26"/>
          <w:rtl/>
          <w:lang w:val="fr-FR" w:bidi="ar-AE"/>
        </w:rPr>
        <w:t>َ</w:t>
      </w:r>
      <w:r w:rsidR="00C817AF">
        <w:rPr>
          <w:rFonts w:ascii="Traditional Arabic" w:eastAsia="Times New Roman" w:hAnsi="Traditional Arabic" w:cs="Traditional Arabic" w:hint="cs"/>
          <w:spacing w:val="-2"/>
          <w:sz w:val="26"/>
          <w:szCs w:val="26"/>
          <w:rtl/>
          <w:lang w:val="fr-FR" w:bidi="ar-AE"/>
        </w:rPr>
        <w:t xml:space="preserve"> </w:t>
      </w:r>
      <w:r w:rsidR="00EB1BEB">
        <w:rPr>
          <w:rFonts w:ascii="Traditional Arabic" w:eastAsia="Times New Roman" w:hAnsi="Traditional Arabic" w:cs="Traditional Arabic" w:hint="cs"/>
          <w:spacing w:val="-2"/>
          <w:sz w:val="26"/>
          <w:szCs w:val="26"/>
          <w:rtl/>
          <w:lang w:val="fr-FR" w:bidi="ar-AE"/>
        </w:rPr>
        <w:t>في وقت</w:t>
      </w:r>
      <w:r w:rsidR="00C817AF">
        <w:rPr>
          <w:rFonts w:ascii="Traditional Arabic" w:eastAsia="Times New Roman" w:hAnsi="Traditional Arabic" w:cs="Traditional Arabic" w:hint="cs"/>
          <w:spacing w:val="-2"/>
          <w:sz w:val="26"/>
          <w:szCs w:val="26"/>
          <w:rtl/>
          <w:lang w:val="fr-FR" w:bidi="ar-AE"/>
        </w:rPr>
        <w:t xml:space="preserve"> تقديم العطاءات. </w:t>
      </w:r>
      <w:r w:rsidR="00164355">
        <w:rPr>
          <w:rFonts w:ascii="Traditional Arabic" w:eastAsia="Times New Roman" w:hAnsi="Traditional Arabic" w:cs="Traditional Arabic" w:hint="cs"/>
          <w:spacing w:val="-2"/>
          <w:sz w:val="26"/>
          <w:szCs w:val="26"/>
          <w:rtl/>
          <w:lang w:val="fr-FR" w:bidi="ar-AE"/>
        </w:rPr>
        <w:t xml:space="preserve">وبالتالي، من مصلحة صاحب العمل أن يُؤهِّلَ </w:t>
      </w:r>
      <w:r w:rsidR="00463120">
        <w:rPr>
          <w:rFonts w:ascii="Traditional Arabic" w:eastAsia="Times New Roman" w:hAnsi="Traditional Arabic" w:cs="Traditional Arabic" w:hint="cs"/>
          <w:spacing w:val="-2"/>
          <w:sz w:val="26"/>
          <w:szCs w:val="26"/>
          <w:rtl/>
          <w:lang w:val="fr-FR" w:bidi="ar-AE"/>
        </w:rPr>
        <w:t xml:space="preserve">عددا كافيا من مقدِّمي الطلبات. </w:t>
      </w:r>
      <w:r w:rsidR="001D40F3">
        <w:rPr>
          <w:rFonts w:ascii="Traditional Arabic" w:eastAsia="Times New Roman" w:hAnsi="Traditional Arabic" w:cs="Traditional Arabic" w:hint="cs"/>
          <w:spacing w:val="-2"/>
          <w:sz w:val="26"/>
          <w:szCs w:val="26"/>
          <w:rtl/>
          <w:lang w:val="fr-FR" w:bidi="ar-AE"/>
        </w:rPr>
        <w:t xml:space="preserve">ولا يرفضُ صاحب العمل أيّ مقدِّم طلب من دون منحه الفرصة لتوضيح طلبه أو تقديم مستند، عندما يكون الطلب منقوصاً من معلومات ما، ما لم يكن الطلب مَشُوباً بأوجه قصور كبيرة </w:t>
      </w:r>
      <w:r w:rsidR="00EB1BEB">
        <w:rPr>
          <w:rFonts w:ascii="Traditional Arabic" w:eastAsia="Times New Roman" w:hAnsi="Traditional Arabic" w:cs="Traditional Arabic" w:hint="cs"/>
          <w:spacing w:val="-2"/>
          <w:sz w:val="26"/>
          <w:szCs w:val="26"/>
          <w:rtl/>
          <w:lang w:val="fr-FR" w:bidi="ar-AE"/>
        </w:rPr>
        <w:t xml:space="preserve">أو منقوصا من معلومات ضرورية للغاية. </w:t>
      </w:r>
      <w:r w:rsidR="00164355">
        <w:rPr>
          <w:rFonts w:ascii="Traditional Arabic" w:eastAsia="Times New Roman" w:hAnsi="Traditional Arabic" w:cs="Traditional Arabic" w:hint="cs"/>
          <w:spacing w:val="-2"/>
          <w:sz w:val="26"/>
          <w:szCs w:val="26"/>
          <w:rtl/>
          <w:lang w:val="fr-FR" w:bidi="ar-AE"/>
        </w:rPr>
        <w:t xml:space="preserve"> </w:t>
      </w:r>
      <w:r w:rsidR="00C817AF">
        <w:rPr>
          <w:rFonts w:ascii="Traditional Arabic" w:eastAsia="Times New Roman" w:hAnsi="Traditional Arabic" w:cs="Traditional Arabic" w:hint="cs"/>
          <w:spacing w:val="-2"/>
          <w:sz w:val="26"/>
          <w:szCs w:val="26"/>
          <w:rtl/>
          <w:lang w:val="fr-FR" w:bidi="ar-AE"/>
        </w:rPr>
        <w:t xml:space="preserve"> </w:t>
      </w:r>
    </w:p>
    <w:p w14:paraId="37F68F9F" w14:textId="01B67560" w:rsidR="009B089D" w:rsidRDefault="009B089D" w:rsidP="009B089D">
      <w:pPr>
        <w:bidi/>
        <w:jc w:val="both"/>
        <w:rPr>
          <w:rFonts w:ascii="Traditional Arabic" w:eastAsia="Times New Roman" w:hAnsi="Traditional Arabic" w:cs="Traditional Arabic"/>
          <w:b/>
          <w:bCs/>
          <w:spacing w:val="-2"/>
          <w:sz w:val="26"/>
          <w:szCs w:val="26"/>
          <w:rtl/>
          <w:lang w:val="fr-FR" w:bidi="ar-AE"/>
        </w:rPr>
      </w:pPr>
      <w:r>
        <w:rPr>
          <w:rFonts w:ascii="Traditional Arabic" w:eastAsia="Times New Roman" w:hAnsi="Traditional Arabic" w:cs="Traditional Arabic" w:hint="cs"/>
          <w:b/>
          <w:bCs/>
          <w:spacing w:val="-2"/>
          <w:sz w:val="26"/>
          <w:szCs w:val="26"/>
          <w:rtl/>
          <w:lang w:val="fr-FR" w:bidi="ar-AE"/>
        </w:rPr>
        <w:t xml:space="preserve">5. ملخص تقييم الإثبات المسبق للأهلية </w:t>
      </w:r>
    </w:p>
    <w:p w14:paraId="4FC18C43" w14:textId="1B3D8CA4" w:rsidR="009B089D" w:rsidRDefault="009B089D" w:rsidP="00960DB3">
      <w:pPr>
        <w:bidi/>
        <w:ind w:left="10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1.5 بعد تقييم الطلبات المتسلَّمَة</w:t>
      </w:r>
      <w:r w:rsidR="004A4437">
        <w:rPr>
          <w:rFonts w:ascii="Traditional Arabic" w:eastAsia="Times New Roman" w:hAnsi="Traditional Arabic" w:cs="Traditional Arabic" w:hint="cs"/>
          <w:spacing w:val="-2"/>
          <w:sz w:val="26"/>
          <w:szCs w:val="26"/>
          <w:rtl/>
          <w:lang w:val="fr-FR" w:bidi="ar-AE"/>
        </w:rPr>
        <w:t xml:space="preserve">، ينبغي أن تُعِدَّ وكالة الإنجاز التابعة للمستفيد ملخصاً </w:t>
      </w:r>
      <w:r w:rsidR="00960DB3">
        <w:rPr>
          <w:rFonts w:ascii="Traditional Arabic" w:eastAsia="Times New Roman" w:hAnsi="Traditional Arabic" w:cs="Traditional Arabic" w:hint="cs"/>
          <w:spacing w:val="-2"/>
          <w:sz w:val="26"/>
          <w:szCs w:val="26"/>
          <w:rtl/>
          <w:lang w:val="fr-FR" w:bidi="ar-AE"/>
        </w:rPr>
        <w:t>وأن تعرضه على البنك الإسلامي للتنمية لمراجعته والتعليق عليه.</w:t>
      </w:r>
      <w:r w:rsidR="004A4437">
        <w:rPr>
          <w:rFonts w:ascii="Traditional Arabic" w:eastAsia="Times New Roman" w:hAnsi="Traditional Arabic" w:cs="Traditional Arabic" w:hint="cs"/>
          <w:spacing w:val="-2"/>
          <w:sz w:val="26"/>
          <w:szCs w:val="26"/>
          <w:rtl/>
          <w:lang w:val="fr-FR" w:bidi="ar-AE"/>
        </w:rPr>
        <w:t xml:space="preserve"> </w:t>
      </w:r>
      <w:r w:rsidR="00960DB3">
        <w:rPr>
          <w:rFonts w:ascii="Traditional Arabic" w:eastAsia="Times New Roman" w:hAnsi="Traditional Arabic" w:cs="Traditional Arabic" w:hint="cs"/>
          <w:spacing w:val="-2"/>
          <w:sz w:val="26"/>
          <w:szCs w:val="26"/>
          <w:rtl/>
          <w:lang w:val="fr-FR" w:bidi="ar-AE"/>
        </w:rPr>
        <w:t xml:space="preserve">وينبغي أن يتناول الملخص كل معيار من معايير النجاح والإخفاق بناءً على ما جاء في المستند. </w:t>
      </w:r>
      <w:r w:rsidR="00C663A0">
        <w:rPr>
          <w:rFonts w:ascii="Traditional Arabic" w:eastAsia="Times New Roman" w:hAnsi="Traditional Arabic" w:cs="Traditional Arabic" w:hint="cs"/>
          <w:spacing w:val="-2"/>
          <w:sz w:val="26"/>
          <w:szCs w:val="26"/>
          <w:rtl/>
          <w:lang w:val="fr-FR" w:bidi="ar-AE"/>
        </w:rPr>
        <w:t xml:space="preserve">كما </w:t>
      </w:r>
      <w:r w:rsidR="00295686">
        <w:rPr>
          <w:rFonts w:ascii="Traditional Arabic" w:eastAsia="Times New Roman" w:hAnsi="Traditional Arabic" w:cs="Traditional Arabic" w:hint="cs"/>
          <w:spacing w:val="-2"/>
          <w:sz w:val="26"/>
          <w:szCs w:val="26"/>
          <w:rtl/>
          <w:lang w:val="fr-FR" w:bidi="ar-AE"/>
        </w:rPr>
        <w:t xml:space="preserve">ينبغي تقديم شرحٍ بشأن استبعاد مقدِّمي الطلبات الذين أخفقوا في استيفاء المعايير، إضافةً إلى تفاصيل أيّ تأهيل مسبق مشروط لمقدِّمي الطلبات. </w:t>
      </w:r>
      <w:r w:rsidR="0007511B">
        <w:rPr>
          <w:rFonts w:ascii="Traditional Arabic" w:eastAsia="Times New Roman" w:hAnsi="Traditional Arabic" w:cs="Traditional Arabic" w:hint="cs"/>
          <w:spacing w:val="-2"/>
          <w:sz w:val="26"/>
          <w:szCs w:val="26"/>
          <w:rtl/>
          <w:lang w:val="fr-FR" w:bidi="ar-AE"/>
        </w:rPr>
        <w:t>ويمكن أن يطلب البنك الإسلامي للتنمية من المستفيد تبرير التقييم وتقديم معلومات إضافية أو توضيح.</w:t>
      </w:r>
    </w:p>
    <w:p w14:paraId="4B249C38" w14:textId="694B7D70" w:rsidR="00A66ADD" w:rsidRDefault="00A66ADD" w:rsidP="00A66ADD">
      <w:pPr>
        <w:bidi/>
        <w:jc w:val="both"/>
        <w:rPr>
          <w:rFonts w:ascii="Traditional Arabic" w:eastAsia="Times New Roman" w:hAnsi="Traditional Arabic" w:cs="Traditional Arabic"/>
          <w:b/>
          <w:bCs/>
          <w:spacing w:val="-2"/>
          <w:sz w:val="26"/>
          <w:szCs w:val="26"/>
          <w:rtl/>
          <w:lang w:val="fr-FR" w:bidi="ar-AE"/>
        </w:rPr>
      </w:pPr>
      <w:r>
        <w:rPr>
          <w:rFonts w:ascii="Traditional Arabic" w:eastAsia="Times New Roman" w:hAnsi="Traditional Arabic" w:cs="Traditional Arabic" w:hint="cs"/>
          <w:b/>
          <w:bCs/>
          <w:spacing w:val="-2"/>
          <w:sz w:val="26"/>
          <w:szCs w:val="26"/>
          <w:rtl/>
          <w:lang w:val="fr-FR" w:bidi="ar-AE"/>
        </w:rPr>
        <w:t>6. إشعار مقدِّمي الطلبات</w:t>
      </w:r>
      <w:r w:rsidR="004D2FC2">
        <w:rPr>
          <w:rFonts w:ascii="Traditional Arabic" w:eastAsia="Times New Roman" w:hAnsi="Traditional Arabic" w:cs="Traditional Arabic" w:hint="cs"/>
          <w:b/>
          <w:bCs/>
          <w:spacing w:val="-2"/>
          <w:sz w:val="26"/>
          <w:szCs w:val="26"/>
          <w:rtl/>
          <w:lang w:val="fr-FR" w:bidi="ar-AE"/>
        </w:rPr>
        <w:t xml:space="preserve"> (البند 1.28 من التعليمات الموجَّهة لمقدِّمي الطلبات)</w:t>
      </w:r>
    </w:p>
    <w:p w14:paraId="2A9E7288" w14:textId="1B9C95F6" w:rsidR="00545AC2" w:rsidRDefault="000C3607" w:rsidP="00BD63C9">
      <w:pPr>
        <w:bidi/>
        <w:spacing w:after="0"/>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 </w:t>
      </w:r>
      <w:r w:rsidR="000D26A5">
        <w:rPr>
          <w:rFonts w:ascii="Traditional Arabic" w:eastAsia="Times New Roman" w:hAnsi="Traditional Arabic" w:cs="Traditional Arabic" w:hint="cs"/>
          <w:spacing w:val="-2"/>
          <w:sz w:val="26"/>
          <w:szCs w:val="26"/>
          <w:rtl/>
          <w:lang w:val="fr-FR" w:bidi="ar-AE"/>
        </w:rPr>
        <w:t xml:space="preserve">    1.6 </w:t>
      </w:r>
      <w:r w:rsidR="00817CEE">
        <w:rPr>
          <w:rFonts w:ascii="Traditional Arabic" w:eastAsia="Times New Roman" w:hAnsi="Traditional Arabic" w:cs="Traditional Arabic" w:hint="cs"/>
          <w:spacing w:val="-2"/>
          <w:sz w:val="26"/>
          <w:szCs w:val="26"/>
          <w:rtl/>
          <w:lang w:val="fr-FR" w:bidi="ar-AE"/>
        </w:rPr>
        <w:t>ينبغي أن تنتظر وكالة الإنجاز التابعة للمستفيد "عدم اعتراض" البنك الإسلامي للتنمية على الاقتراحات المتضمَّنة في ملخص التقييم</w:t>
      </w:r>
      <w:r w:rsidR="000D26A5">
        <w:rPr>
          <w:rFonts w:ascii="Traditional Arabic" w:eastAsia="Times New Roman" w:hAnsi="Traditional Arabic" w:cs="Traditional Arabic" w:hint="cs"/>
          <w:spacing w:val="-2"/>
          <w:sz w:val="26"/>
          <w:szCs w:val="26"/>
          <w:rtl/>
          <w:lang w:val="fr-FR" w:bidi="ar-AE"/>
        </w:rPr>
        <w:t xml:space="preserve"> قبل إشعار مقدِّمي الطلبات بقراراتها. </w:t>
      </w:r>
      <w:r w:rsidR="003F0A51">
        <w:rPr>
          <w:rFonts w:ascii="Traditional Arabic" w:eastAsia="Times New Roman" w:hAnsi="Traditional Arabic" w:cs="Traditional Arabic" w:hint="cs"/>
          <w:spacing w:val="-2"/>
          <w:sz w:val="26"/>
          <w:szCs w:val="26"/>
          <w:rtl/>
          <w:lang w:val="fr-FR" w:bidi="ar-AE"/>
        </w:rPr>
        <w:t>وبعد تلقي خطاب "عدم الاعتراض" من البنك الإسلامي للتنمية، ينبغي أن تقوم وكالة الإنجاز بما يلي:</w:t>
      </w:r>
    </w:p>
    <w:p w14:paraId="6131CDF0" w14:textId="28393DD0" w:rsidR="00545AC2" w:rsidRPr="00202452" w:rsidRDefault="00545AC2" w:rsidP="00545AC2">
      <w:pPr>
        <w:pStyle w:val="ListParagraph"/>
        <w:numPr>
          <w:ilvl w:val="0"/>
          <w:numId w:val="46"/>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إبلاغ كل مقدِّم طلب غير مؤهَّل مع تِبيَان أسباب عدم تأهيله</w:t>
      </w:r>
      <w:r w:rsidR="00202452" w:rsidRPr="00A23062">
        <w:rPr>
          <w:rFonts w:ascii="Traditional Arabic" w:hAnsi="Traditional Arabic" w:cs="Traditional Arabic"/>
          <w:sz w:val="26"/>
          <w:szCs w:val="26"/>
          <w:rtl/>
          <w:lang w:val="fr-FR" w:bidi="ar-AE"/>
        </w:rPr>
        <w:t>؛</w:t>
      </w:r>
    </w:p>
    <w:p w14:paraId="37050FFB" w14:textId="4F31B3EC" w:rsidR="00202452" w:rsidRPr="00E4464C" w:rsidRDefault="00202452" w:rsidP="00202452">
      <w:pPr>
        <w:pStyle w:val="ListParagraph"/>
        <w:numPr>
          <w:ilvl w:val="0"/>
          <w:numId w:val="46"/>
        </w:numPr>
        <w:bidi/>
        <w:jc w:val="both"/>
        <w:rPr>
          <w:rFonts w:ascii="Traditional Arabic" w:hAnsi="Traditional Arabic" w:cs="Traditional Arabic"/>
          <w:spacing w:val="-2"/>
          <w:sz w:val="26"/>
          <w:szCs w:val="26"/>
          <w:lang w:val="fr-FR" w:bidi="ar-AE"/>
        </w:rPr>
      </w:pPr>
      <w:r>
        <w:rPr>
          <w:rFonts w:ascii="Traditional Arabic" w:hAnsi="Traditional Arabic" w:cs="Traditional Arabic" w:hint="cs"/>
          <w:sz w:val="26"/>
          <w:szCs w:val="26"/>
          <w:rtl/>
          <w:lang w:val="fr-FR" w:bidi="ar-AE"/>
        </w:rPr>
        <w:t xml:space="preserve">دعوة جميع مقدِّمي الطلبات المؤهَّلين والمستفيدين من التأهيل المشروط إلى تقديم عطاءات (راجع الفقرة 2.6 فيما يلي). </w:t>
      </w:r>
    </w:p>
    <w:p w14:paraId="40D04C5C" w14:textId="5049B12C" w:rsidR="00E4464C" w:rsidRDefault="00E4464C" w:rsidP="00E4464C">
      <w:pPr>
        <w:bidi/>
        <w:ind w:left="1080"/>
        <w:jc w:val="both"/>
        <w:rPr>
          <w:rFonts w:ascii="Traditional Arabic" w:eastAsia="Times New Roman" w:hAnsi="Traditional Arabic" w:cs="Traditional Arabic"/>
          <w:spacing w:val="-2"/>
          <w:sz w:val="26"/>
          <w:szCs w:val="26"/>
          <w:rtl/>
          <w:lang w:val="fr-FR" w:bidi="ar-AE"/>
        </w:rPr>
      </w:pPr>
    </w:p>
    <w:p w14:paraId="361EB60F" w14:textId="488A997B" w:rsidR="00E4464C" w:rsidRPr="00E4464C" w:rsidRDefault="00E4464C" w:rsidP="00E4464C">
      <w:pPr>
        <w:bidi/>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    2.6 ينبغي تزويد جميع مقدِّمي الطلبات مهما كان تصنيفهم بقائمة (وعناوين) </w:t>
      </w:r>
      <w:r w:rsidR="00360EB3">
        <w:rPr>
          <w:rFonts w:ascii="Traditional Arabic" w:eastAsia="Times New Roman" w:hAnsi="Traditional Arabic" w:cs="Traditional Arabic" w:hint="cs"/>
          <w:spacing w:val="-2"/>
          <w:sz w:val="26"/>
          <w:szCs w:val="26"/>
          <w:rtl/>
          <w:lang w:val="fr-FR" w:bidi="ar-AE"/>
        </w:rPr>
        <w:t>فئة مقدِّمي الطلبات</w:t>
      </w:r>
      <w:r>
        <w:rPr>
          <w:rFonts w:ascii="Traditional Arabic" w:eastAsia="Times New Roman" w:hAnsi="Traditional Arabic" w:cs="Traditional Arabic" w:hint="cs"/>
          <w:spacing w:val="-2"/>
          <w:sz w:val="26"/>
          <w:szCs w:val="26"/>
          <w:rtl/>
          <w:lang w:val="fr-FR" w:bidi="ar-AE"/>
        </w:rPr>
        <w:t xml:space="preserve"> المؤهَّلة وفئة</w:t>
      </w:r>
      <w:r w:rsidR="00360EB3">
        <w:rPr>
          <w:rFonts w:ascii="Traditional Arabic" w:eastAsia="Times New Roman" w:hAnsi="Traditional Arabic" w:cs="Traditional Arabic" w:hint="cs"/>
          <w:spacing w:val="-2"/>
          <w:sz w:val="26"/>
          <w:szCs w:val="26"/>
          <w:rtl/>
          <w:lang w:val="fr-FR" w:bidi="ar-AE"/>
        </w:rPr>
        <w:t xml:space="preserve"> مقدِّمي الطلبات</w:t>
      </w:r>
      <w:r>
        <w:rPr>
          <w:rFonts w:ascii="Traditional Arabic" w:eastAsia="Times New Roman" w:hAnsi="Traditional Arabic" w:cs="Traditional Arabic" w:hint="cs"/>
          <w:spacing w:val="-2"/>
          <w:sz w:val="26"/>
          <w:szCs w:val="26"/>
          <w:rtl/>
          <w:lang w:val="fr-FR" w:bidi="ar-AE"/>
        </w:rPr>
        <w:t xml:space="preserve"> المستفيدة من التأهيل المشروط </w:t>
      </w:r>
      <w:r w:rsidR="00B7190B">
        <w:rPr>
          <w:rFonts w:ascii="Traditional Arabic" w:eastAsia="Times New Roman" w:hAnsi="Traditional Arabic" w:cs="Traditional Arabic" w:hint="cs"/>
          <w:spacing w:val="-2"/>
          <w:sz w:val="26"/>
          <w:szCs w:val="26"/>
          <w:rtl/>
          <w:lang w:val="fr-FR" w:bidi="ar-AE"/>
        </w:rPr>
        <w:t xml:space="preserve">(دون الإفصاح عن تفاصيل الشروط). </w:t>
      </w:r>
      <w:r w:rsidR="009E71ED">
        <w:rPr>
          <w:rFonts w:ascii="Traditional Arabic" w:eastAsia="Times New Roman" w:hAnsi="Traditional Arabic" w:cs="Traditional Arabic" w:hint="cs"/>
          <w:spacing w:val="-2"/>
          <w:sz w:val="26"/>
          <w:szCs w:val="26"/>
          <w:rtl/>
          <w:lang w:val="fr-FR" w:bidi="ar-AE"/>
        </w:rPr>
        <w:t xml:space="preserve">وعموماً، ينبغي دعوة مقدِّمي الطلبات المستفيدين من التأهيل المشروط إلى تقديم عطاءٍ بناءً على الامتثال الـمُرضِي للشروط ذات الصلة. غير أنه يمكن دعوتهم، في </w:t>
      </w:r>
      <w:r w:rsidR="00C663A0">
        <w:rPr>
          <w:rFonts w:ascii="Traditional Arabic" w:eastAsia="Times New Roman" w:hAnsi="Traditional Arabic" w:cs="Traditional Arabic" w:hint="cs"/>
          <w:spacing w:val="-2"/>
          <w:sz w:val="26"/>
          <w:szCs w:val="26"/>
          <w:rtl/>
          <w:lang w:val="fr-FR" w:bidi="ar-AE"/>
        </w:rPr>
        <w:t xml:space="preserve">ظل </w:t>
      </w:r>
      <w:r w:rsidR="009E71ED">
        <w:rPr>
          <w:rFonts w:ascii="Traditional Arabic" w:eastAsia="Times New Roman" w:hAnsi="Traditional Arabic" w:cs="Traditional Arabic" w:hint="cs"/>
          <w:spacing w:val="-2"/>
          <w:sz w:val="26"/>
          <w:szCs w:val="26"/>
          <w:rtl/>
          <w:lang w:val="fr-FR" w:bidi="ar-AE"/>
        </w:rPr>
        <w:t>ظروف معينة، إلى تقديم عطاءٍ وتقديم المعلومات أو المستندات المطلوبة ط</w:t>
      </w:r>
      <w:r w:rsidR="005E5129">
        <w:rPr>
          <w:rFonts w:ascii="Traditional Arabic" w:eastAsia="Times New Roman" w:hAnsi="Traditional Arabic" w:cs="Traditional Arabic" w:hint="cs"/>
          <w:spacing w:val="-2"/>
          <w:sz w:val="26"/>
          <w:szCs w:val="26"/>
          <w:rtl/>
          <w:lang w:val="fr-FR" w:bidi="ar-AE"/>
        </w:rPr>
        <w:t>بقاً لتفاصيل الشروط إلى جانب ال</w:t>
      </w:r>
      <w:r w:rsidR="00A339D6">
        <w:rPr>
          <w:rFonts w:ascii="Traditional Arabic" w:eastAsia="Times New Roman" w:hAnsi="Traditional Arabic" w:cs="Traditional Arabic" w:hint="cs"/>
          <w:spacing w:val="-2"/>
          <w:sz w:val="26"/>
          <w:szCs w:val="26"/>
          <w:rtl/>
          <w:lang w:val="fr-FR" w:bidi="ar-AE"/>
        </w:rPr>
        <w:t>عطاء.</w:t>
      </w:r>
    </w:p>
    <w:p w14:paraId="10182561" w14:textId="7DB926A1" w:rsidR="000C3607" w:rsidRDefault="00817CEE" w:rsidP="00545AC2">
      <w:pPr>
        <w:bidi/>
        <w:ind w:left="720"/>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 </w:t>
      </w:r>
      <w:r w:rsidR="00B10059">
        <w:rPr>
          <w:rFonts w:ascii="Traditional Arabic" w:eastAsia="Times New Roman" w:hAnsi="Traditional Arabic" w:cs="Traditional Arabic" w:hint="cs"/>
          <w:spacing w:val="-2"/>
          <w:sz w:val="26"/>
          <w:szCs w:val="26"/>
          <w:rtl/>
          <w:lang w:val="fr-FR" w:bidi="ar-AE"/>
        </w:rPr>
        <w:t xml:space="preserve">  3.6 ينبغي </w:t>
      </w:r>
      <w:r w:rsidR="0042618D">
        <w:rPr>
          <w:rFonts w:ascii="Traditional Arabic" w:eastAsia="Times New Roman" w:hAnsi="Traditional Arabic" w:cs="Traditional Arabic" w:hint="cs"/>
          <w:spacing w:val="-2"/>
          <w:sz w:val="26"/>
          <w:szCs w:val="26"/>
          <w:rtl/>
          <w:lang w:val="fr-FR" w:bidi="ar-AE"/>
        </w:rPr>
        <w:t>ألا</w:t>
      </w:r>
      <w:r w:rsidR="00903190">
        <w:rPr>
          <w:rFonts w:ascii="Traditional Arabic" w:eastAsia="Times New Roman" w:hAnsi="Traditional Arabic" w:cs="Traditional Arabic" w:hint="cs"/>
          <w:spacing w:val="-2"/>
          <w:sz w:val="26"/>
          <w:szCs w:val="26"/>
          <w:rtl/>
          <w:lang w:val="fr-FR" w:bidi="ar-AE"/>
        </w:rPr>
        <w:t>ّ</w:t>
      </w:r>
      <w:r w:rsidR="0042618D">
        <w:rPr>
          <w:rFonts w:ascii="Traditional Arabic" w:eastAsia="Times New Roman" w:hAnsi="Traditional Arabic" w:cs="Traditional Arabic" w:hint="cs"/>
          <w:spacing w:val="-2"/>
          <w:sz w:val="26"/>
          <w:szCs w:val="26"/>
          <w:rtl/>
          <w:lang w:val="fr-FR" w:bidi="ar-AE"/>
        </w:rPr>
        <w:t xml:space="preserve"> تصدر</w:t>
      </w:r>
      <w:r w:rsidR="00B10059">
        <w:rPr>
          <w:rFonts w:ascii="Traditional Arabic" w:eastAsia="Times New Roman" w:hAnsi="Traditional Arabic" w:cs="Traditional Arabic" w:hint="cs"/>
          <w:spacing w:val="-2"/>
          <w:sz w:val="26"/>
          <w:szCs w:val="26"/>
          <w:rtl/>
          <w:lang w:val="fr-FR" w:bidi="ar-AE"/>
        </w:rPr>
        <w:t xml:space="preserve"> مستندات المناقصة</w:t>
      </w:r>
      <w:r w:rsidR="0042618D">
        <w:rPr>
          <w:rFonts w:ascii="Traditional Arabic" w:eastAsia="Times New Roman" w:hAnsi="Traditional Arabic" w:cs="Traditional Arabic" w:hint="cs"/>
          <w:spacing w:val="-2"/>
          <w:sz w:val="26"/>
          <w:szCs w:val="26"/>
          <w:rtl/>
          <w:lang w:val="fr-FR" w:bidi="ar-AE"/>
        </w:rPr>
        <w:t xml:space="preserve"> إلا لفائدة مقدِّمي الطلبات المؤهّلين أو </w:t>
      </w:r>
      <w:r w:rsidR="00903190">
        <w:rPr>
          <w:rFonts w:ascii="Traditional Arabic" w:eastAsia="Times New Roman" w:hAnsi="Traditional Arabic" w:cs="Traditional Arabic" w:hint="cs"/>
          <w:spacing w:val="-2"/>
          <w:sz w:val="26"/>
          <w:szCs w:val="26"/>
          <w:rtl/>
          <w:lang w:val="fr-FR" w:bidi="ar-AE"/>
        </w:rPr>
        <w:t>مقدِّمي الطلبات المستفيدين من التأهيل المشروط</w:t>
      </w:r>
      <w:r w:rsidR="0042618D">
        <w:rPr>
          <w:rFonts w:ascii="Traditional Arabic" w:eastAsia="Times New Roman" w:hAnsi="Traditional Arabic" w:cs="Traditional Arabic" w:hint="cs"/>
          <w:spacing w:val="-2"/>
          <w:sz w:val="26"/>
          <w:szCs w:val="26"/>
          <w:rtl/>
          <w:lang w:val="fr-FR" w:bidi="ar-AE"/>
        </w:rPr>
        <w:t xml:space="preserve">، بحسب مقتضى الحال. </w:t>
      </w:r>
      <w:r w:rsidR="001E2904">
        <w:rPr>
          <w:rFonts w:ascii="Traditional Arabic" w:eastAsia="Times New Roman" w:hAnsi="Traditional Arabic" w:cs="Traditional Arabic" w:hint="cs"/>
          <w:spacing w:val="-2"/>
          <w:sz w:val="26"/>
          <w:szCs w:val="26"/>
          <w:rtl/>
          <w:lang w:val="fr-FR" w:bidi="ar-AE"/>
        </w:rPr>
        <w:t>ويُؤكَّد التحقق من المعلومات الضرورية للغاية المقدمة في طلب الإثبات المسبق للأهلية، أثناء إرساء العقد</w:t>
      </w:r>
      <w:r w:rsidR="00903190">
        <w:rPr>
          <w:rFonts w:ascii="Traditional Arabic" w:eastAsia="Times New Roman" w:hAnsi="Traditional Arabic" w:cs="Traditional Arabic" w:hint="cs"/>
          <w:spacing w:val="-2"/>
          <w:sz w:val="26"/>
          <w:szCs w:val="26"/>
          <w:rtl/>
          <w:lang w:val="fr-FR" w:bidi="ar-AE"/>
        </w:rPr>
        <w:t xml:space="preserve">، ويمكن رفض إرساء العقد على مقدِّم العطاء الذي </w:t>
      </w:r>
      <w:r w:rsidR="00BF0DA4">
        <w:rPr>
          <w:rFonts w:ascii="Traditional Arabic" w:eastAsia="Times New Roman" w:hAnsi="Traditional Arabic" w:cs="Traditional Arabic" w:hint="cs"/>
          <w:spacing w:val="-2"/>
          <w:sz w:val="26"/>
          <w:szCs w:val="26"/>
          <w:rtl/>
          <w:lang w:val="fr-FR" w:bidi="ar-AE"/>
        </w:rPr>
        <w:t xml:space="preserve">يُعتبَرُ أنه لم يعد </w:t>
      </w:r>
      <w:r w:rsidR="00ED24CB">
        <w:rPr>
          <w:rFonts w:ascii="Traditional Arabic" w:eastAsia="Times New Roman" w:hAnsi="Traditional Arabic" w:cs="Traditional Arabic" w:hint="cs"/>
          <w:spacing w:val="-2"/>
          <w:sz w:val="26"/>
          <w:szCs w:val="26"/>
          <w:rtl/>
          <w:lang w:val="fr-FR" w:bidi="ar-AE"/>
        </w:rPr>
        <w:t xml:space="preserve">لديه القدرة أو الموارد </w:t>
      </w:r>
      <w:r w:rsidR="00A2655A">
        <w:rPr>
          <w:rFonts w:ascii="Traditional Arabic" w:eastAsia="Times New Roman" w:hAnsi="Traditional Arabic" w:cs="Traditional Arabic" w:hint="cs"/>
          <w:spacing w:val="-2"/>
          <w:sz w:val="26"/>
          <w:szCs w:val="26"/>
          <w:rtl/>
          <w:lang w:val="fr-FR" w:bidi="ar-AE"/>
        </w:rPr>
        <w:t>لتنفيذ</w:t>
      </w:r>
      <w:r w:rsidR="00ED24CB">
        <w:rPr>
          <w:rFonts w:ascii="Traditional Arabic" w:eastAsia="Times New Roman" w:hAnsi="Traditional Arabic" w:cs="Traditional Arabic" w:hint="cs"/>
          <w:spacing w:val="-2"/>
          <w:sz w:val="26"/>
          <w:szCs w:val="26"/>
          <w:rtl/>
          <w:lang w:val="fr-FR" w:bidi="ar-AE"/>
        </w:rPr>
        <w:t xml:space="preserve"> العقد بنجاح. </w:t>
      </w:r>
      <w:r w:rsidR="001E2904">
        <w:rPr>
          <w:rFonts w:ascii="Traditional Arabic" w:eastAsia="Times New Roman" w:hAnsi="Traditional Arabic" w:cs="Traditional Arabic" w:hint="cs"/>
          <w:spacing w:val="-2"/>
          <w:sz w:val="26"/>
          <w:szCs w:val="26"/>
          <w:rtl/>
          <w:lang w:val="fr-FR" w:bidi="ar-AE"/>
        </w:rPr>
        <w:t xml:space="preserve"> </w:t>
      </w:r>
      <w:r w:rsidR="00B10059">
        <w:rPr>
          <w:rFonts w:ascii="Traditional Arabic" w:eastAsia="Times New Roman" w:hAnsi="Traditional Arabic" w:cs="Traditional Arabic" w:hint="cs"/>
          <w:spacing w:val="-2"/>
          <w:sz w:val="26"/>
          <w:szCs w:val="26"/>
          <w:rtl/>
          <w:lang w:val="fr-FR" w:bidi="ar-AE"/>
        </w:rPr>
        <w:t xml:space="preserve"> </w:t>
      </w:r>
    </w:p>
    <w:p w14:paraId="430BDD9B" w14:textId="3D1A66BE" w:rsidR="00A2655A" w:rsidRPr="000C3607" w:rsidRDefault="00A2655A" w:rsidP="00A2655A">
      <w:pPr>
        <w:bidi/>
        <w:ind w:left="720"/>
        <w:jc w:val="both"/>
        <w:rPr>
          <w:rFonts w:ascii="Traditional Arabic" w:eastAsia="Times New Roman" w:hAnsi="Traditional Arabic" w:cs="Traditional Arabic"/>
          <w:spacing w:val="-2"/>
          <w:sz w:val="26"/>
          <w:szCs w:val="26"/>
          <w:lang w:val="fr-FR" w:bidi="ar-AE"/>
        </w:rPr>
      </w:pPr>
      <w:r>
        <w:rPr>
          <w:rFonts w:ascii="Traditional Arabic" w:eastAsia="Times New Roman" w:hAnsi="Traditional Arabic" w:cs="Traditional Arabic" w:hint="cs"/>
          <w:spacing w:val="-2"/>
          <w:sz w:val="26"/>
          <w:szCs w:val="26"/>
          <w:rtl/>
          <w:lang w:val="fr-FR" w:bidi="ar-AE"/>
        </w:rPr>
        <w:t xml:space="preserve">  4.6 بعد الإثبات المسبق للأهلية، يُعتبَرُ جميع مقدِّمي الطلبات </w:t>
      </w:r>
      <w:r w:rsidR="005561B0">
        <w:rPr>
          <w:rFonts w:ascii="Traditional Arabic" w:eastAsia="Times New Roman" w:hAnsi="Traditional Arabic" w:cs="Traditional Arabic" w:hint="cs"/>
          <w:spacing w:val="-2"/>
          <w:sz w:val="26"/>
          <w:szCs w:val="26"/>
          <w:rtl/>
          <w:lang w:val="fr-FR" w:bidi="ar-AE"/>
        </w:rPr>
        <w:t>على أنهم لديهم القدرات</w:t>
      </w:r>
      <w:r>
        <w:rPr>
          <w:rFonts w:ascii="Traditional Arabic" w:eastAsia="Times New Roman" w:hAnsi="Traditional Arabic" w:cs="Traditional Arabic" w:hint="cs"/>
          <w:spacing w:val="-2"/>
          <w:sz w:val="26"/>
          <w:szCs w:val="26"/>
          <w:rtl/>
          <w:lang w:val="fr-FR" w:bidi="ar-AE"/>
        </w:rPr>
        <w:t xml:space="preserve"> الضرورية لتنفيذ العقد أو العقود. </w:t>
      </w:r>
      <w:r w:rsidR="00F9776F">
        <w:rPr>
          <w:rFonts w:ascii="Traditional Arabic" w:eastAsia="Times New Roman" w:hAnsi="Traditional Arabic" w:cs="Traditional Arabic" w:hint="cs"/>
          <w:spacing w:val="-2"/>
          <w:sz w:val="26"/>
          <w:szCs w:val="26"/>
          <w:rtl/>
          <w:lang w:val="fr-FR" w:bidi="ar-AE"/>
        </w:rPr>
        <w:t>وي</w:t>
      </w:r>
      <w:r w:rsidR="002A2AA0">
        <w:rPr>
          <w:rFonts w:ascii="Traditional Arabic" w:eastAsia="Times New Roman" w:hAnsi="Traditional Arabic" w:cs="Traditional Arabic" w:hint="cs"/>
          <w:spacing w:val="-2"/>
          <w:sz w:val="26"/>
          <w:szCs w:val="26"/>
          <w:rtl/>
          <w:lang w:val="fr-FR" w:bidi="ar-AE"/>
        </w:rPr>
        <w:t>َ</w:t>
      </w:r>
      <w:r w:rsidR="00F9776F">
        <w:rPr>
          <w:rFonts w:ascii="Traditional Arabic" w:eastAsia="Times New Roman" w:hAnsi="Traditional Arabic" w:cs="Traditional Arabic" w:hint="cs"/>
          <w:spacing w:val="-2"/>
          <w:sz w:val="26"/>
          <w:szCs w:val="26"/>
          <w:rtl/>
          <w:lang w:val="fr-FR" w:bidi="ar-AE"/>
        </w:rPr>
        <w:t>طلب</w:t>
      </w:r>
      <w:r w:rsidR="005B3C49">
        <w:rPr>
          <w:rFonts w:ascii="Traditional Arabic" w:eastAsia="Times New Roman" w:hAnsi="Traditional Arabic" w:cs="Traditional Arabic" w:hint="cs"/>
          <w:spacing w:val="-2"/>
          <w:sz w:val="26"/>
          <w:szCs w:val="26"/>
          <w:rtl/>
          <w:lang w:val="fr-FR" w:bidi="ar-AE"/>
        </w:rPr>
        <w:t>ُ</w:t>
      </w:r>
      <w:r w:rsidR="00F9776F">
        <w:rPr>
          <w:rFonts w:ascii="Traditional Arabic" w:eastAsia="Times New Roman" w:hAnsi="Traditional Arabic" w:cs="Traditional Arabic" w:hint="cs"/>
          <w:spacing w:val="-2"/>
          <w:sz w:val="26"/>
          <w:szCs w:val="26"/>
          <w:rtl/>
          <w:lang w:val="fr-FR" w:bidi="ar-AE"/>
        </w:rPr>
        <w:t xml:space="preserve"> صاحب العمل </w:t>
      </w:r>
      <w:r w:rsidR="005561B0">
        <w:rPr>
          <w:rFonts w:ascii="Traditional Arabic" w:eastAsia="Times New Roman" w:hAnsi="Traditional Arabic" w:cs="Traditional Arabic" w:hint="cs"/>
          <w:spacing w:val="-2"/>
          <w:sz w:val="26"/>
          <w:szCs w:val="26"/>
          <w:rtl/>
          <w:lang w:val="fr-FR" w:bidi="ar-AE"/>
        </w:rPr>
        <w:t xml:space="preserve">خلال الفترة المحددة في البند 1.30 </w:t>
      </w:r>
      <w:r w:rsidR="009F550C">
        <w:rPr>
          <w:rFonts w:ascii="Traditional Arabic" w:eastAsia="Times New Roman" w:hAnsi="Traditional Arabic" w:cs="Traditional Arabic" w:hint="cs"/>
          <w:spacing w:val="-2"/>
          <w:sz w:val="26"/>
          <w:szCs w:val="26"/>
          <w:rtl/>
          <w:lang w:val="fr-FR" w:bidi="ar-AE"/>
        </w:rPr>
        <w:t xml:space="preserve">من التعليمات الموجَّهة لمقدِّمي الطلبات </w:t>
      </w:r>
      <w:r w:rsidR="007E7F56">
        <w:rPr>
          <w:rFonts w:ascii="Traditional Arabic" w:eastAsia="Times New Roman" w:hAnsi="Traditional Arabic" w:cs="Traditional Arabic" w:hint="cs"/>
          <w:spacing w:val="-2"/>
          <w:sz w:val="26"/>
          <w:szCs w:val="26"/>
          <w:rtl/>
          <w:lang w:val="fr-FR" w:bidi="ar-AE"/>
        </w:rPr>
        <w:t xml:space="preserve">وطبقاً </w:t>
      </w:r>
      <w:r w:rsidR="00323004">
        <w:rPr>
          <w:rFonts w:ascii="Traditional Arabic" w:eastAsia="Times New Roman" w:hAnsi="Traditional Arabic" w:cs="Traditional Arabic" w:hint="cs"/>
          <w:spacing w:val="-2"/>
          <w:sz w:val="26"/>
          <w:szCs w:val="26"/>
          <w:rtl/>
          <w:lang w:val="fr-FR" w:bidi="ar-AE"/>
        </w:rPr>
        <w:t>لأحكامها</w:t>
      </w:r>
      <w:r w:rsidR="007E7F56">
        <w:rPr>
          <w:rFonts w:ascii="Traditional Arabic" w:eastAsia="Times New Roman" w:hAnsi="Traditional Arabic" w:cs="Traditional Arabic" w:hint="cs"/>
          <w:spacing w:val="-2"/>
          <w:sz w:val="26"/>
          <w:szCs w:val="26"/>
          <w:rtl/>
          <w:lang w:val="fr-FR" w:bidi="ar-AE"/>
        </w:rPr>
        <w:t xml:space="preserve"> </w:t>
      </w:r>
      <w:r w:rsidR="00323004">
        <w:rPr>
          <w:rFonts w:ascii="Traditional Arabic" w:eastAsia="Times New Roman" w:hAnsi="Traditional Arabic" w:cs="Traditional Arabic" w:hint="cs"/>
          <w:spacing w:val="-2"/>
          <w:sz w:val="26"/>
          <w:szCs w:val="26"/>
          <w:rtl/>
          <w:lang w:val="fr-FR" w:bidi="ar-AE"/>
        </w:rPr>
        <w:t xml:space="preserve">خطاب "عدم الاعتراض" من البنك الإسلامي للتنمية عند اتخاذ قرار </w:t>
      </w:r>
      <w:r w:rsidR="00907095">
        <w:rPr>
          <w:rFonts w:ascii="Traditional Arabic" w:eastAsia="Times New Roman" w:hAnsi="Traditional Arabic" w:cs="Traditional Arabic" w:hint="cs"/>
          <w:spacing w:val="-2"/>
          <w:sz w:val="26"/>
          <w:szCs w:val="26"/>
          <w:rtl/>
          <w:lang w:val="fr-FR" w:bidi="ar-AE"/>
        </w:rPr>
        <w:t>ب</w:t>
      </w:r>
      <w:r w:rsidR="00323004">
        <w:rPr>
          <w:rFonts w:ascii="Traditional Arabic" w:eastAsia="Times New Roman" w:hAnsi="Traditional Arabic" w:cs="Traditional Arabic" w:hint="cs"/>
          <w:spacing w:val="-2"/>
          <w:sz w:val="26"/>
          <w:szCs w:val="26"/>
          <w:rtl/>
          <w:lang w:val="fr-FR" w:bidi="ar-AE"/>
        </w:rPr>
        <w:t>الموافقة</w:t>
      </w:r>
      <w:r w:rsidR="00907095">
        <w:rPr>
          <w:rFonts w:ascii="Traditional Arabic" w:eastAsia="Times New Roman" w:hAnsi="Traditional Arabic" w:cs="Traditional Arabic" w:hint="cs"/>
          <w:spacing w:val="-2"/>
          <w:sz w:val="26"/>
          <w:szCs w:val="26"/>
          <w:rtl/>
          <w:lang w:val="fr-FR" w:bidi="ar-AE"/>
        </w:rPr>
        <w:t xml:space="preserve"> على</w:t>
      </w:r>
      <w:r w:rsidR="00323004">
        <w:rPr>
          <w:rFonts w:ascii="Traditional Arabic" w:eastAsia="Times New Roman" w:hAnsi="Traditional Arabic" w:cs="Traditional Arabic" w:hint="cs"/>
          <w:spacing w:val="-2"/>
          <w:sz w:val="26"/>
          <w:szCs w:val="26"/>
          <w:rtl/>
          <w:lang w:val="fr-FR" w:bidi="ar-AE"/>
        </w:rPr>
        <w:t xml:space="preserve"> أي طلب لإدخال تغييرات في </w:t>
      </w:r>
      <w:r w:rsidR="000F2E43">
        <w:rPr>
          <w:rFonts w:ascii="Traditional Arabic" w:eastAsia="Times New Roman" w:hAnsi="Traditional Arabic" w:cs="Traditional Arabic" w:hint="cs"/>
          <w:spacing w:val="-2"/>
          <w:sz w:val="26"/>
          <w:szCs w:val="26"/>
          <w:rtl/>
          <w:lang w:val="fr-FR" w:bidi="ar-AE"/>
        </w:rPr>
        <w:t>تشكيل</w:t>
      </w:r>
      <w:r w:rsidR="00323004">
        <w:rPr>
          <w:rFonts w:ascii="Traditional Arabic" w:eastAsia="Times New Roman" w:hAnsi="Traditional Arabic" w:cs="Traditional Arabic" w:hint="cs"/>
          <w:spacing w:val="-2"/>
          <w:sz w:val="26"/>
          <w:szCs w:val="26"/>
          <w:rtl/>
          <w:lang w:val="fr-FR" w:bidi="ar-AE"/>
        </w:rPr>
        <w:t xml:space="preserve"> أو تركيبة </w:t>
      </w:r>
      <w:r w:rsidR="008D4728">
        <w:rPr>
          <w:rFonts w:ascii="Traditional Arabic" w:eastAsia="Times New Roman" w:hAnsi="Traditional Arabic" w:cs="Traditional Arabic" w:hint="cs"/>
          <w:spacing w:val="-2"/>
          <w:sz w:val="26"/>
          <w:szCs w:val="26"/>
          <w:rtl/>
          <w:lang w:val="fr-FR" w:bidi="ar-AE"/>
        </w:rPr>
        <w:t>مقدِّمي الطلبات</w:t>
      </w:r>
      <w:r w:rsidR="009849EB">
        <w:rPr>
          <w:rFonts w:ascii="Traditional Arabic" w:eastAsia="Times New Roman" w:hAnsi="Traditional Arabic" w:cs="Traditional Arabic" w:hint="cs"/>
          <w:spacing w:val="-2"/>
          <w:sz w:val="26"/>
          <w:szCs w:val="26"/>
          <w:rtl/>
          <w:lang w:val="fr-FR" w:bidi="ar-AE"/>
        </w:rPr>
        <w:t xml:space="preserve"> أو رفضه</w:t>
      </w:r>
      <w:r w:rsidR="008D4728">
        <w:rPr>
          <w:rFonts w:ascii="Traditional Arabic" w:eastAsia="Times New Roman" w:hAnsi="Traditional Arabic" w:cs="Traditional Arabic" w:hint="cs"/>
          <w:spacing w:val="-2"/>
          <w:sz w:val="26"/>
          <w:szCs w:val="26"/>
          <w:rtl/>
          <w:lang w:val="fr-FR" w:bidi="ar-AE"/>
        </w:rPr>
        <w:t>.</w:t>
      </w:r>
    </w:p>
    <w:p w14:paraId="36C49B5C" w14:textId="77777777" w:rsidR="008C6673" w:rsidRPr="00DE54F2" w:rsidRDefault="008C6673" w:rsidP="00C76DD6">
      <w:pPr>
        <w:widowControl w:val="0"/>
        <w:autoSpaceDE w:val="0"/>
        <w:autoSpaceDN w:val="0"/>
        <w:spacing w:after="180" w:line="240" w:lineRule="auto"/>
        <w:jc w:val="both"/>
        <w:rPr>
          <w:rFonts w:ascii="Times New Roman" w:eastAsia="Times New Roman" w:hAnsi="Times New Roman" w:cs="Times New Roman"/>
          <w:spacing w:val="-2"/>
          <w:sz w:val="24"/>
          <w:szCs w:val="24"/>
        </w:rPr>
      </w:pPr>
    </w:p>
    <w:p w14:paraId="626343D8" w14:textId="77777777" w:rsidR="00C76DD6" w:rsidRPr="00DE54F2" w:rsidRDefault="00C76DD6" w:rsidP="00C76DD6">
      <w:pPr>
        <w:widowControl w:val="0"/>
        <w:autoSpaceDE w:val="0"/>
        <w:autoSpaceDN w:val="0"/>
        <w:spacing w:before="360" w:after="432" w:line="264" w:lineRule="exact"/>
        <w:jc w:val="both"/>
        <w:rPr>
          <w:rFonts w:ascii="Times New Roman" w:eastAsia="Times New Roman" w:hAnsi="Times New Roman" w:cs="Times New Roman"/>
          <w:sz w:val="24"/>
          <w:szCs w:val="24"/>
        </w:rPr>
      </w:pPr>
    </w:p>
    <w:p w14:paraId="152E9FDF" w14:textId="77777777" w:rsidR="00C76DD6" w:rsidRPr="00DE54F2" w:rsidRDefault="00C76DD6" w:rsidP="00C76DD6">
      <w:pPr>
        <w:widowControl w:val="0"/>
        <w:autoSpaceDE w:val="0"/>
        <w:autoSpaceDN w:val="0"/>
        <w:spacing w:before="360" w:after="432" w:line="264" w:lineRule="exact"/>
        <w:jc w:val="both"/>
        <w:rPr>
          <w:rFonts w:ascii="Times New Roman" w:eastAsia="Times New Roman" w:hAnsi="Times New Roman" w:cs="Times New Roman"/>
          <w:sz w:val="24"/>
          <w:szCs w:val="24"/>
        </w:rPr>
        <w:sectPr w:rsidR="00C76DD6" w:rsidRPr="00DE54F2" w:rsidSect="00F14773">
          <w:pgSz w:w="12240" w:h="15840"/>
          <w:pgMar w:top="1440" w:right="1440" w:bottom="1440" w:left="1440" w:header="720" w:footer="720" w:gutter="0"/>
          <w:cols w:space="720"/>
          <w:noEndnote/>
        </w:sectPr>
      </w:pPr>
    </w:p>
    <w:p w14:paraId="00EACEBE" w14:textId="7DF0A981" w:rsidR="00C76DD6" w:rsidRPr="002438F4" w:rsidRDefault="00553BC1" w:rsidP="002438F4">
      <w:pPr>
        <w:widowControl w:val="0"/>
        <w:autoSpaceDE w:val="0"/>
        <w:autoSpaceDN w:val="0"/>
        <w:spacing w:before="240" w:after="480" w:line="240" w:lineRule="auto"/>
        <w:jc w:val="center"/>
        <w:rPr>
          <w:rFonts w:ascii="Traditional Arabic" w:eastAsia="Times New Roman" w:hAnsi="Traditional Arabic" w:cs="Traditional Arabic"/>
          <w:b/>
          <w:bCs/>
          <w:spacing w:val="4"/>
          <w:sz w:val="44"/>
          <w:szCs w:val="46"/>
          <w:lang w:val="fr-FR" w:bidi="ar-AE"/>
        </w:rPr>
      </w:pPr>
      <w:r w:rsidRPr="002438F4">
        <w:rPr>
          <w:rFonts w:ascii="Traditional Arabic" w:eastAsia="Times New Roman" w:hAnsi="Traditional Arabic" w:cs="Traditional Arabic"/>
          <w:b/>
          <w:bCs/>
          <w:spacing w:val="4"/>
          <w:sz w:val="44"/>
          <w:szCs w:val="46"/>
          <w:rtl/>
          <w:lang w:val="fr-FR" w:bidi="ar-AE"/>
        </w:rPr>
        <w:t>الدعوة إلى الإثبات المسبق للأهلية</w:t>
      </w:r>
    </w:p>
    <w:p w14:paraId="5D67297C" w14:textId="38E46AFB" w:rsidR="002438F4" w:rsidRDefault="002438F4" w:rsidP="00B44B6D">
      <w:pPr>
        <w:widowControl w:val="0"/>
        <w:autoSpaceDE w:val="0"/>
        <w:autoSpaceDN w:val="0"/>
        <w:bidi/>
        <w:spacing w:after="0" w:line="240" w:lineRule="auto"/>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 xml:space="preserve">تُقدِّمُ الدعوة إلى الإثبات المسبق للأهلية معلومات لمقدِّمي العطاءات المحتملين كي يقرروا المشاركة في العملية أم لا. </w:t>
      </w:r>
      <w:r w:rsidR="00CC4841">
        <w:rPr>
          <w:rFonts w:ascii="Traditional Arabic" w:eastAsia="Times New Roman" w:hAnsi="Traditional Arabic" w:cs="Traditional Arabic" w:hint="cs"/>
          <w:spacing w:val="-2"/>
          <w:sz w:val="26"/>
          <w:szCs w:val="26"/>
          <w:rtl/>
          <w:lang w:val="fr-FR" w:bidi="ar-AE"/>
        </w:rPr>
        <w:t>وبصرف النظر عن البنود الأساسية المذكورة في مستند الإثبات المسبق للأهلية، تُبيِّنُ</w:t>
      </w:r>
      <w:r w:rsidR="0095061F">
        <w:rPr>
          <w:rFonts w:ascii="Traditional Arabic" w:eastAsia="Times New Roman" w:hAnsi="Traditional Arabic" w:cs="Traditional Arabic" w:hint="cs"/>
          <w:spacing w:val="-2"/>
          <w:sz w:val="26"/>
          <w:szCs w:val="26"/>
          <w:rtl/>
          <w:lang w:val="fr-FR" w:bidi="ar-AE"/>
        </w:rPr>
        <w:t xml:space="preserve"> هذه</w:t>
      </w:r>
      <w:r w:rsidR="00CC4841">
        <w:rPr>
          <w:rFonts w:ascii="Traditional Arabic" w:eastAsia="Times New Roman" w:hAnsi="Traditional Arabic" w:cs="Traditional Arabic" w:hint="cs"/>
          <w:spacing w:val="-2"/>
          <w:sz w:val="26"/>
          <w:szCs w:val="26"/>
          <w:rtl/>
          <w:lang w:val="fr-FR" w:bidi="ar-AE"/>
        </w:rPr>
        <w:t xml:space="preserve"> الدعوة أيضاً أيّ متطلبات مهمة أو خاصة متعلقة بالإثبات المسبق للأهلية يُشترَط استيفاؤها لتأهيل مقدِّمي الطلبات.</w:t>
      </w:r>
      <w:r w:rsidR="0095061F">
        <w:rPr>
          <w:rFonts w:ascii="Traditional Arabic" w:eastAsia="Times New Roman" w:hAnsi="Traditional Arabic" w:cs="Traditional Arabic" w:hint="cs"/>
          <w:spacing w:val="-2"/>
          <w:sz w:val="26"/>
          <w:szCs w:val="26"/>
          <w:rtl/>
          <w:lang w:val="fr-FR" w:bidi="ar-AE"/>
        </w:rPr>
        <w:t xml:space="preserve"> </w:t>
      </w:r>
      <w:r w:rsidR="00D91396">
        <w:rPr>
          <w:rFonts w:ascii="Traditional Arabic" w:eastAsia="Times New Roman" w:hAnsi="Traditional Arabic" w:cs="Traditional Arabic" w:hint="cs"/>
          <w:spacing w:val="-2"/>
          <w:sz w:val="26"/>
          <w:szCs w:val="26"/>
          <w:rtl/>
          <w:lang w:val="fr-FR" w:bidi="ar-AE"/>
        </w:rPr>
        <w:t>ويكون</w:t>
      </w:r>
      <w:r w:rsidR="0095061F">
        <w:rPr>
          <w:rFonts w:ascii="Traditional Arabic" w:eastAsia="Times New Roman" w:hAnsi="Traditional Arabic" w:cs="Traditional Arabic" w:hint="cs"/>
          <w:spacing w:val="-2"/>
          <w:sz w:val="26"/>
          <w:szCs w:val="26"/>
          <w:rtl/>
          <w:lang w:val="fr-FR" w:bidi="ar-AE"/>
        </w:rPr>
        <w:t xml:space="preserve"> إشعار الدعوة إلى الإثبات المسبق للأهلية</w:t>
      </w:r>
      <w:r w:rsidR="00D91396">
        <w:rPr>
          <w:rFonts w:ascii="Traditional Arabic" w:eastAsia="Times New Roman" w:hAnsi="Traditional Arabic" w:cs="Traditional Arabic" w:hint="cs"/>
          <w:spacing w:val="-2"/>
          <w:sz w:val="26"/>
          <w:szCs w:val="26"/>
          <w:rtl/>
          <w:lang w:val="fr-FR" w:bidi="ar-AE"/>
        </w:rPr>
        <w:t xml:space="preserve"> والإعلان عنها</w:t>
      </w:r>
      <w:r w:rsidR="0095061F">
        <w:rPr>
          <w:rFonts w:ascii="Traditional Arabic" w:eastAsia="Times New Roman" w:hAnsi="Traditional Arabic" w:cs="Traditional Arabic" w:hint="cs"/>
          <w:spacing w:val="-2"/>
          <w:sz w:val="26"/>
          <w:szCs w:val="26"/>
          <w:rtl/>
          <w:lang w:val="fr-FR" w:bidi="ar-AE"/>
        </w:rPr>
        <w:t xml:space="preserve"> </w:t>
      </w:r>
      <w:r w:rsidR="00562704">
        <w:rPr>
          <w:rFonts w:ascii="Traditional Arabic" w:eastAsia="Times New Roman" w:hAnsi="Traditional Arabic" w:cs="Traditional Arabic" w:hint="cs"/>
          <w:spacing w:val="-2"/>
          <w:sz w:val="26"/>
          <w:szCs w:val="26"/>
          <w:rtl/>
          <w:lang w:val="fr-FR" w:bidi="ar-AE"/>
        </w:rPr>
        <w:t xml:space="preserve">طبقاً </w:t>
      </w:r>
      <w:r w:rsidR="00D91396">
        <w:rPr>
          <w:rFonts w:ascii="Traditional Arabic" w:eastAsia="Times New Roman" w:hAnsi="Traditional Arabic" w:cs="Traditional Arabic" w:hint="cs"/>
          <w:spacing w:val="-2"/>
          <w:sz w:val="26"/>
          <w:szCs w:val="26"/>
          <w:rtl/>
          <w:lang w:val="fr-FR" w:bidi="ar-AE"/>
        </w:rPr>
        <w:t>للفقرتين 2.2 و6.2 من تعليمات التوريد.</w:t>
      </w:r>
      <w:r w:rsidR="00CC4841">
        <w:rPr>
          <w:rFonts w:ascii="Traditional Arabic" w:eastAsia="Times New Roman" w:hAnsi="Traditional Arabic" w:cs="Traditional Arabic" w:hint="cs"/>
          <w:spacing w:val="-2"/>
          <w:sz w:val="26"/>
          <w:szCs w:val="26"/>
          <w:rtl/>
          <w:lang w:val="fr-FR" w:bidi="ar-AE"/>
        </w:rPr>
        <w:t xml:space="preserve">   </w:t>
      </w:r>
      <w:r>
        <w:rPr>
          <w:rFonts w:ascii="Traditional Arabic" w:eastAsia="Times New Roman" w:hAnsi="Traditional Arabic" w:cs="Traditional Arabic" w:hint="cs"/>
          <w:spacing w:val="-2"/>
          <w:sz w:val="26"/>
          <w:szCs w:val="26"/>
          <w:rtl/>
          <w:lang w:val="fr-FR" w:bidi="ar-AE"/>
        </w:rPr>
        <w:t xml:space="preserve"> </w:t>
      </w:r>
    </w:p>
    <w:p w14:paraId="61BD9FF8" w14:textId="00C10334" w:rsidR="00D7655C" w:rsidRDefault="00D7655C" w:rsidP="00B44B6D">
      <w:pPr>
        <w:widowControl w:val="0"/>
        <w:autoSpaceDE w:val="0"/>
        <w:autoSpaceDN w:val="0"/>
        <w:bidi/>
        <w:spacing w:after="0" w:line="240" w:lineRule="auto"/>
        <w:jc w:val="both"/>
        <w:rPr>
          <w:rFonts w:ascii="Traditional Arabic" w:eastAsia="Times New Roman" w:hAnsi="Traditional Arabic" w:cs="Traditional Arabic"/>
          <w:spacing w:val="-2"/>
          <w:sz w:val="26"/>
          <w:szCs w:val="26"/>
          <w:rtl/>
          <w:lang w:val="fr-FR" w:bidi="ar-AE"/>
        </w:rPr>
      </w:pPr>
    </w:p>
    <w:p w14:paraId="07A4918D" w14:textId="59AC9AA2" w:rsidR="00D7655C" w:rsidRPr="002438F4" w:rsidRDefault="00611450" w:rsidP="00B44B6D">
      <w:pPr>
        <w:widowControl w:val="0"/>
        <w:autoSpaceDE w:val="0"/>
        <w:autoSpaceDN w:val="0"/>
        <w:bidi/>
        <w:spacing w:after="0" w:line="240" w:lineRule="auto"/>
        <w:jc w:val="both"/>
        <w:rPr>
          <w:rFonts w:ascii="Traditional Arabic" w:eastAsia="Times New Roman" w:hAnsi="Traditional Arabic" w:cs="Traditional Arabic"/>
          <w:spacing w:val="-2"/>
          <w:sz w:val="26"/>
          <w:szCs w:val="26"/>
          <w:rtl/>
          <w:lang w:val="fr-FR" w:bidi="ar-AE"/>
        </w:rPr>
      </w:pPr>
      <w:r>
        <w:rPr>
          <w:rFonts w:ascii="Traditional Arabic" w:eastAsia="Times New Roman" w:hAnsi="Traditional Arabic" w:cs="Traditional Arabic" w:hint="cs"/>
          <w:spacing w:val="-2"/>
          <w:sz w:val="26"/>
          <w:szCs w:val="26"/>
          <w:rtl/>
          <w:lang w:val="fr-FR" w:bidi="ar-AE"/>
        </w:rPr>
        <w:t>و</w:t>
      </w:r>
      <w:r w:rsidR="00D7655C">
        <w:rPr>
          <w:rFonts w:ascii="Traditional Arabic" w:eastAsia="Times New Roman" w:hAnsi="Traditional Arabic" w:cs="Traditional Arabic" w:hint="cs"/>
          <w:spacing w:val="-2"/>
          <w:sz w:val="26"/>
          <w:szCs w:val="26"/>
          <w:rtl/>
          <w:lang w:val="fr-FR" w:bidi="ar-AE"/>
        </w:rPr>
        <w:t xml:space="preserve">تُعَدُّ الدعوة إلى الإثبات المسبق للأهلية تبعاً للصيغة النموذجية المبينة فيما يلي، وتَصدرُ في شكل إشعار خاص للتوريد </w:t>
      </w:r>
      <w:r w:rsidR="00F46197">
        <w:rPr>
          <w:rFonts w:ascii="Traditional Arabic" w:eastAsia="Times New Roman" w:hAnsi="Traditional Arabic" w:cs="Traditional Arabic" w:hint="cs"/>
          <w:spacing w:val="-2"/>
          <w:sz w:val="26"/>
          <w:szCs w:val="26"/>
          <w:rtl/>
          <w:lang w:val="fr-FR" w:bidi="ar-AE"/>
        </w:rPr>
        <w:t>يُنشَر</w:t>
      </w:r>
      <w:r w:rsidR="00D7655C">
        <w:rPr>
          <w:rFonts w:ascii="Traditional Arabic" w:eastAsia="Times New Roman" w:hAnsi="Traditional Arabic" w:cs="Traditional Arabic" w:hint="cs"/>
          <w:spacing w:val="-2"/>
          <w:sz w:val="26"/>
          <w:szCs w:val="26"/>
          <w:rtl/>
          <w:lang w:val="fr-FR" w:bidi="ar-AE"/>
        </w:rPr>
        <w:t xml:space="preserve"> (أ)</w:t>
      </w:r>
      <w:r w:rsidR="00D7655C">
        <w:rPr>
          <w:rFonts w:ascii="Traditional Arabic" w:eastAsia="Times New Roman" w:hAnsi="Traditional Arabic" w:cs="Traditional Arabic"/>
          <w:spacing w:val="-2"/>
          <w:sz w:val="26"/>
          <w:szCs w:val="26"/>
          <w:rtl/>
          <w:lang w:val="fr-FR" w:bidi="ar-AE"/>
        </w:rPr>
        <w:tab/>
      </w:r>
      <w:r w:rsidR="00D7655C">
        <w:rPr>
          <w:rFonts w:ascii="Traditional Arabic" w:eastAsia="Times New Roman" w:hAnsi="Traditional Arabic" w:cs="Traditional Arabic" w:hint="cs"/>
          <w:spacing w:val="-2"/>
          <w:sz w:val="26"/>
          <w:szCs w:val="26"/>
          <w:rtl/>
          <w:lang w:val="fr-FR" w:bidi="ar-AE"/>
        </w:rPr>
        <w:t>على الأقل</w:t>
      </w:r>
      <w:r w:rsidR="00F46197">
        <w:rPr>
          <w:rFonts w:ascii="Traditional Arabic" w:eastAsia="Times New Roman" w:hAnsi="Traditional Arabic" w:cs="Traditional Arabic" w:hint="cs"/>
          <w:spacing w:val="-2"/>
          <w:sz w:val="26"/>
          <w:szCs w:val="26"/>
          <w:rtl/>
          <w:lang w:val="fr-FR" w:bidi="ar-AE"/>
        </w:rPr>
        <w:t xml:space="preserve"> في</w:t>
      </w:r>
      <w:r w:rsidR="00D7655C">
        <w:rPr>
          <w:rFonts w:ascii="Traditional Arabic" w:eastAsia="Times New Roman" w:hAnsi="Traditional Arabic" w:cs="Traditional Arabic" w:hint="cs"/>
          <w:spacing w:val="-2"/>
          <w:sz w:val="26"/>
          <w:szCs w:val="26"/>
          <w:rtl/>
          <w:lang w:val="fr-FR" w:bidi="ar-AE"/>
        </w:rPr>
        <w:t xml:space="preserve"> صحيفة إخبارية ذات طابع وطني في بلد المستفيد</w:t>
      </w:r>
      <w:r w:rsidR="00F46197">
        <w:rPr>
          <w:rFonts w:ascii="Traditional Arabic" w:eastAsia="Times New Roman" w:hAnsi="Traditional Arabic" w:cs="Traditional Arabic" w:hint="cs"/>
          <w:spacing w:val="-2"/>
          <w:sz w:val="26"/>
          <w:szCs w:val="26"/>
          <w:rtl/>
          <w:lang w:val="fr-FR" w:bidi="ar-AE"/>
        </w:rPr>
        <w:t xml:space="preserve"> والجريدة الرسمية أو في موقع إلكتروني أو بوابة إلكترونية </w:t>
      </w:r>
      <w:r w:rsidR="00C623AA">
        <w:rPr>
          <w:rFonts w:ascii="Traditional Arabic" w:eastAsia="Times New Roman" w:hAnsi="Traditional Arabic" w:cs="Traditional Arabic" w:hint="cs"/>
          <w:spacing w:val="-2"/>
          <w:sz w:val="26"/>
          <w:szCs w:val="26"/>
          <w:rtl/>
          <w:lang w:val="fr-FR" w:bidi="ar-AE"/>
        </w:rPr>
        <w:t>واسعة الاستخدام ومتاحة للجمهور وطنياً ودولياً، و(ب)</w:t>
      </w:r>
      <w:r w:rsidR="00C623AA">
        <w:rPr>
          <w:rFonts w:ascii="Traditional Arabic" w:eastAsia="Times New Roman" w:hAnsi="Traditional Arabic" w:cs="Traditional Arabic"/>
          <w:spacing w:val="-2"/>
          <w:sz w:val="26"/>
          <w:szCs w:val="26"/>
          <w:rtl/>
          <w:lang w:val="fr-FR" w:bidi="ar-AE"/>
        </w:rPr>
        <w:tab/>
      </w:r>
      <w:r w:rsidR="00FC234C">
        <w:rPr>
          <w:rFonts w:ascii="Traditional Arabic" w:eastAsia="Times New Roman" w:hAnsi="Traditional Arabic" w:cs="Traditional Arabic" w:hint="cs"/>
          <w:spacing w:val="-2"/>
          <w:sz w:val="26"/>
          <w:szCs w:val="26"/>
          <w:rtl/>
          <w:lang w:val="fr-FR" w:bidi="ar-AE"/>
        </w:rPr>
        <w:t xml:space="preserve">في الموقع الإلكتروني للبنك الإسلامي للتنمية و </w:t>
      </w:r>
      <w:r w:rsidR="00FE7809">
        <w:rPr>
          <w:rFonts w:ascii="Traditional Arabic" w:eastAsia="Times New Roman" w:hAnsi="Traditional Arabic" w:cs="Traditional Arabic" w:hint="cs"/>
          <w:spacing w:val="-2"/>
          <w:sz w:val="26"/>
          <w:szCs w:val="26"/>
          <w:rtl/>
          <w:lang w:val="fr-FR" w:bidi="ar-AE"/>
        </w:rPr>
        <w:t xml:space="preserve">في مجلات تقانة ومنشورات تجارية ذات الصيت العالمي (وخاصة للمشاريع المعقدة </w:t>
      </w:r>
      <w:r w:rsidR="00E70451">
        <w:rPr>
          <w:rFonts w:ascii="Traditional Arabic" w:eastAsia="Times New Roman" w:hAnsi="Traditional Arabic" w:cs="Traditional Arabic" w:hint="cs"/>
          <w:spacing w:val="-2"/>
          <w:sz w:val="26"/>
          <w:szCs w:val="26"/>
          <w:rtl/>
          <w:lang w:val="fr-FR" w:bidi="ar-AE"/>
        </w:rPr>
        <w:t>والفائقة التخصص</w:t>
      </w:r>
      <w:r w:rsidR="00FE7809">
        <w:rPr>
          <w:rFonts w:ascii="Traditional Arabic" w:eastAsia="Times New Roman" w:hAnsi="Traditional Arabic" w:cs="Traditional Arabic" w:hint="cs"/>
          <w:spacing w:val="-2"/>
          <w:sz w:val="26"/>
          <w:szCs w:val="26"/>
          <w:rtl/>
          <w:lang w:val="fr-FR" w:bidi="ar-AE"/>
        </w:rPr>
        <w:t>)</w:t>
      </w:r>
      <w:r>
        <w:rPr>
          <w:rFonts w:ascii="Traditional Arabic" w:eastAsia="Times New Roman" w:hAnsi="Traditional Arabic" w:cs="Traditional Arabic" w:hint="cs"/>
          <w:spacing w:val="-2"/>
          <w:sz w:val="26"/>
          <w:szCs w:val="26"/>
          <w:rtl/>
          <w:lang w:val="fr-FR" w:bidi="ar-AE"/>
        </w:rPr>
        <w:t xml:space="preserve"> إذ اختار صاحب العمل اللجوء إليها</w:t>
      </w:r>
      <w:r w:rsidR="00FE7809">
        <w:rPr>
          <w:rFonts w:ascii="Traditional Arabic" w:eastAsia="Times New Roman" w:hAnsi="Traditional Arabic" w:cs="Traditional Arabic" w:hint="cs"/>
          <w:spacing w:val="-2"/>
          <w:sz w:val="26"/>
          <w:szCs w:val="26"/>
          <w:rtl/>
          <w:lang w:val="fr-FR" w:bidi="ar-AE"/>
        </w:rPr>
        <w:t>.</w:t>
      </w:r>
      <w:r w:rsidR="00FC234C">
        <w:rPr>
          <w:rFonts w:ascii="Traditional Arabic" w:eastAsia="Times New Roman" w:hAnsi="Traditional Arabic" w:cs="Traditional Arabic" w:hint="cs"/>
          <w:spacing w:val="-2"/>
          <w:sz w:val="26"/>
          <w:szCs w:val="26"/>
          <w:rtl/>
          <w:lang w:val="fr-FR" w:bidi="ar-AE"/>
        </w:rPr>
        <w:t xml:space="preserve"> </w:t>
      </w:r>
      <w:r w:rsidR="00F46197">
        <w:rPr>
          <w:rFonts w:ascii="Traditional Arabic" w:eastAsia="Times New Roman" w:hAnsi="Traditional Arabic" w:cs="Traditional Arabic" w:hint="cs"/>
          <w:spacing w:val="-2"/>
          <w:sz w:val="26"/>
          <w:szCs w:val="26"/>
          <w:rtl/>
          <w:lang w:val="fr-FR" w:bidi="ar-AE"/>
        </w:rPr>
        <w:t xml:space="preserve"> </w:t>
      </w:r>
      <w:r w:rsidR="00D7655C">
        <w:rPr>
          <w:rFonts w:ascii="Traditional Arabic" w:eastAsia="Times New Roman" w:hAnsi="Traditional Arabic" w:cs="Traditional Arabic" w:hint="cs"/>
          <w:spacing w:val="-2"/>
          <w:sz w:val="26"/>
          <w:szCs w:val="26"/>
          <w:rtl/>
          <w:lang w:val="fr-FR" w:bidi="ar-AE"/>
        </w:rPr>
        <w:t xml:space="preserve">  </w:t>
      </w:r>
    </w:p>
    <w:p w14:paraId="64DE95AF" w14:textId="1C51BA79" w:rsidR="002438F4" w:rsidRDefault="002438F4" w:rsidP="00B44B6D">
      <w:pPr>
        <w:widowControl w:val="0"/>
        <w:autoSpaceDE w:val="0"/>
        <w:autoSpaceDN w:val="0"/>
        <w:bidi/>
        <w:spacing w:after="0" w:line="240" w:lineRule="auto"/>
        <w:jc w:val="both"/>
        <w:rPr>
          <w:rFonts w:ascii="Traditional Arabic" w:eastAsia="Times New Roman" w:hAnsi="Traditional Arabic" w:cs="Traditional Arabic"/>
          <w:spacing w:val="-2"/>
          <w:sz w:val="26"/>
          <w:szCs w:val="26"/>
          <w:rtl/>
        </w:rPr>
      </w:pPr>
    </w:p>
    <w:p w14:paraId="066B6989" w14:textId="20BED979" w:rsidR="00687B9D" w:rsidRPr="002438F4" w:rsidRDefault="00611450" w:rsidP="00B44B6D">
      <w:pPr>
        <w:widowControl w:val="0"/>
        <w:autoSpaceDE w:val="0"/>
        <w:autoSpaceDN w:val="0"/>
        <w:bidi/>
        <w:spacing w:after="0" w:line="240" w:lineRule="auto"/>
        <w:jc w:val="both"/>
        <w:rPr>
          <w:rFonts w:ascii="Traditional Arabic" w:eastAsia="Times New Roman" w:hAnsi="Traditional Arabic" w:cs="Traditional Arabic"/>
          <w:spacing w:val="-2"/>
          <w:sz w:val="26"/>
          <w:szCs w:val="26"/>
          <w:rtl/>
        </w:rPr>
      </w:pPr>
      <w:r>
        <w:rPr>
          <w:rFonts w:ascii="Traditional Arabic" w:eastAsia="Times New Roman" w:hAnsi="Traditional Arabic" w:cs="Traditional Arabic" w:hint="cs"/>
          <w:spacing w:val="-2"/>
          <w:sz w:val="26"/>
          <w:szCs w:val="26"/>
          <w:rtl/>
        </w:rPr>
        <w:t>و</w:t>
      </w:r>
      <w:r w:rsidR="009C751F">
        <w:rPr>
          <w:rFonts w:ascii="Traditional Arabic" w:eastAsia="Times New Roman" w:hAnsi="Traditional Arabic" w:cs="Traditional Arabic" w:hint="cs"/>
          <w:spacing w:val="-2"/>
          <w:sz w:val="26"/>
          <w:szCs w:val="26"/>
          <w:rtl/>
        </w:rPr>
        <w:t xml:space="preserve">عند </w:t>
      </w:r>
      <w:r w:rsidR="007C7A0D">
        <w:rPr>
          <w:rFonts w:ascii="Traditional Arabic" w:eastAsia="Times New Roman" w:hAnsi="Traditional Arabic" w:cs="Traditional Arabic" w:hint="cs"/>
          <w:spacing w:val="-2"/>
          <w:sz w:val="26"/>
          <w:szCs w:val="26"/>
          <w:rtl/>
        </w:rPr>
        <w:t>الانتهاء من</w:t>
      </w:r>
      <w:r w:rsidR="009C751F">
        <w:rPr>
          <w:rFonts w:ascii="Traditional Arabic" w:eastAsia="Times New Roman" w:hAnsi="Traditional Arabic" w:cs="Traditional Arabic" w:hint="cs"/>
          <w:spacing w:val="-2"/>
          <w:sz w:val="26"/>
          <w:szCs w:val="26"/>
          <w:rtl/>
        </w:rPr>
        <w:t xml:space="preserve"> إعداد الدعوة إلى الإثبات المسبق للأهلية لنشرها كما هو مبين فيما سبق،</w:t>
      </w:r>
      <w:r w:rsidR="007C7A0D">
        <w:rPr>
          <w:rFonts w:ascii="Traditional Arabic" w:eastAsia="Times New Roman" w:hAnsi="Traditional Arabic" w:cs="Traditional Arabic" w:hint="cs"/>
          <w:spacing w:val="-2"/>
          <w:sz w:val="26"/>
          <w:szCs w:val="26"/>
          <w:rtl/>
        </w:rPr>
        <w:t xml:space="preserve"> ينبغي أن تُرسلها وكالة الإنجاز إلى موظفي البنك الإسلامي للتنمية المعنيين (مسؤول المشروع أو المختص في التوريد) لمراجعتها </w:t>
      </w:r>
      <w:r w:rsidR="00B44B6D">
        <w:rPr>
          <w:rFonts w:ascii="Traditional Arabic" w:eastAsia="Times New Roman" w:hAnsi="Traditional Arabic" w:cs="Traditional Arabic" w:hint="cs"/>
          <w:spacing w:val="-2"/>
          <w:sz w:val="26"/>
          <w:szCs w:val="26"/>
          <w:rtl/>
        </w:rPr>
        <w:t>قبل</w:t>
      </w:r>
      <w:r w:rsidR="007C7A0D">
        <w:rPr>
          <w:rFonts w:ascii="Traditional Arabic" w:eastAsia="Times New Roman" w:hAnsi="Traditional Arabic" w:cs="Traditional Arabic" w:hint="cs"/>
          <w:spacing w:val="-2"/>
          <w:sz w:val="26"/>
          <w:szCs w:val="26"/>
          <w:rtl/>
        </w:rPr>
        <w:t xml:space="preserve"> تقديمها للنشر.</w:t>
      </w:r>
    </w:p>
    <w:p w14:paraId="593A03BE" w14:textId="77777777" w:rsidR="00C76DD6" w:rsidRPr="00DE54F2" w:rsidRDefault="00C76DD6" w:rsidP="00C76DD6">
      <w:pPr>
        <w:widowControl w:val="0"/>
        <w:autoSpaceDE w:val="0"/>
        <w:autoSpaceDN w:val="0"/>
        <w:spacing w:after="0" w:line="276" w:lineRule="exact"/>
        <w:jc w:val="both"/>
        <w:rPr>
          <w:rFonts w:ascii="Times New Roman" w:eastAsia="Times New Roman" w:hAnsi="Times New Roman" w:cs="Times New Roman"/>
          <w:spacing w:val="-2"/>
          <w:sz w:val="24"/>
          <w:szCs w:val="24"/>
        </w:rPr>
      </w:pPr>
    </w:p>
    <w:p w14:paraId="3C7BE54F" w14:textId="77777777" w:rsidR="00C76DD6" w:rsidRPr="00DE54F2" w:rsidRDefault="00C76DD6" w:rsidP="00C76DD6">
      <w:pPr>
        <w:widowControl w:val="0"/>
        <w:autoSpaceDE w:val="0"/>
        <w:autoSpaceDN w:val="0"/>
        <w:spacing w:after="0" w:line="276" w:lineRule="exact"/>
        <w:jc w:val="both"/>
        <w:rPr>
          <w:rFonts w:ascii="Times New Roman" w:eastAsia="Times New Roman" w:hAnsi="Times New Roman" w:cs="Times New Roman"/>
          <w:spacing w:val="-2"/>
          <w:sz w:val="24"/>
          <w:szCs w:val="24"/>
        </w:rPr>
      </w:pPr>
    </w:p>
    <w:p w14:paraId="6D82DD73" w14:textId="77777777" w:rsidR="00C76DD6" w:rsidRPr="00DE54F2" w:rsidRDefault="00C76DD6" w:rsidP="00C76DD6">
      <w:pPr>
        <w:widowControl w:val="0"/>
        <w:autoSpaceDE w:val="0"/>
        <w:autoSpaceDN w:val="0"/>
        <w:spacing w:after="432" w:line="276" w:lineRule="exact"/>
        <w:jc w:val="both"/>
        <w:rPr>
          <w:rFonts w:ascii="Times New Roman" w:eastAsia="Times New Roman" w:hAnsi="Times New Roman" w:cs="Times New Roman"/>
          <w:sz w:val="24"/>
          <w:szCs w:val="24"/>
        </w:rPr>
      </w:pPr>
    </w:p>
    <w:p w14:paraId="507672D9" w14:textId="77777777" w:rsidR="00C76DD6" w:rsidRPr="00DE54F2" w:rsidRDefault="00C76DD6" w:rsidP="00C76DD6">
      <w:pPr>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br w:type="page"/>
      </w:r>
    </w:p>
    <w:p w14:paraId="63563D23" w14:textId="4373989A" w:rsidR="00954079" w:rsidRPr="006875A4" w:rsidRDefault="00C6467E" w:rsidP="00954079">
      <w:pPr>
        <w:widowControl w:val="0"/>
        <w:autoSpaceDE w:val="0"/>
        <w:autoSpaceDN w:val="0"/>
        <w:bidi/>
        <w:spacing w:after="0" w:line="480" w:lineRule="atLeast"/>
        <w:ind w:left="36"/>
        <w:jc w:val="center"/>
        <w:rPr>
          <w:rFonts w:ascii="Traditional Arabic" w:eastAsia="Times New Roman" w:hAnsi="Traditional Arabic" w:cs="Traditional Arabic"/>
          <w:b/>
          <w:bCs/>
          <w:spacing w:val="-4"/>
          <w:sz w:val="32"/>
          <w:szCs w:val="32"/>
          <w:highlight w:val="yellow"/>
          <w:u w:val="single"/>
          <w:rtl/>
        </w:rPr>
      </w:pPr>
      <w:r w:rsidRPr="006875A4">
        <w:rPr>
          <w:rFonts w:ascii="Traditional Arabic" w:eastAsia="Times New Roman" w:hAnsi="Traditional Arabic" w:cs="Traditional Arabic"/>
          <w:b/>
          <w:bCs/>
          <w:spacing w:val="-4"/>
          <w:sz w:val="32"/>
          <w:szCs w:val="32"/>
          <w:highlight w:val="yellow"/>
          <w:u w:val="single"/>
          <w:rtl/>
        </w:rPr>
        <w:t>صيغة نموذجية</w:t>
      </w:r>
    </w:p>
    <w:p w14:paraId="44B21E84" w14:textId="5A0BF8F1" w:rsidR="00C6467E" w:rsidRPr="006875A4" w:rsidRDefault="00201273" w:rsidP="00C6467E">
      <w:pPr>
        <w:widowControl w:val="0"/>
        <w:autoSpaceDE w:val="0"/>
        <w:autoSpaceDN w:val="0"/>
        <w:bidi/>
        <w:spacing w:after="0" w:line="480" w:lineRule="atLeast"/>
        <w:ind w:left="36"/>
        <w:jc w:val="center"/>
        <w:rPr>
          <w:rFonts w:ascii="Traditional Arabic" w:eastAsia="Times New Roman" w:hAnsi="Traditional Arabic" w:cs="Traditional Arabic"/>
          <w:b/>
          <w:bCs/>
          <w:spacing w:val="-4"/>
          <w:sz w:val="32"/>
          <w:szCs w:val="32"/>
          <w:highlight w:val="yellow"/>
          <w:rtl/>
        </w:rPr>
      </w:pPr>
      <w:r>
        <w:rPr>
          <w:rFonts w:ascii="Traditional Arabic" w:eastAsia="Times New Roman" w:hAnsi="Traditional Arabic" w:cs="Traditional Arabic" w:hint="cs"/>
          <w:b/>
          <w:bCs/>
          <w:spacing w:val="-4"/>
          <w:sz w:val="32"/>
          <w:szCs w:val="32"/>
          <w:highlight w:val="yellow"/>
          <w:rtl/>
        </w:rPr>
        <w:t>ال</w:t>
      </w:r>
      <w:r w:rsidR="00C6467E" w:rsidRPr="006875A4">
        <w:rPr>
          <w:rFonts w:ascii="Traditional Arabic" w:eastAsia="Times New Roman" w:hAnsi="Traditional Arabic" w:cs="Traditional Arabic"/>
          <w:b/>
          <w:bCs/>
          <w:spacing w:val="-4"/>
          <w:sz w:val="32"/>
          <w:szCs w:val="32"/>
          <w:highlight w:val="yellow"/>
          <w:rtl/>
        </w:rPr>
        <w:t>إشعار الخاص بالتوريد</w:t>
      </w:r>
    </w:p>
    <w:p w14:paraId="600C4337" w14:textId="517B8406" w:rsidR="00C6467E" w:rsidRPr="006875A4" w:rsidRDefault="00C6467E" w:rsidP="00C6467E">
      <w:pPr>
        <w:widowControl w:val="0"/>
        <w:autoSpaceDE w:val="0"/>
        <w:autoSpaceDN w:val="0"/>
        <w:bidi/>
        <w:spacing w:after="0" w:line="480" w:lineRule="atLeast"/>
        <w:ind w:left="36"/>
        <w:jc w:val="center"/>
        <w:rPr>
          <w:rFonts w:ascii="Traditional Arabic" w:eastAsia="Times New Roman" w:hAnsi="Traditional Arabic" w:cs="Traditional Arabic"/>
          <w:b/>
          <w:bCs/>
          <w:spacing w:val="-4"/>
          <w:sz w:val="32"/>
          <w:szCs w:val="32"/>
          <w:highlight w:val="yellow"/>
          <w:rtl/>
        </w:rPr>
      </w:pPr>
    </w:p>
    <w:p w14:paraId="0A84BB5E" w14:textId="7182CF59" w:rsidR="00C6467E" w:rsidRPr="006875A4" w:rsidRDefault="00C6467E" w:rsidP="00C6467E">
      <w:pPr>
        <w:widowControl w:val="0"/>
        <w:autoSpaceDE w:val="0"/>
        <w:autoSpaceDN w:val="0"/>
        <w:bidi/>
        <w:spacing w:after="0" w:line="480" w:lineRule="atLeast"/>
        <w:ind w:left="36"/>
        <w:jc w:val="center"/>
        <w:rPr>
          <w:rFonts w:ascii="Traditional Arabic" w:eastAsia="Times New Roman" w:hAnsi="Traditional Arabic" w:cs="Traditional Arabic"/>
          <w:b/>
          <w:bCs/>
          <w:spacing w:val="-4"/>
          <w:sz w:val="32"/>
          <w:szCs w:val="32"/>
          <w:highlight w:val="yellow"/>
          <w:rtl/>
        </w:rPr>
      </w:pPr>
      <w:r w:rsidRPr="006875A4">
        <w:rPr>
          <w:rFonts w:ascii="Traditional Arabic" w:eastAsia="Times New Roman" w:hAnsi="Traditional Arabic" w:cs="Traditional Arabic"/>
          <w:b/>
          <w:bCs/>
          <w:spacing w:val="-4"/>
          <w:sz w:val="32"/>
          <w:szCs w:val="32"/>
          <w:highlight w:val="yellow"/>
          <w:rtl/>
        </w:rPr>
        <w:t>دعوة إلى الإثبات المسبق للأهلية</w:t>
      </w:r>
    </w:p>
    <w:p w14:paraId="42598FFA" w14:textId="00F55366" w:rsidR="00C11DEB" w:rsidRPr="006875A4" w:rsidRDefault="00C11DEB" w:rsidP="00C11DEB">
      <w:pPr>
        <w:widowControl w:val="0"/>
        <w:autoSpaceDE w:val="0"/>
        <w:autoSpaceDN w:val="0"/>
        <w:bidi/>
        <w:spacing w:after="0" w:line="480" w:lineRule="atLeast"/>
        <w:ind w:left="36"/>
        <w:jc w:val="center"/>
        <w:rPr>
          <w:rFonts w:ascii="Traditional Arabic" w:eastAsia="Times New Roman" w:hAnsi="Traditional Arabic" w:cs="Traditional Arabic"/>
          <w:b/>
          <w:bCs/>
          <w:spacing w:val="-4"/>
          <w:sz w:val="32"/>
          <w:szCs w:val="32"/>
          <w:highlight w:val="yellow"/>
          <w:rtl/>
        </w:rPr>
      </w:pPr>
    </w:p>
    <w:p w14:paraId="5E8D20E8" w14:textId="4A6EED3D" w:rsidR="00C11DEB" w:rsidRPr="006875A4" w:rsidRDefault="00C11DEB" w:rsidP="00C11DEB">
      <w:pPr>
        <w:widowControl w:val="0"/>
        <w:autoSpaceDE w:val="0"/>
        <w:autoSpaceDN w:val="0"/>
        <w:bidi/>
        <w:spacing w:after="0" w:line="480" w:lineRule="atLeast"/>
        <w:ind w:left="36"/>
        <w:jc w:val="center"/>
        <w:rPr>
          <w:rFonts w:ascii="Traditional Arabic" w:eastAsia="Times New Roman" w:hAnsi="Traditional Arabic" w:cs="Traditional Arabic"/>
          <w:spacing w:val="-4"/>
          <w:sz w:val="24"/>
          <w:szCs w:val="24"/>
          <w:highlight w:val="yellow"/>
          <w:rtl/>
        </w:rPr>
      </w:pPr>
      <w:r w:rsidRPr="006875A4">
        <w:rPr>
          <w:rFonts w:ascii="Traditional Arabic" w:eastAsia="Times New Roman" w:hAnsi="Traditional Arabic" w:cs="Traditional Arabic"/>
          <w:spacing w:val="-4"/>
          <w:sz w:val="24"/>
          <w:szCs w:val="24"/>
          <w:highlight w:val="yellow"/>
          <w:rtl/>
        </w:rPr>
        <w:t>[</w:t>
      </w:r>
      <w:r w:rsidR="00B2703C" w:rsidRPr="006875A4">
        <w:rPr>
          <w:rFonts w:ascii="Traditional Arabic" w:eastAsia="Times New Roman" w:hAnsi="Traditional Arabic" w:cs="Traditional Arabic"/>
          <w:spacing w:val="-4"/>
          <w:sz w:val="24"/>
          <w:szCs w:val="24"/>
          <w:highlight w:val="yellow"/>
          <w:rtl/>
        </w:rPr>
        <w:t>أدخل: اسم البلد]</w:t>
      </w:r>
    </w:p>
    <w:p w14:paraId="5FA3E31A" w14:textId="269F3ED5" w:rsidR="00B2703C" w:rsidRPr="006875A4" w:rsidRDefault="00B2703C" w:rsidP="00B2703C">
      <w:pPr>
        <w:widowControl w:val="0"/>
        <w:autoSpaceDE w:val="0"/>
        <w:autoSpaceDN w:val="0"/>
        <w:bidi/>
        <w:spacing w:after="0" w:line="480" w:lineRule="atLeast"/>
        <w:ind w:left="36"/>
        <w:jc w:val="center"/>
        <w:rPr>
          <w:rFonts w:ascii="Traditional Arabic" w:eastAsia="Times New Roman" w:hAnsi="Traditional Arabic" w:cs="Traditional Arabic"/>
          <w:spacing w:val="-4"/>
          <w:sz w:val="24"/>
          <w:szCs w:val="24"/>
          <w:highlight w:val="yellow"/>
          <w:rtl/>
        </w:rPr>
      </w:pPr>
      <w:r w:rsidRPr="006875A4">
        <w:rPr>
          <w:rFonts w:ascii="Traditional Arabic" w:eastAsia="Times New Roman" w:hAnsi="Traditional Arabic" w:cs="Traditional Arabic"/>
          <w:spacing w:val="-4"/>
          <w:sz w:val="24"/>
          <w:szCs w:val="24"/>
          <w:highlight w:val="yellow"/>
          <w:rtl/>
        </w:rPr>
        <w:t>[أدخل: اسم المشروع]</w:t>
      </w:r>
    </w:p>
    <w:p w14:paraId="2D4C37C9" w14:textId="0B9CE365" w:rsidR="00B2703C" w:rsidRPr="006875A4" w:rsidRDefault="00B2703C" w:rsidP="00B2703C">
      <w:pPr>
        <w:widowControl w:val="0"/>
        <w:autoSpaceDE w:val="0"/>
        <w:autoSpaceDN w:val="0"/>
        <w:bidi/>
        <w:spacing w:after="0" w:line="480" w:lineRule="atLeast"/>
        <w:ind w:left="36"/>
        <w:jc w:val="center"/>
        <w:rPr>
          <w:rFonts w:ascii="Traditional Arabic" w:eastAsia="Times New Roman" w:hAnsi="Traditional Arabic" w:cs="Traditional Arabic"/>
          <w:spacing w:val="-4"/>
          <w:sz w:val="24"/>
          <w:szCs w:val="24"/>
          <w:highlight w:val="yellow"/>
          <w:rtl/>
        </w:rPr>
      </w:pPr>
      <w:r w:rsidRPr="006875A4">
        <w:rPr>
          <w:rFonts w:ascii="Traditional Arabic" w:eastAsia="Times New Roman" w:hAnsi="Traditional Arabic" w:cs="Traditional Arabic"/>
          <w:spacing w:val="-4"/>
          <w:sz w:val="24"/>
          <w:szCs w:val="24"/>
          <w:highlight w:val="yellow"/>
          <w:rtl/>
        </w:rPr>
        <w:t xml:space="preserve">[أدخل: </w:t>
      </w:r>
      <w:r w:rsidR="006875A4" w:rsidRPr="006875A4">
        <w:rPr>
          <w:rFonts w:ascii="Traditional Arabic" w:eastAsia="Times New Roman" w:hAnsi="Traditional Arabic" w:cs="Traditional Arabic"/>
          <w:spacing w:val="-4"/>
          <w:sz w:val="24"/>
          <w:szCs w:val="24"/>
          <w:highlight w:val="yellow"/>
          <w:rtl/>
        </w:rPr>
        <w:t>اسم الأشغال ووصفا مختصرا لها</w:t>
      </w:r>
      <w:r w:rsidRPr="006875A4">
        <w:rPr>
          <w:rFonts w:ascii="Traditional Arabic" w:eastAsia="Times New Roman" w:hAnsi="Traditional Arabic" w:cs="Traditional Arabic"/>
          <w:spacing w:val="-4"/>
          <w:sz w:val="24"/>
          <w:szCs w:val="24"/>
          <w:highlight w:val="yellow"/>
          <w:rtl/>
        </w:rPr>
        <w:t>]</w:t>
      </w:r>
    </w:p>
    <w:p w14:paraId="6004DD9A" w14:textId="2BF7BF62" w:rsidR="00B2703C" w:rsidRPr="006875A4" w:rsidRDefault="00B2703C" w:rsidP="00B2703C">
      <w:pPr>
        <w:widowControl w:val="0"/>
        <w:autoSpaceDE w:val="0"/>
        <w:autoSpaceDN w:val="0"/>
        <w:bidi/>
        <w:spacing w:after="0" w:line="480" w:lineRule="atLeast"/>
        <w:ind w:left="36"/>
        <w:jc w:val="center"/>
        <w:rPr>
          <w:rFonts w:ascii="Traditional Arabic" w:eastAsia="Times New Roman" w:hAnsi="Traditional Arabic" w:cs="Traditional Arabic"/>
          <w:spacing w:val="-4"/>
          <w:sz w:val="24"/>
          <w:szCs w:val="24"/>
          <w:highlight w:val="yellow"/>
          <w:rtl/>
        </w:rPr>
      </w:pPr>
      <w:r w:rsidRPr="006875A4">
        <w:rPr>
          <w:rFonts w:ascii="Traditional Arabic" w:eastAsia="Times New Roman" w:hAnsi="Traditional Arabic" w:cs="Traditional Arabic"/>
          <w:spacing w:val="-4"/>
          <w:sz w:val="24"/>
          <w:szCs w:val="24"/>
          <w:highlight w:val="yellow"/>
          <w:rtl/>
        </w:rPr>
        <w:t xml:space="preserve">[أدخل: </w:t>
      </w:r>
      <w:r w:rsidR="006875A4" w:rsidRPr="006875A4">
        <w:rPr>
          <w:rFonts w:ascii="Traditional Arabic" w:eastAsia="Times New Roman" w:hAnsi="Traditional Arabic" w:cs="Traditional Arabic"/>
          <w:spacing w:val="-4"/>
          <w:sz w:val="24"/>
          <w:szCs w:val="24"/>
          <w:highlight w:val="yellow"/>
          <w:rtl/>
        </w:rPr>
        <w:t>رقم التمويل</w:t>
      </w:r>
      <w:r w:rsidRPr="006875A4">
        <w:rPr>
          <w:rFonts w:ascii="Traditional Arabic" w:eastAsia="Times New Roman" w:hAnsi="Traditional Arabic" w:cs="Traditional Arabic"/>
          <w:spacing w:val="-4"/>
          <w:sz w:val="24"/>
          <w:szCs w:val="24"/>
          <w:highlight w:val="yellow"/>
          <w:rtl/>
        </w:rPr>
        <w:t>]</w:t>
      </w:r>
    </w:p>
    <w:p w14:paraId="1C901C8C" w14:textId="77777777" w:rsidR="00B2703C" w:rsidRPr="00B2703C" w:rsidRDefault="00B2703C" w:rsidP="00B2703C">
      <w:pPr>
        <w:widowControl w:val="0"/>
        <w:autoSpaceDE w:val="0"/>
        <w:autoSpaceDN w:val="0"/>
        <w:bidi/>
        <w:spacing w:after="0" w:line="480" w:lineRule="atLeast"/>
        <w:ind w:left="36"/>
        <w:jc w:val="center"/>
        <w:rPr>
          <w:rFonts w:asciiTheme="majorHAnsi" w:eastAsia="Times New Roman" w:hAnsiTheme="majorHAnsi" w:cs="Times New Roman"/>
          <w:spacing w:val="-4"/>
          <w:sz w:val="24"/>
          <w:szCs w:val="24"/>
          <w:highlight w:val="yellow"/>
          <w:lang w:val="fr-FR"/>
        </w:rPr>
      </w:pPr>
    </w:p>
    <w:p w14:paraId="64B89585" w14:textId="77777777" w:rsidR="00C76DD6" w:rsidRPr="00604C71" w:rsidRDefault="00C76DD6" w:rsidP="00C76DD6">
      <w:pPr>
        <w:widowControl w:val="0"/>
        <w:autoSpaceDE w:val="0"/>
        <w:autoSpaceDN w:val="0"/>
        <w:spacing w:after="0" w:line="240" w:lineRule="auto"/>
        <w:rPr>
          <w:rFonts w:ascii="Times New Roman" w:eastAsia="Times New Roman" w:hAnsi="Times New Roman" w:cs="Times New Roman"/>
          <w:i/>
          <w:iCs/>
          <w:spacing w:val="-6"/>
          <w:sz w:val="24"/>
          <w:szCs w:val="24"/>
          <w:highlight w:val="yellow"/>
        </w:rPr>
      </w:pPr>
    </w:p>
    <w:p w14:paraId="52E19D25" w14:textId="2F37EF80" w:rsidR="00493ADE" w:rsidRPr="00900074" w:rsidRDefault="006875A4" w:rsidP="00493ADE">
      <w:pPr>
        <w:widowControl w:val="0"/>
        <w:autoSpaceDE w:val="0"/>
        <w:autoSpaceDN w:val="0"/>
        <w:bidi/>
        <w:spacing w:after="0" w:line="480" w:lineRule="atLeast"/>
        <w:ind w:left="36"/>
        <w:jc w:val="both"/>
        <w:rPr>
          <w:rFonts w:ascii="Traditional Arabic" w:eastAsia="Times New Roman" w:hAnsi="Traditional Arabic" w:cs="Traditional Arabic"/>
          <w:spacing w:val="-4"/>
          <w:sz w:val="26"/>
          <w:szCs w:val="26"/>
          <w:highlight w:val="yellow"/>
          <w:rtl/>
          <w:lang w:bidi="ar-AE"/>
        </w:rPr>
      </w:pPr>
      <w:r w:rsidRPr="00900074">
        <w:rPr>
          <w:rFonts w:ascii="Traditional Arabic" w:eastAsia="Times New Roman" w:hAnsi="Traditional Arabic" w:cs="Traditional Arabic"/>
          <w:spacing w:val="-4"/>
          <w:sz w:val="26"/>
          <w:szCs w:val="26"/>
          <w:highlight w:val="yellow"/>
          <w:rtl/>
        </w:rPr>
        <w:t>تستندُ</w:t>
      </w:r>
      <w:r w:rsidR="00493ADE" w:rsidRPr="00900074">
        <w:rPr>
          <w:rFonts w:ascii="Traditional Arabic" w:eastAsia="Times New Roman" w:hAnsi="Traditional Arabic" w:cs="Traditional Arabic"/>
          <w:spacing w:val="-4"/>
          <w:sz w:val="26"/>
          <w:szCs w:val="26"/>
          <w:highlight w:val="yellow"/>
          <w:rtl/>
          <w:lang w:bidi="ar-AE"/>
        </w:rPr>
        <w:t xml:space="preserve"> هذه</w:t>
      </w:r>
      <w:r w:rsidRPr="00900074">
        <w:rPr>
          <w:rFonts w:ascii="Traditional Arabic" w:eastAsia="Times New Roman" w:hAnsi="Traditional Arabic" w:cs="Traditional Arabic"/>
          <w:spacing w:val="-4"/>
          <w:sz w:val="26"/>
          <w:szCs w:val="26"/>
          <w:highlight w:val="yellow"/>
          <w:rtl/>
        </w:rPr>
        <w:t xml:space="preserve"> </w:t>
      </w:r>
      <w:r w:rsidR="00493ADE" w:rsidRPr="00900074">
        <w:rPr>
          <w:rFonts w:ascii="Traditional Arabic" w:eastAsia="Times New Roman" w:hAnsi="Traditional Arabic" w:cs="Traditional Arabic"/>
          <w:spacing w:val="-4"/>
          <w:sz w:val="26"/>
          <w:szCs w:val="26"/>
          <w:highlight w:val="yellow"/>
          <w:rtl/>
        </w:rPr>
        <w:t>ال</w:t>
      </w:r>
      <w:r w:rsidR="008D191B" w:rsidRPr="00900074">
        <w:rPr>
          <w:rFonts w:ascii="Traditional Arabic" w:eastAsia="Times New Roman" w:hAnsi="Traditional Arabic" w:cs="Traditional Arabic"/>
          <w:spacing w:val="-4"/>
          <w:sz w:val="26"/>
          <w:szCs w:val="26"/>
          <w:highlight w:val="yellow"/>
          <w:rtl/>
        </w:rPr>
        <w:t>دعوة</w:t>
      </w:r>
      <w:r w:rsidR="00493ADE" w:rsidRPr="00900074">
        <w:rPr>
          <w:rFonts w:ascii="Traditional Arabic" w:eastAsia="Times New Roman" w:hAnsi="Traditional Arabic" w:cs="Traditional Arabic"/>
          <w:spacing w:val="-4"/>
          <w:sz w:val="26"/>
          <w:szCs w:val="26"/>
          <w:highlight w:val="yellow"/>
          <w:rtl/>
        </w:rPr>
        <w:t xml:space="preserve"> إلى</w:t>
      </w:r>
      <w:r w:rsidR="008D191B" w:rsidRPr="00900074">
        <w:rPr>
          <w:rFonts w:ascii="Traditional Arabic" w:eastAsia="Times New Roman" w:hAnsi="Traditional Arabic" w:cs="Traditional Arabic"/>
          <w:spacing w:val="-4"/>
          <w:sz w:val="26"/>
          <w:szCs w:val="26"/>
          <w:highlight w:val="yellow"/>
          <w:rtl/>
        </w:rPr>
        <w:t xml:space="preserve"> الإثبات المسبق للأهلية </w:t>
      </w:r>
      <w:r w:rsidR="00493ADE" w:rsidRPr="00900074">
        <w:rPr>
          <w:rFonts w:ascii="Traditional Arabic" w:eastAsia="Times New Roman" w:hAnsi="Traditional Arabic" w:cs="Traditional Arabic"/>
          <w:spacing w:val="-4"/>
          <w:sz w:val="26"/>
          <w:szCs w:val="26"/>
          <w:highlight w:val="yellow"/>
          <w:rtl/>
        </w:rPr>
        <w:t>إلى الإشعار العام بالتوريد لهذا المشروع الذي نُشر على الإنترنت في [أدخل اسم الصحيفة] عدد [أدخل العدد] بتاريخ [أدخل التاريخ]</w:t>
      </w:r>
      <w:r w:rsidR="00493ADE" w:rsidRPr="00900074">
        <w:rPr>
          <w:rFonts w:ascii="Traditional Arabic" w:eastAsia="Times New Roman" w:hAnsi="Traditional Arabic" w:cs="Traditional Arabic"/>
          <w:sz w:val="26"/>
          <w:szCs w:val="26"/>
          <w:highlight w:val="yellow"/>
          <w:vertAlign w:val="superscript"/>
        </w:rPr>
        <w:t xml:space="preserve"> 1</w:t>
      </w:r>
      <w:r w:rsidR="00493ADE" w:rsidRPr="00900074">
        <w:rPr>
          <w:rFonts w:ascii="Traditional Arabic" w:eastAsia="Times New Roman" w:hAnsi="Traditional Arabic" w:cs="Traditional Arabic"/>
          <w:spacing w:val="-4"/>
          <w:sz w:val="26"/>
          <w:szCs w:val="26"/>
          <w:highlight w:val="yellow"/>
          <w:rtl/>
          <w:lang w:bidi="ar-AE"/>
        </w:rPr>
        <w:t xml:space="preserve">. </w:t>
      </w:r>
    </w:p>
    <w:p w14:paraId="0FEBD8A5" w14:textId="4F9FCD6B" w:rsidR="006B5A6C" w:rsidRPr="00900074" w:rsidRDefault="006B5A6C" w:rsidP="006B5A6C">
      <w:pPr>
        <w:widowControl w:val="0"/>
        <w:autoSpaceDE w:val="0"/>
        <w:autoSpaceDN w:val="0"/>
        <w:bidi/>
        <w:spacing w:after="0" w:line="480" w:lineRule="atLeast"/>
        <w:ind w:left="36"/>
        <w:jc w:val="both"/>
        <w:rPr>
          <w:rFonts w:ascii="Traditional Arabic" w:eastAsia="Times New Roman" w:hAnsi="Traditional Arabic" w:cs="Traditional Arabic"/>
          <w:spacing w:val="-4"/>
          <w:sz w:val="26"/>
          <w:szCs w:val="26"/>
          <w:highlight w:val="yellow"/>
          <w:lang w:val="fr-FR" w:bidi="ar-AE"/>
        </w:rPr>
      </w:pPr>
    </w:p>
    <w:p w14:paraId="14DAE443" w14:textId="77777777" w:rsidR="00681E25" w:rsidRDefault="00851F6E" w:rsidP="00493ADE">
      <w:pPr>
        <w:widowControl w:val="0"/>
        <w:autoSpaceDE w:val="0"/>
        <w:autoSpaceDN w:val="0"/>
        <w:bidi/>
        <w:spacing w:after="0" w:line="480" w:lineRule="atLeast"/>
        <w:ind w:left="36"/>
        <w:jc w:val="both"/>
        <w:rPr>
          <w:rFonts w:ascii="Traditional Arabic" w:hAnsi="Traditional Arabic" w:cs="Traditional Arabic"/>
          <w:sz w:val="26"/>
          <w:szCs w:val="26"/>
          <w:highlight w:val="yellow"/>
          <w:rtl/>
          <w:lang w:bidi="ar-AE"/>
        </w:rPr>
      </w:pP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تلقَّى</w:t>
      </w:r>
      <w:r w:rsidR="000C67CA" w:rsidRPr="00681E25">
        <w:rPr>
          <w:rFonts w:ascii="Traditional Arabic" w:hAnsi="Traditional Arabic" w:cs="Traditional Arabic"/>
          <w:sz w:val="26"/>
          <w:szCs w:val="26"/>
          <w:highlight w:val="yellow"/>
          <w:rtl/>
        </w:rPr>
        <w:t xml:space="preserve"> أو طَلَبَ</w:t>
      </w:r>
      <w:r w:rsidRPr="00681E25">
        <w:rPr>
          <w:rFonts w:ascii="Traditional Arabic" w:hAnsi="Traditional Arabic" w:cs="Traditional Arabic"/>
          <w:sz w:val="26"/>
          <w:szCs w:val="26"/>
          <w:highlight w:val="yellow"/>
          <w:rtl/>
        </w:rPr>
        <w:t xml:space="preserve"> </w:t>
      </w:r>
      <w:r w:rsidR="000C67CA" w:rsidRPr="00681E25">
        <w:rPr>
          <w:rFonts w:ascii="Traditional Arabic" w:hAnsi="Traditional Arabic" w:cs="Traditional Arabic"/>
          <w:sz w:val="26"/>
          <w:szCs w:val="26"/>
          <w:highlight w:val="yellow"/>
          <w:rtl/>
        </w:rPr>
        <w:t>أو يعتُزم أن يطلب</w:t>
      </w:r>
      <w:r w:rsidRPr="00681E25">
        <w:rPr>
          <w:rFonts w:ascii="Traditional Arabic" w:eastAsia="Times New Roman" w:hAnsi="Traditional Arabic" w:cs="Traditional Arabic"/>
          <w:spacing w:val="-4"/>
          <w:sz w:val="26"/>
          <w:szCs w:val="26"/>
          <w:highlight w:val="yellow"/>
          <w:rtl/>
        </w:rPr>
        <w:t>]</w:t>
      </w:r>
      <w:r w:rsidR="000C67CA" w:rsidRPr="00681E25">
        <w:rPr>
          <w:rFonts w:ascii="Traditional Arabic" w:eastAsia="Times New Roman" w:hAnsi="Traditional Arabic" w:cs="Traditional Arabic"/>
          <w:spacing w:val="-4"/>
          <w:sz w:val="26"/>
          <w:szCs w:val="26"/>
          <w:highlight w:val="yellow"/>
          <w:rtl/>
        </w:rPr>
        <w:t xml:space="preserve"> [</w:t>
      </w:r>
      <w:r w:rsidR="000C67CA" w:rsidRPr="00681E25">
        <w:rPr>
          <w:rFonts w:ascii="Traditional Arabic" w:hAnsi="Traditional Arabic" w:cs="Traditional Arabic"/>
          <w:sz w:val="26"/>
          <w:szCs w:val="26"/>
          <w:highlight w:val="yellow"/>
          <w:rtl/>
        </w:rPr>
        <w:t>أدخل اسم المستفيد</w:t>
      </w:r>
      <w:r w:rsidR="000C67CA" w:rsidRPr="00681E25">
        <w:rPr>
          <w:rFonts w:ascii="Traditional Arabic" w:eastAsia="Times New Roman" w:hAnsi="Traditional Arabic" w:cs="Traditional Arabic"/>
          <w:spacing w:val="-4"/>
          <w:sz w:val="26"/>
          <w:szCs w:val="26"/>
          <w:highlight w:val="yellow"/>
          <w:rtl/>
        </w:rPr>
        <w:t>] [</w:t>
      </w:r>
      <w:r w:rsidR="000C67CA" w:rsidRPr="00681E25">
        <w:rPr>
          <w:rFonts w:ascii="Traditional Arabic" w:hAnsi="Traditional Arabic" w:cs="Traditional Arabic"/>
          <w:sz w:val="26"/>
          <w:szCs w:val="26"/>
          <w:highlight w:val="yellow"/>
          <w:rtl/>
        </w:rPr>
        <w:t>تمويلاً أو منحةً أو مساعدةً فنيةً</w:t>
      </w:r>
      <w:r w:rsidR="000C67CA" w:rsidRPr="00681E25">
        <w:rPr>
          <w:rFonts w:ascii="Traditional Arabic" w:eastAsia="Times New Roman" w:hAnsi="Traditional Arabic" w:cs="Traditional Arabic"/>
          <w:spacing w:val="-4"/>
          <w:sz w:val="26"/>
          <w:szCs w:val="26"/>
          <w:highlight w:val="yellow"/>
          <w:rtl/>
        </w:rPr>
        <w:t>] من [</w:t>
      </w:r>
      <w:r w:rsidR="000C67CA" w:rsidRPr="00681E25">
        <w:rPr>
          <w:rFonts w:ascii="Traditional Arabic" w:hAnsi="Traditional Arabic" w:cs="Traditional Arabic"/>
          <w:sz w:val="26"/>
          <w:szCs w:val="26"/>
          <w:highlight w:val="yellow"/>
          <w:rtl/>
        </w:rPr>
        <w:t>البنك الإسلامي للتنمية</w:t>
      </w:r>
      <w:r w:rsidR="000C67CA" w:rsidRPr="00681E25">
        <w:rPr>
          <w:rFonts w:ascii="Traditional Arabic" w:eastAsia="Times New Roman" w:hAnsi="Traditional Arabic" w:cs="Traditional Arabic"/>
          <w:spacing w:val="-4"/>
          <w:sz w:val="26"/>
          <w:szCs w:val="26"/>
          <w:highlight w:val="yellow"/>
          <w:rtl/>
        </w:rPr>
        <w:t xml:space="preserve">] </w:t>
      </w:r>
      <w:r w:rsidRPr="00681E25">
        <w:rPr>
          <w:rFonts w:ascii="Traditional Arabic" w:hAnsi="Traditional Arabic" w:cs="Traditional Arabic"/>
          <w:sz w:val="26"/>
          <w:szCs w:val="26"/>
          <w:highlight w:val="yellow"/>
          <w:rtl/>
        </w:rPr>
        <w:t xml:space="preserve">من أجل تغطية تكاليف </w:t>
      </w:r>
      <w:r w:rsidR="00802431" w:rsidRPr="00681E25">
        <w:rPr>
          <w:rFonts w:ascii="Traditional Arabic" w:eastAsia="Times New Roman" w:hAnsi="Traditional Arabic" w:cs="Traditional Arabic"/>
          <w:spacing w:val="-4"/>
          <w:sz w:val="26"/>
          <w:szCs w:val="26"/>
          <w:highlight w:val="yellow"/>
          <w:rtl/>
        </w:rPr>
        <w:t>[</w:t>
      </w:r>
      <w:r w:rsidR="00802431" w:rsidRPr="00681E25">
        <w:rPr>
          <w:rFonts w:ascii="Traditional Arabic" w:hAnsi="Traditional Arabic" w:cs="Traditional Arabic"/>
          <w:sz w:val="26"/>
          <w:szCs w:val="26"/>
          <w:highlight w:val="yellow"/>
          <w:rtl/>
        </w:rPr>
        <w:t>أدخل اسم المشروع</w:t>
      </w:r>
      <w:r w:rsidR="00802431"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 ويعتزم المستفيد تخصيص جزء من هذا</w:t>
      </w:r>
      <w:r w:rsidR="00F81A32" w:rsidRPr="00681E25">
        <w:rPr>
          <w:rFonts w:ascii="Traditional Arabic" w:hAnsi="Traditional Arabic" w:cs="Traditional Arabic"/>
          <w:sz w:val="26"/>
          <w:szCs w:val="26"/>
          <w:highlight w:val="yellow"/>
          <w:rtl/>
        </w:rPr>
        <w:t xml:space="preserve"> </w:t>
      </w:r>
      <w:r w:rsidR="00F81A32" w:rsidRPr="00681E25">
        <w:rPr>
          <w:rFonts w:ascii="Traditional Arabic" w:eastAsia="Times New Roman" w:hAnsi="Traditional Arabic" w:cs="Traditional Arabic"/>
          <w:spacing w:val="-4"/>
          <w:sz w:val="26"/>
          <w:szCs w:val="26"/>
          <w:highlight w:val="yellow"/>
          <w:rtl/>
        </w:rPr>
        <w:t>[التمويل</w:t>
      </w:r>
      <w:r w:rsidR="00F81A32" w:rsidRPr="00681E25">
        <w:rPr>
          <w:rFonts w:ascii="Traditional Arabic" w:hAnsi="Traditional Arabic" w:cs="Traditional Arabic"/>
          <w:sz w:val="26"/>
          <w:szCs w:val="26"/>
          <w:highlight w:val="yellow"/>
          <w:rtl/>
        </w:rPr>
        <w:t xml:space="preserve"> أو المنحة أو المساعدة الفنية</w:t>
      </w:r>
      <w:r w:rsidR="00F81A32"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 xml:space="preserve"> للدفعات المستوفية للشروط بموجب العقد </w:t>
      </w:r>
      <w:r w:rsidR="00F81A32" w:rsidRPr="00681E25">
        <w:rPr>
          <w:rFonts w:ascii="Traditional Arabic" w:eastAsia="Times New Roman" w:hAnsi="Traditional Arabic" w:cs="Traditional Arabic"/>
          <w:spacing w:val="-4"/>
          <w:sz w:val="26"/>
          <w:szCs w:val="26"/>
          <w:highlight w:val="yellow"/>
          <w:rtl/>
        </w:rPr>
        <w:t>[</w:t>
      </w:r>
      <w:r w:rsidR="00F81A32" w:rsidRPr="00681E25">
        <w:rPr>
          <w:rFonts w:ascii="Traditional Arabic" w:hAnsi="Traditional Arabic" w:cs="Traditional Arabic"/>
          <w:sz w:val="26"/>
          <w:szCs w:val="26"/>
          <w:highlight w:val="yellow"/>
          <w:rtl/>
        </w:rPr>
        <w:t xml:space="preserve">أدخل اسم ورقم العقد </w:t>
      </w:r>
      <w:r w:rsidR="00E65C13" w:rsidRPr="00681E25">
        <w:rPr>
          <w:rFonts w:ascii="Traditional Arabic" w:hAnsi="Traditional Arabic" w:cs="Traditional Arabic"/>
          <w:sz w:val="26"/>
          <w:szCs w:val="26"/>
          <w:highlight w:val="yellow"/>
          <w:rtl/>
        </w:rPr>
        <w:t>و</w:t>
      </w:r>
      <w:r w:rsidR="00F81A32" w:rsidRPr="00681E25">
        <w:rPr>
          <w:rFonts w:ascii="Traditional Arabic" w:hAnsi="Traditional Arabic" w:cs="Traditional Arabic"/>
          <w:sz w:val="26"/>
          <w:szCs w:val="26"/>
          <w:highlight w:val="yellow"/>
          <w:rtl/>
        </w:rPr>
        <w:t xml:space="preserve">إذا كانت الدعوة إلى الإثبات المسبق للأهلية </w:t>
      </w:r>
      <w:r w:rsidR="00E65C13" w:rsidRPr="00681E25">
        <w:rPr>
          <w:rFonts w:ascii="Traditional Arabic" w:hAnsi="Traditional Arabic" w:cs="Traditional Arabic"/>
          <w:sz w:val="26"/>
          <w:szCs w:val="26"/>
          <w:highlight w:val="yellow"/>
          <w:rtl/>
          <w:lang w:val="fr-FR"/>
        </w:rPr>
        <w:t xml:space="preserve">تتضمّنُ أكثر من عقد واحد، أدخل وصف كل عقد وبيِّن ما إذا كانت الطلبات </w:t>
      </w:r>
      <w:r w:rsidR="00B779FC" w:rsidRPr="00681E25">
        <w:rPr>
          <w:rFonts w:ascii="Traditional Arabic" w:hAnsi="Traditional Arabic" w:cs="Traditional Arabic"/>
          <w:sz w:val="26"/>
          <w:szCs w:val="26"/>
          <w:highlight w:val="yellow"/>
          <w:rtl/>
          <w:lang w:val="fr-FR"/>
        </w:rPr>
        <w:t>ال</w:t>
      </w:r>
      <w:r w:rsidR="00E65C13" w:rsidRPr="00681E25">
        <w:rPr>
          <w:rFonts w:ascii="Traditional Arabic" w:hAnsi="Traditional Arabic" w:cs="Traditional Arabic"/>
          <w:sz w:val="26"/>
          <w:szCs w:val="26"/>
          <w:highlight w:val="yellow"/>
          <w:rtl/>
          <w:lang w:val="fr-FR"/>
        </w:rPr>
        <w:t>مقدَّمَة</w:t>
      </w:r>
      <w:r w:rsidR="00B779FC" w:rsidRPr="00681E25">
        <w:rPr>
          <w:rFonts w:ascii="Traditional Arabic" w:hAnsi="Traditional Arabic" w:cs="Traditional Arabic"/>
          <w:sz w:val="26"/>
          <w:szCs w:val="26"/>
          <w:highlight w:val="yellow"/>
          <w:rtl/>
          <w:lang w:val="fr-FR"/>
        </w:rPr>
        <w:t xml:space="preserve"> لإثبات الأهلية مسبقاً تشمل عقدا واحدا أو أكثر</w:t>
      </w:r>
      <w:r w:rsidR="00F81A32" w:rsidRPr="00681E25">
        <w:rPr>
          <w:rFonts w:ascii="Traditional Arabic" w:eastAsia="Times New Roman" w:hAnsi="Traditional Arabic" w:cs="Traditional Arabic"/>
          <w:spacing w:val="-4"/>
          <w:sz w:val="26"/>
          <w:szCs w:val="26"/>
          <w:highlight w:val="yellow"/>
          <w:rtl/>
        </w:rPr>
        <w:t>]</w:t>
      </w:r>
      <w:r w:rsidR="00B779FC" w:rsidRPr="00681E25">
        <w:rPr>
          <w:rFonts w:ascii="Traditional Arabic" w:eastAsia="Times New Roman" w:hAnsi="Traditional Arabic" w:cs="Traditional Arabic"/>
          <w:sz w:val="26"/>
          <w:szCs w:val="26"/>
          <w:highlight w:val="yellow"/>
          <w:vertAlign w:val="superscript"/>
        </w:rPr>
        <w:t xml:space="preserve"> 2</w:t>
      </w:r>
      <w:r w:rsidRPr="00681E25">
        <w:rPr>
          <w:rFonts w:ascii="Traditional Arabic" w:hAnsi="Traditional Arabic" w:cs="Traditional Arabic"/>
          <w:sz w:val="26"/>
          <w:szCs w:val="26"/>
          <w:highlight w:val="yellow"/>
          <w:rtl/>
        </w:rPr>
        <w:t>.</w:t>
      </w:r>
      <w:r w:rsidR="00900074" w:rsidRPr="00681E25">
        <w:rPr>
          <w:rFonts w:ascii="Traditional Arabic" w:hAnsi="Traditional Arabic" w:cs="Traditional Arabic"/>
          <w:sz w:val="26"/>
          <w:szCs w:val="26"/>
          <w:highlight w:val="yellow"/>
          <w:rtl/>
        </w:rPr>
        <w:t xml:space="preserve"> وتعتزم </w:t>
      </w:r>
      <w:r w:rsidR="00900074" w:rsidRPr="00681E25">
        <w:rPr>
          <w:rFonts w:ascii="Traditional Arabic" w:eastAsia="Times New Roman" w:hAnsi="Traditional Arabic" w:cs="Traditional Arabic"/>
          <w:spacing w:val="-4"/>
          <w:sz w:val="26"/>
          <w:szCs w:val="26"/>
          <w:highlight w:val="yellow"/>
          <w:rtl/>
        </w:rPr>
        <w:t>[</w:t>
      </w:r>
      <w:r w:rsidR="00900074" w:rsidRPr="00681E25">
        <w:rPr>
          <w:rFonts w:ascii="Traditional Arabic" w:hAnsi="Traditional Arabic" w:cs="Traditional Arabic"/>
          <w:sz w:val="26"/>
          <w:szCs w:val="26"/>
          <w:highlight w:val="yellow"/>
          <w:rtl/>
        </w:rPr>
        <w:t>أدخل اسم وكالة الإنجاز</w:t>
      </w:r>
      <w:r w:rsidR="00900074" w:rsidRPr="00681E25">
        <w:rPr>
          <w:rFonts w:ascii="Traditional Arabic" w:eastAsia="Times New Roman" w:hAnsi="Traditional Arabic" w:cs="Traditional Arabic"/>
          <w:spacing w:val="-4"/>
          <w:sz w:val="26"/>
          <w:szCs w:val="26"/>
          <w:highlight w:val="yellow"/>
          <w:rtl/>
        </w:rPr>
        <w:t>] تأهيل المقاولين أو الشركات مسبقاً من أجل [</w:t>
      </w:r>
      <w:r w:rsidR="00900074" w:rsidRPr="00681E25">
        <w:rPr>
          <w:rFonts w:ascii="Traditional Arabic" w:hAnsi="Traditional Arabic" w:cs="Traditional Arabic"/>
          <w:sz w:val="26"/>
          <w:szCs w:val="26"/>
          <w:highlight w:val="yellow"/>
          <w:rtl/>
        </w:rPr>
        <w:t>أدخل وصف الأشغال أو السلع المراد توريدها</w:t>
      </w:r>
      <w:r w:rsidR="00900074" w:rsidRPr="00681E25">
        <w:rPr>
          <w:rFonts w:ascii="Traditional Arabic" w:eastAsia="Times New Roman" w:hAnsi="Traditional Arabic" w:cs="Traditional Arabic"/>
          <w:spacing w:val="-4"/>
          <w:sz w:val="26"/>
          <w:szCs w:val="26"/>
          <w:highlight w:val="yellow"/>
          <w:rtl/>
        </w:rPr>
        <w:t>]</w:t>
      </w:r>
      <w:r w:rsidR="00900074" w:rsidRPr="00681E25">
        <w:rPr>
          <w:rFonts w:ascii="Traditional Arabic" w:eastAsia="Times New Roman" w:hAnsi="Traditional Arabic" w:cs="Traditional Arabic"/>
          <w:sz w:val="26"/>
          <w:szCs w:val="26"/>
          <w:highlight w:val="yellow"/>
          <w:vertAlign w:val="superscript"/>
        </w:rPr>
        <w:t xml:space="preserve"> 3</w:t>
      </w:r>
      <w:r w:rsidR="00900074" w:rsidRPr="00681E25">
        <w:rPr>
          <w:rFonts w:ascii="Traditional Arabic" w:eastAsia="Times New Roman" w:hAnsi="Traditional Arabic" w:cs="Traditional Arabic"/>
          <w:spacing w:val="-4"/>
          <w:sz w:val="26"/>
          <w:szCs w:val="26"/>
          <w:highlight w:val="yellow"/>
          <w:rtl/>
        </w:rPr>
        <w:t>. ومن المتوق</w:t>
      </w:r>
      <w:r w:rsidR="00900074" w:rsidRPr="00681E25">
        <w:rPr>
          <w:rFonts w:ascii="Traditional Arabic" w:eastAsia="Times New Roman" w:hAnsi="Traditional Arabic" w:cs="Traditional Arabic" w:hint="cs"/>
          <w:spacing w:val="-4"/>
          <w:sz w:val="26"/>
          <w:szCs w:val="26"/>
          <w:highlight w:val="yellow"/>
          <w:rtl/>
        </w:rPr>
        <w:t>َّ</w:t>
      </w:r>
      <w:r w:rsidR="00900074" w:rsidRPr="00681E25">
        <w:rPr>
          <w:rFonts w:ascii="Traditional Arabic" w:eastAsia="Times New Roman" w:hAnsi="Traditional Arabic" w:cs="Traditional Arabic"/>
          <w:spacing w:val="-4"/>
          <w:sz w:val="26"/>
          <w:szCs w:val="26"/>
          <w:highlight w:val="yellow"/>
          <w:rtl/>
        </w:rPr>
        <w:t>ع</w:t>
      </w:r>
      <w:r w:rsidR="00900074" w:rsidRPr="00681E25">
        <w:rPr>
          <w:rFonts w:ascii="Traditional Arabic" w:eastAsia="Times New Roman" w:hAnsi="Traditional Arabic" w:cs="Traditional Arabic" w:hint="cs"/>
          <w:spacing w:val="-4"/>
          <w:sz w:val="26"/>
          <w:szCs w:val="26"/>
          <w:highlight w:val="yellow"/>
          <w:rtl/>
        </w:rPr>
        <w:t xml:space="preserve"> </w:t>
      </w:r>
      <w:r w:rsidR="002F46EC" w:rsidRPr="00681E25">
        <w:rPr>
          <w:rFonts w:ascii="Traditional Arabic" w:eastAsia="Times New Roman" w:hAnsi="Traditional Arabic" w:cs="Traditional Arabic" w:hint="cs"/>
          <w:spacing w:val="-4"/>
          <w:sz w:val="26"/>
          <w:szCs w:val="26"/>
          <w:highlight w:val="yellow"/>
          <w:rtl/>
          <w:lang w:val="fr-FR" w:bidi="ar-AE"/>
        </w:rPr>
        <w:t xml:space="preserve">أن تصدر الدعوات إلى تقديم العطاء بتاريخ </w:t>
      </w:r>
      <w:r w:rsidR="002F46EC" w:rsidRPr="00681E25">
        <w:rPr>
          <w:rFonts w:ascii="Traditional Arabic" w:eastAsia="Times New Roman" w:hAnsi="Traditional Arabic" w:cs="Traditional Arabic"/>
          <w:spacing w:val="-4"/>
          <w:sz w:val="26"/>
          <w:szCs w:val="26"/>
          <w:highlight w:val="yellow"/>
          <w:rtl/>
        </w:rPr>
        <w:t>[</w:t>
      </w:r>
      <w:r w:rsidR="002F46EC" w:rsidRPr="00681E25">
        <w:rPr>
          <w:rFonts w:ascii="Traditional Arabic" w:hAnsi="Traditional Arabic" w:cs="Traditional Arabic"/>
          <w:sz w:val="26"/>
          <w:szCs w:val="26"/>
          <w:highlight w:val="yellow"/>
          <w:rtl/>
        </w:rPr>
        <w:t xml:space="preserve">أدخل </w:t>
      </w:r>
      <w:r w:rsidR="002F46EC" w:rsidRPr="00681E25">
        <w:rPr>
          <w:rFonts w:ascii="Traditional Arabic" w:hAnsi="Traditional Arabic" w:cs="Traditional Arabic" w:hint="cs"/>
          <w:sz w:val="26"/>
          <w:szCs w:val="26"/>
          <w:highlight w:val="yellow"/>
          <w:rtl/>
        </w:rPr>
        <w:t>الشهر والسنة</w:t>
      </w:r>
      <w:r w:rsidR="002F46EC" w:rsidRPr="00681E25">
        <w:rPr>
          <w:rFonts w:ascii="Traditional Arabic" w:eastAsia="Times New Roman" w:hAnsi="Traditional Arabic" w:cs="Traditional Arabic"/>
          <w:spacing w:val="-4"/>
          <w:sz w:val="26"/>
          <w:szCs w:val="26"/>
          <w:highlight w:val="yellow"/>
          <w:rtl/>
        </w:rPr>
        <w:t>]</w:t>
      </w:r>
      <w:r w:rsidR="00972449" w:rsidRPr="00681E25">
        <w:rPr>
          <w:rFonts w:ascii="Times New Roman" w:eastAsia="Times New Roman" w:hAnsi="Times New Roman" w:cs="Times New Roman"/>
          <w:sz w:val="24"/>
          <w:szCs w:val="24"/>
          <w:highlight w:val="yellow"/>
          <w:vertAlign w:val="superscript"/>
        </w:rPr>
        <w:t xml:space="preserve"> 4</w:t>
      </w:r>
      <w:r w:rsidR="002F46EC" w:rsidRPr="00681E25">
        <w:rPr>
          <w:rFonts w:ascii="Traditional Arabic" w:eastAsia="Times New Roman" w:hAnsi="Traditional Arabic" w:cs="Traditional Arabic" w:hint="cs"/>
          <w:spacing w:val="-4"/>
          <w:sz w:val="26"/>
          <w:szCs w:val="26"/>
          <w:highlight w:val="yellow"/>
          <w:rtl/>
        </w:rPr>
        <w:t>.</w:t>
      </w:r>
      <w:r w:rsidR="002F46EC" w:rsidRPr="00681E25">
        <w:rPr>
          <w:rFonts w:ascii="Traditional Arabic" w:eastAsia="Times New Roman" w:hAnsi="Traditional Arabic" w:cs="Traditional Arabic" w:hint="cs"/>
          <w:spacing w:val="-4"/>
          <w:sz w:val="26"/>
          <w:szCs w:val="26"/>
          <w:highlight w:val="yellow"/>
          <w:rtl/>
          <w:lang w:val="fr-FR" w:bidi="ar-AE"/>
        </w:rPr>
        <w:t xml:space="preserve"> </w:t>
      </w:r>
      <w:r w:rsidR="00900074" w:rsidRPr="00681E25">
        <w:rPr>
          <w:rFonts w:ascii="Traditional Arabic" w:eastAsia="Times New Roman" w:hAnsi="Traditional Arabic" w:cs="Traditional Arabic"/>
          <w:spacing w:val="-4"/>
          <w:sz w:val="26"/>
          <w:szCs w:val="26"/>
          <w:highlight w:val="yellow"/>
          <w:rtl/>
        </w:rPr>
        <w:t xml:space="preserve"> </w:t>
      </w:r>
      <w:r w:rsidR="00900074" w:rsidRPr="00681E25">
        <w:rPr>
          <w:rFonts w:ascii="Traditional Arabic" w:hAnsi="Traditional Arabic" w:cs="Traditional Arabic"/>
          <w:sz w:val="26"/>
          <w:szCs w:val="26"/>
          <w:highlight w:val="yellow"/>
          <w:rtl/>
        </w:rPr>
        <w:t xml:space="preserve"> </w:t>
      </w:r>
    </w:p>
    <w:p w14:paraId="68D32EEA" w14:textId="77777777" w:rsidR="00681E25" w:rsidRDefault="00681E25" w:rsidP="00681E25">
      <w:pPr>
        <w:widowControl w:val="0"/>
        <w:autoSpaceDE w:val="0"/>
        <w:autoSpaceDN w:val="0"/>
        <w:bidi/>
        <w:spacing w:after="0" w:line="480" w:lineRule="atLeast"/>
        <w:ind w:left="36"/>
        <w:jc w:val="both"/>
        <w:rPr>
          <w:rFonts w:ascii="Traditional Arabic" w:hAnsi="Traditional Arabic" w:cs="Traditional Arabic"/>
          <w:sz w:val="26"/>
          <w:szCs w:val="26"/>
          <w:highlight w:val="yellow"/>
          <w:rtl/>
          <w:lang w:bidi="ar-AE"/>
        </w:rPr>
      </w:pPr>
    </w:p>
    <w:p w14:paraId="091D0E98" w14:textId="7181D94B" w:rsidR="00493ADE" w:rsidRPr="0019298E" w:rsidRDefault="00B779FC" w:rsidP="00681E25">
      <w:pPr>
        <w:widowControl w:val="0"/>
        <w:autoSpaceDE w:val="0"/>
        <w:autoSpaceDN w:val="0"/>
        <w:bidi/>
        <w:spacing w:after="0" w:line="480" w:lineRule="atLeast"/>
        <w:ind w:left="36"/>
        <w:jc w:val="both"/>
        <w:rPr>
          <w:rFonts w:ascii="Traditional Arabic" w:eastAsia="Times New Roman" w:hAnsi="Traditional Arabic" w:cs="Traditional Arabic"/>
          <w:spacing w:val="-4"/>
          <w:sz w:val="26"/>
          <w:szCs w:val="26"/>
          <w:highlight w:val="yellow"/>
          <w:lang w:val="fr-FR"/>
        </w:rPr>
      </w:pPr>
      <w:r w:rsidRPr="00681E25">
        <w:rPr>
          <w:rFonts w:ascii="Traditional Arabic" w:hAnsi="Traditional Arabic" w:cs="Traditional Arabic"/>
          <w:sz w:val="26"/>
          <w:szCs w:val="26"/>
          <w:highlight w:val="yellow"/>
          <w:rtl/>
        </w:rPr>
        <w:t xml:space="preserve"> </w:t>
      </w:r>
      <w:r w:rsidR="00681E25">
        <w:rPr>
          <w:rFonts w:ascii="Traditional Arabic" w:hAnsi="Traditional Arabic" w:cs="Traditional Arabic" w:hint="cs"/>
          <w:sz w:val="26"/>
          <w:szCs w:val="26"/>
          <w:highlight w:val="yellow"/>
          <w:rtl/>
          <w:lang w:bidi="ar-AE"/>
        </w:rPr>
        <w:t xml:space="preserve">يجري الإثبات المسبق للأهلية عن طريق </w:t>
      </w:r>
      <w:r w:rsidR="002042D9">
        <w:rPr>
          <w:rFonts w:ascii="Traditional Arabic" w:hAnsi="Traditional Arabic" w:cs="Traditional Arabic" w:hint="cs"/>
          <w:sz w:val="26"/>
          <w:szCs w:val="26"/>
          <w:highlight w:val="yellow"/>
          <w:rtl/>
          <w:lang w:bidi="ar-AE"/>
        </w:rPr>
        <w:t>إجراءات الإثبات المسبق للأهلية المحددة في</w:t>
      </w:r>
      <w:r w:rsidR="00C3045C">
        <w:rPr>
          <w:rFonts w:ascii="Traditional Arabic" w:hAnsi="Traditional Arabic" w:cs="Traditional Arabic" w:hint="cs"/>
          <w:sz w:val="26"/>
          <w:szCs w:val="26"/>
          <w:highlight w:val="yellow"/>
          <w:rtl/>
          <w:lang w:bidi="ar-AE"/>
        </w:rPr>
        <w:t xml:space="preserve"> تعليمات البنك الإسلامي للتنمية لتوريد السلع والأشغال الصادرة في مايو 2009</w:t>
      </w:r>
      <w:r w:rsidR="0019298E">
        <w:rPr>
          <w:rFonts w:ascii="Traditional Arabic" w:hAnsi="Traditional Arabic" w:cs="Traditional Arabic" w:hint="cs"/>
          <w:sz w:val="26"/>
          <w:szCs w:val="26"/>
          <w:highlight w:val="yellow"/>
          <w:rtl/>
          <w:lang w:bidi="ar-AE"/>
        </w:rPr>
        <w:t>، وتُفتح هذه العملية لجميع مقدِّمي العطاءات من بلدان المنشأ المؤهَّلة</w:t>
      </w:r>
      <w:r w:rsidR="007D5EC4">
        <w:rPr>
          <w:rFonts w:ascii="Traditional Arabic" w:hAnsi="Traditional Arabic" w:cs="Traditional Arabic" w:hint="cs"/>
          <w:sz w:val="26"/>
          <w:szCs w:val="26"/>
          <w:highlight w:val="yellow"/>
          <w:rtl/>
          <w:lang w:bidi="ar-AE"/>
        </w:rPr>
        <w:t>، كما هو محدد في التعليمات</w:t>
      </w:r>
      <w:r w:rsidR="00CD031C" w:rsidRPr="00604C71">
        <w:rPr>
          <w:rFonts w:ascii="Times New Roman" w:eastAsia="Times New Roman" w:hAnsi="Times New Roman" w:cs="Times New Roman"/>
          <w:sz w:val="24"/>
          <w:szCs w:val="24"/>
          <w:highlight w:val="yellow"/>
          <w:vertAlign w:val="superscript"/>
        </w:rPr>
        <w:t>5</w:t>
      </w:r>
      <w:r w:rsidR="007D5EC4">
        <w:rPr>
          <w:rFonts w:ascii="Traditional Arabic" w:hAnsi="Traditional Arabic" w:cs="Traditional Arabic" w:hint="cs"/>
          <w:sz w:val="26"/>
          <w:szCs w:val="26"/>
          <w:highlight w:val="yellow"/>
          <w:rtl/>
          <w:lang w:bidi="ar-AE"/>
        </w:rPr>
        <w:t>.</w:t>
      </w:r>
      <w:r w:rsidR="00C3045C">
        <w:rPr>
          <w:rFonts w:ascii="Traditional Arabic" w:hAnsi="Traditional Arabic" w:cs="Traditional Arabic" w:hint="cs"/>
          <w:sz w:val="26"/>
          <w:szCs w:val="26"/>
          <w:highlight w:val="yellow"/>
          <w:rtl/>
          <w:lang w:bidi="ar-AE"/>
        </w:rPr>
        <w:t xml:space="preserve"> </w:t>
      </w:r>
      <w:r w:rsidR="002042D9">
        <w:rPr>
          <w:rFonts w:ascii="Traditional Arabic" w:hAnsi="Traditional Arabic" w:cs="Traditional Arabic" w:hint="cs"/>
          <w:sz w:val="26"/>
          <w:szCs w:val="26"/>
          <w:highlight w:val="yellow"/>
          <w:rtl/>
          <w:lang w:bidi="ar-AE"/>
        </w:rPr>
        <w:t xml:space="preserve"> </w:t>
      </w:r>
      <w:r w:rsidR="00851F6E" w:rsidRPr="00681E25">
        <w:rPr>
          <w:rFonts w:ascii="Traditional Arabic" w:hAnsi="Traditional Arabic" w:cs="Traditional Arabic"/>
          <w:sz w:val="26"/>
          <w:szCs w:val="26"/>
          <w:highlight w:val="yellow"/>
          <w:rtl/>
        </w:rPr>
        <w:t xml:space="preserve">  </w:t>
      </w:r>
    </w:p>
    <w:p w14:paraId="307DB8E9" w14:textId="77777777" w:rsidR="008B3365" w:rsidRDefault="008B3365" w:rsidP="008B3365">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lang w:val="fr-FR" w:bidi="ar-AE"/>
        </w:rPr>
      </w:pPr>
    </w:p>
    <w:p w14:paraId="59E3CF3B" w14:textId="0E0B736B" w:rsidR="00CD031C" w:rsidRDefault="00CD031C" w:rsidP="008B3365">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lang w:val="fr-FR" w:bidi="ar-AE"/>
        </w:rPr>
      </w:pPr>
      <w:r>
        <w:rPr>
          <w:rFonts w:ascii="Traditional Arabic" w:eastAsia="Times New Roman" w:hAnsi="Traditional Arabic" w:cs="Traditional Arabic" w:hint="cs"/>
          <w:spacing w:val="-4"/>
          <w:sz w:val="26"/>
          <w:szCs w:val="26"/>
          <w:highlight w:val="yellow"/>
          <w:rtl/>
          <w:lang w:val="fr-FR" w:bidi="ar-AE"/>
        </w:rPr>
        <w:t>يمكن أن يحصل مقدِّمو الطلبات المؤهّلون المهتمون على معلوماتٍ إضافية ويمكنهم الاطلاع على مستند الإثبات المسبق للأهلية لدى</w:t>
      </w:r>
      <w:r w:rsidR="008C4D1E">
        <w:rPr>
          <w:rFonts w:ascii="Traditional Arabic" w:eastAsia="Times New Roman" w:hAnsi="Traditional Arabic" w:cs="Traditional Arabic" w:hint="cs"/>
          <w:spacing w:val="-4"/>
          <w:sz w:val="26"/>
          <w:szCs w:val="26"/>
          <w:highlight w:val="yellow"/>
          <w:rtl/>
          <w:lang w:val="fr-FR" w:bidi="ar-AE"/>
        </w:rPr>
        <w:t xml:space="preserve"> </w:t>
      </w:r>
      <w:r w:rsidR="008C4D1E" w:rsidRPr="00681E25">
        <w:rPr>
          <w:rFonts w:ascii="Traditional Arabic" w:eastAsia="Times New Roman" w:hAnsi="Traditional Arabic" w:cs="Traditional Arabic"/>
          <w:spacing w:val="-4"/>
          <w:sz w:val="26"/>
          <w:szCs w:val="26"/>
          <w:highlight w:val="yellow"/>
          <w:rtl/>
        </w:rPr>
        <w:t>[</w:t>
      </w:r>
      <w:r w:rsidR="008C4D1E" w:rsidRPr="00681E25">
        <w:rPr>
          <w:rFonts w:ascii="Traditional Arabic" w:hAnsi="Traditional Arabic" w:cs="Traditional Arabic"/>
          <w:sz w:val="26"/>
          <w:szCs w:val="26"/>
          <w:highlight w:val="yellow"/>
          <w:rtl/>
        </w:rPr>
        <w:t>أدخل اسم وكالة الإنجاز</w:t>
      </w:r>
      <w:r w:rsidR="008C4D1E" w:rsidRPr="00681E25">
        <w:rPr>
          <w:rFonts w:ascii="Traditional Arabic" w:eastAsia="Times New Roman" w:hAnsi="Traditional Arabic" w:cs="Traditional Arabic"/>
          <w:spacing w:val="-4"/>
          <w:sz w:val="26"/>
          <w:szCs w:val="26"/>
          <w:highlight w:val="yellow"/>
          <w:rtl/>
        </w:rPr>
        <w:t>]</w:t>
      </w:r>
      <w:r>
        <w:rPr>
          <w:rFonts w:ascii="Traditional Arabic" w:eastAsia="Times New Roman" w:hAnsi="Traditional Arabic" w:cs="Traditional Arabic" w:hint="cs"/>
          <w:spacing w:val="-4"/>
          <w:sz w:val="26"/>
          <w:szCs w:val="26"/>
          <w:highlight w:val="yellow"/>
          <w:rtl/>
          <w:lang w:val="fr-FR" w:bidi="ar-AE"/>
        </w:rPr>
        <w:t xml:space="preserve"> </w:t>
      </w:r>
      <w:r w:rsidR="008C4D1E">
        <w:rPr>
          <w:rFonts w:ascii="Traditional Arabic" w:eastAsia="Times New Roman" w:hAnsi="Traditional Arabic" w:cs="Traditional Arabic" w:hint="cs"/>
          <w:spacing w:val="-4"/>
          <w:sz w:val="26"/>
          <w:szCs w:val="26"/>
          <w:highlight w:val="yellow"/>
          <w:rtl/>
          <w:lang w:val="fr-FR" w:bidi="ar-AE"/>
        </w:rPr>
        <w:t xml:space="preserve">(العنوان فيما يلي) </w:t>
      </w:r>
      <w:r w:rsidR="008C4D1E" w:rsidRPr="00681E25">
        <w:rPr>
          <w:rFonts w:ascii="Traditional Arabic" w:eastAsia="Times New Roman" w:hAnsi="Traditional Arabic" w:cs="Traditional Arabic"/>
          <w:spacing w:val="-4"/>
          <w:sz w:val="26"/>
          <w:szCs w:val="26"/>
          <w:highlight w:val="yellow"/>
          <w:rtl/>
        </w:rPr>
        <w:t>[</w:t>
      </w:r>
      <w:r w:rsidR="008C4D1E">
        <w:rPr>
          <w:rFonts w:ascii="Traditional Arabic" w:hAnsi="Traditional Arabic" w:cs="Traditional Arabic" w:hint="cs"/>
          <w:sz w:val="26"/>
          <w:szCs w:val="26"/>
          <w:highlight w:val="yellow"/>
          <w:rtl/>
        </w:rPr>
        <w:t>اذكر العنوان في نهاية الوثيقة</w:t>
      </w:r>
      <w:r w:rsidR="008C4D1E" w:rsidRPr="00681E25">
        <w:rPr>
          <w:rFonts w:ascii="Traditional Arabic" w:eastAsia="Times New Roman" w:hAnsi="Traditional Arabic" w:cs="Traditional Arabic"/>
          <w:spacing w:val="-4"/>
          <w:sz w:val="26"/>
          <w:szCs w:val="26"/>
          <w:highlight w:val="yellow"/>
          <w:rtl/>
        </w:rPr>
        <w:t>]</w:t>
      </w:r>
      <w:r w:rsidR="008C4D1E">
        <w:rPr>
          <w:rFonts w:ascii="Traditional Arabic" w:eastAsia="Times New Roman" w:hAnsi="Traditional Arabic" w:cs="Traditional Arabic" w:hint="cs"/>
          <w:spacing w:val="-4"/>
          <w:sz w:val="26"/>
          <w:szCs w:val="26"/>
          <w:highlight w:val="yellow"/>
          <w:rtl/>
        </w:rPr>
        <w:t xml:space="preserve"> من </w:t>
      </w:r>
      <w:r w:rsidR="008C4D1E" w:rsidRPr="00681E25">
        <w:rPr>
          <w:rFonts w:ascii="Traditional Arabic" w:eastAsia="Times New Roman" w:hAnsi="Traditional Arabic" w:cs="Traditional Arabic"/>
          <w:spacing w:val="-4"/>
          <w:sz w:val="26"/>
          <w:szCs w:val="26"/>
          <w:highlight w:val="yellow"/>
          <w:rtl/>
        </w:rPr>
        <w:t>[</w:t>
      </w:r>
      <w:r w:rsidR="008C4D1E" w:rsidRPr="00681E25">
        <w:rPr>
          <w:rFonts w:ascii="Traditional Arabic" w:hAnsi="Traditional Arabic" w:cs="Traditional Arabic"/>
          <w:sz w:val="26"/>
          <w:szCs w:val="26"/>
          <w:highlight w:val="yellow"/>
          <w:rtl/>
        </w:rPr>
        <w:t>أدخل</w:t>
      </w:r>
      <w:r w:rsidR="008C4D1E">
        <w:rPr>
          <w:rFonts w:ascii="Traditional Arabic" w:hAnsi="Traditional Arabic" w:cs="Traditional Arabic" w:hint="cs"/>
          <w:sz w:val="26"/>
          <w:szCs w:val="26"/>
          <w:highlight w:val="yellow"/>
          <w:rtl/>
        </w:rPr>
        <w:t xml:space="preserve"> ساعات العمل</w:t>
      </w:r>
      <w:r w:rsidR="008C4D1E" w:rsidRPr="00681E25">
        <w:rPr>
          <w:rFonts w:ascii="Traditional Arabic" w:eastAsia="Times New Roman" w:hAnsi="Traditional Arabic" w:cs="Traditional Arabic"/>
          <w:spacing w:val="-4"/>
          <w:sz w:val="26"/>
          <w:szCs w:val="26"/>
          <w:highlight w:val="yellow"/>
          <w:rtl/>
        </w:rPr>
        <w:t>]</w:t>
      </w:r>
      <w:r w:rsidR="009B0DD6" w:rsidRPr="009B0DD6">
        <w:rPr>
          <w:rFonts w:ascii="Times New Roman" w:eastAsia="Times New Roman" w:hAnsi="Times New Roman" w:cs="Times New Roman"/>
          <w:sz w:val="24"/>
          <w:szCs w:val="24"/>
          <w:highlight w:val="yellow"/>
          <w:vertAlign w:val="superscript"/>
        </w:rPr>
        <w:t xml:space="preserve"> </w:t>
      </w:r>
      <w:r w:rsidR="009B0DD6" w:rsidRPr="00604C71">
        <w:rPr>
          <w:rFonts w:ascii="Times New Roman" w:eastAsia="Times New Roman" w:hAnsi="Times New Roman" w:cs="Times New Roman"/>
          <w:sz w:val="24"/>
          <w:szCs w:val="24"/>
          <w:highlight w:val="yellow"/>
          <w:vertAlign w:val="superscript"/>
        </w:rPr>
        <w:t>6</w:t>
      </w:r>
      <w:r w:rsidR="008C4D1E">
        <w:rPr>
          <w:rFonts w:ascii="Traditional Arabic" w:eastAsia="Times New Roman" w:hAnsi="Traditional Arabic" w:cs="Traditional Arabic" w:hint="cs"/>
          <w:spacing w:val="-4"/>
          <w:sz w:val="26"/>
          <w:szCs w:val="26"/>
          <w:highlight w:val="yellow"/>
          <w:rtl/>
        </w:rPr>
        <w:t>.</w:t>
      </w:r>
      <w:r w:rsidR="008B3365">
        <w:rPr>
          <w:rFonts w:ascii="Traditional Arabic" w:eastAsia="Times New Roman" w:hAnsi="Traditional Arabic" w:cs="Traditional Arabic" w:hint="cs"/>
          <w:spacing w:val="-4"/>
          <w:sz w:val="26"/>
          <w:szCs w:val="26"/>
          <w:highlight w:val="yellow"/>
          <w:rtl/>
        </w:rPr>
        <w:t xml:space="preserve"> ويمكن لمقدِّمي الطلبات المهتمين شراء المجموعة الكاملة لمستندات الإثبات المسبق للأهلية باللغة </w:t>
      </w:r>
      <w:r w:rsidR="008B3365" w:rsidRPr="00681E25">
        <w:rPr>
          <w:rFonts w:ascii="Traditional Arabic" w:eastAsia="Times New Roman" w:hAnsi="Traditional Arabic" w:cs="Traditional Arabic"/>
          <w:spacing w:val="-4"/>
          <w:sz w:val="26"/>
          <w:szCs w:val="26"/>
          <w:highlight w:val="yellow"/>
          <w:rtl/>
        </w:rPr>
        <w:t>[</w:t>
      </w:r>
      <w:r w:rsidR="008B3365">
        <w:rPr>
          <w:rFonts w:ascii="Traditional Arabic" w:hAnsi="Traditional Arabic" w:cs="Traditional Arabic" w:hint="cs"/>
          <w:sz w:val="26"/>
          <w:szCs w:val="26"/>
          <w:highlight w:val="yellow"/>
          <w:rtl/>
        </w:rPr>
        <w:t>أدخل اللغة</w:t>
      </w:r>
      <w:r w:rsidR="008B3365" w:rsidRPr="00681E25">
        <w:rPr>
          <w:rFonts w:ascii="Traditional Arabic" w:eastAsia="Times New Roman" w:hAnsi="Traditional Arabic" w:cs="Traditional Arabic"/>
          <w:spacing w:val="-4"/>
          <w:sz w:val="26"/>
          <w:szCs w:val="26"/>
          <w:highlight w:val="yellow"/>
          <w:rtl/>
        </w:rPr>
        <w:t>]</w:t>
      </w:r>
      <w:r w:rsidR="008B3365">
        <w:rPr>
          <w:rFonts w:ascii="Traditional Arabic" w:eastAsia="Times New Roman" w:hAnsi="Traditional Arabic" w:cs="Traditional Arabic" w:hint="cs"/>
          <w:spacing w:val="-4"/>
          <w:sz w:val="26"/>
          <w:szCs w:val="26"/>
          <w:highlight w:val="yellow"/>
          <w:rtl/>
        </w:rPr>
        <w:t>، بناءً على طلب كتابي</w:t>
      </w:r>
      <w:r w:rsidR="00E601CA">
        <w:rPr>
          <w:rFonts w:ascii="Traditional Arabic" w:eastAsia="Times New Roman" w:hAnsi="Traditional Arabic" w:cs="Traditional Arabic" w:hint="cs"/>
          <w:spacing w:val="-4"/>
          <w:sz w:val="26"/>
          <w:szCs w:val="26"/>
          <w:highlight w:val="yellow"/>
          <w:rtl/>
        </w:rPr>
        <w:t xml:space="preserve"> موجَّه للعنوان المبين فيما يلي وبعد دفع مبلغ غير قابل للاسترداد</w:t>
      </w:r>
      <w:r w:rsidR="00E601CA" w:rsidRPr="00604C71">
        <w:rPr>
          <w:rFonts w:ascii="Times New Roman" w:eastAsia="Times New Roman" w:hAnsi="Times New Roman" w:cs="Times New Roman"/>
          <w:sz w:val="24"/>
          <w:szCs w:val="24"/>
          <w:highlight w:val="yellow"/>
          <w:vertAlign w:val="superscript"/>
        </w:rPr>
        <w:t>7</w:t>
      </w:r>
      <w:r w:rsidR="00E601CA">
        <w:rPr>
          <w:rFonts w:ascii="Traditional Arabic" w:eastAsia="Times New Roman" w:hAnsi="Traditional Arabic" w:cs="Traditional Arabic" w:hint="cs"/>
          <w:spacing w:val="-4"/>
          <w:sz w:val="26"/>
          <w:szCs w:val="26"/>
          <w:highlight w:val="yellow"/>
          <w:rtl/>
        </w:rPr>
        <w:t xml:space="preserve"> قيمته </w:t>
      </w:r>
      <w:r w:rsidR="00E601CA" w:rsidRPr="00681E25">
        <w:rPr>
          <w:rFonts w:ascii="Traditional Arabic" w:eastAsia="Times New Roman" w:hAnsi="Traditional Arabic" w:cs="Traditional Arabic"/>
          <w:spacing w:val="-4"/>
          <w:sz w:val="26"/>
          <w:szCs w:val="26"/>
          <w:highlight w:val="yellow"/>
          <w:rtl/>
        </w:rPr>
        <w:t>[</w:t>
      </w:r>
      <w:r w:rsidR="00E601CA" w:rsidRPr="00681E25">
        <w:rPr>
          <w:rFonts w:ascii="Traditional Arabic" w:hAnsi="Traditional Arabic" w:cs="Traditional Arabic"/>
          <w:sz w:val="26"/>
          <w:szCs w:val="26"/>
          <w:highlight w:val="yellow"/>
          <w:rtl/>
        </w:rPr>
        <w:t>أدخل</w:t>
      </w:r>
      <w:r w:rsidR="00E601CA">
        <w:rPr>
          <w:rFonts w:ascii="Traditional Arabic" w:hAnsi="Traditional Arabic" w:cs="Traditional Arabic" w:hint="cs"/>
          <w:sz w:val="26"/>
          <w:szCs w:val="26"/>
          <w:highlight w:val="yellow"/>
          <w:rtl/>
        </w:rPr>
        <w:t xml:space="preserve"> المبلغ بالعملة المحلية</w:t>
      </w:r>
      <w:r w:rsidR="00E601CA" w:rsidRPr="00681E25">
        <w:rPr>
          <w:rFonts w:ascii="Traditional Arabic" w:eastAsia="Times New Roman" w:hAnsi="Traditional Arabic" w:cs="Traditional Arabic"/>
          <w:spacing w:val="-4"/>
          <w:sz w:val="26"/>
          <w:szCs w:val="26"/>
          <w:highlight w:val="yellow"/>
          <w:rtl/>
        </w:rPr>
        <w:t>]</w:t>
      </w:r>
      <w:r w:rsidR="00241417">
        <w:rPr>
          <w:rFonts w:ascii="Traditional Arabic" w:eastAsia="Times New Roman" w:hAnsi="Traditional Arabic" w:cs="Traditional Arabic" w:hint="cs"/>
          <w:spacing w:val="-4"/>
          <w:sz w:val="26"/>
          <w:szCs w:val="26"/>
          <w:highlight w:val="yellow"/>
          <w:rtl/>
        </w:rPr>
        <w:t xml:space="preserve"> أو </w:t>
      </w:r>
      <w:r w:rsidR="00241417" w:rsidRPr="00681E25">
        <w:rPr>
          <w:rFonts w:ascii="Traditional Arabic" w:eastAsia="Times New Roman" w:hAnsi="Traditional Arabic" w:cs="Traditional Arabic"/>
          <w:spacing w:val="-4"/>
          <w:sz w:val="26"/>
          <w:szCs w:val="26"/>
          <w:highlight w:val="yellow"/>
          <w:rtl/>
        </w:rPr>
        <w:t>[</w:t>
      </w:r>
      <w:r w:rsidR="00241417" w:rsidRPr="00681E25">
        <w:rPr>
          <w:rFonts w:ascii="Traditional Arabic" w:hAnsi="Traditional Arabic" w:cs="Traditional Arabic"/>
          <w:sz w:val="26"/>
          <w:szCs w:val="26"/>
          <w:highlight w:val="yellow"/>
          <w:rtl/>
        </w:rPr>
        <w:t>أدخل</w:t>
      </w:r>
      <w:r w:rsidR="00241417">
        <w:rPr>
          <w:rFonts w:ascii="Traditional Arabic" w:hAnsi="Traditional Arabic" w:cs="Traditional Arabic" w:hint="cs"/>
          <w:sz w:val="26"/>
          <w:szCs w:val="26"/>
          <w:highlight w:val="yellow"/>
          <w:rtl/>
        </w:rPr>
        <w:t xml:space="preserve"> المبلغ بالعملة المحددة القابلة للتحويل</w:t>
      </w:r>
      <w:r w:rsidR="00241417" w:rsidRPr="00681E25">
        <w:rPr>
          <w:rFonts w:ascii="Traditional Arabic" w:eastAsia="Times New Roman" w:hAnsi="Traditional Arabic" w:cs="Traditional Arabic"/>
          <w:spacing w:val="-4"/>
          <w:sz w:val="26"/>
          <w:szCs w:val="26"/>
          <w:highlight w:val="yellow"/>
          <w:rtl/>
        </w:rPr>
        <w:t>]</w:t>
      </w:r>
      <w:r w:rsidR="00241417">
        <w:rPr>
          <w:rFonts w:ascii="Traditional Arabic" w:eastAsia="Times New Roman" w:hAnsi="Traditional Arabic" w:cs="Traditional Arabic" w:hint="cs"/>
          <w:spacing w:val="-4"/>
          <w:sz w:val="26"/>
          <w:szCs w:val="26"/>
          <w:highlight w:val="yellow"/>
          <w:rtl/>
        </w:rPr>
        <w:t xml:space="preserve">. </w:t>
      </w:r>
      <w:r w:rsidR="006324CE">
        <w:rPr>
          <w:rFonts w:ascii="Traditional Arabic" w:eastAsia="Times New Roman" w:hAnsi="Traditional Arabic" w:cs="Traditional Arabic" w:hint="cs"/>
          <w:spacing w:val="-4"/>
          <w:sz w:val="26"/>
          <w:szCs w:val="26"/>
          <w:highlight w:val="yellow"/>
          <w:rtl/>
        </w:rPr>
        <w:t xml:space="preserve">طريقة الدفع هي </w:t>
      </w:r>
      <w:r w:rsidR="006324CE" w:rsidRPr="00681E25">
        <w:rPr>
          <w:rFonts w:ascii="Traditional Arabic" w:eastAsia="Times New Roman" w:hAnsi="Traditional Arabic" w:cs="Traditional Arabic"/>
          <w:spacing w:val="-4"/>
          <w:sz w:val="26"/>
          <w:szCs w:val="26"/>
          <w:highlight w:val="yellow"/>
          <w:rtl/>
        </w:rPr>
        <w:t>[</w:t>
      </w:r>
      <w:r w:rsidR="006324CE" w:rsidRPr="00681E25">
        <w:rPr>
          <w:rFonts w:ascii="Traditional Arabic" w:hAnsi="Traditional Arabic" w:cs="Traditional Arabic"/>
          <w:sz w:val="26"/>
          <w:szCs w:val="26"/>
          <w:highlight w:val="yellow"/>
          <w:rtl/>
        </w:rPr>
        <w:t>أدخل</w:t>
      </w:r>
      <w:r w:rsidR="006324CE">
        <w:rPr>
          <w:rFonts w:ascii="Traditional Arabic" w:hAnsi="Traditional Arabic" w:cs="Traditional Arabic" w:hint="cs"/>
          <w:sz w:val="26"/>
          <w:szCs w:val="26"/>
          <w:highlight w:val="yellow"/>
          <w:rtl/>
        </w:rPr>
        <w:t xml:space="preserve"> طريقة الدفع</w:t>
      </w:r>
      <w:r w:rsidR="006324CE" w:rsidRPr="00681E25">
        <w:rPr>
          <w:rFonts w:ascii="Traditional Arabic" w:eastAsia="Times New Roman" w:hAnsi="Traditional Arabic" w:cs="Traditional Arabic"/>
          <w:spacing w:val="-4"/>
          <w:sz w:val="26"/>
          <w:szCs w:val="26"/>
          <w:highlight w:val="yellow"/>
          <w:rtl/>
        </w:rPr>
        <w:t>]</w:t>
      </w:r>
      <w:r w:rsidR="0099467C" w:rsidRPr="0099467C">
        <w:rPr>
          <w:rFonts w:ascii="Times New Roman" w:eastAsia="Times New Roman" w:hAnsi="Times New Roman" w:cs="Times New Roman"/>
          <w:sz w:val="24"/>
          <w:szCs w:val="24"/>
          <w:highlight w:val="yellow"/>
          <w:vertAlign w:val="superscript"/>
        </w:rPr>
        <w:t xml:space="preserve"> </w:t>
      </w:r>
      <w:r w:rsidR="0099467C" w:rsidRPr="00604C71">
        <w:rPr>
          <w:rFonts w:ascii="Times New Roman" w:eastAsia="Times New Roman" w:hAnsi="Times New Roman" w:cs="Times New Roman"/>
          <w:sz w:val="24"/>
          <w:szCs w:val="24"/>
          <w:highlight w:val="yellow"/>
          <w:vertAlign w:val="superscript"/>
        </w:rPr>
        <w:t>8</w:t>
      </w:r>
      <w:r w:rsidR="006324CE">
        <w:rPr>
          <w:rFonts w:ascii="Traditional Arabic" w:eastAsia="Times New Roman" w:hAnsi="Traditional Arabic" w:cs="Traditional Arabic" w:hint="cs"/>
          <w:spacing w:val="-4"/>
          <w:sz w:val="26"/>
          <w:szCs w:val="26"/>
          <w:highlight w:val="yellow"/>
          <w:rtl/>
        </w:rPr>
        <w:t>.</w:t>
      </w:r>
      <w:r w:rsidR="0099467C">
        <w:rPr>
          <w:rFonts w:ascii="Traditional Arabic" w:eastAsia="Times New Roman" w:hAnsi="Traditional Arabic" w:cs="Traditional Arabic" w:hint="cs"/>
          <w:spacing w:val="-4"/>
          <w:sz w:val="26"/>
          <w:szCs w:val="26"/>
          <w:highlight w:val="yellow"/>
          <w:rtl/>
        </w:rPr>
        <w:t xml:space="preserve"> يُرسَل المستند عن طريق </w:t>
      </w:r>
      <w:r w:rsidR="0099467C" w:rsidRPr="00681E25">
        <w:rPr>
          <w:rFonts w:ascii="Traditional Arabic" w:eastAsia="Times New Roman" w:hAnsi="Traditional Arabic" w:cs="Traditional Arabic"/>
          <w:spacing w:val="-4"/>
          <w:sz w:val="26"/>
          <w:szCs w:val="26"/>
          <w:highlight w:val="yellow"/>
          <w:rtl/>
        </w:rPr>
        <w:t>[</w:t>
      </w:r>
      <w:r w:rsidR="0099467C" w:rsidRPr="00681E25">
        <w:rPr>
          <w:rFonts w:ascii="Traditional Arabic" w:hAnsi="Traditional Arabic" w:cs="Traditional Arabic"/>
          <w:sz w:val="26"/>
          <w:szCs w:val="26"/>
          <w:highlight w:val="yellow"/>
          <w:rtl/>
        </w:rPr>
        <w:t>أدخل</w:t>
      </w:r>
      <w:r w:rsidR="0099467C">
        <w:rPr>
          <w:rFonts w:ascii="Traditional Arabic" w:hAnsi="Traditional Arabic" w:cs="Traditional Arabic" w:hint="cs"/>
          <w:sz w:val="26"/>
          <w:szCs w:val="26"/>
          <w:highlight w:val="yellow"/>
          <w:rtl/>
        </w:rPr>
        <w:t xml:space="preserve"> طريق التسليم</w:t>
      </w:r>
      <w:r w:rsidR="0099467C" w:rsidRPr="00681E25">
        <w:rPr>
          <w:rFonts w:ascii="Traditional Arabic" w:eastAsia="Times New Roman" w:hAnsi="Traditional Arabic" w:cs="Traditional Arabic"/>
          <w:spacing w:val="-4"/>
          <w:sz w:val="26"/>
          <w:szCs w:val="26"/>
          <w:highlight w:val="yellow"/>
          <w:rtl/>
        </w:rPr>
        <w:t>]</w:t>
      </w:r>
      <w:r w:rsidR="00563203">
        <w:rPr>
          <w:rFonts w:ascii="Traditional Arabic" w:eastAsia="Times New Roman" w:hAnsi="Traditional Arabic" w:cs="Traditional Arabic" w:hint="cs"/>
          <w:spacing w:val="-4"/>
          <w:sz w:val="26"/>
          <w:szCs w:val="26"/>
          <w:highlight w:val="yellow"/>
          <w:rtl/>
        </w:rPr>
        <w:t xml:space="preserve">، </w:t>
      </w:r>
      <w:r w:rsidR="00563203" w:rsidRPr="00681E25">
        <w:rPr>
          <w:rFonts w:ascii="Traditional Arabic" w:eastAsia="Times New Roman" w:hAnsi="Traditional Arabic" w:cs="Traditional Arabic"/>
          <w:spacing w:val="-4"/>
          <w:sz w:val="26"/>
          <w:szCs w:val="26"/>
          <w:highlight w:val="yellow"/>
          <w:rtl/>
        </w:rPr>
        <w:t>[</w:t>
      </w:r>
      <w:r w:rsidR="00563203" w:rsidRPr="00681E25">
        <w:rPr>
          <w:rFonts w:ascii="Traditional Arabic" w:hAnsi="Traditional Arabic" w:cs="Traditional Arabic"/>
          <w:sz w:val="26"/>
          <w:szCs w:val="26"/>
          <w:highlight w:val="yellow"/>
          <w:rtl/>
        </w:rPr>
        <w:t>أدخل</w:t>
      </w:r>
      <w:r w:rsidR="00563203">
        <w:rPr>
          <w:rFonts w:ascii="Traditional Arabic" w:hAnsi="Traditional Arabic" w:cs="Traditional Arabic" w:hint="cs"/>
          <w:sz w:val="26"/>
          <w:szCs w:val="26"/>
          <w:highlight w:val="yellow"/>
          <w:rtl/>
        </w:rPr>
        <w:t xml:space="preserve"> "بدلاً من ذلك، يمكن شراء مستندات الإثبات المسبق للأهلية إلكترونياً بحسب الطريقة المبينة في الوثيقة المرفقة بهذه الدعوة إلى الإثبات المسبق للأهلية"، إذا كان الشراء الإلكتروني والتسليم </w:t>
      </w:r>
      <w:r w:rsidR="00654A62">
        <w:rPr>
          <w:rFonts w:ascii="Traditional Arabic" w:hAnsi="Traditional Arabic" w:cs="Traditional Arabic" w:hint="cs"/>
          <w:sz w:val="26"/>
          <w:szCs w:val="26"/>
          <w:highlight w:val="yellow"/>
          <w:rtl/>
        </w:rPr>
        <w:t>متاح</w:t>
      </w:r>
      <w:r w:rsidR="00ED1732">
        <w:rPr>
          <w:rFonts w:ascii="Traditional Arabic" w:hAnsi="Traditional Arabic" w:cs="Traditional Arabic" w:hint="cs"/>
          <w:sz w:val="26"/>
          <w:szCs w:val="26"/>
          <w:highlight w:val="yellow"/>
          <w:rtl/>
        </w:rPr>
        <w:t>ين بهذه الطريقة</w:t>
      </w:r>
      <w:r w:rsidR="00563203" w:rsidRPr="00681E25">
        <w:rPr>
          <w:rFonts w:ascii="Traditional Arabic" w:eastAsia="Times New Roman" w:hAnsi="Traditional Arabic" w:cs="Traditional Arabic"/>
          <w:spacing w:val="-4"/>
          <w:sz w:val="26"/>
          <w:szCs w:val="26"/>
          <w:highlight w:val="yellow"/>
          <w:rtl/>
        </w:rPr>
        <w:t>]</w:t>
      </w:r>
      <w:r w:rsidR="00563203">
        <w:rPr>
          <w:rFonts w:ascii="Traditional Arabic" w:eastAsia="Times New Roman" w:hAnsi="Traditional Arabic" w:cs="Traditional Arabic" w:hint="cs"/>
          <w:spacing w:val="-4"/>
          <w:sz w:val="26"/>
          <w:szCs w:val="26"/>
          <w:highlight w:val="yellow"/>
          <w:rtl/>
        </w:rPr>
        <w:t xml:space="preserve">. </w:t>
      </w:r>
      <w:r w:rsidR="0099467C">
        <w:rPr>
          <w:rFonts w:ascii="Traditional Arabic" w:eastAsia="Times New Roman" w:hAnsi="Traditional Arabic" w:cs="Traditional Arabic" w:hint="cs"/>
          <w:spacing w:val="-4"/>
          <w:sz w:val="26"/>
          <w:szCs w:val="26"/>
          <w:highlight w:val="yellow"/>
          <w:rtl/>
        </w:rPr>
        <w:t xml:space="preserve"> </w:t>
      </w:r>
      <w:r w:rsidR="006324CE">
        <w:rPr>
          <w:rFonts w:ascii="Traditional Arabic" w:eastAsia="Times New Roman" w:hAnsi="Traditional Arabic" w:cs="Traditional Arabic" w:hint="cs"/>
          <w:spacing w:val="-4"/>
          <w:sz w:val="26"/>
          <w:szCs w:val="26"/>
          <w:highlight w:val="yellow"/>
          <w:rtl/>
        </w:rPr>
        <w:t xml:space="preserve"> </w:t>
      </w:r>
      <w:r w:rsidR="008B3365">
        <w:rPr>
          <w:rFonts w:ascii="Traditional Arabic" w:eastAsia="Times New Roman" w:hAnsi="Traditional Arabic" w:cs="Traditional Arabic" w:hint="cs"/>
          <w:spacing w:val="-4"/>
          <w:sz w:val="26"/>
          <w:szCs w:val="26"/>
          <w:highlight w:val="yellow"/>
          <w:rtl/>
        </w:rPr>
        <w:t xml:space="preserve">  </w:t>
      </w:r>
      <w:r w:rsidR="009B0DD6">
        <w:rPr>
          <w:rFonts w:ascii="Traditional Arabic" w:eastAsia="Times New Roman" w:hAnsi="Traditional Arabic" w:cs="Traditional Arabic" w:hint="cs"/>
          <w:spacing w:val="-4"/>
          <w:sz w:val="26"/>
          <w:szCs w:val="26"/>
          <w:highlight w:val="yellow"/>
          <w:rtl/>
        </w:rPr>
        <w:t xml:space="preserve"> </w:t>
      </w:r>
      <w:r w:rsidR="008C4D1E">
        <w:rPr>
          <w:rFonts w:ascii="Traditional Arabic" w:eastAsia="Times New Roman" w:hAnsi="Traditional Arabic" w:cs="Traditional Arabic" w:hint="cs"/>
          <w:spacing w:val="-4"/>
          <w:sz w:val="26"/>
          <w:szCs w:val="26"/>
          <w:highlight w:val="yellow"/>
          <w:rtl/>
        </w:rPr>
        <w:t xml:space="preserve"> </w:t>
      </w:r>
      <w:r>
        <w:rPr>
          <w:rFonts w:ascii="Traditional Arabic" w:eastAsia="Times New Roman" w:hAnsi="Traditional Arabic" w:cs="Traditional Arabic" w:hint="cs"/>
          <w:spacing w:val="-4"/>
          <w:sz w:val="26"/>
          <w:szCs w:val="26"/>
          <w:highlight w:val="yellow"/>
          <w:rtl/>
          <w:lang w:val="fr-FR" w:bidi="ar-AE"/>
        </w:rPr>
        <w:t xml:space="preserve"> </w:t>
      </w:r>
    </w:p>
    <w:p w14:paraId="685789A4" w14:textId="0217EAF0" w:rsidR="006E7E0D" w:rsidRDefault="006E7E0D" w:rsidP="006E7E0D">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lang w:val="fr-FR" w:bidi="ar-AE"/>
        </w:rPr>
      </w:pPr>
      <w:r>
        <w:rPr>
          <w:rFonts w:ascii="Traditional Arabic" w:eastAsia="Times New Roman" w:hAnsi="Traditional Arabic" w:cs="Traditional Arabic" w:hint="cs"/>
          <w:spacing w:val="-4"/>
          <w:sz w:val="26"/>
          <w:szCs w:val="26"/>
          <w:highlight w:val="yellow"/>
          <w:rtl/>
          <w:lang w:val="fr-FR" w:bidi="ar-AE"/>
        </w:rPr>
        <w:t xml:space="preserve">ينبغي </w:t>
      </w:r>
      <w:r w:rsidR="008807A3">
        <w:rPr>
          <w:rFonts w:ascii="Traditional Arabic" w:eastAsia="Times New Roman" w:hAnsi="Traditional Arabic" w:cs="Traditional Arabic" w:hint="cs"/>
          <w:spacing w:val="-4"/>
          <w:sz w:val="26"/>
          <w:szCs w:val="26"/>
          <w:highlight w:val="yellow"/>
          <w:rtl/>
          <w:lang w:val="fr-FR" w:bidi="ar-AE"/>
        </w:rPr>
        <w:t xml:space="preserve">تقديم طلبات الإثبات المسبق للأهلية </w:t>
      </w:r>
      <w:r w:rsidR="00EE0DD2">
        <w:rPr>
          <w:rFonts w:ascii="Traditional Arabic" w:eastAsia="Times New Roman" w:hAnsi="Traditional Arabic" w:cs="Traditional Arabic" w:hint="cs"/>
          <w:spacing w:val="-4"/>
          <w:sz w:val="26"/>
          <w:szCs w:val="26"/>
          <w:highlight w:val="yellow"/>
          <w:rtl/>
          <w:lang w:val="fr-FR" w:bidi="ar-AE"/>
        </w:rPr>
        <w:t xml:space="preserve">في أظرفة مختومة </w:t>
      </w:r>
      <w:r w:rsidR="007B707C">
        <w:rPr>
          <w:rFonts w:ascii="Traditional Arabic" w:eastAsia="Times New Roman" w:hAnsi="Traditional Arabic" w:cs="Traditional Arabic" w:hint="cs"/>
          <w:spacing w:val="-4"/>
          <w:sz w:val="26"/>
          <w:szCs w:val="26"/>
          <w:highlight w:val="yellow"/>
          <w:rtl/>
          <w:lang w:val="fr-FR" w:bidi="ar-AE"/>
        </w:rPr>
        <w:t>تُسلَّم في</w:t>
      </w:r>
      <w:r w:rsidR="00EE0DD2">
        <w:rPr>
          <w:rFonts w:ascii="Traditional Arabic" w:eastAsia="Times New Roman" w:hAnsi="Traditional Arabic" w:cs="Traditional Arabic" w:hint="cs"/>
          <w:spacing w:val="-4"/>
          <w:sz w:val="26"/>
          <w:szCs w:val="26"/>
          <w:highlight w:val="yellow"/>
          <w:rtl/>
          <w:lang w:val="fr-FR" w:bidi="ar-AE"/>
        </w:rPr>
        <w:t xml:space="preserve"> </w:t>
      </w:r>
      <w:r w:rsidR="007B707C">
        <w:rPr>
          <w:rFonts w:ascii="Traditional Arabic" w:eastAsia="Times New Roman" w:hAnsi="Traditional Arabic" w:cs="Traditional Arabic" w:hint="cs"/>
          <w:spacing w:val="-4"/>
          <w:sz w:val="26"/>
          <w:szCs w:val="26"/>
          <w:highlight w:val="yellow"/>
          <w:rtl/>
          <w:lang w:val="fr-FR" w:bidi="ar-AE"/>
        </w:rPr>
        <w:t>ال</w:t>
      </w:r>
      <w:r w:rsidR="00D10B8B">
        <w:rPr>
          <w:rFonts w:ascii="Traditional Arabic" w:eastAsia="Times New Roman" w:hAnsi="Traditional Arabic" w:cs="Traditional Arabic" w:hint="cs"/>
          <w:spacing w:val="-4"/>
          <w:sz w:val="26"/>
          <w:szCs w:val="26"/>
          <w:highlight w:val="yellow"/>
          <w:rtl/>
          <w:lang w:val="fr-FR" w:bidi="ar-AE"/>
        </w:rPr>
        <w:t>عنوان المبين فيما يلي</w:t>
      </w:r>
      <w:r w:rsidR="001C01A0" w:rsidRPr="00604C71">
        <w:rPr>
          <w:rFonts w:ascii="Times New Roman" w:eastAsia="Times New Roman" w:hAnsi="Times New Roman" w:cs="Times New Roman"/>
          <w:sz w:val="24"/>
          <w:szCs w:val="24"/>
          <w:highlight w:val="yellow"/>
          <w:vertAlign w:val="superscript"/>
        </w:rPr>
        <w:t>9</w:t>
      </w:r>
      <w:r w:rsidR="00D10B8B">
        <w:rPr>
          <w:rFonts w:ascii="Traditional Arabic" w:eastAsia="Times New Roman" w:hAnsi="Traditional Arabic" w:cs="Traditional Arabic" w:hint="cs"/>
          <w:spacing w:val="-4"/>
          <w:sz w:val="26"/>
          <w:szCs w:val="26"/>
          <w:highlight w:val="yellow"/>
          <w:rtl/>
          <w:lang w:val="fr-FR" w:bidi="ar-AE"/>
        </w:rPr>
        <w:t xml:space="preserve"> </w:t>
      </w:r>
      <w:r w:rsidR="007B707C">
        <w:rPr>
          <w:rFonts w:ascii="Traditional Arabic" w:eastAsia="Times New Roman" w:hAnsi="Traditional Arabic" w:cs="Traditional Arabic" w:hint="cs"/>
          <w:spacing w:val="-4"/>
          <w:sz w:val="26"/>
          <w:szCs w:val="26"/>
          <w:highlight w:val="yellow"/>
          <w:rtl/>
          <w:lang w:val="fr-FR" w:bidi="ar-AE"/>
        </w:rPr>
        <w:t>إلى تاريخ</w:t>
      </w:r>
      <w:r w:rsidR="001C01A0">
        <w:rPr>
          <w:rFonts w:ascii="Traditional Arabic" w:eastAsia="Times New Roman" w:hAnsi="Traditional Arabic" w:cs="Traditional Arabic" w:hint="cs"/>
          <w:spacing w:val="-4"/>
          <w:sz w:val="26"/>
          <w:szCs w:val="26"/>
          <w:highlight w:val="yellow"/>
          <w:rtl/>
          <w:lang w:val="fr-FR" w:bidi="ar-AE"/>
        </w:rPr>
        <w:t xml:space="preserve"> </w:t>
      </w:r>
      <w:r w:rsidR="001C01A0" w:rsidRPr="00681E25">
        <w:rPr>
          <w:rFonts w:ascii="Traditional Arabic" w:eastAsia="Times New Roman" w:hAnsi="Traditional Arabic" w:cs="Traditional Arabic"/>
          <w:spacing w:val="-4"/>
          <w:sz w:val="26"/>
          <w:szCs w:val="26"/>
          <w:highlight w:val="yellow"/>
          <w:rtl/>
        </w:rPr>
        <w:t>[</w:t>
      </w:r>
      <w:r w:rsidR="001C01A0" w:rsidRPr="00681E25">
        <w:rPr>
          <w:rFonts w:ascii="Traditional Arabic" w:hAnsi="Traditional Arabic" w:cs="Traditional Arabic"/>
          <w:sz w:val="26"/>
          <w:szCs w:val="26"/>
          <w:highlight w:val="yellow"/>
          <w:rtl/>
        </w:rPr>
        <w:t>أدخل</w:t>
      </w:r>
      <w:r w:rsidR="001C01A0">
        <w:rPr>
          <w:rFonts w:ascii="Traditional Arabic" w:hAnsi="Traditional Arabic" w:cs="Traditional Arabic" w:hint="cs"/>
          <w:sz w:val="26"/>
          <w:szCs w:val="26"/>
          <w:highlight w:val="yellow"/>
          <w:rtl/>
        </w:rPr>
        <w:t xml:space="preserve"> </w:t>
      </w:r>
      <w:r w:rsidR="007B707C">
        <w:rPr>
          <w:rFonts w:ascii="Traditional Arabic" w:hAnsi="Traditional Arabic" w:cs="Traditional Arabic" w:hint="cs"/>
          <w:sz w:val="26"/>
          <w:szCs w:val="26"/>
          <w:highlight w:val="yellow"/>
          <w:rtl/>
        </w:rPr>
        <w:t>التاريخ</w:t>
      </w:r>
      <w:r w:rsidR="001C01A0" w:rsidRPr="00681E25">
        <w:rPr>
          <w:rFonts w:ascii="Traditional Arabic" w:eastAsia="Times New Roman" w:hAnsi="Traditional Arabic" w:cs="Traditional Arabic"/>
          <w:spacing w:val="-4"/>
          <w:sz w:val="26"/>
          <w:szCs w:val="26"/>
          <w:highlight w:val="yellow"/>
          <w:rtl/>
        </w:rPr>
        <w:t>]</w:t>
      </w:r>
      <w:r w:rsidR="007B707C" w:rsidRPr="007B707C">
        <w:rPr>
          <w:rFonts w:ascii="Times New Roman" w:eastAsia="Times New Roman" w:hAnsi="Times New Roman" w:cs="Times New Roman"/>
          <w:sz w:val="24"/>
          <w:szCs w:val="24"/>
          <w:highlight w:val="yellow"/>
          <w:vertAlign w:val="superscript"/>
        </w:rPr>
        <w:t xml:space="preserve"> </w:t>
      </w:r>
      <w:r w:rsidR="007B707C" w:rsidRPr="00604C71">
        <w:rPr>
          <w:rFonts w:ascii="Times New Roman" w:eastAsia="Times New Roman" w:hAnsi="Times New Roman" w:cs="Times New Roman"/>
          <w:sz w:val="24"/>
          <w:szCs w:val="24"/>
          <w:highlight w:val="yellow"/>
          <w:vertAlign w:val="superscript"/>
        </w:rPr>
        <w:t>10</w:t>
      </w:r>
      <w:r w:rsidR="007B707C">
        <w:rPr>
          <w:rFonts w:ascii="Traditional Arabic" w:eastAsia="Times New Roman" w:hAnsi="Traditional Arabic" w:cs="Traditional Arabic" w:hint="cs"/>
          <w:spacing w:val="-4"/>
          <w:sz w:val="26"/>
          <w:szCs w:val="26"/>
          <w:highlight w:val="yellow"/>
          <w:rtl/>
        </w:rPr>
        <w:t xml:space="preserve">، وتُوضَعُ عليها بوضوح العبارة "طلب الإثبات المسبق للأهلية لـ </w:t>
      </w:r>
      <w:r w:rsidR="007B707C" w:rsidRPr="00681E25">
        <w:rPr>
          <w:rFonts w:ascii="Traditional Arabic" w:eastAsia="Times New Roman" w:hAnsi="Traditional Arabic" w:cs="Traditional Arabic"/>
          <w:spacing w:val="-4"/>
          <w:sz w:val="26"/>
          <w:szCs w:val="26"/>
          <w:highlight w:val="yellow"/>
          <w:rtl/>
        </w:rPr>
        <w:t>[</w:t>
      </w:r>
      <w:r w:rsidR="007B707C" w:rsidRPr="00681E25">
        <w:rPr>
          <w:rFonts w:ascii="Traditional Arabic" w:hAnsi="Traditional Arabic" w:cs="Traditional Arabic"/>
          <w:sz w:val="26"/>
          <w:szCs w:val="26"/>
          <w:highlight w:val="yellow"/>
          <w:rtl/>
        </w:rPr>
        <w:t>أدخل</w:t>
      </w:r>
      <w:r w:rsidR="007B707C">
        <w:rPr>
          <w:rFonts w:ascii="Traditional Arabic" w:hAnsi="Traditional Arabic" w:cs="Traditional Arabic" w:hint="cs"/>
          <w:sz w:val="26"/>
          <w:szCs w:val="26"/>
          <w:highlight w:val="yellow"/>
          <w:rtl/>
        </w:rPr>
        <w:t xml:space="preserve"> اسم المشروع واسم (أو أسماء) العقد ورقمه (أو أرقامها)</w:t>
      </w:r>
      <w:r w:rsidR="007B707C" w:rsidRPr="00681E25">
        <w:rPr>
          <w:rFonts w:ascii="Traditional Arabic" w:eastAsia="Times New Roman" w:hAnsi="Traditional Arabic" w:cs="Traditional Arabic"/>
          <w:spacing w:val="-4"/>
          <w:sz w:val="26"/>
          <w:szCs w:val="26"/>
          <w:highlight w:val="yellow"/>
          <w:rtl/>
        </w:rPr>
        <w:t>]</w:t>
      </w:r>
      <w:r w:rsidR="007B707C">
        <w:rPr>
          <w:rFonts w:ascii="Traditional Arabic" w:eastAsia="Times New Roman" w:hAnsi="Traditional Arabic" w:cs="Traditional Arabic" w:hint="cs"/>
          <w:spacing w:val="-4"/>
          <w:sz w:val="26"/>
          <w:szCs w:val="26"/>
          <w:highlight w:val="yellow"/>
          <w:rtl/>
        </w:rPr>
        <w:t>".</w:t>
      </w:r>
      <w:r w:rsidR="001C01A0">
        <w:rPr>
          <w:rFonts w:ascii="Traditional Arabic" w:eastAsia="Times New Roman" w:hAnsi="Traditional Arabic" w:cs="Traditional Arabic" w:hint="cs"/>
          <w:spacing w:val="-4"/>
          <w:sz w:val="26"/>
          <w:szCs w:val="26"/>
          <w:highlight w:val="yellow"/>
          <w:rtl/>
        </w:rPr>
        <w:t xml:space="preserve"> </w:t>
      </w:r>
      <w:r w:rsidR="001C01A0">
        <w:rPr>
          <w:rFonts w:ascii="Traditional Arabic" w:eastAsia="Times New Roman" w:hAnsi="Traditional Arabic" w:cs="Traditional Arabic" w:hint="cs"/>
          <w:spacing w:val="-4"/>
          <w:sz w:val="26"/>
          <w:szCs w:val="26"/>
          <w:highlight w:val="yellow"/>
          <w:rtl/>
          <w:lang w:val="fr-FR" w:bidi="ar-AE"/>
        </w:rPr>
        <w:t xml:space="preserve"> </w:t>
      </w:r>
    </w:p>
    <w:p w14:paraId="6A9CAC96" w14:textId="6BEEBE0B" w:rsidR="00F54F22" w:rsidRDefault="00F54F22" w:rsidP="00F54F22">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rPr>
      </w:pP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أدخل</w:t>
      </w:r>
      <w:r>
        <w:rPr>
          <w:rFonts w:ascii="Traditional Arabic" w:hAnsi="Traditional Arabic" w:cs="Traditional Arabic" w:hint="cs"/>
          <w:sz w:val="26"/>
          <w:szCs w:val="26"/>
          <w:highlight w:val="yellow"/>
          <w:rtl/>
        </w:rPr>
        <w:t xml:space="preserve"> اسم المكتب</w:t>
      </w:r>
      <w:r w:rsidRPr="00681E25">
        <w:rPr>
          <w:rFonts w:ascii="Traditional Arabic" w:eastAsia="Times New Roman" w:hAnsi="Traditional Arabic" w:cs="Traditional Arabic"/>
          <w:spacing w:val="-4"/>
          <w:sz w:val="26"/>
          <w:szCs w:val="26"/>
          <w:highlight w:val="yellow"/>
          <w:rtl/>
        </w:rPr>
        <w:t>]</w:t>
      </w:r>
    </w:p>
    <w:p w14:paraId="40FD93D9" w14:textId="1091FF89" w:rsidR="00F54F22" w:rsidRDefault="00F54F22" w:rsidP="00F54F22">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rPr>
      </w:pP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أدخل</w:t>
      </w:r>
      <w:r>
        <w:rPr>
          <w:rFonts w:ascii="Traditional Arabic" w:hAnsi="Traditional Arabic" w:cs="Traditional Arabic" w:hint="cs"/>
          <w:sz w:val="26"/>
          <w:szCs w:val="26"/>
          <w:highlight w:val="yellow"/>
          <w:rtl/>
        </w:rPr>
        <w:t xml:space="preserve"> المسؤول</w:t>
      </w:r>
      <w:r w:rsidRPr="00681E25">
        <w:rPr>
          <w:rFonts w:ascii="Traditional Arabic" w:eastAsia="Times New Roman" w:hAnsi="Traditional Arabic" w:cs="Traditional Arabic"/>
          <w:spacing w:val="-4"/>
          <w:sz w:val="26"/>
          <w:szCs w:val="26"/>
          <w:highlight w:val="yellow"/>
          <w:rtl/>
        </w:rPr>
        <w:t>]</w:t>
      </w:r>
    </w:p>
    <w:p w14:paraId="4C04E357" w14:textId="4AC436E7" w:rsidR="00F54F22" w:rsidRDefault="00F54F22" w:rsidP="00F54F22">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rPr>
      </w:pP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أدخل</w:t>
      </w:r>
      <w:r>
        <w:rPr>
          <w:rFonts w:ascii="Traditional Arabic" w:hAnsi="Traditional Arabic" w:cs="Traditional Arabic" w:hint="cs"/>
          <w:sz w:val="26"/>
          <w:szCs w:val="26"/>
          <w:highlight w:val="yellow"/>
          <w:rtl/>
        </w:rPr>
        <w:t xml:space="preserve"> العنوان البريدي</w:t>
      </w:r>
      <w:r w:rsidRPr="00681E25">
        <w:rPr>
          <w:rFonts w:ascii="Traditional Arabic" w:eastAsia="Times New Roman" w:hAnsi="Traditional Arabic" w:cs="Traditional Arabic"/>
          <w:spacing w:val="-4"/>
          <w:sz w:val="26"/>
          <w:szCs w:val="26"/>
          <w:highlight w:val="yellow"/>
          <w:rtl/>
        </w:rPr>
        <w:t>]</w:t>
      </w:r>
      <w:r>
        <w:rPr>
          <w:rFonts w:ascii="Traditional Arabic" w:eastAsia="Times New Roman" w:hAnsi="Traditional Arabic" w:cs="Traditional Arabic" w:hint="cs"/>
          <w:spacing w:val="-4"/>
          <w:sz w:val="26"/>
          <w:szCs w:val="26"/>
          <w:highlight w:val="yellow"/>
          <w:rtl/>
        </w:rPr>
        <w:t xml:space="preserve"> أو </w:t>
      </w: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أدخل</w:t>
      </w:r>
      <w:r>
        <w:rPr>
          <w:rFonts w:ascii="Traditional Arabic" w:hAnsi="Traditional Arabic" w:cs="Traditional Arabic" w:hint="cs"/>
          <w:sz w:val="26"/>
          <w:szCs w:val="26"/>
          <w:highlight w:val="yellow"/>
          <w:rtl/>
        </w:rPr>
        <w:t xml:space="preserve"> عنوان الشارع</w:t>
      </w:r>
      <w:r w:rsidRPr="00681E25">
        <w:rPr>
          <w:rFonts w:ascii="Traditional Arabic" w:eastAsia="Times New Roman" w:hAnsi="Traditional Arabic" w:cs="Traditional Arabic"/>
          <w:spacing w:val="-4"/>
          <w:sz w:val="26"/>
          <w:szCs w:val="26"/>
          <w:highlight w:val="yellow"/>
          <w:rtl/>
        </w:rPr>
        <w:t>]</w:t>
      </w:r>
    </w:p>
    <w:p w14:paraId="647B16A7" w14:textId="061798BC" w:rsidR="00F54F22" w:rsidRDefault="00F54F22" w:rsidP="00F54F22">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rPr>
      </w:pP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أدخل</w:t>
      </w:r>
      <w:r>
        <w:rPr>
          <w:rFonts w:ascii="Traditional Arabic" w:hAnsi="Traditional Arabic" w:cs="Traditional Arabic" w:hint="cs"/>
          <w:sz w:val="26"/>
          <w:szCs w:val="26"/>
          <w:highlight w:val="yellow"/>
          <w:rtl/>
        </w:rPr>
        <w:t xml:space="preserve"> </w:t>
      </w:r>
      <w:r w:rsidR="008F612B">
        <w:rPr>
          <w:rFonts w:ascii="Traditional Arabic" w:hAnsi="Traditional Arabic" w:cs="Traditional Arabic" w:hint="cs"/>
          <w:sz w:val="26"/>
          <w:szCs w:val="26"/>
          <w:highlight w:val="yellow"/>
          <w:rtl/>
        </w:rPr>
        <w:t>رقم الهاتف ومنه رمز البلد والمدينة</w:t>
      </w:r>
      <w:r w:rsidRPr="00681E25">
        <w:rPr>
          <w:rFonts w:ascii="Traditional Arabic" w:eastAsia="Times New Roman" w:hAnsi="Traditional Arabic" w:cs="Traditional Arabic"/>
          <w:spacing w:val="-4"/>
          <w:sz w:val="26"/>
          <w:szCs w:val="26"/>
          <w:highlight w:val="yellow"/>
          <w:rtl/>
        </w:rPr>
        <w:t>]</w:t>
      </w:r>
    </w:p>
    <w:p w14:paraId="524B1021" w14:textId="546AFEEF" w:rsidR="008F612B" w:rsidRDefault="008F612B" w:rsidP="008F612B">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Pr>
      </w:pP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أدخل</w:t>
      </w:r>
      <w:r>
        <w:rPr>
          <w:rFonts w:ascii="Traditional Arabic" w:hAnsi="Traditional Arabic" w:cs="Traditional Arabic" w:hint="cs"/>
          <w:sz w:val="26"/>
          <w:szCs w:val="26"/>
          <w:highlight w:val="yellow"/>
          <w:rtl/>
        </w:rPr>
        <w:t xml:space="preserve"> رقم الفاكس</w:t>
      </w:r>
      <w:r w:rsidR="00A70671">
        <w:rPr>
          <w:rFonts w:ascii="Traditional Arabic" w:hAnsi="Traditional Arabic" w:cs="Traditional Arabic" w:hint="cs"/>
          <w:sz w:val="26"/>
          <w:szCs w:val="26"/>
          <w:highlight w:val="yellow"/>
          <w:rtl/>
          <w:lang w:bidi="ar-AE"/>
        </w:rPr>
        <w:t xml:space="preserve"> أو البرقية</w:t>
      </w:r>
      <w:r w:rsidRPr="00681E25">
        <w:rPr>
          <w:rFonts w:ascii="Traditional Arabic" w:eastAsia="Times New Roman" w:hAnsi="Traditional Arabic" w:cs="Traditional Arabic"/>
          <w:spacing w:val="-4"/>
          <w:sz w:val="26"/>
          <w:szCs w:val="26"/>
          <w:highlight w:val="yellow"/>
          <w:rtl/>
        </w:rPr>
        <w:t>]</w:t>
      </w:r>
    </w:p>
    <w:p w14:paraId="343E883B" w14:textId="1D9EAD6A" w:rsidR="0097571A" w:rsidRDefault="00FD1707" w:rsidP="00EE2862">
      <w:pPr>
        <w:widowControl w:val="0"/>
        <w:autoSpaceDE w:val="0"/>
        <w:autoSpaceDN w:val="0"/>
        <w:bidi/>
        <w:spacing w:line="240" w:lineRule="auto"/>
        <w:jc w:val="both"/>
        <w:rPr>
          <w:rFonts w:ascii="Traditional Arabic" w:eastAsia="Times New Roman" w:hAnsi="Traditional Arabic" w:cs="Traditional Arabic"/>
          <w:spacing w:val="-4"/>
          <w:sz w:val="26"/>
          <w:szCs w:val="26"/>
          <w:highlight w:val="yellow"/>
          <w:rtl/>
        </w:rPr>
      </w:pPr>
      <w:r w:rsidRPr="00681E25">
        <w:rPr>
          <w:rFonts w:ascii="Traditional Arabic" w:eastAsia="Times New Roman" w:hAnsi="Traditional Arabic" w:cs="Traditional Arabic"/>
          <w:spacing w:val="-4"/>
          <w:sz w:val="26"/>
          <w:szCs w:val="26"/>
          <w:highlight w:val="yellow"/>
          <w:rtl/>
        </w:rPr>
        <w:t>[</w:t>
      </w:r>
      <w:r w:rsidRPr="00681E25">
        <w:rPr>
          <w:rFonts w:ascii="Traditional Arabic" w:hAnsi="Traditional Arabic" w:cs="Traditional Arabic"/>
          <w:sz w:val="26"/>
          <w:szCs w:val="26"/>
          <w:highlight w:val="yellow"/>
          <w:rtl/>
        </w:rPr>
        <w:t>أدخل</w:t>
      </w:r>
      <w:r w:rsidR="00864F00">
        <w:rPr>
          <w:rFonts w:ascii="Traditional Arabic" w:hAnsi="Traditional Arabic" w:cs="Traditional Arabic" w:hint="cs"/>
          <w:sz w:val="26"/>
          <w:szCs w:val="26"/>
          <w:highlight w:val="yellow"/>
          <w:rtl/>
        </w:rPr>
        <w:t xml:space="preserve"> عنوان</w:t>
      </w:r>
      <w:r>
        <w:rPr>
          <w:rFonts w:ascii="Traditional Arabic" w:hAnsi="Traditional Arabic" w:cs="Traditional Arabic" w:hint="cs"/>
          <w:sz w:val="26"/>
          <w:szCs w:val="26"/>
          <w:highlight w:val="yellow"/>
          <w:rtl/>
        </w:rPr>
        <w:t xml:space="preserve"> ال</w:t>
      </w:r>
      <w:r>
        <w:rPr>
          <w:rFonts w:ascii="Traditional Arabic" w:hAnsi="Traditional Arabic" w:cs="Traditional Arabic" w:hint="cs"/>
          <w:sz w:val="26"/>
          <w:szCs w:val="26"/>
          <w:highlight w:val="yellow"/>
          <w:rtl/>
          <w:lang w:bidi="ar-AE"/>
        </w:rPr>
        <w:t>بريد الإلكتروني</w:t>
      </w:r>
      <w:r w:rsidRPr="00681E25">
        <w:rPr>
          <w:rFonts w:ascii="Traditional Arabic" w:eastAsia="Times New Roman" w:hAnsi="Traditional Arabic" w:cs="Traditional Arabic"/>
          <w:spacing w:val="-4"/>
          <w:sz w:val="26"/>
          <w:szCs w:val="26"/>
          <w:highlight w:val="yellow"/>
          <w:rtl/>
        </w:rPr>
        <w:t>]</w:t>
      </w:r>
    </w:p>
    <w:p w14:paraId="2FA22CF5" w14:textId="77777777" w:rsidR="00EE2862" w:rsidRDefault="00EE2862" w:rsidP="0097571A">
      <w:pPr>
        <w:widowControl w:val="0"/>
        <w:autoSpaceDE w:val="0"/>
        <w:autoSpaceDN w:val="0"/>
        <w:bidi/>
        <w:spacing w:line="240" w:lineRule="auto"/>
        <w:jc w:val="both"/>
        <w:rPr>
          <w:rFonts w:ascii="Traditional Arabic" w:eastAsia="Times New Roman" w:hAnsi="Traditional Arabic" w:cs="Traditional Arabic"/>
          <w:b/>
          <w:bCs/>
          <w:spacing w:val="-4"/>
          <w:sz w:val="26"/>
          <w:szCs w:val="26"/>
          <w:highlight w:val="yellow"/>
          <w:u w:val="single"/>
          <w:rtl/>
        </w:rPr>
      </w:pPr>
    </w:p>
    <w:p w14:paraId="52FB95E0" w14:textId="6B6F8084" w:rsidR="0097571A" w:rsidRDefault="0097571A" w:rsidP="00EE2862">
      <w:pPr>
        <w:widowControl w:val="0"/>
        <w:autoSpaceDE w:val="0"/>
        <w:autoSpaceDN w:val="0"/>
        <w:bidi/>
        <w:spacing w:line="240" w:lineRule="auto"/>
        <w:jc w:val="both"/>
        <w:rPr>
          <w:rFonts w:ascii="Traditional Arabic" w:eastAsia="Times New Roman" w:hAnsi="Traditional Arabic" w:cs="Traditional Arabic"/>
          <w:b/>
          <w:bCs/>
          <w:spacing w:val="-4"/>
          <w:sz w:val="26"/>
          <w:szCs w:val="26"/>
          <w:highlight w:val="yellow"/>
          <w:u w:val="single"/>
          <w:rtl/>
        </w:rPr>
      </w:pPr>
      <w:r>
        <w:rPr>
          <w:rFonts w:ascii="Traditional Arabic" w:eastAsia="Times New Roman" w:hAnsi="Traditional Arabic" w:cs="Traditional Arabic" w:hint="cs"/>
          <w:b/>
          <w:bCs/>
          <w:spacing w:val="-4"/>
          <w:sz w:val="26"/>
          <w:szCs w:val="26"/>
          <w:highlight w:val="yellow"/>
          <w:u w:val="single"/>
          <w:rtl/>
        </w:rPr>
        <w:t>ملاحظات لإعداد الطلبات</w:t>
      </w:r>
    </w:p>
    <w:p w14:paraId="25E66845" w14:textId="6BCFF96B" w:rsidR="00E94810" w:rsidRPr="00EE2862" w:rsidRDefault="00E94810" w:rsidP="00E94810">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اليوم والشهر والسنة، 31 يناير 2011 مثلاً</w:t>
      </w:r>
    </w:p>
    <w:p w14:paraId="7C2B3A35" w14:textId="295221D3" w:rsidR="00E94810" w:rsidRPr="00EE2862" w:rsidRDefault="00E94810" w:rsidP="00F36FAC">
      <w:pPr>
        <w:pStyle w:val="ListParagraph"/>
        <w:numPr>
          <w:ilvl w:val="0"/>
          <w:numId w:val="47"/>
        </w:numPr>
        <w:bidi/>
        <w:jc w:val="both"/>
        <w:rPr>
          <w:rFonts w:ascii="Traditional Arabic" w:hAnsi="Traditional Arabic" w:cs="Traditional Arabic"/>
          <w:spacing w:val="-4"/>
          <w:sz w:val="20"/>
          <w:szCs w:val="20"/>
          <w:highlight w:val="yellow"/>
          <w:rtl/>
          <w:lang w:val="fr-FR" w:bidi="ar-AE"/>
        </w:rPr>
      </w:pPr>
      <w:r w:rsidRPr="00EE2862">
        <w:rPr>
          <w:rFonts w:ascii="Traditional Arabic" w:hAnsi="Traditional Arabic" w:cs="Traditional Arabic"/>
          <w:spacing w:val="-4"/>
          <w:sz w:val="20"/>
          <w:szCs w:val="20"/>
          <w:highlight w:val="yellow"/>
          <w:rtl/>
        </w:rPr>
        <w:t>[</w:t>
      </w:r>
      <w:r w:rsidRPr="00EE2862">
        <w:rPr>
          <w:rFonts w:ascii="Traditional Arabic" w:hAnsi="Traditional Arabic" w:cs="Traditional Arabic"/>
          <w:sz w:val="20"/>
          <w:szCs w:val="20"/>
          <w:highlight w:val="yellow"/>
          <w:rtl/>
        </w:rPr>
        <w:t>أدخل</w:t>
      </w:r>
      <w:r w:rsidRPr="00EE2862">
        <w:rPr>
          <w:rFonts w:ascii="Traditional Arabic" w:hAnsi="Traditional Arabic" w:cs="Traditional Arabic" w:hint="cs"/>
          <w:sz w:val="20"/>
          <w:szCs w:val="20"/>
          <w:highlight w:val="yellow"/>
          <w:rtl/>
        </w:rPr>
        <w:t xml:space="preserve"> ما يلي </w:t>
      </w:r>
      <w:r w:rsidR="00E171CC" w:rsidRPr="00EE2862">
        <w:rPr>
          <w:rFonts w:ascii="Traditional Arabic" w:hAnsi="Traditional Arabic" w:cs="Traditional Arabic" w:hint="cs"/>
          <w:sz w:val="20"/>
          <w:szCs w:val="20"/>
          <w:highlight w:val="yellow"/>
          <w:rtl/>
        </w:rPr>
        <w:t>إذا انطبق</w:t>
      </w:r>
      <w:r w:rsidRPr="00EE2862">
        <w:rPr>
          <w:rFonts w:ascii="Traditional Arabic" w:hAnsi="Traditional Arabic" w:cs="Traditional Arabic"/>
          <w:spacing w:val="-4"/>
          <w:sz w:val="20"/>
          <w:szCs w:val="20"/>
          <w:highlight w:val="yellow"/>
          <w:rtl/>
        </w:rPr>
        <w:t>]</w:t>
      </w:r>
      <w:r w:rsidRPr="00EE2862">
        <w:rPr>
          <w:rFonts w:ascii="Traditional Arabic" w:hAnsi="Traditional Arabic" w:cs="Traditional Arabic" w:hint="cs"/>
          <w:spacing w:val="-4"/>
          <w:sz w:val="20"/>
          <w:szCs w:val="20"/>
          <w:highlight w:val="yellow"/>
          <w:rtl/>
        </w:rPr>
        <w:t xml:space="preserve">. سيُموَّلُ هذا العقد بالاشتراك مع </w:t>
      </w:r>
      <w:r w:rsidRPr="00EE2862">
        <w:rPr>
          <w:rFonts w:ascii="Traditional Arabic" w:hAnsi="Traditional Arabic" w:cs="Traditional Arabic"/>
          <w:spacing w:val="-4"/>
          <w:sz w:val="20"/>
          <w:szCs w:val="20"/>
          <w:highlight w:val="yellow"/>
          <w:rtl/>
        </w:rPr>
        <w:t>[</w:t>
      </w:r>
      <w:r w:rsidRPr="00EE2862">
        <w:rPr>
          <w:rFonts w:ascii="Traditional Arabic" w:hAnsi="Traditional Arabic" w:cs="Traditional Arabic"/>
          <w:sz w:val="20"/>
          <w:szCs w:val="20"/>
          <w:highlight w:val="yellow"/>
          <w:rtl/>
        </w:rPr>
        <w:t>أدخل</w:t>
      </w:r>
      <w:r w:rsidRPr="00EE2862">
        <w:rPr>
          <w:rFonts w:ascii="Traditional Arabic" w:hAnsi="Traditional Arabic" w:cs="Traditional Arabic" w:hint="cs"/>
          <w:sz w:val="20"/>
          <w:szCs w:val="20"/>
          <w:highlight w:val="yellow"/>
          <w:rtl/>
        </w:rPr>
        <w:t xml:space="preserve"> اسم الوكالة المشتركة في التمويل</w:t>
      </w:r>
      <w:r w:rsidRPr="00EE2862">
        <w:rPr>
          <w:rFonts w:ascii="Traditional Arabic" w:hAnsi="Traditional Arabic" w:cs="Traditional Arabic"/>
          <w:spacing w:val="-4"/>
          <w:sz w:val="20"/>
          <w:szCs w:val="20"/>
          <w:highlight w:val="yellow"/>
          <w:rtl/>
        </w:rPr>
        <w:t>]</w:t>
      </w:r>
      <w:r w:rsidRPr="00EE2862">
        <w:rPr>
          <w:rFonts w:ascii="Traditional Arabic" w:hAnsi="Traditional Arabic" w:cs="Traditional Arabic" w:hint="cs"/>
          <w:spacing w:val="-4"/>
          <w:sz w:val="20"/>
          <w:szCs w:val="20"/>
          <w:highlight w:val="yellow"/>
          <w:rtl/>
        </w:rPr>
        <w:t xml:space="preserve">. </w:t>
      </w:r>
      <w:r w:rsidR="003D26D2" w:rsidRPr="00EE2862">
        <w:rPr>
          <w:rFonts w:ascii="Traditional Arabic" w:hAnsi="Traditional Arabic" w:cs="Traditional Arabic" w:hint="cs"/>
          <w:spacing w:val="-4"/>
          <w:sz w:val="20"/>
          <w:szCs w:val="20"/>
          <w:highlight w:val="yellow"/>
          <w:rtl/>
        </w:rPr>
        <w:t xml:space="preserve">ويخضع تقديم العطاءات لقواعد وإجراءات الأهلية المعمول بها لدى البنك الإسلامي للتنمية. </w:t>
      </w:r>
    </w:p>
    <w:p w14:paraId="023D69AB" w14:textId="6A59FBAA" w:rsidR="00E94810" w:rsidRPr="00EE2862" w:rsidRDefault="00E171CC" w:rsidP="00E94810">
      <w:pPr>
        <w:pStyle w:val="ListParagraph"/>
        <w:numPr>
          <w:ilvl w:val="0"/>
          <w:numId w:val="47"/>
        </w:numPr>
        <w:bidi/>
        <w:jc w:val="both"/>
        <w:rPr>
          <w:rFonts w:ascii="Traditional Arabic" w:hAnsi="Traditional Arabic" w:cs="Traditional Arabic"/>
          <w:spacing w:val="-4"/>
          <w:sz w:val="20"/>
          <w:szCs w:val="20"/>
          <w:highlight w:val="yellow"/>
          <w:rtl/>
        </w:rPr>
      </w:pPr>
      <w:r w:rsidRPr="00EE2862">
        <w:rPr>
          <w:rFonts w:ascii="Traditional Arabic" w:hAnsi="Traditional Arabic" w:cs="Traditional Arabic" w:hint="cs"/>
          <w:spacing w:val="-4"/>
          <w:sz w:val="20"/>
          <w:szCs w:val="20"/>
          <w:highlight w:val="yellow"/>
          <w:rtl/>
          <w:lang w:val="fr-FR" w:bidi="ar-AE"/>
        </w:rPr>
        <w:t xml:space="preserve">ينبغي وضع وصف </w:t>
      </w:r>
      <w:r w:rsidR="00AB2C93" w:rsidRPr="00EE2862">
        <w:rPr>
          <w:rFonts w:ascii="Traditional Arabic" w:hAnsi="Traditional Arabic" w:cs="Traditional Arabic" w:hint="cs"/>
          <w:spacing w:val="-4"/>
          <w:sz w:val="20"/>
          <w:szCs w:val="20"/>
          <w:highlight w:val="yellow"/>
          <w:rtl/>
          <w:lang w:val="fr-FR" w:bidi="ar-AE"/>
        </w:rPr>
        <w:t xml:space="preserve">مختصر للأشغال أو السلع، بما في ذلك الكميات وموقع المشروع والمعلومات الضرورية الأخرى التي تتيح لمقدِّمي العطاءات المحتملين أن </w:t>
      </w:r>
      <w:r w:rsidR="00345F08" w:rsidRPr="00EE2862">
        <w:rPr>
          <w:rFonts w:ascii="Traditional Arabic" w:hAnsi="Traditional Arabic" w:cs="Traditional Arabic" w:hint="cs"/>
          <w:spacing w:val="-4"/>
          <w:sz w:val="20"/>
          <w:szCs w:val="20"/>
          <w:highlight w:val="yellow"/>
          <w:rtl/>
          <w:lang w:val="fr-FR" w:bidi="ar-AE"/>
        </w:rPr>
        <w:t xml:space="preserve">يتخذوا قرار الاستجابة للدعوة أم لا. </w:t>
      </w:r>
      <w:r w:rsidR="00204075" w:rsidRPr="00EE2862">
        <w:rPr>
          <w:rFonts w:ascii="Traditional Arabic" w:hAnsi="Traditional Arabic" w:cs="Traditional Arabic" w:hint="cs"/>
          <w:spacing w:val="-4"/>
          <w:sz w:val="20"/>
          <w:szCs w:val="20"/>
          <w:highlight w:val="yellow"/>
          <w:rtl/>
          <w:lang w:val="fr-FR" w:bidi="ar-AE"/>
        </w:rPr>
        <w:t xml:space="preserve">وقد تشترط مستندات المناقصة على مقدِّمي العطاءات </w:t>
      </w:r>
      <w:r w:rsidR="00B10981" w:rsidRPr="00EE2862">
        <w:rPr>
          <w:rFonts w:ascii="Traditional Arabic" w:hAnsi="Traditional Arabic" w:cs="Traditional Arabic" w:hint="cs"/>
          <w:spacing w:val="-4"/>
          <w:sz w:val="20"/>
          <w:szCs w:val="20"/>
          <w:highlight w:val="yellow"/>
          <w:rtl/>
          <w:lang w:val="fr-FR" w:bidi="ar-AE"/>
        </w:rPr>
        <w:t>أن تكون لديهم خبرة أو قدرات متخصصة</w:t>
      </w:r>
      <w:r w:rsidR="0030160E" w:rsidRPr="00EE2862">
        <w:rPr>
          <w:rFonts w:ascii="Traditional Arabic" w:hAnsi="Traditional Arabic" w:cs="Traditional Arabic" w:hint="cs"/>
          <w:spacing w:val="-4"/>
          <w:sz w:val="20"/>
          <w:szCs w:val="20"/>
          <w:highlight w:val="yellow"/>
          <w:rtl/>
          <w:lang w:val="fr-FR" w:bidi="ar-AE"/>
        </w:rPr>
        <w:t>، وهذه المتطلبات ينبغي وضعها أيضاً في هذه الفقرة.</w:t>
      </w:r>
      <w:r w:rsidR="00AB2C93" w:rsidRPr="00EE2862">
        <w:rPr>
          <w:rFonts w:ascii="Traditional Arabic" w:hAnsi="Traditional Arabic" w:cs="Traditional Arabic" w:hint="cs"/>
          <w:spacing w:val="-4"/>
          <w:sz w:val="20"/>
          <w:szCs w:val="20"/>
          <w:highlight w:val="yellow"/>
          <w:rtl/>
          <w:lang w:val="fr-FR" w:bidi="ar-AE"/>
        </w:rPr>
        <w:t xml:space="preserve"> </w:t>
      </w:r>
      <w:r w:rsidR="00E94810" w:rsidRPr="00EE2862">
        <w:rPr>
          <w:rFonts w:ascii="Traditional Arabic" w:hAnsi="Traditional Arabic" w:cs="Traditional Arabic" w:hint="cs"/>
          <w:spacing w:val="-4"/>
          <w:sz w:val="20"/>
          <w:szCs w:val="20"/>
          <w:highlight w:val="yellow"/>
          <w:rtl/>
        </w:rPr>
        <w:t xml:space="preserve"> </w:t>
      </w:r>
    </w:p>
    <w:p w14:paraId="5F34E1D6" w14:textId="7E43690F" w:rsidR="00E94810" w:rsidRPr="00EE2862" w:rsidRDefault="001B3863" w:rsidP="00E94810">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أدخل هذه الجملة إذا انطبق.</w:t>
      </w:r>
    </w:p>
    <w:p w14:paraId="2BF77A20" w14:textId="77777777" w:rsidR="006A4572" w:rsidRPr="00EE2862" w:rsidRDefault="00A41046" w:rsidP="00A41046">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 xml:space="preserve">قد تُموَّلُ العقود أحياناً </w:t>
      </w:r>
      <w:r w:rsidR="001E1B6D" w:rsidRPr="00EE2862">
        <w:rPr>
          <w:rFonts w:ascii="Traditional Arabic" w:hAnsi="Traditional Arabic" w:cs="Traditional Arabic" w:hint="cs"/>
          <w:spacing w:val="-4"/>
          <w:sz w:val="20"/>
          <w:szCs w:val="20"/>
          <w:highlight w:val="yellow"/>
          <w:rtl/>
          <w:lang w:val="fr-FR" w:bidi="ar-AE"/>
        </w:rPr>
        <w:t xml:space="preserve">عن طريق تمويل خاص يتطلب تقييدا أكبر للأهلية لحصرها على مجموعة خاصة من البلدان الأعضاء. </w:t>
      </w:r>
      <w:r w:rsidR="00B36830" w:rsidRPr="00EE2862">
        <w:rPr>
          <w:rFonts w:ascii="Traditional Arabic" w:hAnsi="Traditional Arabic" w:cs="Traditional Arabic" w:hint="cs"/>
          <w:spacing w:val="-4"/>
          <w:sz w:val="20"/>
          <w:szCs w:val="20"/>
          <w:highlight w:val="yellow"/>
          <w:rtl/>
          <w:lang w:val="fr-FR" w:bidi="ar-AE"/>
        </w:rPr>
        <w:t xml:space="preserve">وفي هذه الحالة، </w:t>
      </w:r>
      <w:r w:rsidR="00075E03" w:rsidRPr="00EE2862">
        <w:rPr>
          <w:rFonts w:ascii="Traditional Arabic" w:hAnsi="Traditional Arabic" w:cs="Traditional Arabic" w:hint="cs"/>
          <w:spacing w:val="-4"/>
          <w:sz w:val="20"/>
          <w:szCs w:val="20"/>
          <w:highlight w:val="yellow"/>
          <w:rtl/>
          <w:lang w:val="fr-FR" w:bidi="ar-AE"/>
        </w:rPr>
        <w:t xml:space="preserve">ينبغي ذكر ذلك في هذه الفقرة. ويجب أيضاً ذكر </w:t>
      </w:r>
      <w:r w:rsidR="00B25FFD" w:rsidRPr="00EE2862">
        <w:rPr>
          <w:rFonts w:ascii="Traditional Arabic" w:hAnsi="Traditional Arabic" w:cs="Traditional Arabic" w:hint="cs"/>
          <w:spacing w:val="-4"/>
          <w:sz w:val="20"/>
          <w:szCs w:val="20"/>
          <w:highlight w:val="yellow"/>
          <w:rtl/>
          <w:lang w:val="fr-FR" w:bidi="ar-AE"/>
        </w:rPr>
        <w:t>أي هامش تفضيل يمكن تطبيقه كما هو محدد في اتفاقية القرض أو الائتمان ومنصوص عليه في مستندات المناقصة.</w:t>
      </w:r>
    </w:p>
    <w:p w14:paraId="7B226134" w14:textId="4169B9AF" w:rsidR="00A41046" w:rsidRPr="00EE2862" w:rsidRDefault="006A4572" w:rsidP="006A4572">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مثلاً من الساعة 9 صباحاً إلى الساعة منتصف النهار.</w:t>
      </w:r>
      <w:r w:rsidR="00B25FFD" w:rsidRPr="00EE2862">
        <w:rPr>
          <w:rFonts w:ascii="Traditional Arabic" w:hAnsi="Traditional Arabic" w:cs="Traditional Arabic" w:hint="cs"/>
          <w:spacing w:val="-4"/>
          <w:sz w:val="20"/>
          <w:szCs w:val="20"/>
          <w:highlight w:val="yellow"/>
          <w:rtl/>
          <w:lang w:val="fr-FR" w:bidi="ar-AE"/>
        </w:rPr>
        <w:t xml:space="preserve"> </w:t>
      </w:r>
      <w:r w:rsidR="001E1B6D" w:rsidRPr="00EE2862">
        <w:rPr>
          <w:rFonts w:ascii="Traditional Arabic" w:hAnsi="Traditional Arabic" w:cs="Traditional Arabic" w:hint="cs"/>
          <w:spacing w:val="-4"/>
          <w:sz w:val="20"/>
          <w:szCs w:val="20"/>
          <w:highlight w:val="yellow"/>
          <w:rtl/>
          <w:lang w:val="fr-FR" w:bidi="ar-AE"/>
        </w:rPr>
        <w:t xml:space="preserve"> </w:t>
      </w:r>
    </w:p>
    <w:p w14:paraId="1005498A" w14:textId="61F9D0EA" w:rsidR="006A4572" w:rsidRPr="00EE2862" w:rsidRDefault="004C0C86" w:rsidP="006A4572">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تتضمن</w:t>
      </w:r>
      <w:r w:rsidR="00345F79" w:rsidRPr="00EE2862">
        <w:rPr>
          <w:rFonts w:ascii="Traditional Arabic" w:hAnsi="Traditional Arabic" w:cs="Traditional Arabic" w:hint="cs"/>
          <w:spacing w:val="-4"/>
          <w:sz w:val="20"/>
          <w:szCs w:val="20"/>
          <w:highlight w:val="yellow"/>
          <w:rtl/>
          <w:lang w:val="fr-FR" w:bidi="ar-AE"/>
        </w:rPr>
        <w:t xml:space="preserve"> هذه</w:t>
      </w:r>
      <w:r w:rsidRPr="00EE2862">
        <w:rPr>
          <w:rFonts w:ascii="Traditional Arabic" w:hAnsi="Traditional Arabic" w:cs="Traditional Arabic" w:hint="cs"/>
          <w:spacing w:val="-4"/>
          <w:sz w:val="20"/>
          <w:szCs w:val="20"/>
          <w:highlight w:val="yellow"/>
          <w:rtl/>
          <w:lang w:val="fr-FR" w:bidi="ar-AE"/>
        </w:rPr>
        <w:t xml:space="preserve"> المصاريف، إن وُجِدت، تكاليف الطباعة والإرسال البريد/الشحن و</w:t>
      </w:r>
      <w:r w:rsidR="00B602AC" w:rsidRPr="00EE2862">
        <w:rPr>
          <w:rFonts w:ascii="Traditional Arabic" w:hAnsi="Traditional Arabic" w:cs="Traditional Arabic" w:hint="cs"/>
          <w:spacing w:val="-4"/>
          <w:sz w:val="20"/>
          <w:szCs w:val="20"/>
          <w:highlight w:val="yellow"/>
          <w:rtl/>
          <w:lang w:val="fr-FR" w:bidi="ar-AE"/>
        </w:rPr>
        <w:t xml:space="preserve">تكون اسميةً. </w:t>
      </w:r>
      <w:r w:rsidRPr="00EE2862">
        <w:rPr>
          <w:rFonts w:ascii="Traditional Arabic" w:hAnsi="Traditional Arabic" w:cs="Traditional Arabic" w:hint="cs"/>
          <w:spacing w:val="-4"/>
          <w:sz w:val="20"/>
          <w:szCs w:val="20"/>
          <w:highlight w:val="yellow"/>
          <w:rtl/>
          <w:lang w:val="fr-FR" w:bidi="ar-AE"/>
        </w:rPr>
        <w:t xml:space="preserve"> </w:t>
      </w:r>
    </w:p>
    <w:p w14:paraId="47D07C0C" w14:textId="35D63810" w:rsidR="00345F79" w:rsidRPr="00EE2862" w:rsidRDefault="00345F79" w:rsidP="00345F79">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 xml:space="preserve">مثلاً، شيك صادر عن صرّاف </w:t>
      </w:r>
      <w:r w:rsidR="009C0368" w:rsidRPr="00EE2862">
        <w:rPr>
          <w:rFonts w:ascii="Traditional Arabic" w:hAnsi="Traditional Arabic" w:cs="Traditional Arabic" w:hint="cs"/>
          <w:spacing w:val="-4"/>
          <w:sz w:val="20"/>
          <w:szCs w:val="20"/>
          <w:highlight w:val="yellow"/>
          <w:rtl/>
          <w:lang w:val="fr-FR" w:bidi="ar-AE"/>
        </w:rPr>
        <w:t>أو إيداع مباشر في حساب مخصص وما إلى ذلك.</w:t>
      </w:r>
    </w:p>
    <w:p w14:paraId="6AA74AC5" w14:textId="77777777" w:rsidR="00D5604F" w:rsidRPr="00EE2862" w:rsidRDefault="00CA03B2" w:rsidP="00B23356">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قد لا يكون المكتب المسؤول عن فتح المناقصة</w:t>
      </w:r>
      <w:r w:rsidR="00B87B81" w:rsidRPr="00EE2862">
        <w:rPr>
          <w:rFonts w:ascii="Traditional Arabic" w:hAnsi="Traditional Arabic" w:cs="Traditional Arabic"/>
          <w:spacing w:val="-4"/>
          <w:sz w:val="20"/>
          <w:szCs w:val="20"/>
          <w:highlight w:val="yellow"/>
          <w:lang w:val="fr-FR" w:bidi="ar-AE"/>
        </w:rPr>
        <w:t xml:space="preserve"> </w:t>
      </w:r>
      <w:r w:rsidR="00B87B81" w:rsidRPr="00EE2862">
        <w:rPr>
          <w:rFonts w:ascii="Traditional Arabic" w:hAnsi="Traditional Arabic" w:cs="Traditional Arabic" w:hint="cs"/>
          <w:spacing w:val="-4"/>
          <w:sz w:val="20"/>
          <w:szCs w:val="20"/>
          <w:highlight w:val="yellow"/>
          <w:rtl/>
          <w:lang w:val="fr-FR" w:bidi="ar-AE"/>
        </w:rPr>
        <w:t xml:space="preserve">هو </w:t>
      </w:r>
      <w:r w:rsidRPr="00EE2862">
        <w:rPr>
          <w:rFonts w:ascii="Traditional Arabic" w:hAnsi="Traditional Arabic" w:cs="Traditional Arabic" w:hint="cs"/>
          <w:spacing w:val="-4"/>
          <w:sz w:val="20"/>
          <w:szCs w:val="20"/>
          <w:highlight w:val="yellow"/>
          <w:rtl/>
          <w:lang w:val="fr-FR" w:bidi="ar-AE"/>
        </w:rPr>
        <w:t>بالضرورة نفس المكتب الذي يتيح الاطلاع على المستندات أو المسؤول عن إصدارها أو عن تقديم الطلبات.</w:t>
      </w:r>
      <w:r w:rsidR="00B87B81" w:rsidRPr="00EE2862">
        <w:rPr>
          <w:rFonts w:ascii="Traditional Arabic" w:hAnsi="Traditional Arabic" w:cs="Traditional Arabic" w:hint="cs"/>
          <w:spacing w:val="-4"/>
          <w:sz w:val="20"/>
          <w:szCs w:val="20"/>
          <w:highlight w:val="yellow"/>
          <w:rtl/>
          <w:lang w:val="fr-FR" w:bidi="ar-AE"/>
        </w:rPr>
        <w:t xml:space="preserve"> إذا كان المكتب مختلفا، يجب وضع عنوان</w:t>
      </w:r>
      <w:r w:rsidR="003464FA" w:rsidRPr="00EE2862">
        <w:rPr>
          <w:rFonts w:ascii="Traditional Arabic" w:hAnsi="Traditional Arabic" w:cs="Traditional Arabic" w:hint="cs"/>
          <w:spacing w:val="-4"/>
          <w:sz w:val="20"/>
          <w:szCs w:val="20"/>
          <w:highlight w:val="yellow"/>
          <w:rtl/>
          <w:lang w:val="fr-FR" w:bidi="ar-AE"/>
        </w:rPr>
        <w:t xml:space="preserve"> كل مكتب</w:t>
      </w:r>
      <w:r w:rsidR="00B87B81" w:rsidRPr="00EE2862">
        <w:rPr>
          <w:rFonts w:ascii="Traditional Arabic" w:hAnsi="Traditional Arabic" w:cs="Traditional Arabic" w:hint="cs"/>
          <w:spacing w:val="-4"/>
          <w:sz w:val="20"/>
          <w:szCs w:val="20"/>
          <w:highlight w:val="yellow"/>
          <w:rtl/>
          <w:lang w:val="fr-FR" w:bidi="ar-AE"/>
        </w:rPr>
        <w:t xml:space="preserve"> في نهاية الإشعار وترقيمه</w:t>
      </w:r>
      <w:r w:rsidR="00D60337" w:rsidRPr="00EE2862">
        <w:rPr>
          <w:rFonts w:ascii="Traditional Arabic" w:hAnsi="Traditional Arabic" w:cs="Traditional Arabic" w:hint="cs"/>
          <w:spacing w:val="-4"/>
          <w:sz w:val="20"/>
          <w:szCs w:val="20"/>
          <w:highlight w:val="yellow"/>
          <w:rtl/>
          <w:lang w:val="fr-FR" w:bidi="ar-AE"/>
        </w:rPr>
        <w:t xml:space="preserve">، أي مثلاً عن طريق وضع (1)، (2)، (3). </w:t>
      </w:r>
      <w:r w:rsidR="00D77CC9" w:rsidRPr="00EE2862">
        <w:rPr>
          <w:rFonts w:ascii="Traditional Arabic" w:hAnsi="Traditional Arabic" w:cs="Traditional Arabic" w:hint="cs"/>
          <w:spacing w:val="-4"/>
          <w:sz w:val="20"/>
          <w:szCs w:val="20"/>
          <w:highlight w:val="yellow"/>
          <w:rtl/>
          <w:lang w:val="fr-FR" w:bidi="ar-AE"/>
        </w:rPr>
        <w:t>وبالتالي يشير النص في الفقرة إلى العنوان (1) والعنوان (2) إلخ.</w:t>
      </w:r>
      <w:r w:rsidR="008B0D44" w:rsidRPr="00EE2862">
        <w:rPr>
          <w:rFonts w:ascii="Traditional Arabic" w:hAnsi="Traditional Arabic" w:cs="Traditional Arabic" w:hint="cs"/>
          <w:spacing w:val="-4"/>
          <w:sz w:val="20"/>
          <w:szCs w:val="20"/>
          <w:highlight w:val="yellow"/>
          <w:rtl/>
          <w:lang w:val="fr-FR" w:bidi="ar-AE"/>
        </w:rPr>
        <w:t xml:space="preserve"> يمكن تحديد</w:t>
      </w:r>
      <w:r w:rsidR="00C55439" w:rsidRPr="00EE2862">
        <w:rPr>
          <w:rFonts w:ascii="Traditional Arabic" w:hAnsi="Traditional Arabic" w:cs="Traditional Arabic" w:hint="cs"/>
          <w:spacing w:val="-4"/>
          <w:sz w:val="20"/>
          <w:szCs w:val="20"/>
          <w:highlight w:val="yellow"/>
          <w:rtl/>
          <w:lang w:val="fr-FR" w:bidi="ar-AE"/>
        </w:rPr>
        <w:t xml:space="preserve"> </w:t>
      </w:r>
      <w:r w:rsidR="00C60144" w:rsidRPr="00EE2862">
        <w:rPr>
          <w:rFonts w:ascii="Traditional Arabic" w:hAnsi="Traditional Arabic" w:cs="Traditional Arabic" w:hint="cs"/>
          <w:spacing w:val="-4"/>
          <w:sz w:val="20"/>
          <w:szCs w:val="20"/>
          <w:highlight w:val="yellow"/>
          <w:rtl/>
          <w:lang w:val="fr-FR" w:bidi="ar-AE"/>
        </w:rPr>
        <w:t xml:space="preserve">مكتب واحد وعنوانه لتقديم الطلبات، وينبغي أن يكون قريباً من المكان الذي ستُفتح فيه </w:t>
      </w:r>
      <w:r w:rsidR="00D5604F" w:rsidRPr="00EE2862">
        <w:rPr>
          <w:rFonts w:ascii="Traditional Arabic" w:hAnsi="Traditional Arabic" w:cs="Traditional Arabic" w:hint="cs"/>
          <w:spacing w:val="-4"/>
          <w:sz w:val="20"/>
          <w:szCs w:val="20"/>
          <w:highlight w:val="yellow"/>
          <w:rtl/>
          <w:lang w:val="fr-FR" w:bidi="ar-AE"/>
        </w:rPr>
        <w:t>العطاءات</w:t>
      </w:r>
      <w:r w:rsidR="00C60144" w:rsidRPr="00EE2862">
        <w:rPr>
          <w:rFonts w:ascii="Traditional Arabic" w:hAnsi="Traditional Arabic" w:cs="Traditional Arabic" w:hint="cs"/>
          <w:spacing w:val="-4"/>
          <w:sz w:val="20"/>
          <w:szCs w:val="20"/>
          <w:highlight w:val="yellow"/>
          <w:rtl/>
          <w:lang w:val="fr-FR" w:bidi="ar-AE"/>
        </w:rPr>
        <w:t>.</w:t>
      </w:r>
    </w:p>
    <w:p w14:paraId="76318A89" w14:textId="12833B80" w:rsidR="00B23356" w:rsidRPr="00EE2862" w:rsidRDefault="00D5604F" w:rsidP="00D5604F">
      <w:pPr>
        <w:pStyle w:val="ListParagraph"/>
        <w:numPr>
          <w:ilvl w:val="0"/>
          <w:numId w:val="47"/>
        </w:numPr>
        <w:bidi/>
        <w:jc w:val="both"/>
        <w:rPr>
          <w:rFonts w:ascii="Traditional Arabic" w:hAnsi="Traditional Arabic" w:cs="Traditional Arabic"/>
          <w:spacing w:val="-4"/>
          <w:sz w:val="20"/>
          <w:szCs w:val="20"/>
          <w:highlight w:val="yellow"/>
          <w:lang w:val="fr-FR" w:bidi="ar-AE"/>
        </w:rPr>
      </w:pPr>
      <w:r w:rsidRPr="00EE2862">
        <w:rPr>
          <w:rFonts w:ascii="Traditional Arabic" w:hAnsi="Traditional Arabic" w:cs="Traditional Arabic" w:hint="cs"/>
          <w:spacing w:val="-4"/>
          <w:sz w:val="20"/>
          <w:szCs w:val="20"/>
          <w:highlight w:val="yellow"/>
          <w:rtl/>
          <w:lang w:val="fr-FR" w:bidi="ar-AE"/>
        </w:rPr>
        <w:t xml:space="preserve">ينبغي أن يكون الوقت المخصص لإعداد طلب الإثبات المسبق للأهلية </w:t>
      </w:r>
      <w:r w:rsidR="00620FB9" w:rsidRPr="00EE2862">
        <w:rPr>
          <w:rFonts w:ascii="Traditional Arabic" w:hAnsi="Traditional Arabic" w:cs="Traditional Arabic" w:hint="cs"/>
          <w:spacing w:val="-4"/>
          <w:sz w:val="20"/>
          <w:szCs w:val="20"/>
          <w:highlight w:val="yellow"/>
          <w:rtl/>
          <w:lang w:val="fr-FR" w:bidi="ar-AE"/>
        </w:rPr>
        <w:t>كافياً لمقدِّمي الطلبات لجمع جميع المعلومات المطلوبة، ولا يقل هذا الوقت عموماً عن ستة إلى أربعة أسابيع بعد تاريخ توفّ</w:t>
      </w:r>
      <w:r w:rsidR="00C95FD2" w:rsidRPr="00EE2862">
        <w:rPr>
          <w:rFonts w:ascii="Traditional Arabic" w:hAnsi="Traditional Arabic" w:cs="Traditional Arabic" w:hint="cs"/>
          <w:spacing w:val="-4"/>
          <w:sz w:val="20"/>
          <w:szCs w:val="20"/>
          <w:highlight w:val="yellow"/>
          <w:rtl/>
          <w:lang w:val="fr-FR" w:bidi="ar-AE"/>
        </w:rPr>
        <w:t xml:space="preserve">ُر المستندات أو آخر تاريخ للإعلان، أيهما </w:t>
      </w:r>
      <w:r w:rsidR="006E1A20" w:rsidRPr="00EE2862">
        <w:rPr>
          <w:rFonts w:ascii="Traditional Arabic" w:hAnsi="Traditional Arabic" w:cs="Traditional Arabic" w:hint="cs"/>
          <w:spacing w:val="-4"/>
          <w:sz w:val="20"/>
          <w:szCs w:val="20"/>
          <w:highlight w:val="yellow"/>
          <w:rtl/>
          <w:lang w:val="fr-FR" w:bidi="ar-AE"/>
        </w:rPr>
        <w:t>الأخير.</w:t>
      </w:r>
      <w:r w:rsidR="00C57271" w:rsidRPr="00EE2862">
        <w:rPr>
          <w:rFonts w:ascii="Traditional Arabic" w:hAnsi="Traditional Arabic" w:cs="Traditional Arabic" w:hint="cs"/>
          <w:spacing w:val="-4"/>
          <w:sz w:val="20"/>
          <w:szCs w:val="20"/>
          <w:highlight w:val="yellow"/>
          <w:rtl/>
          <w:lang w:val="fr-FR" w:bidi="ar-AE"/>
        </w:rPr>
        <w:t xml:space="preserve"> يمكن أن تكون هذه المدة أطول عندما يتعلق الأمر بالمشاريع الضخمة التي تحتاج إلى</w:t>
      </w:r>
      <w:r w:rsidR="001D7398" w:rsidRPr="00EE2862">
        <w:rPr>
          <w:rFonts w:ascii="Traditional Arabic" w:hAnsi="Traditional Arabic" w:cs="Traditional Arabic" w:hint="cs"/>
          <w:spacing w:val="-4"/>
          <w:sz w:val="20"/>
          <w:szCs w:val="20"/>
          <w:highlight w:val="yellow"/>
          <w:rtl/>
          <w:lang w:val="fr-FR" w:bidi="ar-AE"/>
        </w:rPr>
        <w:t xml:space="preserve"> مزيد من الوقت لإنشاء شركات المحاصة وجمع الموارد الضرورية.</w:t>
      </w:r>
      <w:r w:rsidR="006E1A20" w:rsidRPr="00EE2862">
        <w:rPr>
          <w:rFonts w:ascii="Traditional Arabic" w:hAnsi="Traditional Arabic" w:cs="Traditional Arabic" w:hint="cs"/>
          <w:spacing w:val="-4"/>
          <w:sz w:val="20"/>
          <w:szCs w:val="20"/>
          <w:highlight w:val="yellow"/>
          <w:rtl/>
          <w:lang w:val="fr-FR" w:bidi="ar-AE"/>
        </w:rPr>
        <w:t xml:space="preserve"> </w:t>
      </w:r>
      <w:r w:rsidR="00C95FD2" w:rsidRPr="00EE2862">
        <w:rPr>
          <w:rFonts w:ascii="Traditional Arabic" w:hAnsi="Traditional Arabic" w:cs="Traditional Arabic" w:hint="cs"/>
          <w:spacing w:val="-4"/>
          <w:sz w:val="20"/>
          <w:szCs w:val="20"/>
          <w:highlight w:val="yellow"/>
          <w:rtl/>
          <w:lang w:val="fr-FR" w:bidi="ar-AE"/>
        </w:rPr>
        <w:t xml:space="preserve"> </w:t>
      </w:r>
      <w:r w:rsidR="008B0D44" w:rsidRPr="00EE2862">
        <w:rPr>
          <w:rFonts w:ascii="Traditional Arabic" w:hAnsi="Traditional Arabic" w:cs="Traditional Arabic" w:hint="cs"/>
          <w:spacing w:val="-4"/>
          <w:sz w:val="20"/>
          <w:szCs w:val="20"/>
          <w:highlight w:val="yellow"/>
          <w:rtl/>
          <w:lang w:val="fr-FR" w:bidi="ar-AE"/>
        </w:rPr>
        <w:t xml:space="preserve"> </w:t>
      </w:r>
      <w:r w:rsidR="00D77CC9" w:rsidRPr="00EE2862">
        <w:rPr>
          <w:rFonts w:ascii="Traditional Arabic" w:hAnsi="Traditional Arabic" w:cs="Traditional Arabic" w:hint="cs"/>
          <w:spacing w:val="-4"/>
          <w:sz w:val="20"/>
          <w:szCs w:val="20"/>
          <w:highlight w:val="yellow"/>
          <w:rtl/>
          <w:lang w:val="fr-FR" w:bidi="ar-AE"/>
        </w:rPr>
        <w:t xml:space="preserve"> </w:t>
      </w:r>
      <w:r w:rsidR="00B87B81" w:rsidRPr="00EE2862">
        <w:rPr>
          <w:rFonts w:ascii="Traditional Arabic" w:hAnsi="Traditional Arabic" w:cs="Traditional Arabic" w:hint="cs"/>
          <w:spacing w:val="-4"/>
          <w:sz w:val="20"/>
          <w:szCs w:val="20"/>
          <w:highlight w:val="yellow"/>
          <w:rtl/>
          <w:lang w:val="fr-FR" w:bidi="ar-AE"/>
        </w:rPr>
        <w:t xml:space="preserve"> </w:t>
      </w:r>
      <w:r w:rsidR="00CA03B2" w:rsidRPr="00EE2862">
        <w:rPr>
          <w:rFonts w:ascii="Traditional Arabic" w:hAnsi="Traditional Arabic" w:cs="Traditional Arabic" w:hint="cs"/>
          <w:spacing w:val="-4"/>
          <w:sz w:val="20"/>
          <w:szCs w:val="20"/>
          <w:highlight w:val="yellow"/>
          <w:rtl/>
          <w:lang w:val="fr-FR" w:bidi="ar-AE"/>
        </w:rPr>
        <w:t xml:space="preserve"> </w:t>
      </w:r>
    </w:p>
    <w:p w14:paraId="7DCE06CE" w14:textId="77777777" w:rsidR="00D212EB" w:rsidRPr="00604C71" w:rsidRDefault="00D212EB" w:rsidP="00C76DD6">
      <w:pPr>
        <w:widowControl w:val="0"/>
        <w:autoSpaceDE w:val="0"/>
        <w:autoSpaceDN w:val="0"/>
        <w:spacing w:line="240" w:lineRule="auto"/>
        <w:jc w:val="both"/>
        <w:rPr>
          <w:rFonts w:ascii="Times New Roman" w:eastAsia="Times New Roman" w:hAnsi="Times New Roman" w:cs="Times New Roman"/>
          <w:i/>
          <w:iCs/>
          <w:sz w:val="24"/>
          <w:szCs w:val="24"/>
          <w:highlight w:val="yellow"/>
        </w:rPr>
      </w:pPr>
    </w:p>
    <w:p w14:paraId="0286CB35" w14:textId="77777777" w:rsidR="00745EB3" w:rsidRPr="009725CC" w:rsidRDefault="00745EB3"/>
    <w:sectPr w:rsidR="00745EB3" w:rsidRPr="009725CC" w:rsidSect="00F14773">
      <w:headerReference w:type="even" r:id="rId34"/>
      <w:headerReference w:type="default" r:id="rId35"/>
      <w:type w:val="oddPage"/>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4DB70" w14:textId="77777777" w:rsidR="005A3718" w:rsidRDefault="005A3718" w:rsidP="00C76DD6">
      <w:pPr>
        <w:spacing w:after="0" w:line="240" w:lineRule="auto"/>
      </w:pPr>
      <w:r>
        <w:separator/>
      </w:r>
    </w:p>
  </w:endnote>
  <w:endnote w:type="continuationSeparator" w:id="0">
    <w:p w14:paraId="68489A6F" w14:textId="77777777" w:rsidR="005A3718" w:rsidRDefault="005A3718" w:rsidP="00C7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92B82" w14:textId="77777777" w:rsidR="005A3718" w:rsidRDefault="005A3718" w:rsidP="00C76DD6">
      <w:pPr>
        <w:spacing w:after="0" w:line="240" w:lineRule="auto"/>
      </w:pPr>
      <w:r>
        <w:separator/>
      </w:r>
    </w:p>
  </w:footnote>
  <w:footnote w:type="continuationSeparator" w:id="0">
    <w:p w14:paraId="7D4BC9DD" w14:textId="77777777" w:rsidR="005A3718" w:rsidRDefault="005A3718" w:rsidP="00C76DD6">
      <w:pPr>
        <w:spacing w:after="0" w:line="240" w:lineRule="auto"/>
      </w:pPr>
      <w:r>
        <w:continuationSeparator/>
      </w:r>
    </w:p>
  </w:footnote>
  <w:footnote w:id="1">
    <w:p w14:paraId="51DA05BA" w14:textId="64B0A5FF" w:rsidR="00990FEE" w:rsidRPr="00FA5544" w:rsidRDefault="00990FEE" w:rsidP="00FA5544">
      <w:pPr>
        <w:pStyle w:val="FootnoteText"/>
        <w:bidi/>
        <w:ind w:left="360" w:hanging="360"/>
        <w:rPr>
          <w:rFonts w:ascii="Traditional Arabic" w:hAnsi="Traditional Arabic" w:cs="Traditional Arabic"/>
          <w:lang w:val="fr-FR" w:bidi="ar-AE"/>
        </w:rPr>
      </w:pPr>
      <w:r w:rsidRPr="00815B51">
        <w:rPr>
          <w:rStyle w:val="FootnoteReference"/>
          <w:rFonts w:ascii="Traditional Arabic" w:hAnsi="Traditional Arabic" w:cs="Traditional Arabic"/>
        </w:rPr>
        <w:footnoteRef/>
      </w:r>
      <w:r w:rsidRPr="00815B51">
        <w:rPr>
          <w:rFonts w:ascii="Traditional Arabic" w:hAnsi="Traditional Arabic" w:cs="Traditional Arabic"/>
        </w:rPr>
        <w:t xml:space="preserve"> </w:t>
      </w:r>
      <w:r w:rsidRPr="00815B51">
        <w:rPr>
          <w:rFonts w:ascii="Traditional Arabic" w:hAnsi="Traditional Arabic" w:cs="Traditional Arabic"/>
        </w:rPr>
        <w:tab/>
      </w:r>
      <w:r>
        <w:rPr>
          <w:rFonts w:ascii="Traditional Arabic" w:hAnsi="Traditional Arabic" w:cs="Traditional Arabic" w:hint="cs"/>
          <w:rtl/>
          <w:lang w:val="fr-FR" w:bidi="ar-AE"/>
        </w:rPr>
        <w:t xml:space="preserve">يمكن الحصول على نسخ من الشروط العامة للعقود المعمول بها لدى الاتحاد الدولي للاستشارات الهندسية "فيديك، من: أمانة الفيديك، ص.ب 86، 1000 لوزان 12، سويسرا. رقم الفاكس: </w:t>
      </w:r>
      <w:r>
        <w:rPr>
          <w:rFonts w:ascii="Traditional Arabic" w:hAnsi="Traditional Arabic" w:cs="Traditional Arabic"/>
          <w:lang w:val="fr-FR" w:bidi="ar-AE"/>
        </w:rPr>
        <w:t>41 21 653 5432</w:t>
      </w:r>
      <w:r>
        <w:rPr>
          <w:rFonts w:ascii="Traditional Arabic" w:hAnsi="Traditional Arabic" w:cs="Traditional Arabic" w:hint="cs"/>
          <w:rtl/>
          <w:lang w:val="fr-FR" w:bidi="ar-AE"/>
        </w:rPr>
        <w:t xml:space="preserve"> </w:t>
      </w:r>
      <w:r>
        <w:rPr>
          <w:rFonts w:ascii="Traditional Arabic" w:hAnsi="Traditional Arabic" w:cs="Traditional Arabic"/>
          <w:rtl/>
          <w:lang w:val="fr-FR" w:bidi="ar-AE"/>
        </w:rPr>
        <w:t>–</w:t>
      </w:r>
      <w:r>
        <w:rPr>
          <w:rFonts w:ascii="Traditional Arabic" w:hAnsi="Traditional Arabic" w:cs="Traditional Arabic" w:hint="cs"/>
          <w:rtl/>
          <w:lang w:val="fr-FR" w:bidi="ar-AE"/>
        </w:rPr>
        <w:t xml:space="preserve"> رقم الهاتف: </w:t>
      </w:r>
      <w:r>
        <w:rPr>
          <w:rFonts w:ascii="Traditional Arabic" w:hAnsi="Traditional Arabic" w:cs="Traditional Arabic"/>
          <w:lang w:val="fr-FR" w:bidi="ar-AE"/>
        </w:rPr>
        <w:t>41 21 653 5003</w:t>
      </w:r>
      <w:r>
        <w:rPr>
          <w:rFonts w:ascii="Traditional Arabic" w:hAnsi="Traditional Arabic" w:cs="Traditional Arabic" w:hint="cs"/>
          <w:rtl/>
          <w:lang w:val="fr-FR" w:bidi="ar-AE"/>
        </w:rPr>
        <w:t>.</w:t>
      </w:r>
    </w:p>
  </w:footnote>
  <w:footnote w:id="2">
    <w:p w14:paraId="7696CFB2" w14:textId="77777777" w:rsidR="00990FEE" w:rsidRDefault="00990FEE">
      <w:pPr>
        <w:pStyle w:val="FootnoteText"/>
        <w:bidi/>
        <w:jc w:val="both"/>
        <w:rPr>
          <w:rFonts w:ascii="Traditional Arabic" w:hAnsi="Traditional Arabic" w:cs="Traditional Arabic"/>
          <w:lang w:val="fr-FR" w:bidi="ar-AE"/>
        </w:rPr>
      </w:pPr>
      <w:r>
        <w:rPr>
          <w:rStyle w:val="FootnoteReference"/>
          <w:rFonts w:ascii="Traditional Arabic"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يتضمن عدم التنفيذ، بناءً على قرار صاحب العمل، جميع العقود التي (أ) لم يعترض المقاول على عدم تنفيذها، ومنه عدم لجوئه إلى آلية حل المنازعات المقررة في العقد و(ب) العقود التي وقع الاعتراض عليها ولكنها سُويّت تسوية كاملة ضد المقاول. </w:t>
      </w:r>
      <w:r>
        <w:rPr>
          <w:rFonts w:ascii="Traditional Arabic" w:hAnsi="Traditional Arabic" w:cs="Traditional Arabic"/>
          <w:rtl/>
          <w:lang w:bidi="ar-AE"/>
        </w:rPr>
        <w:t xml:space="preserve">ولا يشمل عدم التنفيذ العقود </w:t>
      </w:r>
      <w:r>
        <w:rPr>
          <w:rFonts w:ascii="Traditional Arabic" w:hAnsi="Traditional Arabic" w:cs="Traditional Arabic"/>
          <w:rtl/>
          <w:lang w:val="fr-FR" w:bidi="ar-AE"/>
        </w:rPr>
        <w:t xml:space="preserve">التي شهدت إبطال آلية حل المنازعات لقرار أصحاب العمل. ويجب أن يستند عدم التنفيذ إلى جميع المعلومات المتعلقة بالمنازعات أو الخصومات التي سُويّت تسوية كاملةً، أي المنازعات أو الخصومات التي سُويّت طبقا لآلية حل المنازعات المقررة في العقد وبعد استنفاد مقدِّم الطلب جميع سبل الطعن المتاحة لديه.  </w:t>
      </w:r>
      <w:r>
        <w:rPr>
          <w:rFonts w:ascii="Traditional Arabic" w:hAnsi="Traditional Arabic" w:cs="Traditional Arabic"/>
          <w:rtl/>
          <w:lang w:bidi="ar-AE"/>
        </w:rPr>
        <w:t xml:space="preserve"> </w:t>
      </w:r>
    </w:p>
  </w:footnote>
  <w:footnote w:id="3">
    <w:p w14:paraId="3EF9AC8E" w14:textId="77777777" w:rsidR="00990FEE" w:rsidRDefault="00990FEE" w:rsidP="00EC600F">
      <w:pPr>
        <w:pStyle w:val="FootnoteText"/>
        <w:bidi/>
        <w:jc w:val="both"/>
        <w:rPr>
          <w:rFonts w:ascii="Traditional Arabic" w:hAnsi="Traditional Arabic" w:cs="Traditional Arabic"/>
          <w:lang w:val="fr-FR" w:bidi="ar-AE"/>
        </w:rPr>
      </w:pPr>
      <w:r>
        <w:rPr>
          <w:rStyle w:val="FootnoteReference"/>
          <w:rFonts w:ascii="Traditional Arabic"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يتضمن عدم التنفيذ، بناءً على قرار صاحب العمل، جميع العقود التي (أ) لم يعترض المقاول على عدم تنفيذها، ومنه عدم لجوئه إلى آلية حل المنازعات المقررة في العقد و(ب) العقود التي وقع الاعتراض عليها ولكنها سُويّت تسوية كاملة ضد المقاول. </w:t>
      </w:r>
      <w:r>
        <w:rPr>
          <w:rFonts w:ascii="Traditional Arabic" w:hAnsi="Traditional Arabic" w:cs="Traditional Arabic"/>
          <w:rtl/>
          <w:lang w:bidi="ar-AE"/>
        </w:rPr>
        <w:t xml:space="preserve">ولا يشمل عدم التنفيذ العقود </w:t>
      </w:r>
      <w:r>
        <w:rPr>
          <w:rFonts w:ascii="Traditional Arabic" w:hAnsi="Traditional Arabic" w:cs="Traditional Arabic"/>
          <w:rtl/>
          <w:lang w:val="fr-FR" w:bidi="ar-AE"/>
        </w:rPr>
        <w:t xml:space="preserve">التي شهدت إبطال آلية حل المنازعات لقرار أصحاب العمل. ويجب أن يستند عدم التنفيذ إلى جميع المعلومات المتعلقة بالمنازعات أو الخصومات التي سُويّت تسوية كاملةً، أي المنازعات أو الخصومات التي سُويّت طبقا لآلية حل المنازعات المقررة في العقد وبعد استنفاد مقدِّم الطلب جميع سبل الطعن المتاحة لديه.  </w:t>
      </w:r>
      <w:r>
        <w:rPr>
          <w:rFonts w:ascii="Traditional Arabic" w:hAnsi="Traditional Arabic" w:cs="Traditional Arabic"/>
          <w:rtl/>
          <w:lang w:bidi="ar-AE"/>
        </w:rPr>
        <w:t xml:space="preserve"> </w:t>
      </w:r>
    </w:p>
  </w:footnote>
  <w:footnote w:id="4">
    <w:p w14:paraId="77E3B912" w14:textId="77777777" w:rsidR="00990FEE" w:rsidRDefault="00990FEE">
      <w:pPr>
        <w:pStyle w:val="FootnoteText"/>
        <w:bidi/>
        <w:jc w:val="both"/>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يقدم مقدّم الطلب معلومات دقيقة في نموذج الطلب عن أيّ منازعة أو عملية تحكيم ناشئة عن عقود غير مكتملة أو عقود جارٍ تنفيذها خلال السنوات الخمس الأخيرة. ويمكن استبعاد </w:t>
      </w:r>
      <w:r>
        <w:rPr>
          <w:rFonts w:ascii="Traditional Arabic" w:hAnsi="Traditional Arabic" w:cs="Traditional Arabic"/>
          <w:rtl/>
          <w:lang w:bidi="ar-AE"/>
        </w:rPr>
        <w:t>الطلب</w:t>
      </w:r>
      <w:r>
        <w:rPr>
          <w:rFonts w:ascii="Traditional Arabic" w:hAnsi="Traditional Arabic" w:cs="Traditional Arabic"/>
          <w:rtl/>
        </w:rPr>
        <w:t xml:space="preserve"> في حال وجود سوابق ثابتة لقرارات صادرة ضد مقدِّم الطلب أو أي عضو في شركة محاصة. </w:t>
      </w:r>
    </w:p>
  </w:footnote>
  <w:footnote w:id="5">
    <w:p w14:paraId="02B61A04" w14:textId="77777777" w:rsidR="00990FEE" w:rsidRDefault="00990FEE">
      <w:pPr>
        <w:bidi/>
        <w:rPr>
          <w:rFonts w:ascii="Traditional Arabic" w:hAnsi="Traditional Arabic" w:cs="Traditional Arabic"/>
          <w:sz w:val="20"/>
          <w:szCs w:val="20"/>
        </w:rPr>
      </w:pPr>
      <w:r>
        <w:rPr>
          <w:rStyle w:val="FootnoteReference"/>
        </w:rPr>
        <w:footnoteRef/>
      </w:r>
      <w:r>
        <w:t xml:space="preserve"> </w:t>
      </w:r>
      <w:r>
        <w:rPr>
          <w:rFonts w:ascii="Traditional Arabic" w:hAnsi="Traditional Arabic" w:cs="Traditional Arabic"/>
          <w:sz w:val="20"/>
          <w:szCs w:val="20"/>
          <w:rtl/>
        </w:rPr>
        <w:t>يمكن أن يستخدم صاحب العمل هذه المعلومات للمطالبة بمعلومات أو توضيحات إضافية أثناء مرحلة المناقصة وما يرتبط بذلك من إجراءات العناية الواجبة.</w:t>
      </w:r>
    </w:p>
    <w:p w14:paraId="1F10C227" w14:textId="77777777" w:rsidR="00990FEE" w:rsidRDefault="00990FEE">
      <w:pPr>
        <w:bidi/>
        <w:rPr>
          <w:rFonts w:ascii="Times New Roman" w:hAnsi="Times New Roman" w:cs="Times New Roman"/>
          <w:sz w:val="24"/>
          <w:szCs w:val="24"/>
          <w:rtl/>
        </w:rPr>
      </w:pPr>
    </w:p>
  </w:footnote>
  <w:footnote w:id="6">
    <w:p w14:paraId="3CABA11C" w14:textId="77777777" w:rsidR="00990FEE" w:rsidRDefault="00990FEE">
      <w:pPr>
        <w:pStyle w:val="FootnoteText"/>
        <w:bidi/>
        <w:jc w:val="both"/>
      </w:pPr>
      <w:r>
        <w:rPr>
          <w:rStyle w:val="FootnoteReference"/>
        </w:rPr>
        <w:footnoteRef/>
      </w:r>
      <w:r>
        <w:t xml:space="preserve"> </w:t>
      </w:r>
      <w:r>
        <w:rPr>
          <w:rFonts w:ascii="Traditional Arabic" w:hAnsi="Traditional Arabic" w:cs="Traditional Arabic"/>
          <w:rtl/>
        </w:rPr>
        <w:t>يعني الإنجاز الكبير إنجاز 80%</w:t>
      </w:r>
      <w:r>
        <w:rPr>
          <w:rFonts w:ascii="Traditional Arabic" w:hAnsi="Traditional Arabic" w:cs="Traditional Arabic"/>
          <w:b/>
          <w:bCs/>
          <w:rtl/>
        </w:rPr>
        <w:t xml:space="preserve"> </w:t>
      </w:r>
      <w:r>
        <w:rPr>
          <w:rFonts w:ascii="Traditional Arabic" w:hAnsi="Traditional Arabic" w:cs="Traditional Arabic"/>
          <w:rtl/>
        </w:rPr>
        <w:t xml:space="preserve">أو أكثر من الأشغال بموجب العقد. </w:t>
      </w:r>
    </w:p>
  </w:footnote>
  <w:footnote w:id="7">
    <w:p w14:paraId="1F5093A7" w14:textId="77777777" w:rsidR="00990FEE" w:rsidRDefault="00990FEE">
      <w:pPr>
        <w:pStyle w:val="FootnoteText"/>
        <w:bidi/>
        <w:jc w:val="both"/>
      </w:pPr>
      <w:r>
        <w:rPr>
          <w:rStyle w:val="FootnoteReference"/>
        </w:rPr>
        <w:footnoteRef/>
      </w:r>
      <w:r>
        <w:t xml:space="preserve"> </w:t>
      </w:r>
      <w:r>
        <w:rPr>
          <w:rFonts w:ascii="Traditional Arabic" w:hAnsi="Traditional Arabic" w:cs="Traditional Arabic"/>
          <w:rtl/>
        </w:rPr>
        <w:t xml:space="preserve">في حالة العقود التي شارك فيها مقدِّم الطلب بصفته عضوا في شركة محاصة أو مقاولاً من الباطن، لا تؤخذ في الاعتبار إلاّ حصة مقدِّم الطلب من حيث القيمة لتلبية هذا المتطلب. </w:t>
      </w:r>
      <w:r>
        <w:rPr>
          <w:rFonts w:ascii="Traditional Arabic" w:hAnsi="Traditional Arabic" w:cs="Traditional Arabic"/>
        </w:rPr>
        <w:tab/>
      </w:r>
    </w:p>
  </w:footnote>
  <w:footnote w:id="8">
    <w:p w14:paraId="650DFF9E" w14:textId="77777777" w:rsidR="00990FEE" w:rsidRDefault="00990FEE">
      <w:pPr>
        <w:pStyle w:val="FootnoteText"/>
        <w:bidi/>
        <w:jc w:val="both"/>
      </w:pPr>
      <w:r>
        <w:rPr>
          <w:rStyle w:val="FootnoteReference"/>
        </w:rPr>
        <w:footnoteRef/>
      </w:r>
      <w:r>
        <w:t xml:space="preserve"> </w:t>
      </w:r>
      <w:r>
        <w:rPr>
          <w:rFonts w:ascii="Traditional Arabic" w:hAnsi="Traditional Arabic" w:cs="Traditional Arabic"/>
          <w:rtl/>
        </w:rPr>
        <w:t xml:space="preserve">عندما يتعلق الأمر بشركة محاصة، لا يمكن جمع قيمة العقود التي أنجزها أعضاء هذه الشركة لتحديد مدى استيفاء متطلب القيمة الدنيا لعقد منفرد. وعوض ذلك، ينبغي أن يستوفي كل عقد أنجزه كل عضو من الشركة القيمة الدنيا لعقد منفرد </w:t>
      </w:r>
      <w:r>
        <w:rPr>
          <w:rFonts w:ascii="Traditional Arabic" w:hAnsi="Traditional Arabic" w:cs="Traditional Arabic"/>
          <w:rtl/>
          <w:lang w:val="fr-FR" w:bidi="ar-AE"/>
        </w:rPr>
        <w:t>على نفس النحو المشترط في حالة كيان منفرد. ولتحديد مدى استيفاء شركة محاصة متطلب العدد الإجمالي من العقود، يمكن الجمع فقط بين عدد العقود التي أنجزها جميع أعضاء الشركة على أن تكون قيمة كل واحد منها تساوي أو تفوق القيمة الدنيا المشترطة.</w:t>
      </w:r>
    </w:p>
  </w:footnote>
  <w:footnote w:id="9">
    <w:p w14:paraId="747A1D43" w14:textId="77777777" w:rsidR="00990FEE" w:rsidRDefault="00990FEE">
      <w:pPr>
        <w:pStyle w:val="FootnoteText"/>
        <w:bidi/>
        <w:jc w:val="both"/>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 يمكن إثبات حجم الإنتاج وعدد المنتجات ومعدل الإنتاج لأي نشاط رئيس بعقد واحد أو عدة عقود على شرط أن يكون تنفيذها في نفس الفترة. ويتمثل معدل الإنتاج في معدل الإنتاج السنوي لنشاط البناء الرئيس (أو أنشطة البناء الرئيسة).</w:t>
      </w:r>
      <w:r>
        <w:rPr>
          <w:rFonts w:ascii="Traditional Arabic" w:hAnsi="Traditional Arabic" w:cs="Traditional Arabic"/>
        </w:rPr>
        <w:tab/>
      </w:r>
    </w:p>
  </w:footnote>
  <w:footnote w:id="10">
    <w:p w14:paraId="0BC197D1" w14:textId="77777777" w:rsidR="00990FEE" w:rsidRDefault="00990FEE">
      <w:pPr>
        <w:pStyle w:val="FootnoteText"/>
        <w:bidi/>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يتمثل متطلب الحد الأدنى من الخبرة الخاصة بالعقود المتعددة في مجموع الحد الأدنى من المتطلبات الخاصة بالعقود المنفردة. </w:t>
      </w:r>
    </w:p>
  </w:footnote>
  <w:footnote w:id="11">
    <w:p w14:paraId="0235734F" w14:textId="6A93DE40" w:rsidR="00990FEE" w:rsidRPr="00461C12" w:rsidRDefault="00990FEE" w:rsidP="00461C12">
      <w:pPr>
        <w:pStyle w:val="FootnoteText"/>
        <w:bidi/>
        <w:jc w:val="both"/>
        <w:rPr>
          <w:rFonts w:ascii="Traditional Arabic" w:hAnsi="Traditional Arabic" w:cs="Traditional Arabic"/>
        </w:rPr>
      </w:pPr>
      <w:r w:rsidRPr="00461C12">
        <w:rPr>
          <w:rStyle w:val="FootnoteReference"/>
          <w:rFonts w:ascii="Traditional Arabic" w:hAnsi="Traditional Arabic" w:cs="Traditional Arabic"/>
        </w:rPr>
        <w:footnoteRef/>
      </w:r>
      <w:r w:rsidRPr="00461C12">
        <w:rPr>
          <w:rFonts w:ascii="Traditional Arabic" w:hAnsi="Traditional Arabic" w:cs="Traditional Arabic"/>
        </w:rPr>
        <w:t xml:space="preserve"> </w:t>
      </w:r>
      <w:r w:rsidRPr="00461C12">
        <w:rPr>
          <w:rFonts w:ascii="Traditional Arabic" w:hAnsi="Traditional Arabic" w:cs="Traditional Arabic"/>
        </w:rPr>
        <w:tab/>
      </w:r>
      <w:r w:rsidRPr="00461C12">
        <w:rPr>
          <w:rFonts w:ascii="Traditional Arabic" w:hAnsi="Traditional Arabic" w:cs="Traditional Arabic"/>
          <w:rtl/>
        </w:rPr>
        <w:t xml:space="preserve">يمكن الاعتماد على طريقة مماثلة أبسط تتمثل في جمع سجلات المقاولين لمختلف فئات الأشغال بموجب مناقصة تنافسية وطنية. </w:t>
      </w:r>
    </w:p>
  </w:footnote>
  <w:footnote w:id="12">
    <w:p w14:paraId="67CA08E7" w14:textId="48F8170C" w:rsidR="00990FEE" w:rsidRPr="00761C06" w:rsidRDefault="00990FEE" w:rsidP="00B7388D">
      <w:pPr>
        <w:pStyle w:val="FootnoteText"/>
        <w:bidi/>
        <w:jc w:val="both"/>
        <w:rPr>
          <w:rFonts w:ascii="Traditional Arabic" w:hAnsi="Traditional Arabic" w:cs="Traditional Arabic"/>
          <w:rtl/>
        </w:rPr>
      </w:pPr>
      <w:r w:rsidRPr="00761C06">
        <w:rPr>
          <w:rStyle w:val="FootnoteReference"/>
          <w:rFonts w:ascii="Traditional Arabic" w:hAnsi="Traditional Arabic" w:cs="Traditional Arabic"/>
        </w:rPr>
        <w:footnoteRef/>
      </w:r>
      <w:r w:rsidRPr="00761C06">
        <w:rPr>
          <w:rFonts w:ascii="Traditional Arabic" w:hAnsi="Traditional Arabic" w:cs="Traditional Arabic"/>
        </w:rPr>
        <w:t xml:space="preserve"> </w:t>
      </w:r>
      <w:r w:rsidRPr="00761C06">
        <w:rPr>
          <w:rFonts w:ascii="Traditional Arabic" w:hAnsi="Traditional Arabic" w:cs="Traditional Arabic"/>
          <w:rtl/>
        </w:rPr>
        <w:t xml:space="preserve">حتى وإنْ كانت الأرقام السنوية لصافي القيمة تُبيِّن نمو الشركة، إلاّ أن العائد على الأسهم يقدم نظرة أفضل عن كفاءة استخدام السهم في الشركة. ويمكن حساب ذلك عن طريق تقسيم الربح السنوي قبل الضرائب على صافي القيمة للسنة الماضية للحصول على نسبة مئوية. وفي المثال المذكور، حصلت الشركة على 13.7 إلى 15.3 سنت عن كل دولار سهمي، على فترة الخمس سنوات. ويتضّح من خلال هذا المثال أنّ الشركة لديها صافي قيمة متماسك.    </w:t>
      </w:r>
    </w:p>
    <w:p w14:paraId="17986FD4" w14:textId="3D205167" w:rsidR="00990FEE" w:rsidRDefault="00990FEE" w:rsidP="00A74196">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AC99" w14:textId="0A5E5F62" w:rsidR="00990FEE" w:rsidRDefault="00990FEE" w:rsidP="00A77433">
    <w:pPr>
      <w:pStyle w:val="Header"/>
      <w:pBdr>
        <w:bottom w:val="single" w:sz="4" w:space="1" w:color="auto"/>
      </w:pBdr>
      <w:tabs>
        <w:tab w:val="clear" w:pos="4320"/>
        <w:tab w:val="clear" w:pos="8640"/>
        <w:tab w:val="right" w:pos="9360"/>
      </w:tabs>
      <w:bidi/>
    </w:pPr>
    <w:r>
      <w:tab/>
    </w:r>
    <w:r>
      <w:rPr>
        <w:rStyle w:val="PageNumber"/>
      </w:rPr>
      <w:fldChar w:fldCharType="begin"/>
    </w:r>
    <w:r>
      <w:rPr>
        <w:rStyle w:val="PageNumber"/>
      </w:rPr>
      <w:instrText xml:space="preserve"> PAGE </w:instrText>
    </w:r>
    <w:r>
      <w:rPr>
        <w:rStyle w:val="PageNumber"/>
      </w:rPr>
      <w:fldChar w:fldCharType="separate"/>
    </w:r>
    <w:r w:rsidR="00766312">
      <w:rPr>
        <w:rStyle w:val="PageNumber"/>
        <w:noProof/>
        <w:rtl/>
      </w:rPr>
      <w:t>1</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D5B3" w14:textId="40663D02" w:rsidR="00990FEE" w:rsidRPr="00446E2A" w:rsidRDefault="00990FEE" w:rsidP="00446E2A">
    <w:pPr>
      <w:pStyle w:val="Header"/>
      <w:pBdr>
        <w:bottom w:val="single" w:sz="4" w:space="1" w:color="auto"/>
      </w:pBdr>
      <w:tabs>
        <w:tab w:val="clear" w:pos="4320"/>
        <w:tab w:val="clear" w:pos="8640"/>
        <w:tab w:val="center" w:pos="4680"/>
        <w:tab w:val="right" w:pos="9360"/>
        <w:tab w:val="right" w:pos="12960"/>
      </w:tabs>
      <w:bidi/>
      <w:rPr>
        <w:rFonts w:ascii="Traditional Arabic" w:hAnsi="Traditional Arabic" w:cs="Traditional Arabic"/>
      </w:rPr>
    </w:pPr>
    <w:r w:rsidRPr="00446E2A">
      <w:rPr>
        <w:rStyle w:val="HeaderChar"/>
        <w:rFonts w:ascii="Traditional Arabic" w:hAnsi="Traditional Arabic" w:cs="Traditional Arabic"/>
        <w:szCs w:val="20"/>
      </w:rPr>
      <w:tab/>
    </w:r>
    <w:r w:rsidRPr="00446E2A">
      <w:rPr>
        <w:rStyle w:val="HeaderChar"/>
        <w:rFonts w:ascii="Traditional Arabic" w:hAnsi="Traditional Arabic" w:cs="Traditional Arabic"/>
        <w:szCs w:val="20"/>
        <w:rtl/>
      </w:rPr>
      <w:t>دليل المستخدم</w:t>
    </w:r>
    <w:r w:rsidRPr="00446E2A">
      <w:rPr>
        <w:rStyle w:val="HeaderChar"/>
        <w:rFonts w:ascii="Traditional Arabic" w:hAnsi="Traditional Arabic" w:cs="Traditional Arabic"/>
        <w:szCs w:val="20"/>
      </w:rPr>
      <w:tab/>
    </w:r>
    <w:r w:rsidRPr="00446E2A">
      <w:rPr>
        <w:rStyle w:val="PageNumber"/>
        <w:rFonts w:ascii="Traditional Arabic" w:hAnsi="Traditional Arabic" w:cs="Traditional Arabic"/>
      </w:rPr>
      <w:fldChar w:fldCharType="begin"/>
    </w:r>
    <w:r w:rsidRPr="00446E2A">
      <w:rPr>
        <w:rStyle w:val="PageNumber"/>
        <w:rFonts w:ascii="Traditional Arabic" w:hAnsi="Traditional Arabic" w:cs="Traditional Arabic"/>
      </w:rPr>
      <w:instrText xml:space="preserve"> PAGE </w:instrText>
    </w:r>
    <w:r w:rsidRPr="00446E2A">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11</w:t>
    </w:r>
    <w:r w:rsidRPr="00446E2A">
      <w:rPr>
        <w:rStyle w:val="PageNumber"/>
        <w:rFonts w:ascii="Traditional Arabic" w:hAnsi="Traditional Arabic" w:cs="Traditional Arabic"/>
      </w:rPr>
      <w:fldChar w:fldCharType="end"/>
    </w:r>
    <w:r w:rsidRPr="00446E2A">
      <w:rPr>
        <w:rFonts w:ascii="Traditional Arabic" w:hAnsi="Traditional Arabic" w:cs="Traditional Arabic"/>
      </w:rPr>
      <w:tab/>
    </w:r>
    <w:r w:rsidRPr="00446E2A">
      <w:rPr>
        <w:rStyle w:val="PageNumber"/>
        <w:rFonts w:ascii="Traditional Arabic" w:hAnsi="Traditional Arabic" w:cs="Traditional Arabic"/>
      </w:rPr>
      <w:fldChar w:fldCharType="begin"/>
    </w:r>
    <w:r w:rsidRPr="00446E2A">
      <w:rPr>
        <w:rStyle w:val="PageNumber"/>
        <w:rFonts w:ascii="Traditional Arabic" w:hAnsi="Traditional Arabic" w:cs="Traditional Arabic"/>
      </w:rPr>
      <w:instrText xml:space="preserve"> PAGE </w:instrText>
    </w:r>
    <w:r w:rsidRPr="00446E2A">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11</w:t>
    </w:r>
    <w:r w:rsidRPr="00446E2A">
      <w:rPr>
        <w:rStyle w:val="PageNumber"/>
        <w:rFonts w:ascii="Traditional Arabic" w:hAnsi="Traditional Arabic" w:cs="Traditional Arabic"/>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38BF6" w14:textId="77777777" w:rsidR="00990FEE" w:rsidRPr="0066761D" w:rsidRDefault="00990FEE"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r w:rsidRPr="00796188">
      <w:rPr>
        <w:b w:val="0"/>
        <w:sz w:val="20"/>
        <w:szCs w:val="20"/>
      </w:rPr>
      <w:t>Section II. Prequalification Data Sheet</w:t>
    </w:r>
    <w:r>
      <w:rPr>
        <w:b w:val="0"/>
        <w:sz w:val="20"/>
        <w:szCs w:val="20"/>
      </w:rPr>
      <w:t xml:space="preserve"> (PDS)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1635" w14:textId="7848F390" w:rsidR="00990FEE" w:rsidRPr="0031079B" w:rsidRDefault="00990FEE" w:rsidP="0031079B">
    <w:pPr>
      <w:pStyle w:val="Header"/>
      <w:pBdr>
        <w:bottom w:val="single" w:sz="4" w:space="1" w:color="auto"/>
      </w:pBdr>
      <w:tabs>
        <w:tab w:val="clear" w:pos="4320"/>
        <w:tab w:val="clear" w:pos="8640"/>
        <w:tab w:val="center" w:pos="4680"/>
        <w:tab w:val="right" w:pos="9360"/>
        <w:tab w:val="right" w:pos="12960"/>
      </w:tabs>
      <w:bidi/>
      <w:rPr>
        <w:rFonts w:ascii="Traditional Arabic" w:hAnsi="Traditional Arabic" w:cs="Traditional Arabic"/>
      </w:rPr>
    </w:pPr>
    <w:r w:rsidRPr="0031079B">
      <w:rPr>
        <w:rFonts w:ascii="Traditional Arabic" w:hAnsi="Traditional Arabic" w:cs="Traditional Arabic"/>
        <w:szCs w:val="20"/>
        <w:rtl/>
      </w:rPr>
      <w:t>القسم 2</w:t>
    </w:r>
    <w:r>
      <w:rPr>
        <w:rFonts w:ascii="Traditional Arabic" w:hAnsi="Traditional Arabic" w:cs="Traditional Arabic" w:hint="cs"/>
        <w:szCs w:val="20"/>
        <w:rtl/>
      </w:rPr>
      <w:t>.</w:t>
    </w:r>
    <w:r w:rsidRPr="0031079B">
      <w:rPr>
        <w:rFonts w:ascii="Traditional Arabic" w:hAnsi="Traditional Arabic" w:cs="Traditional Arabic"/>
        <w:szCs w:val="20"/>
        <w:rtl/>
      </w:rPr>
      <w:t xml:space="preserve"> صحيفة بيانات الإثبات المسبق للأهلية</w:t>
    </w:r>
    <w:r w:rsidRPr="0031079B">
      <w:rPr>
        <w:rStyle w:val="HeaderChar"/>
        <w:rFonts w:ascii="Traditional Arabic" w:hAnsi="Traditional Arabic" w:cs="Traditional Arabic"/>
        <w:szCs w:val="20"/>
      </w:rPr>
      <w:tab/>
    </w:r>
    <w:r w:rsidRPr="0031079B">
      <w:rPr>
        <w:rStyle w:val="HeaderChar"/>
        <w:rFonts w:ascii="Traditional Arabic" w:hAnsi="Traditional Arabic" w:cs="Traditional Arabic"/>
        <w:szCs w:val="20"/>
        <w:rtl/>
      </w:rPr>
      <w:t>دليل المستخدم</w:t>
    </w:r>
    <w:r w:rsidRPr="0031079B">
      <w:rPr>
        <w:rStyle w:val="HeaderChar"/>
        <w:rFonts w:ascii="Traditional Arabic" w:hAnsi="Traditional Arabic" w:cs="Traditional Arabic"/>
        <w:szCs w:val="20"/>
      </w:rPr>
      <w:tab/>
    </w:r>
    <w:r w:rsidRPr="0031079B">
      <w:rPr>
        <w:rStyle w:val="PageNumber"/>
        <w:rFonts w:ascii="Traditional Arabic" w:hAnsi="Traditional Arabic" w:cs="Traditional Arabic"/>
      </w:rPr>
      <w:fldChar w:fldCharType="begin"/>
    </w:r>
    <w:r w:rsidRPr="0031079B">
      <w:rPr>
        <w:rStyle w:val="PageNumber"/>
        <w:rFonts w:ascii="Traditional Arabic" w:hAnsi="Traditional Arabic" w:cs="Traditional Arabic"/>
      </w:rPr>
      <w:instrText xml:space="preserve"> PAGE </w:instrText>
    </w:r>
    <w:r w:rsidRPr="0031079B">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20</w:t>
    </w:r>
    <w:r w:rsidRPr="0031079B">
      <w:rPr>
        <w:rStyle w:val="PageNumber"/>
        <w:rFonts w:ascii="Traditional Arabic" w:hAnsi="Traditional Arabic" w:cs="Traditional Arabic"/>
      </w:rPr>
      <w:fldChar w:fldCharType="end"/>
    </w:r>
    <w:r w:rsidRPr="0031079B">
      <w:rPr>
        <w:rFonts w:ascii="Traditional Arabic" w:hAnsi="Traditional Arabic" w:cs="Traditional Arabic"/>
      </w:rPr>
      <w:tab/>
    </w:r>
    <w:r w:rsidRPr="0031079B">
      <w:rPr>
        <w:rStyle w:val="PageNumber"/>
        <w:rFonts w:ascii="Traditional Arabic" w:hAnsi="Traditional Arabic" w:cs="Traditional Arabic"/>
      </w:rPr>
      <w:fldChar w:fldCharType="begin"/>
    </w:r>
    <w:r w:rsidRPr="0031079B">
      <w:rPr>
        <w:rStyle w:val="PageNumber"/>
        <w:rFonts w:ascii="Traditional Arabic" w:hAnsi="Traditional Arabic" w:cs="Traditional Arabic"/>
      </w:rPr>
      <w:instrText xml:space="preserve"> PAGE </w:instrText>
    </w:r>
    <w:r w:rsidRPr="0031079B">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20</w:t>
    </w:r>
    <w:r w:rsidRPr="0031079B">
      <w:rPr>
        <w:rStyle w:val="PageNumber"/>
        <w:rFonts w:ascii="Traditional Arabic" w:hAnsi="Traditional Arabic" w:cs="Traditional Arabic"/>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aditional Arabic" w:hAnsi="Traditional Arabic" w:cs="Traditional Arabic"/>
        <w:rtl/>
      </w:rPr>
      <w:id w:val="18160642"/>
      <w:docPartObj>
        <w:docPartGallery w:val="Page Numbers (Top of Page)"/>
        <w:docPartUnique/>
      </w:docPartObj>
    </w:sdtPr>
    <w:sdtEndPr/>
    <w:sdtContent>
      <w:p w14:paraId="40869F19" w14:textId="1CE78A27" w:rsidR="00990FEE" w:rsidRPr="00084D1E" w:rsidRDefault="00990FEE" w:rsidP="00084D1E">
        <w:pPr>
          <w:pStyle w:val="Header"/>
          <w:pBdr>
            <w:bottom w:val="single" w:sz="4" w:space="1" w:color="auto"/>
          </w:pBdr>
          <w:tabs>
            <w:tab w:val="clear" w:pos="8640"/>
            <w:tab w:val="right" w:pos="9360"/>
          </w:tabs>
          <w:bidi/>
          <w:rPr>
            <w:rFonts w:ascii="Traditional Arabic" w:hAnsi="Traditional Arabic" w:cs="Traditional Arabic"/>
          </w:rPr>
        </w:pPr>
        <w:r w:rsidRPr="00084D1E">
          <w:rPr>
            <w:rFonts w:ascii="Traditional Arabic" w:hAnsi="Traditional Arabic" w:cs="Traditional Arabic"/>
          </w:rPr>
          <w:t xml:space="preserve"> </w:t>
        </w:r>
        <w:r w:rsidRPr="00084D1E">
          <w:rPr>
            <w:rFonts w:ascii="Traditional Arabic" w:hAnsi="Traditional Arabic" w:cs="Traditional Arabic"/>
          </w:rPr>
          <w:tab/>
        </w:r>
        <w:r w:rsidRPr="00084D1E">
          <w:rPr>
            <w:rStyle w:val="HeaderChar"/>
            <w:rFonts w:ascii="Traditional Arabic" w:hAnsi="Traditional Arabic" w:cs="Traditional Arabic"/>
            <w:szCs w:val="20"/>
            <w:rtl/>
          </w:rPr>
          <w:t>دليل المستخدم</w:t>
        </w:r>
        <w:r w:rsidRPr="00084D1E">
          <w:rPr>
            <w:rFonts w:ascii="Traditional Arabic" w:hAnsi="Traditional Arabic" w:cs="Traditional Arabic"/>
          </w:rPr>
          <w:t xml:space="preserve"> </w:t>
        </w:r>
        <w:r w:rsidRPr="00084D1E">
          <w:rPr>
            <w:rFonts w:ascii="Traditional Arabic" w:hAnsi="Traditional Arabic" w:cs="Traditional Arabic"/>
          </w:rPr>
          <w:tab/>
        </w:r>
        <w:r w:rsidRPr="00084D1E">
          <w:rPr>
            <w:rFonts w:ascii="Traditional Arabic" w:hAnsi="Traditional Arabic" w:cs="Traditional Arabic"/>
          </w:rPr>
          <w:fldChar w:fldCharType="begin"/>
        </w:r>
        <w:r w:rsidRPr="00084D1E">
          <w:rPr>
            <w:rFonts w:ascii="Traditional Arabic" w:hAnsi="Traditional Arabic" w:cs="Traditional Arabic"/>
          </w:rPr>
          <w:instrText xml:space="preserve"> PAGE   \* MERGEFORMAT </w:instrText>
        </w:r>
        <w:r w:rsidRPr="00084D1E">
          <w:rPr>
            <w:rFonts w:ascii="Traditional Arabic" w:hAnsi="Traditional Arabic" w:cs="Traditional Arabic"/>
          </w:rPr>
          <w:fldChar w:fldCharType="separate"/>
        </w:r>
        <w:r w:rsidR="00766312">
          <w:rPr>
            <w:rFonts w:ascii="Traditional Arabic" w:hAnsi="Traditional Arabic" w:cs="Traditional Arabic"/>
            <w:noProof/>
            <w:rtl/>
          </w:rPr>
          <w:t>13</w:t>
        </w:r>
        <w:r w:rsidRPr="00084D1E">
          <w:rPr>
            <w:rFonts w:ascii="Traditional Arabic" w:hAnsi="Traditional Arabic" w:cs="Traditional Arabic"/>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629F" w14:textId="77777777" w:rsidR="00990FEE" w:rsidRPr="0066761D" w:rsidRDefault="00990FEE" w:rsidP="00F14773">
    <w:pPr>
      <w:pStyle w:val="Header1"/>
      <w:pBdr>
        <w:bottom w:val="single" w:sz="4" w:space="1" w:color="auto"/>
      </w:pBdr>
      <w:tabs>
        <w:tab w:val="center" w:pos="648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r w:rsidRPr="00E755DA">
      <w:rPr>
        <w:rStyle w:val="HeaderChar"/>
        <w:b w:val="0"/>
        <w:szCs w:val="20"/>
      </w:rPr>
      <w:t>Section III. Qualification Criteria and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5AE70" w14:textId="138C949A" w:rsidR="00990FEE" w:rsidRPr="00186B39" w:rsidRDefault="00990FEE" w:rsidP="00186B39">
    <w:pPr>
      <w:pStyle w:val="Header"/>
      <w:pBdr>
        <w:bottom w:val="single" w:sz="4" w:space="1" w:color="auto"/>
      </w:pBdr>
      <w:tabs>
        <w:tab w:val="clear" w:pos="4320"/>
        <w:tab w:val="clear" w:pos="8640"/>
        <w:tab w:val="center" w:pos="6480"/>
        <w:tab w:val="right" w:pos="9360"/>
        <w:tab w:val="right" w:pos="12960"/>
      </w:tabs>
      <w:bidi/>
      <w:rPr>
        <w:rFonts w:ascii="Traditional Arabic" w:hAnsi="Traditional Arabic" w:cs="Traditional Arabic"/>
      </w:rPr>
    </w:pPr>
    <w:r w:rsidRPr="00186B39">
      <w:rPr>
        <w:rStyle w:val="HeaderChar"/>
        <w:rFonts w:ascii="Traditional Arabic" w:hAnsi="Traditional Arabic" w:cs="Traditional Arabic"/>
        <w:szCs w:val="20"/>
        <w:rtl/>
      </w:rPr>
      <w:t>القسم 3. معايير ومتطلبات إثبات الأهلية</w:t>
    </w:r>
    <w:r w:rsidRPr="00186B39">
      <w:rPr>
        <w:rStyle w:val="HeaderChar"/>
        <w:rFonts w:ascii="Traditional Arabic" w:hAnsi="Traditional Arabic" w:cs="Traditional Arabic"/>
        <w:szCs w:val="20"/>
      </w:rPr>
      <w:tab/>
    </w:r>
    <w:r w:rsidRPr="00186B39">
      <w:rPr>
        <w:rStyle w:val="HeaderChar"/>
        <w:rFonts w:ascii="Traditional Arabic" w:hAnsi="Traditional Arabic" w:cs="Traditional Arabic"/>
        <w:szCs w:val="20"/>
        <w:rtl/>
      </w:rPr>
      <w:t>دليل المستخدم</w:t>
    </w:r>
    <w:r w:rsidRPr="00186B39">
      <w:rPr>
        <w:rStyle w:val="HeaderChar"/>
        <w:rFonts w:ascii="Traditional Arabic" w:hAnsi="Traditional Arabic" w:cs="Traditional Arabic"/>
        <w:szCs w:val="20"/>
      </w:rPr>
      <w:tab/>
    </w:r>
    <w:r w:rsidRPr="00186B39">
      <w:rPr>
        <w:rFonts w:ascii="Traditional Arabic" w:hAnsi="Traditional Arabic" w:cs="Traditional Arabic"/>
      </w:rPr>
      <w:tab/>
    </w:r>
    <w:r w:rsidRPr="00186B39">
      <w:rPr>
        <w:rStyle w:val="PageNumber"/>
        <w:rFonts w:ascii="Traditional Arabic" w:hAnsi="Traditional Arabic" w:cs="Traditional Arabic"/>
      </w:rPr>
      <w:fldChar w:fldCharType="begin"/>
    </w:r>
    <w:r w:rsidRPr="00186B39">
      <w:rPr>
        <w:rStyle w:val="PageNumber"/>
        <w:rFonts w:ascii="Traditional Arabic" w:hAnsi="Traditional Arabic" w:cs="Traditional Arabic"/>
      </w:rPr>
      <w:instrText xml:space="preserve"> PAGE </w:instrText>
    </w:r>
    <w:r w:rsidRPr="00186B39">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26</w:t>
    </w:r>
    <w:r w:rsidRPr="00186B39">
      <w:rPr>
        <w:rStyle w:val="PageNumber"/>
        <w:rFonts w:ascii="Traditional Arabic" w:hAnsi="Traditional Arabic" w:cs="Traditional Arabic"/>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B30B0" w14:textId="2EBB724A" w:rsidR="00990FEE" w:rsidRPr="00FA5544" w:rsidRDefault="00990FEE" w:rsidP="00FA5544">
    <w:pPr>
      <w:pStyle w:val="Header"/>
      <w:pBdr>
        <w:bottom w:val="single" w:sz="4" w:space="1" w:color="auto"/>
      </w:pBdr>
      <w:tabs>
        <w:tab w:val="clear" w:pos="4320"/>
        <w:tab w:val="clear" w:pos="8640"/>
        <w:tab w:val="center" w:pos="6480"/>
        <w:tab w:val="right" w:pos="12960"/>
      </w:tabs>
      <w:bidi/>
      <w:rPr>
        <w:rFonts w:ascii="Traditional Arabic" w:hAnsi="Traditional Arabic" w:cs="Traditional Arabic"/>
      </w:rPr>
    </w:pPr>
    <w:r w:rsidRPr="00FA5544">
      <w:rPr>
        <w:rFonts w:ascii="Traditional Arabic" w:hAnsi="Traditional Arabic" w:cs="Traditional Arabic"/>
      </w:rPr>
      <w:tab/>
    </w:r>
    <w:r w:rsidRPr="00FA5544">
      <w:rPr>
        <w:rFonts w:ascii="Traditional Arabic" w:hAnsi="Traditional Arabic" w:cs="Traditional Arabic"/>
        <w:rtl/>
      </w:rPr>
      <w:t>دليل المستخدم</w:t>
    </w:r>
    <w:r w:rsidRPr="00FA5544">
      <w:rPr>
        <w:rFonts w:ascii="Traditional Arabic" w:hAnsi="Traditional Arabic" w:cs="Traditional Arabic"/>
      </w:rPr>
      <w:tab/>
    </w:r>
    <w:r w:rsidRPr="00FA5544">
      <w:rPr>
        <w:rStyle w:val="PageNumber"/>
        <w:rFonts w:ascii="Traditional Arabic" w:hAnsi="Traditional Arabic" w:cs="Traditional Arabic"/>
      </w:rPr>
      <w:fldChar w:fldCharType="begin"/>
    </w:r>
    <w:r w:rsidRPr="00FA5544">
      <w:rPr>
        <w:rStyle w:val="PageNumber"/>
        <w:rFonts w:ascii="Traditional Arabic" w:hAnsi="Traditional Arabic" w:cs="Traditional Arabic"/>
      </w:rPr>
      <w:instrText xml:space="preserve"> PAGE </w:instrText>
    </w:r>
    <w:r w:rsidRPr="00FA5544">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21</w:t>
    </w:r>
    <w:r w:rsidRPr="00FA5544">
      <w:rPr>
        <w:rStyle w:val="PageNumber"/>
        <w:rFonts w:ascii="Traditional Arabic" w:hAnsi="Traditional Arabic" w:cs="Traditional Arabic"/>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694C" w14:textId="77777777" w:rsidR="00990FEE" w:rsidRPr="0066761D" w:rsidRDefault="00990FEE" w:rsidP="00F14773">
    <w:pPr>
      <w:pStyle w:val="Header1"/>
      <w:pBdr>
        <w:bottom w:val="single" w:sz="4" w:space="1" w:color="auto"/>
      </w:pBdr>
      <w:tabs>
        <w:tab w:val="center" w:pos="360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34</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5B1CB" w14:textId="60F4A8D1" w:rsidR="00990FEE" w:rsidRPr="00251CA0" w:rsidRDefault="00990FEE" w:rsidP="00251CA0">
    <w:pPr>
      <w:pStyle w:val="Header"/>
      <w:pBdr>
        <w:bottom w:val="single" w:sz="4" w:space="1" w:color="auto"/>
      </w:pBdr>
      <w:tabs>
        <w:tab w:val="clear" w:pos="4320"/>
        <w:tab w:val="clear" w:pos="8640"/>
        <w:tab w:val="center" w:pos="5040"/>
        <w:tab w:val="right" w:pos="9360"/>
        <w:tab w:val="right" w:pos="12960"/>
      </w:tabs>
      <w:bidi/>
      <w:rPr>
        <w:rFonts w:ascii="Traditional Arabic" w:hAnsi="Traditional Arabic" w:cs="Traditional Arabic"/>
      </w:rPr>
    </w:pPr>
    <w:r w:rsidRPr="00251CA0">
      <w:rPr>
        <w:rStyle w:val="HeaderChar"/>
        <w:rFonts w:ascii="Traditional Arabic" w:hAnsi="Traditional Arabic" w:cs="Traditional Arabic"/>
        <w:szCs w:val="20"/>
        <w:rtl/>
      </w:rPr>
      <w:t>القسم 3. معايير ومتطلبات إثبات الأهلية</w:t>
    </w:r>
    <w:r w:rsidRPr="00251CA0">
      <w:rPr>
        <w:rStyle w:val="HeaderChar"/>
        <w:rFonts w:ascii="Traditional Arabic" w:hAnsi="Traditional Arabic" w:cs="Traditional Arabic"/>
        <w:szCs w:val="20"/>
      </w:rPr>
      <w:tab/>
    </w:r>
    <w:r w:rsidRPr="00251CA0">
      <w:rPr>
        <w:rStyle w:val="HeaderChar"/>
        <w:rFonts w:ascii="Traditional Arabic" w:hAnsi="Traditional Arabic" w:cs="Traditional Arabic"/>
        <w:szCs w:val="20"/>
        <w:rtl/>
      </w:rPr>
      <w:t>دليل المستخدم</w:t>
    </w:r>
    <w:r w:rsidRPr="00251CA0">
      <w:rPr>
        <w:rStyle w:val="HeaderChar"/>
        <w:rFonts w:ascii="Traditional Arabic" w:hAnsi="Traditional Arabic" w:cs="Traditional Arabic"/>
        <w:szCs w:val="20"/>
      </w:rPr>
      <w:tab/>
    </w:r>
    <w:r w:rsidRPr="00251CA0">
      <w:rPr>
        <w:rStyle w:val="PageNumber"/>
        <w:rFonts w:ascii="Traditional Arabic" w:hAnsi="Traditional Arabic" w:cs="Traditional Arabic"/>
      </w:rPr>
      <w:fldChar w:fldCharType="begin"/>
    </w:r>
    <w:r w:rsidRPr="00251CA0">
      <w:rPr>
        <w:rStyle w:val="PageNumber"/>
        <w:rFonts w:ascii="Traditional Arabic" w:hAnsi="Traditional Arabic" w:cs="Traditional Arabic"/>
      </w:rPr>
      <w:instrText xml:space="preserve"> PAGE </w:instrText>
    </w:r>
    <w:r w:rsidRPr="00251CA0">
      <w:rPr>
        <w:rStyle w:val="PageNumber"/>
        <w:rFonts w:ascii="Traditional Arabic" w:hAnsi="Traditional Arabic" w:cs="Traditional Arabic"/>
      </w:rPr>
      <w:fldChar w:fldCharType="separate"/>
    </w:r>
    <w:r w:rsidR="00201273">
      <w:rPr>
        <w:rStyle w:val="PageNumber"/>
        <w:rFonts w:ascii="Traditional Arabic" w:hAnsi="Traditional Arabic" w:cs="Traditional Arabic"/>
        <w:noProof/>
        <w:rtl/>
      </w:rPr>
      <w:t>33</w:t>
    </w:r>
    <w:r w:rsidRPr="00251CA0">
      <w:rPr>
        <w:rStyle w:val="PageNumber"/>
        <w:rFonts w:ascii="Traditional Arabic" w:hAnsi="Traditional Arabic" w:cs="Traditional Arabic"/>
      </w:rPr>
      <w:fldChar w:fldCharType="end"/>
    </w:r>
    <w:r w:rsidRPr="00251CA0">
      <w:rPr>
        <w:rFonts w:ascii="Traditional Arabic" w:hAnsi="Traditional Arabic" w:cs="Traditional Arabic"/>
      </w:rPr>
      <w:tab/>
    </w:r>
    <w:r w:rsidRPr="00251CA0">
      <w:rPr>
        <w:rStyle w:val="PageNumber"/>
        <w:rFonts w:ascii="Traditional Arabic" w:hAnsi="Traditional Arabic" w:cs="Traditional Arabic"/>
      </w:rPr>
      <w:fldChar w:fldCharType="begin"/>
    </w:r>
    <w:r w:rsidRPr="00251CA0">
      <w:rPr>
        <w:rStyle w:val="PageNumber"/>
        <w:rFonts w:ascii="Traditional Arabic" w:hAnsi="Traditional Arabic" w:cs="Traditional Arabic"/>
      </w:rPr>
      <w:instrText xml:space="preserve"> PAGE </w:instrText>
    </w:r>
    <w:r w:rsidRPr="00251CA0">
      <w:rPr>
        <w:rStyle w:val="PageNumber"/>
        <w:rFonts w:ascii="Traditional Arabic" w:hAnsi="Traditional Arabic" w:cs="Traditional Arabic"/>
      </w:rPr>
      <w:fldChar w:fldCharType="separate"/>
    </w:r>
    <w:r w:rsidR="00201273">
      <w:rPr>
        <w:rStyle w:val="PageNumber"/>
        <w:rFonts w:ascii="Traditional Arabic" w:hAnsi="Traditional Arabic" w:cs="Traditional Arabic"/>
        <w:noProof/>
        <w:rtl/>
      </w:rPr>
      <w:t>33</w:t>
    </w:r>
    <w:r w:rsidRPr="00251CA0">
      <w:rPr>
        <w:rStyle w:val="PageNumber"/>
        <w:rFonts w:ascii="Traditional Arabic" w:hAnsi="Traditional Arabic" w:cs="Traditional Arabic"/>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6EFB4" w14:textId="77777777" w:rsidR="00990FEE" w:rsidRPr="00A403B3" w:rsidRDefault="00990FEE" w:rsidP="00F14773">
    <w:pPr>
      <w:pStyle w:val="Header"/>
      <w:pBdr>
        <w:bottom w:val="single" w:sz="4" w:space="1" w:color="auto"/>
      </w:pBdr>
      <w:tabs>
        <w:tab w:val="clear" w:pos="4320"/>
        <w:tab w:val="clear" w:pos="8640"/>
        <w:tab w:val="center" w:pos="5040"/>
        <w:tab w:val="right" w:pos="9360"/>
        <w:tab w:val="right" w:pos="12960"/>
      </w:tabs>
    </w:pPr>
    <w:r w:rsidRPr="0066761D">
      <w:rPr>
        <w:rStyle w:val="HeaderChar"/>
        <w:szCs w:val="20"/>
      </w:rPr>
      <w:t>Section III. Qualification Criteria and Requirements</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93378" w14:textId="77777777" w:rsidR="00990FEE" w:rsidRPr="0084010A" w:rsidRDefault="00990FEE"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6</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0ED8" w14:textId="07172E7C" w:rsidR="00990FEE" w:rsidRPr="00A61487" w:rsidRDefault="00990FEE" w:rsidP="00A61487">
    <w:pPr>
      <w:pStyle w:val="Header"/>
      <w:pBdr>
        <w:bottom w:val="single" w:sz="4" w:space="1" w:color="auto"/>
      </w:pBdr>
      <w:tabs>
        <w:tab w:val="clear" w:pos="4320"/>
        <w:tab w:val="clear" w:pos="8640"/>
        <w:tab w:val="center" w:pos="4680"/>
        <w:tab w:val="right" w:pos="9270"/>
        <w:tab w:val="right" w:pos="12960"/>
      </w:tabs>
      <w:bidi/>
      <w:rPr>
        <w:rFonts w:ascii="Traditional Arabic" w:hAnsi="Traditional Arabic" w:cs="Traditional Arabic"/>
      </w:rPr>
    </w:pPr>
    <w:r w:rsidRPr="00A61487">
      <w:rPr>
        <w:rFonts w:ascii="Traditional Arabic" w:hAnsi="Traditional Arabic" w:cs="Traditional Arabic"/>
      </w:rPr>
      <w:tab/>
    </w:r>
    <w:r w:rsidRPr="00A61487">
      <w:rPr>
        <w:rFonts w:ascii="Traditional Arabic" w:hAnsi="Traditional Arabic" w:cs="Traditional Arabic"/>
        <w:rtl/>
      </w:rPr>
      <w:t>دليل المستخدم</w:t>
    </w:r>
    <w:r w:rsidRPr="00A61487">
      <w:rPr>
        <w:rFonts w:ascii="Traditional Arabic" w:hAnsi="Traditional Arabic" w:cs="Traditional Arabic"/>
      </w:rPr>
      <w:tab/>
    </w:r>
    <w:r w:rsidRPr="00A61487">
      <w:rPr>
        <w:rStyle w:val="PageNumber"/>
        <w:rFonts w:ascii="Traditional Arabic" w:hAnsi="Traditional Arabic" w:cs="Traditional Arabic"/>
      </w:rPr>
      <w:fldChar w:fldCharType="begin"/>
    </w:r>
    <w:r w:rsidRPr="00A61487">
      <w:rPr>
        <w:rStyle w:val="PageNumber"/>
        <w:rFonts w:ascii="Traditional Arabic" w:hAnsi="Traditional Arabic" w:cs="Traditional Arabic"/>
      </w:rPr>
      <w:instrText xml:space="preserve"> PAGE </w:instrText>
    </w:r>
    <w:r w:rsidRPr="00A61487">
      <w:rPr>
        <w:rStyle w:val="PageNumber"/>
        <w:rFonts w:ascii="Traditional Arabic" w:hAnsi="Traditional Arabic" w:cs="Traditional Arabic"/>
      </w:rPr>
      <w:fldChar w:fldCharType="separate"/>
    </w:r>
    <w:r w:rsidR="00201273">
      <w:rPr>
        <w:rStyle w:val="PageNumber"/>
        <w:rFonts w:ascii="Traditional Arabic" w:hAnsi="Traditional Arabic" w:cs="Traditional Arabic"/>
        <w:noProof/>
        <w:rtl/>
      </w:rPr>
      <w:t>35</w:t>
    </w:r>
    <w:r w:rsidRPr="00A61487">
      <w:rPr>
        <w:rStyle w:val="PageNumber"/>
        <w:rFonts w:ascii="Traditional Arabic" w:hAnsi="Traditional Arabic" w:cs="Traditional Arabic"/>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28B82" w14:textId="77777777" w:rsidR="00990FEE" w:rsidRPr="0066761D" w:rsidRDefault="00990FEE"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40</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3CAE" w14:textId="2FCDBBB4" w:rsidR="00990FEE" w:rsidRPr="004330B2" w:rsidRDefault="00990FEE" w:rsidP="004330B2">
    <w:pPr>
      <w:pStyle w:val="Header"/>
      <w:pBdr>
        <w:bottom w:val="single" w:sz="4" w:space="1" w:color="auto"/>
      </w:pBdr>
      <w:tabs>
        <w:tab w:val="clear" w:pos="4320"/>
        <w:tab w:val="clear" w:pos="8640"/>
        <w:tab w:val="center" w:pos="4680"/>
        <w:tab w:val="right" w:pos="9360"/>
        <w:tab w:val="right" w:pos="12960"/>
      </w:tabs>
      <w:bidi/>
      <w:rPr>
        <w:rFonts w:ascii="Traditional Arabic" w:hAnsi="Traditional Arabic" w:cs="Traditional Arabic"/>
      </w:rPr>
    </w:pPr>
    <w:r w:rsidRPr="004330B2">
      <w:rPr>
        <w:rStyle w:val="HeaderChar"/>
        <w:rFonts w:ascii="Traditional Arabic" w:hAnsi="Traditional Arabic" w:cs="Traditional Arabic"/>
        <w:szCs w:val="20"/>
      </w:rPr>
      <w:tab/>
    </w:r>
    <w:r w:rsidRPr="004330B2">
      <w:rPr>
        <w:rStyle w:val="HeaderChar"/>
        <w:rFonts w:ascii="Traditional Arabic" w:hAnsi="Traditional Arabic" w:cs="Traditional Arabic"/>
        <w:szCs w:val="20"/>
        <w:rtl/>
      </w:rPr>
      <w:t>دليل المستخدم</w:t>
    </w:r>
    <w:r w:rsidRPr="004330B2">
      <w:rPr>
        <w:rStyle w:val="HeaderChar"/>
        <w:rFonts w:ascii="Traditional Arabic" w:hAnsi="Traditional Arabic" w:cs="Traditional Arabic"/>
        <w:szCs w:val="20"/>
      </w:rPr>
      <w:tab/>
    </w:r>
    <w:r w:rsidRPr="004330B2">
      <w:rPr>
        <w:rStyle w:val="PageNumber"/>
        <w:rFonts w:ascii="Traditional Arabic" w:hAnsi="Traditional Arabic" w:cs="Traditional Arabic"/>
      </w:rPr>
      <w:fldChar w:fldCharType="begin"/>
    </w:r>
    <w:r w:rsidRPr="004330B2">
      <w:rPr>
        <w:rStyle w:val="PageNumber"/>
        <w:rFonts w:ascii="Traditional Arabic" w:hAnsi="Traditional Arabic" w:cs="Traditional Arabic"/>
      </w:rPr>
      <w:instrText xml:space="preserve"> PAGE </w:instrText>
    </w:r>
    <w:r w:rsidRPr="004330B2">
      <w:rPr>
        <w:rStyle w:val="PageNumber"/>
        <w:rFonts w:ascii="Traditional Arabic" w:hAnsi="Traditional Arabic" w:cs="Traditional Arabic"/>
      </w:rPr>
      <w:fldChar w:fldCharType="separate"/>
    </w:r>
    <w:r w:rsidR="00201273">
      <w:rPr>
        <w:rStyle w:val="PageNumber"/>
        <w:rFonts w:ascii="Traditional Arabic" w:hAnsi="Traditional Arabic" w:cs="Traditional Arabic"/>
        <w:noProof/>
        <w:rtl/>
      </w:rPr>
      <w:t>37</w:t>
    </w:r>
    <w:r w:rsidRPr="004330B2">
      <w:rPr>
        <w:rStyle w:val="PageNumber"/>
        <w:rFonts w:ascii="Traditional Arabic" w:hAnsi="Traditional Arabic" w:cs="Traditional Arabic"/>
      </w:rPr>
      <w:fldChar w:fldCharType="end"/>
    </w:r>
    <w:r w:rsidRPr="004330B2">
      <w:rPr>
        <w:rFonts w:ascii="Traditional Arabic" w:hAnsi="Traditional Arabic" w:cs="Traditional Arabic"/>
      </w:rPr>
      <w:tab/>
    </w:r>
    <w:r w:rsidRPr="004330B2">
      <w:rPr>
        <w:rStyle w:val="PageNumber"/>
        <w:rFonts w:ascii="Traditional Arabic" w:hAnsi="Traditional Arabic" w:cs="Traditional Arabic"/>
      </w:rPr>
      <w:fldChar w:fldCharType="begin"/>
    </w:r>
    <w:r w:rsidRPr="004330B2">
      <w:rPr>
        <w:rStyle w:val="PageNumber"/>
        <w:rFonts w:ascii="Traditional Arabic" w:hAnsi="Traditional Arabic" w:cs="Traditional Arabic"/>
      </w:rPr>
      <w:instrText xml:space="preserve"> PAGE </w:instrText>
    </w:r>
    <w:r w:rsidRPr="004330B2">
      <w:rPr>
        <w:rStyle w:val="PageNumber"/>
        <w:rFonts w:ascii="Traditional Arabic" w:hAnsi="Traditional Arabic" w:cs="Traditional Arabic"/>
      </w:rPr>
      <w:fldChar w:fldCharType="separate"/>
    </w:r>
    <w:r w:rsidR="00201273">
      <w:rPr>
        <w:rStyle w:val="PageNumber"/>
        <w:rFonts w:ascii="Traditional Arabic" w:hAnsi="Traditional Arabic" w:cs="Traditional Arabic"/>
        <w:noProof/>
        <w:rtl/>
      </w:rPr>
      <w:t>37</w:t>
    </w:r>
    <w:r w:rsidRPr="004330B2">
      <w:rPr>
        <w:rStyle w:val="PageNumber"/>
        <w:rFonts w:ascii="Traditional Arabic" w:hAnsi="Traditional Arabic" w:cs="Traditional Arabic"/>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4C38" w14:textId="73683C7C" w:rsidR="00990FEE" w:rsidRPr="006D2D47" w:rsidRDefault="00990FEE" w:rsidP="006D2D47">
    <w:pPr>
      <w:pStyle w:val="Header"/>
      <w:pBdr>
        <w:bottom w:val="single" w:sz="4" w:space="1" w:color="auto"/>
      </w:pBdr>
      <w:tabs>
        <w:tab w:val="clear" w:pos="4320"/>
        <w:tab w:val="clear" w:pos="8640"/>
        <w:tab w:val="center" w:pos="4680"/>
        <w:tab w:val="right" w:pos="9360"/>
        <w:tab w:val="right" w:pos="12960"/>
      </w:tabs>
      <w:bidi/>
      <w:rPr>
        <w:rFonts w:ascii="Traditional Arabic" w:hAnsi="Traditional Arabic" w:cs="Traditional Arabic"/>
      </w:rPr>
    </w:pPr>
    <w:r w:rsidRPr="006D2D47">
      <w:rPr>
        <w:rStyle w:val="PageNumber"/>
        <w:rFonts w:ascii="Traditional Arabic" w:hAnsi="Traditional Arabic" w:cs="Traditional Arabic"/>
        <w:b/>
        <w:spacing w:val="-2"/>
        <w:szCs w:val="20"/>
        <w:rtl/>
      </w:rPr>
      <w:t>القسم 7. نطاق الأشغال</w:t>
    </w:r>
    <w:r w:rsidRPr="006D2D47">
      <w:rPr>
        <w:rStyle w:val="HeaderChar"/>
        <w:rFonts w:ascii="Traditional Arabic" w:hAnsi="Traditional Arabic" w:cs="Traditional Arabic"/>
        <w:szCs w:val="20"/>
      </w:rPr>
      <w:tab/>
    </w:r>
    <w:r w:rsidRPr="006D2D47">
      <w:rPr>
        <w:rStyle w:val="HeaderChar"/>
        <w:rFonts w:ascii="Traditional Arabic" w:hAnsi="Traditional Arabic" w:cs="Traditional Arabic"/>
        <w:szCs w:val="20"/>
        <w:rtl/>
      </w:rPr>
      <w:t>دليل المستخدم</w:t>
    </w:r>
    <w:r w:rsidRPr="006D2D47">
      <w:rPr>
        <w:rStyle w:val="HeaderChar"/>
        <w:rFonts w:ascii="Traditional Arabic" w:hAnsi="Traditional Arabic" w:cs="Traditional Arabic"/>
        <w:szCs w:val="20"/>
      </w:rPr>
      <w:tab/>
    </w:r>
    <w:r w:rsidRPr="006D2D47">
      <w:rPr>
        <w:rStyle w:val="PageNumber"/>
        <w:rFonts w:ascii="Traditional Arabic" w:hAnsi="Traditional Arabic" w:cs="Traditional Arabic"/>
      </w:rPr>
      <w:fldChar w:fldCharType="begin"/>
    </w:r>
    <w:r w:rsidRPr="006D2D47">
      <w:rPr>
        <w:rStyle w:val="PageNumber"/>
        <w:rFonts w:ascii="Traditional Arabic" w:hAnsi="Traditional Arabic" w:cs="Traditional Arabic"/>
      </w:rPr>
      <w:instrText xml:space="preserve"> PAGE </w:instrText>
    </w:r>
    <w:r w:rsidRPr="006D2D47">
      <w:rPr>
        <w:rStyle w:val="PageNumber"/>
        <w:rFonts w:ascii="Traditional Arabic" w:hAnsi="Traditional Arabic" w:cs="Traditional Arabic"/>
      </w:rPr>
      <w:fldChar w:fldCharType="separate"/>
    </w:r>
    <w:r w:rsidR="00EE23EE">
      <w:rPr>
        <w:rStyle w:val="PageNumber"/>
        <w:rFonts w:ascii="Traditional Arabic" w:hAnsi="Traditional Arabic" w:cs="Traditional Arabic"/>
        <w:noProof/>
        <w:rtl/>
      </w:rPr>
      <w:t>42</w:t>
    </w:r>
    <w:r w:rsidRPr="006D2D47">
      <w:rPr>
        <w:rStyle w:val="PageNumber"/>
        <w:rFonts w:ascii="Traditional Arabic" w:hAnsi="Traditional Arabic" w:cs="Traditional Arabic"/>
      </w:rPr>
      <w:fldChar w:fldCharType="end"/>
    </w:r>
    <w:r w:rsidRPr="006D2D47">
      <w:rPr>
        <w:rFonts w:ascii="Traditional Arabic" w:hAnsi="Traditional Arabic" w:cs="Traditional Arabic"/>
      </w:rPr>
      <w:tab/>
    </w:r>
    <w:r w:rsidRPr="006D2D47">
      <w:rPr>
        <w:rStyle w:val="PageNumber"/>
        <w:rFonts w:ascii="Traditional Arabic" w:hAnsi="Traditional Arabic" w:cs="Traditional Arabic"/>
      </w:rPr>
      <w:fldChar w:fldCharType="begin"/>
    </w:r>
    <w:r w:rsidRPr="006D2D47">
      <w:rPr>
        <w:rStyle w:val="PageNumber"/>
        <w:rFonts w:ascii="Traditional Arabic" w:hAnsi="Traditional Arabic" w:cs="Traditional Arabic"/>
      </w:rPr>
      <w:instrText xml:space="preserve"> PAGE </w:instrText>
    </w:r>
    <w:r w:rsidRPr="006D2D47">
      <w:rPr>
        <w:rStyle w:val="PageNumber"/>
        <w:rFonts w:ascii="Traditional Arabic" w:hAnsi="Traditional Arabic" w:cs="Traditional Arabic"/>
      </w:rPr>
      <w:fldChar w:fldCharType="separate"/>
    </w:r>
    <w:r w:rsidR="00EE23EE">
      <w:rPr>
        <w:rStyle w:val="PageNumber"/>
        <w:rFonts w:ascii="Traditional Arabic" w:hAnsi="Traditional Arabic" w:cs="Traditional Arabic"/>
        <w:noProof/>
        <w:rtl/>
      </w:rPr>
      <w:t>42</w:t>
    </w:r>
    <w:r w:rsidRPr="006D2D47">
      <w:rPr>
        <w:rStyle w:val="PageNumber"/>
        <w:rFonts w:ascii="Traditional Arabic" w:hAnsi="Traditional Arabic" w:cs="Traditional Arabic"/>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E12A" w14:textId="77777777" w:rsidR="00990FEE" w:rsidRPr="0066761D" w:rsidRDefault="00990FEE"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48</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Section VII. Scope of Work</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1BF5" w14:textId="77777777" w:rsidR="00990FEE" w:rsidRPr="0066761D" w:rsidRDefault="00990FEE"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Invitation for Prequalification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BB79" w14:textId="4E42EA54" w:rsidR="00990FEE" w:rsidRPr="00553BC1" w:rsidRDefault="00990FEE" w:rsidP="00553BC1">
    <w:pPr>
      <w:pStyle w:val="Header"/>
      <w:pBdr>
        <w:bottom w:val="single" w:sz="4" w:space="1" w:color="auto"/>
      </w:pBdr>
      <w:tabs>
        <w:tab w:val="clear" w:pos="4320"/>
        <w:tab w:val="clear" w:pos="8640"/>
        <w:tab w:val="center" w:pos="4680"/>
        <w:tab w:val="right" w:pos="9360"/>
        <w:tab w:val="right" w:pos="12960"/>
      </w:tabs>
      <w:bidi/>
      <w:rPr>
        <w:rFonts w:ascii="Traditional Arabic" w:hAnsi="Traditional Arabic" w:cs="Traditional Arabic"/>
      </w:rPr>
    </w:pPr>
    <w:r w:rsidRPr="00553BC1">
      <w:rPr>
        <w:rStyle w:val="PageNumber"/>
        <w:rFonts w:ascii="Traditional Arabic" w:hAnsi="Traditional Arabic" w:cs="Traditional Arabic"/>
        <w:b/>
        <w:spacing w:val="-2"/>
        <w:szCs w:val="20"/>
        <w:rtl/>
      </w:rPr>
      <w:t>الدعوة إلى الإثبات المسبق للأهلية</w:t>
    </w:r>
    <w:r w:rsidRPr="00553BC1">
      <w:rPr>
        <w:rStyle w:val="HeaderChar"/>
        <w:rFonts w:ascii="Traditional Arabic" w:hAnsi="Traditional Arabic" w:cs="Traditional Arabic"/>
        <w:szCs w:val="20"/>
      </w:rPr>
      <w:tab/>
    </w:r>
    <w:r w:rsidRPr="00553BC1">
      <w:rPr>
        <w:rStyle w:val="HeaderChar"/>
        <w:rFonts w:ascii="Traditional Arabic" w:hAnsi="Traditional Arabic" w:cs="Traditional Arabic"/>
        <w:szCs w:val="20"/>
        <w:rtl/>
      </w:rPr>
      <w:t>دليل المستخدم</w:t>
    </w:r>
    <w:r w:rsidRPr="00553BC1">
      <w:rPr>
        <w:rStyle w:val="HeaderChar"/>
        <w:rFonts w:ascii="Traditional Arabic" w:hAnsi="Traditional Arabic" w:cs="Traditional Arabic"/>
        <w:szCs w:val="20"/>
      </w:rPr>
      <w:tab/>
    </w:r>
    <w:r w:rsidRPr="00553BC1">
      <w:rPr>
        <w:rStyle w:val="PageNumber"/>
        <w:rFonts w:ascii="Traditional Arabic" w:hAnsi="Traditional Arabic" w:cs="Traditional Arabic"/>
      </w:rPr>
      <w:fldChar w:fldCharType="begin"/>
    </w:r>
    <w:r w:rsidRPr="00553BC1">
      <w:rPr>
        <w:rStyle w:val="PageNumber"/>
        <w:rFonts w:ascii="Traditional Arabic" w:hAnsi="Traditional Arabic" w:cs="Traditional Arabic"/>
      </w:rPr>
      <w:instrText xml:space="preserve"> PAGE </w:instrText>
    </w:r>
    <w:r w:rsidRPr="00553BC1">
      <w:rPr>
        <w:rStyle w:val="PageNumber"/>
        <w:rFonts w:ascii="Traditional Arabic" w:hAnsi="Traditional Arabic" w:cs="Traditional Arabic"/>
      </w:rPr>
      <w:fldChar w:fldCharType="separate"/>
    </w:r>
    <w:r w:rsidR="00EE23EE">
      <w:rPr>
        <w:rStyle w:val="PageNumber"/>
        <w:rFonts w:ascii="Traditional Arabic" w:hAnsi="Traditional Arabic" w:cs="Traditional Arabic"/>
        <w:noProof/>
        <w:rtl/>
      </w:rPr>
      <w:t>51</w:t>
    </w:r>
    <w:r w:rsidRPr="00553BC1">
      <w:rPr>
        <w:rStyle w:val="PageNumber"/>
        <w:rFonts w:ascii="Traditional Arabic" w:hAnsi="Traditional Arabic" w:cs="Traditional Arabic"/>
      </w:rPr>
      <w:fldChar w:fldCharType="end"/>
    </w:r>
    <w:r w:rsidRPr="00553BC1">
      <w:rPr>
        <w:rFonts w:ascii="Traditional Arabic" w:hAnsi="Traditional Arabic" w:cs="Traditional Arabic"/>
      </w:rPr>
      <w:tab/>
    </w:r>
    <w:r w:rsidRPr="00553BC1">
      <w:rPr>
        <w:rStyle w:val="PageNumber"/>
        <w:rFonts w:ascii="Traditional Arabic" w:hAnsi="Traditional Arabic" w:cs="Traditional Arabic"/>
      </w:rPr>
      <w:fldChar w:fldCharType="begin"/>
    </w:r>
    <w:r w:rsidRPr="00553BC1">
      <w:rPr>
        <w:rStyle w:val="PageNumber"/>
        <w:rFonts w:ascii="Traditional Arabic" w:hAnsi="Traditional Arabic" w:cs="Traditional Arabic"/>
      </w:rPr>
      <w:instrText xml:space="preserve"> PAGE </w:instrText>
    </w:r>
    <w:r w:rsidRPr="00553BC1">
      <w:rPr>
        <w:rStyle w:val="PageNumber"/>
        <w:rFonts w:ascii="Traditional Arabic" w:hAnsi="Traditional Arabic" w:cs="Traditional Arabic"/>
      </w:rPr>
      <w:fldChar w:fldCharType="separate"/>
    </w:r>
    <w:r w:rsidR="00EE23EE">
      <w:rPr>
        <w:rStyle w:val="PageNumber"/>
        <w:rFonts w:ascii="Traditional Arabic" w:hAnsi="Traditional Arabic" w:cs="Traditional Arabic"/>
        <w:noProof/>
        <w:rtl/>
      </w:rPr>
      <w:t>51</w:t>
    </w:r>
    <w:r w:rsidRPr="00553BC1">
      <w:rPr>
        <w:rStyle w:val="PageNumber"/>
        <w:rFonts w:ascii="Traditional Arabic" w:hAnsi="Traditional Arabic" w:cs="Traditional Arabic"/>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3DCE4" w14:textId="1A5B6C0D" w:rsidR="00990FEE" w:rsidRPr="00217B5A" w:rsidRDefault="00990FEE" w:rsidP="00217B5A">
    <w:pPr>
      <w:pStyle w:val="Header"/>
      <w:pBdr>
        <w:bottom w:val="single" w:sz="4" w:space="1" w:color="auto"/>
      </w:pBdr>
      <w:tabs>
        <w:tab w:val="clear" w:pos="4320"/>
        <w:tab w:val="clear" w:pos="8640"/>
        <w:tab w:val="center" w:pos="4680"/>
        <w:tab w:val="right" w:pos="9360"/>
        <w:tab w:val="right" w:pos="12960"/>
      </w:tabs>
      <w:bidi/>
      <w:rPr>
        <w:rFonts w:ascii="Traditional Arabic" w:hAnsi="Traditional Arabic" w:cs="Traditional Arabic"/>
      </w:rPr>
    </w:pPr>
    <w:r w:rsidRPr="00217B5A">
      <w:rPr>
        <w:rStyle w:val="HeaderChar"/>
        <w:rFonts w:ascii="Traditional Arabic" w:hAnsi="Traditional Arabic" w:cs="Traditional Arabic"/>
        <w:szCs w:val="20"/>
      </w:rPr>
      <w:tab/>
    </w:r>
    <w:r>
      <w:rPr>
        <w:rFonts w:ascii="Traditional Arabic" w:hAnsi="Traditional Arabic" w:cs="Traditional Arabic" w:hint="cs"/>
        <w:spacing w:val="4"/>
        <w:szCs w:val="20"/>
        <w:rtl/>
      </w:rPr>
      <w:t>دليل المستخدم</w:t>
    </w:r>
    <w:r w:rsidRPr="00217B5A">
      <w:rPr>
        <w:rFonts w:ascii="Traditional Arabic" w:hAnsi="Traditional Arabic" w:cs="Traditional Arabic"/>
      </w:rPr>
      <w:tab/>
    </w:r>
    <w:r w:rsidRPr="00217B5A">
      <w:rPr>
        <w:rStyle w:val="PageNumber"/>
        <w:rFonts w:ascii="Traditional Arabic" w:hAnsi="Traditional Arabic" w:cs="Traditional Arabic"/>
      </w:rPr>
      <w:fldChar w:fldCharType="begin"/>
    </w:r>
    <w:r w:rsidRPr="00217B5A">
      <w:rPr>
        <w:rStyle w:val="PageNumber"/>
        <w:rFonts w:ascii="Traditional Arabic" w:hAnsi="Traditional Arabic" w:cs="Traditional Arabic"/>
      </w:rPr>
      <w:instrText xml:space="preserve"> PAGE </w:instrText>
    </w:r>
    <w:r w:rsidRPr="00217B5A">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5</w:t>
    </w:r>
    <w:r w:rsidRPr="00217B5A">
      <w:rPr>
        <w:rStyle w:val="PageNumber"/>
        <w:rFonts w:ascii="Traditional Arabic" w:hAnsi="Traditional Arabic" w:cs="Traditional Arabic"/>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0661" w14:textId="77777777" w:rsidR="00990FEE" w:rsidRPr="0084010A" w:rsidRDefault="00990FEE"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10</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F1ED" w14:textId="72F117B1" w:rsidR="00990FEE" w:rsidRPr="00A65862" w:rsidRDefault="00990FEE" w:rsidP="00A65862">
    <w:pPr>
      <w:pStyle w:val="Header"/>
      <w:pBdr>
        <w:bottom w:val="single" w:sz="4" w:space="1" w:color="auto"/>
      </w:pBdr>
      <w:tabs>
        <w:tab w:val="clear" w:pos="4320"/>
        <w:tab w:val="clear" w:pos="8640"/>
        <w:tab w:val="center" w:pos="4680"/>
        <w:tab w:val="right" w:pos="9360"/>
        <w:tab w:val="right" w:pos="12960"/>
      </w:tabs>
      <w:bidi/>
      <w:rPr>
        <w:rFonts w:ascii="Traditional Arabic" w:hAnsi="Traditional Arabic" w:cs="Traditional Arabic"/>
      </w:rPr>
    </w:pPr>
    <w:r w:rsidRPr="00A65862">
      <w:rPr>
        <w:rStyle w:val="HeaderChar"/>
        <w:rFonts w:ascii="Traditional Arabic" w:hAnsi="Traditional Arabic" w:cs="Traditional Arabic"/>
        <w:szCs w:val="20"/>
      </w:rPr>
      <w:tab/>
    </w:r>
    <w:r w:rsidRPr="00A65862">
      <w:rPr>
        <w:rStyle w:val="HeaderChar"/>
        <w:rFonts w:ascii="Traditional Arabic" w:hAnsi="Traditional Arabic" w:cs="Traditional Arabic"/>
        <w:szCs w:val="20"/>
        <w:rtl/>
      </w:rPr>
      <w:t>دليل المستخدم</w:t>
    </w:r>
    <w:r w:rsidRPr="00A65862">
      <w:rPr>
        <w:rStyle w:val="HeaderChar"/>
        <w:rFonts w:ascii="Traditional Arabic" w:hAnsi="Traditional Arabic" w:cs="Traditional Arabic"/>
        <w:szCs w:val="20"/>
      </w:rPr>
      <w:tab/>
    </w:r>
    <w:r w:rsidRPr="00A65862">
      <w:rPr>
        <w:rStyle w:val="PageNumber"/>
        <w:rFonts w:ascii="Traditional Arabic" w:hAnsi="Traditional Arabic" w:cs="Traditional Arabic"/>
      </w:rPr>
      <w:fldChar w:fldCharType="begin"/>
    </w:r>
    <w:r w:rsidRPr="00A65862">
      <w:rPr>
        <w:rStyle w:val="PageNumber"/>
        <w:rFonts w:ascii="Traditional Arabic" w:hAnsi="Traditional Arabic" w:cs="Traditional Arabic"/>
      </w:rPr>
      <w:instrText xml:space="preserve"> PAGE </w:instrText>
    </w:r>
    <w:r w:rsidRPr="00A65862">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8</w:t>
    </w:r>
    <w:r w:rsidRPr="00A65862">
      <w:rPr>
        <w:rStyle w:val="PageNumber"/>
        <w:rFonts w:ascii="Traditional Arabic" w:hAnsi="Traditional Arabic" w:cs="Traditional Arabic"/>
      </w:rPr>
      <w:fldChar w:fldCharType="end"/>
    </w:r>
    <w:r w:rsidRPr="00A65862">
      <w:rPr>
        <w:rFonts w:ascii="Traditional Arabic" w:hAnsi="Traditional Arabic" w:cs="Traditional Arabic"/>
      </w:rPr>
      <w:tab/>
    </w:r>
    <w:r w:rsidRPr="00A65862">
      <w:rPr>
        <w:rStyle w:val="PageNumber"/>
        <w:rFonts w:ascii="Traditional Arabic" w:hAnsi="Traditional Arabic" w:cs="Traditional Arabic"/>
      </w:rPr>
      <w:fldChar w:fldCharType="begin"/>
    </w:r>
    <w:r w:rsidRPr="00A65862">
      <w:rPr>
        <w:rStyle w:val="PageNumber"/>
        <w:rFonts w:ascii="Traditional Arabic" w:hAnsi="Traditional Arabic" w:cs="Traditional Arabic"/>
      </w:rPr>
      <w:instrText xml:space="preserve"> PAGE </w:instrText>
    </w:r>
    <w:r w:rsidRPr="00A65862">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8</w:t>
    </w:r>
    <w:r w:rsidRPr="00A65862">
      <w:rPr>
        <w:rStyle w:val="PageNumber"/>
        <w:rFonts w:ascii="Traditional Arabic" w:hAnsi="Traditional Arabic" w:cs="Traditional Arabic"/>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ABF7A" w14:textId="7A54498E" w:rsidR="00990FEE" w:rsidRPr="001312F6" w:rsidRDefault="00990FEE" w:rsidP="001312F6">
    <w:pPr>
      <w:pStyle w:val="Header"/>
      <w:pBdr>
        <w:bottom w:val="single" w:sz="4" w:space="1" w:color="auto"/>
      </w:pBdr>
      <w:tabs>
        <w:tab w:val="clear" w:pos="4320"/>
        <w:tab w:val="clear" w:pos="8640"/>
        <w:tab w:val="center" w:pos="4680"/>
        <w:tab w:val="right" w:pos="9360"/>
      </w:tabs>
      <w:bidi/>
      <w:rPr>
        <w:rFonts w:ascii="Traditional Arabic" w:hAnsi="Traditional Arabic" w:cs="Traditional Arabic"/>
      </w:rPr>
    </w:pPr>
    <w:r w:rsidRPr="001312F6">
      <w:rPr>
        <w:rFonts w:ascii="Traditional Arabic" w:hAnsi="Traditional Arabic" w:cs="Traditional Arabic"/>
      </w:rPr>
      <w:tab/>
    </w:r>
    <w:r w:rsidRPr="001312F6">
      <w:rPr>
        <w:rFonts w:ascii="Traditional Arabic" w:hAnsi="Traditional Arabic" w:cs="Traditional Arabic"/>
        <w:rtl/>
      </w:rPr>
      <w:t>دليل المستخدم</w:t>
    </w:r>
    <w:r w:rsidRPr="001312F6">
      <w:rPr>
        <w:rFonts w:ascii="Traditional Arabic" w:hAnsi="Traditional Arabic" w:cs="Traditional Arabic"/>
      </w:rPr>
      <w:tab/>
    </w:r>
    <w:r w:rsidRPr="001312F6">
      <w:rPr>
        <w:rStyle w:val="PageNumber"/>
        <w:rFonts w:ascii="Traditional Arabic" w:hAnsi="Traditional Arabic" w:cs="Traditional Arabic"/>
      </w:rPr>
      <w:fldChar w:fldCharType="begin"/>
    </w:r>
    <w:r w:rsidRPr="001312F6">
      <w:rPr>
        <w:rStyle w:val="PageNumber"/>
        <w:rFonts w:ascii="Traditional Arabic" w:hAnsi="Traditional Arabic" w:cs="Traditional Arabic"/>
      </w:rPr>
      <w:instrText xml:space="preserve"> PAGE </w:instrText>
    </w:r>
    <w:r w:rsidRPr="001312F6">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7</w:t>
    </w:r>
    <w:r w:rsidRPr="001312F6">
      <w:rPr>
        <w:rStyle w:val="PageNumber"/>
        <w:rFonts w:ascii="Traditional Arabic" w:hAnsi="Traditional Arabic" w:cs="Traditional Arabic"/>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4E421" w14:textId="77777777" w:rsidR="00990FEE" w:rsidRPr="0084010A" w:rsidRDefault="00990FEE"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14</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0B4F6" w14:textId="0C361648" w:rsidR="00990FEE" w:rsidRPr="00A403B3" w:rsidRDefault="00990FEE" w:rsidP="008339D0">
    <w:pPr>
      <w:pStyle w:val="Header"/>
      <w:pBdr>
        <w:bottom w:val="single" w:sz="4" w:space="1" w:color="auto"/>
      </w:pBdr>
      <w:tabs>
        <w:tab w:val="clear" w:pos="4320"/>
        <w:tab w:val="clear" w:pos="8640"/>
        <w:tab w:val="center" w:pos="4680"/>
        <w:tab w:val="right" w:pos="9360"/>
        <w:tab w:val="right" w:pos="12960"/>
      </w:tabs>
      <w:bidi/>
    </w:pPr>
    <w:r>
      <w:rPr>
        <w:rStyle w:val="HeaderChar"/>
        <w:szCs w:val="20"/>
      </w:rPr>
      <w:tab/>
    </w:r>
    <w:r w:rsidRPr="008339D0">
      <w:rPr>
        <w:rStyle w:val="HeaderChar"/>
        <w:rFonts w:ascii="Traditional Arabic" w:hAnsi="Traditional Arabic" w:cs="Traditional Arabic"/>
        <w:szCs w:val="20"/>
        <w:rtl/>
      </w:rPr>
      <w:t>دليل المستخدم</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766312">
      <w:rPr>
        <w:rStyle w:val="PageNumber"/>
        <w:noProof/>
        <w:rtl/>
      </w:rPr>
      <w:t>10</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766312">
      <w:rPr>
        <w:rStyle w:val="PageNumber"/>
        <w:noProof/>
        <w:rtl/>
      </w:rPr>
      <w:t>10</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2F453" w14:textId="3910ECCA" w:rsidR="00990FEE" w:rsidRPr="0098039D" w:rsidRDefault="00990FEE" w:rsidP="0098039D">
    <w:pPr>
      <w:pStyle w:val="Header"/>
      <w:pBdr>
        <w:bottom w:val="single" w:sz="4" w:space="1" w:color="auto"/>
      </w:pBdr>
      <w:tabs>
        <w:tab w:val="clear" w:pos="4320"/>
        <w:tab w:val="clear" w:pos="8640"/>
        <w:tab w:val="center" w:pos="4680"/>
        <w:tab w:val="right" w:pos="9360"/>
      </w:tabs>
      <w:bidi/>
      <w:rPr>
        <w:rFonts w:ascii="Traditional Arabic" w:hAnsi="Traditional Arabic" w:cs="Traditional Arabic"/>
      </w:rPr>
    </w:pPr>
    <w:r w:rsidRPr="0098039D">
      <w:rPr>
        <w:rFonts w:ascii="Traditional Arabic" w:hAnsi="Traditional Arabic" w:cs="Traditional Arabic"/>
      </w:rPr>
      <w:tab/>
    </w:r>
    <w:r w:rsidRPr="0098039D">
      <w:rPr>
        <w:rFonts w:ascii="Traditional Arabic" w:hAnsi="Traditional Arabic" w:cs="Traditional Arabic"/>
        <w:rtl/>
      </w:rPr>
      <w:t>دليل المستخدم</w:t>
    </w:r>
    <w:r w:rsidRPr="0098039D">
      <w:rPr>
        <w:rFonts w:ascii="Traditional Arabic" w:hAnsi="Traditional Arabic" w:cs="Traditional Arabic"/>
      </w:rPr>
      <w:tab/>
    </w:r>
    <w:r w:rsidRPr="0098039D">
      <w:rPr>
        <w:rStyle w:val="PageNumber"/>
        <w:rFonts w:ascii="Traditional Arabic" w:hAnsi="Traditional Arabic" w:cs="Traditional Arabic"/>
      </w:rPr>
      <w:fldChar w:fldCharType="begin"/>
    </w:r>
    <w:r w:rsidRPr="0098039D">
      <w:rPr>
        <w:rStyle w:val="PageNumber"/>
        <w:rFonts w:ascii="Traditional Arabic" w:hAnsi="Traditional Arabic" w:cs="Traditional Arabic"/>
      </w:rPr>
      <w:instrText xml:space="preserve"> PAGE </w:instrText>
    </w:r>
    <w:r w:rsidRPr="0098039D">
      <w:rPr>
        <w:rStyle w:val="PageNumber"/>
        <w:rFonts w:ascii="Traditional Arabic" w:hAnsi="Traditional Arabic" w:cs="Traditional Arabic"/>
      </w:rPr>
      <w:fldChar w:fldCharType="separate"/>
    </w:r>
    <w:r w:rsidR="00766312">
      <w:rPr>
        <w:rStyle w:val="PageNumber"/>
        <w:rFonts w:ascii="Traditional Arabic" w:hAnsi="Traditional Arabic" w:cs="Traditional Arabic"/>
        <w:noProof/>
        <w:rtl/>
      </w:rPr>
      <w:t>9</w:t>
    </w:r>
    <w:r w:rsidRPr="0098039D">
      <w:rPr>
        <w:rStyle w:val="PageNumber"/>
        <w:rFonts w:ascii="Traditional Arabic" w:hAnsi="Traditional Arabic" w:cs="Traditional Arabi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34C52"/>
    <w:multiLevelType w:val="hybridMultilevel"/>
    <w:tmpl w:val="D01C7452"/>
    <w:lvl w:ilvl="0" w:tplc="3BD6EE76">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3" w15:restartNumberingAfterBreak="0">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AAE7583"/>
    <w:multiLevelType w:val="hybridMultilevel"/>
    <w:tmpl w:val="82C899C2"/>
    <w:lvl w:ilvl="0" w:tplc="6728FBDA">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0EFC0F4E"/>
    <w:multiLevelType w:val="multilevel"/>
    <w:tmpl w:val="AD8081A0"/>
    <w:lvl w:ilvl="0">
      <w:start w:val="1"/>
      <w:numFmt w:val="decimal"/>
      <w:lvlText w:val="%1"/>
      <w:lvlJc w:val="left"/>
      <w:pPr>
        <w:tabs>
          <w:tab w:val="num" w:pos="720"/>
        </w:tabs>
        <w:ind w:right="720" w:hanging="720"/>
      </w:pPr>
      <w:rPr>
        <w:rFonts w:cs="Times New Roman" w:hint="default"/>
      </w:rPr>
    </w:lvl>
    <w:lvl w:ilvl="1">
      <w:start w:val="13"/>
      <w:numFmt w:val="decimal"/>
      <w:lvlText w:val="%1.%2"/>
      <w:lvlJc w:val="left"/>
      <w:pPr>
        <w:tabs>
          <w:tab w:val="num" w:pos="1080"/>
        </w:tabs>
        <w:ind w:right="1080" w:hanging="720"/>
      </w:pPr>
      <w:rPr>
        <w:rFonts w:cs="Times New Roman" w:hint="default"/>
      </w:rPr>
    </w:lvl>
    <w:lvl w:ilvl="2">
      <w:start w:val="1"/>
      <w:numFmt w:val="decimal"/>
      <w:lvlText w:val="%1.%2.%3"/>
      <w:lvlJc w:val="left"/>
      <w:pPr>
        <w:tabs>
          <w:tab w:val="num" w:pos="1440"/>
        </w:tabs>
        <w:ind w:right="1440" w:hanging="720"/>
      </w:pPr>
      <w:rPr>
        <w:rFonts w:cs="Times New Roman" w:hint="default"/>
      </w:rPr>
    </w:lvl>
    <w:lvl w:ilvl="3">
      <w:start w:val="1"/>
      <w:numFmt w:val="decimal"/>
      <w:lvlText w:val="%1.%2.%3.%4"/>
      <w:lvlJc w:val="left"/>
      <w:pPr>
        <w:tabs>
          <w:tab w:val="num" w:pos="1800"/>
        </w:tabs>
        <w:ind w:right="1800" w:hanging="720"/>
      </w:pPr>
      <w:rPr>
        <w:rFonts w:cs="Times New Roman" w:hint="default"/>
      </w:rPr>
    </w:lvl>
    <w:lvl w:ilvl="4">
      <w:start w:val="1"/>
      <w:numFmt w:val="decimal"/>
      <w:lvlText w:val="%1.%2.%3.%4.%5"/>
      <w:lvlJc w:val="left"/>
      <w:pPr>
        <w:tabs>
          <w:tab w:val="num" w:pos="2520"/>
        </w:tabs>
        <w:ind w:right="2520" w:hanging="1080"/>
      </w:pPr>
      <w:rPr>
        <w:rFonts w:cs="Times New Roman" w:hint="default"/>
      </w:rPr>
    </w:lvl>
    <w:lvl w:ilvl="5">
      <w:start w:val="1"/>
      <w:numFmt w:val="decimal"/>
      <w:lvlText w:val="%1.%2.%3.%4.%5.%6"/>
      <w:lvlJc w:val="left"/>
      <w:pPr>
        <w:tabs>
          <w:tab w:val="num" w:pos="2880"/>
        </w:tabs>
        <w:ind w:right="2880" w:hanging="1080"/>
      </w:pPr>
      <w:rPr>
        <w:rFonts w:cs="Times New Roman" w:hint="default"/>
      </w:rPr>
    </w:lvl>
    <w:lvl w:ilvl="6">
      <w:start w:val="1"/>
      <w:numFmt w:val="decimal"/>
      <w:lvlText w:val="%1.%2.%3.%4.%5.%6.%7"/>
      <w:lvlJc w:val="left"/>
      <w:pPr>
        <w:tabs>
          <w:tab w:val="num" w:pos="3600"/>
        </w:tabs>
        <w:ind w:right="3600" w:hanging="1440"/>
      </w:pPr>
      <w:rPr>
        <w:rFonts w:cs="Times New Roman" w:hint="default"/>
      </w:rPr>
    </w:lvl>
    <w:lvl w:ilvl="7">
      <w:start w:val="1"/>
      <w:numFmt w:val="decimal"/>
      <w:lvlText w:val="%1.%2.%3.%4.%5.%6.%7.%8"/>
      <w:lvlJc w:val="left"/>
      <w:pPr>
        <w:tabs>
          <w:tab w:val="num" w:pos="3960"/>
        </w:tabs>
        <w:ind w:right="3960" w:hanging="1440"/>
      </w:pPr>
      <w:rPr>
        <w:rFonts w:cs="Times New Roman" w:hint="default"/>
      </w:rPr>
    </w:lvl>
    <w:lvl w:ilvl="8">
      <w:start w:val="1"/>
      <w:numFmt w:val="decimal"/>
      <w:lvlText w:val="%1.%2.%3.%4.%5.%6.%7.%8.%9"/>
      <w:lvlJc w:val="left"/>
      <w:pPr>
        <w:tabs>
          <w:tab w:val="num" w:pos="4680"/>
        </w:tabs>
        <w:ind w:right="4680" w:hanging="1800"/>
      </w:pPr>
      <w:rPr>
        <w:rFonts w:cs="Times New Roman" w:hint="default"/>
      </w:rPr>
    </w:lvl>
  </w:abstractNum>
  <w:abstractNum w:abstractNumId="6" w15:restartNumberingAfterBreak="0">
    <w:nsid w:val="0F95022D"/>
    <w:multiLevelType w:val="hybridMultilevel"/>
    <w:tmpl w:val="2F94A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C4110"/>
    <w:multiLevelType w:val="hybridMultilevel"/>
    <w:tmpl w:val="04406B3C"/>
    <w:lvl w:ilvl="0" w:tplc="246A72D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A3F2566"/>
    <w:multiLevelType w:val="hybridMultilevel"/>
    <w:tmpl w:val="F96E8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CA1356"/>
    <w:multiLevelType w:val="hybridMultilevel"/>
    <w:tmpl w:val="AE0440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7F67E6"/>
    <w:multiLevelType w:val="singleLevel"/>
    <w:tmpl w:val="3F947A54"/>
    <w:lvl w:ilvl="0">
      <w:start w:val="1"/>
      <w:numFmt w:val="lowerRoman"/>
      <w:lvlText w:val="%1."/>
      <w:lvlJc w:val="left"/>
      <w:pPr>
        <w:tabs>
          <w:tab w:val="num" w:pos="2160"/>
        </w:tabs>
        <w:ind w:right="2160" w:hanging="720"/>
      </w:pPr>
      <w:rPr>
        <w:rFonts w:cs="Times New Roman" w:hint="default"/>
      </w:rPr>
    </w:lvl>
  </w:abstractNum>
  <w:abstractNum w:abstractNumId="12" w15:restartNumberingAfterBreak="0">
    <w:nsid w:val="20A16770"/>
    <w:multiLevelType w:val="hybridMultilevel"/>
    <w:tmpl w:val="7046AA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EF3610"/>
    <w:multiLevelType w:val="hybridMultilevel"/>
    <w:tmpl w:val="F7F036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D5413A"/>
    <w:multiLevelType w:val="hybridMultilevel"/>
    <w:tmpl w:val="5BE84ECA"/>
    <w:lvl w:ilvl="0" w:tplc="33C2E56A">
      <w:start w:val="2"/>
      <w:numFmt w:val="decimal"/>
      <w:lvlText w:val="(%1)"/>
      <w:lvlJc w:val="left"/>
      <w:pPr>
        <w:ind w:left="1020" w:hanging="360"/>
      </w:pPr>
      <w:rPr>
        <w:lang w:bidi="ar-AE"/>
      </w:rPr>
    </w:lvl>
    <w:lvl w:ilvl="1" w:tplc="040C0019">
      <w:start w:val="1"/>
      <w:numFmt w:val="lowerLetter"/>
      <w:lvlText w:val="%2."/>
      <w:lvlJc w:val="left"/>
      <w:pPr>
        <w:ind w:left="1740" w:hanging="360"/>
      </w:pPr>
    </w:lvl>
    <w:lvl w:ilvl="2" w:tplc="040C001B">
      <w:start w:val="1"/>
      <w:numFmt w:val="lowerRoman"/>
      <w:lvlText w:val="%3."/>
      <w:lvlJc w:val="right"/>
      <w:pPr>
        <w:ind w:left="2460" w:hanging="180"/>
      </w:pPr>
    </w:lvl>
    <w:lvl w:ilvl="3" w:tplc="040C000F">
      <w:start w:val="1"/>
      <w:numFmt w:val="decimal"/>
      <w:lvlText w:val="%4."/>
      <w:lvlJc w:val="left"/>
      <w:pPr>
        <w:ind w:left="3180" w:hanging="360"/>
      </w:pPr>
    </w:lvl>
    <w:lvl w:ilvl="4" w:tplc="040C0019">
      <w:start w:val="1"/>
      <w:numFmt w:val="lowerLetter"/>
      <w:lvlText w:val="%5."/>
      <w:lvlJc w:val="left"/>
      <w:pPr>
        <w:ind w:left="3900" w:hanging="360"/>
      </w:pPr>
    </w:lvl>
    <w:lvl w:ilvl="5" w:tplc="040C001B">
      <w:start w:val="1"/>
      <w:numFmt w:val="lowerRoman"/>
      <w:lvlText w:val="%6."/>
      <w:lvlJc w:val="right"/>
      <w:pPr>
        <w:ind w:left="4620" w:hanging="180"/>
      </w:pPr>
    </w:lvl>
    <w:lvl w:ilvl="6" w:tplc="040C000F">
      <w:start w:val="1"/>
      <w:numFmt w:val="decimal"/>
      <w:lvlText w:val="%7."/>
      <w:lvlJc w:val="left"/>
      <w:pPr>
        <w:ind w:left="5340" w:hanging="360"/>
      </w:pPr>
    </w:lvl>
    <w:lvl w:ilvl="7" w:tplc="040C0019">
      <w:start w:val="1"/>
      <w:numFmt w:val="lowerLetter"/>
      <w:lvlText w:val="%8."/>
      <w:lvlJc w:val="left"/>
      <w:pPr>
        <w:ind w:left="6060" w:hanging="360"/>
      </w:pPr>
    </w:lvl>
    <w:lvl w:ilvl="8" w:tplc="040C001B">
      <w:start w:val="1"/>
      <w:numFmt w:val="lowerRoman"/>
      <w:lvlText w:val="%9."/>
      <w:lvlJc w:val="right"/>
      <w:pPr>
        <w:ind w:left="6780" w:hanging="180"/>
      </w:pPr>
    </w:lvl>
  </w:abstractNum>
  <w:abstractNum w:abstractNumId="15" w15:restartNumberingAfterBreak="0">
    <w:nsid w:val="2C9913D5"/>
    <w:multiLevelType w:val="hybridMultilevel"/>
    <w:tmpl w:val="1062F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03468"/>
    <w:multiLevelType w:val="hybridMultilevel"/>
    <w:tmpl w:val="4B461A08"/>
    <w:lvl w:ilvl="0" w:tplc="36220EF0">
      <w:start w:val="1"/>
      <w:numFmt w:val="arabicAlpha"/>
      <w:lvlText w:val="(%1)"/>
      <w:lvlJc w:val="left"/>
      <w:pPr>
        <w:ind w:left="1728" w:hanging="360"/>
      </w:pPr>
      <w:rPr>
        <w:rFonts w:hint="default"/>
      </w:rPr>
    </w:lvl>
    <w:lvl w:ilvl="1" w:tplc="040C0019" w:tentative="1">
      <w:start w:val="1"/>
      <w:numFmt w:val="lowerLetter"/>
      <w:lvlText w:val="%2."/>
      <w:lvlJc w:val="left"/>
      <w:pPr>
        <w:ind w:left="2448" w:hanging="360"/>
      </w:pPr>
    </w:lvl>
    <w:lvl w:ilvl="2" w:tplc="040C001B" w:tentative="1">
      <w:start w:val="1"/>
      <w:numFmt w:val="lowerRoman"/>
      <w:lvlText w:val="%3."/>
      <w:lvlJc w:val="right"/>
      <w:pPr>
        <w:ind w:left="3168" w:hanging="180"/>
      </w:pPr>
    </w:lvl>
    <w:lvl w:ilvl="3" w:tplc="040C000F" w:tentative="1">
      <w:start w:val="1"/>
      <w:numFmt w:val="decimal"/>
      <w:lvlText w:val="%4."/>
      <w:lvlJc w:val="left"/>
      <w:pPr>
        <w:ind w:left="3888" w:hanging="360"/>
      </w:pPr>
    </w:lvl>
    <w:lvl w:ilvl="4" w:tplc="040C0019" w:tentative="1">
      <w:start w:val="1"/>
      <w:numFmt w:val="lowerLetter"/>
      <w:lvlText w:val="%5."/>
      <w:lvlJc w:val="left"/>
      <w:pPr>
        <w:ind w:left="4608" w:hanging="360"/>
      </w:pPr>
    </w:lvl>
    <w:lvl w:ilvl="5" w:tplc="040C001B" w:tentative="1">
      <w:start w:val="1"/>
      <w:numFmt w:val="lowerRoman"/>
      <w:lvlText w:val="%6."/>
      <w:lvlJc w:val="right"/>
      <w:pPr>
        <w:ind w:left="5328" w:hanging="180"/>
      </w:pPr>
    </w:lvl>
    <w:lvl w:ilvl="6" w:tplc="040C000F" w:tentative="1">
      <w:start w:val="1"/>
      <w:numFmt w:val="decimal"/>
      <w:lvlText w:val="%7."/>
      <w:lvlJc w:val="left"/>
      <w:pPr>
        <w:ind w:left="6048" w:hanging="360"/>
      </w:pPr>
    </w:lvl>
    <w:lvl w:ilvl="7" w:tplc="040C0019" w:tentative="1">
      <w:start w:val="1"/>
      <w:numFmt w:val="lowerLetter"/>
      <w:lvlText w:val="%8."/>
      <w:lvlJc w:val="left"/>
      <w:pPr>
        <w:ind w:left="6768" w:hanging="360"/>
      </w:pPr>
    </w:lvl>
    <w:lvl w:ilvl="8" w:tplc="040C001B" w:tentative="1">
      <w:start w:val="1"/>
      <w:numFmt w:val="lowerRoman"/>
      <w:lvlText w:val="%9."/>
      <w:lvlJc w:val="right"/>
      <w:pPr>
        <w:ind w:left="7488" w:hanging="180"/>
      </w:pPr>
    </w:lvl>
  </w:abstractNum>
  <w:abstractNum w:abstractNumId="18" w15:restartNumberingAfterBreak="0">
    <w:nsid w:val="37F60AD8"/>
    <w:multiLevelType w:val="hybridMultilevel"/>
    <w:tmpl w:val="CC625564"/>
    <w:lvl w:ilvl="0" w:tplc="4622E12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C485327"/>
    <w:multiLevelType w:val="hybridMultilevel"/>
    <w:tmpl w:val="9F88B25A"/>
    <w:lvl w:ilvl="0" w:tplc="9C20202C">
      <w:start w:val="5"/>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3F031A82"/>
    <w:multiLevelType w:val="hybridMultilevel"/>
    <w:tmpl w:val="6472F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123C1C"/>
    <w:multiLevelType w:val="hybridMultilevel"/>
    <w:tmpl w:val="5DCA866A"/>
    <w:lvl w:ilvl="0" w:tplc="A932847E">
      <w:start w:val="5"/>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45A331D4"/>
    <w:multiLevelType w:val="multilevel"/>
    <w:tmpl w:val="0B786CD4"/>
    <w:lvl w:ilvl="0">
      <w:start w:val="1"/>
      <w:numFmt w:val="decimal"/>
      <w:lvlText w:val="%1."/>
      <w:lvlJc w:val="left"/>
      <w:pPr>
        <w:ind w:left="720" w:hanging="360"/>
      </w:pPr>
      <w:rPr>
        <w:rFonts w:hint="default"/>
      </w:rPr>
    </w:lvl>
    <w:lvl w:ilvl="1">
      <w:start w:val="1"/>
      <w:numFmt w:val="decimal"/>
      <w:isLgl/>
      <w:lvlText w:val="%1.%2"/>
      <w:lvlJc w:val="left"/>
      <w:pPr>
        <w:ind w:left="1368" w:hanging="720"/>
      </w:pPr>
      <w:rPr>
        <w:rFonts w:hint="default"/>
        <w:u w:val="none"/>
      </w:rPr>
    </w:lvl>
    <w:lvl w:ilvl="2">
      <w:start w:val="1"/>
      <w:numFmt w:val="decimal"/>
      <w:isLgl/>
      <w:lvlText w:val="%1.%2.%3"/>
      <w:lvlJc w:val="left"/>
      <w:pPr>
        <w:ind w:left="1656" w:hanging="720"/>
      </w:pPr>
      <w:rPr>
        <w:rFonts w:hint="default"/>
        <w:u w:val="none"/>
      </w:rPr>
    </w:lvl>
    <w:lvl w:ilvl="3">
      <w:start w:val="1"/>
      <w:numFmt w:val="decimal"/>
      <w:isLgl/>
      <w:lvlText w:val="%1.%2.%3.%4"/>
      <w:lvlJc w:val="left"/>
      <w:pPr>
        <w:ind w:left="2304" w:hanging="1080"/>
      </w:pPr>
      <w:rPr>
        <w:rFonts w:hint="default"/>
        <w:u w:val="none"/>
      </w:rPr>
    </w:lvl>
    <w:lvl w:ilvl="4">
      <w:start w:val="1"/>
      <w:numFmt w:val="decimal"/>
      <w:isLgl/>
      <w:lvlText w:val="%1.%2.%3.%4.%5"/>
      <w:lvlJc w:val="left"/>
      <w:pPr>
        <w:ind w:left="2952" w:hanging="1440"/>
      </w:pPr>
      <w:rPr>
        <w:rFonts w:hint="default"/>
        <w:u w:val="none"/>
      </w:rPr>
    </w:lvl>
    <w:lvl w:ilvl="5">
      <w:start w:val="1"/>
      <w:numFmt w:val="decimal"/>
      <w:isLgl/>
      <w:lvlText w:val="%1.%2.%3.%4.%5.%6"/>
      <w:lvlJc w:val="left"/>
      <w:pPr>
        <w:ind w:left="3600" w:hanging="1800"/>
      </w:pPr>
      <w:rPr>
        <w:rFonts w:hint="default"/>
        <w:u w:val="none"/>
      </w:rPr>
    </w:lvl>
    <w:lvl w:ilvl="6">
      <w:start w:val="1"/>
      <w:numFmt w:val="decimal"/>
      <w:isLgl/>
      <w:lvlText w:val="%1.%2.%3.%4.%5.%6.%7"/>
      <w:lvlJc w:val="left"/>
      <w:pPr>
        <w:ind w:left="3888" w:hanging="1800"/>
      </w:pPr>
      <w:rPr>
        <w:rFonts w:hint="default"/>
        <w:u w:val="none"/>
      </w:rPr>
    </w:lvl>
    <w:lvl w:ilvl="7">
      <w:start w:val="1"/>
      <w:numFmt w:val="decimal"/>
      <w:isLgl/>
      <w:lvlText w:val="%1.%2.%3.%4.%5.%6.%7.%8"/>
      <w:lvlJc w:val="left"/>
      <w:pPr>
        <w:ind w:left="4536" w:hanging="2160"/>
      </w:pPr>
      <w:rPr>
        <w:rFonts w:hint="default"/>
        <w:u w:val="none"/>
      </w:rPr>
    </w:lvl>
    <w:lvl w:ilvl="8">
      <w:start w:val="1"/>
      <w:numFmt w:val="decimal"/>
      <w:isLgl/>
      <w:lvlText w:val="%1.%2.%3.%4.%5.%6.%7.%8.%9"/>
      <w:lvlJc w:val="left"/>
      <w:pPr>
        <w:ind w:left="5184" w:hanging="2520"/>
      </w:pPr>
      <w:rPr>
        <w:rFonts w:hint="default"/>
        <w:u w:val="none"/>
      </w:rPr>
    </w:lvl>
  </w:abstractNum>
  <w:abstractNum w:abstractNumId="23" w15:restartNumberingAfterBreak="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D3994"/>
    <w:multiLevelType w:val="hybridMultilevel"/>
    <w:tmpl w:val="D140406C"/>
    <w:lvl w:ilvl="0" w:tplc="90B4AC20">
      <w:start w:val="1"/>
      <w:numFmt w:val="decimal"/>
      <w:lvlText w:val="%1."/>
      <w:lvlJc w:val="left"/>
      <w:pPr>
        <w:ind w:left="1080" w:hanging="360"/>
      </w:pPr>
      <w:rPr>
        <w:sz w:val="2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5" w15:restartNumberingAfterBreak="0">
    <w:nsid w:val="471A6908"/>
    <w:multiLevelType w:val="hybridMultilevel"/>
    <w:tmpl w:val="4848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3B70F0"/>
    <w:multiLevelType w:val="hybridMultilevel"/>
    <w:tmpl w:val="F378D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77668D"/>
    <w:multiLevelType w:val="hybridMultilevel"/>
    <w:tmpl w:val="4F529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404103"/>
    <w:multiLevelType w:val="hybridMultilevel"/>
    <w:tmpl w:val="1C008856"/>
    <w:lvl w:ilvl="0" w:tplc="6EDC50E6">
      <w:start w:val="1"/>
      <w:numFmt w:val="decimal"/>
      <w:lvlText w:val="(%1)"/>
      <w:lvlJc w:val="left"/>
      <w:pPr>
        <w:ind w:left="1440" w:hanging="360"/>
      </w:pPr>
      <w:rPr>
        <w:rFonts w:eastAsiaTheme="minorEastAsia"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4EB54772"/>
    <w:multiLevelType w:val="hybridMultilevel"/>
    <w:tmpl w:val="31CE2A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22B7A1C"/>
    <w:multiLevelType w:val="hybridMultilevel"/>
    <w:tmpl w:val="8B269722"/>
    <w:lvl w:ilvl="0" w:tplc="CE0AFA44">
      <w:start w:val="1"/>
      <w:numFmt w:val="arabicAlpha"/>
      <w:lvlText w:val="(%1)"/>
      <w:lvlJc w:val="left"/>
      <w:pPr>
        <w:ind w:left="855" w:hanging="360"/>
      </w:pPr>
    </w:lvl>
    <w:lvl w:ilvl="1" w:tplc="040C0019">
      <w:start w:val="1"/>
      <w:numFmt w:val="lowerLetter"/>
      <w:lvlText w:val="%2."/>
      <w:lvlJc w:val="left"/>
      <w:pPr>
        <w:ind w:left="1575" w:hanging="360"/>
      </w:pPr>
    </w:lvl>
    <w:lvl w:ilvl="2" w:tplc="040C001B">
      <w:start w:val="1"/>
      <w:numFmt w:val="lowerRoman"/>
      <w:lvlText w:val="%3."/>
      <w:lvlJc w:val="right"/>
      <w:pPr>
        <w:ind w:left="2295" w:hanging="180"/>
      </w:pPr>
    </w:lvl>
    <w:lvl w:ilvl="3" w:tplc="040C000F">
      <w:start w:val="1"/>
      <w:numFmt w:val="decimal"/>
      <w:lvlText w:val="%4."/>
      <w:lvlJc w:val="left"/>
      <w:pPr>
        <w:ind w:left="3015" w:hanging="360"/>
      </w:pPr>
    </w:lvl>
    <w:lvl w:ilvl="4" w:tplc="040C0019">
      <w:start w:val="1"/>
      <w:numFmt w:val="lowerLetter"/>
      <w:lvlText w:val="%5."/>
      <w:lvlJc w:val="left"/>
      <w:pPr>
        <w:ind w:left="3735" w:hanging="360"/>
      </w:pPr>
    </w:lvl>
    <w:lvl w:ilvl="5" w:tplc="040C001B">
      <w:start w:val="1"/>
      <w:numFmt w:val="lowerRoman"/>
      <w:lvlText w:val="%6."/>
      <w:lvlJc w:val="right"/>
      <w:pPr>
        <w:ind w:left="4455" w:hanging="180"/>
      </w:pPr>
    </w:lvl>
    <w:lvl w:ilvl="6" w:tplc="040C000F">
      <w:start w:val="1"/>
      <w:numFmt w:val="decimal"/>
      <w:lvlText w:val="%7."/>
      <w:lvlJc w:val="left"/>
      <w:pPr>
        <w:ind w:left="5175" w:hanging="360"/>
      </w:pPr>
    </w:lvl>
    <w:lvl w:ilvl="7" w:tplc="040C0019">
      <w:start w:val="1"/>
      <w:numFmt w:val="lowerLetter"/>
      <w:lvlText w:val="%8."/>
      <w:lvlJc w:val="left"/>
      <w:pPr>
        <w:ind w:left="5895" w:hanging="360"/>
      </w:pPr>
    </w:lvl>
    <w:lvl w:ilvl="8" w:tplc="040C001B">
      <w:start w:val="1"/>
      <w:numFmt w:val="lowerRoman"/>
      <w:lvlText w:val="%9."/>
      <w:lvlJc w:val="right"/>
      <w:pPr>
        <w:ind w:left="6615" w:hanging="180"/>
      </w:pPr>
    </w:lvl>
  </w:abstractNum>
  <w:abstractNum w:abstractNumId="31" w15:restartNumberingAfterBreak="0">
    <w:nsid w:val="537748FA"/>
    <w:multiLevelType w:val="hybridMultilevel"/>
    <w:tmpl w:val="64DCB5DC"/>
    <w:lvl w:ilvl="0" w:tplc="4C609778">
      <w:start w:val="1"/>
      <w:numFmt w:val="arabicAlpha"/>
      <w:lvlText w:val="%1)"/>
      <w:lvlJc w:val="left"/>
      <w:pPr>
        <w:ind w:left="720" w:hanging="360"/>
      </w:pPr>
      <w:rPr>
        <w:rFonts w:ascii="Traditional Arabic" w:eastAsia="Times New Roman" w:hAnsi="Traditional Arabic" w:cs="Traditional Arabic"/>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55514CAF"/>
    <w:multiLevelType w:val="hybridMultilevel"/>
    <w:tmpl w:val="915E70B8"/>
    <w:lvl w:ilvl="0" w:tplc="03B46E2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D85BD2"/>
    <w:multiLevelType w:val="hybridMultilevel"/>
    <w:tmpl w:val="58C4E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591C73"/>
    <w:multiLevelType w:val="hybridMultilevel"/>
    <w:tmpl w:val="9BCC704A"/>
    <w:lvl w:ilvl="0" w:tplc="BF2CA904">
      <w:start w:val="5"/>
      <w:numFmt w:val="arabicAlpha"/>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6" w15:restartNumberingAfterBreak="0">
    <w:nsid w:val="60C53461"/>
    <w:multiLevelType w:val="hybridMultilevel"/>
    <w:tmpl w:val="4AAE5C8E"/>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7" w15:restartNumberingAfterBreak="0">
    <w:nsid w:val="62244BC6"/>
    <w:multiLevelType w:val="hybridMultilevel"/>
    <w:tmpl w:val="8DA0D88E"/>
    <w:lvl w:ilvl="0" w:tplc="D11EEC1C">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8" w15:restartNumberingAfterBreak="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A033419"/>
    <w:multiLevelType w:val="hybridMultilevel"/>
    <w:tmpl w:val="09F8F460"/>
    <w:lvl w:ilvl="0" w:tplc="041043B6">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15:restartNumberingAfterBreak="0">
    <w:nsid w:val="726C5D6A"/>
    <w:multiLevelType w:val="hybridMultilevel"/>
    <w:tmpl w:val="FBC42D5A"/>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1" w15:restartNumberingAfterBreak="0">
    <w:nsid w:val="74EC629B"/>
    <w:multiLevelType w:val="hybridMultilevel"/>
    <w:tmpl w:val="39C21A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54939F8"/>
    <w:multiLevelType w:val="hybridMultilevel"/>
    <w:tmpl w:val="A3A44E88"/>
    <w:lvl w:ilvl="0" w:tplc="3DA68D5A">
      <w:start w:val="1"/>
      <w:numFmt w:val="arabicAbjad"/>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70A1C1F"/>
    <w:multiLevelType w:val="hybridMultilevel"/>
    <w:tmpl w:val="F8544E4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4" w15:restartNumberingAfterBreak="0">
    <w:nsid w:val="7EE20508"/>
    <w:multiLevelType w:val="hybridMultilevel"/>
    <w:tmpl w:val="1CC2B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FD65EC"/>
    <w:multiLevelType w:val="hybridMultilevel"/>
    <w:tmpl w:val="BFCA50D6"/>
    <w:lvl w:ilvl="0" w:tplc="06FC754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7"/>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23"/>
  </w:num>
  <w:num w:numId="6">
    <w:abstractNumId w:val="38"/>
  </w:num>
  <w:num w:numId="7">
    <w:abstractNumId w:val="3"/>
  </w:num>
  <w:num w:numId="8">
    <w:abstractNumId w:val="16"/>
  </w:num>
  <w:num w:numId="9">
    <w:abstractNumId w:val="33"/>
  </w:num>
  <w:num w:numId="10">
    <w:abstractNumId w:val="5"/>
  </w:num>
  <w:num w:numId="11">
    <w:abstractNumId w:val="11"/>
  </w:num>
  <w:num w:numId="12">
    <w:abstractNumId w:val="12"/>
  </w:num>
  <w:num w:numId="13">
    <w:abstractNumId w:val="26"/>
  </w:num>
  <w:num w:numId="14">
    <w:abstractNumId w:val="25"/>
  </w:num>
  <w:num w:numId="15">
    <w:abstractNumId w:val="9"/>
  </w:num>
  <w:num w:numId="16">
    <w:abstractNumId w:val="27"/>
  </w:num>
  <w:num w:numId="17">
    <w:abstractNumId w:val="4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5"/>
  </w:num>
  <w:num w:numId="30">
    <w:abstractNumId w:val="19"/>
  </w:num>
  <w:num w:numId="31">
    <w:abstractNumId w:val="39"/>
  </w:num>
  <w:num w:numId="32">
    <w:abstractNumId w:val="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45"/>
  </w:num>
  <w:num w:numId="36">
    <w:abstractNumId w:val="18"/>
  </w:num>
  <w:num w:numId="37">
    <w:abstractNumId w:val="36"/>
  </w:num>
  <w:num w:numId="38">
    <w:abstractNumId w:val="44"/>
  </w:num>
  <w:num w:numId="39">
    <w:abstractNumId w:val="15"/>
  </w:num>
  <w:num w:numId="40">
    <w:abstractNumId w:val="6"/>
  </w:num>
  <w:num w:numId="41">
    <w:abstractNumId w:val="34"/>
  </w:num>
  <w:num w:numId="42">
    <w:abstractNumId w:val="22"/>
  </w:num>
  <w:num w:numId="43">
    <w:abstractNumId w:val="17"/>
  </w:num>
  <w:num w:numId="44">
    <w:abstractNumId w:val="43"/>
  </w:num>
  <w:num w:numId="45">
    <w:abstractNumId w:val="41"/>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D6"/>
    <w:rsid w:val="00012CC6"/>
    <w:rsid w:val="00013FC8"/>
    <w:rsid w:val="0001484D"/>
    <w:rsid w:val="00014A36"/>
    <w:rsid w:val="00016DB1"/>
    <w:rsid w:val="00025BDC"/>
    <w:rsid w:val="00026DC4"/>
    <w:rsid w:val="00031DEA"/>
    <w:rsid w:val="00031E3F"/>
    <w:rsid w:val="000332FB"/>
    <w:rsid w:val="00036776"/>
    <w:rsid w:val="000378C5"/>
    <w:rsid w:val="00041926"/>
    <w:rsid w:val="0004311A"/>
    <w:rsid w:val="000434C6"/>
    <w:rsid w:val="000438B8"/>
    <w:rsid w:val="000520D7"/>
    <w:rsid w:val="00052AAD"/>
    <w:rsid w:val="00052EC6"/>
    <w:rsid w:val="0005380E"/>
    <w:rsid w:val="000541C8"/>
    <w:rsid w:val="00061F0D"/>
    <w:rsid w:val="000620FE"/>
    <w:rsid w:val="00062884"/>
    <w:rsid w:val="000629C7"/>
    <w:rsid w:val="00063D62"/>
    <w:rsid w:val="0006565C"/>
    <w:rsid w:val="00066297"/>
    <w:rsid w:val="00071800"/>
    <w:rsid w:val="0007511B"/>
    <w:rsid w:val="00075E03"/>
    <w:rsid w:val="000777CB"/>
    <w:rsid w:val="00081A6F"/>
    <w:rsid w:val="00084D1E"/>
    <w:rsid w:val="000936DA"/>
    <w:rsid w:val="00095665"/>
    <w:rsid w:val="0009620C"/>
    <w:rsid w:val="000A372C"/>
    <w:rsid w:val="000A78FB"/>
    <w:rsid w:val="000B0824"/>
    <w:rsid w:val="000B214D"/>
    <w:rsid w:val="000B2232"/>
    <w:rsid w:val="000B53E0"/>
    <w:rsid w:val="000B7380"/>
    <w:rsid w:val="000B7DA8"/>
    <w:rsid w:val="000C3607"/>
    <w:rsid w:val="000C67CA"/>
    <w:rsid w:val="000C78C6"/>
    <w:rsid w:val="000D26A5"/>
    <w:rsid w:val="000D34D6"/>
    <w:rsid w:val="000D48C3"/>
    <w:rsid w:val="000E4117"/>
    <w:rsid w:val="000E79FF"/>
    <w:rsid w:val="000F079C"/>
    <w:rsid w:val="000F29F9"/>
    <w:rsid w:val="000F2E43"/>
    <w:rsid w:val="000F4596"/>
    <w:rsid w:val="000F69FD"/>
    <w:rsid w:val="000F765C"/>
    <w:rsid w:val="000F79AF"/>
    <w:rsid w:val="00103C5A"/>
    <w:rsid w:val="0010780C"/>
    <w:rsid w:val="00113CAD"/>
    <w:rsid w:val="00115229"/>
    <w:rsid w:val="00115DF6"/>
    <w:rsid w:val="00116D50"/>
    <w:rsid w:val="001312F6"/>
    <w:rsid w:val="00131E9E"/>
    <w:rsid w:val="00140D73"/>
    <w:rsid w:val="00141248"/>
    <w:rsid w:val="001412D3"/>
    <w:rsid w:val="001454DF"/>
    <w:rsid w:val="001514D3"/>
    <w:rsid w:val="00152D27"/>
    <w:rsid w:val="00153796"/>
    <w:rsid w:val="00153DF8"/>
    <w:rsid w:val="0015563C"/>
    <w:rsid w:val="00157519"/>
    <w:rsid w:val="001603A9"/>
    <w:rsid w:val="00160A13"/>
    <w:rsid w:val="001613B5"/>
    <w:rsid w:val="0016206B"/>
    <w:rsid w:val="001629E0"/>
    <w:rsid w:val="00164355"/>
    <w:rsid w:val="001653AB"/>
    <w:rsid w:val="00176587"/>
    <w:rsid w:val="0017687D"/>
    <w:rsid w:val="00176D8C"/>
    <w:rsid w:val="00176F8B"/>
    <w:rsid w:val="00181311"/>
    <w:rsid w:val="00186B39"/>
    <w:rsid w:val="00190C8C"/>
    <w:rsid w:val="0019298E"/>
    <w:rsid w:val="00193747"/>
    <w:rsid w:val="00195562"/>
    <w:rsid w:val="00197881"/>
    <w:rsid w:val="001A0ED5"/>
    <w:rsid w:val="001A148C"/>
    <w:rsid w:val="001A441B"/>
    <w:rsid w:val="001A79DE"/>
    <w:rsid w:val="001B3863"/>
    <w:rsid w:val="001B40D6"/>
    <w:rsid w:val="001B653A"/>
    <w:rsid w:val="001B6861"/>
    <w:rsid w:val="001B7BDD"/>
    <w:rsid w:val="001C01A0"/>
    <w:rsid w:val="001C590C"/>
    <w:rsid w:val="001D2867"/>
    <w:rsid w:val="001D2DF0"/>
    <w:rsid w:val="001D3DAC"/>
    <w:rsid w:val="001D40F3"/>
    <w:rsid w:val="001D43A8"/>
    <w:rsid w:val="001D467B"/>
    <w:rsid w:val="001D4F53"/>
    <w:rsid w:val="001D728D"/>
    <w:rsid w:val="001D7398"/>
    <w:rsid w:val="001E0CB4"/>
    <w:rsid w:val="001E195B"/>
    <w:rsid w:val="001E1B6D"/>
    <w:rsid w:val="001E2904"/>
    <w:rsid w:val="001E37C8"/>
    <w:rsid w:val="001E4AC6"/>
    <w:rsid w:val="001E5843"/>
    <w:rsid w:val="001E6804"/>
    <w:rsid w:val="001E740F"/>
    <w:rsid w:val="001F0C9B"/>
    <w:rsid w:val="001F307D"/>
    <w:rsid w:val="001F4AC5"/>
    <w:rsid w:val="00201273"/>
    <w:rsid w:val="00202452"/>
    <w:rsid w:val="00204075"/>
    <w:rsid w:val="002042D9"/>
    <w:rsid w:val="002047E8"/>
    <w:rsid w:val="002055E7"/>
    <w:rsid w:val="002063AF"/>
    <w:rsid w:val="0021001D"/>
    <w:rsid w:val="00210CCA"/>
    <w:rsid w:val="00213F0C"/>
    <w:rsid w:val="00217474"/>
    <w:rsid w:val="00217B5A"/>
    <w:rsid w:val="00220749"/>
    <w:rsid w:val="00221BCE"/>
    <w:rsid w:val="00221FEC"/>
    <w:rsid w:val="00222DF0"/>
    <w:rsid w:val="00224658"/>
    <w:rsid w:val="002269A6"/>
    <w:rsid w:val="00233EB0"/>
    <w:rsid w:val="0023440E"/>
    <w:rsid w:val="0024128F"/>
    <w:rsid w:val="00241417"/>
    <w:rsid w:val="00242C06"/>
    <w:rsid w:val="00243193"/>
    <w:rsid w:val="00243333"/>
    <w:rsid w:val="002438F4"/>
    <w:rsid w:val="002454A6"/>
    <w:rsid w:val="00246879"/>
    <w:rsid w:val="00251240"/>
    <w:rsid w:val="00251CA0"/>
    <w:rsid w:val="00251F11"/>
    <w:rsid w:val="00254BB5"/>
    <w:rsid w:val="0026089F"/>
    <w:rsid w:val="0026426B"/>
    <w:rsid w:val="00264EBE"/>
    <w:rsid w:val="00264F32"/>
    <w:rsid w:val="00272BE3"/>
    <w:rsid w:val="00274B38"/>
    <w:rsid w:val="00275624"/>
    <w:rsid w:val="0027743A"/>
    <w:rsid w:val="00282391"/>
    <w:rsid w:val="00287C04"/>
    <w:rsid w:val="00291783"/>
    <w:rsid w:val="00292022"/>
    <w:rsid w:val="00294316"/>
    <w:rsid w:val="00295686"/>
    <w:rsid w:val="002A1FB3"/>
    <w:rsid w:val="002A2AA0"/>
    <w:rsid w:val="002A369C"/>
    <w:rsid w:val="002A7F8F"/>
    <w:rsid w:val="002B10D3"/>
    <w:rsid w:val="002B1DC0"/>
    <w:rsid w:val="002B2C64"/>
    <w:rsid w:val="002B3D34"/>
    <w:rsid w:val="002C42DE"/>
    <w:rsid w:val="002C5E46"/>
    <w:rsid w:val="002C6611"/>
    <w:rsid w:val="002C7E35"/>
    <w:rsid w:val="002D032C"/>
    <w:rsid w:val="002D170E"/>
    <w:rsid w:val="002D48FC"/>
    <w:rsid w:val="002D662D"/>
    <w:rsid w:val="002D676E"/>
    <w:rsid w:val="002E5F6D"/>
    <w:rsid w:val="002F46EC"/>
    <w:rsid w:val="002F48CA"/>
    <w:rsid w:val="002F4A3E"/>
    <w:rsid w:val="002F6445"/>
    <w:rsid w:val="002F6FFA"/>
    <w:rsid w:val="0030160E"/>
    <w:rsid w:val="0031014C"/>
    <w:rsid w:val="0031079B"/>
    <w:rsid w:val="00311B6E"/>
    <w:rsid w:val="00314CC7"/>
    <w:rsid w:val="00314CC8"/>
    <w:rsid w:val="00314DC8"/>
    <w:rsid w:val="00314FE6"/>
    <w:rsid w:val="00315260"/>
    <w:rsid w:val="00315B01"/>
    <w:rsid w:val="0031662D"/>
    <w:rsid w:val="00316ADC"/>
    <w:rsid w:val="00317E33"/>
    <w:rsid w:val="0032098F"/>
    <w:rsid w:val="003214E8"/>
    <w:rsid w:val="00323004"/>
    <w:rsid w:val="00323AA8"/>
    <w:rsid w:val="0032492C"/>
    <w:rsid w:val="00325C0F"/>
    <w:rsid w:val="00326BA7"/>
    <w:rsid w:val="00326EB9"/>
    <w:rsid w:val="00332A27"/>
    <w:rsid w:val="00333D57"/>
    <w:rsid w:val="00334393"/>
    <w:rsid w:val="00334EA7"/>
    <w:rsid w:val="003365EF"/>
    <w:rsid w:val="003368D1"/>
    <w:rsid w:val="00337B27"/>
    <w:rsid w:val="003417D6"/>
    <w:rsid w:val="00345F08"/>
    <w:rsid w:val="00345F79"/>
    <w:rsid w:val="003464FA"/>
    <w:rsid w:val="003508B9"/>
    <w:rsid w:val="00350F8F"/>
    <w:rsid w:val="00352F64"/>
    <w:rsid w:val="0035526D"/>
    <w:rsid w:val="00356204"/>
    <w:rsid w:val="00356839"/>
    <w:rsid w:val="00360EB3"/>
    <w:rsid w:val="0036174E"/>
    <w:rsid w:val="00362B57"/>
    <w:rsid w:val="0036449C"/>
    <w:rsid w:val="0036536F"/>
    <w:rsid w:val="00365FA9"/>
    <w:rsid w:val="003662D4"/>
    <w:rsid w:val="003679C5"/>
    <w:rsid w:val="00373860"/>
    <w:rsid w:val="0037493D"/>
    <w:rsid w:val="003751DC"/>
    <w:rsid w:val="0037747D"/>
    <w:rsid w:val="0038082A"/>
    <w:rsid w:val="00382CA3"/>
    <w:rsid w:val="00385D3A"/>
    <w:rsid w:val="0038743B"/>
    <w:rsid w:val="003906B9"/>
    <w:rsid w:val="00392B14"/>
    <w:rsid w:val="00396A9A"/>
    <w:rsid w:val="0039731C"/>
    <w:rsid w:val="003A1456"/>
    <w:rsid w:val="003A4AC2"/>
    <w:rsid w:val="003A69EA"/>
    <w:rsid w:val="003B696A"/>
    <w:rsid w:val="003B795E"/>
    <w:rsid w:val="003C077D"/>
    <w:rsid w:val="003C09E0"/>
    <w:rsid w:val="003C0A17"/>
    <w:rsid w:val="003C15A7"/>
    <w:rsid w:val="003C1901"/>
    <w:rsid w:val="003C1B7B"/>
    <w:rsid w:val="003C1C43"/>
    <w:rsid w:val="003C5BCC"/>
    <w:rsid w:val="003C79A5"/>
    <w:rsid w:val="003D1007"/>
    <w:rsid w:val="003D26D2"/>
    <w:rsid w:val="003D4625"/>
    <w:rsid w:val="003D5593"/>
    <w:rsid w:val="003D56C1"/>
    <w:rsid w:val="003D612F"/>
    <w:rsid w:val="003E0233"/>
    <w:rsid w:val="003E1DF5"/>
    <w:rsid w:val="003E4DDE"/>
    <w:rsid w:val="003F0A51"/>
    <w:rsid w:val="003F13D3"/>
    <w:rsid w:val="003F1402"/>
    <w:rsid w:val="003F148E"/>
    <w:rsid w:val="003F1FCF"/>
    <w:rsid w:val="003F4899"/>
    <w:rsid w:val="00401A20"/>
    <w:rsid w:val="00401DE8"/>
    <w:rsid w:val="00403334"/>
    <w:rsid w:val="0041206D"/>
    <w:rsid w:val="00413570"/>
    <w:rsid w:val="00413695"/>
    <w:rsid w:val="004167A1"/>
    <w:rsid w:val="00417307"/>
    <w:rsid w:val="00420851"/>
    <w:rsid w:val="004256A6"/>
    <w:rsid w:val="0042618D"/>
    <w:rsid w:val="004316FE"/>
    <w:rsid w:val="004330B2"/>
    <w:rsid w:val="00436A75"/>
    <w:rsid w:val="00440A21"/>
    <w:rsid w:val="004414AB"/>
    <w:rsid w:val="00446E2A"/>
    <w:rsid w:val="004470A8"/>
    <w:rsid w:val="0046027D"/>
    <w:rsid w:val="00461C12"/>
    <w:rsid w:val="00463120"/>
    <w:rsid w:val="0047366F"/>
    <w:rsid w:val="0048051C"/>
    <w:rsid w:val="00484457"/>
    <w:rsid w:val="004847BB"/>
    <w:rsid w:val="00485221"/>
    <w:rsid w:val="00486052"/>
    <w:rsid w:val="004861B1"/>
    <w:rsid w:val="00493ADE"/>
    <w:rsid w:val="00495C10"/>
    <w:rsid w:val="00497BF8"/>
    <w:rsid w:val="004A24AE"/>
    <w:rsid w:val="004A3552"/>
    <w:rsid w:val="004A3955"/>
    <w:rsid w:val="004A3F7E"/>
    <w:rsid w:val="004A4437"/>
    <w:rsid w:val="004A56EA"/>
    <w:rsid w:val="004A689C"/>
    <w:rsid w:val="004B67C7"/>
    <w:rsid w:val="004C0C86"/>
    <w:rsid w:val="004C2F85"/>
    <w:rsid w:val="004C35E8"/>
    <w:rsid w:val="004C6532"/>
    <w:rsid w:val="004C7DA5"/>
    <w:rsid w:val="004D00C0"/>
    <w:rsid w:val="004D2464"/>
    <w:rsid w:val="004D2FC2"/>
    <w:rsid w:val="004D361A"/>
    <w:rsid w:val="004D3B17"/>
    <w:rsid w:val="004E0A6D"/>
    <w:rsid w:val="004E1C22"/>
    <w:rsid w:val="004E36A1"/>
    <w:rsid w:val="004E6EA5"/>
    <w:rsid w:val="004E73AE"/>
    <w:rsid w:val="004F5ABB"/>
    <w:rsid w:val="004F7B6A"/>
    <w:rsid w:val="004F7F73"/>
    <w:rsid w:val="00500F9C"/>
    <w:rsid w:val="005011A9"/>
    <w:rsid w:val="0050148D"/>
    <w:rsid w:val="00501873"/>
    <w:rsid w:val="0050306B"/>
    <w:rsid w:val="005041FE"/>
    <w:rsid w:val="00506D1E"/>
    <w:rsid w:val="005102CD"/>
    <w:rsid w:val="00510726"/>
    <w:rsid w:val="00510D25"/>
    <w:rsid w:val="00512344"/>
    <w:rsid w:val="005123EA"/>
    <w:rsid w:val="005131B7"/>
    <w:rsid w:val="00513489"/>
    <w:rsid w:val="00513EF8"/>
    <w:rsid w:val="00515989"/>
    <w:rsid w:val="00516198"/>
    <w:rsid w:val="005174AA"/>
    <w:rsid w:val="005178C5"/>
    <w:rsid w:val="00517BC7"/>
    <w:rsid w:val="00520A40"/>
    <w:rsid w:val="005215A3"/>
    <w:rsid w:val="00521BC4"/>
    <w:rsid w:val="005228A6"/>
    <w:rsid w:val="005239BC"/>
    <w:rsid w:val="00523AB1"/>
    <w:rsid w:val="0052724A"/>
    <w:rsid w:val="005318A3"/>
    <w:rsid w:val="00531E21"/>
    <w:rsid w:val="00532EEC"/>
    <w:rsid w:val="00532F93"/>
    <w:rsid w:val="00537D57"/>
    <w:rsid w:val="0054005F"/>
    <w:rsid w:val="00545AC2"/>
    <w:rsid w:val="00545EBE"/>
    <w:rsid w:val="0054668F"/>
    <w:rsid w:val="0055257D"/>
    <w:rsid w:val="00552937"/>
    <w:rsid w:val="00552C3B"/>
    <w:rsid w:val="00553BC1"/>
    <w:rsid w:val="00555972"/>
    <w:rsid w:val="005561B0"/>
    <w:rsid w:val="0055657D"/>
    <w:rsid w:val="00556CD7"/>
    <w:rsid w:val="005611AA"/>
    <w:rsid w:val="00561EAD"/>
    <w:rsid w:val="00562216"/>
    <w:rsid w:val="00562704"/>
    <w:rsid w:val="00563203"/>
    <w:rsid w:val="00564399"/>
    <w:rsid w:val="0056609F"/>
    <w:rsid w:val="0057332B"/>
    <w:rsid w:val="00574042"/>
    <w:rsid w:val="005747D1"/>
    <w:rsid w:val="005751A1"/>
    <w:rsid w:val="00581583"/>
    <w:rsid w:val="005833C0"/>
    <w:rsid w:val="0058427C"/>
    <w:rsid w:val="005847E6"/>
    <w:rsid w:val="00586B50"/>
    <w:rsid w:val="00590132"/>
    <w:rsid w:val="005919E2"/>
    <w:rsid w:val="00592014"/>
    <w:rsid w:val="005934F1"/>
    <w:rsid w:val="00594281"/>
    <w:rsid w:val="00594B3D"/>
    <w:rsid w:val="005A2BF6"/>
    <w:rsid w:val="005A3718"/>
    <w:rsid w:val="005A7F3A"/>
    <w:rsid w:val="005B0768"/>
    <w:rsid w:val="005B0EC7"/>
    <w:rsid w:val="005B3C49"/>
    <w:rsid w:val="005B5039"/>
    <w:rsid w:val="005B5E03"/>
    <w:rsid w:val="005B6D49"/>
    <w:rsid w:val="005C27BE"/>
    <w:rsid w:val="005C28ED"/>
    <w:rsid w:val="005C3D98"/>
    <w:rsid w:val="005C4C11"/>
    <w:rsid w:val="005C652A"/>
    <w:rsid w:val="005D0270"/>
    <w:rsid w:val="005D5908"/>
    <w:rsid w:val="005D6C73"/>
    <w:rsid w:val="005E253D"/>
    <w:rsid w:val="005E2F67"/>
    <w:rsid w:val="005E497E"/>
    <w:rsid w:val="005E5129"/>
    <w:rsid w:val="005E5E90"/>
    <w:rsid w:val="005E722F"/>
    <w:rsid w:val="005F0017"/>
    <w:rsid w:val="005F6124"/>
    <w:rsid w:val="005F6373"/>
    <w:rsid w:val="006001F8"/>
    <w:rsid w:val="00600514"/>
    <w:rsid w:val="00601DFA"/>
    <w:rsid w:val="00604C71"/>
    <w:rsid w:val="00605FC4"/>
    <w:rsid w:val="00607F67"/>
    <w:rsid w:val="006108C9"/>
    <w:rsid w:val="00611450"/>
    <w:rsid w:val="00612584"/>
    <w:rsid w:val="00613F06"/>
    <w:rsid w:val="00614C73"/>
    <w:rsid w:val="00615D53"/>
    <w:rsid w:val="00616C9B"/>
    <w:rsid w:val="00617DDB"/>
    <w:rsid w:val="0062017C"/>
    <w:rsid w:val="00620C7C"/>
    <w:rsid w:val="00620FB9"/>
    <w:rsid w:val="0062167E"/>
    <w:rsid w:val="006216C2"/>
    <w:rsid w:val="006229F0"/>
    <w:rsid w:val="00622AB7"/>
    <w:rsid w:val="00626E7A"/>
    <w:rsid w:val="00627625"/>
    <w:rsid w:val="00627DE1"/>
    <w:rsid w:val="00630727"/>
    <w:rsid w:val="0063142F"/>
    <w:rsid w:val="00632273"/>
    <w:rsid w:val="006324CE"/>
    <w:rsid w:val="0063251F"/>
    <w:rsid w:val="00632EBE"/>
    <w:rsid w:val="00634D9B"/>
    <w:rsid w:val="006353BA"/>
    <w:rsid w:val="006365AA"/>
    <w:rsid w:val="00636D81"/>
    <w:rsid w:val="00640804"/>
    <w:rsid w:val="00641DC0"/>
    <w:rsid w:val="006421D0"/>
    <w:rsid w:val="00643DDE"/>
    <w:rsid w:val="0064703A"/>
    <w:rsid w:val="006533DE"/>
    <w:rsid w:val="00654A62"/>
    <w:rsid w:val="00655ABF"/>
    <w:rsid w:val="00657DA0"/>
    <w:rsid w:val="00660505"/>
    <w:rsid w:val="00662B8B"/>
    <w:rsid w:val="00663496"/>
    <w:rsid w:val="006708EE"/>
    <w:rsid w:val="00671BA7"/>
    <w:rsid w:val="00672D01"/>
    <w:rsid w:val="00672ED7"/>
    <w:rsid w:val="0067500A"/>
    <w:rsid w:val="00675AF0"/>
    <w:rsid w:val="006768BF"/>
    <w:rsid w:val="0068156C"/>
    <w:rsid w:val="00681E25"/>
    <w:rsid w:val="00683414"/>
    <w:rsid w:val="00685C91"/>
    <w:rsid w:val="006875A4"/>
    <w:rsid w:val="00687B9D"/>
    <w:rsid w:val="006939CF"/>
    <w:rsid w:val="00694770"/>
    <w:rsid w:val="0069593A"/>
    <w:rsid w:val="006A167A"/>
    <w:rsid w:val="006A1751"/>
    <w:rsid w:val="006A2BFD"/>
    <w:rsid w:val="006A4572"/>
    <w:rsid w:val="006A5CB7"/>
    <w:rsid w:val="006A6F07"/>
    <w:rsid w:val="006A7260"/>
    <w:rsid w:val="006B1021"/>
    <w:rsid w:val="006B2F08"/>
    <w:rsid w:val="006B3E25"/>
    <w:rsid w:val="006B5A6C"/>
    <w:rsid w:val="006C0DBE"/>
    <w:rsid w:val="006C3B9D"/>
    <w:rsid w:val="006C433C"/>
    <w:rsid w:val="006D0EA8"/>
    <w:rsid w:val="006D2A24"/>
    <w:rsid w:val="006D2D47"/>
    <w:rsid w:val="006D4366"/>
    <w:rsid w:val="006D5985"/>
    <w:rsid w:val="006E1A20"/>
    <w:rsid w:val="006E6FB9"/>
    <w:rsid w:val="006E6FF9"/>
    <w:rsid w:val="006E7E0D"/>
    <w:rsid w:val="006F3915"/>
    <w:rsid w:val="006F5993"/>
    <w:rsid w:val="006F6C21"/>
    <w:rsid w:val="0070006F"/>
    <w:rsid w:val="007031F4"/>
    <w:rsid w:val="00704C33"/>
    <w:rsid w:val="00706516"/>
    <w:rsid w:val="007106F4"/>
    <w:rsid w:val="0071163F"/>
    <w:rsid w:val="0071212A"/>
    <w:rsid w:val="007123E9"/>
    <w:rsid w:val="00712E24"/>
    <w:rsid w:val="00714E20"/>
    <w:rsid w:val="00717DA9"/>
    <w:rsid w:val="00721083"/>
    <w:rsid w:val="00721311"/>
    <w:rsid w:val="00727F29"/>
    <w:rsid w:val="00733D96"/>
    <w:rsid w:val="00734722"/>
    <w:rsid w:val="00734907"/>
    <w:rsid w:val="0073512D"/>
    <w:rsid w:val="00736667"/>
    <w:rsid w:val="00740556"/>
    <w:rsid w:val="007405A6"/>
    <w:rsid w:val="00742D26"/>
    <w:rsid w:val="00745EB3"/>
    <w:rsid w:val="0074630A"/>
    <w:rsid w:val="00751154"/>
    <w:rsid w:val="0075206A"/>
    <w:rsid w:val="00752654"/>
    <w:rsid w:val="00753FED"/>
    <w:rsid w:val="0075654F"/>
    <w:rsid w:val="00761C06"/>
    <w:rsid w:val="00762823"/>
    <w:rsid w:val="00763D61"/>
    <w:rsid w:val="00763E55"/>
    <w:rsid w:val="00766312"/>
    <w:rsid w:val="00772F23"/>
    <w:rsid w:val="00774A4F"/>
    <w:rsid w:val="007762D5"/>
    <w:rsid w:val="00777490"/>
    <w:rsid w:val="007774AA"/>
    <w:rsid w:val="00785482"/>
    <w:rsid w:val="007875EC"/>
    <w:rsid w:val="0078763E"/>
    <w:rsid w:val="00790A34"/>
    <w:rsid w:val="007963DD"/>
    <w:rsid w:val="00796F3D"/>
    <w:rsid w:val="007A10E2"/>
    <w:rsid w:val="007A2D4F"/>
    <w:rsid w:val="007A4A82"/>
    <w:rsid w:val="007A5820"/>
    <w:rsid w:val="007A7980"/>
    <w:rsid w:val="007B0952"/>
    <w:rsid w:val="007B5351"/>
    <w:rsid w:val="007B5B2D"/>
    <w:rsid w:val="007B707C"/>
    <w:rsid w:val="007C009F"/>
    <w:rsid w:val="007C00E9"/>
    <w:rsid w:val="007C2EC6"/>
    <w:rsid w:val="007C3830"/>
    <w:rsid w:val="007C45FE"/>
    <w:rsid w:val="007C7A0D"/>
    <w:rsid w:val="007D0082"/>
    <w:rsid w:val="007D015B"/>
    <w:rsid w:val="007D5B04"/>
    <w:rsid w:val="007D5EC4"/>
    <w:rsid w:val="007E2A4B"/>
    <w:rsid w:val="007E482A"/>
    <w:rsid w:val="007E6072"/>
    <w:rsid w:val="007E7BFD"/>
    <w:rsid w:val="007E7F56"/>
    <w:rsid w:val="007F17E0"/>
    <w:rsid w:val="007F5573"/>
    <w:rsid w:val="007F71DF"/>
    <w:rsid w:val="00802431"/>
    <w:rsid w:val="00802ACB"/>
    <w:rsid w:val="00806D70"/>
    <w:rsid w:val="008106FF"/>
    <w:rsid w:val="008133B9"/>
    <w:rsid w:val="008138EF"/>
    <w:rsid w:val="00815022"/>
    <w:rsid w:val="008150C4"/>
    <w:rsid w:val="008155F2"/>
    <w:rsid w:val="008159BE"/>
    <w:rsid w:val="00815B51"/>
    <w:rsid w:val="00817CEE"/>
    <w:rsid w:val="00823833"/>
    <w:rsid w:val="00823CA0"/>
    <w:rsid w:val="00823FBE"/>
    <w:rsid w:val="0082585C"/>
    <w:rsid w:val="008270D3"/>
    <w:rsid w:val="008339D0"/>
    <w:rsid w:val="0083548A"/>
    <w:rsid w:val="00835E81"/>
    <w:rsid w:val="00836D55"/>
    <w:rsid w:val="0084040C"/>
    <w:rsid w:val="008417C8"/>
    <w:rsid w:val="008431D7"/>
    <w:rsid w:val="0084448A"/>
    <w:rsid w:val="008450E9"/>
    <w:rsid w:val="00846D9D"/>
    <w:rsid w:val="00847536"/>
    <w:rsid w:val="00851F6E"/>
    <w:rsid w:val="00852B42"/>
    <w:rsid w:val="00855172"/>
    <w:rsid w:val="00855811"/>
    <w:rsid w:val="00855E95"/>
    <w:rsid w:val="008568A5"/>
    <w:rsid w:val="008569CC"/>
    <w:rsid w:val="00857652"/>
    <w:rsid w:val="008611A3"/>
    <w:rsid w:val="00864F00"/>
    <w:rsid w:val="0086713D"/>
    <w:rsid w:val="00867434"/>
    <w:rsid w:val="00870158"/>
    <w:rsid w:val="00872068"/>
    <w:rsid w:val="00872D45"/>
    <w:rsid w:val="00873495"/>
    <w:rsid w:val="008807A3"/>
    <w:rsid w:val="00880A46"/>
    <w:rsid w:val="00882C67"/>
    <w:rsid w:val="00882FB7"/>
    <w:rsid w:val="00890BE4"/>
    <w:rsid w:val="0089204D"/>
    <w:rsid w:val="0089370B"/>
    <w:rsid w:val="008948E1"/>
    <w:rsid w:val="008A54D3"/>
    <w:rsid w:val="008B023E"/>
    <w:rsid w:val="008B0364"/>
    <w:rsid w:val="008B0D44"/>
    <w:rsid w:val="008B3365"/>
    <w:rsid w:val="008B3962"/>
    <w:rsid w:val="008B52C6"/>
    <w:rsid w:val="008B533F"/>
    <w:rsid w:val="008B65AE"/>
    <w:rsid w:val="008B6DE3"/>
    <w:rsid w:val="008C47BC"/>
    <w:rsid w:val="008C4CD6"/>
    <w:rsid w:val="008C4D1E"/>
    <w:rsid w:val="008C63A7"/>
    <w:rsid w:val="008C6673"/>
    <w:rsid w:val="008C6C0F"/>
    <w:rsid w:val="008C7A33"/>
    <w:rsid w:val="008D191B"/>
    <w:rsid w:val="008D4728"/>
    <w:rsid w:val="008D550C"/>
    <w:rsid w:val="008D58EE"/>
    <w:rsid w:val="008D7538"/>
    <w:rsid w:val="008E00E8"/>
    <w:rsid w:val="008E5B8B"/>
    <w:rsid w:val="008F0B63"/>
    <w:rsid w:val="008F250D"/>
    <w:rsid w:val="008F5798"/>
    <w:rsid w:val="008F612B"/>
    <w:rsid w:val="008F6BC3"/>
    <w:rsid w:val="00900074"/>
    <w:rsid w:val="009010C1"/>
    <w:rsid w:val="0090195A"/>
    <w:rsid w:val="00901C4E"/>
    <w:rsid w:val="00903190"/>
    <w:rsid w:val="00903AB9"/>
    <w:rsid w:val="00904103"/>
    <w:rsid w:val="00904687"/>
    <w:rsid w:val="00905B82"/>
    <w:rsid w:val="00906CE8"/>
    <w:rsid w:val="00907095"/>
    <w:rsid w:val="009075DD"/>
    <w:rsid w:val="009141D6"/>
    <w:rsid w:val="009147CC"/>
    <w:rsid w:val="00915014"/>
    <w:rsid w:val="00915283"/>
    <w:rsid w:val="00917F6F"/>
    <w:rsid w:val="00922614"/>
    <w:rsid w:val="00922BB0"/>
    <w:rsid w:val="00923976"/>
    <w:rsid w:val="00923F65"/>
    <w:rsid w:val="00931DE0"/>
    <w:rsid w:val="00932A38"/>
    <w:rsid w:val="00940A16"/>
    <w:rsid w:val="009410C0"/>
    <w:rsid w:val="00942B2E"/>
    <w:rsid w:val="0094312D"/>
    <w:rsid w:val="0094491F"/>
    <w:rsid w:val="009452BC"/>
    <w:rsid w:val="0095061F"/>
    <w:rsid w:val="009506B4"/>
    <w:rsid w:val="0095133E"/>
    <w:rsid w:val="00954079"/>
    <w:rsid w:val="009605F2"/>
    <w:rsid w:val="00960DB3"/>
    <w:rsid w:val="00961C62"/>
    <w:rsid w:val="00962534"/>
    <w:rsid w:val="009646CB"/>
    <w:rsid w:val="009666B6"/>
    <w:rsid w:val="00967D6F"/>
    <w:rsid w:val="00972449"/>
    <w:rsid w:val="009725CC"/>
    <w:rsid w:val="0097405D"/>
    <w:rsid w:val="009754C2"/>
    <w:rsid w:val="0097571A"/>
    <w:rsid w:val="009762C3"/>
    <w:rsid w:val="0098039D"/>
    <w:rsid w:val="009849EB"/>
    <w:rsid w:val="00990FEE"/>
    <w:rsid w:val="00992ABD"/>
    <w:rsid w:val="00992E8F"/>
    <w:rsid w:val="0099467C"/>
    <w:rsid w:val="00994A66"/>
    <w:rsid w:val="00994C1D"/>
    <w:rsid w:val="009951F0"/>
    <w:rsid w:val="00995D4A"/>
    <w:rsid w:val="0099786D"/>
    <w:rsid w:val="009A00A5"/>
    <w:rsid w:val="009A12A3"/>
    <w:rsid w:val="009A1AF4"/>
    <w:rsid w:val="009A29A4"/>
    <w:rsid w:val="009A3B7C"/>
    <w:rsid w:val="009A68DD"/>
    <w:rsid w:val="009B089D"/>
    <w:rsid w:val="009B0DD6"/>
    <w:rsid w:val="009B25C8"/>
    <w:rsid w:val="009B3707"/>
    <w:rsid w:val="009B4C7F"/>
    <w:rsid w:val="009C0368"/>
    <w:rsid w:val="009C03E7"/>
    <w:rsid w:val="009C34EA"/>
    <w:rsid w:val="009C751F"/>
    <w:rsid w:val="009C7D60"/>
    <w:rsid w:val="009D47F1"/>
    <w:rsid w:val="009D619D"/>
    <w:rsid w:val="009D71C4"/>
    <w:rsid w:val="009D7718"/>
    <w:rsid w:val="009E435C"/>
    <w:rsid w:val="009E71ED"/>
    <w:rsid w:val="009F36F0"/>
    <w:rsid w:val="009F43E7"/>
    <w:rsid w:val="009F550C"/>
    <w:rsid w:val="00A00C9D"/>
    <w:rsid w:val="00A041A2"/>
    <w:rsid w:val="00A047F6"/>
    <w:rsid w:val="00A107A6"/>
    <w:rsid w:val="00A1239C"/>
    <w:rsid w:val="00A13755"/>
    <w:rsid w:val="00A1428E"/>
    <w:rsid w:val="00A1498B"/>
    <w:rsid w:val="00A15D5B"/>
    <w:rsid w:val="00A20F48"/>
    <w:rsid w:val="00A23062"/>
    <w:rsid w:val="00A239DA"/>
    <w:rsid w:val="00A25AB8"/>
    <w:rsid w:val="00A25B12"/>
    <w:rsid w:val="00A2655A"/>
    <w:rsid w:val="00A2737E"/>
    <w:rsid w:val="00A30571"/>
    <w:rsid w:val="00A30EB2"/>
    <w:rsid w:val="00A33160"/>
    <w:rsid w:val="00A339D6"/>
    <w:rsid w:val="00A41046"/>
    <w:rsid w:val="00A42A44"/>
    <w:rsid w:val="00A43093"/>
    <w:rsid w:val="00A439AF"/>
    <w:rsid w:val="00A43B8A"/>
    <w:rsid w:val="00A44025"/>
    <w:rsid w:val="00A4506C"/>
    <w:rsid w:val="00A45C52"/>
    <w:rsid w:val="00A47F77"/>
    <w:rsid w:val="00A51520"/>
    <w:rsid w:val="00A53AF2"/>
    <w:rsid w:val="00A55BE0"/>
    <w:rsid w:val="00A608BC"/>
    <w:rsid w:val="00A61487"/>
    <w:rsid w:val="00A614C8"/>
    <w:rsid w:val="00A62FC7"/>
    <w:rsid w:val="00A640A2"/>
    <w:rsid w:val="00A6562B"/>
    <w:rsid w:val="00A65862"/>
    <w:rsid w:val="00A66ADD"/>
    <w:rsid w:val="00A679A5"/>
    <w:rsid w:val="00A70669"/>
    <w:rsid w:val="00A70671"/>
    <w:rsid w:val="00A7095A"/>
    <w:rsid w:val="00A72331"/>
    <w:rsid w:val="00A74196"/>
    <w:rsid w:val="00A77433"/>
    <w:rsid w:val="00A81674"/>
    <w:rsid w:val="00A83CF4"/>
    <w:rsid w:val="00A83E78"/>
    <w:rsid w:val="00A840ED"/>
    <w:rsid w:val="00A849CD"/>
    <w:rsid w:val="00A85C8B"/>
    <w:rsid w:val="00A87367"/>
    <w:rsid w:val="00A90A88"/>
    <w:rsid w:val="00A91F85"/>
    <w:rsid w:val="00A9544C"/>
    <w:rsid w:val="00AB2C93"/>
    <w:rsid w:val="00AB43D4"/>
    <w:rsid w:val="00AB57A0"/>
    <w:rsid w:val="00AB662D"/>
    <w:rsid w:val="00AC12C6"/>
    <w:rsid w:val="00AC3A5A"/>
    <w:rsid w:val="00AC5206"/>
    <w:rsid w:val="00AC5966"/>
    <w:rsid w:val="00AC6CCB"/>
    <w:rsid w:val="00AD1BA7"/>
    <w:rsid w:val="00AD4728"/>
    <w:rsid w:val="00AD5DA1"/>
    <w:rsid w:val="00AD7DE9"/>
    <w:rsid w:val="00AE2B6D"/>
    <w:rsid w:val="00AE30DC"/>
    <w:rsid w:val="00AF6BE9"/>
    <w:rsid w:val="00B0095C"/>
    <w:rsid w:val="00B063E4"/>
    <w:rsid w:val="00B064D1"/>
    <w:rsid w:val="00B06B35"/>
    <w:rsid w:val="00B06E8C"/>
    <w:rsid w:val="00B07C71"/>
    <w:rsid w:val="00B10059"/>
    <w:rsid w:val="00B10981"/>
    <w:rsid w:val="00B112EB"/>
    <w:rsid w:val="00B12699"/>
    <w:rsid w:val="00B14260"/>
    <w:rsid w:val="00B1718E"/>
    <w:rsid w:val="00B17D5A"/>
    <w:rsid w:val="00B205CC"/>
    <w:rsid w:val="00B22660"/>
    <w:rsid w:val="00B23356"/>
    <w:rsid w:val="00B23CC2"/>
    <w:rsid w:val="00B24D0A"/>
    <w:rsid w:val="00B25FFD"/>
    <w:rsid w:val="00B26292"/>
    <w:rsid w:val="00B2703C"/>
    <w:rsid w:val="00B275B6"/>
    <w:rsid w:val="00B30EF6"/>
    <w:rsid w:val="00B32CA9"/>
    <w:rsid w:val="00B3536C"/>
    <w:rsid w:val="00B36830"/>
    <w:rsid w:val="00B406FB"/>
    <w:rsid w:val="00B40A94"/>
    <w:rsid w:val="00B432CB"/>
    <w:rsid w:val="00B44324"/>
    <w:rsid w:val="00B444DE"/>
    <w:rsid w:val="00B44B6D"/>
    <w:rsid w:val="00B45474"/>
    <w:rsid w:val="00B4557A"/>
    <w:rsid w:val="00B51AB5"/>
    <w:rsid w:val="00B51DD8"/>
    <w:rsid w:val="00B55D57"/>
    <w:rsid w:val="00B600D6"/>
    <w:rsid w:val="00B602AC"/>
    <w:rsid w:val="00B60DE0"/>
    <w:rsid w:val="00B62765"/>
    <w:rsid w:val="00B62915"/>
    <w:rsid w:val="00B6740B"/>
    <w:rsid w:val="00B67519"/>
    <w:rsid w:val="00B7190B"/>
    <w:rsid w:val="00B71C21"/>
    <w:rsid w:val="00B7388D"/>
    <w:rsid w:val="00B738E7"/>
    <w:rsid w:val="00B75588"/>
    <w:rsid w:val="00B779FC"/>
    <w:rsid w:val="00B87B81"/>
    <w:rsid w:val="00B9507A"/>
    <w:rsid w:val="00B97F95"/>
    <w:rsid w:val="00BB11E5"/>
    <w:rsid w:val="00BB1C4A"/>
    <w:rsid w:val="00BB42FD"/>
    <w:rsid w:val="00BB4B7C"/>
    <w:rsid w:val="00BB560E"/>
    <w:rsid w:val="00BC0D5A"/>
    <w:rsid w:val="00BC7946"/>
    <w:rsid w:val="00BD5637"/>
    <w:rsid w:val="00BD63C9"/>
    <w:rsid w:val="00BD7522"/>
    <w:rsid w:val="00BE1A25"/>
    <w:rsid w:val="00BE4547"/>
    <w:rsid w:val="00BE64DF"/>
    <w:rsid w:val="00BF0963"/>
    <w:rsid w:val="00BF0DA4"/>
    <w:rsid w:val="00BF27DF"/>
    <w:rsid w:val="00BF3578"/>
    <w:rsid w:val="00C018D8"/>
    <w:rsid w:val="00C0191D"/>
    <w:rsid w:val="00C027EC"/>
    <w:rsid w:val="00C07AA8"/>
    <w:rsid w:val="00C10D06"/>
    <w:rsid w:val="00C11DEB"/>
    <w:rsid w:val="00C12154"/>
    <w:rsid w:val="00C166C0"/>
    <w:rsid w:val="00C16A39"/>
    <w:rsid w:val="00C20C9F"/>
    <w:rsid w:val="00C21715"/>
    <w:rsid w:val="00C23EF4"/>
    <w:rsid w:val="00C24A52"/>
    <w:rsid w:val="00C2757E"/>
    <w:rsid w:val="00C3045C"/>
    <w:rsid w:val="00C32894"/>
    <w:rsid w:val="00C3444D"/>
    <w:rsid w:val="00C36B6F"/>
    <w:rsid w:val="00C440CF"/>
    <w:rsid w:val="00C4713D"/>
    <w:rsid w:val="00C51D60"/>
    <w:rsid w:val="00C5333A"/>
    <w:rsid w:val="00C53DC2"/>
    <w:rsid w:val="00C55439"/>
    <w:rsid w:val="00C555D6"/>
    <w:rsid w:val="00C562C3"/>
    <w:rsid w:val="00C571C4"/>
    <w:rsid w:val="00C57271"/>
    <w:rsid w:val="00C60100"/>
    <w:rsid w:val="00C60144"/>
    <w:rsid w:val="00C615C1"/>
    <w:rsid w:val="00C623AA"/>
    <w:rsid w:val="00C6467E"/>
    <w:rsid w:val="00C663A0"/>
    <w:rsid w:val="00C6771A"/>
    <w:rsid w:val="00C67B7F"/>
    <w:rsid w:val="00C700E2"/>
    <w:rsid w:val="00C70D9B"/>
    <w:rsid w:val="00C719CB"/>
    <w:rsid w:val="00C71F3B"/>
    <w:rsid w:val="00C732D7"/>
    <w:rsid w:val="00C76DD6"/>
    <w:rsid w:val="00C8075E"/>
    <w:rsid w:val="00C80F26"/>
    <w:rsid w:val="00C817AF"/>
    <w:rsid w:val="00C81C21"/>
    <w:rsid w:val="00C83764"/>
    <w:rsid w:val="00C8695C"/>
    <w:rsid w:val="00C86A6F"/>
    <w:rsid w:val="00C87FC4"/>
    <w:rsid w:val="00C9111F"/>
    <w:rsid w:val="00C912AF"/>
    <w:rsid w:val="00C93055"/>
    <w:rsid w:val="00C9312D"/>
    <w:rsid w:val="00C93775"/>
    <w:rsid w:val="00C95FD2"/>
    <w:rsid w:val="00CA03B2"/>
    <w:rsid w:val="00CA37DE"/>
    <w:rsid w:val="00CA53F3"/>
    <w:rsid w:val="00CA649A"/>
    <w:rsid w:val="00CB3A27"/>
    <w:rsid w:val="00CB3C89"/>
    <w:rsid w:val="00CB5AB6"/>
    <w:rsid w:val="00CB7C33"/>
    <w:rsid w:val="00CC006A"/>
    <w:rsid w:val="00CC4841"/>
    <w:rsid w:val="00CC4C55"/>
    <w:rsid w:val="00CC7494"/>
    <w:rsid w:val="00CD031C"/>
    <w:rsid w:val="00CD1846"/>
    <w:rsid w:val="00CD260A"/>
    <w:rsid w:val="00CE4923"/>
    <w:rsid w:val="00CE63A6"/>
    <w:rsid w:val="00CE68D5"/>
    <w:rsid w:val="00CF2949"/>
    <w:rsid w:val="00CF449E"/>
    <w:rsid w:val="00CF4843"/>
    <w:rsid w:val="00CF62D4"/>
    <w:rsid w:val="00CF6953"/>
    <w:rsid w:val="00D03077"/>
    <w:rsid w:val="00D04C0E"/>
    <w:rsid w:val="00D054D2"/>
    <w:rsid w:val="00D103FA"/>
    <w:rsid w:val="00D10B89"/>
    <w:rsid w:val="00D10B8B"/>
    <w:rsid w:val="00D10C1C"/>
    <w:rsid w:val="00D15A18"/>
    <w:rsid w:val="00D212EB"/>
    <w:rsid w:val="00D217A1"/>
    <w:rsid w:val="00D24514"/>
    <w:rsid w:val="00D26FDD"/>
    <w:rsid w:val="00D30236"/>
    <w:rsid w:val="00D3236A"/>
    <w:rsid w:val="00D3466C"/>
    <w:rsid w:val="00D4199D"/>
    <w:rsid w:val="00D44D04"/>
    <w:rsid w:val="00D451AC"/>
    <w:rsid w:val="00D47E75"/>
    <w:rsid w:val="00D5226C"/>
    <w:rsid w:val="00D52A3F"/>
    <w:rsid w:val="00D543C6"/>
    <w:rsid w:val="00D54A78"/>
    <w:rsid w:val="00D5604F"/>
    <w:rsid w:val="00D60337"/>
    <w:rsid w:val="00D608D0"/>
    <w:rsid w:val="00D616FD"/>
    <w:rsid w:val="00D652BB"/>
    <w:rsid w:val="00D660F4"/>
    <w:rsid w:val="00D67921"/>
    <w:rsid w:val="00D70072"/>
    <w:rsid w:val="00D714C4"/>
    <w:rsid w:val="00D738C7"/>
    <w:rsid w:val="00D749CC"/>
    <w:rsid w:val="00D7655C"/>
    <w:rsid w:val="00D77CC9"/>
    <w:rsid w:val="00D8057D"/>
    <w:rsid w:val="00D8246B"/>
    <w:rsid w:val="00D85A1E"/>
    <w:rsid w:val="00D91045"/>
    <w:rsid w:val="00D91396"/>
    <w:rsid w:val="00D924ED"/>
    <w:rsid w:val="00D956DA"/>
    <w:rsid w:val="00D95E75"/>
    <w:rsid w:val="00D97EF6"/>
    <w:rsid w:val="00DA0A57"/>
    <w:rsid w:val="00DA0CB9"/>
    <w:rsid w:val="00DA2477"/>
    <w:rsid w:val="00DA47EF"/>
    <w:rsid w:val="00DB3949"/>
    <w:rsid w:val="00DB63D7"/>
    <w:rsid w:val="00DB6449"/>
    <w:rsid w:val="00DC0056"/>
    <w:rsid w:val="00DC1FAA"/>
    <w:rsid w:val="00DC6678"/>
    <w:rsid w:val="00DD06D4"/>
    <w:rsid w:val="00DD07EE"/>
    <w:rsid w:val="00DD288A"/>
    <w:rsid w:val="00DD4F84"/>
    <w:rsid w:val="00DD631F"/>
    <w:rsid w:val="00DD698A"/>
    <w:rsid w:val="00DD6FF7"/>
    <w:rsid w:val="00DE01B2"/>
    <w:rsid w:val="00DE0805"/>
    <w:rsid w:val="00DE25D0"/>
    <w:rsid w:val="00DE46E4"/>
    <w:rsid w:val="00DE54F2"/>
    <w:rsid w:val="00DE5D6F"/>
    <w:rsid w:val="00DE788E"/>
    <w:rsid w:val="00DF1C88"/>
    <w:rsid w:val="00DF3931"/>
    <w:rsid w:val="00DF73A6"/>
    <w:rsid w:val="00DF759F"/>
    <w:rsid w:val="00E05C90"/>
    <w:rsid w:val="00E05E54"/>
    <w:rsid w:val="00E06CC6"/>
    <w:rsid w:val="00E10030"/>
    <w:rsid w:val="00E1234D"/>
    <w:rsid w:val="00E132AB"/>
    <w:rsid w:val="00E14998"/>
    <w:rsid w:val="00E14A1D"/>
    <w:rsid w:val="00E166FD"/>
    <w:rsid w:val="00E171CC"/>
    <w:rsid w:val="00E1795F"/>
    <w:rsid w:val="00E205A2"/>
    <w:rsid w:val="00E2103E"/>
    <w:rsid w:val="00E21A4F"/>
    <w:rsid w:val="00E2311B"/>
    <w:rsid w:val="00E2483F"/>
    <w:rsid w:val="00E264BD"/>
    <w:rsid w:val="00E27627"/>
    <w:rsid w:val="00E277B5"/>
    <w:rsid w:val="00E30628"/>
    <w:rsid w:val="00E30EFC"/>
    <w:rsid w:val="00E34561"/>
    <w:rsid w:val="00E34D84"/>
    <w:rsid w:val="00E43B20"/>
    <w:rsid w:val="00E4400D"/>
    <w:rsid w:val="00E4464C"/>
    <w:rsid w:val="00E44B25"/>
    <w:rsid w:val="00E52CD5"/>
    <w:rsid w:val="00E559A4"/>
    <w:rsid w:val="00E56285"/>
    <w:rsid w:val="00E5722A"/>
    <w:rsid w:val="00E601CA"/>
    <w:rsid w:val="00E625AE"/>
    <w:rsid w:val="00E64C69"/>
    <w:rsid w:val="00E65C13"/>
    <w:rsid w:val="00E7043F"/>
    <w:rsid w:val="00E70451"/>
    <w:rsid w:val="00E73F3C"/>
    <w:rsid w:val="00E75112"/>
    <w:rsid w:val="00E75FE8"/>
    <w:rsid w:val="00E76A81"/>
    <w:rsid w:val="00E80BF0"/>
    <w:rsid w:val="00E83A3E"/>
    <w:rsid w:val="00E87CA5"/>
    <w:rsid w:val="00E87FC2"/>
    <w:rsid w:val="00E93475"/>
    <w:rsid w:val="00E938DC"/>
    <w:rsid w:val="00E93B0F"/>
    <w:rsid w:val="00E94810"/>
    <w:rsid w:val="00E95C2A"/>
    <w:rsid w:val="00E96A13"/>
    <w:rsid w:val="00E978CD"/>
    <w:rsid w:val="00EA06BB"/>
    <w:rsid w:val="00EA218A"/>
    <w:rsid w:val="00EA43B9"/>
    <w:rsid w:val="00EB0CB5"/>
    <w:rsid w:val="00EB1BEB"/>
    <w:rsid w:val="00EB2FDD"/>
    <w:rsid w:val="00EC100E"/>
    <w:rsid w:val="00EC1757"/>
    <w:rsid w:val="00EC36AC"/>
    <w:rsid w:val="00EC49B1"/>
    <w:rsid w:val="00EC5314"/>
    <w:rsid w:val="00EC600F"/>
    <w:rsid w:val="00EC7DF3"/>
    <w:rsid w:val="00ED1732"/>
    <w:rsid w:val="00ED187E"/>
    <w:rsid w:val="00ED24CB"/>
    <w:rsid w:val="00ED4135"/>
    <w:rsid w:val="00EE0DD2"/>
    <w:rsid w:val="00EE23EE"/>
    <w:rsid w:val="00EE2862"/>
    <w:rsid w:val="00EE5C1D"/>
    <w:rsid w:val="00EF02BD"/>
    <w:rsid w:val="00EF22F6"/>
    <w:rsid w:val="00EF491E"/>
    <w:rsid w:val="00EF7CB4"/>
    <w:rsid w:val="00F0147D"/>
    <w:rsid w:val="00F02086"/>
    <w:rsid w:val="00F04BF9"/>
    <w:rsid w:val="00F100B1"/>
    <w:rsid w:val="00F14773"/>
    <w:rsid w:val="00F16F67"/>
    <w:rsid w:val="00F172B6"/>
    <w:rsid w:val="00F22F70"/>
    <w:rsid w:val="00F27A15"/>
    <w:rsid w:val="00F30CE2"/>
    <w:rsid w:val="00F316E6"/>
    <w:rsid w:val="00F317A5"/>
    <w:rsid w:val="00F332D5"/>
    <w:rsid w:val="00F333CF"/>
    <w:rsid w:val="00F35313"/>
    <w:rsid w:val="00F36FAC"/>
    <w:rsid w:val="00F37DCD"/>
    <w:rsid w:val="00F403BD"/>
    <w:rsid w:val="00F44089"/>
    <w:rsid w:val="00F449C8"/>
    <w:rsid w:val="00F46197"/>
    <w:rsid w:val="00F46C71"/>
    <w:rsid w:val="00F47E73"/>
    <w:rsid w:val="00F50F92"/>
    <w:rsid w:val="00F54F22"/>
    <w:rsid w:val="00F55C9F"/>
    <w:rsid w:val="00F55F35"/>
    <w:rsid w:val="00F56093"/>
    <w:rsid w:val="00F577A6"/>
    <w:rsid w:val="00F6183D"/>
    <w:rsid w:val="00F74080"/>
    <w:rsid w:val="00F80A20"/>
    <w:rsid w:val="00F80FC6"/>
    <w:rsid w:val="00F81A32"/>
    <w:rsid w:val="00F81BBA"/>
    <w:rsid w:val="00F82CCF"/>
    <w:rsid w:val="00F83BE3"/>
    <w:rsid w:val="00F867B2"/>
    <w:rsid w:val="00F869CB"/>
    <w:rsid w:val="00F9056B"/>
    <w:rsid w:val="00F90766"/>
    <w:rsid w:val="00F91E5D"/>
    <w:rsid w:val="00F9776F"/>
    <w:rsid w:val="00FA00D7"/>
    <w:rsid w:val="00FA1063"/>
    <w:rsid w:val="00FA193D"/>
    <w:rsid w:val="00FA2566"/>
    <w:rsid w:val="00FA28DD"/>
    <w:rsid w:val="00FA4F5B"/>
    <w:rsid w:val="00FA5544"/>
    <w:rsid w:val="00FA7802"/>
    <w:rsid w:val="00FA7A37"/>
    <w:rsid w:val="00FB0596"/>
    <w:rsid w:val="00FB1A7E"/>
    <w:rsid w:val="00FB3E81"/>
    <w:rsid w:val="00FB4F98"/>
    <w:rsid w:val="00FB4FEA"/>
    <w:rsid w:val="00FB71C2"/>
    <w:rsid w:val="00FC10E2"/>
    <w:rsid w:val="00FC234C"/>
    <w:rsid w:val="00FC342D"/>
    <w:rsid w:val="00FC39FA"/>
    <w:rsid w:val="00FC5823"/>
    <w:rsid w:val="00FD1707"/>
    <w:rsid w:val="00FD19FC"/>
    <w:rsid w:val="00FD71B0"/>
    <w:rsid w:val="00FE190A"/>
    <w:rsid w:val="00FE4727"/>
    <w:rsid w:val="00FE5F40"/>
    <w:rsid w:val="00FE6452"/>
    <w:rsid w:val="00FE68E2"/>
    <w:rsid w:val="00FE7809"/>
    <w:rsid w:val="00FF12F7"/>
    <w:rsid w:val="00FF13CF"/>
    <w:rsid w:val="00FF164C"/>
    <w:rsid w:val="00FF258D"/>
    <w:rsid w:val="00FF3C1F"/>
    <w:rsid w:val="00FF4D49"/>
    <w:rsid w:val="00FF7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E4E9"/>
  <w15:docId w15:val="{88EE3769-04C2-4D71-B879-19D521DC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6DD6"/>
    <w:pPr>
      <w:keepNext/>
      <w:widowControl w:val="0"/>
      <w:autoSpaceDE w:val="0"/>
      <w:autoSpaceDN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76DD6"/>
    <w:pPr>
      <w:keepNext/>
      <w:widowControl w:val="0"/>
      <w:autoSpaceDE w:val="0"/>
      <w:autoSpaceDN w:val="0"/>
      <w:spacing w:before="120" w:line="240" w:lineRule="auto"/>
      <w:jc w:val="center"/>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qFormat/>
    <w:rsid w:val="00C76DD6"/>
    <w:pPr>
      <w:widowControl w:val="0"/>
      <w:autoSpaceDE w:val="0"/>
      <w:autoSpaceDN w:val="0"/>
      <w:spacing w:after="0" w:line="240" w:lineRule="auto"/>
      <w:ind w:left="360" w:hanging="360"/>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DD6"/>
    <w:rPr>
      <w:rFonts w:ascii="Arial" w:eastAsia="Times New Roman" w:hAnsi="Arial" w:cs="Arial"/>
      <w:b/>
      <w:bCs/>
      <w:kern w:val="32"/>
      <w:sz w:val="32"/>
      <w:szCs w:val="32"/>
    </w:rPr>
  </w:style>
  <w:style w:type="character" w:customStyle="1" w:styleId="Heading2Char">
    <w:name w:val="Heading 2 Char"/>
    <w:basedOn w:val="DefaultParagraphFont"/>
    <w:link w:val="Heading2"/>
    <w:rsid w:val="00C76DD6"/>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C76DD6"/>
    <w:rPr>
      <w:rFonts w:ascii="Times New Roman" w:eastAsia="Times New Roman" w:hAnsi="Times New Roman" w:cs="Arial"/>
      <w:b/>
      <w:bCs/>
      <w:sz w:val="24"/>
      <w:szCs w:val="26"/>
    </w:rPr>
  </w:style>
  <w:style w:type="numbering" w:customStyle="1" w:styleId="NoList1">
    <w:name w:val="No List1"/>
    <w:next w:val="NoList"/>
    <w:uiPriority w:val="99"/>
    <w:semiHidden/>
    <w:unhideWhenUsed/>
    <w:rsid w:val="00C76DD6"/>
  </w:style>
  <w:style w:type="paragraph" w:customStyle="1" w:styleId="Style4">
    <w:name w:val="Style 4"/>
    <w:basedOn w:val="Normal"/>
    <w:rsid w:val="00C76DD6"/>
    <w:pPr>
      <w:widowControl w:val="0"/>
      <w:autoSpaceDE w:val="0"/>
      <w:autoSpaceDN w:val="0"/>
      <w:spacing w:after="0" w:line="1188" w:lineRule="exact"/>
      <w:jc w:val="center"/>
    </w:pPr>
    <w:rPr>
      <w:rFonts w:ascii="Times New Roman" w:eastAsia="Times New Roman" w:hAnsi="Times New Roman" w:cs="Times New Roman"/>
      <w:sz w:val="24"/>
      <w:szCs w:val="24"/>
    </w:rPr>
  </w:style>
  <w:style w:type="paragraph" w:customStyle="1" w:styleId="Style1">
    <w:name w:val="Style 1"/>
    <w:basedOn w:val="Normal"/>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Normal"/>
    <w:rsid w:val="00C76DD6"/>
    <w:pPr>
      <w:widowControl w:val="0"/>
      <w:autoSpaceDE w:val="0"/>
      <w:autoSpaceDN w:val="0"/>
      <w:spacing w:after="0" w:line="552" w:lineRule="atLeast"/>
    </w:pPr>
    <w:rPr>
      <w:rFonts w:ascii="Times New Roman" w:eastAsia="Times New Roman" w:hAnsi="Times New Roman" w:cs="Times New Roman"/>
      <w:sz w:val="24"/>
      <w:szCs w:val="24"/>
    </w:rPr>
  </w:style>
  <w:style w:type="paragraph" w:customStyle="1" w:styleId="Style5">
    <w:name w:val="Style 5"/>
    <w:basedOn w:val="Normal"/>
    <w:rsid w:val="00C76DD6"/>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6">
    <w:name w:val="Style 6"/>
    <w:basedOn w:val="Normal"/>
    <w:rsid w:val="00C76DD6"/>
    <w:pPr>
      <w:widowControl w:val="0"/>
      <w:autoSpaceDE w:val="0"/>
      <w:autoSpaceDN w:val="0"/>
      <w:spacing w:after="216" w:line="576" w:lineRule="exact"/>
      <w:jc w:val="center"/>
    </w:pPr>
    <w:rPr>
      <w:rFonts w:ascii="Times New Roman" w:eastAsia="Times New Roman" w:hAnsi="Times New Roman" w:cs="Times New Roman"/>
      <w:sz w:val="24"/>
      <w:szCs w:val="24"/>
    </w:rPr>
  </w:style>
  <w:style w:type="paragraph" w:customStyle="1" w:styleId="Style10">
    <w:name w:val="Style 10"/>
    <w:basedOn w:val="Normal"/>
    <w:rsid w:val="00C76DD6"/>
    <w:pPr>
      <w:widowControl w:val="0"/>
      <w:autoSpaceDE w:val="0"/>
      <w:autoSpaceDN w:val="0"/>
      <w:spacing w:after="0" w:line="396" w:lineRule="atLeast"/>
      <w:ind w:left="684"/>
    </w:pPr>
    <w:rPr>
      <w:rFonts w:ascii="Times New Roman" w:eastAsia="Times New Roman" w:hAnsi="Times New Roman" w:cs="Times New Roman"/>
      <w:sz w:val="24"/>
      <w:szCs w:val="24"/>
    </w:rPr>
  </w:style>
  <w:style w:type="paragraph" w:customStyle="1" w:styleId="Style11">
    <w:name w:val="Style 11"/>
    <w:basedOn w:val="Normal"/>
    <w:link w:val="Style11Char"/>
    <w:rsid w:val="00C76DD6"/>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2">
    <w:name w:val="Style 12"/>
    <w:basedOn w:val="Normal"/>
    <w:rsid w:val="00C76DD6"/>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Style13">
    <w:name w:val="Style 13"/>
    <w:basedOn w:val="Normal"/>
    <w:rsid w:val="00C76DD6"/>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paragraph" w:customStyle="1" w:styleId="Style2">
    <w:name w:val="Style 2"/>
    <w:basedOn w:val="Normal"/>
    <w:rsid w:val="00C76DD6"/>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customStyle="1" w:styleId="Style14">
    <w:name w:val="Style 14"/>
    <w:basedOn w:val="Normal"/>
    <w:rsid w:val="00C76DD6"/>
    <w:pPr>
      <w:widowControl w:val="0"/>
      <w:autoSpaceDE w:val="0"/>
      <w:autoSpaceDN w:val="0"/>
      <w:spacing w:before="144" w:after="0" w:line="264" w:lineRule="exact"/>
      <w:ind w:left="288" w:hanging="288"/>
    </w:pPr>
    <w:rPr>
      <w:rFonts w:ascii="Times New Roman" w:eastAsia="Times New Roman" w:hAnsi="Times New Roman" w:cs="Times New Roman"/>
      <w:sz w:val="24"/>
      <w:szCs w:val="24"/>
    </w:rPr>
  </w:style>
  <w:style w:type="paragraph" w:customStyle="1" w:styleId="Style15">
    <w:name w:val="Style 15"/>
    <w:basedOn w:val="Normal"/>
    <w:rsid w:val="00C76DD6"/>
    <w:pPr>
      <w:widowControl w:val="0"/>
      <w:autoSpaceDE w:val="0"/>
      <w:autoSpaceDN w:val="0"/>
      <w:spacing w:after="0" w:line="288" w:lineRule="atLeast"/>
      <w:jc w:val="center"/>
    </w:pPr>
    <w:rPr>
      <w:rFonts w:ascii="Times New Roman" w:eastAsia="Times New Roman" w:hAnsi="Times New Roman" w:cs="Times New Roman"/>
      <w:sz w:val="24"/>
      <w:szCs w:val="24"/>
    </w:rPr>
  </w:style>
  <w:style w:type="paragraph" w:customStyle="1" w:styleId="Style16">
    <w:name w:val="Style 16"/>
    <w:basedOn w:val="Normal"/>
    <w:rsid w:val="00C76DD6"/>
    <w:pPr>
      <w:widowControl w:val="0"/>
      <w:autoSpaceDE w:val="0"/>
      <w:autoSpaceDN w:val="0"/>
      <w:spacing w:after="0" w:line="504" w:lineRule="atLeast"/>
    </w:pPr>
    <w:rPr>
      <w:rFonts w:ascii="Times New Roman" w:eastAsia="Times New Roman" w:hAnsi="Times New Roman" w:cs="Times New Roman"/>
      <w:sz w:val="24"/>
      <w:szCs w:val="24"/>
    </w:rPr>
  </w:style>
  <w:style w:type="paragraph" w:customStyle="1" w:styleId="Style18">
    <w:name w:val="Style 18"/>
    <w:basedOn w:val="Normal"/>
    <w:rsid w:val="00C76DD6"/>
    <w:pPr>
      <w:widowControl w:val="0"/>
      <w:autoSpaceDE w:val="0"/>
      <w:autoSpaceDN w:val="0"/>
      <w:spacing w:before="216" w:after="324" w:line="240" w:lineRule="auto"/>
      <w:jc w:val="right"/>
    </w:pPr>
    <w:rPr>
      <w:rFonts w:ascii="Times New Roman" w:eastAsia="Times New Roman" w:hAnsi="Times New Roman" w:cs="Times New Roman"/>
      <w:sz w:val="24"/>
      <w:szCs w:val="24"/>
    </w:rPr>
  </w:style>
  <w:style w:type="paragraph" w:customStyle="1" w:styleId="Style19">
    <w:name w:val="Style 19"/>
    <w:basedOn w:val="Normal"/>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Normal"/>
    <w:rsid w:val="00C76DD6"/>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7">
    <w:name w:val="Style 7"/>
    <w:basedOn w:val="Normal"/>
    <w:rsid w:val="00C76DD6"/>
    <w:pPr>
      <w:widowControl w:val="0"/>
      <w:autoSpaceDE w:val="0"/>
      <w:autoSpaceDN w:val="0"/>
      <w:spacing w:after="0" w:line="480" w:lineRule="auto"/>
      <w:jc w:val="center"/>
    </w:pPr>
    <w:rPr>
      <w:rFonts w:ascii="Times New Roman" w:eastAsia="Times New Roman" w:hAnsi="Times New Roman" w:cs="Times New Roman"/>
      <w:sz w:val="24"/>
      <w:szCs w:val="24"/>
    </w:rPr>
  </w:style>
  <w:style w:type="paragraph" w:customStyle="1" w:styleId="Style20">
    <w:name w:val="Style 20"/>
    <w:basedOn w:val="Normal"/>
    <w:rsid w:val="00C76DD6"/>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Style21">
    <w:name w:val="Style 21"/>
    <w:basedOn w:val="Normal"/>
    <w:rsid w:val="00C76DD6"/>
    <w:pPr>
      <w:widowControl w:val="0"/>
      <w:autoSpaceDE w:val="0"/>
      <w:autoSpaceDN w:val="0"/>
      <w:spacing w:after="0" w:line="816" w:lineRule="exact"/>
      <w:jc w:val="center"/>
    </w:pPr>
    <w:rPr>
      <w:rFonts w:ascii="Times New Roman" w:eastAsia="Times New Roman" w:hAnsi="Times New Roman" w:cs="Times New Roman"/>
      <w:sz w:val="24"/>
      <w:szCs w:val="24"/>
    </w:rPr>
  </w:style>
  <w:style w:type="paragraph" w:customStyle="1" w:styleId="Style22">
    <w:name w:val="Style 22"/>
    <w:basedOn w:val="Normal"/>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8">
    <w:name w:val="Style 8"/>
    <w:basedOn w:val="Normal"/>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23">
    <w:name w:val="Style 23"/>
    <w:basedOn w:val="Normal"/>
    <w:rsid w:val="00C76DD6"/>
    <w:pPr>
      <w:widowControl w:val="0"/>
      <w:autoSpaceDE w:val="0"/>
      <w:autoSpaceDN w:val="0"/>
      <w:spacing w:before="144" w:after="0" w:line="264" w:lineRule="exact"/>
      <w:ind w:hanging="720"/>
    </w:pPr>
    <w:rPr>
      <w:rFonts w:ascii="Times New Roman" w:eastAsia="Times New Roman" w:hAnsi="Times New Roman" w:cs="Times New Roman"/>
      <w:sz w:val="24"/>
      <w:szCs w:val="24"/>
    </w:rPr>
  </w:style>
  <w:style w:type="paragraph" w:customStyle="1" w:styleId="Style9">
    <w:name w:val="Style 9"/>
    <w:basedOn w:val="Normal"/>
    <w:rsid w:val="00C76DD6"/>
    <w:pPr>
      <w:widowControl w:val="0"/>
      <w:autoSpaceDE w:val="0"/>
      <w:autoSpaceDN w:val="0"/>
      <w:spacing w:after="0" w:line="240" w:lineRule="auto"/>
      <w:ind w:hanging="396"/>
    </w:pPr>
    <w:rPr>
      <w:rFonts w:ascii="Times New Roman" w:eastAsia="Times New Roman" w:hAnsi="Times New Roman" w:cs="Times New Roman"/>
      <w:sz w:val="24"/>
      <w:szCs w:val="24"/>
    </w:rPr>
  </w:style>
  <w:style w:type="paragraph" w:customStyle="1" w:styleId="Style24">
    <w:name w:val="Style 24"/>
    <w:basedOn w:val="Normal"/>
    <w:rsid w:val="00C76DD6"/>
    <w:pPr>
      <w:widowControl w:val="0"/>
      <w:autoSpaceDE w:val="0"/>
      <w:autoSpaceDN w:val="0"/>
      <w:spacing w:after="0" w:line="468" w:lineRule="atLeast"/>
    </w:pPr>
    <w:rPr>
      <w:rFonts w:ascii="Times New Roman" w:eastAsia="Times New Roman" w:hAnsi="Times New Roman" w:cs="Times New Roman"/>
      <w:sz w:val="24"/>
      <w:szCs w:val="24"/>
    </w:rPr>
  </w:style>
  <w:style w:type="paragraph" w:customStyle="1" w:styleId="Style25">
    <w:name w:val="Style 25"/>
    <w:basedOn w:val="Normal"/>
    <w:rsid w:val="00C76DD6"/>
    <w:pPr>
      <w:widowControl w:val="0"/>
      <w:autoSpaceDE w:val="0"/>
      <w:autoSpaceDN w:val="0"/>
      <w:spacing w:after="0" w:line="264" w:lineRule="exact"/>
      <w:ind w:left="648"/>
      <w:jc w:val="both"/>
    </w:pPr>
    <w:rPr>
      <w:rFonts w:ascii="Times New Roman" w:eastAsia="Times New Roman" w:hAnsi="Times New Roman" w:cs="Times New Roman"/>
      <w:sz w:val="24"/>
      <w:szCs w:val="24"/>
    </w:rPr>
  </w:style>
  <w:style w:type="paragraph" w:customStyle="1" w:styleId="Style26">
    <w:name w:val="Style 26"/>
    <w:basedOn w:val="Normal"/>
    <w:rsid w:val="00C76DD6"/>
    <w:pPr>
      <w:widowControl w:val="0"/>
      <w:autoSpaceDE w:val="0"/>
      <w:autoSpaceDN w:val="0"/>
      <w:spacing w:after="0" w:line="240" w:lineRule="auto"/>
      <w:ind w:left="792" w:hanging="396"/>
    </w:pPr>
    <w:rPr>
      <w:rFonts w:ascii="Times New Roman" w:eastAsia="Times New Roman" w:hAnsi="Times New Roman" w:cs="Times New Roman"/>
      <w:sz w:val="24"/>
      <w:szCs w:val="24"/>
    </w:rPr>
  </w:style>
  <w:style w:type="paragraph" w:customStyle="1" w:styleId="Style27">
    <w:name w:val="Style 27"/>
    <w:basedOn w:val="Normal"/>
    <w:rsid w:val="00C76DD6"/>
    <w:pPr>
      <w:widowControl w:val="0"/>
      <w:autoSpaceDE w:val="0"/>
      <w:autoSpaceDN w:val="0"/>
      <w:spacing w:before="180" w:after="0"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C76DD6"/>
    <w:rPr>
      <w:rFonts w:ascii="Times New Roman" w:eastAsia="Times New Roman" w:hAnsi="Times New Roman" w:cs="Times New Roman"/>
      <w:sz w:val="20"/>
      <w:szCs w:val="24"/>
    </w:rPr>
  </w:style>
  <w:style w:type="paragraph" w:styleId="Footer">
    <w:name w:val="footer"/>
    <w:basedOn w:val="Normal"/>
    <w:link w:val="FooterChar"/>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76DD6"/>
    <w:rPr>
      <w:rFonts w:ascii="Times New Roman" w:eastAsia="Times New Roman" w:hAnsi="Times New Roman" w:cs="Times New Roman"/>
      <w:sz w:val="24"/>
      <w:szCs w:val="24"/>
    </w:rPr>
  </w:style>
  <w:style w:type="character" w:styleId="PageNumber">
    <w:name w:val="page number"/>
    <w:basedOn w:val="DefaultParagraphFont"/>
    <w:rsid w:val="00C76DD6"/>
  </w:style>
  <w:style w:type="paragraph" w:customStyle="1" w:styleId="Part">
    <w:name w:val="Part"/>
    <w:basedOn w:val="Style5"/>
    <w:next w:val="Normal"/>
    <w:rsid w:val="00C76DD6"/>
    <w:pPr>
      <w:spacing w:before="2280" w:after="600" w:line="240" w:lineRule="auto"/>
    </w:pPr>
    <w:rPr>
      <w:b/>
      <w:bCs/>
      <w:spacing w:val="6"/>
      <w:sz w:val="48"/>
      <w:szCs w:val="38"/>
    </w:rPr>
  </w:style>
  <w:style w:type="paragraph" w:customStyle="1" w:styleId="Header1">
    <w:name w:val="Header1"/>
    <w:basedOn w:val="Normal"/>
    <w:rsid w:val="00C76DD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table" w:styleId="TableGrid">
    <w:name w:val="Table Grid"/>
    <w:basedOn w:val="TableNormal"/>
    <w:rsid w:val="00C76DD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C76DD6"/>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C76DD6"/>
    <w:pPr>
      <w:widowControl w:val="0"/>
      <w:tabs>
        <w:tab w:val="right" w:leader="dot" w:pos="9350"/>
      </w:tabs>
      <w:autoSpaceDE w:val="0"/>
      <w:autoSpaceDN w:val="0"/>
      <w:spacing w:after="0" w:line="240" w:lineRule="auto"/>
    </w:pPr>
    <w:rPr>
      <w:rFonts w:ascii="Times New Roman" w:eastAsia="Times New Roman" w:hAnsi="Times New Roman" w:cs="Times New Roman"/>
      <w:b/>
      <w:noProof/>
      <w:sz w:val="24"/>
      <w:szCs w:val="24"/>
    </w:rPr>
  </w:style>
  <w:style w:type="character" w:styleId="Hyperlink">
    <w:name w:val="Hyperlink"/>
    <w:basedOn w:val="DefaultParagraphFont"/>
    <w:uiPriority w:val="99"/>
    <w:rsid w:val="00C76DD6"/>
    <w:rPr>
      <w:color w:val="0000FF"/>
      <w:u w:val="single"/>
    </w:rPr>
  </w:style>
  <w:style w:type="paragraph" w:customStyle="1" w:styleId="Section4heading">
    <w:name w:val="Section 4 heading"/>
    <w:basedOn w:val="Style16"/>
    <w:next w:val="Normal"/>
    <w:rsid w:val="00C76DD6"/>
    <w:pPr>
      <w:tabs>
        <w:tab w:val="left" w:leader="dot" w:pos="8748"/>
      </w:tabs>
      <w:spacing w:after="240" w:line="240" w:lineRule="auto"/>
      <w:jc w:val="center"/>
    </w:pPr>
    <w:rPr>
      <w:b/>
      <w:sz w:val="36"/>
    </w:rPr>
  </w:style>
  <w:style w:type="paragraph" w:customStyle="1" w:styleId="SectionVIheader">
    <w:name w:val="Section VI header"/>
    <w:basedOn w:val="Section4heading"/>
    <w:rsid w:val="00C76DD6"/>
    <w:rPr>
      <w:spacing w:val="-2"/>
    </w:rPr>
  </w:style>
  <w:style w:type="paragraph" w:styleId="TOC2">
    <w:name w:val="toc 2"/>
    <w:basedOn w:val="Normal"/>
    <w:next w:val="Normal"/>
    <w:autoRedefine/>
    <w:uiPriority w:val="39"/>
    <w:rsid w:val="00C76DD6"/>
    <w:pPr>
      <w:widowControl w:val="0"/>
      <w:tabs>
        <w:tab w:val="right" w:leader="dot" w:pos="9350"/>
      </w:tabs>
      <w:autoSpaceDE w:val="0"/>
      <w:autoSpaceDN w:val="0"/>
      <w:spacing w:before="60" w:after="12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rsid w:val="00C76DD6"/>
    <w:pPr>
      <w:widowControl w:val="0"/>
      <w:tabs>
        <w:tab w:val="left" w:pos="900"/>
        <w:tab w:val="right" w:leader="dot" w:pos="9350"/>
      </w:tabs>
      <w:autoSpaceDE w:val="0"/>
      <w:autoSpaceDN w:val="0"/>
      <w:spacing w:after="0" w:line="240" w:lineRule="auto"/>
      <w:ind w:left="360"/>
    </w:pPr>
    <w:rPr>
      <w:rFonts w:ascii="Times New Roman" w:eastAsia="Times New Roman" w:hAnsi="Times New Roman" w:cs="Times New Roman"/>
      <w:sz w:val="24"/>
      <w:szCs w:val="24"/>
    </w:rPr>
  </w:style>
  <w:style w:type="paragraph" w:customStyle="1" w:styleId="UGHeader">
    <w:name w:val="UG Header"/>
    <w:basedOn w:val="Header1"/>
    <w:rsid w:val="00C76DD6"/>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semiHidden/>
    <w:qFormat/>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semiHidden/>
    <w:rsid w:val="00C76D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76DD6"/>
    <w:rPr>
      <w:vertAlign w:val="superscript"/>
    </w:rPr>
  </w:style>
  <w:style w:type="paragraph" w:styleId="BalloonText">
    <w:name w:val="Balloon Text"/>
    <w:basedOn w:val="Normal"/>
    <w:link w:val="BalloonTextChar"/>
    <w:semiHidden/>
    <w:rsid w:val="00C76DD6"/>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76DD6"/>
    <w:rPr>
      <w:rFonts w:ascii="Tahoma" w:eastAsia="Times New Roman" w:hAnsi="Tahoma" w:cs="Tahoma"/>
      <w:sz w:val="16"/>
      <w:szCs w:val="16"/>
    </w:rPr>
  </w:style>
  <w:style w:type="character" w:styleId="FollowedHyperlink">
    <w:name w:val="FollowedHyperlink"/>
    <w:basedOn w:val="DefaultParagraphFont"/>
    <w:rsid w:val="00C76DD6"/>
    <w:rPr>
      <w:color w:val="606420"/>
      <w:u w:val="single"/>
    </w:rPr>
  </w:style>
  <w:style w:type="paragraph" w:customStyle="1" w:styleId="UG-title">
    <w:name w:val="UG-title"/>
    <w:basedOn w:val="Style7"/>
    <w:rsid w:val="00C76DD6"/>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C76DD6"/>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CommentReference">
    <w:name w:val="annotation reference"/>
    <w:basedOn w:val="DefaultParagraphFont"/>
    <w:rsid w:val="00C76DD6"/>
    <w:rPr>
      <w:sz w:val="16"/>
      <w:szCs w:val="16"/>
    </w:rPr>
  </w:style>
  <w:style w:type="paragraph" w:styleId="CommentText">
    <w:name w:val="annotation text"/>
    <w:basedOn w:val="Normal"/>
    <w:link w:val="CommentTextChar"/>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76D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76DD6"/>
    <w:rPr>
      <w:b/>
      <w:bCs/>
    </w:rPr>
  </w:style>
  <w:style w:type="character" w:customStyle="1" w:styleId="CommentSubjectChar">
    <w:name w:val="Comment Subject Char"/>
    <w:basedOn w:val="CommentTextChar"/>
    <w:link w:val="CommentSubject"/>
    <w:rsid w:val="00C76DD6"/>
    <w:rPr>
      <w:rFonts w:ascii="Times New Roman" w:eastAsia="Times New Roman" w:hAnsi="Times New Roman" w:cs="Times New Roman"/>
      <w:b/>
      <w:bCs/>
      <w:sz w:val="20"/>
      <w:szCs w:val="20"/>
    </w:rPr>
  </w:style>
  <w:style w:type="paragraph" w:styleId="Revision">
    <w:name w:val="Revision"/>
    <w:hidden/>
    <w:uiPriority w:val="99"/>
    <w:semiHidden/>
    <w:rsid w:val="00C76DD6"/>
    <w:pPr>
      <w:spacing w:after="0" w:line="240" w:lineRule="auto"/>
    </w:pPr>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C76DD6"/>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Table">
    <w:name w:val="Table"/>
    <w:basedOn w:val="DefaultParagraphFont"/>
    <w:rsid w:val="00C76DD6"/>
    <w:rPr>
      <w:rFonts w:ascii="Arial" w:hAnsi="Arial"/>
      <w:sz w:val="20"/>
    </w:rPr>
  </w:style>
  <w:style w:type="paragraph" w:customStyle="1" w:styleId="SectionVHeading2">
    <w:name w:val="Section V. Heading 2"/>
    <w:basedOn w:val="Normal"/>
    <w:rsid w:val="00C76DD6"/>
    <w:pPr>
      <w:spacing w:before="120" w:line="240" w:lineRule="auto"/>
      <w:jc w:val="center"/>
    </w:pPr>
    <w:rPr>
      <w:rFonts w:ascii="Times New Roman" w:eastAsia="Times New Roman" w:hAnsi="Times New Roman" w:cs="Times New Roman"/>
      <w:b/>
      <w:sz w:val="28"/>
      <w:szCs w:val="20"/>
      <w:lang w:val="es-ES_tradnl"/>
    </w:rPr>
  </w:style>
  <w:style w:type="paragraph" w:customStyle="1" w:styleId="Default">
    <w:name w:val="Default"/>
    <w:rsid w:val="00C76D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76D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tyle11Char">
    <w:name w:val="Style 11 Char"/>
    <w:basedOn w:val="DefaultParagraphFont"/>
    <w:link w:val="Style11"/>
    <w:rsid w:val="00382CA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2492C"/>
    <w:rPr>
      <w:color w:val="605E5C"/>
      <w:shd w:val="clear" w:color="auto" w:fill="E1DFDD"/>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350F8F"/>
    <w:rPr>
      <w:rFonts w:ascii="Times New Roman" w:eastAsia="Times New Roman" w:hAnsi="Times New Roman" w:cs="Times New Roman"/>
      <w:sz w:val="24"/>
      <w:szCs w:val="24"/>
    </w:rPr>
  </w:style>
  <w:style w:type="character" w:customStyle="1" w:styleId="Style5Char">
    <w:name w:val="Style5 Char"/>
    <w:basedOn w:val="DefaultParagraphFont"/>
    <w:link w:val="Style50"/>
    <w:locked/>
    <w:rsid w:val="00B51DD8"/>
    <w:rPr>
      <w:rFonts w:ascii="Arial" w:hAnsi="Arial" w:cs="Arial"/>
      <w:b/>
    </w:rPr>
  </w:style>
  <w:style w:type="paragraph" w:customStyle="1" w:styleId="Style50">
    <w:name w:val="Style5"/>
    <w:basedOn w:val="Normal"/>
    <w:link w:val="Style5Char"/>
    <w:qFormat/>
    <w:rsid w:val="00B51DD8"/>
    <w:pPr>
      <w:widowControl w:val="0"/>
      <w:tabs>
        <w:tab w:val="left" w:leader="dot" w:pos="8424"/>
      </w:tabs>
      <w:autoSpaceDE w:val="0"/>
      <w:autoSpaceDN w:val="0"/>
      <w:spacing w:before="80" w:after="0" w:line="240" w:lineRule="auto"/>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5811">
      <w:bodyDiv w:val="1"/>
      <w:marLeft w:val="0"/>
      <w:marRight w:val="0"/>
      <w:marTop w:val="0"/>
      <w:marBottom w:val="0"/>
      <w:divBdr>
        <w:top w:val="none" w:sz="0" w:space="0" w:color="auto"/>
        <w:left w:val="none" w:sz="0" w:space="0" w:color="auto"/>
        <w:bottom w:val="none" w:sz="0" w:space="0" w:color="auto"/>
        <w:right w:val="none" w:sz="0" w:space="0" w:color="auto"/>
      </w:divBdr>
    </w:div>
    <w:div w:id="316420986">
      <w:bodyDiv w:val="1"/>
      <w:marLeft w:val="0"/>
      <w:marRight w:val="0"/>
      <w:marTop w:val="0"/>
      <w:marBottom w:val="0"/>
      <w:divBdr>
        <w:top w:val="none" w:sz="0" w:space="0" w:color="auto"/>
        <w:left w:val="none" w:sz="0" w:space="0" w:color="auto"/>
        <w:bottom w:val="none" w:sz="0" w:space="0" w:color="auto"/>
        <w:right w:val="none" w:sz="0" w:space="0" w:color="auto"/>
      </w:divBdr>
    </w:div>
    <w:div w:id="415521135">
      <w:bodyDiv w:val="1"/>
      <w:marLeft w:val="0"/>
      <w:marRight w:val="0"/>
      <w:marTop w:val="0"/>
      <w:marBottom w:val="0"/>
      <w:divBdr>
        <w:top w:val="none" w:sz="0" w:space="0" w:color="auto"/>
        <w:left w:val="none" w:sz="0" w:space="0" w:color="auto"/>
        <w:bottom w:val="none" w:sz="0" w:space="0" w:color="auto"/>
        <w:right w:val="none" w:sz="0" w:space="0" w:color="auto"/>
      </w:divBdr>
    </w:div>
    <w:div w:id="607615268">
      <w:bodyDiv w:val="1"/>
      <w:marLeft w:val="0"/>
      <w:marRight w:val="0"/>
      <w:marTop w:val="0"/>
      <w:marBottom w:val="0"/>
      <w:divBdr>
        <w:top w:val="none" w:sz="0" w:space="0" w:color="auto"/>
        <w:left w:val="none" w:sz="0" w:space="0" w:color="auto"/>
        <w:bottom w:val="none" w:sz="0" w:space="0" w:color="auto"/>
        <w:right w:val="none" w:sz="0" w:space="0" w:color="auto"/>
      </w:divBdr>
    </w:div>
    <w:div w:id="776297360">
      <w:bodyDiv w:val="1"/>
      <w:marLeft w:val="0"/>
      <w:marRight w:val="0"/>
      <w:marTop w:val="0"/>
      <w:marBottom w:val="0"/>
      <w:divBdr>
        <w:top w:val="none" w:sz="0" w:space="0" w:color="auto"/>
        <w:left w:val="none" w:sz="0" w:space="0" w:color="auto"/>
        <w:bottom w:val="none" w:sz="0" w:space="0" w:color="auto"/>
        <w:right w:val="none" w:sz="0" w:space="0" w:color="auto"/>
      </w:divBdr>
    </w:div>
    <w:div w:id="778451350">
      <w:bodyDiv w:val="1"/>
      <w:marLeft w:val="0"/>
      <w:marRight w:val="0"/>
      <w:marTop w:val="0"/>
      <w:marBottom w:val="0"/>
      <w:divBdr>
        <w:top w:val="none" w:sz="0" w:space="0" w:color="auto"/>
        <w:left w:val="none" w:sz="0" w:space="0" w:color="auto"/>
        <w:bottom w:val="none" w:sz="0" w:space="0" w:color="auto"/>
        <w:right w:val="none" w:sz="0" w:space="0" w:color="auto"/>
      </w:divBdr>
    </w:div>
    <w:div w:id="851991918">
      <w:bodyDiv w:val="1"/>
      <w:marLeft w:val="0"/>
      <w:marRight w:val="0"/>
      <w:marTop w:val="0"/>
      <w:marBottom w:val="0"/>
      <w:divBdr>
        <w:top w:val="none" w:sz="0" w:space="0" w:color="auto"/>
        <w:left w:val="none" w:sz="0" w:space="0" w:color="auto"/>
        <w:bottom w:val="none" w:sz="0" w:space="0" w:color="auto"/>
        <w:right w:val="none" w:sz="0" w:space="0" w:color="auto"/>
      </w:divBdr>
    </w:div>
    <w:div w:id="872884671">
      <w:bodyDiv w:val="1"/>
      <w:marLeft w:val="0"/>
      <w:marRight w:val="0"/>
      <w:marTop w:val="0"/>
      <w:marBottom w:val="0"/>
      <w:divBdr>
        <w:top w:val="none" w:sz="0" w:space="0" w:color="auto"/>
        <w:left w:val="none" w:sz="0" w:space="0" w:color="auto"/>
        <w:bottom w:val="none" w:sz="0" w:space="0" w:color="auto"/>
        <w:right w:val="none" w:sz="0" w:space="0" w:color="auto"/>
      </w:divBdr>
    </w:div>
    <w:div w:id="1027370552">
      <w:bodyDiv w:val="1"/>
      <w:marLeft w:val="0"/>
      <w:marRight w:val="0"/>
      <w:marTop w:val="0"/>
      <w:marBottom w:val="0"/>
      <w:divBdr>
        <w:top w:val="none" w:sz="0" w:space="0" w:color="auto"/>
        <w:left w:val="none" w:sz="0" w:space="0" w:color="auto"/>
        <w:bottom w:val="none" w:sz="0" w:space="0" w:color="auto"/>
        <w:right w:val="none" w:sz="0" w:space="0" w:color="auto"/>
      </w:divBdr>
    </w:div>
    <w:div w:id="1142043005">
      <w:bodyDiv w:val="1"/>
      <w:marLeft w:val="0"/>
      <w:marRight w:val="0"/>
      <w:marTop w:val="0"/>
      <w:marBottom w:val="0"/>
      <w:divBdr>
        <w:top w:val="none" w:sz="0" w:space="0" w:color="auto"/>
        <w:left w:val="none" w:sz="0" w:space="0" w:color="auto"/>
        <w:bottom w:val="none" w:sz="0" w:space="0" w:color="auto"/>
        <w:right w:val="none" w:sz="0" w:space="0" w:color="auto"/>
      </w:divBdr>
    </w:div>
    <w:div w:id="1151096410">
      <w:bodyDiv w:val="1"/>
      <w:marLeft w:val="0"/>
      <w:marRight w:val="0"/>
      <w:marTop w:val="0"/>
      <w:marBottom w:val="0"/>
      <w:divBdr>
        <w:top w:val="none" w:sz="0" w:space="0" w:color="auto"/>
        <w:left w:val="none" w:sz="0" w:space="0" w:color="auto"/>
        <w:bottom w:val="none" w:sz="0" w:space="0" w:color="auto"/>
        <w:right w:val="none" w:sz="0" w:space="0" w:color="auto"/>
      </w:divBdr>
    </w:div>
    <w:div w:id="1216963557">
      <w:bodyDiv w:val="1"/>
      <w:marLeft w:val="0"/>
      <w:marRight w:val="0"/>
      <w:marTop w:val="0"/>
      <w:marBottom w:val="0"/>
      <w:divBdr>
        <w:top w:val="none" w:sz="0" w:space="0" w:color="auto"/>
        <w:left w:val="none" w:sz="0" w:space="0" w:color="auto"/>
        <w:bottom w:val="none" w:sz="0" w:space="0" w:color="auto"/>
        <w:right w:val="none" w:sz="0" w:space="0" w:color="auto"/>
      </w:divBdr>
    </w:div>
    <w:div w:id="1440758107">
      <w:bodyDiv w:val="1"/>
      <w:marLeft w:val="0"/>
      <w:marRight w:val="0"/>
      <w:marTop w:val="0"/>
      <w:marBottom w:val="0"/>
      <w:divBdr>
        <w:top w:val="none" w:sz="0" w:space="0" w:color="auto"/>
        <w:left w:val="none" w:sz="0" w:space="0" w:color="auto"/>
        <w:bottom w:val="none" w:sz="0" w:space="0" w:color="auto"/>
        <w:right w:val="none" w:sz="0" w:space="0" w:color="auto"/>
      </w:divBdr>
    </w:div>
    <w:div w:id="1623027584">
      <w:bodyDiv w:val="1"/>
      <w:marLeft w:val="0"/>
      <w:marRight w:val="0"/>
      <w:marTop w:val="0"/>
      <w:marBottom w:val="0"/>
      <w:divBdr>
        <w:top w:val="none" w:sz="0" w:space="0" w:color="auto"/>
        <w:left w:val="none" w:sz="0" w:space="0" w:color="auto"/>
        <w:bottom w:val="none" w:sz="0" w:space="0" w:color="auto"/>
        <w:right w:val="none" w:sz="0" w:space="0" w:color="auto"/>
      </w:divBdr>
    </w:div>
    <w:div w:id="1714302492">
      <w:bodyDiv w:val="1"/>
      <w:marLeft w:val="0"/>
      <w:marRight w:val="0"/>
      <w:marTop w:val="0"/>
      <w:marBottom w:val="0"/>
      <w:divBdr>
        <w:top w:val="none" w:sz="0" w:space="0" w:color="auto"/>
        <w:left w:val="none" w:sz="0" w:space="0" w:color="auto"/>
        <w:bottom w:val="none" w:sz="0" w:space="0" w:color="auto"/>
        <w:right w:val="none" w:sz="0" w:space="0" w:color="auto"/>
      </w:divBdr>
    </w:div>
    <w:div w:id="2087992234">
      <w:bodyDiv w:val="1"/>
      <w:marLeft w:val="0"/>
      <w:marRight w:val="0"/>
      <w:marTop w:val="0"/>
      <w:marBottom w:val="0"/>
      <w:divBdr>
        <w:top w:val="none" w:sz="0" w:space="0" w:color="auto"/>
        <w:left w:val="none" w:sz="0" w:space="0" w:color="auto"/>
        <w:bottom w:val="none" w:sz="0" w:space="0" w:color="auto"/>
        <w:right w:val="none" w:sz="0" w:space="0" w:color="auto"/>
      </w:divBdr>
    </w:div>
    <w:div w:id="20915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db.org" TargetMode="Externa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33BD-B5B3-4AE4-8CB3-2A3ECF2A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10226</Words>
  <Characters>58291</Characters>
  <Application>Microsoft Office Word</Application>
  <DocSecurity>0</DocSecurity>
  <Lines>485</Lines>
  <Paragraphs>136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Bouzid Ottman</cp:lastModifiedBy>
  <cp:revision>2</cp:revision>
  <cp:lastPrinted>2014-02-25T06:24:00Z</cp:lastPrinted>
  <dcterms:created xsi:type="dcterms:W3CDTF">2021-10-31T10:54:00Z</dcterms:created>
  <dcterms:modified xsi:type="dcterms:W3CDTF">2021-10-31T10:54:00Z</dcterms:modified>
</cp:coreProperties>
</file>