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EAC4A" w14:textId="1E35575C" w:rsidR="00582DC2" w:rsidRDefault="00582DC2" w:rsidP="307EEDAA">
      <w:pPr>
        <w:pStyle w:val="Heading1"/>
        <w:kinsoku w:val="0"/>
        <w:overflowPunct w:val="0"/>
        <w:spacing w:before="63"/>
        <w:ind w:right="2720"/>
        <w:jc w:val="center"/>
        <w:rPr>
          <w:lang w:val="fr"/>
        </w:rPr>
      </w:pPr>
      <w:r w:rsidRPr="307EEDAA">
        <w:rPr>
          <w:lang w:val="fr"/>
        </w:rPr>
        <w:t>Accord</w:t>
      </w:r>
    </w:p>
    <w:p w14:paraId="1E64654E" w14:textId="77777777" w:rsidR="00582DC2" w:rsidRPr="006650D4" w:rsidRDefault="00582DC2" w:rsidP="307EEDAA">
      <w:pPr>
        <w:pStyle w:val="BodyText"/>
        <w:kinsoku w:val="0"/>
        <w:overflowPunct w:val="0"/>
        <w:rPr>
          <w:b/>
          <w:bCs/>
          <w:lang w:val="fr-FR"/>
        </w:rPr>
      </w:pPr>
    </w:p>
    <w:p w14:paraId="0C8F33B0" w14:textId="77777777" w:rsidR="00582DC2" w:rsidRPr="006650D4" w:rsidRDefault="00582DC2" w:rsidP="307EEDAA">
      <w:pPr>
        <w:pStyle w:val="BodyText"/>
        <w:kinsoku w:val="0"/>
        <w:overflowPunct w:val="0"/>
        <w:ind w:left="1339" w:right="2718"/>
        <w:jc w:val="center"/>
        <w:rPr>
          <w:b/>
          <w:bCs/>
          <w:lang w:val="fr-FR"/>
        </w:rPr>
      </w:pPr>
      <w:r w:rsidRPr="307EEDAA">
        <w:rPr>
          <w:b/>
          <w:bCs/>
          <w:lang w:val="fr"/>
        </w:rPr>
        <w:t>Entre</w:t>
      </w:r>
    </w:p>
    <w:p w14:paraId="650BDF23" w14:textId="77777777" w:rsidR="00582DC2" w:rsidRPr="006650D4" w:rsidRDefault="00582DC2" w:rsidP="307EEDAA">
      <w:pPr>
        <w:pStyle w:val="BodyText"/>
        <w:kinsoku w:val="0"/>
        <w:overflowPunct w:val="0"/>
        <w:spacing w:before="90"/>
        <w:ind w:left="2138"/>
        <w:rPr>
          <w:b/>
          <w:bCs/>
          <w:lang w:val="fr-FR"/>
        </w:rPr>
      </w:pPr>
      <w:r w:rsidRPr="307EEDAA">
        <w:rPr>
          <w:b/>
          <w:bCs/>
          <w:lang w:val="fr"/>
        </w:rPr>
        <w:t xml:space="preserve">LE GOUVERNEMENT DE </w:t>
      </w:r>
      <w:r w:rsidRPr="307EEDAA">
        <w:rPr>
          <w:b/>
          <w:bCs/>
          <w:shd w:val="clear" w:color="auto" w:fill="00FFFF"/>
          <w:lang w:val="fr"/>
        </w:rPr>
        <w:t>[nom du pays]</w:t>
      </w:r>
    </w:p>
    <w:p w14:paraId="1F617869" w14:textId="77777777" w:rsidR="00582DC2" w:rsidRPr="006650D4" w:rsidRDefault="00582DC2" w:rsidP="307EEDAA">
      <w:pPr>
        <w:pStyle w:val="BodyText"/>
        <w:kinsoku w:val="0"/>
        <w:overflowPunct w:val="0"/>
        <w:rPr>
          <w:b/>
          <w:bCs/>
          <w:lang w:val="fr-FR"/>
        </w:rPr>
      </w:pPr>
    </w:p>
    <w:p w14:paraId="795510E9" w14:textId="77777777" w:rsidR="00582DC2" w:rsidRPr="006650D4" w:rsidRDefault="00582DC2" w:rsidP="307EEDAA">
      <w:pPr>
        <w:pStyle w:val="BodyText"/>
        <w:kinsoku w:val="0"/>
        <w:overflowPunct w:val="0"/>
        <w:ind w:left="1339" w:right="2717"/>
        <w:jc w:val="center"/>
        <w:rPr>
          <w:b/>
          <w:bCs/>
          <w:lang w:val="fr-FR"/>
        </w:rPr>
      </w:pPr>
      <w:r w:rsidRPr="307EEDAA">
        <w:rPr>
          <w:b/>
          <w:bCs/>
          <w:lang w:val="fr"/>
        </w:rPr>
        <w:t>Et</w:t>
      </w:r>
    </w:p>
    <w:p w14:paraId="7FFA42F0" w14:textId="0827AD01" w:rsidR="004A7D1F" w:rsidRDefault="00582DC2" w:rsidP="00D07659">
      <w:pPr>
        <w:pStyle w:val="BodyText"/>
        <w:kinsoku w:val="0"/>
        <w:overflowPunct w:val="0"/>
        <w:spacing w:before="2"/>
        <w:ind w:left="1339" w:right="2722"/>
        <w:jc w:val="center"/>
        <w:rPr>
          <w:b/>
          <w:bCs/>
          <w:lang w:val="fr"/>
        </w:rPr>
      </w:pPr>
      <w:r w:rsidRPr="307EEDAA">
        <w:rPr>
          <w:b/>
          <w:bCs/>
          <w:lang w:val="fr"/>
        </w:rPr>
        <w:t>L’UNICEF, LE FONDS DES NATIONS UNIES POUR</w:t>
      </w:r>
      <w:r w:rsidR="00D07659">
        <w:rPr>
          <w:b/>
          <w:bCs/>
          <w:lang w:val="fr"/>
        </w:rPr>
        <w:t xml:space="preserve"> </w:t>
      </w:r>
      <w:r w:rsidR="004A7D1F" w:rsidRPr="307EEDAA">
        <w:rPr>
          <w:b/>
          <w:bCs/>
          <w:lang w:val="fr"/>
        </w:rPr>
        <w:t xml:space="preserve">L’ENFANCE </w:t>
      </w:r>
    </w:p>
    <w:p w14:paraId="19F0C56D" w14:textId="77777777" w:rsidR="00D07659" w:rsidRDefault="00D07659" w:rsidP="00D07659">
      <w:pPr>
        <w:pStyle w:val="BodyText"/>
        <w:kinsoku w:val="0"/>
        <w:overflowPunct w:val="0"/>
        <w:spacing w:before="2"/>
        <w:ind w:left="1339" w:right="2722"/>
        <w:jc w:val="center"/>
        <w:rPr>
          <w:b/>
          <w:bCs/>
          <w:lang w:val="fr"/>
        </w:rPr>
      </w:pPr>
    </w:p>
    <w:p w14:paraId="14F4364F" w14:textId="43D70E56" w:rsidR="00582DC2" w:rsidRPr="006650D4" w:rsidRDefault="004A7D1F" w:rsidP="00D07659">
      <w:pPr>
        <w:pStyle w:val="BodyText"/>
        <w:kinsoku w:val="0"/>
        <w:overflowPunct w:val="0"/>
        <w:spacing w:before="2"/>
        <w:ind w:left="1339" w:right="2722"/>
        <w:jc w:val="center"/>
        <w:rPr>
          <w:b/>
          <w:bCs/>
          <w:lang w:val="fr-FR"/>
        </w:rPr>
      </w:pPr>
      <w:r w:rsidRPr="307EEDAA">
        <w:rPr>
          <w:b/>
          <w:bCs/>
          <w:lang w:val="fr"/>
        </w:rPr>
        <w:t xml:space="preserve">POUR L’ACQUISITION </w:t>
      </w:r>
      <w:r w:rsidR="00582DC2" w:rsidRPr="307EEDAA">
        <w:rPr>
          <w:b/>
          <w:bCs/>
          <w:lang w:val="fr"/>
        </w:rPr>
        <w:t>DE FOURNITURES</w:t>
      </w:r>
      <w:r w:rsidR="00D07659">
        <w:rPr>
          <w:b/>
          <w:bCs/>
          <w:lang w:val="fr-FR"/>
        </w:rPr>
        <w:t xml:space="preserve"> </w:t>
      </w:r>
      <w:r w:rsidR="00582DC2" w:rsidRPr="307EEDAA">
        <w:rPr>
          <w:b/>
          <w:bCs/>
          <w:lang w:val="fr"/>
        </w:rPr>
        <w:t xml:space="preserve">ET LA </w:t>
      </w:r>
      <w:r w:rsidRPr="307EEDAA">
        <w:rPr>
          <w:b/>
          <w:bCs/>
          <w:lang w:val="fr"/>
        </w:rPr>
        <w:t xml:space="preserve">REALISATION </w:t>
      </w:r>
      <w:r w:rsidR="00582DC2" w:rsidRPr="307EEDAA">
        <w:rPr>
          <w:b/>
          <w:bCs/>
          <w:lang w:val="fr"/>
        </w:rPr>
        <w:t>DE CERTAINS SERVICES</w:t>
      </w:r>
      <w:r w:rsidRPr="307EEDAA">
        <w:rPr>
          <w:b/>
          <w:bCs/>
          <w:lang w:val="fr"/>
        </w:rPr>
        <w:t xml:space="preserve"> CONNEXES</w:t>
      </w:r>
    </w:p>
    <w:p w14:paraId="22A5A60C" w14:textId="77777777" w:rsidR="00582DC2" w:rsidRPr="006650D4" w:rsidRDefault="00582DC2" w:rsidP="008E1AAA">
      <w:pPr>
        <w:pStyle w:val="BodyText"/>
        <w:kinsoku w:val="0"/>
        <w:overflowPunct w:val="0"/>
        <w:spacing w:line="360" w:lineRule="auto"/>
        <w:rPr>
          <w:b/>
          <w:bCs/>
          <w:sz w:val="22"/>
          <w:szCs w:val="22"/>
          <w:lang w:val="fr-FR"/>
        </w:rPr>
      </w:pPr>
    </w:p>
    <w:p w14:paraId="47DFD015" w14:textId="48DDAE2D" w:rsidR="007D52A9" w:rsidRDefault="00F63F5B" w:rsidP="007D52A9">
      <w:pPr>
        <w:pStyle w:val="BodyText"/>
        <w:kinsoku w:val="0"/>
        <w:overflowPunct w:val="0"/>
        <w:ind w:left="228" w:right="1601"/>
        <w:jc w:val="both"/>
        <w:rPr>
          <w:lang w:val="fr-FR"/>
        </w:rPr>
      </w:pPr>
      <w:r>
        <w:rPr>
          <w:lang w:val="fr"/>
        </w:rPr>
        <w:t>LE PRESENT</w:t>
      </w:r>
      <w:r w:rsidR="00582DC2">
        <w:rPr>
          <w:lang w:val="fr"/>
        </w:rPr>
        <w:t xml:space="preserve"> ACCORD (</w:t>
      </w:r>
      <w:r>
        <w:rPr>
          <w:lang w:val="fr"/>
        </w:rPr>
        <w:t xml:space="preserve">ainsi que </w:t>
      </w:r>
      <w:r w:rsidR="00582DC2">
        <w:rPr>
          <w:lang w:val="fr"/>
        </w:rPr>
        <w:t xml:space="preserve"> toutes </w:t>
      </w:r>
      <w:r>
        <w:rPr>
          <w:lang w:val="fr"/>
        </w:rPr>
        <w:t>ses</w:t>
      </w:r>
      <w:r w:rsidR="00582DC2">
        <w:rPr>
          <w:lang w:val="fr"/>
        </w:rPr>
        <w:t xml:space="preserve"> annexes, c</w:t>
      </w:r>
      <w:r>
        <w:rPr>
          <w:lang w:val="fr"/>
        </w:rPr>
        <w:t xml:space="preserve">et </w:t>
      </w:r>
      <w:r w:rsidR="00582DC2">
        <w:rPr>
          <w:lang w:val="fr"/>
        </w:rPr>
        <w:t>«</w:t>
      </w:r>
      <w:r w:rsidR="00582DC2">
        <w:rPr>
          <w:u w:val="single"/>
          <w:lang w:val="fr"/>
        </w:rPr>
        <w:t>accord</w:t>
      </w:r>
      <w:r w:rsidR="00582DC2">
        <w:rPr>
          <w:lang w:val="fr"/>
        </w:rPr>
        <w:t xml:space="preserve">») est conclu entre le </w:t>
      </w:r>
      <w:r w:rsidR="004A7D1F">
        <w:rPr>
          <w:lang w:val="fr"/>
        </w:rPr>
        <w:t>G</w:t>
      </w:r>
      <w:r w:rsidR="00582DC2">
        <w:rPr>
          <w:lang w:val="fr"/>
        </w:rPr>
        <w:t xml:space="preserve">ouvernement de  </w:t>
      </w:r>
      <w:r w:rsidR="00582DC2">
        <w:rPr>
          <w:shd w:val="clear" w:color="auto" w:fill="00FFFF"/>
          <w:lang w:val="fr"/>
        </w:rPr>
        <w:t>[nom du pays]</w:t>
      </w:r>
      <w:r w:rsidR="00582DC2">
        <w:rPr>
          <w:lang w:val="fr"/>
        </w:rPr>
        <w:t xml:space="preserve">  </w:t>
      </w:r>
      <w:r w:rsidR="004A7D1F">
        <w:rPr>
          <w:lang w:val="fr"/>
        </w:rPr>
        <w:t>représenté</w:t>
      </w:r>
      <w:r>
        <w:rPr>
          <w:lang w:val="fr"/>
        </w:rPr>
        <w:t xml:space="preserve"> par s</w:t>
      </w:r>
      <w:bookmarkStart w:id="0" w:name="_GoBack"/>
      <w:bookmarkEnd w:id="0"/>
      <w:r>
        <w:rPr>
          <w:lang w:val="fr"/>
        </w:rPr>
        <w:t>on</w:t>
      </w:r>
      <w:r w:rsidR="00582DC2">
        <w:rPr>
          <w:lang w:val="fr"/>
        </w:rPr>
        <w:t xml:space="preserve"> Ministère de </w:t>
      </w:r>
      <w:r w:rsidR="00582DC2" w:rsidRPr="006650D4">
        <w:rPr>
          <w:highlight w:val="cyan"/>
          <w:lang w:val="fr"/>
        </w:rPr>
        <w:t>[</w:t>
      </w:r>
      <w:r w:rsidR="009772C5">
        <w:rPr>
          <w:highlight w:val="cyan"/>
          <w:lang w:val="fr"/>
        </w:rPr>
        <w:tab/>
      </w:r>
      <w:r w:rsidR="00582DC2" w:rsidRPr="006650D4">
        <w:rPr>
          <w:highlight w:val="cyan"/>
          <w:lang w:val="fr"/>
        </w:rPr>
        <w:t xml:space="preserve"> </w:t>
      </w:r>
      <w:r w:rsidR="00582DC2" w:rsidRPr="006650D4">
        <w:rPr>
          <w:highlight w:val="cyan"/>
          <w:shd w:val="clear" w:color="auto" w:fill="00FFFF"/>
          <w:lang w:val="fr"/>
        </w:rPr>
        <w:t>]</w:t>
      </w:r>
      <w:r w:rsidR="00582DC2">
        <w:rPr>
          <w:lang w:val="fr"/>
        </w:rPr>
        <w:t>, ayant son</w:t>
      </w:r>
      <w:r w:rsidR="004A7D1F">
        <w:rPr>
          <w:lang w:val="fr"/>
        </w:rPr>
        <w:t xml:space="preserve"> </w:t>
      </w:r>
      <w:r w:rsidR="00582DC2">
        <w:rPr>
          <w:lang w:val="fr"/>
        </w:rPr>
        <w:t xml:space="preserve">adresse à </w:t>
      </w:r>
      <w:r w:rsidR="00582DC2" w:rsidRPr="006650D4">
        <w:rPr>
          <w:highlight w:val="cyan"/>
          <w:lang w:val="fr"/>
        </w:rPr>
        <w:t>[</w:t>
      </w:r>
      <w:r w:rsidR="009772C5">
        <w:rPr>
          <w:highlight w:val="cyan"/>
          <w:lang w:val="fr"/>
        </w:rPr>
        <w:tab/>
      </w:r>
      <w:r w:rsidR="00582DC2" w:rsidRPr="006650D4">
        <w:rPr>
          <w:highlight w:val="cyan"/>
          <w:lang w:val="fr"/>
        </w:rPr>
        <w:t xml:space="preserve"> </w:t>
      </w:r>
      <w:r w:rsidR="00582DC2" w:rsidRPr="006650D4">
        <w:rPr>
          <w:highlight w:val="cyan"/>
          <w:shd w:val="clear" w:color="auto" w:fill="00FFFF"/>
          <w:lang w:val="fr"/>
        </w:rPr>
        <w:t>]</w:t>
      </w:r>
      <w:r w:rsidR="00582DC2">
        <w:rPr>
          <w:lang w:val="fr"/>
        </w:rPr>
        <w:t xml:space="preserve">  (le «</w:t>
      </w:r>
      <w:r w:rsidR="00582DC2">
        <w:rPr>
          <w:u w:val="single"/>
          <w:lang w:val="fr"/>
        </w:rPr>
        <w:t>Gouvernement</w:t>
      </w:r>
      <w:r w:rsidR="00582DC2">
        <w:rPr>
          <w:lang w:val="fr"/>
        </w:rPr>
        <w:t>») et le FONDS DES</w:t>
      </w:r>
      <w:r w:rsidR="004A7D1F">
        <w:rPr>
          <w:lang w:val="fr"/>
        </w:rPr>
        <w:t xml:space="preserve"> </w:t>
      </w:r>
      <w:r w:rsidR="00582DC2">
        <w:rPr>
          <w:lang w:val="fr"/>
        </w:rPr>
        <w:t>NATIONS UNIES POUR L’ENFANCE  («</w:t>
      </w:r>
      <w:r w:rsidR="00582DC2">
        <w:rPr>
          <w:u w:val="single"/>
          <w:lang w:val="fr"/>
        </w:rPr>
        <w:t>UNICEF</w:t>
      </w:r>
      <w:r w:rsidR="00582DC2">
        <w:rPr>
          <w:lang w:val="fr"/>
        </w:rPr>
        <w:t xml:space="preserve">»,  </w:t>
      </w:r>
      <w:r w:rsidR="00852F9C">
        <w:rPr>
          <w:lang w:val="fr"/>
        </w:rPr>
        <w:t xml:space="preserve">ces derniers ensemble </w:t>
      </w:r>
      <w:r w:rsidR="00582DC2">
        <w:rPr>
          <w:lang w:val="fr"/>
        </w:rPr>
        <w:t xml:space="preserve">, </w:t>
      </w:r>
      <w:r w:rsidR="00E31290">
        <w:rPr>
          <w:lang w:val="fr"/>
        </w:rPr>
        <w:t>dénommés</w:t>
      </w:r>
      <w:r w:rsidR="00582DC2">
        <w:rPr>
          <w:lang w:val="fr"/>
        </w:rPr>
        <w:t xml:space="preserve"> les  «</w:t>
      </w:r>
      <w:r w:rsidR="00582DC2">
        <w:rPr>
          <w:u w:val="single"/>
          <w:lang w:val="fr"/>
        </w:rPr>
        <w:t>Parties</w:t>
      </w:r>
      <w:r w:rsidR="00582DC2">
        <w:rPr>
          <w:lang w:val="fr"/>
        </w:rPr>
        <w:t>»  et  chacun une «</w:t>
      </w:r>
      <w:r w:rsidR="00582DC2">
        <w:rPr>
          <w:u w:val="single"/>
          <w:lang w:val="fr"/>
        </w:rPr>
        <w:t>Partie</w:t>
      </w:r>
      <w:r w:rsidR="00582DC2">
        <w:rPr>
          <w:lang w:val="fr"/>
        </w:rPr>
        <w:t>»</w:t>
      </w:r>
      <w:r w:rsidR="001B0D63">
        <w:rPr>
          <w:lang w:val="fr"/>
        </w:rPr>
        <w:t>)</w:t>
      </w:r>
      <w:r w:rsidR="00582DC2">
        <w:rPr>
          <w:lang w:val="fr"/>
        </w:rPr>
        <w:t>, une organisation</w:t>
      </w:r>
      <w:r w:rsidR="004A7D1F">
        <w:rPr>
          <w:lang w:val="fr"/>
        </w:rPr>
        <w:t xml:space="preserve"> </w:t>
      </w:r>
      <w:r w:rsidR="00582DC2">
        <w:rPr>
          <w:lang w:val="fr"/>
        </w:rPr>
        <w:t xml:space="preserve">intergouvernementale internationale créée par l’Assemblée générale des Nations Unies par la résolution no 57 (I) du 11 décembre 1946 en tant qu’organe subsidiaire de l’Organisation des Nations Unies, ayant son bureau au  </w:t>
      </w:r>
      <w:r w:rsidR="00582DC2">
        <w:rPr>
          <w:shd w:val="clear" w:color="auto" w:fill="00FFFF"/>
          <w:lang w:val="fr"/>
        </w:rPr>
        <w:t>[nom du pays]</w:t>
      </w:r>
      <w:r w:rsidR="00582DC2">
        <w:rPr>
          <w:lang w:val="fr"/>
        </w:rPr>
        <w:t xml:space="preserve">  à  </w:t>
      </w:r>
      <w:r w:rsidR="00582DC2">
        <w:rPr>
          <w:shd w:val="clear" w:color="auto" w:fill="00FFFF"/>
          <w:lang w:val="fr"/>
        </w:rPr>
        <w:t>[adresse]</w:t>
      </w:r>
      <w:r w:rsidR="00582DC2">
        <w:rPr>
          <w:lang w:val="fr"/>
        </w:rPr>
        <w:t>.</w:t>
      </w:r>
    </w:p>
    <w:p w14:paraId="46773094" w14:textId="77777777" w:rsidR="007D52A9" w:rsidRDefault="007D52A9" w:rsidP="007D52A9">
      <w:pPr>
        <w:pStyle w:val="BodyText"/>
        <w:kinsoku w:val="0"/>
        <w:overflowPunct w:val="0"/>
        <w:ind w:left="228" w:right="1601"/>
        <w:jc w:val="both"/>
        <w:rPr>
          <w:lang w:val="fr-FR"/>
        </w:rPr>
      </w:pPr>
    </w:p>
    <w:p w14:paraId="2C6E909E" w14:textId="13B32F53" w:rsidR="00582DC2" w:rsidRPr="007D52A9" w:rsidRDefault="004A7D1F" w:rsidP="007D52A9">
      <w:pPr>
        <w:pStyle w:val="BodyText"/>
        <w:kinsoku w:val="0"/>
        <w:overflowPunct w:val="0"/>
        <w:ind w:left="228" w:right="1601"/>
        <w:jc w:val="center"/>
        <w:rPr>
          <w:b/>
          <w:bCs/>
          <w:lang w:val="fr-FR"/>
        </w:rPr>
      </w:pPr>
      <w:r w:rsidRPr="007D52A9">
        <w:rPr>
          <w:b/>
          <w:bCs/>
          <w:lang w:val="fr"/>
        </w:rPr>
        <w:t>Consid</w:t>
      </w:r>
      <w:r w:rsidR="00852F9C" w:rsidRPr="007D52A9">
        <w:rPr>
          <w:b/>
          <w:bCs/>
          <w:lang w:val="fr"/>
        </w:rPr>
        <w:t>é</w:t>
      </w:r>
      <w:r w:rsidRPr="007D52A9">
        <w:rPr>
          <w:b/>
          <w:bCs/>
          <w:lang w:val="fr"/>
        </w:rPr>
        <w:t>rant q</w:t>
      </w:r>
      <w:r w:rsidR="00582DC2" w:rsidRPr="007D52A9">
        <w:rPr>
          <w:b/>
          <w:bCs/>
          <w:lang w:val="fr"/>
        </w:rPr>
        <w:t>ue</w:t>
      </w:r>
    </w:p>
    <w:p w14:paraId="28AED6F1" w14:textId="77777777" w:rsidR="00582DC2" w:rsidRDefault="00582DC2" w:rsidP="009106E4">
      <w:pPr>
        <w:pStyle w:val="BodyText"/>
        <w:kinsoku w:val="0"/>
        <w:overflowPunct w:val="0"/>
        <w:spacing w:line="360" w:lineRule="auto"/>
        <w:rPr>
          <w:b/>
          <w:bCs/>
        </w:rPr>
      </w:pPr>
    </w:p>
    <w:p w14:paraId="53843B1F" w14:textId="77777777" w:rsidR="000B08EC" w:rsidRPr="000B08EC" w:rsidRDefault="00582DC2" w:rsidP="00294191">
      <w:pPr>
        <w:pStyle w:val="ListParagraph"/>
        <w:numPr>
          <w:ilvl w:val="0"/>
          <w:numId w:val="20"/>
        </w:numPr>
        <w:tabs>
          <w:tab w:val="left" w:pos="948"/>
        </w:tabs>
        <w:kinsoku w:val="0"/>
        <w:overflowPunct w:val="0"/>
        <w:ind w:right="1605" w:firstLine="0"/>
        <w:rPr>
          <w:lang w:val="fr-FR"/>
        </w:rPr>
      </w:pPr>
      <w:r>
        <w:rPr>
          <w:lang w:val="fr"/>
        </w:rPr>
        <w:t xml:space="preserve">L’UNICEF travaille avec les gouvernements, les organisations de la société civile et d’autres partenaires du monde entier pour faire progresser les droits des enfants à la survie, à la protection, au développement et à la participation, et est guidé par la Convention relative aux droits de l’enfant. L’UNICEF et le Gouvernement collaborent ensemble, pour améliorer </w:t>
      </w:r>
      <w:r w:rsidR="004A7D1F">
        <w:rPr>
          <w:lang w:val="fr"/>
        </w:rPr>
        <w:t>les conditions de</w:t>
      </w:r>
      <w:r>
        <w:rPr>
          <w:lang w:val="fr"/>
        </w:rPr>
        <w:t xml:space="preserve"> vie des enfants et des femmes </w:t>
      </w:r>
      <w:r w:rsidR="008F335A">
        <w:rPr>
          <w:lang w:val="fr"/>
        </w:rPr>
        <w:t xml:space="preserve">dans </w:t>
      </w:r>
      <w:r w:rsidR="008F335A" w:rsidRPr="008F335A">
        <w:rPr>
          <w:highlight w:val="cyan"/>
          <w:lang w:val="fr"/>
        </w:rPr>
        <w:t>[</w:t>
      </w:r>
      <w:r>
        <w:rPr>
          <w:shd w:val="clear" w:color="auto" w:fill="00FFFF"/>
          <w:lang w:val="fr"/>
        </w:rPr>
        <w:t>nom du pays],</w:t>
      </w:r>
      <w:r>
        <w:rPr>
          <w:lang w:val="fr"/>
        </w:rPr>
        <w:t xml:space="preserve"> conformément </w:t>
      </w:r>
      <w:r w:rsidR="008F335A">
        <w:rPr>
          <w:lang w:val="fr"/>
        </w:rPr>
        <w:t>à l’Accord</w:t>
      </w:r>
      <w:r>
        <w:rPr>
          <w:lang w:val="fr"/>
        </w:rPr>
        <w:t xml:space="preserve"> </w:t>
      </w:r>
      <w:r w:rsidR="00271005">
        <w:rPr>
          <w:lang w:val="fr"/>
        </w:rPr>
        <w:t xml:space="preserve">de base </w:t>
      </w:r>
      <w:r w:rsidR="008F335A">
        <w:rPr>
          <w:lang w:val="fr"/>
        </w:rPr>
        <w:t>de coopération conclu</w:t>
      </w:r>
      <w:r>
        <w:rPr>
          <w:lang w:val="fr"/>
        </w:rPr>
        <w:t xml:space="preserve"> </w:t>
      </w:r>
      <w:r w:rsidR="00512B74">
        <w:rPr>
          <w:lang w:val="fr"/>
        </w:rPr>
        <w:t>entre l’UNICEF et</w:t>
      </w:r>
      <w:r>
        <w:rPr>
          <w:lang w:val="fr"/>
        </w:rPr>
        <w:t xml:space="preserve"> le Gouvernement </w:t>
      </w:r>
      <w:r w:rsidR="004A7D1F">
        <w:rPr>
          <w:lang w:val="fr"/>
        </w:rPr>
        <w:t>le</w:t>
      </w:r>
      <w:r>
        <w:rPr>
          <w:lang w:val="fr"/>
        </w:rPr>
        <w:t xml:space="preserve"> [date d</w:t>
      </w:r>
      <w:r w:rsidR="00120D39">
        <w:rPr>
          <w:lang w:val="fr"/>
        </w:rPr>
        <w:t>u</w:t>
      </w:r>
      <w:r>
        <w:rPr>
          <w:lang w:val="fr"/>
        </w:rPr>
        <w:t xml:space="preserve"> </w:t>
      </w:r>
      <w:r w:rsidR="00512B74">
        <w:rPr>
          <w:shd w:val="clear" w:color="auto" w:fill="00FFFF"/>
          <w:lang w:val="fr"/>
        </w:rPr>
        <w:t>BCA]</w:t>
      </w:r>
      <w:r w:rsidR="00512B74">
        <w:rPr>
          <w:lang w:val="fr"/>
        </w:rPr>
        <w:t xml:space="preserve"> (le</w:t>
      </w:r>
      <w:proofErr w:type="gramStart"/>
      <w:r w:rsidR="00512B74">
        <w:rPr>
          <w:lang w:val="fr"/>
        </w:rPr>
        <w:t xml:space="preserve"> «</w:t>
      </w:r>
      <w:r>
        <w:rPr>
          <w:u w:val="single"/>
          <w:lang w:val="fr"/>
        </w:rPr>
        <w:t>BCA</w:t>
      </w:r>
      <w:proofErr w:type="gramEnd"/>
      <w:r>
        <w:rPr>
          <w:lang w:val="fr"/>
        </w:rPr>
        <w:t xml:space="preserve">»).  </w:t>
      </w:r>
    </w:p>
    <w:p w14:paraId="7ABDF389" w14:textId="77777777" w:rsidR="00294191" w:rsidRPr="00251476" w:rsidRDefault="00294191" w:rsidP="00AB5D73">
      <w:pPr>
        <w:tabs>
          <w:tab w:val="left" w:pos="948"/>
        </w:tabs>
        <w:kinsoku w:val="0"/>
        <w:overflowPunct w:val="0"/>
        <w:spacing w:line="360" w:lineRule="auto"/>
        <w:ind w:left="228" w:right="1605"/>
        <w:rPr>
          <w:sz w:val="26"/>
          <w:szCs w:val="26"/>
          <w:lang w:val="fr-FR"/>
        </w:rPr>
      </w:pPr>
    </w:p>
    <w:p w14:paraId="746A84B5" w14:textId="213D9B87" w:rsidR="00865C2A" w:rsidRPr="000B08EC" w:rsidRDefault="00360DA5" w:rsidP="00294191">
      <w:pPr>
        <w:pStyle w:val="ListParagraph"/>
        <w:numPr>
          <w:ilvl w:val="0"/>
          <w:numId w:val="20"/>
        </w:numPr>
        <w:tabs>
          <w:tab w:val="left" w:pos="948"/>
        </w:tabs>
        <w:kinsoku w:val="0"/>
        <w:overflowPunct w:val="0"/>
        <w:ind w:right="1605" w:firstLine="0"/>
        <w:rPr>
          <w:lang w:val="fr-FR"/>
        </w:rPr>
      </w:pPr>
      <w:r w:rsidRPr="000B08EC">
        <w:rPr>
          <w:lang w:val="fr"/>
        </w:rPr>
        <w:t>La Division des approvisionnements de l'UNICEF a pour mandat de créer un Centre mondial pour les fournitures pour enfants et poursuit son mandat en fournissant, entre autres, les services d'achat et / ou de stockage, de mise en emballage</w:t>
      </w:r>
      <w:r w:rsidR="00852F9C" w:rsidRPr="000B08EC">
        <w:rPr>
          <w:lang w:val="fr"/>
        </w:rPr>
        <w:t>-kit</w:t>
      </w:r>
      <w:r w:rsidRPr="000B08EC">
        <w:rPr>
          <w:lang w:val="fr"/>
        </w:rPr>
        <w:t xml:space="preserve"> et d'expédition des fournitures, équipement</w:t>
      </w:r>
      <w:r w:rsidR="00852F9C" w:rsidRPr="000B08EC">
        <w:rPr>
          <w:lang w:val="fr"/>
        </w:rPr>
        <w:t>s</w:t>
      </w:r>
      <w:r w:rsidRPr="000B08EC">
        <w:rPr>
          <w:lang w:val="fr"/>
        </w:rPr>
        <w:t xml:space="preserve"> et autres matériaux à l'appui d</w:t>
      </w:r>
      <w:r w:rsidR="00852F9C" w:rsidRPr="000B08EC">
        <w:rPr>
          <w:lang w:val="fr"/>
        </w:rPr>
        <w:t>es</w:t>
      </w:r>
      <w:r w:rsidRPr="000B08EC">
        <w:rPr>
          <w:lang w:val="fr"/>
        </w:rPr>
        <w:t xml:space="preserve"> activités </w:t>
      </w:r>
      <w:r w:rsidR="00852F9C" w:rsidRPr="000B08EC">
        <w:rPr>
          <w:lang w:val="fr"/>
        </w:rPr>
        <w:t xml:space="preserve">du programme </w:t>
      </w:r>
      <w:r w:rsidRPr="000B08EC">
        <w:rPr>
          <w:lang w:val="fr"/>
        </w:rPr>
        <w:t xml:space="preserve">de l'UNICEF. </w:t>
      </w:r>
    </w:p>
    <w:p w14:paraId="3572165B" w14:textId="77777777" w:rsidR="00865C2A" w:rsidRPr="00294191" w:rsidRDefault="00865C2A" w:rsidP="00BF5CA7">
      <w:pPr>
        <w:pStyle w:val="ListParagraph"/>
        <w:spacing w:line="360" w:lineRule="auto"/>
        <w:rPr>
          <w:sz w:val="26"/>
          <w:szCs w:val="26"/>
          <w:lang w:val="fr-FR"/>
        </w:rPr>
      </w:pPr>
    </w:p>
    <w:p w14:paraId="53C9FBDE" w14:textId="77777777" w:rsidR="000B08EC" w:rsidRPr="000B08EC" w:rsidRDefault="00962676" w:rsidP="00294191">
      <w:pPr>
        <w:pStyle w:val="ListParagraph"/>
        <w:numPr>
          <w:ilvl w:val="0"/>
          <w:numId w:val="20"/>
        </w:numPr>
        <w:tabs>
          <w:tab w:val="left" w:pos="948"/>
        </w:tabs>
        <w:kinsoku w:val="0"/>
        <w:overflowPunct w:val="0"/>
        <w:spacing w:before="217"/>
        <w:ind w:right="1604" w:firstLine="0"/>
        <w:rPr>
          <w:lang w:val="fr-FR"/>
        </w:rPr>
      </w:pPr>
      <w:r w:rsidRPr="000B08EC">
        <w:rPr>
          <w:lang w:val="fr"/>
        </w:rPr>
        <w:t>L'UNICEF est autorisé, en vertu de l'article 5.2 du Règlement financier de l'UNICEF et des règles financières 105.5 à 105.8, à conclure des accords avec des gouvernements, d'autres organisations du système</w:t>
      </w:r>
      <w:r w:rsidR="007E6EE7" w:rsidRPr="000B08EC">
        <w:rPr>
          <w:lang w:val="fr"/>
        </w:rPr>
        <w:t xml:space="preserve"> </w:t>
      </w:r>
      <w:r w:rsidRPr="000B08EC">
        <w:rPr>
          <w:lang w:val="fr"/>
        </w:rPr>
        <w:t>des Nations Unies et des organisations gouvernementales et non gouvernementales pour entreprendre en leur nom des activités d'achat de fournitures, d'équipement et de services lorsque ces fournitures et services sont nécessaires aux fins liées aux activités de l'UNICEF et conformes aux objectifs et politiques de l'UNICEF.</w:t>
      </w:r>
    </w:p>
    <w:p w14:paraId="06D04FAA" w14:textId="77777777" w:rsidR="000B08EC" w:rsidRPr="000B08EC" w:rsidRDefault="000B08EC" w:rsidP="00BF5CA7">
      <w:pPr>
        <w:pStyle w:val="ListParagraph"/>
        <w:spacing w:line="360" w:lineRule="auto"/>
        <w:rPr>
          <w:sz w:val="26"/>
          <w:szCs w:val="26"/>
          <w:lang w:val="fr"/>
        </w:rPr>
      </w:pPr>
    </w:p>
    <w:p w14:paraId="6B4E210D" w14:textId="35247C86" w:rsidR="00582DC2" w:rsidRPr="000B08EC" w:rsidRDefault="00582DC2" w:rsidP="00294191">
      <w:pPr>
        <w:pStyle w:val="ListParagraph"/>
        <w:numPr>
          <w:ilvl w:val="0"/>
          <w:numId w:val="20"/>
        </w:numPr>
        <w:tabs>
          <w:tab w:val="left" w:pos="948"/>
        </w:tabs>
        <w:kinsoku w:val="0"/>
        <w:overflowPunct w:val="0"/>
        <w:spacing w:before="217"/>
        <w:ind w:right="1604" w:firstLine="0"/>
        <w:rPr>
          <w:lang w:val="fr-FR"/>
        </w:rPr>
      </w:pPr>
      <w:r w:rsidRPr="000B08EC">
        <w:rPr>
          <w:lang w:val="fr"/>
        </w:rPr>
        <w:t xml:space="preserve">Le Gouvernement, en </w:t>
      </w:r>
      <w:r w:rsidR="00903151" w:rsidRPr="000B08EC">
        <w:rPr>
          <w:lang w:val="fr"/>
        </w:rPr>
        <w:t>collaboration avec</w:t>
      </w:r>
      <w:r w:rsidRPr="000B08EC">
        <w:rPr>
          <w:lang w:val="fr"/>
        </w:rPr>
        <w:t xml:space="preserve"> ses partenaires de développement, dont l’UNICEF et la Banque </w:t>
      </w:r>
      <w:r w:rsidR="00903151" w:rsidRPr="000B08EC">
        <w:rPr>
          <w:lang w:val="fr"/>
        </w:rPr>
        <w:t>I</w:t>
      </w:r>
      <w:r w:rsidRPr="000B08EC">
        <w:rPr>
          <w:lang w:val="fr"/>
        </w:rPr>
        <w:t xml:space="preserve">slamique de </w:t>
      </w:r>
      <w:r w:rsidR="00903151" w:rsidRPr="000B08EC">
        <w:rPr>
          <w:lang w:val="fr"/>
        </w:rPr>
        <w:t>D</w:t>
      </w:r>
      <w:r w:rsidRPr="000B08EC">
        <w:rPr>
          <w:lang w:val="fr"/>
        </w:rPr>
        <w:t>éveloppement (</w:t>
      </w:r>
      <w:r w:rsidRPr="000B08EC">
        <w:rPr>
          <w:u w:val="single"/>
          <w:lang w:val="fr"/>
        </w:rPr>
        <w:t>IsDB</w:t>
      </w:r>
      <w:r w:rsidRPr="000B08EC">
        <w:rPr>
          <w:lang w:val="fr"/>
        </w:rPr>
        <w:t xml:space="preserve">), a conçu et </w:t>
      </w:r>
      <w:r w:rsidR="00CB69C2" w:rsidRPr="000B08EC">
        <w:rPr>
          <w:lang w:val="fr"/>
        </w:rPr>
        <w:t>mis</w:t>
      </w:r>
      <w:r w:rsidRPr="000B08EC">
        <w:rPr>
          <w:lang w:val="fr"/>
        </w:rPr>
        <w:t xml:space="preserve"> en </w:t>
      </w:r>
      <w:r w:rsidR="007E6EE7" w:rsidRPr="000B08EC">
        <w:rPr>
          <w:lang w:val="fr"/>
        </w:rPr>
        <w:t>œuvre un</w:t>
      </w:r>
      <w:r w:rsidRPr="000B08EC">
        <w:rPr>
          <w:lang w:val="fr"/>
        </w:rPr>
        <w:t xml:space="preserve"> projet</w:t>
      </w:r>
      <w:r w:rsidRPr="000B08EC">
        <w:rPr>
          <w:shd w:val="clear" w:color="auto" w:fill="00FFFF"/>
          <w:lang w:val="fr"/>
        </w:rPr>
        <w:t xml:space="preserve"> [brève déclaration du nom et des résultats du projet]</w:t>
      </w:r>
      <w:r w:rsidRPr="000B08EC">
        <w:rPr>
          <w:lang w:val="fr"/>
        </w:rPr>
        <w:t xml:space="preserve"> (le</w:t>
      </w:r>
      <w:r w:rsidR="00AD6C3D" w:rsidRPr="000B08EC">
        <w:rPr>
          <w:lang w:val="fr"/>
        </w:rPr>
        <w:t xml:space="preserve"> «</w:t>
      </w:r>
      <w:r w:rsidR="00AD6C3D" w:rsidRPr="000B08EC">
        <w:rPr>
          <w:u w:val="single"/>
          <w:lang w:val="fr"/>
        </w:rPr>
        <w:t xml:space="preserve"> projet</w:t>
      </w:r>
      <w:r w:rsidR="00AD6C3D" w:rsidRPr="000B08EC">
        <w:rPr>
          <w:lang w:val="fr"/>
        </w:rPr>
        <w:t xml:space="preserve"> »</w:t>
      </w:r>
      <w:r w:rsidRPr="000B08EC">
        <w:rPr>
          <w:lang w:val="fr"/>
        </w:rPr>
        <w:t xml:space="preserve">), et a demandé à l’UNICEF </w:t>
      </w:r>
      <w:r w:rsidR="00903151" w:rsidRPr="000B08EC">
        <w:rPr>
          <w:lang w:val="fr"/>
        </w:rPr>
        <w:t>d’acquérir</w:t>
      </w:r>
      <w:r w:rsidRPr="000B08EC">
        <w:rPr>
          <w:lang w:val="fr"/>
        </w:rPr>
        <w:t xml:space="preserve"> les fournitures </w:t>
      </w:r>
      <w:r w:rsidR="00AD6C3D" w:rsidRPr="000B08EC">
        <w:rPr>
          <w:lang w:val="fr"/>
        </w:rPr>
        <w:t>énumérées à</w:t>
      </w:r>
      <w:r w:rsidRPr="000B08EC">
        <w:rPr>
          <w:lang w:val="fr"/>
        </w:rPr>
        <w:t xml:space="preserve"> </w:t>
      </w:r>
      <w:r w:rsidR="00AD6C3D" w:rsidRPr="000B08EC">
        <w:rPr>
          <w:lang w:val="fr"/>
        </w:rPr>
        <w:t>l’annexe I</w:t>
      </w:r>
      <w:r w:rsidRPr="000B08EC">
        <w:rPr>
          <w:lang w:val="fr"/>
        </w:rPr>
        <w:t xml:space="preserve"> du </w:t>
      </w:r>
      <w:r w:rsidR="00AD6C3D" w:rsidRPr="000B08EC">
        <w:rPr>
          <w:lang w:val="fr"/>
        </w:rPr>
        <w:t>présent Accord (les</w:t>
      </w:r>
      <w:r w:rsidR="00CB4644" w:rsidRPr="000B08EC">
        <w:rPr>
          <w:lang w:val="fr"/>
        </w:rPr>
        <w:t xml:space="preserve"> «</w:t>
      </w:r>
      <w:r w:rsidR="00CB4644" w:rsidRPr="000B08EC">
        <w:rPr>
          <w:u w:val="single"/>
          <w:lang w:val="fr"/>
        </w:rPr>
        <w:t xml:space="preserve"> </w:t>
      </w:r>
      <w:r w:rsidR="00CB4644" w:rsidRPr="000B08EC">
        <w:rPr>
          <w:u w:val="single"/>
          <w:lang w:val="fr"/>
        </w:rPr>
        <w:lastRenderedPageBreak/>
        <w:t>fournitures</w:t>
      </w:r>
      <w:r w:rsidRPr="000B08EC">
        <w:rPr>
          <w:lang w:val="fr"/>
        </w:rPr>
        <w:t>»  et  chaque</w:t>
      </w:r>
      <w:r w:rsidR="00DC68C0" w:rsidRPr="000B08EC">
        <w:rPr>
          <w:lang w:val="fr"/>
        </w:rPr>
        <w:t xml:space="preserve"> </w:t>
      </w:r>
      <w:r w:rsidR="00CB69C2" w:rsidRPr="000B08EC">
        <w:rPr>
          <w:lang w:val="fr"/>
        </w:rPr>
        <w:t>catégorie de fournitures, un «article de fourniture») au nom du Gouvernement pour leur utilisation dans le cadre du projet, et pour fournir, le cas échéant, les services, énumérés à l'annexe VIII du présent accord (les «services»), en rapport avec l’acquisition des fournitures et L'UNICEF a accepté d’acquérir les fournitures et les services, le cas échéant, conformément au présent accord.</w:t>
      </w:r>
    </w:p>
    <w:p w14:paraId="2F56DA1F" w14:textId="77777777" w:rsidR="00582DC2" w:rsidRPr="00BF5CA7" w:rsidRDefault="00582DC2" w:rsidP="00386293">
      <w:pPr>
        <w:pStyle w:val="BodyText"/>
        <w:kinsoku w:val="0"/>
        <w:overflowPunct w:val="0"/>
        <w:spacing w:line="360" w:lineRule="auto"/>
        <w:rPr>
          <w:sz w:val="26"/>
          <w:szCs w:val="26"/>
          <w:lang w:val="fr-FR"/>
        </w:rPr>
      </w:pPr>
    </w:p>
    <w:p w14:paraId="31FAAE68" w14:textId="07C6CA1F" w:rsidR="00582DC2" w:rsidRPr="006650D4" w:rsidRDefault="00CB69C2" w:rsidP="00294191">
      <w:pPr>
        <w:pStyle w:val="ListParagraph"/>
        <w:numPr>
          <w:ilvl w:val="0"/>
          <w:numId w:val="20"/>
        </w:numPr>
        <w:tabs>
          <w:tab w:val="left" w:pos="759"/>
        </w:tabs>
        <w:kinsoku w:val="0"/>
        <w:overflowPunct w:val="0"/>
        <w:spacing w:before="90"/>
        <w:ind w:right="1606" w:firstLine="0"/>
        <w:rPr>
          <w:lang w:val="fr-FR"/>
        </w:rPr>
      </w:pPr>
      <w:r w:rsidRPr="00CB69C2">
        <w:rPr>
          <w:lang w:val="fr"/>
        </w:rPr>
        <w:t xml:space="preserve">Le gouvernement a reçu un [crédit / prêt / subvention] (le « crédit de </w:t>
      </w:r>
      <w:proofErr w:type="gramStart"/>
      <w:r w:rsidRPr="00CB69C2">
        <w:rPr>
          <w:lang w:val="fr"/>
        </w:rPr>
        <w:t>développement»</w:t>
      </w:r>
      <w:proofErr w:type="gramEnd"/>
      <w:r w:rsidRPr="00CB69C2">
        <w:rPr>
          <w:lang w:val="fr"/>
        </w:rPr>
        <w:t xml:space="preserve">) de la BIsD en vertu d'un accord daté du [date </w:t>
      </w:r>
      <w:r>
        <w:rPr>
          <w:lang w:val="fr"/>
        </w:rPr>
        <w:t>de la convention de financement du cr</w:t>
      </w:r>
      <w:r w:rsidR="00852F9C" w:rsidRPr="00CB69C2">
        <w:rPr>
          <w:lang w:val="fr"/>
        </w:rPr>
        <w:t>é</w:t>
      </w:r>
      <w:r>
        <w:rPr>
          <w:lang w:val="fr"/>
        </w:rPr>
        <w:t>dit</w:t>
      </w:r>
      <w:r w:rsidRPr="00CB69C2">
        <w:rPr>
          <w:lang w:val="fr"/>
        </w:rPr>
        <w:t xml:space="preserve"> de développement] (le «contrat de crédit de développement») pour </w:t>
      </w:r>
      <w:r>
        <w:rPr>
          <w:lang w:val="fr"/>
        </w:rPr>
        <w:t xml:space="preserve"> couvrir </w:t>
      </w:r>
      <w:r w:rsidRPr="00CB69C2">
        <w:rPr>
          <w:lang w:val="fr"/>
        </w:rPr>
        <w:t>l</w:t>
      </w:r>
      <w:r>
        <w:rPr>
          <w:lang w:val="fr"/>
        </w:rPr>
        <w:t>e co</w:t>
      </w:r>
      <w:r w:rsidR="00852F9C">
        <w:rPr>
          <w:rFonts w:ascii="Dubai" w:hAnsi="Dubai" w:cs="Dubai"/>
          <w:lang w:val="fr"/>
        </w:rPr>
        <w:t>û</w:t>
      </w:r>
      <w:r>
        <w:rPr>
          <w:lang w:val="fr"/>
        </w:rPr>
        <w:t xml:space="preserve">t des acquisitions </w:t>
      </w:r>
      <w:r w:rsidR="00D076A2">
        <w:rPr>
          <w:lang w:val="fr"/>
        </w:rPr>
        <w:t>et des</w:t>
      </w:r>
      <w:r w:rsidRPr="00CB69C2">
        <w:rPr>
          <w:lang w:val="fr"/>
        </w:rPr>
        <w:t xml:space="preserve"> </w:t>
      </w:r>
      <w:r w:rsidR="00852F9C">
        <w:rPr>
          <w:lang w:val="fr"/>
        </w:rPr>
        <w:t>s</w:t>
      </w:r>
      <w:r w:rsidRPr="00CB69C2">
        <w:rPr>
          <w:lang w:val="fr"/>
        </w:rPr>
        <w:t xml:space="preserve">ervices </w:t>
      </w:r>
      <w:r w:rsidR="00D076A2">
        <w:rPr>
          <w:lang w:val="fr"/>
        </w:rPr>
        <w:t xml:space="preserve">connexes, </w:t>
      </w:r>
      <w:r w:rsidRPr="00CB69C2">
        <w:rPr>
          <w:lang w:val="fr"/>
        </w:rPr>
        <w:t>le cas échéant.</w:t>
      </w:r>
    </w:p>
    <w:p w14:paraId="790188C5" w14:textId="77777777" w:rsidR="00582DC2" w:rsidRPr="006650D4" w:rsidRDefault="00582DC2" w:rsidP="00386293">
      <w:pPr>
        <w:pStyle w:val="BodyText"/>
        <w:kinsoku w:val="0"/>
        <w:overflowPunct w:val="0"/>
        <w:spacing w:line="360" w:lineRule="auto"/>
        <w:rPr>
          <w:sz w:val="26"/>
          <w:szCs w:val="26"/>
          <w:lang w:val="fr-FR"/>
        </w:rPr>
      </w:pPr>
    </w:p>
    <w:p w14:paraId="4AE8E839" w14:textId="483A6104" w:rsidR="00582DC2" w:rsidRPr="006650D4" w:rsidRDefault="00582DC2" w:rsidP="00294191">
      <w:pPr>
        <w:pStyle w:val="BodyText"/>
        <w:kinsoku w:val="0"/>
        <w:overflowPunct w:val="0"/>
        <w:spacing w:before="218"/>
        <w:ind w:left="228"/>
        <w:jc w:val="both"/>
        <w:rPr>
          <w:lang w:val="fr-FR"/>
        </w:rPr>
      </w:pPr>
      <w:r>
        <w:rPr>
          <w:lang w:val="fr"/>
        </w:rPr>
        <w:t xml:space="preserve">PAR CONSÉQUENT, les parties conviennent </w:t>
      </w:r>
      <w:r w:rsidR="00D076A2">
        <w:rPr>
          <w:lang w:val="fr"/>
        </w:rPr>
        <w:t>de ce qui</w:t>
      </w:r>
      <w:r>
        <w:rPr>
          <w:lang w:val="fr"/>
        </w:rPr>
        <w:t xml:space="preserve"> suit :</w:t>
      </w:r>
    </w:p>
    <w:p w14:paraId="6421B9E2" w14:textId="77777777" w:rsidR="00582DC2" w:rsidRPr="00C93DDB" w:rsidRDefault="00582DC2" w:rsidP="00C93DDB">
      <w:pPr>
        <w:pStyle w:val="BodyText"/>
        <w:kinsoku w:val="0"/>
        <w:overflowPunct w:val="0"/>
        <w:spacing w:before="4" w:line="360" w:lineRule="auto"/>
        <w:rPr>
          <w:sz w:val="26"/>
          <w:szCs w:val="26"/>
          <w:lang w:val="fr-FR"/>
        </w:rPr>
      </w:pPr>
    </w:p>
    <w:p w14:paraId="7CE4F182" w14:textId="77777777" w:rsidR="007D52A9" w:rsidRPr="00170772" w:rsidRDefault="00582DC2" w:rsidP="007D52A9">
      <w:pPr>
        <w:pStyle w:val="BodyText"/>
        <w:kinsoku w:val="0"/>
        <w:overflowPunct w:val="0"/>
        <w:spacing w:before="1"/>
        <w:ind w:left="1339" w:right="2719"/>
        <w:jc w:val="center"/>
        <w:rPr>
          <w:b/>
          <w:bCs/>
          <w:lang w:val="fr-FR"/>
        </w:rPr>
      </w:pPr>
      <w:bookmarkStart w:id="1" w:name="Article_I"/>
      <w:bookmarkStart w:id="2" w:name="Agreement_Documents;_Definitions"/>
      <w:bookmarkEnd w:id="1"/>
      <w:bookmarkEnd w:id="2"/>
      <w:r w:rsidRPr="00170772">
        <w:rPr>
          <w:b/>
          <w:bCs/>
          <w:lang w:val="fr"/>
        </w:rPr>
        <w:t>ARTICLE I</w:t>
      </w:r>
    </w:p>
    <w:p w14:paraId="2C16BE81" w14:textId="1079BF16" w:rsidR="00582DC2" w:rsidRPr="007D52A9" w:rsidRDefault="00D076A2" w:rsidP="007D52A9">
      <w:pPr>
        <w:pStyle w:val="BodyText"/>
        <w:kinsoku w:val="0"/>
        <w:overflowPunct w:val="0"/>
        <w:spacing w:before="1"/>
        <w:ind w:left="1339" w:right="2719"/>
        <w:jc w:val="center"/>
        <w:rPr>
          <w:b/>
          <w:bCs/>
          <w:sz w:val="19"/>
          <w:szCs w:val="19"/>
          <w:lang w:val="fr-FR"/>
        </w:rPr>
      </w:pPr>
      <w:r w:rsidRPr="00213285">
        <w:rPr>
          <w:b/>
          <w:bCs/>
          <w:sz w:val="19"/>
          <w:szCs w:val="19"/>
          <w:lang w:val="fr"/>
        </w:rPr>
        <w:t>DOCUMENTS DE L’ACCORD ; DÉFINITIONS</w:t>
      </w:r>
    </w:p>
    <w:p w14:paraId="4B00827F" w14:textId="77777777" w:rsidR="00AC004D" w:rsidRPr="006650D4" w:rsidRDefault="00AC004D" w:rsidP="00C93DDB">
      <w:pPr>
        <w:pStyle w:val="BodyText"/>
        <w:kinsoku w:val="0"/>
        <w:overflowPunct w:val="0"/>
        <w:jc w:val="center"/>
        <w:rPr>
          <w:b/>
          <w:bCs/>
          <w:lang w:val="fr-FR"/>
        </w:rPr>
      </w:pPr>
    </w:p>
    <w:p w14:paraId="7F97209E" w14:textId="1B93DF2D" w:rsidR="00582DC2" w:rsidRPr="006650D4" w:rsidRDefault="00582DC2" w:rsidP="00582DC2">
      <w:pPr>
        <w:pStyle w:val="ListParagraph"/>
        <w:numPr>
          <w:ilvl w:val="0"/>
          <w:numId w:val="19"/>
        </w:numPr>
        <w:tabs>
          <w:tab w:val="left" w:pos="948"/>
        </w:tabs>
        <w:kinsoku w:val="0"/>
        <w:overflowPunct w:val="0"/>
        <w:rPr>
          <w:lang w:val="fr-FR"/>
        </w:rPr>
      </w:pPr>
      <w:r>
        <w:rPr>
          <w:lang w:val="fr"/>
        </w:rPr>
        <w:t xml:space="preserve">Les documents </w:t>
      </w:r>
      <w:r w:rsidR="00D076A2">
        <w:rPr>
          <w:lang w:val="fr"/>
        </w:rPr>
        <w:t xml:space="preserve">du présent </w:t>
      </w:r>
      <w:r>
        <w:rPr>
          <w:lang w:val="fr"/>
        </w:rPr>
        <w:t xml:space="preserve">accord sont les </w:t>
      </w:r>
      <w:r w:rsidR="00D076A2">
        <w:rPr>
          <w:lang w:val="fr"/>
        </w:rPr>
        <w:t>suivants :</w:t>
      </w:r>
    </w:p>
    <w:p w14:paraId="63CB51B8" w14:textId="77777777" w:rsidR="00582DC2" w:rsidRPr="006650D4" w:rsidRDefault="00582DC2" w:rsidP="00582DC2">
      <w:pPr>
        <w:pStyle w:val="BodyText"/>
        <w:kinsoku w:val="0"/>
        <w:overflowPunct w:val="0"/>
        <w:rPr>
          <w:lang w:val="fr-FR"/>
        </w:rPr>
      </w:pPr>
    </w:p>
    <w:p w14:paraId="0A0AF7A8" w14:textId="542F0A29" w:rsidR="00582DC2" w:rsidRPr="006650D4" w:rsidRDefault="00582DC2" w:rsidP="00582DC2">
      <w:pPr>
        <w:pStyle w:val="BodyText"/>
        <w:kinsoku w:val="0"/>
        <w:overflowPunct w:val="0"/>
        <w:ind w:left="2387" w:right="1606" w:hanging="1390"/>
        <w:jc w:val="both"/>
        <w:rPr>
          <w:lang w:val="fr-FR"/>
        </w:rPr>
      </w:pPr>
      <w:r>
        <w:rPr>
          <w:lang w:val="fr"/>
        </w:rPr>
        <w:t>Annexe I</w:t>
      </w:r>
      <w:r w:rsidR="003072E6">
        <w:rPr>
          <w:lang w:val="fr"/>
        </w:rPr>
        <w:tab/>
        <w:t>L</w:t>
      </w:r>
      <w:r w:rsidR="00D076A2">
        <w:rPr>
          <w:lang w:val="fr"/>
        </w:rPr>
        <w:t>iste des</w:t>
      </w:r>
      <w:r>
        <w:rPr>
          <w:lang w:val="fr"/>
        </w:rPr>
        <w:t xml:space="preserve"> fournitures, y compris les </w:t>
      </w:r>
      <w:r w:rsidR="00D076A2">
        <w:rPr>
          <w:lang w:val="fr"/>
        </w:rPr>
        <w:t>spécifications</w:t>
      </w:r>
      <w:r>
        <w:rPr>
          <w:lang w:val="fr"/>
        </w:rPr>
        <w:t xml:space="preserve"> techniques pour les fournitures</w:t>
      </w:r>
      <w:r w:rsidR="00D076A2">
        <w:rPr>
          <w:lang w:val="fr"/>
        </w:rPr>
        <w:t xml:space="preserve">, </w:t>
      </w:r>
      <w:r>
        <w:rPr>
          <w:lang w:val="fr"/>
        </w:rPr>
        <w:t xml:space="preserve">les quantités prévues et le calendrier </w:t>
      </w:r>
      <w:r w:rsidR="00D076A2">
        <w:rPr>
          <w:lang w:val="fr"/>
        </w:rPr>
        <w:t>de livraison</w:t>
      </w:r>
      <w:r>
        <w:rPr>
          <w:lang w:val="fr"/>
        </w:rPr>
        <w:t xml:space="preserve"> dans </w:t>
      </w:r>
      <w:r w:rsidR="00D076A2">
        <w:rPr>
          <w:lang w:val="fr"/>
        </w:rPr>
        <w:t>le projet</w:t>
      </w:r>
    </w:p>
    <w:p w14:paraId="61CBAC84" w14:textId="77777777" w:rsidR="00582DC2" w:rsidRPr="006650D4" w:rsidRDefault="00582DC2" w:rsidP="00582DC2">
      <w:pPr>
        <w:pStyle w:val="BodyText"/>
        <w:kinsoku w:val="0"/>
        <w:overflowPunct w:val="0"/>
        <w:rPr>
          <w:lang w:val="fr-FR"/>
        </w:rPr>
      </w:pPr>
    </w:p>
    <w:p w14:paraId="48EE8520" w14:textId="08D97793" w:rsidR="00582DC2" w:rsidRDefault="00582DC2" w:rsidP="00D076A2">
      <w:pPr>
        <w:pStyle w:val="BodyText"/>
        <w:kinsoku w:val="0"/>
        <w:overflowPunct w:val="0"/>
        <w:ind w:left="2388" w:right="1608" w:hanging="1390"/>
        <w:jc w:val="both"/>
        <w:rPr>
          <w:lang w:val="fr"/>
        </w:rPr>
      </w:pPr>
      <w:r>
        <w:rPr>
          <w:lang w:val="fr"/>
        </w:rPr>
        <w:t>Annexe II</w:t>
      </w:r>
      <w:r w:rsidR="003072E6">
        <w:rPr>
          <w:lang w:val="fr"/>
        </w:rPr>
        <w:tab/>
      </w:r>
      <w:r w:rsidR="00D076A2" w:rsidRPr="00D076A2">
        <w:rPr>
          <w:lang w:val="fr"/>
        </w:rPr>
        <w:t xml:space="preserve">Barème des frais de </w:t>
      </w:r>
      <w:r w:rsidR="003F024A">
        <w:rPr>
          <w:lang w:val="fr"/>
        </w:rPr>
        <w:t xml:space="preserve">services </w:t>
      </w:r>
      <w:r w:rsidR="00D076A2" w:rsidRPr="00D076A2">
        <w:rPr>
          <w:lang w:val="fr"/>
        </w:rPr>
        <w:t xml:space="preserve">standard </w:t>
      </w:r>
      <w:r w:rsidR="003F024A">
        <w:rPr>
          <w:lang w:val="fr"/>
        </w:rPr>
        <w:t xml:space="preserve">appliqué par </w:t>
      </w:r>
      <w:r w:rsidR="00D076A2" w:rsidRPr="00D076A2">
        <w:rPr>
          <w:lang w:val="fr"/>
        </w:rPr>
        <w:t>l'UNICEF pour l'ac</w:t>
      </w:r>
      <w:r w:rsidR="003F024A">
        <w:rPr>
          <w:lang w:val="fr"/>
        </w:rPr>
        <w:t>quisition</w:t>
      </w:r>
      <w:r w:rsidR="00D076A2" w:rsidRPr="00D076A2">
        <w:rPr>
          <w:lang w:val="fr"/>
        </w:rPr>
        <w:t xml:space="preserve"> de fournitures</w:t>
      </w:r>
    </w:p>
    <w:p w14:paraId="1363C838" w14:textId="77777777" w:rsidR="00D076A2" w:rsidRPr="006650D4" w:rsidRDefault="00D076A2" w:rsidP="00D076A2">
      <w:pPr>
        <w:pStyle w:val="BodyText"/>
        <w:kinsoku w:val="0"/>
        <w:overflowPunct w:val="0"/>
        <w:ind w:left="2388" w:right="1608" w:hanging="1390"/>
        <w:jc w:val="both"/>
        <w:rPr>
          <w:lang w:val="fr-FR"/>
        </w:rPr>
      </w:pPr>
    </w:p>
    <w:p w14:paraId="0175F32C" w14:textId="3189B492" w:rsidR="00582DC2" w:rsidRPr="006650D4" w:rsidRDefault="00582DC2" w:rsidP="00582DC2">
      <w:pPr>
        <w:pStyle w:val="BodyText"/>
        <w:tabs>
          <w:tab w:val="left" w:pos="2387"/>
        </w:tabs>
        <w:kinsoku w:val="0"/>
        <w:overflowPunct w:val="0"/>
        <w:spacing w:line="480" w:lineRule="auto"/>
        <w:ind w:left="998" w:right="3130"/>
        <w:rPr>
          <w:lang w:val="fr-FR"/>
        </w:rPr>
      </w:pPr>
      <w:r>
        <w:rPr>
          <w:lang w:val="fr"/>
        </w:rPr>
        <w:t>Annexe III</w:t>
      </w:r>
      <w:r w:rsidR="003072E6">
        <w:rPr>
          <w:lang w:val="fr"/>
        </w:rPr>
        <w:tab/>
      </w:r>
      <w:r>
        <w:rPr>
          <w:lang w:val="fr"/>
        </w:rPr>
        <w:t xml:space="preserve">Éléments à inclure dans </w:t>
      </w:r>
      <w:r w:rsidR="003F024A">
        <w:rPr>
          <w:lang w:val="fr"/>
        </w:rPr>
        <w:t xml:space="preserve">les bons de </w:t>
      </w:r>
      <w:proofErr w:type="gramStart"/>
      <w:r w:rsidR="003F024A">
        <w:rPr>
          <w:lang w:val="fr"/>
        </w:rPr>
        <w:t xml:space="preserve">commandes </w:t>
      </w:r>
      <w:r>
        <w:rPr>
          <w:lang w:val="fr"/>
        </w:rPr>
        <w:t xml:space="preserve"> Annexe</w:t>
      </w:r>
      <w:proofErr w:type="gramEnd"/>
      <w:r>
        <w:rPr>
          <w:spacing w:val="-3"/>
          <w:lang w:val="fr"/>
        </w:rPr>
        <w:t xml:space="preserve"> IV</w:t>
      </w:r>
      <w:r w:rsidR="003072E6">
        <w:rPr>
          <w:spacing w:val="-3"/>
          <w:lang w:val="fr"/>
        </w:rPr>
        <w:tab/>
      </w:r>
      <w:r w:rsidR="003F024A" w:rsidRPr="003F024A">
        <w:rPr>
          <w:lang w:val="fr"/>
        </w:rPr>
        <w:t>Éléments à inclure dans les estimations de coûts</w:t>
      </w:r>
    </w:p>
    <w:p w14:paraId="24FE8A98" w14:textId="7044C05B" w:rsidR="00582DC2" w:rsidRPr="006650D4" w:rsidRDefault="00582DC2" w:rsidP="00582DC2">
      <w:pPr>
        <w:pStyle w:val="BodyText"/>
        <w:tabs>
          <w:tab w:val="left" w:pos="2387"/>
        </w:tabs>
        <w:kinsoku w:val="0"/>
        <w:overflowPunct w:val="0"/>
        <w:spacing w:line="480" w:lineRule="auto"/>
        <w:ind w:left="998" w:right="4414"/>
        <w:rPr>
          <w:lang w:val="fr-FR"/>
        </w:rPr>
      </w:pPr>
      <w:r>
        <w:rPr>
          <w:lang w:val="fr"/>
        </w:rPr>
        <w:t>Annexe V</w:t>
      </w:r>
      <w:r w:rsidR="003072E6">
        <w:rPr>
          <w:lang w:val="fr"/>
        </w:rPr>
        <w:tab/>
      </w:r>
      <w:r>
        <w:rPr>
          <w:lang w:val="fr"/>
        </w:rPr>
        <w:t xml:space="preserve">Modèle de demande de paiement </w:t>
      </w:r>
      <w:proofErr w:type="gramStart"/>
      <w:r>
        <w:rPr>
          <w:lang w:val="fr"/>
        </w:rPr>
        <w:t>Annexe  VI</w:t>
      </w:r>
      <w:proofErr w:type="gramEnd"/>
      <w:r w:rsidR="003072E6">
        <w:rPr>
          <w:lang w:val="fr"/>
        </w:rPr>
        <w:tab/>
      </w:r>
      <w:r>
        <w:rPr>
          <w:lang w:val="fr"/>
        </w:rPr>
        <w:t xml:space="preserve">Modèle d’acceptation </w:t>
      </w:r>
    </w:p>
    <w:p w14:paraId="5417B81E" w14:textId="74A9F815" w:rsidR="00582DC2" w:rsidRPr="006650D4" w:rsidRDefault="003F024A" w:rsidP="00582DC2">
      <w:pPr>
        <w:pStyle w:val="BodyText"/>
        <w:tabs>
          <w:tab w:val="left" w:pos="2387"/>
        </w:tabs>
        <w:kinsoku w:val="0"/>
        <w:overflowPunct w:val="0"/>
        <w:ind w:left="998"/>
        <w:rPr>
          <w:lang w:val="fr-FR"/>
        </w:rPr>
      </w:pPr>
      <w:r>
        <w:rPr>
          <w:lang w:val="fr"/>
        </w:rPr>
        <w:t>A</w:t>
      </w:r>
      <w:r w:rsidR="00582DC2">
        <w:rPr>
          <w:lang w:val="fr"/>
        </w:rPr>
        <w:t>nnexe VII</w:t>
      </w:r>
      <w:r w:rsidR="003072E6">
        <w:rPr>
          <w:lang w:val="fr"/>
        </w:rPr>
        <w:tab/>
      </w:r>
      <w:r w:rsidRPr="003F024A">
        <w:rPr>
          <w:lang w:val="fr"/>
        </w:rPr>
        <w:t>Modèle de rapports d'utilisation financière</w:t>
      </w:r>
    </w:p>
    <w:p w14:paraId="2CFF4681" w14:textId="77777777" w:rsidR="00582DC2" w:rsidRPr="006650D4" w:rsidRDefault="00582DC2" w:rsidP="00582DC2">
      <w:pPr>
        <w:pStyle w:val="BodyText"/>
        <w:kinsoku w:val="0"/>
        <w:overflowPunct w:val="0"/>
        <w:rPr>
          <w:lang w:val="fr-FR"/>
        </w:rPr>
      </w:pPr>
    </w:p>
    <w:p w14:paraId="58409EB9" w14:textId="35011958" w:rsidR="00582DC2" w:rsidRPr="006650D4" w:rsidRDefault="00582DC2" w:rsidP="00582DC2">
      <w:pPr>
        <w:pStyle w:val="BodyText"/>
        <w:tabs>
          <w:tab w:val="left" w:pos="2387"/>
        </w:tabs>
        <w:kinsoku w:val="0"/>
        <w:overflowPunct w:val="0"/>
        <w:ind w:left="2430" w:right="1560" w:hanging="1432"/>
        <w:jc w:val="both"/>
        <w:rPr>
          <w:lang w:val="fr-FR"/>
        </w:rPr>
      </w:pPr>
      <w:r>
        <w:rPr>
          <w:lang w:val="fr"/>
        </w:rPr>
        <w:t>Annexe VIII</w:t>
      </w:r>
      <w:r w:rsidR="003072E6">
        <w:rPr>
          <w:lang w:val="fr"/>
        </w:rPr>
        <w:tab/>
      </w:r>
      <w:r w:rsidR="003F024A" w:rsidRPr="003F024A">
        <w:rPr>
          <w:lang w:val="fr"/>
        </w:rPr>
        <w:t>Les Services, y compris les termes de référence, le calendrier et les</w:t>
      </w:r>
      <w:r w:rsidR="000461E1">
        <w:rPr>
          <w:lang w:val="fr"/>
        </w:rPr>
        <w:t xml:space="preserve"> </w:t>
      </w:r>
      <w:r w:rsidR="003F024A" w:rsidRPr="003F024A">
        <w:rPr>
          <w:lang w:val="fr"/>
        </w:rPr>
        <w:t xml:space="preserve">livrables, et le coût estimé des Services (y compris tous les frais </w:t>
      </w:r>
      <w:r w:rsidR="003F024A">
        <w:rPr>
          <w:lang w:val="fr"/>
        </w:rPr>
        <w:t>et</w:t>
      </w:r>
      <w:r w:rsidR="00A77A7D">
        <w:rPr>
          <w:lang w:val="fr"/>
        </w:rPr>
        <w:t xml:space="preserve"> </w:t>
      </w:r>
      <w:r w:rsidR="003F024A">
        <w:rPr>
          <w:lang w:val="fr"/>
        </w:rPr>
        <w:t>autres charges pertinentes</w:t>
      </w:r>
      <w:r w:rsidR="003F024A" w:rsidRPr="003F024A">
        <w:rPr>
          <w:lang w:val="fr"/>
        </w:rPr>
        <w:t>).</w:t>
      </w:r>
    </w:p>
    <w:p w14:paraId="42161392" w14:textId="77777777" w:rsidR="00582DC2" w:rsidRPr="006650D4" w:rsidRDefault="00582DC2" w:rsidP="00582DC2">
      <w:pPr>
        <w:pStyle w:val="BodyText"/>
        <w:kinsoku w:val="0"/>
        <w:overflowPunct w:val="0"/>
        <w:rPr>
          <w:lang w:val="fr-FR"/>
        </w:rPr>
      </w:pPr>
    </w:p>
    <w:p w14:paraId="63F9A53F" w14:textId="0C4CBA26" w:rsidR="00582DC2" w:rsidRPr="006650D4" w:rsidRDefault="00582DC2" w:rsidP="00582DC2">
      <w:pPr>
        <w:pStyle w:val="ListParagraph"/>
        <w:numPr>
          <w:ilvl w:val="0"/>
          <w:numId w:val="19"/>
        </w:numPr>
        <w:tabs>
          <w:tab w:val="left" w:pos="948"/>
        </w:tabs>
        <w:kinsoku w:val="0"/>
        <w:overflowPunct w:val="0"/>
        <w:ind w:hanging="730"/>
        <w:jc w:val="left"/>
        <w:rPr>
          <w:lang w:val="fr-FR"/>
        </w:rPr>
      </w:pPr>
      <w:r>
        <w:rPr>
          <w:lang w:val="fr"/>
        </w:rPr>
        <w:t xml:space="preserve">Dans le présent accord, </w:t>
      </w:r>
      <w:r w:rsidR="003F024A">
        <w:rPr>
          <w:lang w:val="fr"/>
        </w:rPr>
        <w:t xml:space="preserve">les </w:t>
      </w:r>
      <w:r w:rsidR="007C04BE">
        <w:rPr>
          <w:lang w:val="fr"/>
        </w:rPr>
        <w:t xml:space="preserve">termes suivants auront les </w:t>
      </w:r>
      <w:r>
        <w:rPr>
          <w:lang w:val="fr"/>
        </w:rPr>
        <w:t>significations suivantes</w:t>
      </w:r>
      <w:r w:rsidR="00734253">
        <w:rPr>
          <w:lang w:val="fr"/>
        </w:rPr>
        <w:t>:</w:t>
      </w:r>
    </w:p>
    <w:p w14:paraId="7B456096" w14:textId="77777777" w:rsidR="00582DC2" w:rsidRPr="006650D4" w:rsidRDefault="00582DC2" w:rsidP="00582DC2">
      <w:pPr>
        <w:pStyle w:val="BodyText"/>
        <w:kinsoku w:val="0"/>
        <w:overflowPunct w:val="0"/>
        <w:rPr>
          <w:lang w:val="fr-FR"/>
        </w:rPr>
      </w:pPr>
    </w:p>
    <w:p w14:paraId="2F97609D" w14:textId="1918BAB5" w:rsidR="00582DC2" w:rsidRPr="006650D4" w:rsidRDefault="00734253" w:rsidP="00582DC2">
      <w:pPr>
        <w:pStyle w:val="ListParagraph"/>
        <w:numPr>
          <w:ilvl w:val="1"/>
          <w:numId w:val="19"/>
        </w:numPr>
        <w:tabs>
          <w:tab w:val="left" w:pos="1659"/>
        </w:tabs>
        <w:kinsoku w:val="0"/>
        <w:overflowPunct w:val="0"/>
        <w:ind w:right="1602" w:hanging="14"/>
        <w:rPr>
          <w:lang w:val="fr-FR"/>
        </w:rPr>
      </w:pPr>
      <w:r w:rsidRPr="00ED1A2B">
        <w:rPr>
          <w:u w:val="single"/>
          <w:lang w:val="fr"/>
        </w:rPr>
        <w:t>Imprévus</w:t>
      </w:r>
      <w:r w:rsidRPr="00734253">
        <w:rPr>
          <w:lang w:val="fr"/>
        </w:rPr>
        <w:t xml:space="preserve"> désigne un montant identifié séparément, égal à six pour cent (6%) du coût estimatif de </w:t>
      </w:r>
      <w:r>
        <w:rPr>
          <w:lang w:val="fr"/>
        </w:rPr>
        <w:t>l’acquisition</w:t>
      </w:r>
      <w:r w:rsidRPr="00734253">
        <w:rPr>
          <w:lang w:val="fr"/>
        </w:rPr>
        <w:t xml:space="preserve"> </w:t>
      </w:r>
      <w:r w:rsidR="007C04BE">
        <w:rPr>
          <w:lang w:val="fr"/>
        </w:rPr>
        <w:t xml:space="preserve">des biens </w:t>
      </w:r>
      <w:r w:rsidRPr="00734253">
        <w:rPr>
          <w:lang w:val="fr"/>
        </w:rPr>
        <w:t xml:space="preserve">et </w:t>
      </w:r>
      <w:r>
        <w:rPr>
          <w:lang w:val="fr"/>
        </w:rPr>
        <w:t>des services connexes</w:t>
      </w:r>
      <w:r w:rsidRPr="00734253">
        <w:rPr>
          <w:lang w:val="fr"/>
        </w:rPr>
        <w:t xml:space="preserve">, comme indiqué dans le devis estimatif auquel il se rapporte, à utiliser </w:t>
      </w:r>
      <w:r w:rsidR="007C04BE" w:rsidRPr="00734253">
        <w:rPr>
          <w:lang w:val="fr"/>
        </w:rPr>
        <w:t>le cas échéant,</w:t>
      </w:r>
      <w:r w:rsidR="007C04BE">
        <w:rPr>
          <w:lang w:val="fr"/>
        </w:rPr>
        <w:t xml:space="preserve"> </w:t>
      </w:r>
      <w:r w:rsidRPr="00734253">
        <w:rPr>
          <w:lang w:val="fr"/>
        </w:rPr>
        <w:t xml:space="preserve">par l'UNICEF comme éventualité </w:t>
      </w:r>
      <w:r>
        <w:rPr>
          <w:lang w:val="fr"/>
        </w:rPr>
        <w:t xml:space="preserve">pour prendre en charge </w:t>
      </w:r>
      <w:r w:rsidRPr="00734253">
        <w:rPr>
          <w:lang w:val="fr"/>
        </w:rPr>
        <w:t xml:space="preserve"> les changements dans le coût des Fournitures (y compris en raison des fluctuations monétaires) et le coût des Services, le cas échéant, entre la date de ce Devis et la date à laquelle le paiement des Fournitures ou Services mentionnés dans </w:t>
      </w:r>
      <w:r>
        <w:rPr>
          <w:lang w:val="fr"/>
        </w:rPr>
        <w:t>ledit</w:t>
      </w:r>
      <w:r w:rsidRPr="00734253">
        <w:rPr>
          <w:lang w:val="fr"/>
        </w:rPr>
        <w:t xml:space="preserve"> Devis est dû.</w:t>
      </w:r>
      <w:r w:rsidR="00582DC2" w:rsidRPr="00734253">
        <w:rPr>
          <w:lang w:val="fr"/>
        </w:rPr>
        <w:t xml:space="preserve">  </w:t>
      </w:r>
    </w:p>
    <w:p w14:paraId="5D624644" w14:textId="77777777" w:rsidR="00582DC2" w:rsidRPr="006650D4" w:rsidRDefault="00582DC2" w:rsidP="00582DC2">
      <w:pPr>
        <w:pStyle w:val="ListParagraph"/>
        <w:numPr>
          <w:ilvl w:val="1"/>
          <w:numId w:val="19"/>
        </w:numPr>
        <w:tabs>
          <w:tab w:val="left" w:pos="1659"/>
        </w:tabs>
        <w:kinsoku w:val="0"/>
        <w:overflowPunct w:val="0"/>
        <w:ind w:right="1602" w:hanging="14"/>
        <w:rPr>
          <w:lang w:val="fr-FR"/>
        </w:rPr>
        <w:sectPr w:rsidR="00582DC2" w:rsidRPr="006650D4" w:rsidSect="00EE75EE">
          <w:footerReference w:type="default" r:id="rId13"/>
          <w:pgSz w:w="11910" w:h="16840"/>
          <w:pgMar w:top="1000" w:right="120" w:bottom="880" w:left="1500" w:header="0" w:footer="693" w:gutter="0"/>
          <w:pgNumType w:start="1"/>
          <w:cols w:space="720"/>
          <w:noEndnote/>
        </w:sectPr>
      </w:pPr>
    </w:p>
    <w:p w14:paraId="7CCCA4E0" w14:textId="0C9F6E13" w:rsidR="00582DC2" w:rsidRPr="006650D4" w:rsidRDefault="00661D9B" w:rsidP="00582DC2">
      <w:pPr>
        <w:pStyle w:val="ListParagraph"/>
        <w:numPr>
          <w:ilvl w:val="1"/>
          <w:numId w:val="19"/>
        </w:numPr>
        <w:tabs>
          <w:tab w:val="left" w:pos="1659"/>
        </w:tabs>
        <w:kinsoku w:val="0"/>
        <w:overflowPunct w:val="0"/>
        <w:spacing w:before="63"/>
        <w:ind w:right="1603" w:hanging="14"/>
        <w:rPr>
          <w:lang w:val="fr-FR"/>
        </w:rPr>
      </w:pPr>
      <w:r w:rsidRPr="00ED1A2B">
        <w:rPr>
          <w:u w:val="single"/>
          <w:lang w:val="fr"/>
        </w:rPr>
        <w:lastRenderedPageBreak/>
        <w:t>Estimation des coûts</w:t>
      </w:r>
      <w:r w:rsidRPr="00661D9B">
        <w:rPr>
          <w:lang w:val="fr"/>
        </w:rPr>
        <w:t xml:space="preserve"> désigne le document visé à l'article IV, paragraphe 5, contenant les informations énumérées à l'annexe IV, fourni par l'UNICEF au </w:t>
      </w:r>
      <w:r>
        <w:rPr>
          <w:lang w:val="fr"/>
        </w:rPr>
        <w:t>G</w:t>
      </w:r>
      <w:r w:rsidRPr="00661D9B">
        <w:rPr>
          <w:lang w:val="fr"/>
        </w:rPr>
        <w:t xml:space="preserve">ouvernement en réponse à une demande de </w:t>
      </w:r>
      <w:r>
        <w:rPr>
          <w:lang w:val="fr"/>
        </w:rPr>
        <w:t>cotation</w:t>
      </w:r>
      <w:r w:rsidRPr="00661D9B">
        <w:rPr>
          <w:lang w:val="fr"/>
        </w:rPr>
        <w:t xml:space="preserve"> présentée par le </w:t>
      </w:r>
      <w:r>
        <w:rPr>
          <w:lang w:val="fr"/>
        </w:rPr>
        <w:t>G</w:t>
      </w:r>
      <w:r w:rsidRPr="00661D9B">
        <w:rPr>
          <w:lang w:val="fr"/>
        </w:rPr>
        <w:t>ouvernement.</w:t>
      </w:r>
    </w:p>
    <w:p w14:paraId="5B4E97BB" w14:textId="77777777" w:rsidR="00E223EB" w:rsidRPr="00D42E2B" w:rsidRDefault="00E223EB" w:rsidP="00E223EB">
      <w:pPr>
        <w:tabs>
          <w:tab w:val="left" w:pos="1659"/>
        </w:tabs>
        <w:kinsoku w:val="0"/>
        <w:overflowPunct w:val="0"/>
        <w:spacing w:before="63"/>
        <w:ind w:right="1603"/>
        <w:rPr>
          <w:sz w:val="24"/>
          <w:szCs w:val="24"/>
          <w:lang w:val="fr-FR"/>
        </w:rPr>
      </w:pPr>
    </w:p>
    <w:p w14:paraId="51DE0E93" w14:textId="64BF64A1" w:rsidR="00582DC2" w:rsidRPr="006650D4" w:rsidRDefault="00582DC2" w:rsidP="00582DC2">
      <w:pPr>
        <w:pStyle w:val="ListParagraph"/>
        <w:numPr>
          <w:ilvl w:val="1"/>
          <w:numId w:val="19"/>
        </w:numPr>
        <w:tabs>
          <w:tab w:val="left" w:pos="1659"/>
        </w:tabs>
        <w:kinsoku w:val="0"/>
        <w:overflowPunct w:val="0"/>
        <w:ind w:right="1609" w:hanging="14"/>
        <w:rPr>
          <w:lang w:val="fr-FR"/>
        </w:rPr>
      </w:pPr>
      <w:r>
        <w:rPr>
          <w:u w:val="single"/>
          <w:lang w:val="fr"/>
        </w:rPr>
        <w:t>Calendrier de livraison</w:t>
      </w:r>
      <w:r>
        <w:rPr>
          <w:lang w:val="fr"/>
        </w:rPr>
        <w:t xml:space="preserve"> : le calendrier de livraison </w:t>
      </w:r>
      <w:r w:rsidR="00792AF3">
        <w:rPr>
          <w:lang w:val="fr"/>
        </w:rPr>
        <w:t>de base</w:t>
      </w:r>
      <w:r>
        <w:rPr>
          <w:lang w:val="fr"/>
        </w:rPr>
        <w:t xml:space="preserve"> pour chaque </w:t>
      </w:r>
      <w:r w:rsidR="00792AF3">
        <w:rPr>
          <w:lang w:val="fr"/>
        </w:rPr>
        <w:t xml:space="preserve">article </w:t>
      </w:r>
      <w:r>
        <w:rPr>
          <w:lang w:val="fr"/>
        </w:rPr>
        <w:t xml:space="preserve">et </w:t>
      </w:r>
      <w:r w:rsidR="007C04BE">
        <w:rPr>
          <w:lang w:val="fr"/>
        </w:rPr>
        <w:t xml:space="preserve">le cas échéant, </w:t>
      </w:r>
      <w:r>
        <w:rPr>
          <w:lang w:val="fr"/>
        </w:rPr>
        <w:t xml:space="preserve">services </w:t>
      </w:r>
      <w:r w:rsidR="00792AF3">
        <w:rPr>
          <w:lang w:val="fr"/>
        </w:rPr>
        <w:t xml:space="preserve">à </w:t>
      </w:r>
      <w:proofErr w:type="spellStart"/>
      <w:r w:rsidR="00792AF3">
        <w:rPr>
          <w:lang w:val="fr"/>
        </w:rPr>
        <w:t>realiser</w:t>
      </w:r>
      <w:proofErr w:type="spellEnd"/>
      <w:r>
        <w:rPr>
          <w:lang w:val="fr"/>
        </w:rPr>
        <w:t>, tel qu’il est énoncé dans l’estimation des coûts</w:t>
      </w:r>
      <w:r w:rsidR="00792AF3">
        <w:rPr>
          <w:lang w:val="fr"/>
        </w:rPr>
        <w:t xml:space="preserve"> s’y rapportant</w:t>
      </w:r>
      <w:r>
        <w:rPr>
          <w:lang w:val="fr"/>
        </w:rPr>
        <w:t xml:space="preserve">.  </w:t>
      </w:r>
    </w:p>
    <w:p w14:paraId="4EE1F824" w14:textId="77777777" w:rsidR="00582DC2" w:rsidRPr="00D42E2B" w:rsidRDefault="00582DC2" w:rsidP="00582DC2">
      <w:pPr>
        <w:pStyle w:val="BodyText"/>
        <w:kinsoku w:val="0"/>
        <w:overflowPunct w:val="0"/>
        <w:rPr>
          <w:lang w:val="fr-FR"/>
        </w:rPr>
      </w:pPr>
    </w:p>
    <w:p w14:paraId="7157693D" w14:textId="3C0EF68C" w:rsidR="00582DC2" w:rsidRPr="006650D4" w:rsidRDefault="00792AF3" w:rsidP="00582DC2">
      <w:pPr>
        <w:pStyle w:val="ListParagraph"/>
        <w:numPr>
          <w:ilvl w:val="1"/>
          <w:numId w:val="19"/>
        </w:numPr>
        <w:tabs>
          <w:tab w:val="left" w:pos="1659"/>
        </w:tabs>
        <w:kinsoku w:val="0"/>
        <w:overflowPunct w:val="0"/>
        <w:ind w:right="1606" w:hanging="14"/>
        <w:rPr>
          <w:lang w:val="fr-FR"/>
        </w:rPr>
      </w:pPr>
      <w:r w:rsidRPr="00ED1A2B">
        <w:rPr>
          <w:u w:val="single"/>
          <w:lang w:val="fr"/>
        </w:rPr>
        <w:t>Comptes définitifs</w:t>
      </w:r>
      <w:r w:rsidRPr="00792AF3">
        <w:rPr>
          <w:lang w:val="fr"/>
        </w:rPr>
        <w:t xml:space="preserve"> désigne les comptes préparés conformément au paragraphe 4 de l'article VI du présent accord.</w:t>
      </w:r>
    </w:p>
    <w:p w14:paraId="251524D7" w14:textId="77777777" w:rsidR="00792AF3" w:rsidRPr="00D42E2B" w:rsidRDefault="00792AF3" w:rsidP="00792AF3">
      <w:pPr>
        <w:tabs>
          <w:tab w:val="left" w:pos="1659"/>
        </w:tabs>
        <w:kinsoku w:val="0"/>
        <w:overflowPunct w:val="0"/>
        <w:ind w:right="1606"/>
        <w:rPr>
          <w:sz w:val="24"/>
          <w:szCs w:val="24"/>
          <w:lang w:val="fr-FR"/>
        </w:rPr>
      </w:pPr>
    </w:p>
    <w:p w14:paraId="2C8ADF76" w14:textId="1D845B24" w:rsidR="00792AF3" w:rsidRPr="006650D4" w:rsidRDefault="00582DC2" w:rsidP="00792AF3">
      <w:pPr>
        <w:pStyle w:val="ListParagraph"/>
        <w:numPr>
          <w:ilvl w:val="1"/>
          <w:numId w:val="19"/>
        </w:numPr>
        <w:tabs>
          <w:tab w:val="left" w:pos="1659"/>
        </w:tabs>
        <w:kinsoku w:val="0"/>
        <w:overflowPunct w:val="0"/>
        <w:ind w:right="1604" w:hanging="14"/>
        <w:rPr>
          <w:lang w:val="fr-FR"/>
        </w:rPr>
      </w:pPr>
      <w:r>
        <w:rPr>
          <w:u w:val="single"/>
          <w:lang w:val="fr"/>
        </w:rPr>
        <w:t>Frais de transport et d’assurance</w:t>
      </w:r>
      <w:r>
        <w:rPr>
          <w:lang w:val="fr"/>
        </w:rPr>
        <w:t xml:space="preserve"> </w:t>
      </w:r>
      <w:r w:rsidR="00792AF3">
        <w:rPr>
          <w:lang w:val="fr"/>
        </w:rPr>
        <w:t>d</w:t>
      </w:r>
      <w:r w:rsidR="007C04BE">
        <w:rPr>
          <w:lang w:val="fr"/>
        </w:rPr>
        <w:t>é</w:t>
      </w:r>
      <w:r w:rsidR="00792AF3">
        <w:rPr>
          <w:lang w:val="fr"/>
        </w:rPr>
        <w:t xml:space="preserve">signe </w:t>
      </w:r>
      <w:r>
        <w:rPr>
          <w:lang w:val="fr"/>
        </w:rPr>
        <w:t xml:space="preserve">le coût d’expédition </w:t>
      </w:r>
      <w:r w:rsidR="00792AF3">
        <w:rPr>
          <w:lang w:val="fr"/>
        </w:rPr>
        <w:t xml:space="preserve">et d’assurance </w:t>
      </w:r>
      <w:r>
        <w:rPr>
          <w:lang w:val="fr"/>
        </w:rPr>
        <w:t xml:space="preserve">des fournitures de leur lieu d’expédition </w:t>
      </w:r>
      <w:r w:rsidR="00792AF3">
        <w:rPr>
          <w:lang w:val="fr"/>
        </w:rPr>
        <w:t>à leur</w:t>
      </w:r>
      <w:r>
        <w:rPr>
          <w:lang w:val="fr"/>
        </w:rPr>
        <w:t xml:space="preserve"> point d’entrée (services d’emballage et de terminal inclus), ainsi que le coût de l’assurance des fournitures en transit conformément au </w:t>
      </w:r>
      <w:r w:rsidR="003918F3">
        <w:rPr>
          <w:lang w:val="fr"/>
        </w:rPr>
        <w:t>présent accord</w:t>
      </w:r>
      <w:r>
        <w:rPr>
          <w:lang w:val="fr"/>
        </w:rPr>
        <w:t>.</w:t>
      </w:r>
    </w:p>
    <w:p w14:paraId="66AB7BAB" w14:textId="77777777" w:rsidR="00792AF3" w:rsidRPr="00792AF3" w:rsidRDefault="00792AF3" w:rsidP="00792AF3">
      <w:pPr>
        <w:pStyle w:val="ListParagraph"/>
        <w:rPr>
          <w:u w:val="single"/>
          <w:lang w:val="fr"/>
        </w:rPr>
      </w:pPr>
    </w:p>
    <w:p w14:paraId="050E8449" w14:textId="394417A1" w:rsidR="00582DC2" w:rsidRPr="006650D4" w:rsidRDefault="00582DC2" w:rsidP="00792AF3">
      <w:pPr>
        <w:pStyle w:val="ListParagraph"/>
        <w:numPr>
          <w:ilvl w:val="1"/>
          <w:numId w:val="19"/>
        </w:numPr>
        <w:tabs>
          <w:tab w:val="left" w:pos="1659"/>
        </w:tabs>
        <w:kinsoku w:val="0"/>
        <w:overflowPunct w:val="0"/>
        <w:ind w:right="1604" w:hanging="14"/>
        <w:rPr>
          <w:lang w:val="fr-FR"/>
        </w:rPr>
      </w:pPr>
      <w:r w:rsidRPr="00792AF3">
        <w:rPr>
          <w:u w:val="single"/>
          <w:lang w:val="fr"/>
        </w:rPr>
        <w:t>Frais de manutention</w:t>
      </w:r>
      <w:r w:rsidR="00792AF3">
        <w:rPr>
          <w:lang w:val="fr"/>
        </w:rPr>
        <w:t xml:space="preserve"> designe</w:t>
      </w:r>
      <w:r w:rsidRPr="00792AF3">
        <w:rPr>
          <w:lang w:val="fr"/>
        </w:rPr>
        <w:t xml:space="preserve"> </w:t>
      </w:r>
      <w:r w:rsidR="001D265C">
        <w:rPr>
          <w:lang w:val="fr"/>
        </w:rPr>
        <w:t>les frais</w:t>
      </w:r>
      <w:r w:rsidR="001D265C" w:rsidRPr="00792AF3">
        <w:rPr>
          <w:lang w:val="fr"/>
        </w:rPr>
        <w:t xml:space="preserve"> </w:t>
      </w:r>
      <w:r w:rsidR="001D265C">
        <w:rPr>
          <w:lang w:val="fr"/>
        </w:rPr>
        <w:t>encourus</w:t>
      </w:r>
      <w:r w:rsidR="003918F3">
        <w:rPr>
          <w:lang w:val="fr"/>
        </w:rPr>
        <w:t xml:space="preserve"> par</w:t>
      </w:r>
      <w:r w:rsidRPr="00792AF3">
        <w:rPr>
          <w:lang w:val="fr"/>
        </w:rPr>
        <w:t xml:space="preserve"> l’UNICEF pour </w:t>
      </w:r>
      <w:r w:rsidR="003918F3">
        <w:rPr>
          <w:lang w:val="fr"/>
        </w:rPr>
        <w:t xml:space="preserve">entreprendre </w:t>
      </w:r>
      <w:r w:rsidRPr="00792AF3">
        <w:rPr>
          <w:lang w:val="fr"/>
        </w:rPr>
        <w:t xml:space="preserve">l’acquisition </w:t>
      </w:r>
      <w:r w:rsidR="003918F3">
        <w:rPr>
          <w:lang w:val="fr"/>
        </w:rPr>
        <w:t>des</w:t>
      </w:r>
      <w:r w:rsidRPr="00792AF3">
        <w:rPr>
          <w:lang w:val="fr"/>
        </w:rPr>
        <w:t xml:space="preserve"> </w:t>
      </w:r>
      <w:r w:rsidR="003918F3" w:rsidRPr="00792AF3">
        <w:rPr>
          <w:lang w:val="fr"/>
        </w:rPr>
        <w:t>fournitures</w:t>
      </w:r>
      <w:r w:rsidR="003918F3">
        <w:rPr>
          <w:lang w:val="fr"/>
        </w:rPr>
        <w:t xml:space="preserve">, calculés </w:t>
      </w:r>
      <w:r w:rsidR="003918F3" w:rsidRPr="003918F3">
        <w:rPr>
          <w:lang w:val="fr"/>
        </w:rPr>
        <w:t xml:space="preserve">conformément au barème des frais de </w:t>
      </w:r>
      <w:r w:rsidR="003918F3">
        <w:rPr>
          <w:lang w:val="fr"/>
        </w:rPr>
        <w:t>charge</w:t>
      </w:r>
      <w:r w:rsidR="003918F3" w:rsidRPr="003918F3">
        <w:rPr>
          <w:lang w:val="fr"/>
        </w:rPr>
        <w:t xml:space="preserve"> standard de l'UNICEF figurant à l'annexe II.</w:t>
      </w:r>
    </w:p>
    <w:p w14:paraId="18F58F28" w14:textId="77777777" w:rsidR="00582DC2" w:rsidRPr="006650D4" w:rsidRDefault="00582DC2" w:rsidP="00582DC2">
      <w:pPr>
        <w:pStyle w:val="BodyText"/>
        <w:kinsoku w:val="0"/>
        <w:overflowPunct w:val="0"/>
        <w:rPr>
          <w:lang w:val="fr-FR"/>
        </w:rPr>
      </w:pPr>
    </w:p>
    <w:p w14:paraId="1F81B292" w14:textId="63786BE0" w:rsidR="00582DC2" w:rsidRPr="006650D4" w:rsidRDefault="00582DC2" w:rsidP="00582DC2">
      <w:pPr>
        <w:pStyle w:val="ListParagraph"/>
        <w:numPr>
          <w:ilvl w:val="1"/>
          <w:numId w:val="19"/>
        </w:numPr>
        <w:tabs>
          <w:tab w:val="left" w:pos="1659"/>
        </w:tabs>
        <w:kinsoku w:val="0"/>
        <w:overflowPunct w:val="0"/>
        <w:ind w:right="1608" w:hanging="14"/>
        <w:rPr>
          <w:lang w:val="fr-FR"/>
        </w:rPr>
      </w:pPr>
      <w:r>
        <w:rPr>
          <w:u w:val="single"/>
          <w:lang w:val="fr"/>
        </w:rPr>
        <w:t>Le</w:t>
      </w:r>
      <w:r w:rsidR="001D265C">
        <w:rPr>
          <w:u w:val="single"/>
          <w:lang w:val="fr"/>
        </w:rPr>
        <w:t xml:space="preserve">s </w:t>
      </w:r>
      <w:r w:rsidR="001D265C" w:rsidRPr="00601B9A">
        <w:rPr>
          <w:u w:val="single"/>
          <w:lang w:val="fr"/>
        </w:rPr>
        <w:t>Articles non stockés</w:t>
      </w:r>
      <w:r w:rsidR="001D265C" w:rsidRPr="001D265C">
        <w:rPr>
          <w:lang w:val="fr"/>
        </w:rPr>
        <w:t xml:space="preserve"> </w:t>
      </w:r>
      <w:r w:rsidR="001D265C">
        <w:rPr>
          <w:lang w:val="fr"/>
        </w:rPr>
        <w:t>designe</w:t>
      </w:r>
      <w:r w:rsidR="001D265C" w:rsidRPr="001D265C">
        <w:rPr>
          <w:lang w:val="fr"/>
        </w:rPr>
        <w:t xml:space="preserve"> des biens et équipements qui ne sont ni des articles stockés </w:t>
      </w:r>
      <w:r w:rsidR="00F9526F">
        <w:rPr>
          <w:lang w:val="fr"/>
        </w:rPr>
        <w:t xml:space="preserve">dans l’entrepôt </w:t>
      </w:r>
      <w:r w:rsidR="001D265C" w:rsidRPr="001D265C">
        <w:rPr>
          <w:lang w:val="fr"/>
        </w:rPr>
        <w:t>ni des vaccins</w:t>
      </w:r>
      <w:r>
        <w:rPr>
          <w:lang w:val="fr"/>
        </w:rPr>
        <w:t>.</w:t>
      </w:r>
    </w:p>
    <w:p w14:paraId="4DAC57FD" w14:textId="77777777" w:rsidR="00582DC2" w:rsidRPr="006650D4" w:rsidRDefault="00582DC2" w:rsidP="00582DC2">
      <w:pPr>
        <w:pStyle w:val="BodyText"/>
        <w:kinsoku w:val="0"/>
        <w:overflowPunct w:val="0"/>
        <w:rPr>
          <w:lang w:val="fr-FR"/>
        </w:rPr>
      </w:pPr>
    </w:p>
    <w:p w14:paraId="67B873A7" w14:textId="0837BB51" w:rsidR="00582DC2" w:rsidRPr="006650D4" w:rsidRDefault="00582DC2" w:rsidP="00582DC2">
      <w:pPr>
        <w:pStyle w:val="ListParagraph"/>
        <w:numPr>
          <w:ilvl w:val="1"/>
          <w:numId w:val="19"/>
        </w:numPr>
        <w:tabs>
          <w:tab w:val="left" w:pos="1659"/>
        </w:tabs>
        <w:kinsoku w:val="0"/>
        <w:overflowPunct w:val="0"/>
        <w:ind w:right="1606" w:hanging="14"/>
        <w:rPr>
          <w:lang w:val="fr-FR"/>
        </w:rPr>
      </w:pPr>
      <w:r w:rsidRPr="00601B9A">
        <w:rPr>
          <w:u w:val="single"/>
          <w:lang w:val="fr"/>
        </w:rPr>
        <w:t xml:space="preserve">Demande </w:t>
      </w:r>
      <w:r w:rsidR="001D265C" w:rsidRPr="00601B9A">
        <w:rPr>
          <w:u w:val="single"/>
          <w:lang w:val="fr"/>
        </w:rPr>
        <w:t>de paiement</w:t>
      </w:r>
      <w:r w:rsidR="001D265C">
        <w:rPr>
          <w:lang w:val="fr"/>
        </w:rPr>
        <w:t xml:space="preserve"> désigne le document </w:t>
      </w:r>
      <w:r w:rsidR="005955EB">
        <w:rPr>
          <w:lang w:val="fr"/>
        </w:rPr>
        <w:t>visé au</w:t>
      </w:r>
      <w:r>
        <w:rPr>
          <w:lang w:val="fr"/>
        </w:rPr>
        <w:t xml:space="preserve"> paragraphe 7</w:t>
      </w:r>
      <w:r w:rsidR="000B4FA5">
        <w:rPr>
          <w:lang w:val="fr"/>
        </w:rPr>
        <w:t xml:space="preserve"> </w:t>
      </w:r>
      <w:r>
        <w:rPr>
          <w:lang w:val="fr"/>
        </w:rPr>
        <w:t xml:space="preserve">de </w:t>
      </w:r>
      <w:r w:rsidR="005955EB">
        <w:rPr>
          <w:lang w:val="fr"/>
        </w:rPr>
        <w:t>l’article IV.</w:t>
      </w:r>
      <w:r>
        <w:rPr>
          <w:lang w:val="fr"/>
        </w:rPr>
        <w:t xml:space="preserve">  </w:t>
      </w:r>
    </w:p>
    <w:p w14:paraId="2A39B957" w14:textId="77777777" w:rsidR="00582DC2" w:rsidRPr="006650D4" w:rsidRDefault="00582DC2" w:rsidP="00582DC2">
      <w:pPr>
        <w:pStyle w:val="BodyText"/>
        <w:kinsoku w:val="0"/>
        <w:overflowPunct w:val="0"/>
        <w:rPr>
          <w:lang w:val="fr-FR"/>
        </w:rPr>
      </w:pPr>
    </w:p>
    <w:p w14:paraId="0388191F" w14:textId="56AC3970" w:rsidR="00582DC2" w:rsidRPr="006650D4" w:rsidRDefault="00582DC2" w:rsidP="00582DC2">
      <w:pPr>
        <w:pStyle w:val="ListParagraph"/>
        <w:numPr>
          <w:ilvl w:val="1"/>
          <w:numId w:val="19"/>
        </w:numPr>
        <w:tabs>
          <w:tab w:val="left" w:pos="1659"/>
        </w:tabs>
        <w:kinsoku w:val="0"/>
        <w:overflowPunct w:val="0"/>
        <w:ind w:right="1602" w:hanging="14"/>
        <w:rPr>
          <w:lang w:val="fr-FR"/>
        </w:rPr>
      </w:pPr>
      <w:r>
        <w:rPr>
          <w:u w:val="single"/>
          <w:lang w:val="fr"/>
        </w:rPr>
        <w:t xml:space="preserve">Port </w:t>
      </w:r>
      <w:r w:rsidR="001D265C">
        <w:rPr>
          <w:u w:val="single"/>
          <w:lang w:val="fr"/>
        </w:rPr>
        <w:t>d’entrée :</w:t>
      </w:r>
      <w:r>
        <w:rPr>
          <w:lang w:val="fr"/>
        </w:rPr>
        <w:t xml:space="preserve"> </w:t>
      </w:r>
      <w:r w:rsidR="00F9526F">
        <w:rPr>
          <w:lang w:val="fr"/>
        </w:rPr>
        <w:t xml:space="preserve">l’établissement </w:t>
      </w:r>
      <w:r>
        <w:rPr>
          <w:lang w:val="fr"/>
        </w:rPr>
        <w:t xml:space="preserve">de livraison, spécifié dans une estimation des coûts à la suite d’une consultation entre l’UNICEF et le Gouvernement, </w:t>
      </w:r>
      <w:r w:rsidR="001D265C">
        <w:rPr>
          <w:lang w:val="fr"/>
        </w:rPr>
        <w:t xml:space="preserve">par </w:t>
      </w:r>
      <w:proofErr w:type="spellStart"/>
      <w:r w:rsidR="00F9526F">
        <w:rPr>
          <w:lang w:val="fr"/>
        </w:rPr>
        <w:t>lequelle</w:t>
      </w:r>
      <w:proofErr w:type="spellEnd"/>
      <w:r w:rsidR="00F9526F">
        <w:rPr>
          <w:lang w:val="fr"/>
        </w:rPr>
        <w:t xml:space="preserve"> </w:t>
      </w:r>
      <w:r>
        <w:rPr>
          <w:lang w:val="fr"/>
        </w:rPr>
        <w:t>les fournitures entrent officiellement dans le pays, comme, sans s’y limiter, un aéroport international, un important port maritime ou un terminal de trains ou de camions.</w:t>
      </w:r>
    </w:p>
    <w:p w14:paraId="17387DED" w14:textId="77777777" w:rsidR="00582DC2" w:rsidRPr="006650D4" w:rsidRDefault="00582DC2" w:rsidP="00582DC2">
      <w:pPr>
        <w:pStyle w:val="BodyText"/>
        <w:kinsoku w:val="0"/>
        <w:overflowPunct w:val="0"/>
        <w:rPr>
          <w:lang w:val="fr-FR"/>
        </w:rPr>
      </w:pPr>
    </w:p>
    <w:p w14:paraId="6D43A165" w14:textId="1301C1A7" w:rsidR="00582DC2" w:rsidRPr="006650D4" w:rsidRDefault="00582DC2" w:rsidP="00582DC2">
      <w:pPr>
        <w:pStyle w:val="ListParagraph"/>
        <w:numPr>
          <w:ilvl w:val="1"/>
          <w:numId w:val="19"/>
        </w:numPr>
        <w:tabs>
          <w:tab w:val="left" w:pos="1659"/>
        </w:tabs>
        <w:kinsoku w:val="0"/>
        <w:overflowPunct w:val="0"/>
        <w:spacing w:before="1"/>
        <w:ind w:right="1606" w:hanging="14"/>
        <w:rPr>
          <w:lang w:val="fr-FR"/>
        </w:rPr>
      </w:pPr>
      <w:r>
        <w:rPr>
          <w:u w:val="single"/>
          <w:lang w:val="fr"/>
        </w:rPr>
        <w:t xml:space="preserve">Demande </w:t>
      </w:r>
      <w:r w:rsidR="001D265C">
        <w:rPr>
          <w:u w:val="single"/>
          <w:lang w:val="fr"/>
        </w:rPr>
        <w:t>de cotation</w:t>
      </w:r>
      <w:r>
        <w:rPr>
          <w:u w:val="single"/>
          <w:lang w:val="fr"/>
        </w:rPr>
        <w:t xml:space="preserve"> : le document visé au paragraphe</w:t>
      </w:r>
      <w:r>
        <w:rPr>
          <w:lang w:val="fr"/>
        </w:rPr>
        <w:t xml:space="preserve"> </w:t>
      </w:r>
      <w:r w:rsidR="00D43E6D">
        <w:rPr>
          <w:lang w:val="fr"/>
        </w:rPr>
        <w:t>3 de</w:t>
      </w:r>
      <w:r>
        <w:rPr>
          <w:lang w:val="fr"/>
        </w:rPr>
        <w:t xml:space="preserve"> l’article IV.</w:t>
      </w:r>
    </w:p>
    <w:p w14:paraId="569397A7" w14:textId="77777777" w:rsidR="00582DC2" w:rsidRPr="00D42E2B" w:rsidRDefault="00582DC2" w:rsidP="00582DC2">
      <w:pPr>
        <w:pStyle w:val="BodyText"/>
        <w:kinsoku w:val="0"/>
        <w:overflowPunct w:val="0"/>
        <w:spacing w:before="11"/>
        <w:rPr>
          <w:lang w:val="fr-FR"/>
        </w:rPr>
      </w:pPr>
    </w:p>
    <w:p w14:paraId="772DB429" w14:textId="7E45461F" w:rsidR="00582DC2" w:rsidRPr="006650D4" w:rsidRDefault="00582DC2" w:rsidP="00582DC2">
      <w:pPr>
        <w:pStyle w:val="ListParagraph"/>
        <w:numPr>
          <w:ilvl w:val="1"/>
          <w:numId w:val="19"/>
        </w:numPr>
        <w:tabs>
          <w:tab w:val="left" w:pos="1659"/>
        </w:tabs>
        <w:kinsoku w:val="0"/>
        <w:overflowPunct w:val="0"/>
        <w:ind w:right="1603" w:hanging="14"/>
        <w:rPr>
          <w:lang w:val="fr-FR"/>
        </w:rPr>
      </w:pPr>
      <w:r w:rsidRPr="00D43E6D">
        <w:rPr>
          <w:u w:val="single"/>
          <w:lang w:val="fr"/>
        </w:rPr>
        <w:t xml:space="preserve">Certificat de </w:t>
      </w:r>
      <w:r w:rsidR="00D43E6D" w:rsidRPr="00D43E6D">
        <w:rPr>
          <w:u w:val="single"/>
          <w:lang w:val="fr"/>
        </w:rPr>
        <w:t>libération</w:t>
      </w:r>
      <w:r w:rsidR="00D43E6D">
        <w:rPr>
          <w:lang w:val="fr"/>
        </w:rPr>
        <w:t xml:space="preserve"> :</w:t>
      </w:r>
      <w:r>
        <w:rPr>
          <w:lang w:val="fr"/>
        </w:rPr>
        <w:t xml:space="preserve"> le document visé au paragraphe 8 c) iii) de l’article V), délivré par les autorités réglementaires nationales du lieu </w:t>
      </w:r>
      <w:r w:rsidR="004A1ED3">
        <w:rPr>
          <w:lang w:val="fr"/>
        </w:rPr>
        <w:t xml:space="preserve">de fabrication du </w:t>
      </w:r>
      <w:r>
        <w:rPr>
          <w:lang w:val="fr"/>
        </w:rPr>
        <w:t xml:space="preserve">  </w:t>
      </w:r>
      <w:r w:rsidR="00D43E6D">
        <w:rPr>
          <w:lang w:val="fr"/>
        </w:rPr>
        <w:t xml:space="preserve">vaccin, </w:t>
      </w:r>
      <w:r w:rsidR="005955EB">
        <w:rPr>
          <w:lang w:val="fr"/>
        </w:rPr>
        <w:t>confirmant que l’autorité</w:t>
      </w:r>
      <w:r>
        <w:rPr>
          <w:lang w:val="fr"/>
        </w:rPr>
        <w:t xml:space="preserve"> réglementaire nationale a achevé ses tests de contrôle de la qualité des vaccins en question et </w:t>
      </w:r>
      <w:r w:rsidR="00D43E6D">
        <w:rPr>
          <w:lang w:val="fr"/>
        </w:rPr>
        <w:t>autorisant la</w:t>
      </w:r>
      <w:r>
        <w:rPr>
          <w:lang w:val="fr"/>
        </w:rPr>
        <w:t xml:space="preserve"> délivrance de ces vaccins </w:t>
      </w:r>
      <w:r w:rsidR="005955EB">
        <w:rPr>
          <w:lang w:val="fr"/>
        </w:rPr>
        <w:t>pour utilisation</w:t>
      </w:r>
      <w:r>
        <w:rPr>
          <w:lang w:val="fr"/>
        </w:rPr>
        <w:t xml:space="preserve">.  </w:t>
      </w:r>
    </w:p>
    <w:p w14:paraId="3D34750D" w14:textId="77777777" w:rsidR="004A1ED3" w:rsidRPr="006650D4" w:rsidRDefault="004A1ED3" w:rsidP="00582DC2">
      <w:pPr>
        <w:pStyle w:val="BodyText"/>
        <w:kinsoku w:val="0"/>
        <w:overflowPunct w:val="0"/>
        <w:rPr>
          <w:lang w:val="fr-FR"/>
        </w:rPr>
      </w:pPr>
    </w:p>
    <w:p w14:paraId="653536A8" w14:textId="7A71FA7E" w:rsidR="00582DC2" w:rsidRPr="006650D4" w:rsidRDefault="004A1ED3" w:rsidP="00582DC2">
      <w:pPr>
        <w:pStyle w:val="ListParagraph"/>
        <w:numPr>
          <w:ilvl w:val="1"/>
          <w:numId w:val="19"/>
        </w:numPr>
        <w:tabs>
          <w:tab w:val="left" w:pos="1659"/>
        </w:tabs>
        <w:kinsoku w:val="0"/>
        <w:overflowPunct w:val="0"/>
        <w:ind w:left="1658" w:hanging="674"/>
        <w:rPr>
          <w:lang w:val="fr-FR"/>
        </w:rPr>
      </w:pPr>
      <w:r>
        <w:rPr>
          <w:u w:val="single"/>
          <w:lang w:val="fr"/>
        </w:rPr>
        <w:t>Services</w:t>
      </w:r>
      <w:r w:rsidRPr="005955EB">
        <w:rPr>
          <w:lang w:val="fr"/>
        </w:rPr>
        <w:t xml:space="preserve"> :</w:t>
      </w:r>
      <w:r w:rsidR="00582DC2">
        <w:rPr>
          <w:lang w:val="fr"/>
        </w:rPr>
        <w:t xml:space="preserve"> les services visés à </w:t>
      </w:r>
      <w:r w:rsidR="005955EB">
        <w:rPr>
          <w:lang w:val="fr"/>
        </w:rPr>
        <w:t>l’annexe VIII.</w:t>
      </w:r>
    </w:p>
    <w:p w14:paraId="457EC145" w14:textId="77777777" w:rsidR="00582DC2" w:rsidRPr="00E6253E" w:rsidRDefault="00582DC2" w:rsidP="00582DC2">
      <w:pPr>
        <w:pStyle w:val="BodyText"/>
        <w:kinsoku w:val="0"/>
        <w:overflowPunct w:val="0"/>
        <w:spacing w:before="2"/>
        <w:rPr>
          <w:lang w:val="fr-FR"/>
        </w:rPr>
      </w:pPr>
    </w:p>
    <w:p w14:paraId="2AC93FAC" w14:textId="43D4FD30" w:rsidR="00582DC2" w:rsidRPr="006650D4" w:rsidRDefault="00582DC2" w:rsidP="00582DC2">
      <w:pPr>
        <w:pStyle w:val="ListParagraph"/>
        <w:numPr>
          <w:ilvl w:val="1"/>
          <w:numId w:val="19"/>
        </w:numPr>
        <w:tabs>
          <w:tab w:val="left" w:pos="1659"/>
        </w:tabs>
        <w:kinsoku w:val="0"/>
        <w:overflowPunct w:val="0"/>
        <w:spacing w:before="90"/>
        <w:ind w:left="1658" w:hanging="674"/>
        <w:jc w:val="left"/>
        <w:rPr>
          <w:spacing w:val="-3"/>
          <w:lang w:val="fr-FR"/>
        </w:rPr>
      </w:pPr>
      <w:proofErr w:type="gramStart"/>
      <w:r w:rsidRPr="00B25718">
        <w:rPr>
          <w:u w:val="single"/>
          <w:lang w:val="fr"/>
        </w:rPr>
        <w:t>Fournitures</w:t>
      </w:r>
      <w:r>
        <w:rPr>
          <w:lang w:val="fr"/>
        </w:rPr>
        <w:t>:</w:t>
      </w:r>
      <w:proofErr w:type="gramEnd"/>
      <w:r>
        <w:rPr>
          <w:lang w:val="fr"/>
        </w:rPr>
        <w:t xml:space="preserve"> les fournitures énumérées à </w:t>
      </w:r>
      <w:r w:rsidR="00D42D84">
        <w:rPr>
          <w:lang w:val="fr"/>
        </w:rPr>
        <w:t>l’annexe I.</w:t>
      </w:r>
    </w:p>
    <w:p w14:paraId="059C6787" w14:textId="77777777" w:rsidR="00582DC2" w:rsidRPr="00E6253E" w:rsidRDefault="00582DC2" w:rsidP="00582DC2">
      <w:pPr>
        <w:pStyle w:val="BodyText"/>
        <w:kinsoku w:val="0"/>
        <w:overflowPunct w:val="0"/>
        <w:spacing w:before="2"/>
        <w:rPr>
          <w:lang w:val="fr-FR"/>
        </w:rPr>
      </w:pPr>
    </w:p>
    <w:p w14:paraId="5C3C68CD" w14:textId="5F0FAE23" w:rsidR="00582DC2" w:rsidRPr="006650D4" w:rsidRDefault="005955EB" w:rsidP="00582DC2">
      <w:pPr>
        <w:pStyle w:val="ListParagraph"/>
        <w:numPr>
          <w:ilvl w:val="1"/>
          <w:numId w:val="19"/>
        </w:numPr>
        <w:tabs>
          <w:tab w:val="left" w:pos="1659"/>
        </w:tabs>
        <w:kinsoku w:val="0"/>
        <w:overflowPunct w:val="0"/>
        <w:spacing w:before="90"/>
        <w:ind w:right="1607" w:hanging="14"/>
        <w:rPr>
          <w:lang w:val="fr-FR"/>
        </w:rPr>
      </w:pPr>
      <w:r>
        <w:rPr>
          <w:u w:val="single"/>
          <w:lang w:val="fr"/>
        </w:rPr>
        <w:t>Fourniture</w:t>
      </w:r>
      <w:r w:rsidRPr="005955EB">
        <w:rPr>
          <w:u w:val="single"/>
          <w:lang w:val="fr"/>
        </w:rPr>
        <w:t xml:space="preserve"> </w:t>
      </w:r>
      <w:r w:rsidR="0037309F">
        <w:rPr>
          <w:u w:val="single"/>
          <w:lang w:val="fr"/>
        </w:rPr>
        <w:t xml:space="preserve">(au singulier) </w:t>
      </w:r>
      <w:r w:rsidRPr="005955EB">
        <w:rPr>
          <w:u w:val="single"/>
          <w:lang w:val="fr"/>
        </w:rPr>
        <w:t>désigne un type ou une catégorie de produit</w:t>
      </w:r>
      <w:r w:rsidR="004539A1">
        <w:rPr>
          <w:u w:val="single"/>
          <w:lang w:val="fr"/>
        </w:rPr>
        <w:t xml:space="preserve"> </w:t>
      </w:r>
      <w:r w:rsidRPr="005955EB">
        <w:rPr>
          <w:u w:val="single"/>
          <w:lang w:val="fr"/>
        </w:rPr>
        <w:t>que le gouvernement</w:t>
      </w:r>
      <w:r w:rsidR="004539A1">
        <w:rPr>
          <w:u w:val="single"/>
          <w:lang w:val="fr"/>
        </w:rPr>
        <w:t xml:space="preserve">, </w:t>
      </w:r>
      <w:r w:rsidR="004539A1" w:rsidRPr="005955EB">
        <w:rPr>
          <w:u w:val="single"/>
          <w:lang w:val="fr"/>
        </w:rPr>
        <w:t xml:space="preserve">au moyen d'une demande </w:t>
      </w:r>
      <w:r w:rsidR="004539A1">
        <w:rPr>
          <w:u w:val="single"/>
          <w:lang w:val="fr"/>
        </w:rPr>
        <w:t>de cotation, demande à l‘UNICEF d’acquérir</w:t>
      </w:r>
      <w:r w:rsidR="00582DC2">
        <w:rPr>
          <w:lang w:val="fr"/>
        </w:rPr>
        <w:t xml:space="preserve">.  </w:t>
      </w:r>
    </w:p>
    <w:p w14:paraId="148D7A9C" w14:textId="77777777" w:rsidR="00582DC2" w:rsidRPr="006650D4" w:rsidRDefault="00582DC2" w:rsidP="00582DC2">
      <w:pPr>
        <w:pStyle w:val="BodyText"/>
        <w:kinsoku w:val="0"/>
        <w:overflowPunct w:val="0"/>
        <w:rPr>
          <w:lang w:val="fr-FR"/>
        </w:rPr>
      </w:pPr>
    </w:p>
    <w:p w14:paraId="12A568FF" w14:textId="5C19F1E2" w:rsidR="00582DC2" w:rsidRPr="006650D4" w:rsidRDefault="00582DC2" w:rsidP="00582DC2">
      <w:pPr>
        <w:pStyle w:val="ListParagraph"/>
        <w:numPr>
          <w:ilvl w:val="1"/>
          <w:numId w:val="19"/>
        </w:numPr>
        <w:tabs>
          <w:tab w:val="left" w:pos="1668"/>
        </w:tabs>
        <w:kinsoku w:val="0"/>
        <w:overflowPunct w:val="0"/>
        <w:ind w:right="1605" w:hanging="14"/>
        <w:rPr>
          <w:lang w:val="fr-FR"/>
        </w:rPr>
      </w:pPr>
      <w:r>
        <w:rPr>
          <w:u w:val="single"/>
          <w:lang w:val="fr"/>
        </w:rPr>
        <w:t xml:space="preserve">Articles </w:t>
      </w:r>
      <w:r w:rsidR="004539A1">
        <w:rPr>
          <w:u w:val="single"/>
          <w:lang w:val="fr"/>
        </w:rPr>
        <w:t>stockés</w:t>
      </w:r>
      <w:r>
        <w:rPr>
          <w:lang w:val="fr"/>
        </w:rPr>
        <w:t xml:space="preserve"> : marchandises et équipements stockés dans l’entrepôt(s) de la Division des </w:t>
      </w:r>
      <w:r w:rsidR="004539A1">
        <w:rPr>
          <w:lang w:val="fr"/>
        </w:rPr>
        <w:t>Achats</w:t>
      </w:r>
      <w:r>
        <w:rPr>
          <w:lang w:val="fr"/>
        </w:rPr>
        <w:t xml:space="preserve"> de l’UNICEF.</w:t>
      </w:r>
    </w:p>
    <w:p w14:paraId="6EB9CC8F" w14:textId="77777777" w:rsidR="00582DC2" w:rsidRPr="006650D4" w:rsidRDefault="00582DC2" w:rsidP="00582DC2">
      <w:pPr>
        <w:pStyle w:val="ListParagraph"/>
        <w:numPr>
          <w:ilvl w:val="1"/>
          <w:numId w:val="19"/>
        </w:numPr>
        <w:tabs>
          <w:tab w:val="left" w:pos="1668"/>
        </w:tabs>
        <w:kinsoku w:val="0"/>
        <w:overflowPunct w:val="0"/>
        <w:ind w:right="1605" w:hanging="14"/>
        <w:rPr>
          <w:lang w:val="fr-FR"/>
        </w:rPr>
        <w:sectPr w:rsidR="00582DC2" w:rsidRPr="006650D4">
          <w:pgSz w:w="11910" w:h="16840"/>
          <w:pgMar w:top="1000" w:right="120" w:bottom="880" w:left="1500" w:header="0" w:footer="693" w:gutter="0"/>
          <w:cols w:space="720"/>
          <w:noEndnote/>
        </w:sectPr>
      </w:pPr>
    </w:p>
    <w:p w14:paraId="68E9868E" w14:textId="77777777" w:rsidR="00582DC2" w:rsidRPr="00170772" w:rsidRDefault="00582DC2" w:rsidP="00582DC2">
      <w:pPr>
        <w:pStyle w:val="BodyText"/>
        <w:kinsoku w:val="0"/>
        <w:overflowPunct w:val="0"/>
        <w:spacing w:before="63"/>
        <w:ind w:left="1339" w:right="2717"/>
        <w:jc w:val="center"/>
        <w:rPr>
          <w:b/>
          <w:bCs/>
          <w:lang w:val="fr-FR"/>
        </w:rPr>
      </w:pPr>
      <w:r w:rsidRPr="00170772">
        <w:rPr>
          <w:b/>
          <w:bCs/>
          <w:lang w:val="fr"/>
        </w:rPr>
        <w:lastRenderedPageBreak/>
        <w:t>ARTICLE II</w:t>
      </w:r>
    </w:p>
    <w:p w14:paraId="61DBD21F" w14:textId="500333CB" w:rsidR="00582DC2" w:rsidRPr="00DA1F87" w:rsidRDefault="004539A1" w:rsidP="00582DC2">
      <w:pPr>
        <w:pStyle w:val="BodyText"/>
        <w:kinsoku w:val="0"/>
        <w:overflowPunct w:val="0"/>
        <w:ind w:left="2181"/>
        <w:rPr>
          <w:b/>
          <w:bCs/>
          <w:sz w:val="19"/>
          <w:szCs w:val="19"/>
          <w:lang w:val="fr-FR"/>
        </w:rPr>
      </w:pPr>
      <w:r w:rsidRPr="00DA1F87">
        <w:rPr>
          <w:b/>
          <w:bCs/>
          <w:sz w:val="19"/>
          <w:szCs w:val="19"/>
          <w:lang w:val="fr"/>
        </w:rPr>
        <w:t>PORTÉE ET CONDITIONS GÉNÉRALES DE L’ACCORD</w:t>
      </w:r>
    </w:p>
    <w:p w14:paraId="4918D59D" w14:textId="77777777" w:rsidR="00582DC2" w:rsidRPr="006650D4" w:rsidRDefault="00582DC2" w:rsidP="00582DC2">
      <w:pPr>
        <w:pStyle w:val="BodyText"/>
        <w:kinsoku w:val="0"/>
        <w:overflowPunct w:val="0"/>
        <w:rPr>
          <w:b/>
          <w:bCs/>
          <w:lang w:val="fr-FR"/>
        </w:rPr>
      </w:pPr>
    </w:p>
    <w:p w14:paraId="58C7C685" w14:textId="77777777" w:rsidR="00582DC2" w:rsidRDefault="00582DC2" w:rsidP="00582DC2">
      <w:pPr>
        <w:pStyle w:val="ListParagraph"/>
        <w:numPr>
          <w:ilvl w:val="0"/>
          <w:numId w:val="18"/>
        </w:numPr>
        <w:tabs>
          <w:tab w:val="left" w:pos="948"/>
        </w:tabs>
        <w:kinsoku w:val="0"/>
        <w:overflowPunct w:val="0"/>
        <w:jc w:val="left"/>
      </w:pPr>
      <w:r>
        <w:rPr>
          <w:lang w:val="fr"/>
        </w:rPr>
        <w:t>L’UNICEF est d’accord :</w:t>
      </w:r>
    </w:p>
    <w:p w14:paraId="0317B808" w14:textId="77777777" w:rsidR="00582DC2" w:rsidRDefault="00582DC2" w:rsidP="00582DC2">
      <w:pPr>
        <w:pStyle w:val="BodyText"/>
        <w:kinsoku w:val="0"/>
        <w:overflowPunct w:val="0"/>
      </w:pPr>
    </w:p>
    <w:p w14:paraId="3FFBCAF8" w14:textId="58D40885" w:rsidR="00582DC2" w:rsidRPr="006650D4" w:rsidRDefault="00582DC2" w:rsidP="00582DC2">
      <w:pPr>
        <w:pStyle w:val="ListParagraph"/>
        <w:numPr>
          <w:ilvl w:val="1"/>
          <w:numId w:val="18"/>
        </w:numPr>
        <w:tabs>
          <w:tab w:val="left" w:pos="1668"/>
        </w:tabs>
        <w:kinsoku w:val="0"/>
        <w:overflowPunct w:val="0"/>
        <w:ind w:right="1606" w:firstLine="0"/>
        <w:rPr>
          <w:lang w:val="fr-FR"/>
        </w:rPr>
      </w:pPr>
      <w:r>
        <w:rPr>
          <w:lang w:val="fr"/>
        </w:rPr>
        <w:t xml:space="preserve">d’acheter les fournitures énoncées dans </w:t>
      </w:r>
      <w:r w:rsidR="004539A1">
        <w:rPr>
          <w:lang w:val="fr"/>
        </w:rPr>
        <w:t>les devis</w:t>
      </w:r>
      <w:r>
        <w:rPr>
          <w:lang w:val="fr"/>
        </w:rPr>
        <w:t xml:space="preserve"> acceptés par le Gouvernement, conformément aux spécifications techniques applicables (y compris les périodes de garantie à compter de l’expédition </w:t>
      </w:r>
      <w:r w:rsidR="004539A1">
        <w:rPr>
          <w:lang w:val="fr"/>
        </w:rPr>
        <w:t>par le</w:t>
      </w:r>
      <w:r>
        <w:rPr>
          <w:lang w:val="fr"/>
        </w:rPr>
        <w:t xml:space="preserve"> Fournisseur ou </w:t>
      </w:r>
      <w:r w:rsidR="004539A1">
        <w:rPr>
          <w:lang w:val="fr"/>
        </w:rPr>
        <w:t xml:space="preserve">à partir du magasin de stockage </w:t>
      </w:r>
      <w:r>
        <w:rPr>
          <w:lang w:val="fr"/>
        </w:rPr>
        <w:t xml:space="preserve">de l’UNICEF au transporteur de marchandises) et aux quantités énoncées dans chaque </w:t>
      </w:r>
      <w:r w:rsidR="004539A1">
        <w:rPr>
          <w:lang w:val="fr"/>
        </w:rPr>
        <w:t>devis</w:t>
      </w:r>
      <w:r>
        <w:rPr>
          <w:lang w:val="fr"/>
        </w:rPr>
        <w:t>, et</w:t>
      </w:r>
    </w:p>
    <w:p w14:paraId="39A6718D" w14:textId="77777777" w:rsidR="00582DC2" w:rsidRPr="006650D4" w:rsidRDefault="00582DC2" w:rsidP="00582DC2">
      <w:pPr>
        <w:pStyle w:val="BodyText"/>
        <w:kinsoku w:val="0"/>
        <w:overflowPunct w:val="0"/>
        <w:rPr>
          <w:lang w:val="fr-FR"/>
        </w:rPr>
      </w:pPr>
    </w:p>
    <w:p w14:paraId="18A34384" w14:textId="77777777" w:rsidR="003018F2" w:rsidRPr="003018F2" w:rsidRDefault="00582DC2" w:rsidP="002630A0">
      <w:pPr>
        <w:pStyle w:val="ListParagraph"/>
        <w:numPr>
          <w:ilvl w:val="1"/>
          <w:numId w:val="18"/>
        </w:numPr>
        <w:tabs>
          <w:tab w:val="left" w:pos="1668"/>
        </w:tabs>
        <w:kinsoku w:val="0"/>
        <w:overflowPunct w:val="0"/>
        <w:ind w:left="1668" w:right="1607"/>
        <w:rPr>
          <w:lang w:val="fr-FR"/>
        </w:rPr>
      </w:pPr>
      <w:proofErr w:type="gramStart"/>
      <w:r w:rsidRPr="003018F2">
        <w:rPr>
          <w:lang w:val="fr"/>
        </w:rPr>
        <w:t>d’organiser</w:t>
      </w:r>
      <w:proofErr w:type="gramEnd"/>
      <w:r w:rsidRPr="003018F2">
        <w:rPr>
          <w:lang w:val="fr"/>
        </w:rPr>
        <w:t xml:space="preserve"> </w:t>
      </w:r>
      <w:r w:rsidR="004539A1" w:rsidRPr="003018F2">
        <w:rPr>
          <w:lang w:val="fr"/>
        </w:rPr>
        <w:t xml:space="preserve">la livraison des fournitures visées à l'article II, paragraphe 1 a), conformément aux modalités de livraison spécifiées dans le devis estimatif applicable convenu entre l'UNICEF et le </w:t>
      </w:r>
      <w:r w:rsidR="00392CC0" w:rsidRPr="003018F2">
        <w:rPr>
          <w:lang w:val="fr"/>
        </w:rPr>
        <w:t>G</w:t>
      </w:r>
      <w:r w:rsidR="004539A1" w:rsidRPr="003018F2">
        <w:rPr>
          <w:lang w:val="fr"/>
        </w:rPr>
        <w:t>ouvernement, et</w:t>
      </w:r>
    </w:p>
    <w:p w14:paraId="4A61D161" w14:textId="77777777" w:rsidR="003018F2" w:rsidRPr="003018F2" w:rsidRDefault="003018F2" w:rsidP="003018F2">
      <w:pPr>
        <w:pStyle w:val="ListParagraph"/>
        <w:rPr>
          <w:lang w:val="fr"/>
        </w:rPr>
      </w:pPr>
    </w:p>
    <w:p w14:paraId="6BB27D21" w14:textId="3AE9064B" w:rsidR="00582DC2" w:rsidRPr="003018F2" w:rsidRDefault="00582DC2" w:rsidP="002630A0">
      <w:pPr>
        <w:pStyle w:val="ListParagraph"/>
        <w:numPr>
          <w:ilvl w:val="1"/>
          <w:numId w:val="18"/>
        </w:numPr>
        <w:tabs>
          <w:tab w:val="left" w:pos="1668"/>
        </w:tabs>
        <w:kinsoku w:val="0"/>
        <w:overflowPunct w:val="0"/>
        <w:ind w:left="1668" w:right="1607"/>
        <w:rPr>
          <w:lang w:val="fr-FR"/>
        </w:rPr>
      </w:pPr>
      <w:proofErr w:type="gramStart"/>
      <w:r w:rsidRPr="003018F2">
        <w:rPr>
          <w:lang w:val="fr"/>
        </w:rPr>
        <w:t>fournir</w:t>
      </w:r>
      <w:proofErr w:type="gramEnd"/>
      <w:r w:rsidRPr="003018F2">
        <w:rPr>
          <w:lang w:val="fr"/>
        </w:rPr>
        <w:t xml:space="preserve"> les Services, le cas échéant, conformément au présent accord.</w:t>
      </w:r>
    </w:p>
    <w:p w14:paraId="3977446A" w14:textId="77777777" w:rsidR="00582DC2" w:rsidRPr="006650D4" w:rsidRDefault="00582DC2" w:rsidP="00582DC2">
      <w:pPr>
        <w:pStyle w:val="BodyText"/>
        <w:kinsoku w:val="0"/>
        <w:overflowPunct w:val="0"/>
        <w:rPr>
          <w:lang w:val="fr-FR"/>
        </w:rPr>
      </w:pPr>
    </w:p>
    <w:p w14:paraId="2F885FDD" w14:textId="325FF7C7" w:rsidR="00582DC2" w:rsidRPr="006650D4" w:rsidRDefault="00582DC2" w:rsidP="00582DC2">
      <w:pPr>
        <w:pStyle w:val="ListParagraph"/>
        <w:numPr>
          <w:ilvl w:val="0"/>
          <w:numId w:val="18"/>
        </w:numPr>
        <w:tabs>
          <w:tab w:val="left" w:pos="948"/>
        </w:tabs>
        <w:kinsoku w:val="0"/>
        <w:overflowPunct w:val="0"/>
        <w:ind w:left="228" w:right="1606" w:firstLine="0"/>
        <w:rPr>
          <w:lang w:val="fr-FR"/>
        </w:rPr>
      </w:pPr>
      <w:r>
        <w:rPr>
          <w:lang w:val="fr"/>
        </w:rPr>
        <w:t xml:space="preserve">Le gouvernement </w:t>
      </w:r>
      <w:r w:rsidR="00392CC0">
        <w:rPr>
          <w:lang w:val="fr"/>
        </w:rPr>
        <w:t>s’engage</w:t>
      </w:r>
      <w:r>
        <w:rPr>
          <w:lang w:val="fr"/>
        </w:rPr>
        <w:t>, en ce qui concerne l</w:t>
      </w:r>
      <w:r w:rsidR="00392CC0">
        <w:rPr>
          <w:lang w:val="fr"/>
        </w:rPr>
        <w:t xml:space="preserve">’acquisition </w:t>
      </w:r>
      <w:r>
        <w:rPr>
          <w:lang w:val="fr"/>
        </w:rPr>
        <w:t>des fournitures et</w:t>
      </w:r>
      <w:r w:rsidR="0037309F">
        <w:rPr>
          <w:lang w:val="fr"/>
        </w:rPr>
        <w:t>,</w:t>
      </w:r>
      <w:r>
        <w:rPr>
          <w:lang w:val="fr"/>
        </w:rPr>
        <w:t xml:space="preserve"> </w:t>
      </w:r>
      <w:r w:rsidR="0037309F">
        <w:rPr>
          <w:lang w:val="fr"/>
        </w:rPr>
        <w:t xml:space="preserve">le cas échéant, </w:t>
      </w:r>
      <w:r>
        <w:rPr>
          <w:lang w:val="fr"/>
        </w:rPr>
        <w:t>la prestation des Services:</w:t>
      </w:r>
    </w:p>
    <w:p w14:paraId="1DD27475" w14:textId="77777777" w:rsidR="00582DC2" w:rsidRPr="006650D4" w:rsidRDefault="00582DC2" w:rsidP="00582DC2">
      <w:pPr>
        <w:pStyle w:val="BodyText"/>
        <w:kinsoku w:val="0"/>
        <w:overflowPunct w:val="0"/>
        <w:rPr>
          <w:lang w:val="fr-FR"/>
        </w:rPr>
      </w:pPr>
    </w:p>
    <w:p w14:paraId="2DCA77CF" w14:textId="26B154B4" w:rsidR="00582DC2" w:rsidRPr="006650D4" w:rsidRDefault="00392CC0" w:rsidP="00582DC2">
      <w:pPr>
        <w:pStyle w:val="ListParagraph"/>
        <w:numPr>
          <w:ilvl w:val="1"/>
          <w:numId w:val="18"/>
        </w:numPr>
        <w:tabs>
          <w:tab w:val="left" w:pos="1668"/>
        </w:tabs>
        <w:kinsoku w:val="0"/>
        <w:overflowPunct w:val="0"/>
        <w:ind w:right="1606" w:hanging="14"/>
        <w:rPr>
          <w:lang w:val="fr-FR"/>
        </w:rPr>
      </w:pPr>
      <w:r>
        <w:rPr>
          <w:lang w:val="fr"/>
        </w:rPr>
        <w:t>D’effectuer</w:t>
      </w:r>
      <w:r w:rsidR="00582DC2">
        <w:rPr>
          <w:lang w:val="fr"/>
        </w:rPr>
        <w:t xml:space="preserve"> </w:t>
      </w:r>
      <w:r w:rsidR="0037309F">
        <w:rPr>
          <w:lang w:val="fr"/>
        </w:rPr>
        <w:t xml:space="preserve">à l’UNICEF </w:t>
      </w:r>
      <w:r w:rsidR="00582DC2">
        <w:rPr>
          <w:lang w:val="fr"/>
        </w:rPr>
        <w:t xml:space="preserve">le paiement </w:t>
      </w:r>
      <w:r>
        <w:rPr>
          <w:lang w:val="fr"/>
        </w:rPr>
        <w:t xml:space="preserve">intégral </w:t>
      </w:r>
      <w:r w:rsidR="00582DC2">
        <w:rPr>
          <w:lang w:val="fr"/>
        </w:rPr>
        <w:t>en temps opportun de tous les montants dus en vertu du présent Accord, et</w:t>
      </w:r>
    </w:p>
    <w:p w14:paraId="4B6308BB" w14:textId="77777777" w:rsidR="00582DC2" w:rsidRPr="006650D4" w:rsidRDefault="00582DC2" w:rsidP="00582DC2">
      <w:pPr>
        <w:pStyle w:val="BodyText"/>
        <w:kinsoku w:val="0"/>
        <w:overflowPunct w:val="0"/>
        <w:rPr>
          <w:lang w:val="fr-FR"/>
        </w:rPr>
      </w:pPr>
    </w:p>
    <w:p w14:paraId="4EC9D3FB" w14:textId="2E19BCA0" w:rsidR="00582DC2" w:rsidRPr="006650D4" w:rsidRDefault="00392CC0" w:rsidP="00582DC2">
      <w:pPr>
        <w:pStyle w:val="ListParagraph"/>
        <w:numPr>
          <w:ilvl w:val="1"/>
          <w:numId w:val="18"/>
        </w:numPr>
        <w:tabs>
          <w:tab w:val="left" w:pos="1668"/>
        </w:tabs>
        <w:kinsoku w:val="0"/>
        <w:overflowPunct w:val="0"/>
        <w:ind w:right="1601" w:hanging="14"/>
        <w:rPr>
          <w:lang w:val="fr-FR"/>
        </w:rPr>
      </w:pPr>
      <w:r>
        <w:rPr>
          <w:lang w:val="fr"/>
        </w:rPr>
        <w:t xml:space="preserve">D’apporter le </w:t>
      </w:r>
      <w:r w:rsidR="00582DC2">
        <w:rPr>
          <w:lang w:val="fr"/>
        </w:rPr>
        <w:t xml:space="preserve">soutien </w:t>
      </w:r>
      <w:r>
        <w:rPr>
          <w:lang w:val="fr"/>
        </w:rPr>
        <w:t xml:space="preserve">nécessaire </w:t>
      </w:r>
      <w:r w:rsidR="00582DC2">
        <w:rPr>
          <w:lang w:val="fr"/>
        </w:rPr>
        <w:t>dans le</w:t>
      </w:r>
      <w:r w:rsidR="00415746">
        <w:rPr>
          <w:lang w:val="fr"/>
        </w:rPr>
        <w:t xml:space="preserve"> </w:t>
      </w:r>
      <w:r w:rsidR="00582DC2">
        <w:rPr>
          <w:lang w:val="fr"/>
        </w:rPr>
        <w:t>cadre de</w:t>
      </w:r>
      <w:r w:rsidR="00415746">
        <w:rPr>
          <w:lang w:val="fr"/>
        </w:rPr>
        <w:t xml:space="preserve"> </w:t>
      </w:r>
      <w:r w:rsidR="00582DC2">
        <w:rPr>
          <w:lang w:val="fr"/>
        </w:rPr>
        <w:t xml:space="preserve">l’acquisition des fournitures </w:t>
      </w:r>
      <w:r>
        <w:rPr>
          <w:lang w:val="fr"/>
        </w:rPr>
        <w:t xml:space="preserve">et de la </w:t>
      </w:r>
      <w:proofErr w:type="spellStart"/>
      <w:r>
        <w:rPr>
          <w:lang w:val="fr"/>
        </w:rPr>
        <w:t>realisation</w:t>
      </w:r>
      <w:proofErr w:type="spellEnd"/>
      <w:r w:rsidR="00582DC2">
        <w:rPr>
          <w:lang w:val="fr"/>
        </w:rPr>
        <w:t xml:space="preserve"> des Services, </w:t>
      </w:r>
      <w:r>
        <w:rPr>
          <w:lang w:val="fr"/>
        </w:rPr>
        <w:t>tel que convenu entre</w:t>
      </w:r>
      <w:r w:rsidR="00582DC2">
        <w:rPr>
          <w:lang w:val="fr"/>
        </w:rPr>
        <w:t xml:space="preserve"> l’UNICEF et le Gouvernement.</w:t>
      </w:r>
    </w:p>
    <w:p w14:paraId="2FD62EF5" w14:textId="77777777" w:rsidR="00582DC2" w:rsidRPr="006C3D7B" w:rsidRDefault="00582DC2" w:rsidP="006C3D7B">
      <w:pPr>
        <w:pStyle w:val="BodyText"/>
        <w:kinsoku w:val="0"/>
        <w:overflowPunct w:val="0"/>
        <w:spacing w:line="360" w:lineRule="auto"/>
        <w:rPr>
          <w:lang w:val="fr-FR"/>
        </w:rPr>
      </w:pPr>
    </w:p>
    <w:p w14:paraId="46D440A0" w14:textId="77777777" w:rsidR="007D52A9" w:rsidRPr="00170772" w:rsidRDefault="00582DC2" w:rsidP="007D52A9">
      <w:pPr>
        <w:pStyle w:val="BodyText"/>
        <w:kinsoku w:val="0"/>
        <w:overflowPunct w:val="0"/>
        <w:ind w:left="1339" w:right="2714"/>
        <w:jc w:val="center"/>
        <w:rPr>
          <w:b/>
          <w:bCs/>
          <w:lang w:val="fr-FR"/>
        </w:rPr>
      </w:pPr>
      <w:r w:rsidRPr="00170772">
        <w:rPr>
          <w:b/>
          <w:bCs/>
          <w:lang w:val="fr"/>
        </w:rPr>
        <w:t>ARTICLE III</w:t>
      </w:r>
    </w:p>
    <w:p w14:paraId="01F55CFE" w14:textId="76C56623" w:rsidR="00582DC2" w:rsidRPr="007D52A9" w:rsidRDefault="00392CC0" w:rsidP="007D52A9">
      <w:pPr>
        <w:pStyle w:val="BodyText"/>
        <w:kinsoku w:val="0"/>
        <w:overflowPunct w:val="0"/>
        <w:ind w:left="1339" w:right="2714"/>
        <w:jc w:val="center"/>
        <w:rPr>
          <w:b/>
          <w:bCs/>
          <w:sz w:val="19"/>
          <w:szCs w:val="19"/>
          <w:lang w:val="fr-FR"/>
        </w:rPr>
      </w:pPr>
      <w:r w:rsidRPr="000F05FC">
        <w:rPr>
          <w:b/>
          <w:bCs/>
          <w:sz w:val="19"/>
          <w:szCs w:val="19"/>
          <w:lang w:val="fr"/>
        </w:rPr>
        <w:t>PAIEMENT DES SOMMES EN VERTU DU</w:t>
      </w:r>
      <w:r w:rsidR="007D52A9">
        <w:rPr>
          <w:b/>
          <w:bCs/>
          <w:sz w:val="19"/>
          <w:szCs w:val="19"/>
          <w:lang w:val="fr-FR"/>
        </w:rPr>
        <w:t xml:space="preserve"> </w:t>
      </w:r>
      <w:r w:rsidRPr="000F05FC">
        <w:rPr>
          <w:b/>
          <w:bCs/>
          <w:sz w:val="19"/>
          <w:szCs w:val="19"/>
          <w:lang w:val="fr"/>
        </w:rPr>
        <w:t xml:space="preserve">PRESENT ACCORD ; PLAFOND </w:t>
      </w:r>
      <w:r w:rsidR="0037309F" w:rsidRPr="000F05FC">
        <w:rPr>
          <w:b/>
          <w:bCs/>
          <w:sz w:val="19"/>
          <w:szCs w:val="19"/>
          <w:lang w:val="fr"/>
        </w:rPr>
        <w:t xml:space="preserve">TOTAL </w:t>
      </w:r>
      <w:r w:rsidRPr="000F05FC">
        <w:rPr>
          <w:b/>
          <w:bCs/>
          <w:sz w:val="19"/>
          <w:szCs w:val="19"/>
          <w:lang w:val="fr"/>
        </w:rPr>
        <w:t xml:space="preserve">DE </w:t>
      </w:r>
      <w:proofErr w:type="gramStart"/>
      <w:r w:rsidRPr="000F05FC">
        <w:rPr>
          <w:b/>
          <w:bCs/>
          <w:sz w:val="19"/>
          <w:szCs w:val="19"/>
          <w:lang w:val="fr"/>
        </w:rPr>
        <w:t>FINANCEMENT;</w:t>
      </w:r>
      <w:proofErr w:type="gramEnd"/>
      <w:r w:rsidRPr="000F05FC">
        <w:rPr>
          <w:b/>
          <w:bCs/>
          <w:sz w:val="19"/>
          <w:szCs w:val="19"/>
          <w:lang w:val="fr"/>
        </w:rPr>
        <w:t xml:space="preserve"> IMPREVUS</w:t>
      </w:r>
    </w:p>
    <w:p w14:paraId="1311764F" w14:textId="77777777" w:rsidR="00392CC0" w:rsidRPr="006C3D7B" w:rsidRDefault="00392CC0" w:rsidP="00392CC0">
      <w:pPr>
        <w:pStyle w:val="BodyText"/>
        <w:kinsoku w:val="0"/>
        <w:overflowPunct w:val="0"/>
        <w:spacing w:before="11"/>
        <w:jc w:val="center"/>
        <w:rPr>
          <w:b/>
          <w:bCs/>
          <w:lang w:val="fr-FR"/>
        </w:rPr>
      </w:pPr>
    </w:p>
    <w:p w14:paraId="46F6731F" w14:textId="77777777" w:rsidR="000D3C23" w:rsidRPr="000D3C23" w:rsidRDefault="00582DC2" w:rsidP="000D3C23">
      <w:pPr>
        <w:pStyle w:val="ListParagraph"/>
        <w:numPr>
          <w:ilvl w:val="0"/>
          <w:numId w:val="17"/>
        </w:numPr>
        <w:tabs>
          <w:tab w:val="left" w:pos="948"/>
        </w:tabs>
        <w:kinsoku w:val="0"/>
        <w:overflowPunct w:val="0"/>
        <w:ind w:right="1604" w:firstLine="0"/>
        <w:rPr>
          <w:lang w:val="fr-FR"/>
        </w:rPr>
      </w:pPr>
      <w:r w:rsidRPr="000D3C23">
        <w:rPr>
          <w:lang w:val="fr"/>
        </w:rPr>
        <w:t xml:space="preserve">Le gouvernement </w:t>
      </w:r>
      <w:r w:rsidR="00392CC0" w:rsidRPr="000D3C23">
        <w:rPr>
          <w:lang w:val="fr"/>
        </w:rPr>
        <w:t>sera responsable</w:t>
      </w:r>
      <w:r w:rsidRPr="000D3C23">
        <w:rPr>
          <w:lang w:val="fr"/>
        </w:rPr>
        <w:t xml:space="preserve"> du paiement de tous </w:t>
      </w:r>
      <w:r w:rsidR="00A550C5" w:rsidRPr="000D3C23">
        <w:rPr>
          <w:lang w:val="fr"/>
        </w:rPr>
        <w:t>les montants</w:t>
      </w:r>
      <w:r w:rsidRPr="000D3C23">
        <w:rPr>
          <w:lang w:val="fr"/>
        </w:rPr>
        <w:t xml:space="preserve"> </w:t>
      </w:r>
      <w:r w:rsidR="00A550C5" w:rsidRPr="000D3C23">
        <w:rPr>
          <w:lang w:val="fr"/>
        </w:rPr>
        <w:t>dus</w:t>
      </w:r>
      <w:r w:rsidR="0037309F" w:rsidRPr="000D3C23">
        <w:rPr>
          <w:lang w:val="fr"/>
        </w:rPr>
        <w:t>,</w:t>
      </w:r>
      <w:r w:rsidR="00A550C5" w:rsidRPr="000D3C23">
        <w:rPr>
          <w:lang w:val="fr"/>
        </w:rPr>
        <w:t xml:space="preserve"> </w:t>
      </w:r>
      <w:r w:rsidR="000F05FC" w:rsidRPr="000D3C23">
        <w:rPr>
          <w:lang w:val="fr"/>
        </w:rPr>
        <w:t>en vertu du</w:t>
      </w:r>
      <w:r w:rsidRPr="000D3C23">
        <w:rPr>
          <w:lang w:val="fr"/>
        </w:rPr>
        <w:t xml:space="preserve"> présent accord.</w:t>
      </w:r>
    </w:p>
    <w:p w14:paraId="454BDCD7" w14:textId="1CE9CAFD" w:rsidR="000D3C23" w:rsidRPr="000D3C23" w:rsidRDefault="000D3C23" w:rsidP="000D3C23">
      <w:pPr>
        <w:pStyle w:val="ListParagraph"/>
        <w:tabs>
          <w:tab w:val="left" w:pos="948"/>
        </w:tabs>
        <w:kinsoku w:val="0"/>
        <w:overflowPunct w:val="0"/>
        <w:ind w:right="1604"/>
        <w:rPr>
          <w:lang w:val="fr-FR"/>
        </w:rPr>
      </w:pPr>
    </w:p>
    <w:p w14:paraId="5FE05D01" w14:textId="45CF85C6" w:rsidR="000D3C23" w:rsidRPr="000D3C23" w:rsidRDefault="00A550C5" w:rsidP="000D3C23">
      <w:pPr>
        <w:pStyle w:val="ListParagraph"/>
        <w:numPr>
          <w:ilvl w:val="0"/>
          <w:numId w:val="17"/>
        </w:numPr>
        <w:tabs>
          <w:tab w:val="left" w:pos="948"/>
        </w:tabs>
        <w:kinsoku w:val="0"/>
        <w:overflowPunct w:val="0"/>
        <w:ind w:right="1604" w:firstLine="0"/>
        <w:rPr>
          <w:lang w:val="fr-FR"/>
        </w:rPr>
      </w:pPr>
      <w:r w:rsidRPr="000D3C23">
        <w:rPr>
          <w:lang w:val="fr"/>
        </w:rPr>
        <w:t xml:space="preserve">Le gouvernement a l'intention d’utiliser une partie du produit du crédit de développement, jusqu'à concurrence de </w:t>
      </w:r>
      <w:r w:rsidRPr="000D3C23">
        <w:rPr>
          <w:highlight w:val="cyan"/>
          <w:lang w:val="fr"/>
        </w:rPr>
        <w:t>[montant en lettres]</w:t>
      </w:r>
      <w:r w:rsidRPr="000D3C23">
        <w:rPr>
          <w:lang w:val="fr"/>
        </w:rPr>
        <w:t xml:space="preserve"> </w:t>
      </w:r>
      <w:r w:rsidRPr="000D3C23">
        <w:rPr>
          <w:highlight w:val="cyan"/>
          <w:lang w:val="fr"/>
        </w:rPr>
        <w:t>([montant en chiffres</w:t>
      </w:r>
      <w:r w:rsidRPr="000D3C23">
        <w:rPr>
          <w:lang w:val="fr"/>
        </w:rPr>
        <w:t xml:space="preserve">]) (le « plafond » </w:t>
      </w:r>
      <w:r w:rsidR="0037309F" w:rsidRPr="000D3C23">
        <w:rPr>
          <w:lang w:val="fr"/>
        </w:rPr>
        <w:t xml:space="preserve">total </w:t>
      </w:r>
      <w:r w:rsidRPr="000D3C23">
        <w:rPr>
          <w:lang w:val="fr"/>
        </w:rPr>
        <w:t xml:space="preserve">de </w:t>
      </w:r>
      <w:proofErr w:type="gramStart"/>
      <w:r w:rsidRPr="000D3C23">
        <w:rPr>
          <w:lang w:val="fr"/>
        </w:rPr>
        <w:t>financement»</w:t>
      </w:r>
      <w:proofErr w:type="gramEnd"/>
      <w:r w:rsidRPr="000D3C23">
        <w:rPr>
          <w:lang w:val="fr"/>
        </w:rPr>
        <w:t xml:space="preserve">), aux paiements éligibles au titre du présent accord. Le plafond </w:t>
      </w:r>
      <w:r w:rsidR="0037309F" w:rsidRPr="000D3C23">
        <w:rPr>
          <w:lang w:val="fr"/>
        </w:rPr>
        <w:t xml:space="preserve">total </w:t>
      </w:r>
      <w:r w:rsidRPr="000D3C23">
        <w:rPr>
          <w:lang w:val="fr"/>
        </w:rPr>
        <w:t xml:space="preserve">de financement est la meilleure estimation de bonne foi de l’UNICEF à la date de cette estimation: a) du coût total probable de l’acquisition de la totalité des fournitures envisagées en vertu du présent accord </w:t>
      </w:r>
      <w:r w:rsidR="007F50A9" w:rsidRPr="000D3C23">
        <w:rPr>
          <w:lang w:val="fr"/>
        </w:rPr>
        <w:t>ou à une date raisonnablement</w:t>
      </w:r>
      <w:r w:rsidRPr="000D3C23">
        <w:rPr>
          <w:lang w:val="fr"/>
        </w:rPr>
        <w:t xml:space="preserve"> proche de la date de l’estimation; b) </w:t>
      </w:r>
      <w:r w:rsidR="0037309F" w:rsidRPr="000D3C23">
        <w:rPr>
          <w:lang w:val="fr"/>
        </w:rPr>
        <w:t>d</w:t>
      </w:r>
      <w:r w:rsidRPr="000D3C23">
        <w:rPr>
          <w:lang w:val="fr"/>
        </w:rPr>
        <w:t xml:space="preserve">es frais de transport et d'assurance et </w:t>
      </w:r>
      <w:r w:rsidR="0037309F" w:rsidRPr="000D3C23">
        <w:rPr>
          <w:lang w:val="fr"/>
        </w:rPr>
        <w:t>d</w:t>
      </w:r>
      <w:r w:rsidRPr="000D3C23">
        <w:rPr>
          <w:lang w:val="fr"/>
        </w:rPr>
        <w:t xml:space="preserve">es frais de </w:t>
      </w:r>
      <w:r w:rsidR="007F50A9" w:rsidRPr="000D3C23">
        <w:rPr>
          <w:lang w:val="fr"/>
        </w:rPr>
        <w:t>services</w:t>
      </w:r>
      <w:r w:rsidRPr="000D3C23">
        <w:rPr>
          <w:lang w:val="fr"/>
        </w:rPr>
        <w:t xml:space="preserve"> probables calculés sur la base de cette estimation; (c) </w:t>
      </w:r>
      <w:r w:rsidR="0037309F" w:rsidRPr="000D3C23">
        <w:rPr>
          <w:lang w:val="fr"/>
        </w:rPr>
        <w:t>le cas échéant ,du</w:t>
      </w:r>
      <w:r w:rsidRPr="000D3C23">
        <w:rPr>
          <w:lang w:val="fr"/>
        </w:rPr>
        <w:t xml:space="preserve"> coût total probable de</w:t>
      </w:r>
      <w:r w:rsidR="007F50A9" w:rsidRPr="000D3C23">
        <w:rPr>
          <w:lang w:val="fr"/>
        </w:rPr>
        <w:t xml:space="preserve"> </w:t>
      </w:r>
      <w:r w:rsidR="0037309F" w:rsidRPr="000D3C23">
        <w:rPr>
          <w:lang w:val="fr"/>
        </w:rPr>
        <w:t>l’</w:t>
      </w:r>
      <w:r w:rsidR="007F50A9" w:rsidRPr="000D3C23">
        <w:rPr>
          <w:lang w:val="fr"/>
        </w:rPr>
        <w:t xml:space="preserve">acquisition de </w:t>
      </w:r>
      <w:r w:rsidRPr="000D3C23">
        <w:rPr>
          <w:lang w:val="fr"/>
        </w:rPr>
        <w:t xml:space="preserve">Services,; et (d) </w:t>
      </w:r>
      <w:r w:rsidR="00B31EFA" w:rsidRPr="000D3C23">
        <w:rPr>
          <w:lang w:val="fr"/>
        </w:rPr>
        <w:t>d’</w:t>
      </w:r>
      <w:r w:rsidRPr="000D3C23">
        <w:rPr>
          <w:lang w:val="fr"/>
        </w:rPr>
        <w:t>un montant supplémentaire de six pour cent (6%) des montants visés aux points (a) et (c) comme un</w:t>
      </w:r>
      <w:r w:rsidR="007F50A9" w:rsidRPr="000D3C23">
        <w:rPr>
          <w:lang w:val="fr"/>
        </w:rPr>
        <w:t xml:space="preserve"> imprévu </w:t>
      </w:r>
      <w:r w:rsidRPr="000D3C23">
        <w:rPr>
          <w:lang w:val="fr"/>
        </w:rPr>
        <w:t>contre les fluctuations de prix et de change.</w:t>
      </w:r>
    </w:p>
    <w:p w14:paraId="29849EB7" w14:textId="77777777" w:rsidR="000D3C23" w:rsidRPr="000D3C23" w:rsidRDefault="000D3C23" w:rsidP="000D3C23">
      <w:pPr>
        <w:pStyle w:val="ListParagraph"/>
        <w:rPr>
          <w:spacing w:val="-3"/>
          <w:lang w:val="fr"/>
        </w:rPr>
      </w:pPr>
    </w:p>
    <w:p w14:paraId="752382F7" w14:textId="77777777" w:rsidR="00B068B5" w:rsidRPr="00B068B5" w:rsidRDefault="00582DC2" w:rsidP="00B068B5">
      <w:pPr>
        <w:pStyle w:val="ListParagraph"/>
        <w:numPr>
          <w:ilvl w:val="0"/>
          <w:numId w:val="17"/>
        </w:numPr>
        <w:tabs>
          <w:tab w:val="left" w:pos="948"/>
        </w:tabs>
        <w:kinsoku w:val="0"/>
        <w:overflowPunct w:val="0"/>
        <w:ind w:right="1604" w:firstLine="0"/>
        <w:rPr>
          <w:lang w:val="fr-FR"/>
        </w:rPr>
      </w:pPr>
      <w:r w:rsidRPr="000D3C23">
        <w:rPr>
          <w:spacing w:val="-3"/>
          <w:lang w:val="fr"/>
        </w:rPr>
        <w:t xml:space="preserve">Il </w:t>
      </w:r>
      <w:r w:rsidRPr="000D3C23">
        <w:rPr>
          <w:lang w:val="fr"/>
        </w:rPr>
        <w:t xml:space="preserve">est entendu </w:t>
      </w:r>
      <w:r w:rsidR="007F50A9" w:rsidRPr="000D3C23">
        <w:rPr>
          <w:lang w:val="fr"/>
        </w:rPr>
        <w:t xml:space="preserve">que a) les décaissements jusqu'à concurrence du plafond </w:t>
      </w:r>
      <w:r w:rsidR="00B31EFA" w:rsidRPr="000D3C23">
        <w:rPr>
          <w:lang w:val="fr"/>
        </w:rPr>
        <w:t xml:space="preserve">total </w:t>
      </w:r>
      <w:r w:rsidR="007F50A9" w:rsidRPr="000D3C23">
        <w:rPr>
          <w:lang w:val="fr"/>
        </w:rPr>
        <w:t xml:space="preserve">de financement seront effectués par la BIsD au nom du gouvernement; (b) le décaissement par la BIsD ne sera effectué qu'à la demande du gouvernement et sur approbation de la BIsD; (c) ce décaissement sera soumis, à tous égards, aux termes et conditions de la convention de financement; et d) aucune partie autre que le gouvernement ne tirera de droits de la convention de financement ni ne pourra prétendre au produit du financement. Les termes et conditions de la convention de financement ne font pas partie de la présente </w:t>
      </w:r>
      <w:r w:rsidR="007F50A9" w:rsidRPr="000D3C23">
        <w:rPr>
          <w:lang w:val="fr"/>
        </w:rPr>
        <w:lastRenderedPageBreak/>
        <w:t>convention et ne régissent pas autrement les relations entre les parties.</w:t>
      </w:r>
    </w:p>
    <w:p w14:paraId="6E644101" w14:textId="77777777" w:rsidR="00B068B5" w:rsidRPr="00B068B5" w:rsidRDefault="00B068B5" w:rsidP="00B068B5">
      <w:pPr>
        <w:pStyle w:val="ListParagraph"/>
        <w:rPr>
          <w:lang w:val="fr"/>
        </w:rPr>
      </w:pPr>
    </w:p>
    <w:p w14:paraId="3C5EED50" w14:textId="3B45859C" w:rsidR="00582DC2" w:rsidRPr="00B068B5" w:rsidRDefault="005866AE" w:rsidP="00B068B5">
      <w:pPr>
        <w:pStyle w:val="ListParagraph"/>
        <w:numPr>
          <w:ilvl w:val="0"/>
          <w:numId w:val="17"/>
        </w:numPr>
        <w:tabs>
          <w:tab w:val="left" w:pos="948"/>
        </w:tabs>
        <w:kinsoku w:val="0"/>
        <w:overflowPunct w:val="0"/>
        <w:ind w:right="1604" w:firstLine="0"/>
        <w:rPr>
          <w:lang w:val="fr-FR"/>
        </w:rPr>
      </w:pPr>
      <w:r w:rsidRPr="00B068B5">
        <w:rPr>
          <w:lang w:val="fr"/>
        </w:rPr>
        <w:t>La décision du Gouvernement d’utiliser tout ou partie du financement pour effectuer le paiement des sommes dues en vertu du présent accord n’affecte en rien l’obligation du Gouvernement d’effectuer le paiement complet et en temps voulu de tous les montants dus en vertu du présent accord.</w:t>
      </w:r>
    </w:p>
    <w:p w14:paraId="20C2DAA0" w14:textId="77777777" w:rsidR="00582DC2" w:rsidRPr="008C4A66" w:rsidRDefault="00582DC2" w:rsidP="00582DC2">
      <w:pPr>
        <w:pStyle w:val="BodyText"/>
        <w:kinsoku w:val="0"/>
        <w:overflowPunct w:val="0"/>
        <w:rPr>
          <w:lang w:val="fr-FR"/>
        </w:rPr>
      </w:pPr>
    </w:p>
    <w:p w14:paraId="6E49E751" w14:textId="77777777" w:rsidR="007D52A9" w:rsidRPr="00170772" w:rsidRDefault="00582DC2" w:rsidP="007D52A9">
      <w:pPr>
        <w:pStyle w:val="BodyText"/>
        <w:kinsoku w:val="0"/>
        <w:overflowPunct w:val="0"/>
        <w:ind w:left="1339" w:right="2718"/>
        <w:jc w:val="center"/>
        <w:rPr>
          <w:b/>
          <w:bCs/>
          <w:lang w:val="fr-FR"/>
        </w:rPr>
      </w:pPr>
      <w:r w:rsidRPr="00170772">
        <w:rPr>
          <w:b/>
          <w:bCs/>
          <w:lang w:val="fr"/>
        </w:rPr>
        <w:t>ARTICLE IV</w:t>
      </w:r>
    </w:p>
    <w:p w14:paraId="2C24699A" w14:textId="70551076" w:rsidR="00582DC2" w:rsidRPr="007D52A9" w:rsidRDefault="005866AE" w:rsidP="007D52A9">
      <w:pPr>
        <w:pStyle w:val="BodyText"/>
        <w:kinsoku w:val="0"/>
        <w:overflowPunct w:val="0"/>
        <w:ind w:left="1339" w:right="2718"/>
        <w:jc w:val="center"/>
        <w:rPr>
          <w:b/>
          <w:bCs/>
          <w:sz w:val="19"/>
          <w:szCs w:val="19"/>
          <w:lang w:val="fr-FR"/>
        </w:rPr>
      </w:pPr>
      <w:r w:rsidRPr="008C4A66">
        <w:rPr>
          <w:b/>
          <w:bCs/>
          <w:sz w:val="19"/>
          <w:szCs w:val="19"/>
          <w:lang w:val="fr"/>
        </w:rPr>
        <w:t>QUESTIONS FINANCIÈRES PREALABLE AU COMMENCEMENT DE L’ACQUISITION</w:t>
      </w:r>
    </w:p>
    <w:p w14:paraId="0A65763B" w14:textId="77777777" w:rsidR="005866AE" w:rsidRDefault="005866AE" w:rsidP="00582DC2">
      <w:pPr>
        <w:pStyle w:val="BodyText"/>
        <w:kinsoku w:val="0"/>
        <w:overflowPunct w:val="0"/>
        <w:rPr>
          <w:b/>
          <w:bCs/>
          <w:lang w:val="fr-FR"/>
        </w:rPr>
      </w:pPr>
    </w:p>
    <w:p w14:paraId="14DD3F33" w14:textId="710D6B58" w:rsidR="00CF311C" w:rsidRPr="00F51753" w:rsidRDefault="00CF311C" w:rsidP="00B068B5">
      <w:pPr>
        <w:pStyle w:val="BodyText"/>
        <w:tabs>
          <w:tab w:val="left" w:pos="1307"/>
        </w:tabs>
        <w:kinsoku w:val="0"/>
        <w:overflowPunct w:val="0"/>
        <w:ind w:left="1307" w:right="1604"/>
        <w:jc w:val="both"/>
        <w:rPr>
          <w:lang w:val="fr"/>
        </w:rPr>
      </w:pPr>
      <w:r w:rsidRPr="00B068B5">
        <w:rPr>
          <w:u w:val="single"/>
          <w:lang w:val="fr"/>
        </w:rPr>
        <w:t xml:space="preserve">Étape </w:t>
      </w:r>
      <w:proofErr w:type="gramStart"/>
      <w:r w:rsidRPr="00B068B5">
        <w:rPr>
          <w:u w:val="single"/>
          <w:lang w:val="fr"/>
        </w:rPr>
        <w:t>1</w:t>
      </w:r>
      <w:r w:rsidRPr="00F51753">
        <w:rPr>
          <w:lang w:val="fr"/>
        </w:rPr>
        <w:t>:</w:t>
      </w:r>
      <w:proofErr w:type="gramEnd"/>
      <w:r w:rsidRPr="00F51753">
        <w:rPr>
          <w:lang w:val="fr"/>
        </w:rPr>
        <w:t xml:space="preserve"> Le gouvernement dépose une demande de retrait global équivalant </w:t>
      </w:r>
      <w:r w:rsidR="00B068B5">
        <w:rPr>
          <w:lang w:val="fr"/>
        </w:rPr>
        <w:t xml:space="preserve"> </w:t>
      </w:r>
      <w:r w:rsidRPr="00F51753">
        <w:rPr>
          <w:lang w:val="fr"/>
        </w:rPr>
        <w:t xml:space="preserve">au plafond total de financement </w:t>
      </w:r>
    </w:p>
    <w:p w14:paraId="06CE4BCA" w14:textId="77777777" w:rsidR="00CF311C" w:rsidRPr="00F51753" w:rsidRDefault="00CF311C" w:rsidP="00CF311C">
      <w:pPr>
        <w:pStyle w:val="BodyText"/>
        <w:tabs>
          <w:tab w:val="left" w:pos="1307"/>
        </w:tabs>
        <w:kinsoku w:val="0"/>
        <w:overflowPunct w:val="0"/>
        <w:ind w:left="227" w:right="1604"/>
        <w:jc w:val="both"/>
        <w:rPr>
          <w:lang w:val="fr"/>
        </w:rPr>
      </w:pPr>
    </w:p>
    <w:p w14:paraId="333E4A11" w14:textId="10165F62" w:rsidR="00CF311C" w:rsidRDefault="00CF311C" w:rsidP="00F245F9">
      <w:pPr>
        <w:pStyle w:val="BodyText"/>
        <w:numPr>
          <w:ilvl w:val="0"/>
          <w:numId w:val="25"/>
        </w:numPr>
        <w:tabs>
          <w:tab w:val="left" w:pos="1307"/>
        </w:tabs>
        <w:kinsoku w:val="0"/>
        <w:overflowPunct w:val="0"/>
        <w:ind w:right="1604"/>
        <w:jc w:val="both"/>
        <w:rPr>
          <w:lang w:val="fr"/>
        </w:rPr>
      </w:pPr>
      <w:r w:rsidRPr="00F51753">
        <w:rPr>
          <w:lang w:val="fr"/>
        </w:rPr>
        <w:t xml:space="preserve">Dès que le gouvernement et l'UNICEF auront signé le présent accord, le Gouvernement enverra à la </w:t>
      </w:r>
      <w:proofErr w:type="spellStart"/>
      <w:r w:rsidRPr="00F51753">
        <w:rPr>
          <w:lang w:val="fr"/>
        </w:rPr>
        <w:t>BIsD</w:t>
      </w:r>
      <w:proofErr w:type="spellEnd"/>
      <w:r w:rsidRPr="00F51753">
        <w:rPr>
          <w:lang w:val="fr"/>
        </w:rPr>
        <w:t xml:space="preserve">, avec copie à l'UNICEF, une demande de retrait global d'un montant égal au plafond total de financement. La demande de retrait global va instruire la </w:t>
      </w:r>
      <w:proofErr w:type="spellStart"/>
      <w:r w:rsidRPr="00F51753">
        <w:rPr>
          <w:lang w:val="fr"/>
        </w:rPr>
        <w:t>BIsD</w:t>
      </w:r>
      <w:proofErr w:type="spellEnd"/>
      <w:r w:rsidRPr="00F51753">
        <w:rPr>
          <w:lang w:val="fr"/>
        </w:rPr>
        <w:t xml:space="preserve"> de payer directement à l'UNICEF tous les montants demandés par l'UNICEF conformément au présent accord jusqu'au plafond total de financement et de le faire (a) par virement bancaire en dollars des États-Unis dans les fonds immédiatement disponibles ; (b) dans les deux (2) semaines (à Djeddah) de la réception d'une demande de </w:t>
      </w:r>
      <w:proofErr w:type="gramStart"/>
      <w:r w:rsidRPr="00F51753">
        <w:rPr>
          <w:lang w:val="fr"/>
        </w:rPr>
        <w:t>paiement;</w:t>
      </w:r>
      <w:proofErr w:type="gramEnd"/>
      <w:r w:rsidRPr="00F51753">
        <w:rPr>
          <w:lang w:val="fr"/>
        </w:rPr>
        <w:t xml:space="preserve"> et c) sur le compte que l'UNICEF .</w:t>
      </w:r>
    </w:p>
    <w:p w14:paraId="11656C72" w14:textId="77777777" w:rsidR="00D07198" w:rsidRDefault="00D07198" w:rsidP="00D07198">
      <w:pPr>
        <w:pStyle w:val="BodyText"/>
        <w:tabs>
          <w:tab w:val="left" w:pos="1307"/>
        </w:tabs>
        <w:kinsoku w:val="0"/>
        <w:overflowPunct w:val="0"/>
        <w:ind w:right="1604"/>
        <w:jc w:val="both"/>
        <w:rPr>
          <w:lang w:val="fr"/>
        </w:rPr>
      </w:pPr>
    </w:p>
    <w:p w14:paraId="2BB06AB7" w14:textId="77777777" w:rsidR="00D07198" w:rsidRPr="006650D4" w:rsidRDefault="00D07198" w:rsidP="00D07198">
      <w:pPr>
        <w:pStyle w:val="ListParagraph"/>
        <w:numPr>
          <w:ilvl w:val="1"/>
          <w:numId w:val="15"/>
        </w:numPr>
        <w:tabs>
          <w:tab w:val="left" w:pos="1668"/>
        </w:tabs>
        <w:kinsoku w:val="0"/>
        <w:overflowPunct w:val="0"/>
        <w:ind w:right="1604" w:firstLine="29"/>
        <w:rPr>
          <w:lang w:val="fr-FR"/>
        </w:rPr>
      </w:pPr>
      <w:r>
        <w:rPr>
          <w:noProof/>
          <w:lang w:val="fr"/>
        </w:rPr>
        <mc:AlternateContent>
          <mc:Choice Requires="wps">
            <w:drawing>
              <wp:anchor distT="0" distB="0" distL="114300" distR="114300" simplePos="0" relativeHeight="251658255" behindDoc="1" locked="0" layoutInCell="0" allowOverlap="1" wp14:anchorId="29FAAFF8" wp14:editId="113D8D7F">
                <wp:simplePos x="0" y="0"/>
                <wp:positionH relativeFrom="page">
                  <wp:posOffset>1586230</wp:posOffset>
                </wp:positionH>
                <wp:positionV relativeFrom="paragraph">
                  <wp:posOffset>1389380</wp:posOffset>
                </wp:positionV>
                <wp:extent cx="2753995" cy="12700"/>
                <wp:effectExtent l="0" t="0" r="0" b="0"/>
                <wp:wrapNone/>
                <wp:docPr id="9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3995" cy="12700"/>
                        </a:xfrm>
                        <a:custGeom>
                          <a:avLst/>
                          <a:gdLst>
                            <a:gd name="T0" fmla="*/ 0 w 4337"/>
                            <a:gd name="T1" fmla="*/ 0 h 20"/>
                            <a:gd name="T2" fmla="*/ 4336 w 4337"/>
                            <a:gd name="T3" fmla="*/ 0 h 20"/>
                          </a:gdLst>
                          <a:ahLst/>
                          <a:cxnLst>
                            <a:cxn ang="0">
                              <a:pos x="T0" y="T1"/>
                            </a:cxn>
                            <a:cxn ang="0">
                              <a:pos x="T2" y="T3"/>
                            </a:cxn>
                          </a:cxnLst>
                          <a:rect l="0" t="0" r="r" b="b"/>
                          <a:pathLst>
                            <a:path w="4337" h="20">
                              <a:moveTo>
                                <a:pt x="0" y="0"/>
                              </a:moveTo>
                              <a:lnTo>
                                <a:pt x="4336" y="0"/>
                              </a:lnTo>
                            </a:path>
                          </a:pathLst>
                        </a:custGeom>
                        <a:noFill/>
                        <a:ln w="762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212DFB" id="Freeform 3" o:spid="_x0000_s1026" style="position:absolute;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4.9pt,109.4pt,341.7pt,109.4pt" coordsize="43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" o:allowincell="f" filled="f" strokeweight=".6pt">
                <v:path arrowok="t" o:connecttype="custom" o:connectlocs="0,0;2753360,0" o:connectangles="0,0"/>
                <w10:wrap anchorx="page"/>
              </v:polyline>
            </w:pict>
          </mc:Fallback>
        </mc:AlternateContent>
      </w:r>
      <w:r w:rsidRPr="00CC3E33">
        <w:rPr>
          <w:lang w:val="fr"/>
        </w:rPr>
        <w:t>Le gouvernement demandera</w:t>
      </w:r>
      <w:r>
        <w:rPr>
          <w:lang w:val="fr"/>
        </w:rPr>
        <w:t>,</w:t>
      </w:r>
      <w:r w:rsidRPr="00CC3E33">
        <w:rPr>
          <w:lang w:val="fr"/>
        </w:rPr>
        <w:t xml:space="preserve"> en outre</w:t>
      </w:r>
      <w:r>
        <w:rPr>
          <w:lang w:val="fr"/>
        </w:rPr>
        <w:t>,</w:t>
      </w:r>
      <w:r w:rsidRPr="00CC3E33">
        <w:rPr>
          <w:lang w:val="fr"/>
        </w:rPr>
        <w:t xml:space="preserve"> à la BIsD,</w:t>
      </w:r>
      <w:r>
        <w:rPr>
          <w:lang w:val="fr"/>
        </w:rPr>
        <w:t xml:space="preserve"> d’informer</w:t>
      </w:r>
      <w:r w:rsidRPr="00CC3E33">
        <w:rPr>
          <w:lang w:val="fr"/>
        </w:rPr>
        <w:t xml:space="preserve"> de ces virements,</w:t>
      </w:r>
      <w:r>
        <w:rPr>
          <w:lang w:val="fr"/>
        </w:rPr>
        <w:t xml:space="preserve"> la </w:t>
      </w:r>
      <w:r w:rsidRPr="00CC3E33">
        <w:rPr>
          <w:lang w:val="fr"/>
        </w:rPr>
        <w:t xml:space="preserve">Division de la gestion financière et administrative, Finances-NY (pour les opérations de trésorerie à l'attention), par télécopie (212-326-7425) ou par courrier électronique. (tnyhq-dfam@unicef.org) et </w:t>
      </w:r>
      <w:r>
        <w:rPr>
          <w:lang w:val="fr"/>
        </w:rPr>
        <w:t xml:space="preserve">la </w:t>
      </w:r>
      <w:r w:rsidRPr="00CC3E33">
        <w:rPr>
          <w:lang w:val="fr"/>
        </w:rPr>
        <w:t xml:space="preserve">Division des approvisionnements, chef de la gestion financière et des comptes par télécopie (+ 45-35-269-421) ou par courrier électronique (psid@unicef.org), </w:t>
      </w:r>
      <w:r>
        <w:rPr>
          <w:lang w:val="fr"/>
        </w:rPr>
        <w:t>en leur communiquant les</w:t>
      </w:r>
      <w:r w:rsidRPr="00CC3E33">
        <w:rPr>
          <w:lang w:val="fr"/>
        </w:rPr>
        <w:t xml:space="preserve"> éléments suivants: (a ) le montant </w:t>
      </w:r>
      <w:r>
        <w:rPr>
          <w:lang w:val="fr"/>
        </w:rPr>
        <w:t>viré</w:t>
      </w:r>
      <w:r w:rsidRPr="00CC3E33">
        <w:rPr>
          <w:lang w:val="fr"/>
        </w:rPr>
        <w:t xml:space="preserve">; b) la date de valeur du </w:t>
      </w:r>
      <w:r>
        <w:rPr>
          <w:lang w:val="fr"/>
        </w:rPr>
        <w:t>virement</w:t>
      </w:r>
      <w:r w:rsidRPr="00CC3E33">
        <w:rPr>
          <w:lang w:val="fr"/>
        </w:rPr>
        <w:t xml:space="preserve">; (c) que le </w:t>
      </w:r>
      <w:r>
        <w:rPr>
          <w:lang w:val="fr"/>
        </w:rPr>
        <w:t>virement</w:t>
      </w:r>
      <w:r w:rsidRPr="00CC3E33">
        <w:rPr>
          <w:lang w:val="fr"/>
        </w:rPr>
        <w:t xml:space="preserve"> provient de la BIsD pour être enregistré sur le compte DC </w:t>
      </w:r>
      <w:r w:rsidRPr="00431B86">
        <w:rPr>
          <w:highlight w:val="cyan"/>
          <w:lang w:val="fr"/>
        </w:rPr>
        <w:t>[nom du pays]</w:t>
      </w:r>
      <w:r w:rsidRPr="00CC3E33">
        <w:rPr>
          <w:lang w:val="fr"/>
        </w:rPr>
        <w:t xml:space="preserve"> </w:t>
      </w:r>
      <w:r w:rsidRPr="00431B86">
        <w:rPr>
          <w:highlight w:val="cyan"/>
          <w:lang w:val="fr"/>
        </w:rPr>
        <w:t>[nom du projet]</w:t>
      </w:r>
      <w:r w:rsidRPr="00CC3E33">
        <w:rPr>
          <w:lang w:val="fr"/>
        </w:rPr>
        <w:t xml:space="preserve"> mentionné ci-dessous; et (d) la date de la demande de paiement et le numéro de contrôle figurant sur </w:t>
      </w:r>
      <w:r>
        <w:rPr>
          <w:lang w:val="fr"/>
        </w:rPr>
        <w:t xml:space="preserve">le devis estimatif des </w:t>
      </w:r>
      <w:r w:rsidRPr="00CC3E33">
        <w:rPr>
          <w:lang w:val="fr"/>
        </w:rPr>
        <w:t xml:space="preserve">coûts </w:t>
      </w:r>
      <w:r>
        <w:rPr>
          <w:lang w:val="fr"/>
        </w:rPr>
        <w:t>applicables</w:t>
      </w:r>
      <w:r w:rsidRPr="00CC3E33">
        <w:rPr>
          <w:lang w:val="fr"/>
        </w:rPr>
        <w:t>.</w:t>
      </w:r>
    </w:p>
    <w:p w14:paraId="7E47EDE9" w14:textId="77777777" w:rsidR="00D07198" w:rsidRDefault="00D07198" w:rsidP="00D07198">
      <w:pPr>
        <w:pStyle w:val="BodyText"/>
        <w:tabs>
          <w:tab w:val="left" w:pos="1307"/>
        </w:tabs>
        <w:kinsoku w:val="0"/>
        <w:overflowPunct w:val="0"/>
        <w:ind w:right="1604"/>
        <w:jc w:val="both"/>
        <w:rPr>
          <w:lang w:val="fr"/>
        </w:rPr>
      </w:pPr>
    </w:p>
    <w:p w14:paraId="0D1678BA" w14:textId="77777777" w:rsidR="00D46ED7" w:rsidRPr="00D46ED7" w:rsidRDefault="00D07198" w:rsidP="008E6C7A">
      <w:pPr>
        <w:pStyle w:val="ListParagraph"/>
        <w:numPr>
          <w:ilvl w:val="0"/>
          <w:numId w:val="25"/>
        </w:numPr>
        <w:tabs>
          <w:tab w:val="left" w:pos="948"/>
        </w:tabs>
        <w:kinsoku w:val="0"/>
        <w:overflowPunct w:val="0"/>
        <w:ind w:right="1604" w:firstLine="0"/>
        <w:rPr>
          <w:lang w:val="fr-FR"/>
        </w:rPr>
      </w:pPr>
      <w:r w:rsidRPr="0035228F">
        <w:rPr>
          <w:lang w:val="fr"/>
        </w:rPr>
        <w:t xml:space="preserve">Le gouvernement informera l'UNICEF dès qu'il recevra </w:t>
      </w:r>
      <w:r>
        <w:rPr>
          <w:lang w:val="fr"/>
        </w:rPr>
        <w:t xml:space="preserve">notification </w:t>
      </w:r>
      <w:r w:rsidRPr="0035228F">
        <w:rPr>
          <w:lang w:val="fr"/>
        </w:rPr>
        <w:t xml:space="preserve">de la </w:t>
      </w:r>
      <w:proofErr w:type="spellStart"/>
      <w:r w:rsidRPr="0035228F">
        <w:rPr>
          <w:lang w:val="fr"/>
        </w:rPr>
        <w:t>BIsD</w:t>
      </w:r>
      <w:proofErr w:type="spellEnd"/>
      <w:r w:rsidRPr="0035228F">
        <w:rPr>
          <w:lang w:val="fr"/>
        </w:rPr>
        <w:t xml:space="preserve"> que </w:t>
      </w:r>
      <w:r>
        <w:rPr>
          <w:lang w:val="fr"/>
        </w:rPr>
        <w:t>la</w:t>
      </w:r>
      <w:r w:rsidRPr="0035228F">
        <w:rPr>
          <w:lang w:val="fr"/>
        </w:rPr>
        <w:t xml:space="preserve"> demande de retrait global a été reçue en bonne et due forme et acceptée par la </w:t>
      </w:r>
      <w:proofErr w:type="spellStart"/>
      <w:r w:rsidRPr="0035228F">
        <w:rPr>
          <w:lang w:val="fr"/>
        </w:rPr>
        <w:t>B</w:t>
      </w:r>
      <w:r>
        <w:rPr>
          <w:lang w:val="fr"/>
        </w:rPr>
        <w:t>I</w:t>
      </w:r>
      <w:r w:rsidRPr="0035228F">
        <w:rPr>
          <w:lang w:val="fr"/>
        </w:rPr>
        <w:t>sD</w:t>
      </w:r>
      <w:proofErr w:type="spellEnd"/>
      <w:r>
        <w:rPr>
          <w:lang w:val="fr"/>
        </w:rPr>
        <w:t>.</w:t>
      </w:r>
      <w:r w:rsidR="00D46ED7" w:rsidRPr="00D46ED7">
        <w:rPr>
          <w:lang w:val="fr"/>
        </w:rPr>
        <w:t xml:space="preserve"> </w:t>
      </w:r>
    </w:p>
    <w:p w14:paraId="6A02EC35" w14:textId="77777777" w:rsidR="00D46ED7" w:rsidRDefault="00D46ED7" w:rsidP="00D46ED7">
      <w:pPr>
        <w:pStyle w:val="ListParagraph"/>
        <w:tabs>
          <w:tab w:val="left" w:pos="948"/>
        </w:tabs>
        <w:kinsoku w:val="0"/>
        <w:overflowPunct w:val="0"/>
        <w:ind w:left="587" w:right="1606"/>
        <w:rPr>
          <w:u w:val="single"/>
          <w:lang w:val="fr"/>
        </w:rPr>
      </w:pPr>
    </w:p>
    <w:p w14:paraId="7EC526CE" w14:textId="28B19A2C" w:rsidR="00D46ED7" w:rsidRPr="005420BB" w:rsidRDefault="00D46ED7" w:rsidP="00D46ED7">
      <w:pPr>
        <w:pStyle w:val="ListParagraph"/>
        <w:tabs>
          <w:tab w:val="left" w:pos="948"/>
        </w:tabs>
        <w:kinsoku w:val="0"/>
        <w:overflowPunct w:val="0"/>
        <w:ind w:left="587" w:right="1606"/>
        <w:rPr>
          <w:lang w:val="fr-FR"/>
        </w:rPr>
      </w:pPr>
      <w:r w:rsidRPr="00B068B5">
        <w:rPr>
          <w:lang w:val="fr"/>
        </w:rPr>
        <w:tab/>
      </w:r>
      <w:r w:rsidRPr="005420BB">
        <w:rPr>
          <w:u w:val="single"/>
          <w:lang w:val="fr"/>
        </w:rPr>
        <w:t xml:space="preserve">Étape </w:t>
      </w:r>
      <w:proofErr w:type="gramStart"/>
      <w:r w:rsidRPr="005420BB">
        <w:rPr>
          <w:u w:val="single"/>
          <w:lang w:val="fr"/>
        </w:rPr>
        <w:t>2</w:t>
      </w:r>
      <w:r w:rsidRPr="005420BB">
        <w:rPr>
          <w:lang w:val="fr"/>
        </w:rPr>
        <w:t>:</w:t>
      </w:r>
      <w:proofErr w:type="gramEnd"/>
      <w:r w:rsidRPr="005420BB">
        <w:rPr>
          <w:lang w:val="fr"/>
        </w:rPr>
        <w:t xml:space="preserve"> Emission des bon de commande par le Gouvernement et Calendrier de Livraison</w:t>
      </w:r>
    </w:p>
    <w:p w14:paraId="78AF71D8" w14:textId="77777777" w:rsidR="00D46ED7" w:rsidRPr="007A602F" w:rsidRDefault="00D46ED7" w:rsidP="00D46ED7">
      <w:pPr>
        <w:tabs>
          <w:tab w:val="left" w:pos="948"/>
        </w:tabs>
        <w:kinsoku w:val="0"/>
        <w:overflowPunct w:val="0"/>
        <w:spacing w:before="90"/>
        <w:ind w:right="1604"/>
        <w:rPr>
          <w:sz w:val="24"/>
          <w:szCs w:val="24"/>
          <w:lang w:val="fr-FR"/>
        </w:rPr>
      </w:pPr>
    </w:p>
    <w:p w14:paraId="75B07604" w14:textId="1B37E43E" w:rsidR="00D46ED7" w:rsidRPr="006650D4" w:rsidRDefault="00D46ED7" w:rsidP="008E6C7A">
      <w:pPr>
        <w:pStyle w:val="ListParagraph"/>
        <w:numPr>
          <w:ilvl w:val="0"/>
          <w:numId w:val="25"/>
        </w:numPr>
        <w:tabs>
          <w:tab w:val="left" w:pos="948"/>
        </w:tabs>
        <w:kinsoku w:val="0"/>
        <w:overflowPunct w:val="0"/>
        <w:ind w:right="1604" w:firstLine="0"/>
        <w:rPr>
          <w:lang w:val="fr-FR"/>
        </w:rPr>
        <w:sectPr w:rsidR="00D46ED7" w:rsidRPr="006650D4">
          <w:pgSz w:w="11910" w:h="16840"/>
          <w:pgMar w:top="1000" w:right="120" w:bottom="880" w:left="1500" w:header="0" w:footer="693" w:gutter="0"/>
          <w:cols w:space="720"/>
          <w:noEndnote/>
        </w:sectPr>
      </w:pPr>
      <w:r>
        <w:rPr>
          <w:lang w:val="fr"/>
        </w:rPr>
        <w:t>Périodiquement</w:t>
      </w:r>
      <w:r w:rsidRPr="0035228F">
        <w:rPr>
          <w:lang w:val="fr"/>
        </w:rPr>
        <w:t xml:space="preserve">, le </w:t>
      </w:r>
      <w:r>
        <w:rPr>
          <w:lang w:val="fr"/>
        </w:rPr>
        <w:t>G</w:t>
      </w:r>
      <w:r w:rsidRPr="0035228F">
        <w:rPr>
          <w:lang w:val="fr"/>
        </w:rPr>
        <w:t xml:space="preserve">ouvernement enverra à l'UNICEF, avec copie à la </w:t>
      </w:r>
      <w:proofErr w:type="spellStart"/>
      <w:r w:rsidRPr="0035228F">
        <w:rPr>
          <w:lang w:val="fr"/>
        </w:rPr>
        <w:t>BIsD</w:t>
      </w:r>
      <w:proofErr w:type="spellEnd"/>
      <w:r w:rsidRPr="0035228F">
        <w:rPr>
          <w:lang w:val="fr"/>
        </w:rPr>
        <w:t>, une demande écrite (un</w:t>
      </w:r>
      <w:r>
        <w:rPr>
          <w:lang w:val="fr"/>
        </w:rPr>
        <w:t xml:space="preserve"> «</w:t>
      </w:r>
      <w:r w:rsidR="00CA0E8D">
        <w:rPr>
          <w:lang w:val="fr"/>
        </w:rPr>
        <w:t xml:space="preserve"> </w:t>
      </w:r>
      <w:r w:rsidRPr="00CA0E8D">
        <w:rPr>
          <w:u w:val="single"/>
          <w:lang w:val="fr"/>
        </w:rPr>
        <w:t>bon de commande</w:t>
      </w:r>
      <w:r w:rsidRPr="0035228F">
        <w:rPr>
          <w:lang w:val="fr"/>
        </w:rPr>
        <w:t xml:space="preserve"> ») </w:t>
      </w:r>
      <w:r>
        <w:rPr>
          <w:lang w:val="fr"/>
        </w:rPr>
        <w:t xml:space="preserve">en vue de </w:t>
      </w:r>
      <w:r w:rsidRPr="0035228F">
        <w:rPr>
          <w:lang w:val="fr"/>
        </w:rPr>
        <w:t>l'achat et la livraison de fournitures en vertu du présent accord. Une demande d'approvisionnement peut faire référence à plusieurs articles. Les éléments à inclure dans un</w:t>
      </w:r>
      <w:r>
        <w:rPr>
          <w:lang w:val="fr"/>
        </w:rPr>
        <w:t xml:space="preserve"> bon de commande</w:t>
      </w:r>
      <w:r w:rsidRPr="0035228F">
        <w:rPr>
          <w:lang w:val="fr"/>
        </w:rPr>
        <w:t xml:space="preserve"> sont définis à l'annexe III du présent accord.</w:t>
      </w:r>
    </w:p>
    <w:p w14:paraId="4CCF0E73" w14:textId="54611257" w:rsidR="00582DC2" w:rsidRPr="006650D4" w:rsidRDefault="00582DC2" w:rsidP="003D211D">
      <w:pPr>
        <w:pStyle w:val="ListParagraph"/>
        <w:numPr>
          <w:ilvl w:val="0"/>
          <w:numId w:val="25"/>
        </w:numPr>
        <w:tabs>
          <w:tab w:val="left" w:pos="948"/>
        </w:tabs>
        <w:kinsoku w:val="0"/>
        <w:overflowPunct w:val="0"/>
        <w:ind w:right="1606" w:firstLine="0"/>
        <w:rPr>
          <w:spacing w:val="-3"/>
          <w:lang w:val="fr-FR"/>
        </w:rPr>
      </w:pPr>
      <w:r>
        <w:rPr>
          <w:lang w:val="fr"/>
        </w:rPr>
        <w:lastRenderedPageBreak/>
        <w:t xml:space="preserve">Le </w:t>
      </w:r>
      <w:r w:rsidR="008641CD">
        <w:rPr>
          <w:lang w:val="fr"/>
        </w:rPr>
        <w:t>Gouvernement prendra</w:t>
      </w:r>
      <w:r w:rsidR="0035228F">
        <w:rPr>
          <w:lang w:val="fr"/>
        </w:rPr>
        <w:t xml:space="preserve"> les dispositions nécessaire</w:t>
      </w:r>
      <w:r w:rsidR="00B31EFA">
        <w:rPr>
          <w:lang w:val="fr"/>
        </w:rPr>
        <w:t>s</w:t>
      </w:r>
      <w:r w:rsidR="0035228F">
        <w:rPr>
          <w:lang w:val="fr"/>
        </w:rPr>
        <w:t xml:space="preserve"> pour aligner le</w:t>
      </w:r>
      <w:r w:rsidR="008641CD">
        <w:rPr>
          <w:lang w:val="fr"/>
        </w:rPr>
        <w:t xml:space="preserve"> calendrier</w:t>
      </w:r>
      <w:r w:rsidR="0035228F">
        <w:rPr>
          <w:lang w:val="fr"/>
        </w:rPr>
        <w:t xml:space="preserve"> </w:t>
      </w:r>
      <w:r w:rsidR="007A2C4D">
        <w:rPr>
          <w:lang w:val="fr"/>
        </w:rPr>
        <w:t>demandes d’achat</w:t>
      </w:r>
      <w:r w:rsidR="0035228F">
        <w:rPr>
          <w:lang w:val="fr"/>
        </w:rPr>
        <w:t xml:space="preserve"> au calendrier d’acqu</w:t>
      </w:r>
      <w:r w:rsidR="008641CD">
        <w:rPr>
          <w:lang w:val="fr"/>
        </w:rPr>
        <w:t>isition</w:t>
      </w:r>
      <w:r>
        <w:rPr>
          <w:lang w:val="fr"/>
        </w:rPr>
        <w:t xml:space="preserve">s fixé à l’annexe I. </w:t>
      </w:r>
      <w:r>
        <w:rPr>
          <w:spacing w:val="-3"/>
          <w:lang w:val="fr"/>
        </w:rPr>
        <w:t xml:space="preserve"> </w:t>
      </w:r>
      <w:r>
        <w:rPr>
          <w:lang w:val="fr"/>
        </w:rPr>
        <w:t xml:space="preserve">    </w:t>
      </w:r>
    </w:p>
    <w:p w14:paraId="3E6A23E6" w14:textId="77777777" w:rsidR="00582DC2" w:rsidRPr="006650D4" w:rsidRDefault="00582DC2" w:rsidP="00582DC2">
      <w:pPr>
        <w:pStyle w:val="BodyText"/>
        <w:kinsoku w:val="0"/>
        <w:overflowPunct w:val="0"/>
        <w:rPr>
          <w:lang w:val="fr-FR"/>
        </w:rPr>
      </w:pPr>
    </w:p>
    <w:p w14:paraId="08F00B65" w14:textId="4A14769A" w:rsidR="00582DC2" w:rsidRPr="006650D4" w:rsidRDefault="00582DC2" w:rsidP="00582DC2">
      <w:pPr>
        <w:pStyle w:val="BodyText"/>
        <w:kinsoku w:val="0"/>
        <w:overflowPunct w:val="0"/>
        <w:ind w:left="948"/>
        <w:rPr>
          <w:lang w:val="fr-FR"/>
        </w:rPr>
      </w:pPr>
      <w:r>
        <w:rPr>
          <w:u w:val="single"/>
          <w:lang w:val="fr"/>
        </w:rPr>
        <w:t xml:space="preserve">Étape </w:t>
      </w:r>
      <w:proofErr w:type="gramStart"/>
      <w:r>
        <w:rPr>
          <w:u w:val="single"/>
          <w:lang w:val="fr"/>
        </w:rPr>
        <w:t>3</w:t>
      </w:r>
      <w:r>
        <w:rPr>
          <w:lang w:val="fr"/>
        </w:rPr>
        <w:t>:</w:t>
      </w:r>
      <w:proofErr w:type="gramEnd"/>
      <w:r>
        <w:rPr>
          <w:lang w:val="fr"/>
        </w:rPr>
        <w:t xml:space="preserve"> L’UNICEF </w:t>
      </w:r>
      <w:r w:rsidR="00F43954">
        <w:rPr>
          <w:lang w:val="fr"/>
        </w:rPr>
        <w:t xml:space="preserve">envoie </w:t>
      </w:r>
      <w:r>
        <w:rPr>
          <w:lang w:val="fr"/>
        </w:rPr>
        <w:t>des estimations des coûts</w:t>
      </w:r>
    </w:p>
    <w:p w14:paraId="7BF1D730" w14:textId="77777777" w:rsidR="00582DC2" w:rsidRPr="00A43047" w:rsidRDefault="00582DC2" w:rsidP="00582DC2">
      <w:pPr>
        <w:pStyle w:val="BodyText"/>
        <w:kinsoku w:val="0"/>
        <w:overflowPunct w:val="0"/>
        <w:spacing w:before="2"/>
        <w:rPr>
          <w:lang w:val="fr-FR"/>
        </w:rPr>
      </w:pPr>
    </w:p>
    <w:p w14:paraId="3497D5C2" w14:textId="16207727" w:rsidR="00582DC2" w:rsidRPr="00C176D5" w:rsidRDefault="008641CD" w:rsidP="003D211D">
      <w:pPr>
        <w:pStyle w:val="ListParagraph"/>
        <w:numPr>
          <w:ilvl w:val="0"/>
          <w:numId w:val="25"/>
        </w:numPr>
        <w:tabs>
          <w:tab w:val="left" w:pos="948"/>
        </w:tabs>
        <w:kinsoku w:val="0"/>
        <w:overflowPunct w:val="0"/>
        <w:ind w:right="1604" w:firstLine="0"/>
        <w:rPr>
          <w:lang w:val="fr-FR"/>
        </w:rPr>
      </w:pPr>
      <w:r w:rsidRPr="008641CD">
        <w:rPr>
          <w:lang w:val="fr"/>
        </w:rPr>
        <w:t>L'UNICEF examinera chaque</w:t>
      </w:r>
      <w:r>
        <w:rPr>
          <w:lang w:val="fr"/>
        </w:rPr>
        <w:t xml:space="preserve"> demande d’achat</w:t>
      </w:r>
      <w:r w:rsidRPr="008641CD">
        <w:rPr>
          <w:lang w:val="fr"/>
        </w:rPr>
        <w:t xml:space="preserve"> reçu</w:t>
      </w:r>
      <w:r>
        <w:rPr>
          <w:lang w:val="fr"/>
        </w:rPr>
        <w:t>e</w:t>
      </w:r>
      <w:r w:rsidRPr="008641CD">
        <w:rPr>
          <w:lang w:val="fr"/>
        </w:rPr>
        <w:t xml:space="preserve"> du </w:t>
      </w:r>
      <w:r>
        <w:rPr>
          <w:lang w:val="fr"/>
        </w:rPr>
        <w:t>G</w:t>
      </w:r>
      <w:r w:rsidRPr="008641CD">
        <w:rPr>
          <w:lang w:val="fr"/>
        </w:rPr>
        <w:t xml:space="preserve">ouvernement et enverra au </w:t>
      </w:r>
      <w:r>
        <w:rPr>
          <w:lang w:val="fr"/>
        </w:rPr>
        <w:t>G</w:t>
      </w:r>
      <w:r w:rsidRPr="008641CD">
        <w:rPr>
          <w:lang w:val="fr"/>
        </w:rPr>
        <w:t>ouvernement en réponse, avec copie à la BIsD, un</w:t>
      </w:r>
      <w:r>
        <w:rPr>
          <w:lang w:val="fr"/>
        </w:rPr>
        <w:t xml:space="preserve"> devis estimatif</w:t>
      </w:r>
      <w:r w:rsidRPr="008641CD">
        <w:rPr>
          <w:lang w:val="fr"/>
        </w:rPr>
        <w:t xml:space="preserve"> écrit du coût d'achat des fournitures mentionnées dans cette demande d'achat (une « estimation des coûts »), y compris le ou les calendriers de livraison pertinents. L'UNICEF mettra tout en œuvre pour fournir une estimation des coûts dans les cinq (5) jours ouvrables (à Copenhague) suivant la réception d'une demande d'achat. Les éléments à inclure dans une estimation des coûts sont énoncés à l'annexe IV du présent accord.</w:t>
      </w:r>
      <w:r w:rsidR="00804A8D">
        <w:rPr>
          <w:lang w:val="fr"/>
        </w:rPr>
        <w:t xml:space="preserve"> </w:t>
      </w:r>
    </w:p>
    <w:p w14:paraId="40753597" w14:textId="77777777" w:rsidR="00C176D5" w:rsidRPr="00A7701C" w:rsidRDefault="00C176D5" w:rsidP="00C176D5">
      <w:pPr>
        <w:pStyle w:val="ListParagraph"/>
        <w:tabs>
          <w:tab w:val="left" w:pos="948"/>
        </w:tabs>
        <w:kinsoku w:val="0"/>
        <w:overflowPunct w:val="0"/>
        <w:spacing w:before="90"/>
        <w:ind w:left="587" w:right="1604"/>
        <w:rPr>
          <w:lang w:val="fr-FR"/>
        </w:rPr>
      </w:pPr>
    </w:p>
    <w:p w14:paraId="6E8C3AE9" w14:textId="77777777" w:rsidR="00A7701C" w:rsidRPr="00A43047" w:rsidRDefault="00A7701C" w:rsidP="00A7701C">
      <w:pPr>
        <w:pStyle w:val="ListParagraph"/>
        <w:numPr>
          <w:ilvl w:val="1"/>
          <w:numId w:val="25"/>
        </w:numPr>
        <w:tabs>
          <w:tab w:val="left" w:pos="1668"/>
        </w:tabs>
        <w:kinsoku w:val="0"/>
        <w:overflowPunct w:val="0"/>
        <w:ind w:right="1604" w:firstLine="0"/>
        <w:rPr>
          <w:lang w:val="fr-FR"/>
        </w:rPr>
      </w:pPr>
      <w:r w:rsidRPr="007A2C4D">
        <w:rPr>
          <w:lang w:val="fr"/>
        </w:rPr>
        <w:t>Le</w:t>
      </w:r>
      <w:r>
        <w:rPr>
          <w:lang w:val="fr"/>
        </w:rPr>
        <w:t xml:space="preserve"> </w:t>
      </w:r>
      <w:r w:rsidRPr="007A2C4D">
        <w:rPr>
          <w:lang w:val="fr"/>
        </w:rPr>
        <w:t xml:space="preserve">coût estimatif de l’acquisition des fournitures figurant dans l’estimation des coûts sera calculé en fonction des spécifications énoncées à l’annexe </w:t>
      </w:r>
      <w:r w:rsidRPr="007A2C4D">
        <w:rPr>
          <w:spacing w:val="-3"/>
          <w:lang w:val="fr"/>
        </w:rPr>
        <w:t>I,</w:t>
      </w:r>
      <w:r>
        <w:rPr>
          <w:spacing w:val="-3"/>
          <w:lang w:val="fr"/>
        </w:rPr>
        <w:t xml:space="preserve"> </w:t>
      </w:r>
      <w:r w:rsidRPr="007A2C4D">
        <w:rPr>
          <w:spacing w:val="-3"/>
          <w:lang w:val="fr"/>
        </w:rPr>
        <w:t>des</w:t>
      </w:r>
      <w:r w:rsidRPr="007A2C4D">
        <w:rPr>
          <w:lang w:val="fr"/>
        </w:rPr>
        <w:t xml:space="preserve"> quantités et des détails sur le destinataire indiqué dans la demande </w:t>
      </w:r>
      <w:r>
        <w:rPr>
          <w:lang w:val="fr"/>
        </w:rPr>
        <w:t>d’achat</w:t>
      </w:r>
      <w:r w:rsidRPr="007A2C4D">
        <w:rPr>
          <w:lang w:val="fr"/>
        </w:rPr>
        <w:t xml:space="preserve"> à laquelle se rapporte l'estimation des coûts, le mode de livraison tel que déterminé</w:t>
      </w:r>
      <w:r>
        <w:rPr>
          <w:lang w:val="fr"/>
        </w:rPr>
        <w:t xml:space="preserve"> </w:t>
      </w:r>
      <w:r w:rsidRPr="007A2C4D">
        <w:rPr>
          <w:lang w:val="fr"/>
        </w:rPr>
        <w:t xml:space="preserve">par l'UNICEF et le point d'entrée convenu entre le </w:t>
      </w:r>
      <w:r>
        <w:rPr>
          <w:lang w:val="fr"/>
        </w:rPr>
        <w:t>G</w:t>
      </w:r>
      <w:r w:rsidRPr="007A2C4D">
        <w:rPr>
          <w:lang w:val="fr"/>
        </w:rPr>
        <w:t>ouvernement et l'UNICEF.</w:t>
      </w:r>
    </w:p>
    <w:p w14:paraId="14BCF189" w14:textId="77777777" w:rsidR="00A7701C" w:rsidRPr="00A43047" w:rsidRDefault="00A7701C" w:rsidP="00A7701C">
      <w:pPr>
        <w:pStyle w:val="ListParagraph"/>
        <w:tabs>
          <w:tab w:val="left" w:pos="1668"/>
        </w:tabs>
        <w:kinsoku w:val="0"/>
        <w:overflowPunct w:val="0"/>
        <w:ind w:left="1307" w:right="1604"/>
        <w:rPr>
          <w:lang w:val="fr-FR"/>
        </w:rPr>
      </w:pPr>
    </w:p>
    <w:p w14:paraId="2F8AD609" w14:textId="77777777" w:rsidR="00A7701C" w:rsidRPr="00A43047" w:rsidRDefault="00A7701C" w:rsidP="00A7701C">
      <w:pPr>
        <w:pStyle w:val="ListParagraph"/>
        <w:numPr>
          <w:ilvl w:val="1"/>
          <w:numId w:val="25"/>
        </w:numPr>
        <w:tabs>
          <w:tab w:val="left" w:pos="1668"/>
        </w:tabs>
        <w:kinsoku w:val="0"/>
        <w:overflowPunct w:val="0"/>
        <w:ind w:right="1604" w:firstLine="0"/>
        <w:rPr>
          <w:lang w:val="fr-FR"/>
        </w:rPr>
      </w:pPr>
      <w:r w:rsidRPr="00A43047">
        <w:rPr>
          <w:lang w:val="fr"/>
        </w:rPr>
        <w:t xml:space="preserve">Le coût estimatif de l’acquisition des fournitures comprendra : i) le fret et l’assurance </w:t>
      </w:r>
      <w:proofErr w:type="gramStart"/>
      <w:r w:rsidRPr="00A43047">
        <w:rPr>
          <w:lang w:val="fr"/>
        </w:rPr>
        <w:t>estimés;</w:t>
      </w:r>
      <w:proofErr w:type="gramEnd"/>
      <w:r w:rsidRPr="00A43047">
        <w:rPr>
          <w:lang w:val="fr"/>
        </w:rPr>
        <w:t xml:space="preserve"> ii) les frais de charge estimés applicables pour l’achat des fournitures énumérées dans la demande d’achat applicable, calculés conformément au barème standard des frais de charge  de l’UNICEF, dont une copie est à l’annexe II du présent accord.</w:t>
      </w:r>
    </w:p>
    <w:p w14:paraId="7C41D2C2" w14:textId="77777777" w:rsidR="00A7701C" w:rsidRPr="00A43047" w:rsidRDefault="00A7701C" w:rsidP="00A7701C">
      <w:pPr>
        <w:pStyle w:val="ListParagraph"/>
        <w:rPr>
          <w:lang w:val="fr"/>
        </w:rPr>
      </w:pPr>
    </w:p>
    <w:p w14:paraId="043F653A" w14:textId="77777777" w:rsidR="00A7701C" w:rsidRPr="00A43047" w:rsidRDefault="00A7701C" w:rsidP="00A7701C">
      <w:pPr>
        <w:pStyle w:val="ListParagraph"/>
        <w:numPr>
          <w:ilvl w:val="1"/>
          <w:numId w:val="25"/>
        </w:numPr>
        <w:tabs>
          <w:tab w:val="left" w:pos="1668"/>
        </w:tabs>
        <w:kinsoku w:val="0"/>
        <w:overflowPunct w:val="0"/>
        <w:ind w:right="1604" w:firstLine="0"/>
        <w:rPr>
          <w:lang w:val="fr-FR"/>
        </w:rPr>
      </w:pPr>
      <w:r w:rsidRPr="00A43047">
        <w:rPr>
          <w:lang w:val="fr"/>
        </w:rPr>
        <w:t>L'estimation des coûts indiquera les imprévus applicables à la demande d'approvisionnement concerné.</w:t>
      </w:r>
    </w:p>
    <w:p w14:paraId="0F1B0238" w14:textId="77777777" w:rsidR="00A7701C" w:rsidRPr="00A43047" w:rsidRDefault="00A7701C" w:rsidP="00A7701C">
      <w:pPr>
        <w:pStyle w:val="ListParagraph"/>
        <w:rPr>
          <w:lang w:val="fr"/>
        </w:rPr>
      </w:pPr>
    </w:p>
    <w:p w14:paraId="1A30CEE6" w14:textId="77777777" w:rsidR="00A7701C" w:rsidRPr="00A43047" w:rsidRDefault="00A7701C" w:rsidP="00A7701C">
      <w:pPr>
        <w:pStyle w:val="ListParagraph"/>
        <w:numPr>
          <w:ilvl w:val="1"/>
          <w:numId w:val="25"/>
        </w:numPr>
        <w:tabs>
          <w:tab w:val="left" w:pos="1668"/>
        </w:tabs>
        <w:kinsoku w:val="0"/>
        <w:overflowPunct w:val="0"/>
        <w:ind w:right="1604" w:firstLine="0"/>
        <w:rPr>
          <w:lang w:val="fr-FR"/>
        </w:rPr>
      </w:pPr>
      <w:r w:rsidRPr="00A43047">
        <w:rPr>
          <w:lang w:val="fr"/>
        </w:rPr>
        <w:t>Chaque estimation des coûts précisera la période pendant laquelle elle est valide et peut être acceptée par le Gouvernement.</w:t>
      </w:r>
    </w:p>
    <w:p w14:paraId="5D7E1C01" w14:textId="77777777" w:rsidR="00A7701C" w:rsidRPr="00A43047" w:rsidRDefault="00A7701C" w:rsidP="00A7701C">
      <w:pPr>
        <w:pStyle w:val="ListParagraph"/>
        <w:rPr>
          <w:lang w:val="fr"/>
        </w:rPr>
      </w:pPr>
    </w:p>
    <w:p w14:paraId="4A053305" w14:textId="77777777" w:rsidR="00A7701C" w:rsidRPr="00A43047" w:rsidRDefault="00A7701C" w:rsidP="00A7701C">
      <w:pPr>
        <w:pStyle w:val="ListParagraph"/>
        <w:numPr>
          <w:ilvl w:val="1"/>
          <w:numId w:val="25"/>
        </w:numPr>
        <w:tabs>
          <w:tab w:val="left" w:pos="1668"/>
        </w:tabs>
        <w:kinsoku w:val="0"/>
        <w:overflowPunct w:val="0"/>
        <w:ind w:right="1604" w:firstLine="0"/>
        <w:rPr>
          <w:lang w:val="fr-FR"/>
        </w:rPr>
      </w:pPr>
      <w:r w:rsidRPr="00A43047">
        <w:rPr>
          <w:lang w:val="fr"/>
        </w:rPr>
        <w:t>L’estimation des coûts établira le calendrier de livraison des fournitures auxquelles elle se rapporte.</w:t>
      </w:r>
    </w:p>
    <w:p w14:paraId="44832CCB" w14:textId="77777777" w:rsidR="00A7701C" w:rsidRPr="00A43047" w:rsidRDefault="00A7701C" w:rsidP="00A7701C">
      <w:pPr>
        <w:pStyle w:val="ListParagraph"/>
        <w:rPr>
          <w:lang w:val="fr"/>
        </w:rPr>
      </w:pPr>
    </w:p>
    <w:p w14:paraId="775A49C0" w14:textId="77777777" w:rsidR="00A7701C" w:rsidRPr="002A296E" w:rsidRDefault="00A7701C" w:rsidP="00A7701C">
      <w:pPr>
        <w:pStyle w:val="ListParagraph"/>
        <w:numPr>
          <w:ilvl w:val="1"/>
          <w:numId w:val="25"/>
        </w:numPr>
        <w:tabs>
          <w:tab w:val="left" w:pos="1668"/>
        </w:tabs>
        <w:kinsoku w:val="0"/>
        <w:overflowPunct w:val="0"/>
        <w:ind w:right="1604" w:firstLine="0"/>
        <w:rPr>
          <w:lang w:val="fr-FR"/>
        </w:rPr>
      </w:pPr>
      <w:r w:rsidRPr="00A43047">
        <w:rPr>
          <w:lang w:val="fr"/>
        </w:rPr>
        <w:t>Si, parce qu'une demande d'approvisionnement concerne plus d'un article, l'estimation des coûts correspondante se rapporte à plusieurs articles de fourniture, alors: (i) les frais de charge applicables estimés indiqués dans l'estimation des coûts seront le total des frais de charge estimés qui serait payable pour chaque article de fourniture individuel; (ii) les imprévus énoncés dans cette estimation des coûts seront la somme des imprévus qui seront payables à l'égard de chaque article de fourniture individuel; (iii) le calendrier de livraison comprendra tous les calendriers de livraison des articles inclus dans cette estimation des coûts; et (iv) l'estimation des coûts précisera la période de temps pendant laquelle le coût estimé de l'achat de chaque article de fourniture indiqué dans l'estimation des coûts est valide et peut être accepté par le Gouvernement.</w:t>
      </w:r>
    </w:p>
    <w:p w14:paraId="5DCC3B11" w14:textId="77777777" w:rsidR="00A7701C" w:rsidRPr="002A296E" w:rsidRDefault="00A7701C" w:rsidP="00A7701C">
      <w:pPr>
        <w:pStyle w:val="ListParagraph"/>
        <w:rPr>
          <w:lang w:val="fr"/>
        </w:rPr>
      </w:pPr>
    </w:p>
    <w:p w14:paraId="7F02DFCD" w14:textId="77777777" w:rsidR="00A7701C" w:rsidRPr="002A296E" w:rsidRDefault="00A7701C" w:rsidP="00A7701C">
      <w:pPr>
        <w:pStyle w:val="ListParagraph"/>
        <w:numPr>
          <w:ilvl w:val="1"/>
          <w:numId w:val="25"/>
        </w:numPr>
        <w:tabs>
          <w:tab w:val="left" w:pos="1668"/>
        </w:tabs>
        <w:kinsoku w:val="0"/>
        <w:overflowPunct w:val="0"/>
        <w:ind w:right="1604" w:firstLine="0"/>
        <w:rPr>
          <w:lang w:val="fr-FR"/>
        </w:rPr>
      </w:pPr>
      <w:r w:rsidRPr="002A296E">
        <w:rPr>
          <w:lang w:val="fr"/>
        </w:rPr>
        <w:t>En cas de différence entre les quantités indiquées dans le devis et les quantités figurant à l'annexe I du présent accord, il est entendu que le devis présente une estimation plus précise des coûts liés aux fournitures, au fret et aux frais de manutention.</w:t>
      </w:r>
    </w:p>
    <w:p w14:paraId="6DE52D73" w14:textId="77777777" w:rsidR="00582DC2" w:rsidRPr="00A44C10" w:rsidRDefault="00582DC2" w:rsidP="00A44C10">
      <w:pPr>
        <w:tabs>
          <w:tab w:val="left" w:pos="1390"/>
        </w:tabs>
        <w:kinsoku w:val="0"/>
        <w:overflowPunct w:val="0"/>
        <w:ind w:right="1603"/>
        <w:rPr>
          <w:lang w:val="fr-FR"/>
        </w:rPr>
        <w:sectPr w:rsidR="00582DC2" w:rsidRPr="00A44C10">
          <w:pgSz w:w="11910" w:h="16840"/>
          <w:pgMar w:top="1000" w:right="120" w:bottom="880" w:left="1500" w:header="0" w:footer="693" w:gutter="0"/>
          <w:cols w:space="720"/>
          <w:noEndnote/>
        </w:sectPr>
      </w:pPr>
    </w:p>
    <w:p w14:paraId="0C0D9270" w14:textId="691648D2" w:rsidR="00582DC2" w:rsidRDefault="00582DC2" w:rsidP="003D211D">
      <w:pPr>
        <w:pStyle w:val="BodyText"/>
        <w:kinsoku w:val="0"/>
        <w:overflowPunct w:val="0"/>
        <w:ind w:left="948"/>
        <w:rPr>
          <w:lang w:val="fr"/>
        </w:rPr>
      </w:pPr>
      <w:r w:rsidRPr="004A555A">
        <w:rPr>
          <w:u w:val="single"/>
          <w:lang w:val="fr"/>
        </w:rPr>
        <w:lastRenderedPageBreak/>
        <w:t xml:space="preserve">Étape </w:t>
      </w:r>
      <w:proofErr w:type="gramStart"/>
      <w:r w:rsidRPr="004A555A">
        <w:rPr>
          <w:u w:val="single"/>
          <w:lang w:val="fr"/>
        </w:rPr>
        <w:t>4</w:t>
      </w:r>
      <w:r w:rsidRPr="004A555A">
        <w:rPr>
          <w:lang w:val="fr"/>
        </w:rPr>
        <w:t>:</w:t>
      </w:r>
      <w:proofErr w:type="gramEnd"/>
      <w:r w:rsidRPr="004A555A">
        <w:rPr>
          <w:lang w:val="fr"/>
        </w:rPr>
        <w:t xml:space="preserve"> Le gouvernement examine et accepte l</w:t>
      </w:r>
      <w:r w:rsidR="00911876">
        <w:rPr>
          <w:lang w:val="fr"/>
        </w:rPr>
        <w:t>’estimation des couts</w:t>
      </w:r>
    </w:p>
    <w:p w14:paraId="0009AC78" w14:textId="77777777" w:rsidR="00A44C10" w:rsidRPr="006650D4" w:rsidRDefault="00A44C10" w:rsidP="003D211D">
      <w:pPr>
        <w:pStyle w:val="BodyText"/>
        <w:kinsoku w:val="0"/>
        <w:overflowPunct w:val="0"/>
        <w:ind w:left="948"/>
        <w:rPr>
          <w:lang w:val="fr-FR"/>
        </w:rPr>
      </w:pPr>
    </w:p>
    <w:p w14:paraId="4A09178E" w14:textId="5841EB77" w:rsidR="00A44C10" w:rsidRPr="00476B62" w:rsidRDefault="00A44C10" w:rsidP="003D211D">
      <w:pPr>
        <w:pStyle w:val="ListParagraph"/>
        <w:numPr>
          <w:ilvl w:val="0"/>
          <w:numId w:val="25"/>
        </w:numPr>
        <w:tabs>
          <w:tab w:val="left" w:pos="948"/>
        </w:tabs>
        <w:kinsoku w:val="0"/>
        <w:overflowPunct w:val="0"/>
        <w:ind w:right="1604" w:firstLine="0"/>
        <w:rPr>
          <w:lang w:val="fr-FR"/>
        </w:rPr>
      </w:pPr>
      <w:r w:rsidRPr="00945DBA">
        <w:rPr>
          <w:lang w:val="fr-FR"/>
        </w:rPr>
        <w:t>Dans</w:t>
      </w:r>
      <w:r w:rsidRPr="00945DBA">
        <w:rPr>
          <w:lang w:val="fr"/>
        </w:rPr>
        <w:t xml:space="preserve"> la période de validité spécifiée dans une estimation des coûts, le Gouvernement informera l'UNICEF par écrit s'il accepte ou non l’estimation des coûts. Dans le cas d’une demande d’achat portant sur plusieurs articles de fournitures, ou l'estimation des coûts correspondante se rapporte à plusieurs articles de fournitures, le Gouvernement informera l'UNICEF par écrit s'il accepte tout ou partie de ces estimations de coûts</w:t>
      </w:r>
    </w:p>
    <w:p w14:paraId="52242F88" w14:textId="77777777" w:rsidR="00476B62" w:rsidRPr="00945DBA" w:rsidRDefault="00476B62" w:rsidP="003D211D">
      <w:pPr>
        <w:pStyle w:val="ListParagraph"/>
        <w:tabs>
          <w:tab w:val="left" w:pos="948"/>
        </w:tabs>
        <w:kinsoku w:val="0"/>
        <w:overflowPunct w:val="0"/>
        <w:ind w:left="587" w:right="1604"/>
        <w:rPr>
          <w:lang w:val="fr-FR"/>
        </w:rPr>
      </w:pPr>
    </w:p>
    <w:p w14:paraId="08B7E591" w14:textId="482404AF" w:rsidR="00A44C10" w:rsidRDefault="00A44C10" w:rsidP="003D211D">
      <w:pPr>
        <w:pStyle w:val="ListParagraph"/>
        <w:tabs>
          <w:tab w:val="left" w:pos="948"/>
        </w:tabs>
        <w:kinsoku w:val="0"/>
        <w:overflowPunct w:val="0"/>
        <w:ind w:left="587" w:right="1604"/>
        <w:rPr>
          <w:lang w:val="fr-FR"/>
        </w:rPr>
      </w:pPr>
      <w:r>
        <w:rPr>
          <w:lang w:val="fr-FR"/>
        </w:rPr>
        <w:tab/>
      </w:r>
      <w:r w:rsidRPr="00B068B5">
        <w:rPr>
          <w:u w:val="single"/>
          <w:lang w:val="fr-FR"/>
        </w:rPr>
        <w:t xml:space="preserve">Étape </w:t>
      </w:r>
      <w:proofErr w:type="gramStart"/>
      <w:r w:rsidRPr="00B068B5">
        <w:rPr>
          <w:u w:val="single"/>
          <w:lang w:val="fr-FR"/>
        </w:rPr>
        <w:t>5</w:t>
      </w:r>
      <w:r w:rsidRPr="00A44C10">
        <w:rPr>
          <w:lang w:val="fr-FR"/>
        </w:rPr>
        <w:t>:</w:t>
      </w:r>
      <w:proofErr w:type="gramEnd"/>
      <w:r w:rsidRPr="00A44C10">
        <w:rPr>
          <w:lang w:val="fr-FR"/>
        </w:rPr>
        <w:t xml:space="preserve"> L'UNICEF envoie une demande de paiement</w:t>
      </w:r>
    </w:p>
    <w:p w14:paraId="7F163FC0" w14:textId="77777777" w:rsidR="00945DBA" w:rsidRPr="00945DBA" w:rsidRDefault="00945DBA" w:rsidP="003D211D">
      <w:pPr>
        <w:pStyle w:val="ListParagraph"/>
        <w:tabs>
          <w:tab w:val="left" w:pos="948"/>
        </w:tabs>
        <w:kinsoku w:val="0"/>
        <w:overflowPunct w:val="0"/>
        <w:ind w:left="587" w:right="1604"/>
        <w:rPr>
          <w:lang w:val="fr-FR"/>
        </w:rPr>
      </w:pPr>
    </w:p>
    <w:p w14:paraId="1C17F8E0" w14:textId="77777777" w:rsidR="00186393" w:rsidRPr="00186393" w:rsidRDefault="00911876" w:rsidP="003D211D">
      <w:pPr>
        <w:pStyle w:val="ListParagraph"/>
        <w:numPr>
          <w:ilvl w:val="0"/>
          <w:numId w:val="25"/>
        </w:numPr>
        <w:tabs>
          <w:tab w:val="left" w:pos="948"/>
        </w:tabs>
        <w:kinsoku w:val="0"/>
        <w:overflowPunct w:val="0"/>
        <w:ind w:right="1604" w:firstLine="0"/>
        <w:rPr>
          <w:lang w:val="fr-FR"/>
        </w:rPr>
      </w:pPr>
      <w:r w:rsidRPr="00186393">
        <w:rPr>
          <w:lang w:val="fr"/>
        </w:rPr>
        <w:t xml:space="preserve">Dès que le </w:t>
      </w:r>
      <w:r w:rsidR="00C24BB1" w:rsidRPr="00186393">
        <w:rPr>
          <w:lang w:val="fr"/>
        </w:rPr>
        <w:t>G</w:t>
      </w:r>
      <w:r w:rsidRPr="00186393">
        <w:rPr>
          <w:lang w:val="fr"/>
        </w:rPr>
        <w:t xml:space="preserve">ouvernement aura accepté </w:t>
      </w:r>
      <w:r w:rsidR="00C24BB1" w:rsidRPr="00186393">
        <w:rPr>
          <w:lang w:val="fr"/>
        </w:rPr>
        <w:t>le devis</w:t>
      </w:r>
      <w:r w:rsidRPr="00186393">
        <w:rPr>
          <w:lang w:val="fr"/>
        </w:rPr>
        <w:t xml:space="preserve">, l'UNICEF enverra à la BIsD au nom du </w:t>
      </w:r>
      <w:r w:rsidR="00C24BB1" w:rsidRPr="00186393">
        <w:rPr>
          <w:lang w:val="fr"/>
        </w:rPr>
        <w:t>G</w:t>
      </w:r>
      <w:r w:rsidRPr="00186393">
        <w:rPr>
          <w:lang w:val="fr"/>
        </w:rPr>
        <w:t xml:space="preserve">ouvernement, avec copie au </w:t>
      </w:r>
      <w:r w:rsidR="00C24BB1" w:rsidRPr="00186393">
        <w:rPr>
          <w:lang w:val="fr"/>
        </w:rPr>
        <w:t>G</w:t>
      </w:r>
      <w:r w:rsidRPr="00186393">
        <w:rPr>
          <w:lang w:val="fr"/>
        </w:rPr>
        <w:t xml:space="preserve">ouvernement, une demande de paiement (« demande de </w:t>
      </w:r>
      <w:proofErr w:type="gramStart"/>
      <w:r w:rsidRPr="00186393">
        <w:rPr>
          <w:lang w:val="fr"/>
        </w:rPr>
        <w:t>paiement»</w:t>
      </w:r>
      <w:proofErr w:type="gramEnd"/>
      <w:r w:rsidRPr="00186393">
        <w:rPr>
          <w:lang w:val="fr"/>
        </w:rPr>
        <w:t>) couvrant le montant total indiqué dans l'estimation des coûts. Le modèle de demande de paiement est présenté à l'annexe V du présent accord.</w:t>
      </w:r>
    </w:p>
    <w:p w14:paraId="24930B20" w14:textId="77777777" w:rsidR="00186393" w:rsidRPr="00186393" w:rsidRDefault="00186393" w:rsidP="00186393">
      <w:pPr>
        <w:pStyle w:val="ListParagraph"/>
        <w:tabs>
          <w:tab w:val="left" w:pos="948"/>
        </w:tabs>
        <w:kinsoku w:val="0"/>
        <w:overflowPunct w:val="0"/>
        <w:spacing w:before="90"/>
        <w:ind w:left="587" w:right="1604"/>
        <w:rPr>
          <w:lang w:val="fr-FR"/>
        </w:rPr>
      </w:pPr>
    </w:p>
    <w:p w14:paraId="7ED4CA65" w14:textId="13F218DC" w:rsidR="00C24BB1" w:rsidRPr="00F57009" w:rsidRDefault="00C24BB1" w:rsidP="003D211D">
      <w:pPr>
        <w:pStyle w:val="ListParagraph"/>
        <w:numPr>
          <w:ilvl w:val="0"/>
          <w:numId w:val="25"/>
        </w:numPr>
        <w:tabs>
          <w:tab w:val="left" w:pos="948"/>
        </w:tabs>
        <w:kinsoku w:val="0"/>
        <w:overflowPunct w:val="0"/>
        <w:ind w:right="1604" w:firstLine="0"/>
        <w:rPr>
          <w:lang w:val="fr-FR"/>
        </w:rPr>
      </w:pPr>
      <w:r w:rsidRPr="00186393">
        <w:rPr>
          <w:lang w:val="fr"/>
        </w:rPr>
        <w:t xml:space="preserve">Si du fait d’une </w:t>
      </w:r>
      <w:r w:rsidR="00582DC2" w:rsidRPr="00186393">
        <w:rPr>
          <w:lang w:val="fr"/>
        </w:rPr>
        <w:t>demande d’a</w:t>
      </w:r>
      <w:r w:rsidRPr="00186393">
        <w:rPr>
          <w:lang w:val="fr"/>
        </w:rPr>
        <w:t xml:space="preserve">chat portant sur plusieurs articles de fournitures, l'estimation des coûts relative se rapporte à plusieurs articles de fournitures, alors la demande de paiement couvrira le montant relatif aux articles de fournitures mentionnés dans </w:t>
      </w:r>
      <w:r w:rsidR="00276372" w:rsidRPr="00186393">
        <w:rPr>
          <w:lang w:val="fr"/>
        </w:rPr>
        <w:t>l’</w:t>
      </w:r>
      <w:r w:rsidRPr="00186393">
        <w:rPr>
          <w:lang w:val="fr"/>
        </w:rPr>
        <w:t xml:space="preserve">estimation de coûts </w:t>
      </w:r>
      <w:r w:rsidR="00F43954" w:rsidRPr="00186393">
        <w:rPr>
          <w:lang w:val="fr"/>
        </w:rPr>
        <w:t xml:space="preserve">dont </w:t>
      </w:r>
      <w:r w:rsidRPr="00186393">
        <w:rPr>
          <w:lang w:val="fr"/>
        </w:rPr>
        <w:t xml:space="preserve">le Gouvernement souhaite confier </w:t>
      </w:r>
      <w:r w:rsidR="00F43954" w:rsidRPr="00186393">
        <w:rPr>
          <w:lang w:val="fr"/>
        </w:rPr>
        <w:t xml:space="preserve">l’acquisition </w:t>
      </w:r>
      <w:r w:rsidRPr="00186393">
        <w:rPr>
          <w:lang w:val="fr"/>
        </w:rPr>
        <w:t>à l'UNICEF</w:t>
      </w:r>
      <w:r w:rsidR="00276372" w:rsidRPr="00186393">
        <w:rPr>
          <w:lang w:val="fr"/>
        </w:rPr>
        <w:t xml:space="preserve"> </w:t>
      </w:r>
      <w:r w:rsidRPr="00186393">
        <w:rPr>
          <w:lang w:val="fr"/>
        </w:rPr>
        <w:t>(y compris les frais de traitement et les imprévus applicables).</w:t>
      </w:r>
    </w:p>
    <w:p w14:paraId="141EE8DF" w14:textId="77777777" w:rsidR="00F57009" w:rsidRPr="00F57009" w:rsidRDefault="00F57009" w:rsidP="00F57009">
      <w:pPr>
        <w:pStyle w:val="ListParagraph"/>
        <w:rPr>
          <w:lang w:val="fr-FR"/>
        </w:rPr>
      </w:pPr>
    </w:p>
    <w:p w14:paraId="7D3C79F0" w14:textId="7A84D6A4" w:rsidR="00F57009" w:rsidRPr="00F57009" w:rsidRDefault="00F57009" w:rsidP="00F57009">
      <w:pPr>
        <w:pStyle w:val="BodyText"/>
        <w:kinsoku w:val="0"/>
        <w:overflowPunct w:val="0"/>
        <w:ind w:left="948"/>
        <w:rPr>
          <w:lang w:val="fr-FR"/>
        </w:rPr>
      </w:pPr>
      <w:r>
        <w:rPr>
          <w:u w:val="single"/>
          <w:lang w:val="fr"/>
        </w:rPr>
        <w:t xml:space="preserve">Étape </w:t>
      </w:r>
      <w:proofErr w:type="gramStart"/>
      <w:r>
        <w:rPr>
          <w:u w:val="single"/>
          <w:lang w:val="fr"/>
        </w:rPr>
        <w:t>6</w:t>
      </w:r>
      <w:r>
        <w:rPr>
          <w:lang w:val="fr"/>
        </w:rPr>
        <w:t>:</w:t>
      </w:r>
      <w:proofErr w:type="gramEnd"/>
      <w:r>
        <w:rPr>
          <w:lang w:val="fr"/>
        </w:rPr>
        <w:t xml:space="preserve"> </w:t>
      </w:r>
      <w:r w:rsidR="00B068B5">
        <w:rPr>
          <w:lang w:val="fr"/>
        </w:rPr>
        <w:t xml:space="preserve">La </w:t>
      </w:r>
      <w:proofErr w:type="spellStart"/>
      <w:r w:rsidR="00B068B5" w:rsidRPr="00186393">
        <w:rPr>
          <w:lang w:val="fr"/>
        </w:rPr>
        <w:t>BIsD</w:t>
      </w:r>
      <w:proofErr w:type="spellEnd"/>
      <w:r>
        <w:rPr>
          <w:lang w:val="fr"/>
        </w:rPr>
        <w:t xml:space="preserve"> verse les fonds à l’UNICEF</w:t>
      </w:r>
    </w:p>
    <w:p w14:paraId="27DBAD56" w14:textId="77777777" w:rsidR="001A014E" w:rsidRPr="001A014E" w:rsidRDefault="001A014E" w:rsidP="001A014E">
      <w:pPr>
        <w:pStyle w:val="ListParagraph"/>
        <w:rPr>
          <w:lang w:val="fr-FR"/>
        </w:rPr>
      </w:pPr>
    </w:p>
    <w:p w14:paraId="4C255EFB" w14:textId="2465FEEE" w:rsidR="005324DD" w:rsidRPr="005324DD" w:rsidRDefault="001A014E" w:rsidP="003D211D">
      <w:pPr>
        <w:pStyle w:val="ListParagraph"/>
        <w:numPr>
          <w:ilvl w:val="0"/>
          <w:numId w:val="25"/>
        </w:numPr>
        <w:tabs>
          <w:tab w:val="left" w:pos="948"/>
        </w:tabs>
        <w:kinsoku w:val="0"/>
        <w:overflowPunct w:val="0"/>
        <w:ind w:right="1601" w:firstLine="0"/>
        <w:rPr>
          <w:lang w:val="fr-FR"/>
        </w:rPr>
      </w:pPr>
      <w:r w:rsidRPr="002D3C99">
        <w:rPr>
          <w:lang w:val="fr-FR"/>
        </w:rPr>
        <w:t xml:space="preserve"> </w:t>
      </w:r>
      <w:r w:rsidRPr="002D3C99">
        <w:rPr>
          <w:lang w:val="fr"/>
        </w:rPr>
        <w:t xml:space="preserve">L'UNICEF tiendra un compte général distinct, dans lequel toutes les recettes et tous les décaissements de l'UNICEF concernant les acquisitions et, le cas échéant, la </w:t>
      </w:r>
      <w:proofErr w:type="spellStart"/>
      <w:r w:rsidRPr="002D3C99">
        <w:rPr>
          <w:lang w:val="fr"/>
        </w:rPr>
        <w:t>realisation</w:t>
      </w:r>
      <w:proofErr w:type="spellEnd"/>
      <w:r w:rsidRPr="002D3C99">
        <w:rPr>
          <w:lang w:val="fr"/>
        </w:rPr>
        <w:t xml:space="preserve"> des services connexes, seront enregistrés (le</w:t>
      </w:r>
      <w:proofErr w:type="gramStart"/>
      <w:r w:rsidRPr="002D3C99">
        <w:rPr>
          <w:lang w:val="fr"/>
        </w:rPr>
        <w:t xml:space="preserve"> «DC</w:t>
      </w:r>
      <w:proofErr w:type="gramEnd"/>
      <w:r w:rsidRPr="002D3C99">
        <w:rPr>
          <w:lang w:val="fr"/>
        </w:rPr>
        <w:t xml:space="preserve">  </w:t>
      </w:r>
      <w:r w:rsidRPr="002D3C99">
        <w:rPr>
          <w:highlight w:val="cyan"/>
          <w:lang w:val="fr"/>
        </w:rPr>
        <w:t>[nom du pays]</w:t>
      </w:r>
      <w:r w:rsidRPr="002D3C99">
        <w:rPr>
          <w:lang w:val="fr"/>
        </w:rPr>
        <w:t xml:space="preserve"> </w:t>
      </w:r>
      <w:r w:rsidRPr="002D3C99">
        <w:rPr>
          <w:highlight w:val="cyan"/>
          <w:lang w:val="fr"/>
        </w:rPr>
        <w:t xml:space="preserve">[nom du </w:t>
      </w:r>
      <w:r w:rsidR="00F57009" w:rsidRPr="002D3C99">
        <w:rPr>
          <w:highlight w:val="cyan"/>
          <w:lang w:val="fr"/>
        </w:rPr>
        <w:t>projet</w:t>
      </w:r>
      <w:r w:rsidRPr="002D3C99">
        <w:rPr>
          <w:highlight w:val="cyan"/>
          <w:lang w:val="fr"/>
        </w:rPr>
        <w:t>]</w:t>
      </w:r>
    </w:p>
    <w:p w14:paraId="79E9B672" w14:textId="77777777" w:rsidR="005324DD" w:rsidRPr="00976DFE" w:rsidRDefault="005324DD" w:rsidP="00976DFE">
      <w:pPr>
        <w:tabs>
          <w:tab w:val="left" w:pos="948"/>
        </w:tabs>
        <w:kinsoku w:val="0"/>
        <w:overflowPunct w:val="0"/>
        <w:spacing w:before="90"/>
        <w:ind w:left="587" w:right="1601"/>
        <w:rPr>
          <w:lang w:val="fr-FR"/>
        </w:rPr>
      </w:pPr>
    </w:p>
    <w:p w14:paraId="1990EC8A" w14:textId="1DC3A8A3" w:rsidR="00582DC2" w:rsidRPr="005324DD" w:rsidRDefault="00691604" w:rsidP="003D211D">
      <w:pPr>
        <w:pStyle w:val="ListParagraph"/>
        <w:numPr>
          <w:ilvl w:val="0"/>
          <w:numId w:val="25"/>
        </w:numPr>
        <w:tabs>
          <w:tab w:val="left" w:pos="948"/>
        </w:tabs>
        <w:kinsoku w:val="0"/>
        <w:overflowPunct w:val="0"/>
        <w:ind w:right="1601" w:firstLine="0"/>
        <w:rPr>
          <w:lang w:val="fr-FR"/>
        </w:rPr>
      </w:pPr>
      <w:r>
        <w:rPr>
          <w:lang w:val="fr"/>
        </w:rPr>
        <w:t xml:space="preserve">  </w:t>
      </w:r>
      <w:r w:rsidR="00582DC2" w:rsidRPr="005324DD">
        <w:rPr>
          <w:lang w:val="fr"/>
        </w:rPr>
        <w:t xml:space="preserve">Conformément </w:t>
      </w:r>
      <w:r w:rsidR="00276372" w:rsidRPr="005324DD">
        <w:rPr>
          <w:lang w:val="fr"/>
        </w:rPr>
        <w:t>aux instructions figurant dans la demande de retrait global visée à l'article IV, paragraphe 1 ci-dessus, la BIsD paiera à l'UNICEF le montant total indiqué dans chaque demande de paiement, par virement bancaire en dollars des États-Unis dans les fonds immédiatement disponibles, dans les deux (2) semaines (à Djeddah) de sa réception et le fera sur le compte de l'UNICEF désigné dans la demande de paiement.</w:t>
      </w:r>
    </w:p>
    <w:p w14:paraId="3A20BC4B" w14:textId="77777777" w:rsidR="00276372" w:rsidRPr="006A7AF2" w:rsidRDefault="00276372" w:rsidP="006A7AF2">
      <w:pPr>
        <w:tabs>
          <w:tab w:val="left" w:pos="948"/>
        </w:tabs>
        <w:kinsoku w:val="0"/>
        <w:overflowPunct w:val="0"/>
        <w:spacing w:before="90"/>
        <w:ind w:right="1601"/>
        <w:rPr>
          <w:sz w:val="24"/>
          <w:szCs w:val="24"/>
          <w:lang w:val="fr-FR"/>
        </w:rPr>
      </w:pPr>
    </w:p>
    <w:p w14:paraId="67CF203B" w14:textId="32416D97" w:rsidR="00582DC2" w:rsidRPr="006650D4" w:rsidRDefault="00582DC2" w:rsidP="003D211D">
      <w:pPr>
        <w:pStyle w:val="BodyText"/>
        <w:kinsoku w:val="0"/>
        <w:overflowPunct w:val="0"/>
        <w:ind w:left="948"/>
        <w:rPr>
          <w:lang w:val="fr-FR"/>
        </w:rPr>
      </w:pPr>
      <w:r>
        <w:rPr>
          <w:u w:val="single"/>
          <w:lang w:val="fr"/>
        </w:rPr>
        <w:t xml:space="preserve">Étape </w:t>
      </w:r>
      <w:proofErr w:type="gramStart"/>
      <w:r>
        <w:rPr>
          <w:u w:val="single"/>
          <w:lang w:val="fr"/>
        </w:rPr>
        <w:t>7</w:t>
      </w:r>
      <w:r>
        <w:rPr>
          <w:lang w:val="fr"/>
        </w:rPr>
        <w:t>:</w:t>
      </w:r>
      <w:proofErr w:type="gramEnd"/>
      <w:r>
        <w:rPr>
          <w:lang w:val="fr"/>
        </w:rPr>
        <w:t xml:space="preserve"> L’UNICEF lance </w:t>
      </w:r>
      <w:r w:rsidR="00276372">
        <w:rPr>
          <w:lang w:val="fr"/>
        </w:rPr>
        <w:t>une procédure d’acquisition</w:t>
      </w:r>
    </w:p>
    <w:p w14:paraId="101456D2" w14:textId="77777777" w:rsidR="00582DC2" w:rsidRPr="006A7AF2" w:rsidRDefault="00582DC2" w:rsidP="003D211D">
      <w:pPr>
        <w:pStyle w:val="BodyText"/>
        <w:kinsoku w:val="0"/>
        <w:overflowPunct w:val="0"/>
        <w:rPr>
          <w:lang w:val="fr-FR"/>
        </w:rPr>
      </w:pPr>
    </w:p>
    <w:p w14:paraId="575DA6BE" w14:textId="0E3B8E02" w:rsidR="00582DC2" w:rsidRPr="006650D4" w:rsidRDefault="00276372" w:rsidP="003D211D">
      <w:pPr>
        <w:pStyle w:val="ListParagraph"/>
        <w:numPr>
          <w:ilvl w:val="0"/>
          <w:numId w:val="25"/>
        </w:numPr>
        <w:tabs>
          <w:tab w:val="left" w:pos="948"/>
        </w:tabs>
        <w:kinsoku w:val="0"/>
        <w:overflowPunct w:val="0"/>
        <w:ind w:right="1607" w:firstLine="0"/>
        <w:rPr>
          <w:lang w:val="fr-FR"/>
        </w:rPr>
      </w:pPr>
      <w:r w:rsidRPr="00276372">
        <w:rPr>
          <w:lang w:val="fr"/>
        </w:rPr>
        <w:t xml:space="preserve"> </w:t>
      </w:r>
      <w:r w:rsidR="00691604">
        <w:rPr>
          <w:lang w:val="fr"/>
        </w:rPr>
        <w:t xml:space="preserve"> </w:t>
      </w:r>
      <w:r w:rsidRPr="00276372">
        <w:rPr>
          <w:lang w:val="fr"/>
        </w:rPr>
        <w:t>Dès réception du montant total indiqué dans une demande de paiement, l'UNICEF entreprendra les opérations d'achat nécessaires pour acheter les fournitures couvertes par la demande de paiement.</w:t>
      </w:r>
    </w:p>
    <w:p w14:paraId="251E8072" w14:textId="77777777" w:rsidR="00276372" w:rsidRPr="006650D4" w:rsidRDefault="00276372" w:rsidP="003D211D">
      <w:pPr>
        <w:pStyle w:val="ListParagraph"/>
        <w:tabs>
          <w:tab w:val="left" w:pos="948"/>
        </w:tabs>
        <w:kinsoku w:val="0"/>
        <w:overflowPunct w:val="0"/>
        <w:ind w:right="1607"/>
        <w:rPr>
          <w:lang w:val="fr-FR"/>
        </w:rPr>
      </w:pPr>
    </w:p>
    <w:p w14:paraId="33DEF406" w14:textId="26BFA0CF" w:rsidR="00582DC2" w:rsidRPr="006650D4" w:rsidRDefault="00691604" w:rsidP="003D211D">
      <w:pPr>
        <w:pStyle w:val="ListParagraph"/>
        <w:numPr>
          <w:ilvl w:val="0"/>
          <w:numId w:val="25"/>
        </w:numPr>
        <w:tabs>
          <w:tab w:val="left" w:pos="948"/>
        </w:tabs>
        <w:kinsoku w:val="0"/>
        <w:overflowPunct w:val="0"/>
        <w:ind w:right="1601" w:firstLine="0"/>
        <w:rPr>
          <w:lang w:val="fr-FR"/>
        </w:rPr>
        <w:sectPr w:rsidR="00582DC2" w:rsidRPr="006650D4">
          <w:pgSz w:w="11910" w:h="16840"/>
          <w:pgMar w:top="1260" w:right="120" w:bottom="880" w:left="1500" w:header="0" w:footer="693" w:gutter="0"/>
          <w:cols w:space="720"/>
          <w:noEndnote/>
        </w:sectPr>
      </w:pPr>
      <w:r>
        <w:rPr>
          <w:lang w:val="fr"/>
        </w:rPr>
        <w:t xml:space="preserve">  </w:t>
      </w:r>
      <w:r w:rsidR="003237CD" w:rsidRPr="003237CD">
        <w:rPr>
          <w:lang w:val="fr"/>
        </w:rPr>
        <w:t xml:space="preserve">Les Parties rappellent qu'en vertu de son règlement financier et de ses règles de gestion financière, l'UNICEF ne peut contracter une obligation financière contraignante que s'il dispose de la totalité des fonds nécessaires pour satisfaire à cette obligation et que cette exigence sera </w:t>
      </w:r>
      <w:r w:rsidR="003237CD">
        <w:rPr>
          <w:lang w:val="fr"/>
        </w:rPr>
        <w:t>nécessaire</w:t>
      </w:r>
      <w:r w:rsidR="003237CD" w:rsidRPr="003237CD">
        <w:rPr>
          <w:lang w:val="fr"/>
        </w:rPr>
        <w:t xml:space="preserve"> pour le calcul des montants indiqués dans chaque </w:t>
      </w:r>
      <w:r w:rsidR="003237CD">
        <w:rPr>
          <w:lang w:val="fr"/>
        </w:rPr>
        <w:t xml:space="preserve">demande de </w:t>
      </w:r>
      <w:r w:rsidR="003237CD" w:rsidRPr="003237CD">
        <w:rPr>
          <w:lang w:val="fr"/>
        </w:rPr>
        <w:t xml:space="preserve">paiement. L'UNICEF ne sera pas tenu d'engager ou de poursuivre les </w:t>
      </w:r>
      <w:r w:rsidR="003237CD">
        <w:rPr>
          <w:lang w:val="fr"/>
        </w:rPr>
        <w:t>activités</w:t>
      </w:r>
      <w:r w:rsidR="003237CD" w:rsidRPr="003237CD">
        <w:rPr>
          <w:lang w:val="fr"/>
        </w:rPr>
        <w:t xml:space="preserve"> d'achat </w:t>
      </w:r>
      <w:r w:rsidR="003237CD">
        <w:rPr>
          <w:lang w:val="fr"/>
        </w:rPr>
        <w:t xml:space="preserve">des </w:t>
      </w:r>
      <w:r w:rsidR="003237CD" w:rsidRPr="003237CD">
        <w:rPr>
          <w:lang w:val="fr"/>
        </w:rPr>
        <w:t xml:space="preserve">fournitures et, selon le cas, de lancer ou de continuer à fournir les services </w:t>
      </w:r>
      <w:r w:rsidR="003237CD">
        <w:rPr>
          <w:lang w:val="fr"/>
        </w:rPr>
        <w:t xml:space="preserve">connexes </w:t>
      </w:r>
      <w:r w:rsidR="003237CD" w:rsidRPr="003237CD">
        <w:rPr>
          <w:lang w:val="fr"/>
        </w:rPr>
        <w:t>tant que les montants spécifiés dans la demande de paiement correspondante envoyée à la BIsD ne sont pas payés.</w:t>
      </w:r>
    </w:p>
    <w:p w14:paraId="6410B012" w14:textId="6F3F90FB" w:rsidR="007D52A9" w:rsidRPr="00170772" w:rsidRDefault="00582DC2" w:rsidP="007D52A9">
      <w:pPr>
        <w:pStyle w:val="BodyText"/>
        <w:kinsoku w:val="0"/>
        <w:overflowPunct w:val="0"/>
        <w:spacing w:before="63"/>
        <w:ind w:left="1339" w:right="2716"/>
        <w:jc w:val="center"/>
        <w:rPr>
          <w:b/>
          <w:bCs/>
          <w:lang w:val="fr"/>
        </w:rPr>
      </w:pPr>
      <w:r w:rsidRPr="00170772">
        <w:rPr>
          <w:b/>
          <w:bCs/>
          <w:lang w:val="fr"/>
        </w:rPr>
        <w:lastRenderedPageBreak/>
        <w:t>ARTICLE V</w:t>
      </w:r>
    </w:p>
    <w:p w14:paraId="02D845D5" w14:textId="1DBCEC37" w:rsidR="00582DC2" w:rsidRPr="007D52A9" w:rsidRDefault="003237CD" w:rsidP="007D52A9">
      <w:pPr>
        <w:pStyle w:val="BodyText"/>
        <w:kinsoku w:val="0"/>
        <w:overflowPunct w:val="0"/>
        <w:spacing w:before="63"/>
        <w:ind w:left="1339" w:right="2716"/>
        <w:jc w:val="center"/>
        <w:rPr>
          <w:b/>
          <w:bCs/>
          <w:sz w:val="19"/>
          <w:szCs w:val="19"/>
          <w:lang w:val="fr"/>
        </w:rPr>
      </w:pPr>
      <w:r w:rsidRPr="003D211D">
        <w:rPr>
          <w:b/>
          <w:bCs/>
          <w:sz w:val="19"/>
          <w:szCs w:val="19"/>
          <w:lang w:val="fr"/>
        </w:rPr>
        <w:t>ACQUISITION ET LIVRAISON DES FOURNITURES</w:t>
      </w:r>
    </w:p>
    <w:p w14:paraId="37E2CDBE" w14:textId="77777777" w:rsidR="006A1494" w:rsidRDefault="006A1494" w:rsidP="00582DC2">
      <w:pPr>
        <w:pStyle w:val="Heading1"/>
        <w:kinsoku w:val="0"/>
        <w:overflowPunct w:val="0"/>
        <w:ind w:left="228"/>
        <w:jc w:val="both"/>
        <w:rPr>
          <w:lang w:val="fr"/>
        </w:rPr>
      </w:pPr>
    </w:p>
    <w:p w14:paraId="3DFBA165" w14:textId="25AB4E2D" w:rsidR="00582DC2" w:rsidRDefault="00582DC2" w:rsidP="00582DC2">
      <w:pPr>
        <w:pStyle w:val="Heading1"/>
        <w:kinsoku w:val="0"/>
        <w:overflowPunct w:val="0"/>
        <w:ind w:left="228"/>
        <w:jc w:val="both"/>
      </w:pPr>
      <w:r>
        <w:rPr>
          <w:lang w:val="fr"/>
        </w:rPr>
        <w:t>Ac</w:t>
      </w:r>
      <w:r w:rsidR="003237CD">
        <w:rPr>
          <w:lang w:val="fr"/>
        </w:rPr>
        <w:t>quisition</w:t>
      </w:r>
      <w:r>
        <w:rPr>
          <w:lang w:val="fr"/>
        </w:rPr>
        <w:t xml:space="preserve"> de fournitures</w:t>
      </w:r>
    </w:p>
    <w:p w14:paraId="796B6F31" w14:textId="77777777" w:rsidR="00582DC2" w:rsidRDefault="00582DC2" w:rsidP="00582DC2">
      <w:pPr>
        <w:pStyle w:val="BodyText"/>
        <w:kinsoku w:val="0"/>
        <w:overflowPunct w:val="0"/>
        <w:rPr>
          <w:b/>
          <w:bCs/>
        </w:rPr>
      </w:pPr>
    </w:p>
    <w:p w14:paraId="70894678" w14:textId="77777777" w:rsidR="00432983" w:rsidRPr="00432983" w:rsidRDefault="003237CD" w:rsidP="002630A0">
      <w:pPr>
        <w:pStyle w:val="ListParagraph"/>
        <w:numPr>
          <w:ilvl w:val="0"/>
          <w:numId w:val="14"/>
        </w:numPr>
        <w:tabs>
          <w:tab w:val="left" w:pos="888"/>
          <w:tab w:val="left" w:pos="948"/>
        </w:tabs>
        <w:kinsoku w:val="0"/>
        <w:overflowPunct w:val="0"/>
        <w:ind w:right="1604" w:firstLine="0"/>
        <w:rPr>
          <w:lang w:val="fr-FR"/>
        </w:rPr>
      </w:pPr>
      <w:r w:rsidRPr="00432983">
        <w:rPr>
          <w:lang w:val="fr"/>
        </w:rPr>
        <w:t>Les fournitures seront achetées, expédiées et livrées conformément aux dispositions du présent accord et aux règlements, règles, procédures et instructions administratives de l'UNICEF pour les achats (y compris son règlement financier et ses règles qui comprennent, entre autres, l'exigence que tout intérêt découlant des placement</w:t>
      </w:r>
      <w:r w:rsidR="001A195C" w:rsidRPr="00432983">
        <w:rPr>
          <w:lang w:val="fr"/>
        </w:rPr>
        <w:t>s</w:t>
      </w:r>
      <w:r w:rsidRPr="00432983">
        <w:rPr>
          <w:lang w:val="fr"/>
        </w:rPr>
        <w:t xml:space="preserve"> de fonds, y compris les fonds décaissés à l'UNICEF conformément au présent Accord, seront portés au crédit des recettes diverses de l'UNICEF). </w:t>
      </w:r>
    </w:p>
    <w:p w14:paraId="7CF68AEC" w14:textId="77777777" w:rsidR="00432983" w:rsidRPr="00432983" w:rsidRDefault="00432983" w:rsidP="00432983">
      <w:pPr>
        <w:pStyle w:val="ListParagraph"/>
        <w:tabs>
          <w:tab w:val="left" w:pos="888"/>
          <w:tab w:val="left" w:pos="948"/>
        </w:tabs>
        <w:kinsoku w:val="0"/>
        <w:overflowPunct w:val="0"/>
        <w:ind w:right="1604"/>
        <w:rPr>
          <w:lang w:val="fr-FR"/>
        </w:rPr>
      </w:pPr>
    </w:p>
    <w:p w14:paraId="040EBDF4" w14:textId="552E6944" w:rsidR="00582DC2" w:rsidRPr="00432983" w:rsidRDefault="00582DC2" w:rsidP="002630A0">
      <w:pPr>
        <w:pStyle w:val="ListParagraph"/>
        <w:numPr>
          <w:ilvl w:val="0"/>
          <w:numId w:val="14"/>
        </w:numPr>
        <w:tabs>
          <w:tab w:val="left" w:pos="888"/>
          <w:tab w:val="left" w:pos="948"/>
        </w:tabs>
        <w:kinsoku w:val="0"/>
        <w:overflowPunct w:val="0"/>
        <w:ind w:right="1604" w:firstLine="0"/>
        <w:rPr>
          <w:lang w:val="fr-FR"/>
        </w:rPr>
      </w:pPr>
      <w:r w:rsidRPr="00432983">
        <w:rPr>
          <w:lang w:val="fr"/>
        </w:rPr>
        <w:t xml:space="preserve">Afin </w:t>
      </w:r>
      <w:r w:rsidR="003237CD" w:rsidRPr="00432983">
        <w:rPr>
          <w:lang w:val="fr"/>
        </w:rPr>
        <w:t>de compenser (a) toute augmentation du prix des fournitures telle que définie dans l'estimation des coûts résultant de changements de prix par le (s) fournisseur (s) ou prestataires de services, les fluctuations des taux de change ou d'autres coûts accessoires liés à la fourniture et Services financés au titre du présent accord et b) toute augmentation du montant dû pour la livraison des fournitures L'UNICEF suivra les dispositions de l'article III 2 d) du présent accord. Les parties reconnaissent que des dépassements de coûts peuvent néanmoins se produire et que cette disposition ne préjuge donc pas de l’obligation principale du gouvernement de supporter les coûts de la transaction conformément aux termes du présent accord.</w:t>
      </w:r>
    </w:p>
    <w:p w14:paraId="2755D62E" w14:textId="77777777" w:rsidR="003237CD" w:rsidRPr="006A1494" w:rsidRDefault="003237CD" w:rsidP="003237CD">
      <w:pPr>
        <w:pStyle w:val="ListParagraph"/>
        <w:tabs>
          <w:tab w:val="left" w:pos="948"/>
        </w:tabs>
        <w:kinsoku w:val="0"/>
        <w:overflowPunct w:val="0"/>
        <w:ind w:right="1604"/>
        <w:rPr>
          <w:sz w:val="20"/>
          <w:szCs w:val="20"/>
          <w:lang w:val="fr-FR"/>
        </w:rPr>
      </w:pPr>
    </w:p>
    <w:p w14:paraId="4499DD4E" w14:textId="77777777" w:rsidR="00582DC2" w:rsidRDefault="00582DC2" w:rsidP="00582DC2">
      <w:pPr>
        <w:pStyle w:val="Heading1"/>
        <w:kinsoku w:val="0"/>
        <w:overflowPunct w:val="0"/>
        <w:ind w:left="228"/>
        <w:jc w:val="both"/>
      </w:pPr>
      <w:r>
        <w:rPr>
          <w:lang w:val="fr"/>
        </w:rPr>
        <w:t>Destinataire</w:t>
      </w:r>
    </w:p>
    <w:p w14:paraId="5DCBE4DB" w14:textId="77777777" w:rsidR="00582DC2" w:rsidRPr="006A1494" w:rsidRDefault="00582DC2" w:rsidP="00582DC2">
      <w:pPr>
        <w:pStyle w:val="BodyText"/>
        <w:kinsoku w:val="0"/>
        <w:overflowPunct w:val="0"/>
        <w:rPr>
          <w:b/>
          <w:bCs/>
          <w:sz w:val="20"/>
          <w:szCs w:val="20"/>
        </w:rPr>
      </w:pPr>
    </w:p>
    <w:p w14:paraId="7217987F" w14:textId="77777777" w:rsidR="00582DC2" w:rsidRPr="00BB7EAE" w:rsidRDefault="00582DC2" w:rsidP="00582DC2">
      <w:pPr>
        <w:pStyle w:val="ListParagraph"/>
        <w:numPr>
          <w:ilvl w:val="0"/>
          <w:numId w:val="14"/>
        </w:numPr>
        <w:tabs>
          <w:tab w:val="left" w:pos="948"/>
        </w:tabs>
        <w:kinsoku w:val="0"/>
        <w:overflowPunct w:val="0"/>
        <w:ind w:right="1604" w:firstLine="0"/>
        <w:rPr>
          <w:lang w:val="fr-FR"/>
        </w:rPr>
      </w:pPr>
      <w:r w:rsidRPr="00E02C0B">
        <w:rPr>
          <w:lang w:val="fr"/>
        </w:rPr>
        <w:t>Chaque estimation des coûts précisera le destinataire des fournitures visées dans cette estimation des coûts, à la suite d’un accord entre l’UNICEF et le Gouvernement. L’UNICEF n’agira pas en tant que destinataire des fournitures. Le Gouvernement ou son représentant désigné sera le destinataire des fournitures.</w:t>
      </w:r>
    </w:p>
    <w:p w14:paraId="0896404B" w14:textId="77777777" w:rsidR="00BB7EAE" w:rsidRDefault="00BB7EAE" w:rsidP="00BB7EAE">
      <w:pPr>
        <w:pStyle w:val="ListParagraph"/>
        <w:tabs>
          <w:tab w:val="left" w:pos="948"/>
        </w:tabs>
        <w:kinsoku w:val="0"/>
        <w:overflowPunct w:val="0"/>
        <w:ind w:right="1604"/>
        <w:rPr>
          <w:lang w:val="fr-FR"/>
        </w:rPr>
      </w:pPr>
    </w:p>
    <w:p w14:paraId="3425DBA2" w14:textId="61C67DDD" w:rsidR="00BB7EAE" w:rsidRPr="00DF1D6A" w:rsidRDefault="00DF1D6A" w:rsidP="00BB7EAE">
      <w:pPr>
        <w:pStyle w:val="ListParagraph"/>
        <w:tabs>
          <w:tab w:val="left" w:pos="948"/>
        </w:tabs>
        <w:kinsoku w:val="0"/>
        <w:overflowPunct w:val="0"/>
        <w:ind w:right="1604"/>
        <w:rPr>
          <w:b/>
          <w:bCs/>
          <w:lang w:val="fr"/>
        </w:rPr>
      </w:pPr>
      <w:r w:rsidRPr="00DF1D6A">
        <w:rPr>
          <w:b/>
          <w:bCs/>
          <w:lang w:val="fr"/>
        </w:rPr>
        <w:t>L'UNICEF ou son transitaire désigné fournira les documents d'expédition pertinents et les documents d'assurance qualité des produits</w:t>
      </w:r>
    </w:p>
    <w:p w14:paraId="62C0D73F" w14:textId="77777777" w:rsidR="00DF1D6A" w:rsidRPr="00DF1D6A" w:rsidRDefault="00DF1D6A" w:rsidP="00BB7EAE">
      <w:pPr>
        <w:pStyle w:val="ListParagraph"/>
        <w:tabs>
          <w:tab w:val="left" w:pos="948"/>
        </w:tabs>
        <w:kinsoku w:val="0"/>
        <w:overflowPunct w:val="0"/>
        <w:ind w:right="1604"/>
        <w:rPr>
          <w:lang w:val="fr"/>
        </w:rPr>
      </w:pPr>
    </w:p>
    <w:p w14:paraId="0E423268" w14:textId="4EFCE4E4" w:rsidR="00582DC2" w:rsidRPr="00DF1D6A" w:rsidRDefault="00BB7EAE" w:rsidP="00582DC2">
      <w:pPr>
        <w:pStyle w:val="ListParagraph"/>
        <w:numPr>
          <w:ilvl w:val="0"/>
          <w:numId w:val="14"/>
        </w:numPr>
        <w:tabs>
          <w:tab w:val="left" w:pos="948"/>
        </w:tabs>
        <w:kinsoku w:val="0"/>
        <w:overflowPunct w:val="0"/>
        <w:ind w:right="1604" w:firstLine="0"/>
        <w:rPr>
          <w:lang w:val="fr-FR"/>
        </w:rPr>
      </w:pPr>
      <w:r>
        <w:rPr>
          <w:lang w:val="fr-FR"/>
        </w:rPr>
        <w:t xml:space="preserve">Lors </w:t>
      </w:r>
      <w:r w:rsidRPr="0067271A">
        <w:rPr>
          <w:lang w:val="fr"/>
        </w:rPr>
        <w:t>de l'expédition des fournitures, l'UNICEF ou le transitaire désigné de l'UNICEF enverra au destinataire spécifié les copies des documents d'expédition pertinents et les documents d'assurance de la qualité des produits requis (</w:t>
      </w:r>
      <w:r>
        <w:rPr>
          <w:lang w:val="fr"/>
        </w:rPr>
        <w:t>comme</w:t>
      </w:r>
      <w:r w:rsidRPr="0067271A">
        <w:rPr>
          <w:lang w:val="fr"/>
        </w:rPr>
        <w:t xml:space="preserve"> le certificat d'analyse), tel que déterminé par l'UNICEF en consultation avec le Gouvernement. L'UNICEF ou son transitaire désigné s'efforcera raisonnablement de fournir ces documents au moins sept (7) jours civils avant l'arrivée des fournitures ; toutefois dans le cas de fournitures non vaccinales expédiées par avion, l'UNICEF ou son transitaire désigné fera des efforts pour fournir ces documents </w:t>
      </w:r>
      <w:r>
        <w:rPr>
          <w:lang w:val="fr"/>
        </w:rPr>
        <w:t>dans un d</w:t>
      </w:r>
      <w:r w:rsidRPr="0067271A">
        <w:rPr>
          <w:lang w:val="fr"/>
        </w:rPr>
        <w:t>é</w:t>
      </w:r>
      <w:r>
        <w:rPr>
          <w:lang w:val="fr"/>
        </w:rPr>
        <w:t xml:space="preserve">lai </w:t>
      </w:r>
      <w:r w:rsidRPr="0067271A">
        <w:rPr>
          <w:lang w:val="fr"/>
        </w:rPr>
        <w:t>raisonnable avant l'arrivée. Les documents d'expédition pertinents comprendront normalement les éléments suivants :</w:t>
      </w:r>
    </w:p>
    <w:p w14:paraId="5BE73788" w14:textId="77777777" w:rsidR="0067271A" w:rsidRPr="00A55399" w:rsidRDefault="0067271A" w:rsidP="00582DC2">
      <w:pPr>
        <w:pStyle w:val="BodyText"/>
        <w:kinsoku w:val="0"/>
        <w:overflowPunct w:val="0"/>
        <w:spacing w:before="11"/>
        <w:rPr>
          <w:b/>
          <w:bCs/>
          <w:lang w:val="fr-FR"/>
        </w:rPr>
      </w:pPr>
    </w:p>
    <w:p w14:paraId="7667A451" w14:textId="739504F5" w:rsidR="00582DC2" w:rsidRPr="00A55399" w:rsidRDefault="00582DC2" w:rsidP="0067271A">
      <w:pPr>
        <w:pStyle w:val="ListParagraph"/>
        <w:numPr>
          <w:ilvl w:val="1"/>
          <w:numId w:val="14"/>
        </w:numPr>
        <w:tabs>
          <w:tab w:val="left" w:pos="948"/>
        </w:tabs>
        <w:kinsoku w:val="0"/>
        <w:overflowPunct w:val="0"/>
        <w:ind w:right="2139" w:firstLine="0"/>
        <w:rPr>
          <w:lang w:val="fr-FR"/>
        </w:rPr>
      </w:pPr>
      <w:r w:rsidRPr="00A55399">
        <w:rPr>
          <w:lang w:val="fr"/>
        </w:rPr>
        <w:t>Copies des factures des fournisseurs qui comprennent la description des fournitures, la quantité, le prix unitaire et le montant total.</w:t>
      </w:r>
    </w:p>
    <w:p w14:paraId="0117A700" w14:textId="77777777" w:rsidR="00582DC2" w:rsidRPr="00A55399" w:rsidRDefault="00582DC2" w:rsidP="00582DC2">
      <w:pPr>
        <w:pStyle w:val="BodyText"/>
        <w:kinsoku w:val="0"/>
        <w:overflowPunct w:val="0"/>
        <w:rPr>
          <w:lang w:val="fr-FR"/>
        </w:rPr>
      </w:pPr>
    </w:p>
    <w:p w14:paraId="2BD28657" w14:textId="77777777" w:rsidR="00B23F29" w:rsidRPr="00B23F29" w:rsidRDefault="00582DC2" w:rsidP="00B23F29">
      <w:pPr>
        <w:pStyle w:val="ListParagraph"/>
        <w:numPr>
          <w:ilvl w:val="1"/>
          <w:numId w:val="14"/>
        </w:numPr>
        <w:tabs>
          <w:tab w:val="left" w:pos="1668"/>
        </w:tabs>
        <w:kinsoku w:val="0"/>
        <w:overflowPunct w:val="0"/>
        <w:ind w:right="2139" w:firstLine="0"/>
        <w:rPr>
          <w:lang w:val="fr-FR"/>
        </w:rPr>
      </w:pPr>
      <w:r w:rsidRPr="00A55399">
        <w:rPr>
          <w:lang w:val="fr"/>
        </w:rPr>
        <w:t>Copies</w:t>
      </w:r>
      <w:r w:rsidR="00C106A5" w:rsidRPr="00A55399">
        <w:rPr>
          <w:lang w:val="fr"/>
        </w:rPr>
        <w:t xml:space="preserve"> du connaissement ou des copies de la lettre de voiture ferroviaire, de la lettre de voiture par route, de la lettre de transport routier ou aérien ou du document de transport multimodal.</w:t>
      </w:r>
    </w:p>
    <w:p w14:paraId="46787426" w14:textId="77777777" w:rsidR="00B23F29" w:rsidRPr="00B23F29" w:rsidRDefault="00B23F29" w:rsidP="00B23F29">
      <w:pPr>
        <w:pStyle w:val="ListParagraph"/>
        <w:rPr>
          <w:lang w:val="fr"/>
        </w:rPr>
      </w:pPr>
    </w:p>
    <w:p w14:paraId="5AE5821E" w14:textId="13652F41" w:rsidR="00582DC2" w:rsidRPr="00B23F29" w:rsidRDefault="00582DC2" w:rsidP="00B23F29">
      <w:pPr>
        <w:pStyle w:val="ListParagraph"/>
        <w:numPr>
          <w:ilvl w:val="1"/>
          <w:numId w:val="14"/>
        </w:numPr>
        <w:tabs>
          <w:tab w:val="left" w:pos="1668"/>
        </w:tabs>
        <w:kinsoku w:val="0"/>
        <w:overflowPunct w:val="0"/>
        <w:ind w:right="2139" w:firstLine="0"/>
        <w:rPr>
          <w:lang w:val="fr-FR"/>
        </w:rPr>
      </w:pPr>
      <w:r w:rsidRPr="00B23F29">
        <w:rPr>
          <w:lang w:val="fr"/>
        </w:rPr>
        <w:t>Copies de la liste d’emballage identifiant le contenu de chaque colis.</w:t>
      </w:r>
    </w:p>
    <w:p w14:paraId="31BD9A9B" w14:textId="77777777" w:rsidR="00582DC2" w:rsidRPr="006650D4" w:rsidRDefault="00582DC2" w:rsidP="00582DC2">
      <w:pPr>
        <w:pStyle w:val="ListParagraph"/>
        <w:numPr>
          <w:ilvl w:val="1"/>
          <w:numId w:val="14"/>
        </w:numPr>
        <w:tabs>
          <w:tab w:val="left" w:pos="1668"/>
        </w:tabs>
        <w:kinsoku w:val="0"/>
        <w:overflowPunct w:val="0"/>
        <w:ind w:left="1668"/>
        <w:rPr>
          <w:lang w:val="fr-FR"/>
        </w:rPr>
        <w:sectPr w:rsidR="00582DC2" w:rsidRPr="006650D4">
          <w:pgSz w:w="11910" w:h="16840"/>
          <w:pgMar w:top="1000" w:right="120" w:bottom="880" w:left="1500" w:header="0" w:footer="693" w:gutter="0"/>
          <w:cols w:space="720"/>
          <w:noEndnote/>
        </w:sectPr>
      </w:pPr>
    </w:p>
    <w:p w14:paraId="51E100C1" w14:textId="77777777" w:rsidR="00582DC2" w:rsidRDefault="00582DC2" w:rsidP="00582DC2">
      <w:pPr>
        <w:pStyle w:val="Heading1"/>
        <w:kinsoku w:val="0"/>
        <w:overflowPunct w:val="0"/>
        <w:spacing w:before="63"/>
        <w:ind w:left="228"/>
      </w:pPr>
      <w:r>
        <w:rPr>
          <w:lang w:val="fr"/>
        </w:rPr>
        <w:lastRenderedPageBreak/>
        <w:t>Assurance</w:t>
      </w:r>
    </w:p>
    <w:p w14:paraId="3FE6BACA" w14:textId="77777777" w:rsidR="00582DC2" w:rsidRDefault="00582DC2" w:rsidP="00582DC2">
      <w:pPr>
        <w:pStyle w:val="BodyText"/>
        <w:kinsoku w:val="0"/>
        <w:overflowPunct w:val="0"/>
        <w:rPr>
          <w:b/>
          <w:bCs/>
        </w:rPr>
      </w:pPr>
    </w:p>
    <w:p w14:paraId="283B7BBF" w14:textId="60BCD5F4" w:rsidR="00582DC2" w:rsidRPr="006650D4" w:rsidRDefault="00582DC2" w:rsidP="00C106A5">
      <w:pPr>
        <w:pStyle w:val="ListParagraph"/>
        <w:numPr>
          <w:ilvl w:val="0"/>
          <w:numId w:val="14"/>
        </w:numPr>
        <w:tabs>
          <w:tab w:val="left" w:pos="948"/>
        </w:tabs>
        <w:kinsoku w:val="0"/>
        <w:overflowPunct w:val="0"/>
        <w:ind w:right="1601" w:firstLine="0"/>
        <w:rPr>
          <w:lang w:val="fr-FR"/>
        </w:rPr>
      </w:pPr>
      <w:r w:rsidRPr="00C106A5">
        <w:rPr>
          <w:lang w:val="fr"/>
        </w:rPr>
        <w:t xml:space="preserve">Les </w:t>
      </w:r>
      <w:r w:rsidR="00C106A5" w:rsidRPr="00C106A5">
        <w:rPr>
          <w:lang w:val="fr"/>
        </w:rPr>
        <w:t>fournitures seront livrées port et assurance payés (CIP), selon INCOTERMS 2020, au port d'entrée, sauf accord écrit contraire. Le gouvernement peut choisir d'être responsable de l'assurance des fournitures en transit, auquel cas le gouvernement doit, avant la date à laquelle l'UNICEF conclut un contrat contraignant pour les fournitures avec le fournisseur, fournir une preuve satisfaisante pour l'UNICEF que les fournitures ser</w:t>
      </w:r>
      <w:r w:rsidR="006C2154">
        <w:rPr>
          <w:lang w:val="fr"/>
        </w:rPr>
        <w:t>ont</w:t>
      </w:r>
      <w:r w:rsidR="00C106A5" w:rsidRPr="00C106A5">
        <w:rPr>
          <w:lang w:val="fr"/>
        </w:rPr>
        <w:t xml:space="preserve"> adéquatement assuré</w:t>
      </w:r>
      <w:r w:rsidR="006C2154">
        <w:rPr>
          <w:lang w:val="fr"/>
        </w:rPr>
        <w:t>es</w:t>
      </w:r>
      <w:r w:rsidR="00C106A5" w:rsidRPr="00C106A5">
        <w:rPr>
          <w:lang w:val="fr"/>
        </w:rPr>
        <w:t xml:space="preserve"> pendant le transport.</w:t>
      </w:r>
    </w:p>
    <w:p w14:paraId="3CCD4271" w14:textId="77777777" w:rsidR="00C106A5" w:rsidRPr="006650D4" w:rsidRDefault="00C106A5" w:rsidP="00C106A5">
      <w:pPr>
        <w:pStyle w:val="ListParagraph"/>
        <w:tabs>
          <w:tab w:val="left" w:pos="948"/>
        </w:tabs>
        <w:kinsoku w:val="0"/>
        <w:overflowPunct w:val="0"/>
        <w:ind w:right="1601"/>
        <w:rPr>
          <w:lang w:val="fr-FR"/>
        </w:rPr>
      </w:pPr>
    </w:p>
    <w:p w14:paraId="0D070B28" w14:textId="77777777" w:rsidR="00582DC2" w:rsidRDefault="00582DC2" w:rsidP="00582DC2">
      <w:pPr>
        <w:pStyle w:val="Heading1"/>
        <w:kinsoku w:val="0"/>
        <w:overflowPunct w:val="0"/>
        <w:ind w:left="227"/>
      </w:pPr>
      <w:r>
        <w:rPr>
          <w:lang w:val="fr"/>
        </w:rPr>
        <w:t xml:space="preserve">Port </w:t>
      </w:r>
      <w:proofErr w:type="gramStart"/>
      <w:r>
        <w:rPr>
          <w:lang w:val="fr"/>
        </w:rPr>
        <w:t>d’entrée;</w:t>
      </w:r>
      <w:proofErr w:type="gramEnd"/>
      <w:r>
        <w:rPr>
          <w:lang w:val="fr"/>
        </w:rPr>
        <w:t xml:space="preserve"> Livraison</w:t>
      </w:r>
    </w:p>
    <w:p w14:paraId="6243BCEB" w14:textId="77777777" w:rsidR="00582DC2" w:rsidRDefault="00582DC2" w:rsidP="00582DC2">
      <w:pPr>
        <w:pStyle w:val="BodyText"/>
        <w:kinsoku w:val="0"/>
        <w:overflowPunct w:val="0"/>
        <w:rPr>
          <w:b/>
          <w:bCs/>
        </w:rPr>
      </w:pPr>
    </w:p>
    <w:p w14:paraId="0EE2C610" w14:textId="6FE60142" w:rsidR="00582DC2" w:rsidRPr="006650D4" w:rsidRDefault="00582DC2" w:rsidP="00681D9A">
      <w:pPr>
        <w:pStyle w:val="ListParagraph"/>
        <w:numPr>
          <w:ilvl w:val="0"/>
          <w:numId w:val="14"/>
        </w:numPr>
        <w:tabs>
          <w:tab w:val="left" w:pos="948"/>
        </w:tabs>
        <w:kinsoku w:val="0"/>
        <w:overflowPunct w:val="0"/>
        <w:ind w:right="1605" w:firstLine="0"/>
        <w:rPr>
          <w:lang w:val="fr-FR"/>
        </w:rPr>
      </w:pPr>
      <w:r w:rsidRPr="00205C97">
        <w:rPr>
          <w:lang w:val="fr"/>
        </w:rPr>
        <w:t>L’UNICEF</w:t>
      </w:r>
      <w:r w:rsidR="00C106A5" w:rsidRPr="00205C97">
        <w:rPr>
          <w:lang w:val="fr"/>
        </w:rPr>
        <w:t xml:space="preserve"> fera en sorte que les fournitures mentionnées dans chaque estimation des coûts soient expédiées au port d’entrée spécifié dans cette estimation des coûts, en utilisant les dispositions de l’UNICEF en matière de transit mondial. Le port d'entrée sera déterminé par consultation entre l'UNICEF et le Gouvernement.</w:t>
      </w:r>
    </w:p>
    <w:p w14:paraId="71DA46B5" w14:textId="77777777" w:rsidR="00C106A5" w:rsidRPr="006650D4" w:rsidRDefault="00C106A5" w:rsidP="00C106A5">
      <w:pPr>
        <w:pStyle w:val="ListParagraph"/>
        <w:tabs>
          <w:tab w:val="left" w:pos="948"/>
        </w:tabs>
        <w:kinsoku w:val="0"/>
        <w:overflowPunct w:val="0"/>
        <w:ind w:right="1605"/>
        <w:rPr>
          <w:lang w:val="fr-FR"/>
        </w:rPr>
      </w:pPr>
    </w:p>
    <w:p w14:paraId="2CD510E1" w14:textId="6FF239A1" w:rsidR="00582DC2" w:rsidRPr="00447673" w:rsidRDefault="00582DC2" w:rsidP="00582DC2">
      <w:pPr>
        <w:pStyle w:val="ListParagraph"/>
        <w:numPr>
          <w:ilvl w:val="0"/>
          <w:numId w:val="14"/>
        </w:numPr>
        <w:tabs>
          <w:tab w:val="left" w:pos="948"/>
        </w:tabs>
        <w:kinsoku w:val="0"/>
        <w:overflowPunct w:val="0"/>
        <w:ind w:right="1601" w:firstLine="0"/>
        <w:rPr>
          <w:lang w:val="fr-FR"/>
        </w:rPr>
      </w:pPr>
      <w:r>
        <w:rPr>
          <w:lang w:val="fr"/>
        </w:rPr>
        <w:t>L’UNICEF informera le Gouvernement de tout retard potentiel ou réel dans l’exécution, y compris sa durée probable et sa ou ses causes, dès que l’UNICEF aura obtenu des informations sur ce retard. L’UNICEF fera des efforts de bonne foi pour s’assurer que les retards réels de livraison sont réduits au minimum.</w:t>
      </w:r>
    </w:p>
    <w:p w14:paraId="04F56301" w14:textId="77777777" w:rsidR="00447673" w:rsidRDefault="00447673" w:rsidP="00447673">
      <w:pPr>
        <w:pStyle w:val="ListParagraph"/>
        <w:rPr>
          <w:lang w:val="fr-FR"/>
        </w:rPr>
      </w:pPr>
    </w:p>
    <w:p w14:paraId="54E3D9FB" w14:textId="77777777" w:rsidR="00447673" w:rsidRPr="006650D4" w:rsidRDefault="00447673" w:rsidP="00447673">
      <w:pPr>
        <w:pStyle w:val="BodyText"/>
        <w:kinsoku w:val="0"/>
        <w:overflowPunct w:val="0"/>
        <w:ind w:left="948"/>
        <w:rPr>
          <w:lang w:val="fr-FR"/>
        </w:rPr>
      </w:pPr>
      <w:r>
        <w:rPr>
          <w:u w:val="single"/>
          <w:lang w:val="fr"/>
        </w:rPr>
        <w:t>Dispositions spéciales relatives à la livraison de vaccins</w:t>
      </w:r>
    </w:p>
    <w:p w14:paraId="442E4A00" w14:textId="77777777" w:rsidR="00447673" w:rsidRPr="00447673" w:rsidRDefault="00447673" w:rsidP="00447673">
      <w:pPr>
        <w:pStyle w:val="ListParagraph"/>
        <w:rPr>
          <w:lang w:val="fr-FR"/>
        </w:rPr>
      </w:pPr>
    </w:p>
    <w:p w14:paraId="3ED9B758" w14:textId="536D033E" w:rsidR="00447673" w:rsidRPr="00447673" w:rsidRDefault="00447673" w:rsidP="00582DC2">
      <w:pPr>
        <w:pStyle w:val="ListParagraph"/>
        <w:numPr>
          <w:ilvl w:val="0"/>
          <w:numId w:val="14"/>
        </w:numPr>
        <w:tabs>
          <w:tab w:val="left" w:pos="948"/>
        </w:tabs>
        <w:kinsoku w:val="0"/>
        <w:overflowPunct w:val="0"/>
        <w:ind w:right="1601" w:firstLine="0"/>
        <w:rPr>
          <w:lang w:val="fr-FR"/>
        </w:rPr>
      </w:pPr>
      <w:r>
        <w:rPr>
          <w:lang w:val="fr"/>
        </w:rPr>
        <w:t>Les dispositions supplémentaires suivantes s’appliquent si les fournitures comprennent les vaccins</w:t>
      </w:r>
    </w:p>
    <w:p w14:paraId="415B8089" w14:textId="77777777" w:rsidR="00447673" w:rsidRDefault="00447673" w:rsidP="00447673">
      <w:pPr>
        <w:pStyle w:val="ListParagraph"/>
        <w:tabs>
          <w:tab w:val="left" w:pos="948"/>
        </w:tabs>
        <w:kinsoku w:val="0"/>
        <w:overflowPunct w:val="0"/>
        <w:ind w:right="1601"/>
        <w:rPr>
          <w:lang w:val="fr"/>
        </w:rPr>
      </w:pPr>
    </w:p>
    <w:p w14:paraId="6E5EF23D" w14:textId="6B17339A" w:rsidR="00447673" w:rsidRPr="006650D4" w:rsidRDefault="00447673" w:rsidP="00447673">
      <w:pPr>
        <w:pStyle w:val="ListParagraph"/>
        <w:numPr>
          <w:ilvl w:val="1"/>
          <w:numId w:val="14"/>
        </w:numPr>
        <w:tabs>
          <w:tab w:val="left" w:pos="1668"/>
        </w:tabs>
        <w:kinsoku w:val="0"/>
        <w:overflowPunct w:val="0"/>
        <w:ind w:left="998" w:right="1604" w:firstLine="0"/>
        <w:rPr>
          <w:lang w:val="fr-FR"/>
        </w:rPr>
      </w:pPr>
      <w:r>
        <w:rPr>
          <w:lang w:val="fr"/>
        </w:rPr>
        <w:t xml:space="preserve">Les bons de commande de vaccins achetés conformément au présent accord précisent, conformément aux pratiques de passation des marchés standard de l’UNICEF, que, lors de l’expédition par le fournisseur, ces vaccins ont une durée de conservation minimale d’au moins la norme établie par l’Organisation mondiale de la santé (OMS) ou conformément à l’estimation des coûts pertinentes à la suite de l’accord avec le gouvernement.  </w:t>
      </w:r>
    </w:p>
    <w:p w14:paraId="4B8012A2" w14:textId="77777777" w:rsidR="00447673" w:rsidRPr="006650D4" w:rsidRDefault="00447673" w:rsidP="00447673">
      <w:pPr>
        <w:pStyle w:val="BodyText"/>
        <w:kinsoku w:val="0"/>
        <w:overflowPunct w:val="0"/>
        <w:rPr>
          <w:lang w:val="fr-FR"/>
        </w:rPr>
      </w:pPr>
    </w:p>
    <w:p w14:paraId="0B57B017" w14:textId="77777777" w:rsidR="00447673" w:rsidRPr="006650D4" w:rsidRDefault="00447673" w:rsidP="00447673">
      <w:pPr>
        <w:pStyle w:val="ListParagraph"/>
        <w:numPr>
          <w:ilvl w:val="1"/>
          <w:numId w:val="14"/>
        </w:numPr>
        <w:tabs>
          <w:tab w:val="left" w:pos="1668"/>
        </w:tabs>
        <w:kinsoku w:val="0"/>
        <w:overflowPunct w:val="0"/>
        <w:spacing w:before="1"/>
        <w:ind w:left="1668" w:hanging="670"/>
        <w:rPr>
          <w:lang w:val="fr-FR"/>
        </w:rPr>
      </w:pPr>
      <w:r>
        <w:rPr>
          <w:lang w:val="fr"/>
        </w:rPr>
        <w:t>Les vaccins seront expédiés par voie aérienne.</w:t>
      </w:r>
    </w:p>
    <w:p w14:paraId="3E0B10A9" w14:textId="77777777" w:rsidR="00447673" w:rsidRPr="006650D4" w:rsidRDefault="00447673" w:rsidP="00447673">
      <w:pPr>
        <w:pStyle w:val="BodyText"/>
        <w:kinsoku w:val="0"/>
        <w:overflowPunct w:val="0"/>
        <w:spacing w:before="11"/>
        <w:rPr>
          <w:sz w:val="23"/>
          <w:szCs w:val="23"/>
          <w:lang w:val="fr-FR"/>
        </w:rPr>
      </w:pPr>
    </w:p>
    <w:p w14:paraId="498B06F9" w14:textId="423BCB3F" w:rsidR="00447673" w:rsidRPr="006650D4" w:rsidRDefault="00447673" w:rsidP="00447673">
      <w:pPr>
        <w:pStyle w:val="ListParagraph"/>
        <w:numPr>
          <w:ilvl w:val="1"/>
          <w:numId w:val="14"/>
        </w:numPr>
        <w:tabs>
          <w:tab w:val="left" w:pos="1668"/>
        </w:tabs>
        <w:kinsoku w:val="0"/>
        <w:overflowPunct w:val="0"/>
        <w:ind w:left="998" w:right="1605" w:firstLine="0"/>
        <w:rPr>
          <w:lang w:val="fr-FR"/>
        </w:rPr>
      </w:pPr>
      <w:r>
        <w:rPr>
          <w:lang w:val="fr"/>
        </w:rPr>
        <w:t xml:space="preserve">Outre </w:t>
      </w:r>
      <w:r w:rsidRPr="00FA3D1F">
        <w:rPr>
          <w:lang w:val="fr"/>
        </w:rPr>
        <w:t xml:space="preserve">les documents énumérés à l'article V, paragraphe 4 ci-dessus, l'UNICEF fournira les documents et informations suivants au destinataire spécifié par e-mail ou par fax avant l'arrivée de chaque lot de vaccins au port </w:t>
      </w:r>
      <w:proofErr w:type="gramStart"/>
      <w:r w:rsidRPr="00FA3D1F">
        <w:rPr>
          <w:lang w:val="fr"/>
        </w:rPr>
        <w:t>d'entrée:</w:t>
      </w:r>
      <w:proofErr w:type="gramEnd"/>
      <w:r w:rsidRPr="00FA3D1F">
        <w:rPr>
          <w:lang w:val="fr"/>
        </w:rPr>
        <w:t xml:space="preserve"> i) les détails du vol; (ii) une copie du certificat d'origine du fournisseur; et (iii) un ou plusieurs certificats de libération délivrés par l'autorité nationale de réglementation compétente pour le lot de vaccins fourni.</w:t>
      </w:r>
    </w:p>
    <w:p w14:paraId="759767A7" w14:textId="77777777" w:rsidR="00447673" w:rsidRPr="006650D4" w:rsidRDefault="00447673" w:rsidP="00447673">
      <w:pPr>
        <w:pStyle w:val="BodyText"/>
        <w:kinsoku w:val="0"/>
        <w:overflowPunct w:val="0"/>
        <w:rPr>
          <w:lang w:val="fr-FR"/>
        </w:rPr>
      </w:pPr>
    </w:p>
    <w:p w14:paraId="4C7072C5" w14:textId="05A4A9C5" w:rsidR="00447673" w:rsidRPr="006650D4" w:rsidRDefault="00447673" w:rsidP="00447673">
      <w:pPr>
        <w:pStyle w:val="ListParagraph"/>
        <w:numPr>
          <w:ilvl w:val="1"/>
          <w:numId w:val="14"/>
        </w:numPr>
        <w:tabs>
          <w:tab w:val="left" w:pos="1668"/>
        </w:tabs>
        <w:kinsoku w:val="0"/>
        <w:overflowPunct w:val="0"/>
        <w:ind w:left="998" w:right="1604" w:firstLine="0"/>
        <w:rPr>
          <w:lang w:val="fr-FR"/>
        </w:rPr>
      </w:pPr>
      <w:r>
        <w:rPr>
          <w:lang w:val="fr"/>
        </w:rPr>
        <w:t xml:space="preserve">Sauf </w:t>
      </w:r>
      <w:r w:rsidRPr="00FA3D1F">
        <w:rPr>
          <w:lang w:val="fr"/>
        </w:rPr>
        <w:t xml:space="preserve">indication contraire dans la liste d'emballage en raison de besoins d'emballage particuliers, un (1) </w:t>
      </w:r>
      <w:r>
        <w:rPr>
          <w:lang w:val="fr"/>
        </w:rPr>
        <w:t>exemplaire</w:t>
      </w:r>
      <w:r w:rsidRPr="00FA3D1F">
        <w:rPr>
          <w:lang w:val="fr"/>
        </w:rPr>
        <w:t xml:space="preserve"> des documents énumérés ci-après sera joint à l'envoi et un autre </w:t>
      </w:r>
      <w:r>
        <w:rPr>
          <w:lang w:val="fr"/>
        </w:rPr>
        <w:t>exemplaire</w:t>
      </w:r>
      <w:r w:rsidRPr="00FA3D1F">
        <w:rPr>
          <w:lang w:val="fr"/>
        </w:rPr>
        <w:t xml:space="preserve"> de ces documents sera placé dans le carton d'expédition no. 1: (i) </w:t>
      </w:r>
      <w:r>
        <w:rPr>
          <w:lang w:val="fr"/>
        </w:rPr>
        <w:t>lettre de transport a</w:t>
      </w:r>
      <w:r w:rsidRPr="00FA3D1F">
        <w:rPr>
          <w:lang w:val="fr"/>
        </w:rPr>
        <w:t>é</w:t>
      </w:r>
      <w:r>
        <w:rPr>
          <w:lang w:val="fr"/>
        </w:rPr>
        <w:t>rien</w:t>
      </w:r>
      <w:r w:rsidRPr="00FA3D1F">
        <w:rPr>
          <w:lang w:val="fr"/>
        </w:rPr>
        <w:t>; (ii) toutes les factures du fournisseur pour cet envoi; (iii) liste (s) d'emballage; iv) Certificat (s) de libération délivré (s) par l'autorité nationale de réglementation compétente pour le lot de vaccins fourni; et (v) un formulaire vierge de rapport d'arrivée des vaccins (le «VAR») à remplir par le destinataire spécifié et à retourner à la Division des approvisionnements de l'UNICEF, aux soins du bureau de pays de l'UNICEF local, dans les trois (3) jours suivant la livraison.</w:t>
      </w:r>
    </w:p>
    <w:p w14:paraId="10EFC836" w14:textId="77777777" w:rsidR="00447673" w:rsidRPr="006650D4" w:rsidRDefault="00447673" w:rsidP="00447673">
      <w:pPr>
        <w:pStyle w:val="ListParagraph"/>
        <w:numPr>
          <w:ilvl w:val="1"/>
          <w:numId w:val="14"/>
        </w:numPr>
        <w:tabs>
          <w:tab w:val="left" w:pos="1668"/>
        </w:tabs>
        <w:kinsoku w:val="0"/>
        <w:overflowPunct w:val="0"/>
        <w:ind w:left="998" w:right="1604" w:firstLine="0"/>
        <w:rPr>
          <w:lang w:val="fr-FR"/>
        </w:rPr>
        <w:sectPr w:rsidR="00447673" w:rsidRPr="006650D4">
          <w:pgSz w:w="11910" w:h="16840"/>
          <w:pgMar w:top="1000" w:right="120" w:bottom="880" w:left="1500" w:header="0" w:footer="693" w:gutter="0"/>
          <w:cols w:space="720"/>
          <w:noEndnote/>
        </w:sectPr>
      </w:pPr>
    </w:p>
    <w:p w14:paraId="59E06E85" w14:textId="31DB14A4" w:rsidR="00447673" w:rsidRPr="006650D4" w:rsidRDefault="00447673" w:rsidP="00106C65">
      <w:pPr>
        <w:pStyle w:val="ListParagraph"/>
        <w:numPr>
          <w:ilvl w:val="2"/>
          <w:numId w:val="14"/>
        </w:numPr>
        <w:tabs>
          <w:tab w:val="left" w:pos="1660"/>
        </w:tabs>
        <w:kinsoku w:val="0"/>
        <w:overflowPunct w:val="0"/>
        <w:ind w:right="1603" w:hanging="127"/>
        <w:rPr>
          <w:lang w:val="fr-FR"/>
        </w:rPr>
      </w:pPr>
      <w:r>
        <w:rPr>
          <w:lang w:val="fr"/>
        </w:rPr>
        <w:lastRenderedPageBreak/>
        <w:t xml:space="preserve">Le </w:t>
      </w:r>
      <w:r w:rsidRPr="00FA3D1F">
        <w:rPr>
          <w:lang w:val="fr"/>
        </w:rPr>
        <w:t>formulaire VAR vise à faciliter la documentation de l’état d’arrivée des vaccins, y compris la durée de conservation restante, telle qu’évaluée par le gouvernement, et à aider l’UNICEF à surveiller ces informations sur une base plus grande. Un formulaire VAR rempli ne peut être interprété comme n'étant ni une indication, ni une indication expresse ou implicite, de la part de l'UNICEF, d'un accord ou de l'acceptation de toute forme de responsabilité, de réclamations ou d « autres formes d'obligation liées aux données saisies sous la forme, ni b) comme des éléments de preuve prima facie liés à la conformité technique ou à la qualité des vaccins expédiés.</w:t>
      </w:r>
    </w:p>
    <w:p w14:paraId="11FCD948" w14:textId="77777777" w:rsidR="00447673" w:rsidRDefault="00447673" w:rsidP="00106C65">
      <w:pPr>
        <w:pStyle w:val="ListParagraph"/>
        <w:tabs>
          <w:tab w:val="left" w:pos="948"/>
        </w:tabs>
        <w:kinsoku w:val="0"/>
        <w:overflowPunct w:val="0"/>
        <w:ind w:right="1601"/>
        <w:rPr>
          <w:lang w:val="fr-FR"/>
        </w:rPr>
      </w:pPr>
    </w:p>
    <w:p w14:paraId="08086CB7" w14:textId="7B980584" w:rsidR="00447673" w:rsidRPr="00447673" w:rsidRDefault="00447673" w:rsidP="00106C65">
      <w:pPr>
        <w:pStyle w:val="ListParagraph"/>
        <w:tabs>
          <w:tab w:val="left" w:pos="948"/>
        </w:tabs>
        <w:kinsoku w:val="0"/>
        <w:overflowPunct w:val="0"/>
        <w:ind w:right="1608"/>
        <w:rPr>
          <w:u w:val="single"/>
          <w:lang w:val="fr-FR"/>
        </w:rPr>
      </w:pPr>
      <w:r w:rsidRPr="00447673">
        <w:rPr>
          <w:u w:val="single"/>
          <w:lang w:val="fr-FR"/>
        </w:rPr>
        <w:t>Dispositions spéciales relatives à la livraison des produits pharmaceutiques</w:t>
      </w:r>
    </w:p>
    <w:p w14:paraId="096B4D9F" w14:textId="77777777" w:rsidR="00447673" w:rsidRPr="00447673" w:rsidRDefault="00447673" w:rsidP="00447673">
      <w:pPr>
        <w:pStyle w:val="ListParagraph"/>
        <w:tabs>
          <w:tab w:val="left" w:pos="948"/>
        </w:tabs>
        <w:kinsoku w:val="0"/>
        <w:overflowPunct w:val="0"/>
        <w:ind w:right="1601"/>
        <w:rPr>
          <w:lang w:val="fr-FR"/>
        </w:rPr>
      </w:pPr>
    </w:p>
    <w:p w14:paraId="5983D6B8" w14:textId="2ADC0223" w:rsidR="00447673" w:rsidRPr="00B068B5" w:rsidRDefault="00447673" w:rsidP="00582DC2">
      <w:pPr>
        <w:pStyle w:val="ListParagraph"/>
        <w:numPr>
          <w:ilvl w:val="0"/>
          <w:numId w:val="14"/>
        </w:numPr>
        <w:tabs>
          <w:tab w:val="left" w:pos="948"/>
        </w:tabs>
        <w:kinsoku w:val="0"/>
        <w:overflowPunct w:val="0"/>
        <w:ind w:right="1601" w:firstLine="0"/>
        <w:rPr>
          <w:lang w:val="fr-FR"/>
        </w:rPr>
      </w:pPr>
      <w:r>
        <w:rPr>
          <w:lang w:val="fr-FR"/>
        </w:rPr>
        <w:t xml:space="preserve">Les </w:t>
      </w:r>
      <w:r>
        <w:rPr>
          <w:lang w:val="fr"/>
        </w:rPr>
        <w:t>dispositions supplémentaires suivantes s’appliquent si les fournitures comprennent les produits pharmaceutiques :</w:t>
      </w:r>
    </w:p>
    <w:p w14:paraId="554AB33C" w14:textId="77777777" w:rsidR="00B068B5" w:rsidRPr="000C058D" w:rsidRDefault="00B068B5" w:rsidP="00B068B5">
      <w:pPr>
        <w:pStyle w:val="ListParagraph"/>
        <w:tabs>
          <w:tab w:val="left" w:pos="948"/>
        </w:tabs>
        <w:kinsoku w:val="0"/>
        <w:overflowPunct w:val="0"/>
        <w:ind w:right="1601"/>
        <w:rPr>
          <w:lang w:val="fr-FR"/>
        </w:rPr>
      </w:pPr>
    </w:p>
    <w:p w14:paraId="67C7FC2A" w14:textId="77777777" w:rsidR="000C058D" w:rsidRPr="006650D4" w:rsidRDefault="000C058D" w:rsidP="000C058D">
      <w:pPr>
        <w:pStyle w:val="ListParagraph"/>
        <w:numPr>
          <w:ilvl w:val="1"/>
          <w:numId w:val="14"/>
        </w:numPr>
        <w:tabs>
          <w:tab w:val="left" w:pos="1668"/>
        </w:tabs>
        <w:kinsoku w:val="0"/>
        <w:overflowPunct w:val="0"/>
        <w:ind w:left="988" w:right="1601" w:firstLine="0"/>
        <w:rPr>
          <w:lang w:val="fr-FR"/>
        </w:rPr>
      </w:pPr>
      <w:r>
        <w:rPr>
          <w:lang w:val="fr"/>
        </w:rPr>
        <w:t xml:space="preserve">Les bons de commande de produits pharmaceutiques obtenus conformément au présent accord précisent, conformément aux pratiques contractuelles standard de l’UNICEF, que, </w:t>
      </w:r>
      <w:proofErr w:type="gramStart"/>
      <w:r>
        <w:rPr>
          <w:lang w:val="fr"/>
        </w:rPr>
        <w:t>lors  de</w:t>
      </w:r>
      <w:proofErr w:type="gramEnd"/>
      <w:r>
        <w:rPr>
          <w:lang w:val="fr"/>
        </w:rPr>
        <w:t xml:space="preserve"> l’expédition par le fournisseur, ces produits pharmaceutiques ont une durée de conservation minimale d’au moins la norme établie par l’OMS ou conformément à l’estimation des coûts    pertinente à la suite de  l’accord    conclu entre  l’UNICEF  et  le Gouvernement.</w:t>
      </w:r>
    </w:p>
    <w:p w14:paraId="7E21D210" w14:textId="77777777" w:rsidR="000C058D" w:rsidRPr="006650D4" w:rsidRDefault="000C058D" w:rsidP="000C058D">
      <w:pPr>
        <w:pStyle w:val="BodyText"/>
        <w:kinsoku w:val="0"/>
        <w:overflowPunct w:val="0"/>
        <w:rPr>
          <w:lang w:val="fr-FR"/>
        </w:rPr>
      </w:pPr>
    </w:p>
    <w:p w14:paraId="7284A4D9" w14:textId="02A8E9B4" w:rsidR="000C058D" w:rsidRPr="006650D4" w:rsidRDefault="000C058D" w:rsidP="000C058D">
      <w:pPr>
        <w:pStyle w:val="ListParagraph"/>
        <w:numPr>
          <w:ilvl w:val="1"/>
          <w:numId w:val="14"/>
        </w:numPr>
        <w:tabs>
          <w:tab w:val="left" w:pos="1668"/>
        </w:tabs>
        <w:kinsoku w:val="0"/>
        <w:overflowPunct w:val="0"/>
        <w:ind w:left="998" w:right="1604" w:firstLine="0"/>
        <w:rPr>
          <w:lang w:val="fr-FR"/>
        </w:rPr>
      </w:pPr>
      <w:r>
        <w:rPr>
          <w:lang w:val="fr"/>
        </w:rPr>
        <w:t xml:space="preserve">L’UNICEF </w:t>
      </w:r>
      <w:proofErr w:type="gramStart"/>
      <w:r>
        <w:rPr>
          <w:lang w:val="fr"/>
        </w:rPr>
        <w:t>fournira  au</w:t>
      </w:r>
      <w:proofErr w:type="gramEnd"/>
      <w:r>
        <w:rPr>
          <w:lang w:val="fr"/>
        </w:rPr>
        <w:t xml:space="preserve">  destinataire  désigné  les documents d’expédition pertinents  conformément au paragraphe 4 de l’article V  ci-dessus.</w:t>
      </w:r>
    </w:p>
    <w:p w14:paraId="65B50E8B" w14:textId="77777777" w:rsidR="000C058D" w:rsidRPr="006650D4" w:rsidRDefault="000C058D" w:rsidP="000C058D">
      <w:pPr>
        <w:pStyle w:val="BodyText"/>
        <w:kinsoku w:val="0"/>
        <w:overflowPunct w:val="0"/>
        <w:rPr>
          <w:lang w:val="fr-FR"/>
        </w:rPr>
      </w:pPr>
    </w:p>
    <w:p w14:paraId="70B8D11E" w14:textId="251B7BC8" w:rsidR="000C058D" w:rsidRPr="006650D4" w:rsidRDefault="000C058D" w:rsidP="000C058D">
      <w:pPr>
        <w:pStyle w:val="ListParagraph"/>
        <w:numPr>
          <w:ilvl w:val="1"/>
          <w:numId w:val="14"/>
        </w:numPr>
        <w:tabs>
          <w:tab w:val="left" w:pos="1668"/>
        </w:tabs>
        <w:kinsoku w:val="0"/>
        <w:overflowPunct w:val="0"/>
        <w:ind w:left="998" w:right="1606" w:firstLine="0"/>
        <w:rPr>
          <w:lang w:val="fr-FR"/>
        </w:rPr>
      </w:pPr>
      <w:r w:rsidRPr="0099119A">
        <w:rPr>
          <w:lang w:val="fr"/>
        </w:rPr>
        <w:t>Les produits pharmaceutiques expédiés directement du fournisseur seront accompagnés d'un certificat d'origine dans la mesure du possible.</w:t>
      </w:r>
    </w:p>
    <w:p w14:paraId="2A6864A6" w14:textId="77777777" w:rsidR="000C058D" w:rsidRPr="000C058D" w:rsidRDefault="000C058D" w:rsidP="000C058D">
      <w:pPr>
        <w:pStyle w:val="ListParagraph"/>
        <w:tabs>
          <w:tab w:val="left" w:pos="948"/>
        </w:tabs>
        <w:kinsoku w:val="0"/>
        <w:overflowPunct w:val="0"/>
        <w:ind w:right="1601"/>
        <w:rPr>
          <w:lang w:val="fr-FR"/>
        </w:rPr>
      </w:pPr>
    </w:p>
    <w:p w14:paraId="7D3B4E6D" w14:textId="520D6C42" w:rsidR="000C058D" w:rsidRPr="00D041C5" w:rsidRDefault="000C058D" w:rsidP="00582DC2">
      <w:pPr>
        <w:pStyle w:val="ListParagraph"/>
        <w:numPr>
          <w:ilvl w:val="0"/>
          <w:numId w:val="14"/>
        </w:numPr>
        <w:tabs>
          <w:tab w:val="left" w:pos="948"/>
        </w:tabs>
        <w:kinsoku w:val="0"/>
        <w:overflowPunct w:val="0"/>
        <w:ind w:right="1601" w:firstLine="0"/>
        <w:rPr>
          <w:lang w:val="fr-FR"/>
        </w:rPr>
      </w:pPr>
      <w:r>
        <w:rPr>
          <w:lang w:val="fr"/>
        </w:rPr>
        <w:t xml:space="preserve">L’UNICEF </w:t>
      </w:r>
      <w:r w:rsidRPr="0099119A">
        <w:rPr>
          <w:lang w:val="fr"/>
        </w:rPr>
        <w:t xml:space="preserve">affirme que </w:t>
      </w:r>
      <w:r>
        <w:rPr>
          <w:lang w:val="fr"/>
        </w:rPr>
        <w:t xml:space="preserve">l’entrepôt de </w:t>
      </w:r>
      <w:r w:rsidRPr="0099119A">
        <w:rPr>
          <w:lang w:val="fr"/>
        </w:rPr>
        <w:t xml:space="preserve">sa division des approvisionnements </w:t>
      </w:r>
      <w:r>
        <w:rPr>
          <w:lang w:val="fr"/>
        </w:rPr>
        <w:t xml:space="preserve">de </w:t>
      </w:r>
      <w:r w:rsidRPr="0099119A">
        <w:rPr>
          <w:lang w:val="fr"/>
        </w:rPr>
        <w:t>Copenhag</w:t>
      </w:r>
      <w:r>
        <w:rPr>
          <w:lang w:val="fr"/>
        </w:rPr>
        <w:t>ue</w:t>
      </w:r>
      <w:r w:rsidRPr="0099119A">
        <w:rPr>
          <w:lang w:val="fr"/>
        </w:rPr>
        <w:t>, a obtenu une certification de bonnes pratiques de distribution (B</w:t>
      </w:r>
      <w:r>
        <w:rPr>
          <w:lang w:val="fr"/>
        </w:rPr>
        <w:t>PD</w:t>
      </w:r>
      <w:r w:rsidRPr="0099119A">
        <w:rPr>
          <w:lang w:val="fr"/>
        </w:rPr>
        <w:t>) pour la manipulation des produits pharmaceutiques par les autorités danoises. La Division des approvisionnements de l'UNICEF à Copenhague est conforme aux directives de l'Union européenne sur le B</w:t>
      </w:r>
      <w:r>
        <w:rPr>
          <w:lang w:val="fr"/>
        </w:rPr>
        <w:t>PD</w:t>
      </w:r>
      <w:r w:rsidRPr="0099119A">
        <w:rPr>
          <w:lang w:val="fr"/>
        </w:rPr>
        <w:t xml:space="preserve"> et est soumise à des inspections régulières par l'Agence danoise des médicaments. L'UNICEF informera immédiatement le </w:t>
      </w:r>
      <w:r>
        <w:rPr>
          <w:lang w:val="fr"/>
        </w:rPr>
        <w:t>G</w:t>
      </w:r>
      <w:r w:rsidRPr="0099119A">
        <w:rPr>
          <w:lang w:val="fr"/>
        </w:rPr>
        <w:t>ouvernement si sa certification est révoquée.</w:t>
      </w:r>
    </w:p>
    <w:p w14:paraId="5706BEDF" w14:textId="77777777" w:rsidR="00D041C5" w:rsidRDefault="00D041C5" w:rsidP="00D041C5">
      <w:pPr>
        <w:pStyle w:val="ListParagraph"/>
        <w:tabs>
          <w:tab w:val="left" w:pos="948"/>
        </w:tabs>
        <w:kinsoku w:val="0"/>
        <w:overflowPunct w:val="0"/>
        <w:ind w:right="1601"/>
        <w:rPr>
          <w:lang w:val="fr-FR"/>
        </w:rPr>
      </w:pPr>
    </w:p>
    <w:p w14:paraId="1CC8B289" w14:textId="77777777" w:rsidR="00E87D7B" w:rsidRDefault="00E87D7B" w:rsidP="00E87D7B">
      <w:pPr>
        <w:pStyle w:val="Heading1"/>
        <w:kinsoku w:val="0"/>
        <w:overflowPunct w:val="0"/>
        <w:spacing w:before="1"/>
        <w:ind w:left="228"/>
      </w:pPr>
      <w:r>
        <w:rPr>
          <w:lang w:val="fr"/>
        </w:rPr>
        <w:t>Document d’acceptation</w:t>
      </w:r>
    </w:p>
    <w:p w14:paraId="5A75E193" w14:textId="77777777" w:rsidR="00E87D7B" w:rsidRPr="00D041C5" w:rsidRDefault="00E87D7B" w:rsidP="00D041C5">
      <w:pPr>
        <w:pStyle w:val="ListParagraph"/>
        <w:tabs>
          <w:tab w:val="left" w:pos="948"/>
        </w:tabs>
        <w:kinsoku w:val="0"/>
        <w:overflowPunct w:val="0"/>
        <w:ind w:right="1601"/>
        <w:rPr>
          <w:lang w:val="fr-FR"/>
        </w:rPr>
      </w:pPr>
    </w:p>
    <w:p w14:paraId="102BC9B3" w14:textId="1D6F144E" w:rsidR="00E87D7B" w:rsidRPr="00E87D7B" w:rsidRDefault="00D041C5" w:rsidP="00E87D7B">
      <w:pPr>
        <w:pStyle w:val="ListParagraph"/>
        <w:numPr>
          <w:ilvl w:val="0"/>
          <w:numId w:val="14"/>
        </w:numPr>
        <w:tabs>
          <w:tab w:val="left" w:pos="948"/>
        </w:tabs>
        <w:kinsoku w:val="0"/>
        <w:overflowPunct w:val="0"/>
        <w:ind w:right="1601" w:firstLine="0"/>
        <w:rPr>
          <w:lang w:val="fr-FR"/>
        </w:rPr>
      </w:pPr>
      <w:r w:rsidRPr="0099119A">
        <w:rPr>
          <w:lang w:val="fr"/>
        </w:rPr>
        <w:t>À</w:t>
      </w:r>
      <w:r>
        <w:rPr>
          <w:lang w:val="fr"/>
        </w:rPr>
        <w:t xml:space="preserve"> </w:t>
      </w:r>
      <w:r w:rsidRPr="0099119A">
        <w:rPr>
          <w:lang w:val="fr"/>
        </w:rPr>
        <w:t>l’arrivée</w:t>
      </w:r>
      <w:r>
        <w:rPr>
          <w:lang w:val="fr"/>
        </w:rPr>
        <w:t xml:space="preserve"> </w:t>
      </w:r>
      <w:r w:rsidRPr="0099119A">
        <w:rPr>
          <w:lang w:val="fr"/>
        </w:rPr>
        <w:t xml:space="preserve">des fournitures au point d'entrée, le gouvernement préparera rapidement un document d'acceptation et le conservera dans le dossier gouvernemental relatif au présent accord. Un modèle de ce document d'acceptation figure à l'annexe VI du présent accord. Le </w:t>
      </w:r>
      <w:r>
        <w:rPr>
          <w:lang w:val="fr"/>
        </w:rPr>
        <w:t>G</w:t>
      </w:r>
      <w:r w:rsidRPr="0099119A">
        <w:rPr>
          <w:lang w:val="fr"/>
        </w:rPr>
        <w:t xml:space="preserve">ouvernement mettra une copie de ce document à la disposition de l'UNICEF et de la </w:t>
      </w:r>
      <w:proofErr w:type="spellStart"/>
      <w:r w:rsidRPr="0099119A">
        <w:rPr>
          <w:lang w:val="fr"/>
        </w:rPr>
        <w:t>BIsD</w:t>
      </w:r>
      <w:proofErr w:type="spellEnd"/>
      <w:r w:rsidRPr="0099119A">
        <w:rPr>
          <w:lang w:val="fr"/>
        </w:rPr>
        <w:t xml:space="preserve"> sur demande</w:t>
      </w:r>
      <w:r>
        <w:rPr>
          <w:lang w:val="fr"/>
        </w:rPr>
        <w:t>.</w:t>
      </w:r>
    </w:p>
    <w:p w14:paraId="496AA676" w14:textId="77777777" w:rsidR="00E87D7B" w:rsidRDefault="00E87D7B" w:rsidP="00E87D7B">
      <w:pPr>
        <w:pStyle w:val="ListParagraph"/>
        <w:tabs>
          <w:tab w:val="left" w:pos="948"/>
        </w:tabs>
        <w:kinsoku w:val="0"/>
        <w:overflowPunct w:val="0"/>
        <w:ind w:right="1601"/>
        <w:rPr>
          <w:lang w:val="fr"/>
        </w:rPr>
      </w:pPr>
    </w:p>
    <w:p w14:paraId="7AE593E4" w14:textId="77777777" w:rsidR="00E87D7B" w:rsidRDefault="00E87D7B" w:rsidP="00E87D7B">
      <w:pPr>
        <w:pStyle w:val="Heading1"/>
        <w:kinsoku w:val="0"/>
        <w:overflowPunct w:val="0"/>
        <w:ind w:left="228"/>
      </w:pPr>
      <w:r>
        <w:rPr>
          <w:lang w:val="fr"/>
        </w:rPr>
        <w:t>Dédouanement</w:t>
      </w:r>
    </w:p>
    <w:p w14:paraId="5467970D" w14:textId="77777777" w:rsidR="00E87D7B" w:rsidRPr="00E87D7B" w:rsidRDefault="00E87D7B" w:rsidP="00E87D7B">
      <w:pPr>
        <w:pStyle w:val="ListParagraph"/>
        <w:tabs>
          <w:tab w:val="left" w:pos="948"/>
        </w:tabs>
        <w:kinsoku w:val="0"/>
        <w:overflowPunct w:val="0"/>
        <w:ind w:right="1601"/>
        <w:rPr>
          <w:lang w:val="fr-FR"/>
        </w:rPr>
      </w:pPr>
    </w:p>
    <w:p w14:paraId="251AA611" w14:textId="3E297E67" w:rsidR="00582DC2" w:rsidRPr="00E87D7B" w:rsidRDefault="00582DC2" w:rsidP="00E87D7B">
      <w:pPr>
        <w:pStyle w:val="ListParagraph"/>
        <w:numPr>
          <w:ilvl w:val="0"/>
          <w:numId w:val="14"/>
        </w:numPr>
        <w:tabs>
          <w:tab w:val="left" w:pos="948"/>
        </w:tabs>
        <w:kinsoku w:val="0"/>
        <w:overflowPunct w:val="0"/>
        <w:ind w:right="1601" w:firstLine="0"/>
        <w:rPr>
          <w:lang w:val="fr-FR"/>
        </w:rPr>
      </w:pPr>
      <w:r w:rsidRPr="00E87D7B">
        <w:rPr>
          <w:lang w:val="fr"/>
        </w:rPr>
        <w:t xml:space="preserve">Le gouvernement sera entièrement responsable de la réception, du dédouanement et de la distribution de tous les achats expédiés à leur destination finale, sauf </w:t>
      </w:r>
      <w:r w:rsidR="00477337" w:rsidRPr="00E87D7B">
        <w:rPr>
          <w:lang w:val="fr"/>
        </w:rPr>
        <w:t>stipulation</w:t>
      </w:r>
      <w:r w:rsidRPr="00E87D7B">
        <w:rPr>
          <w:lang w:val="fr"/>
        </w:rPr>
        <w:t xml:space="preserve"> contraire dans le présent accord.</w:t>
      </w:r>
    </w:p>
    <w:p w14:paraId="5C67271F" w14:textId="77777777" w:rsidR="00582DC2" w:rsidRPr="006650D4" w:rsidRDefault="00582DC2" w:rsidP="00582DC2">
      <w:pPr>
        <w:pStyle w:val="BodyText"/>
        <w:kinsoku w:val="0"/>
        <w:overflowPunct w:val="0"/>
        <w:rPr>
          <w:sz w:val="22"/>
          <w:szCs w:val="22"/>
          <w:lang w:val="fr-FR"/>
        </w:rPr>
      </w:pPr>
    </w:p>
    <w:p w14:paraId="7A225555" w14:textId="77777777" w:rsidR="00106C65" w:rsidRPr="00170772" w:rsidRDefault="00582DC2" w:rsidP="00106C65">
      <w:pPr>
        <w:pStyle w:val="BodyText"/>
        <w:kinsoku w:val="0"/>
        <w:overflowPunct w:val="0"/>
        <w:ind w:right="1830"/>
        <w:jc w:val="center"/>
        <w:rPr>
          <w:b/>
          <w:bCs/>
          <w:lang w:val="fr"/>
        </w:rPr>
      </w:pPr>
      <w:r w:rsidRPr="00170772">
        <w:rPr>
          <w:b/>
          <w:bCs/>
          <w:lang w:val="fr"/>
        </w:rPr>
        <w:t>ARTICLE VI</w:t>
      </w:r>
    </w:p>
    <w:p w14:paraId="705DDA11" w14:textId="516FC83C" w:rsidR="00477337" w:rsidRPr="00907340" w:rsidRDefault="00477337" w:rsidP="00907340">
      <w:pPr>
        <w:pStyle w:val="BodyText"/>
        <w:kinsoku w:val="0"/>
        <w:overflowPunct w:val="0"/>
        <w:ind w:right="1830"/>
        <w:jc w:val="center"/>
        <w:rPr>
          <w:b/>
          <w:bCs/>
          <w:sz w:val="19"/>
          <w:szCs w:val="19"/>
          <w:lang w:val="fr"/>
        </w:rPr>
      </w:pPr>
      <w:r w:rsidRPr="00106C65">
        <w:rPr>
          <w:b/>
          <w:bCs/>
          <w:sz w:val="19"/>
          <w:szCs w:val="19"/>
          <w:lang w:val="fr"/>
        </w:rPr>
        <w:t>RAPPORTS</w:t>
      </w:r>
      <w:r w:rsidR="00907340">
        <w:rPr>
          <w:b/>
          <w:bCs/>
          <w:sz w:val="19"/>
          <w:szCs w:val="19"/>
          <w:lang w:val="fr"/>
        </w:rPr>
        <w:t xml:space="preserve"> ; </w:t>
      </w:r>
      <w:r w:rsidRPr="00106C65">
        <w:rPr>
          <w:b/>
          <w:bCs/>
          <w:sz w:val="19"/>
          <w:szCs w:val="19"/>
          <w:lang w:val="fr"/>
        </w:rPr>
        <w:t>ACQUISITION, LIVRAISON ET ASPECTS FINANCIERS</w:t>
      </w:r>
    </w:p>
    <w:p w14:paraId="07E243A7" w14:textId="753AEB32" w:rsidR="00582DC2" w:rsidRDefault="00582DC2" w:rsidP="007D52A9">
      <w:pPr>
        <w:pStyle w:val="Heading1"/>
        <w:kinsoku w:val="0"/>
        <w:overflowPunct w:val="0"/>
        <w:spacing w:before="90"/>
        <w:ind w:left="228"/>
      </w:pPr>
      <w:r>
        <w:rPr>
          <w:lang w:val="fr"/>
        </w:rPr>
        <w:lastRenderedPageBreak/>
        <w:t>Rapports</w:t>
      </w:r>
    </w:p>
    <w:p w14:paraId="0E4A023D" w14:textId="77777777" w:rsidR="00582DC2" w:rsidRDefault="00582DC2" w:rsidP="00582DC2">
      <w:pPr>
        <w:pStyle w:val="BodyText"/>
        <w:kinsoku w:val="0"/>
        <w:overflowPunct w:val="0"/>
        <w:rPr>
          <w:b/>
          <w:bCs/>
        </w:rPr>
      </w:pPr>
    </w:p>
    <w:p w14:paraId="078303B0" w14:textId="70B48F66" w:rsidR="00582DC2" w:rsidRPr="006650D4" w:rsidRDefault="00582DC2" w:rsidP="00477337">
      <w:pPr>
        <w:pStyle w:val="ListParagraph"/>
        <w:numPr>
          <w:ilvl w:val="0"/>
          <w:numId w:val="12"/>
        </w:numPr>
        <w:tabs>
          <w:tab w:val="left" w:pos="948"/>
        </w:tabs>
        <w:kinsoku w:val="0"/>
        <w:overflowPunct w:val="0"/>
        <w:ind w:right="1603" w:firstLine="0"/>
        <w:rPr>
          <w:lang w:val="fr-FR"/>
        </w:rPr>
      </w:pPr>
      <w:r w:rsidRPr="00477337">
        <w:rPr>
          <w:lang w:val="fr"/>
        </w:rPr>
        <w:t xml:space="preserve">L’UNICEF </w:t>
      </w:r>
      <w:r w:rsidR="00CA1FF1" w:rsidRPr="00CA1FF1">
        <w:rPr>
          <w:lang w:val="fr"/>
        </w:rPr>
        <w:t>fournira au gouvernement un rapport sur l'utilisation financière (un «rapport sur l'utilisation financière»), avec copie à la BIsD, pour chaque semestre de la durée du présent accord, concernant les périodes: a) Du 1er janvier au 30 juin et b) du 1er juillet au 31 décembre. Chaque rapport d'utilisation financière sera dû dans les quarante-cinq (45) jours suivant la fin de la période de rapport à laquelle il se rapporte. L'état de compte final servira de rapport d'utilisation financière pour la dernière période de la durée du présent accord. Chaque rapport d'utilisation financière sera exprimé en dollars américains. Le taux de change utilisé pour convertir les dépenses dans d'autres devises sera le taux de change opérationnel de l’ONU.</w:t>
      </w:r>
    </w:p>
    <w:p w14:paraId="0AFFEE48" w14:textId="17650026" w:rsidR="00477337" w:rsidRPr="006650D4" w:rsidRDefault="00477337" w:rsidP="00477337">
      <w:pPr>
        <w:pStyle w:val="ListParagraph"/>
        <w:tabs>
          <w:tab w:val="left" w:pos="948"/>
        </w:tabs>
        <w:kinsoku w:val="0"/>
        <w:overflowPunct w:val="0"/>
        <w:ind w:right="1603"/>
        <w:rPr>
          <w:lang w:val="fr-FR"/>
        </w:rPr>
      </w:pPr>
      <w:r>
        <w:rPr>
          <w:lang w:val="fr"/>
        </w:rPr>
        <w:t xml:space="preserve"> </w:t>
      </w:r>
    </w:p>
    <w:p w14:paraId="1FCAC67A" w14:textId="7D3B9916" w:rsidR="00582DC2" w:rsidRPr="006650D4" w:rsidRDefault="00CA1FF1" w:rsidP="00CA1FF1">
      <w:pPr>
        <w:pStyle w:val="ListParagraph"/>
        <w:numPr>
          <w:ilvl w:val="0"/>
          <w:numId w:val="12"/>
        </w:numPr>
        <w:tabs>
          <w:tab w:val="left" w:pos="948"/>
        </w:tabs>
        <w:kinsoku w:val="0"/>
        <w:overflowPunct w:val="0"/>
        <w:spacing w:before="2"/>
        <w:ind w:right="1603" w:firstLine="0"/>
        <w:rPr>
          <w:sz w:val="16"/>
          <w:szCs w:val="16"/>
          <w:lang w:val="fr-FR"/>
        </w:rPr>
      </w:pPr>
      <w:r w:rsidRPr="00CA1FF1">
        <w:rPr>
          <w:lang w:val="fr"/>
        </w:rPr>
        <w:t xml:space="preserve"> Le modèle de rapport d'utilisation financière figure à l'annexe VII du présent accord. Chaque rapport d'utilisation financière indiquera (a) le montant total des fonds reçus sur le compte </w:t>
      </w:r>
      <w:r w:rsidRPr="00907340">
        <w:rPr>
          <w:lang w:val="fr"/>
        </w:rPr>
        <w:t xml:space="preserve">DC </w:t>
      </w:r>
      <w:r w:rsidRPr="00907340">
        <w:rPr>
          <w:highlight w:val="cyan"/>
          <w:lang w:val="fr"/>
        </w:rPr>
        <w:t>[nom du pays]</w:t>
      </w:r>
      <w:r w:rsidRPr="00907340">
        <w:rPr>
          <w:lang w:val="fr"/>
        </w:rPr>
        <w:t xml:space="preserve"> </w:t>
      </w:r>
      <w:r w:rsidRPr="00907340">
        <w:rPr>
          <w:highlight w:val="cyan"/>
          <w:lang w:val="fr"/>
        </w:rPr>
        <w:t>[nom du projet]</w:t>
      </w:r>
      <w:r w:rsidRPr="00907340">
        <w:rPr>
          <w:lang w:val="fr"/>
        </w:rPr>
        <w:t>;</w:t>
      </w:r>
      <w:r w:rsidRPr="00CA1FF1">
        <w:rPr>
          <w:lang w:val="fr"/>
        </w:rPr>
        <w:t xml:space="preserve"> (b) les dépenses liées aux fournitures (y compris les frais de transport et d'assurance et les frais associés), au cours de la période considérée et, le cas échéant, les dépenses liées aux services (y compris les frais associés et autres frais); et c) le solde du compte </w:t>
      </w:r>
      <w:r w:rsidRPr="00907340">
        <w:rPr>
          <w:lang w:val="fr"/>
        </w:rPr>
        <w:t xml:space="preserve">DC </w:t>
      </w:r>
      <w:r w:rsidRPr="00907340">
        <w:rPr>
          <w:highlight w:val="cyan"/>
          <w:lang w:val="fr"/>
        </w:rPr>
        <w:t>[nom du pays]</w:t>
      </w:r>
      <w:r w:rsidRPr="00907340">
        <w:rPr>
          <w:lang w:val="fr"/>
        </w:rPr>
        <w:t xml:space="preserve"> </w:t>
      </w:r>
      <w:r w:rsidRPr="00907340">
        <w:rPr>
          <w:highlight w:val="cyan"/>
          <w:lang w:val="fr"/>
        </w:rPr>
        <w:t>[nom du projet]</w:t>
      </w:r>
      <w:r w:rsidRPr="00907340">
        <w:rPr>
          <w:lang w:val="fr"/>
        </w:rPr>
        <w:t xml:space="preserve"> à</w:t>
      </w:r>
      <w:r w:rsidRPr="00CA1FF1">
        <w:rPr>
          <w:lang w:val="fr"/>
        </w:rPr>
        <w:t xml:space="preserve"> la fin de la période considérée.</w:t>
      </w:r>
    </w:p>
    <w:p w14:paraId="7614661E" w14:textId="77F4D87B" w:rsidR="00582DC2" w:rsidRPr="006650D4" w:rsidRDefault="00CA1FF1" w:rsidP="00CA1FF1">
      <w:pPr>
        <w:pStyle w:val="ListParagraph"/>
        <w:numPr>
          <w:ilvl w:val="0"/>
          <w:numId w:val="12"/>
        </w:numPr>
        <w:tabs>
          <w:tab w:val="left" w:pos="948"/>
        </w:tabs>
        <w:kinsoku w:val="0"/>
        <w:overflowPunct w:val="0"/>
        <w:spacing w:before="90"/>
        <w:ind w:right="1605" w:firstLine="0"/>
        <w:rPr>
          <w:lang w:val="fr-FR"/>
        </w:rPr>
      </w:pPr>
      <w:r w:rsidRPr="00CA1FF1">
        <w:rPr>
          <w:lang w:val="fr"/>
        </w:rPr>
        <w:t>À la demande du gouvernement à la suite de consultations entre l'UNICEF et le gouvernement, l'UNICEF peut fournir au gouvernement, avec copie à la BIsD, un supplément à tout rapport d'utilisation financière en particulier (un «rapport de situation supplémentaire»), précisant l'achat les commandes et livraisons en entrepôt passées par l'UNICEF au cours de la période considérée au titre du présent accord, y compris a) les numéros de commande respectifs; b) quantité commandée; (c) le fournisseur sélectionné; et d) les quantités cumulées des fournitures livrées.</w:t>
      </w:r>
    </w:p>
    <w:p w14:paraId="0721F1AE" w14:textId="77777777" w:rsidR="00CA1FF1" w:rsidRPr="006650D4" w:rsidRDefault="00CA1FF1" w:rsidP="00CA1FF1">
      <w:pPr>
        <w:pStyle w:val="ListParagraph"/>
        <w:tabs>
          <w:tab w:val="left" w:pos="948"/>
        </w:tabs>
        <w:kinsoku w:val="0"/>
        <w:overflowPunct w:val="0"/>
        <w:spacing w:before="90"/>
        <w:ind w:right="1605"/>
        <w:rPr>
          <w:lang w:val="fr-FR"/>
        </w:rPr>
      </w:pPr>
    </w:p>
    <w:p w14:paraId="079E94BF" w14:textId="7D491CC1" w:rsidR="00582DC2" w:rsidRPr="006650D4" w:rsidRDefault="00CA1FF1" w:rsidP="00582DC2">
      <w:pPr>
        <w:pStyle w:val="Heading1"/>
        <w:kinsoku w:val="0"/>
        <w:overflowPunct w:val="0"/>
        <w:spacing w:before="1"/>
        <w:ind w:left="228"/>
        <w:rPr>
          <w:lang w:val="fr-FR"/>
        </w:rPr>
      </w:pPr>
      <w:r>
        <w:rPr>
          <w:lang w:val="fr"/>
        </w:rPr>
        <w:t>Aspects</w:t>
      </w:r>
      <w:r w:rsidR="00582DC2">
        <w:rPr>
          <w:lang w:val="fr"/>
        </w:rPr>
        <w:t xml:space="preserve"> </w:t>
      </w:r>
      <w:proofErr w:type="spellStart"/>
      <w:r w:rsidR="00582DC2">
        <w:rPr>
          <w:lang w:val="fr"/>
        </w:rPr>
        <w:t>financiè</w:t>
      </w:r>
      <w:r>
        <w:rPr>
          <w:lang w:val="fr"/>
        </w:rPr>
        <w:t>rs</w:t>
      </w:r>
      <w:proofErr w:type="spellEnd"/>
      <w:r w:rsidR="00582DC2">
        <w:rPr>
          <w:lang w:val="fr"/>
        </w:rPr>
        <w:t xml:space="preserve"> </w:t>
      </w:r>
      <w:proofErr w:type="gramStart"/>
      <w:r>
        <w:rPr>
          <w:lang w:val="fr"/>
        </w:rPr>
        <w:t>suite aux</w:t>
      </w:r>
      <w:proofErr w:type="gramEnd"/>
      <w:r>
        <w:rPr>
          <w:lang w:val="fr"/>
        </w:rPr>
        <w:t xml:space="preserve"> acquisitions </w:t>
      </w:r>
      <w:r w:rsidR="00582DC2">
        <w:rPr>
          <w:lang w:val="fr"/>
        </w:rPr>
        <w:t xml:space="preserve">et </w:t>
      </w:r>
      <w:r w:rsidR="001F3007">
        <w:rPr>
          <w:rFonts w:ascii="Dubai" w:hAnsi="Dubai" w:cs="Dubai"/>
          <w:lang w:val="fr"/>
        </w:rPr>
        <w:t>à</w:t>
      </w:r>
      <w:r w:rsidR="001F3007">
        <w:rPr>
          <w:lang w:val="fr"/>
        </w:rPr>
        <w:t xml:space="preserve"> </w:t>
      </w:r>
      <w:r w:rsidR="00582DC2">
        <w:rPr>
          <w:lang w:val="fr"/>
        </w:rPr>
        <w:t>la livraison</w:t>
      </w:r>
    </w:p>
    <w:p w14:paraId="69BD2300" w14:textId="77777777" w:rsidR="00582DC2" w:rsidRPr="006650D4" w:rsidRDefault="00582DC2" w:rsidP="00582DC2">
      <w:pPr>
        <w:pStyle w:val="BodyText"/>
        <w:kinsoku w:val="0"/>
        <w:overflowPunct w:val="0"/>
        <w:spacing w:before="11"/>
        <w:rPr>
          <w:b/>
          <w:bCs/>
          <w:sz w:val="23"/>
          <w:szCs w:val="23"/>
          <w:lang w:val="fr-FR"/>
        </w:rPr>
      </w:pPr>
    </w:p>
    <w:p w14:paraId="17F49902" w14:textId="79A41C39" w:rsidR="00582DC2" w:rsidRPr="006650D4" w:rsidRDefault="00582DC2" w:rsidP="00582DC2">
      <w:pPr>
        <w:pStyle w:val="ListParagraph"/>
        <w:numPr>
          <w:ilvl w:val="0"/>
          <w:numId w:val="12"/>
        </w:numPr>
        <w:tabs>
          <w:tab w:val="left" w:pos="948"/>
        </w:tabs>
        <w:kinsoku w:val="0"/>
        <w:overflowPunct w:val="0"/>
        <w:ind w:left="948"/>
        <w:jc w:val="left"/>
        <w:rPr>
          <w:lang w:val="fr-FR"/>
        </w:rPr>
      </w:pPr>
      <w:r>
        <w:rPr>
          <w:lang w:val="fr"/>
        </w:rPr>
        <w:t xml:space="preserve">Les comptes définitifs seront </w:t>
      </w:r>
      <w:r w:rsidR="00CA1FF1">
        <w:rPr>
          <w:lang w:val="fr"/>
        </w:rPr>
        <w:t>liquidés</w:t>
      </w:r>
      <w:r>
        <w:rPr>
          <w:lang w:val="fr"/>
        </w:rPr>
        <w:t xml:space="preserve"> conformément aux paragraphes </w:t>
      </w:r>
      <w:r w:rsidR="00CA1FF1">
        <w:rPr>
          <w:lang w:val="fr"/>
        </w:rPr>
        <w:t>suivants :</w:t>
      </w:r>
    </w:p>
    <w:p w14:paraId="1D9EABAF" w14:textId="77777777" w:rsidR="00582DC2" w:rsidRPr="006650D4" w:rsidRDefault="00582DC2" w:rsidP="00582DC2">
      <w:pPr>
        <w:pStyle w:val="BodyText"/>
        <w:kinsoku w:val="0"/>
        <w:overflowPunct w:val="0"/>
        <w:rPr>
          <w:lang w:val="fr-FR"/>
        </w:rPr>
      </w:pPr>
    </w:p>
    <w:p w14:paraId="3BCF2DE7" w14:textId="7A4D7587" w:rsidR="00582DC2" w:rsidRPr="006650D4" w:rsidRDefault="00582DC2" w:rsidP="00CA1FF1">
      <w:pPr>
        <w:pStyle w:val="ListParagraph"/>
        <w:numPr>
          <w:ilvl w:val="1"/>
          <w:numId w:val="12"/>
        </w:numPr>
        <w:tabs>
          <w:tab w:val="left" w:pos="1668"/>
        </w:tabs>
        <w:kinsoku w:val="0"/>
        <w:overflowPunct w:val="0"/>
        <w:ind w:right="1603" w:hanging="10"/>
        <w:rPr>
          <w:lang w:val="fr-FR"/>
        </w:rPr>
      </w:pPr>
      <w:r w:rsidRPr="00CA1FF1">
        <w:rPr>
          <w:lang w:val="fr"/>
        </w:rPr>
        <w:t xml:space="preserve">L’UNICEF </w:t>
      </w:r>
      <w:r w:rsidR="00CA1FF1" w:rsidRPr="00CA1FF1">
        <w:rPr>
          <w:lang w:val="fr"/>
        </w:rPr>
        <w:t xml:space="preserve">établira un état de compte à transmettre au gouvernement, couvrant le coût total au titre du présent accord, et inclura toute variation du coût des fournitures et services, y compris les pénalités et les crédits dus à la baisse des prix ou des quantités ou de </w:t>
      </w:r>
      <w:r w:rsidR="001F3007">
        <w:rPr>
          <w:lang w:val="fr"/>
        </w:rPr>
        <w:t>p</w:t>
      </w:r>
      <w:r w:rsidR="00CA1FF1" w:rsidRPr="00CA1FF1">
        <w:rPr>
          <w:lang w:val="fr"/>
        </w:rPr>
        <w:t>restations de service. Cette déclaration sera fournie dans les trois (3) mois suivant la livraison finale des fournitures et</w:t>
      </w:r>
      <w:r w:rsidR="001F3007">
        <w:rPr>
          <w:lang w:val="fr"/>
        </w:rPr>
        <w:t>,</w:t>
      </w:r>
      <w:r w:rsidR="00CA1FF1" w:rsidRPr="00CA1FF1">
        <w:rPr>
          <w:lang w:val="fr"/>
        </w:rPr>
        <w:t xml:space="preserve"> </w:t>
      </w:r>
      <w:r w:rsidR="001F3007" w:rsidRPr="00CA1FF1">
        <w:rPr>
          <w:lang w:val="fr"/>
        </w:rPr>
        <w:t xml:space="preserve">le cas échéant, </w:t>
      </w:r>
      <w:r w:rsidR="00CA1FF1" w:rsidRPr="00CA1FF1">
        <w:rPr>
          <w:lang w:val="fr"/>
        </w:rPr>
        <w:t>l'achèvement des services, et le décaissement final / frais réels par l'UNICEF en vertu du présent accord.</w:t>
      </w:r>
    </w:p>
    <w:p w14:paraId="3D335E99" w14:textId="77777777" w:rsidR="00CA1FF1" w:rsidRPr="006650D4" w:rsidRDefault="00CA1FF1" w:rsidP="00CA1FF1">
      <w:pPr>
        <w:pStyle w:val="ListParagraph"/>
        <w:tabs>
          <w:tab w:val="left" w:pos="1668"/>
        </w:tabs>
        <w:kinsoku w:val="0"/>
        <w:overflowPunct w:val="0"/>
        <w:ind w:left="998" w:right="1603"/>
        <w:rPr>
          <w:lang w:val="fr-FR"/>
        </w:rPr>
      </w:pPr>
    </w:p>
    <w:p w14:paraId="1620C286" w14:textId="2EEB5BE9" w:rsidR="00582DC2" w:rsidRPr="006650D4" w:rsidRDefault="0000702F" w:rsidP="00582DC2">
      <w:pPr>
        <w:pStyle w:val="ListParagraph"/>
        <w:numPr>
          <w:ilvl w:val="1"/>
          <w:numId w:val="12"/>
        </w:numPr>
        <w:tabs>
          <w:tab w:val="left" w:pos="1668"/>
        </w:tabs>
        <w:kinsoku w:val="0"/>
        <w:overflowPunct w:val="0"/>
        <w:ind w:left="988" w:right="1604" w:firstLine="0"/>
        <w:rPr>
          <w:lang w:val="fr-FR"/>
        </w:rPr>
      </w:pPr>
      <w:r w:rsidRPr="0000702F">
        <w:rPr>
          <w:lang w:val="fr"/>
        </w:rPr>
        <w:t>Le relevé de compte sera exprimé en dollars américains. Le taux de change opérationnel de l'ONU s'appliquera à toutes les conversions de devises dans le cadre du présent accord.</w:t>
      </w:r>
    </w:p>
    <w:p w14:paraId="01D34CB9" w14:textId="77777777" w:rsidR="00582DC2" w:rsidRPr="006650D4" w:rsidRDefault="00582DC2" w:rsidP="00582DC2">
      <w:pPr>
        <w:pStyle w:val="BodyText"/>
        <w:kinsoku w:val="0"/>
        <w:overflowPunct w:val="0"/>
        <w:rPr>
          <w:lang w:val="fr-FR"/>
        </w:rPr>
      </w:pPr>
    </w:p>
    <w:p w14:paraId="223317F8" w14:textId="0F3834C7" w:rsidR="00582DC2" w:rsidRPr="006650D4" w:rsidRDefault="00582DC2" w:rsidP="00582DC2">
      <w:pPr>
        <w:pStyle w:val="ListParagraph"/>
        <w:numPr>
          <w:ilvl w:val="1"/>
          <w:numId w:val="12"/>
        </w:numPr>
        <w:tabs>
          <w:tab w:val="left" w:pos="1668"/>
        </w:tabs>
        <w:kinsoku w:val="0"/>
        <w:overflowPunct w:val="0"/>
        <w:ind w:right="1606" w:firstLine="0"/>
        <w:rPr>
          <w:lang w:val="fr-FR"/>
        </w:rPr>
      </w:pPr>
      <w:r>
        <w:rPr>
          <w:lang w:val="fr"/>
        </w:rPr>
        <w:t xml:space="preserve">Dans le cas où l’état des comptes indique un solde des fonds en faveur du Gouvernement, le Gouvernement consulte l’ISDB et donne des instructions de paiement à l’UNICEF </w:t>
      </w:r>
      <w:r w:rsidR="0000702F">
        <w:rPr>
          <w:lang w:val="fr"/>
        </w:rPr>
        <w:t>concernant</w:t>
      </w:r>
      <w:r>
        <w:rPr>
          <w:lang w:val="fr"/>
        </w:rPr>
        <w:t xml:space="preserve"> </w:t>
      </w:r>
      <w:r w:rsidR="0000702F">
        <w:rPr>
          <w:lang w:val="fr"/>
        </w:rPr>
        <w:t>ce solde</w:t>
      </w:r>
      <w:r>
        <w:rPr>
          <w:lang w:val="fr"/>
        </w:rPr>
        <w:t xml:space="preserve">. </w:t>
      </w:r>
      <w:r w:rsidR="0000702F" w:rsidRPr="0000702F">
        <w:rPr>
          <w:lang w:val="fr"/>
        </w:rPr>
        <w:t>Les paiements seront effectués dans les trente (30) jours suivant la réception par l'UNICEF des instructions de paiement pertinentes avec les coordonnées bancaires nécessaires du gouvernement.</w:t>
      </w:r>
      <w:r>
        <w:rPr>
          <w:lang w:val="fr"/>
        </w:rPr>
        <w:t xml:space="preserve"> </w:t>
      </w:r>
    </w:p>
    <w:p w14:paraId="1D2B58DE" w14:textId="77777777" w:rsidR="00582DC2" w:rsidRPr="006650D4" w:rsidRDefault="00582DC2" w:rsidP="00582DC2">
      <w:pPr>
        <w:pStyle w:val="ListParagraph"/>
        <w:numPr>
          <w:ilvl w:val="1"/>
          <w:numId w:val="12"/>
        </w:numPr>
        <w:tabs>
          <w:tab w:val="left" w:pos="1668"/>
        </w:tabs>
        <w:kinsoku w:val="0"/>
        <w:overflowPunct w:val="0"/>
        <w:ind w:right="1606" w:firstLine="0"/>
        <w:rPr>
          <w:lang w:val="fr-FR"/>
        </w:rPr>
        <w:sectPr w:rsidR="00582DC2" w:rsidRPr="006650D4">
          <w:pgSz w:w="11910" w:h="16840"/>
          <w:pgMar w:top="1000" w:right="120" w:bottom="880" w:left="1500" w:header="0" w:footer="693" w:gutter="0"/>
          <w:cols w:space="720"/>
          <w:noEndnote/>
        </w:sectPr>
      </w:pPr>
    </w:p>
    <w:p w14:paraId="22FD09FA" w14:textId="77777777" w:rsidR="00582DC2" w:rsidRPr="006650D4" w:rsidRDefault="00582DC2" w:rsidP="00582DC2">
      <w:pPr>
        <w:pStyle w:val="ListParagraph"/>
        <w:numPr>
          <w:ilvl w:val="1"/>
          <w:numId w:val="12"/>
        </w:numPr>
        <w:tabs>
          <w:tab w:val="left" w:pos="1668"/>
        </w:tabs>
        <w:kinsoku w:val="0"/>
        <w:overflowPunct w:val="0"/>
        <w:spacing w:before="79"/>
        <w:ind w:right="1604" w:firstLine="0"/>
        <w:rPr>
          <w:lang w:val="fr-FR"/>
        </w:rPr>
      </w:pPr>
      <w:r>
        <w:rPr>
          <w:lang w:val="fr"/>
        </w:rPr>
        <w:lastRenderedPageBreak/>
        <w:t>Dans le cas où l’état des comptes indique un solde restant en faveur de l’UNICEF et, malgré tout arrangement de paiement spécifique convenu tel que le paiement par un tiers, le Gouvernement sera chargé d’assurer le paiement de ces montants dans les trente (30) jours suivant la réception de l’état des comptes.</w:t>
      </w:r>
    </w:p>
    <w:p w14:paraId="607480AE" w14:textId="77777777" w:rsidR="00582DC2" w:rsidRPr="006650D4" w:rsidRDefault="00582DC2" w:rsidP="00582DC2">
      <w:pPr>
        <w:pStyle w:val="BodyText"/>
        <w:kinsoku w:val="0"/>
        <w:overflowPunct w:val="0"/>
        <w:rPr>
          <w:lang w:val="fr-FR"/>
        </w:rPr>
      </w:pPr>
    </w:p>
    <w:p w14:paraId="70796A46" w14:textId="649AA744" w:rsidR="00582DC2" w:rsidRPr="006650D4" w:rsidRDefault="00582DC2" w:rsidP="00582DC2">
      <w:pPr>
        <w:pStyle w:val="ListParagraph"/>
        <w:numPr>
          <w:ilvl w:val="1"/>
          <w:numId w:val="12"/>
        </w:numPr>
        <w:tabs>
          <w:tab w:val="left" w:pos="1668"/>
        </w:tabs>
        <w:kinsoku w:val="0"/>
        <w:overflowPunct w:val="0"/>
        <w:ind w:right="1606" w:hanging="31"/>
        <w:rPr>
          <w:lang w:val="fr-FR"/>
        </w:rPr>
      </w:pPr>
      <w:r>
        <w:rPr>
          <w:lang w:val="fr"/>
        </w:rPr>
        <w:t>L’UNICEF conserve jusqu’à au moins quatre (</w:t>
      </w:r>
      <w:r w:rsidR="001F3007">
        <w:rPr>
          <w:lang w:val="fr"/>
        </w:rPr>
        <w:t>4</w:t>
      </w:r>
      <w:r>
        <w:rPr>
          <w:lang w:val="fr"/>
        </w:rPr>
        <w:t xml:space="preserve">) ans après la livraison de fournitures particulières ou la fourniture de services particuliers financés par des fonds fournis en réponse à toute demande de paiement individuelle, tous les dossiers (contrats, commandes, factures, reçus et </w:t>
      </w:r>
      <w:proofErr w:type="gramStart"/>
      <w:r>
        <w:rPr>
          <w:lang w:val="fr"/>
        </w:rPr>
        <w:t>autres  documents</w:t>
      </w:r>
      <w:proofErr w:type="gramEnd"/>
      <w:r>
        <w:rPr>
          <w:lang w:val="fr"/>
        </w:rPr>
        <w:t xml:space="preserve">)  relatifs  à  ces  fournitures  ou  services particuliers.  </w:t>
      </w:r>
    </w:p>
    <w:p w14:paraId="7CEF022D" w14:textId="77777777" w:rsidR="00582DC2" w:rsidRPr="006650D4" w:rsidRDefault="00582DC2" w:rsidP="00582DC2">
      <w:pPr>
        <w:pStyle w:val="BodyText"/>
        <w:kinsoku w:val="0"/>
        <w:overflowPunct w:val="0"/>
        <w:rPr>
          <w:lang w:val="fr-FR"/>
        </w:rPr>
      </w:pPr>
    </w:p>
    <w:p w14:paraId="78337733" w14:textId="61446B45" w:rsidR="00582DC2" w:rsidRPr="006650D4" w:rsidRDefault="0000702F" w:rsidP="00582DC2">
      <w:pPr>
        <w:pStyle w:val="ListParagraph"/>
        <w:numPr>
          <w:ilvl w:val="0"/>
          <w:numId w:val="12"/>
        </w:numPr>
        <w:tabs>
          <w:tab w:val="left" w:pos="948"/>
        </w:tabs>
        <w:kinsoku w:val="0"/>
        <w:overflowPunct w:val="0"/>
        <w:ind w:right="1606" w:firstLine="0"/>
        <w:rPr>
          <w:lang w:val="fr-FR"/>
        </w:rPr>
      </w:pPr>
      <w:r w:rsidRPr="0000702F">
        <w:rPr>
          <w:lang w:val="fr"/>
        </w:rPr>
        <w:t>Dans cet article VI, les "dépenses" comprennent à la fois les décaissements / charges réelles et les engagements.</w:t>
      </w:r>
    </w:p>
    <w:p w14:paraId="6970CD4C" w14:textId="77777777" w:rsidR="00582DC2" w:rsidRPr="006650D4" w:rsidRDefault="00582DC2" w:rsidP="00582DC2">
      <w:pPr>
        <w:pStyle w:val="BodyText"/>
        <w:kinsoku w:val="0"/>
        <w:overflowPunct w:val="0"/>
        <w:rPr>
          <w:sz w:val="26"/>
          <w:szCs w:val="26"/>
          <w:lang w:val="fr-FR"/>
        </w:rPr>
      </w:pPr>
    </w:p>
    <w:p w14:paraId="2780BA7F" w14:textId="77777777" w:rsidR="00582DC2" w:rsidRPr="006650D4" w:rsidRDefault="00582DC2" w:rsidP="00582DC2">
      <w:pPr>
        <w:pStyle w:val="BodyText"/>
        <w:kinsoku w:val="0"/>
        <w:overflowPunct w:val="0"/>
        <w:rPr>
          <w:sz w:val="22"/>
          <w:szCs w:val="22"/>
          <w:lang w:val="fr-FR"/>
        </w:rPr>
      </w:pPr>
    </w:p>
    <w:p w14:paraId="246D756E" w14:textId="77777777" w:rsidR="005A3237" w:rsidRPr="00170772" w:rsidRDefault="00582DC2" w:rsidP="005A3237">
      <w:pPr>
        <w:pStyle w:val="BodyText"/>
        <w:kinsoku w:val="0"/>
        <w:overflowPunct w:val="0"/>
        <w:ind w:left="1339" w:right="2717"/>
        <w:jc w:val="center"/>
        <w:rPr>
          <w:b/>
          <w:bCs/>
          <w:lang w:val="fr-FR"/>
        </w:rPr>
      </w:pPr>
      <w:r w:rsidRPr="00170772">
        <w:rPr>
          <w:b/>
          <w:bCs/>
          <w:lang w:val="fr"/>
        </w:rPr>
        <w:t>ARTICLE VII</w:t>
      </w:r>
    </w:p>
    <w:p w14:paraId="211C8ECC" w14:textId="730BBD63" w:rsidR="00582DC2" w:rsidRPr="005A3237" w:rsidRDefault="0000702F" w:rsidP="005A3237">
      <w:pPr>
        <w:pStyle w:val="BodyText"/>
        <w:kinsoku w:val="0"/>
        <w:overflowPunct w:val="0"/>
        <w:ind w:left="1339" w:right="2717"/>
        <w:jc w:val="center"/>
        <w:rPr>
          <w:b/>
          <w:bCs/>
          <w:sz w:val="19"/>
          <w:szCs w:val="19"/>
          <w:lang w:val="fr-FR"/>
        </w:rPr>
      </w:pPr>
      <w:r w:rsidRPr="005A3237">
        <w:rPr>
          <w:b/>
          <w:bCs/>
          <w:sz w:val="19"/>
          <w:szCs w:val="19"/>
          <w:lang w:val="fr"/>
        </w:rPr>
        <w:t>SERVICES À FOURNIR PAR L'UNICEF</w:t>
      </w:r>
    </w:p>
    <w:p w14:paraId="31C82108" w14:textId="77777777" w:rsidR="0000702F" w:rsidRPr="006650D4" w:rsidRDefault="0000702F" w:rsidP="0000702F">
      <w:pPr>
        <w:pStyle w:val="BodyText"/>
        <w:kinsoku w:val="0"/>
        <w:overflowPunct w:val="0"/>
        <w:jc w:val="center"/>
        <w:rPr>
          <w:b/>
          <w:bCs/>
          <w:lang w:val="fr-FR"/>
        </w:rPr>
      </w:pPr>
    </w:p>
    <w:p w14:paraId="5F9EF583" w14:textId="7C4A09FB" w:rsidR="00582DC2" w:rsidRPr="006650D4" w:rsidRDefault="0000702F" w:rsidP="00582DC2">
      <w:pPr>
        <w:pStyle w:val="ListParagraph"/>
        <w:numPr>
          <w:ilvl w:val="0"/>
          <w:numId w:val="11"/>
        </w:numPr>
        <w:tabs>
          <w:tab w:val="left" w:pos="948"/>
        </w:tabs>
        <w:kinsoku w:val="0"/>
        <w:overflowPunct w:val="0"/>
        <w:ind w:right="1606" w:firstLine="0"/>
        <w:rPr>
          <w:lang w:val="fr-FR"/>
        </w:rPr>
      </w:pPr>
      <w:r w:rsidRPr="0000702F">
        <w:rPr>
          <w:lang w:val="fr"/>
        </w:rPr>
        <w:t xml:space="preserve">1. L'UNICEF fournira les services visés à l'annexe VIII du présent accord, </w:t>
      </w:r>
      <w:r>
        <w:rPr>
          <w:lang w:val="fr"/>
        </w:rPr>
        <w:t>en contrepartie des</w:t>
      </w:r>
      <w:r w:rsidRPr="0000702F">
        <w:rPr>
          <w:lang w:val="fr"/>
        </w:rPr>
        <w:t xml:space="preserve"> </w:t>
      </w:r>
      <w:r>
        <w:rPr>
          <w:lang w:val="fr"/>
        </w:rPr>
        <w:t>frais</w:t>
      </w:r>
      <w:r w:rsidRPr="0000702F">
        <w:rPr>
          <w:lang w:val="fr"/>
        </w:rPr>
        <w:t xml:space="preserve"> et </w:t>
      </w:r>
      <w:r>
        <w:rPr>
          <w:lang w:val="fr"/>
        </w:rPr>
        <w:t>charge</w:t>
      </w:r>
      <w:r w:rsidR="001F3007">
        <w:rPr>
          <w:lang w:val="fr"/>
        </w:rPr>
        <w:t>s</w:t>
      </w:r>
      <w:r w:rsidRPr="0000702F">
        <w:rPr>
          <w:lang w:val="fr"/>
        </w:rPr>
        <w:t xml:space="preserve"> énoncées à l'annexe VIII et conformément aux modalités et conditions énoncées à l'annexe VIII.</w:t>
      </w:r>
    </w:p>
    <w:p w14:paraId="703D856B" w14:textId="77777777" w:rsidR="00582DC2" w:rsidRPr="006650D4" w:rsidRDefault="00582DC2" w:rsidP="00582DC2">
      <w:pPr>
        <w:pStyle w:val="BodyText"/>
        <w:kinsoku w:val="0"/>
        <w:overflowPunct w:val="0"/>
        <w:rPr>
          <w:lang w:val="fr-FR"/>
        </w:rPr>
      </w:pPr>
    </w:p>
    <w:p w14:paraId="03344A1E" w14:textId="48934C62" w:rsidR="00582DC2" w:rsidRPr="006650D4" w:rsidRDefault="00582DC2" w:rsidP="00582DC2">
      <w:pPr>
        <w:pStyle w:val="ListParagraph"/>
        <w:numPr>
          <w:ilvl w:val="0"/>
          <w:numId w:val="11"/>
        </w:numPr>
        <w:tabs>
          <w:tab w:val="left" w:pos="948"/>
        </w:tabs>
        <w:kinsoku w:val="0"/>
        <w:overflowPunct w:val="0"/>
        <w:ind w:right="1605" w:firstLine="0"/>
        <w:rPr>
          <w:lang w:val="fr-FR"/>
        </w:rPr>
      </w:pPr>
      <w:r>
        <w:rPr>
          <w:lang w:val="fr"/>
        </w:rPr>
        <w:t xml:space="preserve">Dans le cas où l’UNICEF fournit des services en vertu du présent Accord, les dispositions </w:t>
      </w:r>
      <w:r w:rsidR="00E54FDF">
        <w:rPr>
          <w:lang w:val="fr"/>
        </w:rPr>
        <w:t>suivantes s’appliquent :</w:t>
      </w:r>
    </w:p>
    <w:p w14:paraId="080C1846" w14:textId="77777777" w:rsidR="00582DC2" w:rsidRPr="006650D4" w:rsidRDefault="00582DC2" w:rsidP="00582DC2">
      <w:pPr>
        <w:pStyle w:val="BodyText"/>
        <w:kinsoku w:val="0"/>
        <w:overflowPunct w:val="0"/>
        <w:rPr>
          <w:lang w:val="fr-FR"/>
        </w:rPr>
      </w:pPr>
    </w:p>
    <w:p w14:paraId="530BF1D3" w14:textId="731AC284" w:rsidR="00582DC2" w:rsidRPr="006650D4" w:rsidRDefault="00E54FDF" w:rsidP="00582DC2">
      <w:pPr>
        <w:pStyle w:val="ListParagraph"/>
        <w:numPr>
          <w:ilvl w:val="1"/>
          <w:numId w:val="11"/>
        </w:numPr>
        <w:tabs>
          <w:tab w:val="left" w:pos="1668"/>
        </w:tabs>
        <w:kinsoku w:val="0"/>
        <w:overflowPunct w:val="0"/>
        <w:ind w:right="1605" w:firstLine="0"/>
        <w:rPr>
          <w:lang w:val="fr-FR"/>
        </w:rPr>
      </w:pPr>
      <w:r>
        <w:rPr>
          <w:lang w:val="fr"/>
        </w:rPr>
        <w:t>La</w:t>
      </w:r>
      <w:r w:rsidR="00582DC2">
        <w:rPr>
          <w:lang w:val="fr"/>
        </w:rPr>
        <w:t xml:space="preserve"> </w:t>
      </w:r>
      <w:r w:rsidRPr="00E54FDF">
        <w:rPr>
          <w:lang w:val="fr"/>
        </w:rPr>
        <w:t xml:space="preserve">demande de services particuliers sera énoncée dans une demande </w:t>
      </w:r>
      <w:r>
        <w:rPr>
          <w:lang w:val="fr"/>
        </w:rPr>
        <w:t>d’achat</w:t>
      </w:r>
      <w:r w:rsidRPr="00E54FDF">
        <w:rPr>
          <w:lang w:val="fr"/>
        </w:rPr>
        <w:t>, qui comprendra une description de l'étendue des services et de la date d’achèvement ;</w:t>
      </w:r>
      <w:r w:rsidR="00582DC2">
        <w:rPr>
          <w:lang w:val="fr"/>
        </w:rPr>
        <w:t xml:space="preserve">  </w:t>
      </w:r>
    </w:p>
    <w:p w14:paraId="0C49058F" w14:textId="77777777" w:rsidR="00582DC2" w:rsidRPr="006650D4" w:rsidRDefault="00582DC2" w:rsidP="00582DC2">
      <w:pPr>
        <w:pStyle w:val="BodyText"/>
        <w:kinsoku w:val="0"/>
        <w:overflowPunct w:val="0"/>
        <w:rPr>
          <w:lang w:val="fr-FR"/>
        </w:rPr>
      </w:pPr>
    </w:p>
    <w:p w14:paraId="6867084D" w14:textId="456A52BD" w:rsidR="00582DC2" w:rsidRPr="006650D4" w:rsidRDefault="00E54FDF" w:rsidP="00582DC2">
      <w:pPr>
        <w:pStyle w:val="ListParagraph"/>
        <w:numPr>
          <w:ilvl w:val="1"/>
          <w:numId w:val="11"/>
        </w:numPr>
        <w:tabs>
          <w:tab w:val="left" w:pos="1668"/>
        </w:tabs>
        <w:kinsoku w:val="0"/>
        <w:overflowPunct w:val="0"/>
        <w:spacing w:before="1"/>
        <w:ind w:right="1603" w:firstLine="0"/>
        <w:rPr>
          <w:lang w:val="fr-FR"/>
        </w:rPr>
      </w:pPr>
      <w:r>
        <w:rPr>
          <w:lang w:val="fr"/>
        </w:rPr>
        <w:t>Le</w:t>
      </w:r>
      <w:r w:rsidR="00582DC2">
        <w:rPr>
          <w:lang w:val="fr"/>
        </w:rPr>
        <w:t xml:space="preserve"> </w:t>
      </w:r>
      <w:r w:rsidRPr="00E54FDF">
        <w:rPr>
          <w:lang w:val="fr"/>
        </w:rPr>
        <w:t>coût des services sera reflété dans l'estimation des coûts fournie en réponse à une telle demande d'approvisionnement et sera calculé en fonction de la nature des services, des besoins en personnel (y compris le temps du personnel et toute expertise supplémentaire qui peut être nécessaire) pour fournir le Prestations de service. L'estimation des coûts reflétera (i) le coût d'acquisition des services ; (ii) les frais de traitement estimés à appliquer ; et (iii) une réserve pour imprévus de six pour cent (6%) du coût estimé des Services ;</w:t>
      </w:r>
    </w:p>
    <w:p w14:paraId="53B66B81" w14:textId="77777777" w:rsidR="00582DC2" w:rsidRPr="006650D4" w:rsidRDefault="00582DC2" w:rsidP="00582DC2">
      <w:pPr>
        <w:pStyle w:val="BodyText"/>
        <w:kinsoku w:val="0"/>
        <w:overflowPunct w:val="0"/>
        <w:rPr>
          <w:lang w:val="fr-FR"/>
        </w:rPr>
      </w:pPr>
    </w:p>
    <w:p w14:paraId="7C779AEF" w14:textId="29F31907" w:rsidR="00582DC2" w:rsidRPr="006650D4" w:rsidRDefault="00E54FDF" w:rsidP="00E54FDF">
      <w:pPr>
        <w:pStyle w:val="ListParagraph"/>
        <w:numPr>
          <w:ilvl w:val="1"/>
          <w:numId w:val="11"/>
        </w:numPr>
        <w:tabs>
          <w:tab w:val="left" w:pos="1668"/>
        </w:tabs>
        <w:kinsoku w:val="0"/>
        <w:overflowPunct w:val="0"/>
        <w:ind w:right="1608" w:firstLine="0"/>
        <w:rPr>
          <w:lang w:val="fr-FR"/>
        </w:rPr>
      </w:pPr>
      <w:r w:rsidRPr="00E54FDF">
        <w:rPr>
          <w:lang w:val="fr"/>
        </w:rPr>
        <w:t>La</w:t>
      </w:r>
      <w:r w:rsidR="00582DC2" w:rsidRPr="00E54FDF">
        <w:rPr>
          <w:lang w:val="fr"/>
        </w:rPr>
        <w:t xml:space="preserve"> </w:t>
      </w:r>
      <w:r w:rsidRPr="00E54FDF">
        <w:rPr>
          <w:lang w:val="fr"/>
        </w:rPr>
        <w:t>demande de paiement correspondante comprendra des montants liés aux services et le paiement sera effectué conformément à l'article IV ci-dessus ;</w:t>
      </w:r>
    </w:p>
    <w:p w14:paraId="69C41DD5" w14:textId="77777777" w:rsidR="00E54FDF" w:rsidRPr="006650D4" w:rsidRDefault="00E54FDF" w:rsidP="00E54FDF">
      <w:pPr>
        <w:tabs>
          <w:tab w:val="left" w:pos="1668"/>
        </w:tabs>
        <w:kinsoku w:val="0"/>
        <w:overflowPunct w:val="0"/>
        <w:ind w:right="1608"/>
        <w:rPr>
          <w:lang w:val="fr-FR"/>
        </w:rPr>
      </w:pPr>
    </w:p>
    <w:p w14:paraId="137FBC70" w14:textId="7BA9D8F3" w:rsidR="00582DC2" w:rsidRPr="006650D4" w:rsidRDefault="00E54FDF" w:rsidP="00582DC2">
      <w:pPr>
        <w:pStyle w:val="ListParagraph"/>
        <w:numPr>
          <w:ilvl w:val="1"/>
          <w:numId w:val="11"/>
        </w:numPr>
        <w:tabs>
          <w:tab w:val="left" w:pos="1668"/>
        </w:tabs>
        <w:kinsoku w:val="0"/>
        <w:overflowPunct w:val="0"/>
        <w:ind w:right="1604" w:firstLine="0"/>
        <w:rPr>
          <w:lang w:val="fr-FR"/>
        </w:rPr>
      </w:pPr>
      <w:r>
        <w:rPr>
          <w:lang w:val="fr"/>
        </w:rPr>
        <w:t>Lorsque</w:t>
      </w:r>
      <w:r w:rsidR="00582DC2">
        <w:rPr>
          <w:lang w:val="fr"/>
        </w:rPr>
        <w:t xml:space="preserve"> </w:t>
      </w:r>
      <w:r w:rsidRPr="00E54FDF">
        <w:rPr>
          <w:lang w:val="fr"/>
        </w:rPr>
        <w:t>les Services exigent que le Gouvernement obtienne ou aide à obtenir des permis, licences et autres approbations officielles ou que le Gouvernement fournisse des procurations ou d'autres autorisations à l'UNICEF, le Gouvernement coopérera en temps opportun et rapidement.</w:t>
      </w:r>
      <w:r w:rsidR="00582DC2">
        <w:rPr>
          <w:lang w:val="fr"/>
        </w:rPr>
        <w:t xml:space="preserve">  </w:t>
      </w:r>
    </w:p>
    <w:p w14:paraId="266CC0AC" w14:textId="77777777" w:rsidR="00582DC2" w:rsidRPr="006650D4" w:rsidRDefault="00582DC2" w:rsidP="00582DC2">
      <w:pPr>
        <w:pStyle w:val="BodyText"/>
        <w:kinsoku w:val="0"/>
        <w:overflowPunct w:val="0"/>
        <w:rPr>
          <w:sz w:val="26"/>
          <w:szCs w:val="26"/>
          <w:lang w:val="fr-FR"/>
        </w:rPr>
      </w:pPr>
    </w:p>
    <w:p w14:paraId="352851DD" w14:textId="77777777" w:rsidR="00582DC2" w:rsidRPr="006650D4" w:rsidRDefault="00582DC2" w:rsidP="00582DC2">
      <w:pPr>
        <w:pStyle w:val="BodyText"/>
        <w:kinsoku w:val="0"/>
        <w:overflowPunct w:val="0"/>
        <w:rPr>
          <w:sz w:val="22"/>
          <w:szCs w:val="22"/>
          <w:lang w:val="fr-FR"/>
        </w:rPr>
      </w:pPr>
    </w:p>
    <w:p w14:paraId="6E81C94C" w14:textId="77777777" w:rsidR="00E54FDF" w:rsidRDefault="00582DC2" w:rsidP="00582DC2">
      <w:pPr>
        <w:pStyle w:val="BodyText"/>
        <w:kinsoku w:val="0"/>
        <w:overflowPunct w:val="0"/>
        <w:ind w:left="3650" w:right="5033" w:firstLine="3"/>
        <w:jc w:val="center"/>
        <w:rPr>
          <w:b/>
          <w:bCs/>
          <w:lang w:val="fr"/>
        </w:rPr>
      </w:pPr>
      <w:r>
        <w:rPr>
          <w:b/>
          <w:bCs/>
          <w:lang w:val="fr"/>
        </w:rPr>
        <w:t>A</w:t>
      </w:r>
      <w:r>
        <w:rPr>
          <w:b/>
          <w:bCs/>
          <w:sz w:val="19"/>
          <w:szCs w:val="19"/>
          <w:lang w:val="fr"/>
        </w:rPr>
        <w:t xml:space="preserve">RTICLE </w:t>
      </w:r>
      <w:r>
        <w:rPr>
          <w:b/>
          <w:bCs/>
          <w:lang w:val="fr"/>
        </w:rPr>
        <w:t xml:space="preserve">VIII </w:t>
      </w:r>
    </w:p>
    <w:p w14:paraId="66D95AC8" w14:textId="73DF3E30" w:rsidR="00582DC2" w:rsidRDefault="00582DC2" w:rsidP="00582DC2">
      <w:pPr>
        <w:pStyle w:val="BodyText"/>
        <w:kinsoku w:val="0"/>
        <w:overflowPunct w:val="0"/>
        <w:ind w:left="3650" w:right="5033" w:firstLine="3"/>
        <w:jc w:val="center"/>
        <w:rPr>
          <w:b/>
          <w:bCs/>
          <w:sz w:val="19"/>
          <w:szCs w:val="19"/>
        </w:rPr>
      </w:pPr>
      <w:r>
        <w:rPr>
          <w:b/>
          <w:bCs/>
          <w:lang w:val="fr"/>
        </w:rPr>
        <w:t>T</w:t>
      </w:r>
      <w:r>
        <w:rPr>
          <w:b/>
          <w:bCs/>
          <w:sz w:val="19"/>
          <w:szCs w:val="19"/>
          <w:lang w:val="fr"/>
        </w:rPr>
        <w:t>RANSPARENC</w:t>
      </w:r>
      <w:r w:rsidR="00E54FDF">
        <w:rPr>
          <w:b/>
          <w:bCs/>
          <w:sz w:val="19"/>
          <w:szCs w:val="19"/>
          <w:lang w:val="fr"/>
        </w:rPr>
        <w:t>E</w:t>
      </w:r>
    </w:p>
    <w:p w14:paraId="3B7CA025" w14:textId="77777777" w:rsidR="00582DC2" w:rsidRDefault="00582DC2" w:rsidP="00582DC2">
      <w:pPr>
        <w:pStyle w:val="BodyText"/>
        <w:kinsoku w:val="0"/>
        <w:overflowPunct w:val="0"/>
        <w:ind w:left="3650" w:right="5033" w:firstLine="3"/>
        <w:jc w:val="center"/>
        <w:rPr>
          <w:b/>
          <w:bCs/>
          <w:sz w:val="19"/>
          <w:szCs w:val="19"/>
        </w:rPr>
        <w:sectPr w:rsidR="00582DC2">
          <w:pgSz w:w="11910" w:h="16840"/>
          <w:pgMar w:top="1260" w:right="120" w:bottom="880" w:left="1500" w:header="0" w:footer="693" w:gutter="0"/>
          <w:cols w:space="720"/>
          <w:noEndnote/>
        </w:sectPr>
      </w:pPr>
    </w:p>
    <w:p w14:paraId="37187E17" w14:textId="065D2A5D" w:rsidR="00582DC2" w:rsidRPr="006650D4" w:rsidRDefault="00E54FDF" w:rsidP="00582DC2">
      <w:pPr>
        <w:pStyle w:val="ListParagraph"/>
        <w:numPr>
          <w:ilvl w:val="0"/>
          <w:numId w:val="10"/>
        </w:numPr>
        <w:tabs>
          <w:tab w:val="left" w:pos="828"/>
        </w:tabs>
        <w:kinsoku w:val="0"/>
        <w:overflowPunct w:val="0"/>
        <w:spacing w:before="63"/>
        <w:ind w:right="1599" w:firstLine="0"/>
        <w:rPr>
          <w:lang w:val="fr-FR"/>
        </w:rPr>
      </w:pPr>
      <w:r w:rsidRPr="00E54FDF">
        <w:rPr>
          <w:lang w:val="fr"/>
        </w:rPr>
        <w:lastRenderedPageBreak/>
        <w:t xml:space="preserve">Le compte DC </w:t>
      </w:r>
      <w:r w:rsidRPr="00CE16E8">
        <w:rPr>
          <w:highlight w:val="cyan"/>
          <w:lang w:val="fr"/>
        </w:rPr>
        <w:t>[nom du pays]</w:t>
      </w:r>
      <w:r w:rsidRPr="00E54FDF">
        <w:rPr>
          <w:lang w:val="fr"/>
        </w:rPr>
        <w:t xml:space="preserve"> </w:t>
      </w:r>
      <w:r w:rsidRPr="00CE16E8">
        <w:rPr>
          <w:highlight w:val="cyan"/>
          <w:lang w:val="fr"/>
        </w:rPr>
        <w:t>[nom du projet]</w:t>
      </w:r>
      <w:r w:rsidRPr="00E54FDF">
        <w:rPr>
          <w:lang w:val="fr"/>
        </w:rPr>
        <w:t xml:space="preserve"> sera soumis exclusivement à un audit interne et externe conformément au Règlement financier et aux règles de gestion financière de l'UNICEF. Les Parties rappellent que les livres et registres financiers de l'UNICEF sont régulièrement audités conformément aux procédures d'audit interne et externe définies dans le règlement financier et les règles de gestion financière de l'UNICEF, et que les auditeurs externes de l'UNICEF, le Comité des commissaires aux comptes des Nations Unies, sont nommés par et font rapport à l'Assemblée générale des Nations Unies, dont le gouvernement est membre. Pendant toute la durée du présent accord, l'UNICEF fournira une copie du rapport financier et des états financiers vérifiés de l'UNICEF dans les dix (10) jours suivant leur publication</w:t>
      </w:r>
      <w:r w:rsidR="00582DC2">
        <w:rPr>
          <w:lang w:val="fr"/>
        </w:rPr>
        <w:t xml:space="preserve">.  </w:t>
      </w:r>
    </w:p>
    <w:p w14:paraId="41A9F93E" w14:textId="77777777" w:rsidR="00582DC2" w:rsidRPr="006650D4" w:rsidRDefault="00582DC2" w:rsidP="00582DC2">
      <w:pPr>
        <w:pStyle w:val="BodyText"/>
        <w:kinsoku w:val="0"/>
        <w:overflowPunct w:val="0"/>
        <w:rPr>
          <w:lang w:val="fr-FR"/>
        </w:rPr>
      </w:pPr>
    </w:p>
    <w:p w14:paraId="30CBA4E7" w14:textId="1F7EBEDC" w:rsidR="00582DC2" w:rsidRPr="006650D4" w:rsidRDefault="00582DC2" w:rsidP="00582DC2">
      <w:pPr>
        <w:pStyle w:val="ListParagraph"/>
        <w:numPr>
          <w:ilvl w:val="0"/>
          <w:numId w:val="10"/>
        </w:numPr>
        <w:tabs>
          <w:tab w:val="left" w:pos="948"/>
        </w:tabs>
        <w:kinsoku w:val="0"/>
        <w:overflowPunct w:val="0"/>
        <w:ind w:right="1603" w:firstLine="12"/>
        <w:rPr>
          <w:lang w:val="fr-FR"/>
        </w:rPr>
      </w:pPr>
      <w:r>
        <w:rPr>
          <w:lang w:val="fr"/>
        </w:rPr>
        <w:t>a) Dans le cas où le Gouvernement, l’UNICEF ou l’I</w:t>
      </w:r>
      <w:r w:rsidR="00E54FDF">
        <w:rPr>
          <w:lang w:val="fr"/>
        </w:rPr>
        <w:t>s</w:t>
      </w:r>
      <w:r>
        <w:rPr>
          <w:lang w:val="fr"/>
        </w:rPr>
        <w:t>DB prend connaissance d’informations indiquant la nécessité d’un examen plus approfondi de l’a</w:t>
      </w:r>
      <w:r w:rsidR="00E54FDF">
        <w:rPr>
          <w:lang w:val="fr"/>
        </w:rPr>
        <w:t>cquisition</w:t>
      </w:r>
      <w:r>
        <w:rPr>
          <w:lang w:val="fr"/>
        </w:rPr>
        <w:t xml:space="preserve"> ou des fournitures ou des Services </w:t>
      </w:r>
      <w:r w:rsidR="00E54FDF">
        <w:rPr>
          <w:lang w:val="fr"/>
        </w:rPr>
        <w:t xml:space="preserve">connexes </w:t>
      </w:r>
      <w:r>
        <w:rPr>
          <w:lang w:val="fr"/>
        </w:rPr>
        <w:t xml:space="preserve">(y compris les allégations </w:t>
      </w:r>
      <w:r w:rsidR="00E54FDF">
        <w:rPr>
          <w:lang w:val="fr"/>
        </w:rPr>
        <w:t>sérieuses</w:t>
      </w:r>
      <w:r>
        <w:rPr>
          <w:lang w:val="fr"/>
        </w:rPr>
        <w:t xml:space="preserve"> qui indiquent raisonnablement la possibilité que des pratiques corr</w:t>
      </w:r>
      <w:r w:rsidR="00E54FDF">
        <w:rPr>
          <w:lang w:val="fr"/>
        </w:rPr>
        <w:t>uption</w:t>
      </w:r>
      <w:r>
        <w:rPr>
          <w:lang w:val="fr"/>
        </w:rPr>
        <w:t>, frauduleuses, coercitives, collusives ou obstructives aient pu avoir lieu), l’entité qui a pris connaissance de ces informations en informera rapidement les deux autres.</w:t>
      </w:r>
    </w:p>
    <w:p w14:paraId="0F82028B" w14:textId="77777777" w:rsidR="00582DC2" w:rsidRPr="006650D4" w:rsidRDefault="00582DC2" w:rsidP="00582DC2">
      <w:pPr>
        <w:pStyle w:val="BodyText"/>
        <w:kinsoku w:val="0"/>
        <w:overflowPunct w:val="0"/>
        <w:rPr>
          <w:lang w:val="fr-FR"/>
        </w:rPr>
      </w:pPr>
    </w:p>
    <w:p w14:paraId="09A8530F" w14:textId="45C30910" w:rsidR="00582DC2" w:rsidRPr="006650D4" w:rsidRDefault="00582DC2" w:rsidP="005E1074">
      <w:pPr>
        <w:pStyle w:val="ListParagraph"/>
        <w:numPr>
          <w:ilvl w:val="1"/>
          <w:numId w:val="26"/>
        </w:numPr>
        <w:tabs>
          <w:tab w:val="left" w:pos="1668"/>
        </w:tabs>
        <w:kinsoku w:val="0"/>
        <w:overflowPunct w:val="0"/>
        <w:ind w:right="1603" w:firstLine="720"/>
        <w:rPr>
          <w:lang w:val="fr-FR"/>
        </w:rPr>
      </w:pPr>
      <w:r>
        <w:rPr>
          <w:lang w:val="fr"/>
        </w:rPr>
        <w:t xml:space="preserve">Ces </w:t>
      </w:r>
      <w:r w:rsidR="00E54FDF" w:rsidRPr="00E54FDF">
        <w:rPr>
          <w:lang w:val="fr"/>
        </w:rPr>
        <w:t xml:space="preserve">informations seront rapidement portées à l'attention du ou des fonctionnaires </w:t>
      </w:r>
      <w:r w:rsidR="00E54FDF">
        <w:rPr>
          <w:lang w:val="fr"/>
        </w:rPr>
        <w:t>habilité (</w:t>
      </w:r>
      <w:r w:rsidR="00111154">
        <w:rPr>
          <w:lang w:val="fr"/>
        </w:rPr>
        <w:t xml:space="preserve">s) </w:t>
      </w:r>
      <w:r w:rsidR="00111154" w:rsidRPr="00E54FDF">
        <w:rPr>
          <w:lang w:val="fr"/>
        </w:rPr>
        <w:t>du</w:t>
      </w:r>
      <w:r w:rsidR="00E54FDF" w:rsidRPr="00E54FDF">
        <w:rPr>
          <w:lang w:val="fr"/>
        </w:rPr>
        <w:t xml:space="preserve"> </w:t>
      </w:r>
      <w:r w:rsidR="00E54FDF">
        <w:rPr>
          <w:lang w:val="fr"/>
        </w:rPr>
        <w:t>G</w:t>
      </w:r>
      <w:r w:rsidR="00E54FDF" w:rsidRPr="00E54FDF">
        <w:rPr>
          <w:lang w:val="fr"/>
        </w:rPr>
        <w:t>ouvernement, de l'UNICEF et de la BIsD (qui, dans le cas de l'UNICEF, est le contrôleur et le directeur du Bureau de l'audit interne).</w:t>
      </w:r>
    </w:p>
    <w:p w14:paraId="198721A5" w14:textId="77777777" w:rsidR="00582DC2" w:rsidRPr="006650D4" w:rsidRDefault="00582DC2" w:rsidP="00582DC2">
      <w:pPr>
        <w:pStyle w:val="BodyText"/>
        <w:kinsoku w:val="0"/>
        <w:overflowPunct w:val="0"/>
        <w:rPr>
          <w:lang w:val="fr-FR"/>
        </w:rPr>
      </w:pPr>
    </w:p>
    <w:p w14:paraId="70227D72" w14:textId="03939672" w:rsidR="00582DC2" w:rsidRPr="006650D4" w:rsidRDefault="00582DC2" w:rsidP="005E1074">
      <w:pPr>
        <w:pStyle w:val="ListParagraph"/>
        <w:numPr>
          <w:ilvl w:val="1"/>
          <w:numId w:val="26"/>
        </w:numPr>
        <w:tabs>
          <w:tab w:val="left" w:pos="1668"/>
        </w:tabs>
        <w:kinsoku w:val="0"/>
        <w:overflowPunct w:val="0"/>
        <w:ind w:right="1605" w:firstLine="720"/>
        <w:rPr>
          <w:lang w:val="fr-FR"/>
        </w:rPr>
      </w:pPr>
      <w:r>
        <w:rPr>
          <w:lang w:val="fr"/>
        </w:rPr>
        <w:t xml:space="preserve">Après </w:t>
      </w:r>
      <w:r w:rsidR="00111154" w:rsidRPr="00111154">
        <w:rPr>
          <w:lang w:val="fr"/>
        </w:rPr>
        <w:t xml:space="preserve">consultation </w:t>
      </w:r>
      <w:r w:rsidR="00111154">
        <w:rPr>
          <w:lang w:val="fr"/>
        </w:rPr>
        <w:t>avec le G</w:t>
      </w:r>
      <w:r w:rsidR="00111154" w:rsidRPr="00111154">
        <w:rPr>
          <w:lang w:val="fr"/>
        </w:rPr>
        <w:t xml:space="preserve">ouvernement et la BIsD, l'UNICEF, dans la mesure où les informations se rapportent à des actions relevant de </w:t>
      </w:r>
      <w:r w:rsidR="00111154">
        <w:rPr>
          <w:lang w:val="fr"/>
        </w:rPr>
        <w:t>sa</w:t>
      </w:r>
      <w:r w:rsidR="00111154" w:rsidRPr="00111154">
        <w:rPr>
          <w:lang w:val="fr"/>
        </w:rPr>
        <w:t xml:space="preserve"> compétence ou de </w:t>
      </w:r>
      <w:r w:rsidR="00111154">
        <w:rPr>
          <w:lang w:val="fr"/>
        </w:rPr>
        <w:t>sa</w:t>
      </w:r>
      <w:r w:rsidR="00111154" w:rsidRPr="00111154">
        <w:rPr>
          <w:lang w:val="fr"/>
        </w:rPr>
        <w:t xml:space="preserve"> responsabilité, prendra des mesures opportunes et appropriées conformément à ses règlements, règles et instructions administratives applicables, pour enquêter sur ces informations. Pour plus de clarté à ce sujet, les parties conviennent et reconnaissent que l'UNICEF ne sera pas autorisé à enquêter sur les informations relatives à d'éventuelles pratiques </w:t>
      </w:r>
      <w:r w:rsidR="00111154">
        <w:rPr>
          <w:lang w:val="fr"/>
        </w:rPr>
        <w:t>de corruption</w:t>
      </w:r>
      <w:r w:rsidR="00111154" w:rsidRPr="00111154">
        <w:rPr>
          <w:lang w:val="fr"/>
        </w:rPr>
        <w:t xml:space="preserve">, frauduleuses, coercitives ou collusoires de la part de responsables gouvernementaux ou d'agents ou de consultants de la </w:t>
      </w:r>
      <w:proofErr w:type="spellStart"/>
      <w:r w:rsidR="00111154" w:rsidRPr="00111154">
        <w:rPr>
          <w:lang w:val="fr"/>
        </w:rPr>
        <w:t>BIsD</w:t>
      </w:r>
      <w:proofErr w:type="spellEnd"/>
      <w:r w:rsidR="00111154" w:rsidRPr="00111154">
        <w:rPr>
          <w:lang w:val="fr"/>
        </w:rPr>
        <w:t>.</w:t>
      </w:r>
      <w:r>
        <w:rPr>
          <w:lang w:val="fr"/>
        </w:rPr>
        <w:t xml:space="preserve">    </w:t>
      </w:r>
    </w:p>
    <w:p w14:paraId="76337BB1" w14:textId="77777777" w:rsidR="00582DC2" w:rsidRPr="006650D4" w:rsidRDefault="00582DC2" w:rsidP="00582DC2">
      <w:pPr>
        <w:pStyle w:val="BodyText"/>
        <w:kinsoku w:val="0"/>
        <w:overflowPunct w:val="0"/>
        <w:rPr>
          <w:lang w:val="fr-FR"/>
        </w:rPr>
      </w:pPr>
    </w:p>
    <w:p w14:paraId="301D2A1E" w14:textId="4508A3A0" w:rsidR="00582DC2" w:rsidRPr="006650D4" w:rsidRDefault="00582DC2" w:rsidP="005E1074">
      <w:pPr>
        <w:pStyle w:val="ListParagraph"/>
        <w:numPr>
          <w:ilvl w:val="1"/>
          <w:numId w:val="26"/>
        </w:numPr>
        <w:tabs>
          <w:tab w:val="left" w:pos="1668"/>
        </w:tabs>
        <w:kinsoku w:val="0"/>
        <w:overflowPunct w:val="0"/>
        <w:spacing w:before="1"/>
        <w:ind w:right="1604" w:firstLine="720"/>
        <w:rPr>
          <w:lang w:val="fr-FR"/>
        </w:rPr>
      </w:pPr>
      <w:r>
        <w:rPr>
          <w:lang w:val="fr"/>
        </w:rPr>
        <w:t xml:space="preserve">Dans </w:t>
      </w:r>
      <w:r w:rsidR="00111154" w:rsidRPr="00111154">
        <w:rPr>
          <w:lang w:val="fr"/>
        </w:rPr>
        <w:t xml:space="preserve">la mesure où une telle enquête confirme que des pratiques de corruption, de fraude, de collusion, de coercition ou d'obstruction ont eu lieu et dans la mesure où des mesures correctives relèvent de la compétence de l'UNICEF, </w:t>
      </w:r>
      <w:r w:rsidR="00111154">
        <w:rPr>
          <w:lang w:val="fr"/>
        </w:rPr>
        <w:t>ce dernier</w:t>
      </w:r>
      <w:r w:rsidR="00111154" w:rsidRPr="00111154">
        <w:rPr>
          <w:lang w:val="fr"/>
        </w:rPr>
        <w:t xml:space="preserve"> prendra </w:t>
      </w:r>
      <w:r w:rsidR="00111154">
        <w:rPr>
          <w:lang w:val="fr"/>
        </w:rPr>
        <w:t>les</w:t>
      </w:r>
      <w:r w:rsidR="00111154" w:rsidRPr="00111154">
        <w:rPr>
          <w:lang w:val="fr"/>
        </w:rPr>
        <w:t xml:space="preserve"> mesures opportunes et appropriées en réponse aux conclusions de cette enquête, conformément à son cadre de responsabilité et de contrôle et aux procédures établies, y compris son règlement financier et ses règles de gestion financière, le cas échéant.</w:t>
      </w:r>
    </w:p>
    <w:p w14:paraId="777A06C4" w14:textId="77777777" w:rsidR="00111154" w:rsidRPr="006650D4" w:rsidRDefault="00111154" w:rsidP="00111154">
      <w:pPr>
        <w:tabs>
          <w:tab w:val="left" w:pos="1668"/>
        </w:tabs>
        <w:kinsoku w:val="0"/>
        <w:overflowPunct w:val="0"/>
        <w:spacing w:before="1"/>
        <w:ind w:right="1604"/>
        <w:rPr>
          <w:lang w:val="fr-FR"/>
        </w:rPr>
      </w:pPr>
    </w:p>
    <w:p w14:paraId="23B6CCA7" w14:textId="1FD168BB" w:rsidR="00582DC2" w:rsidRPr="006650D4" w:rsidRDefault="00111154" w:rsidP="005E1074">
      <w:pPr>
        <w:pStyle w:val="ListParagraph"/>
        <w:numPr>
          <w:ilvl w:val="1"/>
          <w:numId w:val="26"/>
        </w:numPr>
        <w:tabs>
          <w:tab w:val="left" w:pos="1668"/>
        </w:tabs>
        <w:kinsoku w:val="0"/>
        <w:overflowPunct w:val="0"/>
        <w:ind w:left="240" w:right="1605" w:firstLine="708"/>
        <w:rPr>
          <w:lang w:val="fr-FR"/>
        </w:rPr>
      </w:pPr>
      <w:r>
        <w:rPr>
          <w:lang w:val="fr"/>
        </w:rPr>
        <w:t>Conformément</w:t>
      </w:r>
      <w:r w:rsidR="00582DC2">
        <w:rPr>
          <w:lang w:val="fr"/>
        </w:rPr>
        <w:t xml:space="preserve"> au cadre de responsabilisation et de </w:t>
      </w:r>
      <w:r>
        <w:rPr>
          <w:lang w:val="fr"/>
        </w:rPr>
        <w:t>contrôle</w:t>
      </w:r>
      <w:r w:rsidR="00582DC2">
        <w:rPr>
          <w:lang w:val="fr"/>
        </w:rPr>
        <w:t xml:space="preserve"> de l’UNICEF et aux procédures établies, il tiendra le Gouvernement et l’ISDB régulièrement informés</w:t>
      </w:r>
      <w:r>
        <w:rPr>
          <w:lang w:val="fr"/>
        </w:rPr>
        <w:t>,</w:t>
      </w:r>
      <w:r w:rsidR="00582DC2">
        <w:rPr>
          <w:lang w:val="fr"/>
        </w:rPr>
        <w:t xml:space="preserve"> par les moyens convenus</w:t>
      </w:r>
      <w:r>
        <w:rPr>
          <w:lang w:val="fr"/>
        </w:rPr>
        <w:t>,</w:t>
      </w:r>
      <w:r w:rsidR="00582DC2">
        <w:rPr>
          <w:lang w:val="fr"/>
        </w:rPr>
        <w:t xml:space="preserve"> des mesures prises en application du paragraphe 2 du présent article VIII et des résultats de la mise en œuvre de ces mesures, y compris, le cas échéant, des détails sur les montants recouvrés. Ces montants recouvrés, le cas échéant, sont appliqués dans le calcul des comptes définitifs visés au paragraphe 4 ci-dessus de l’article VI, ou si ces montants sont recouvrés après la date du compte final, le </w:t>
      </w:r>
      <w:r>
        <w:rPr>
          <w:lang w:val="fr"/>
        </w:rPr>
        <w:t>G</w:t>
      </w:r>
      <w:r w:rsidR="00582DC2">
        <w:rPr>
          <w:lang w:val="fr"/>
        </w:rPr>
        <w:t>ouvernement consultera l’ISDB et fournira des instructions de paiement à l’UNICEF concernant ces montants.</w:t>
      </w:r>
    </w:p>
    <w:p w14:paraId="36D5DA31" w14:textId="77777777" w:rsidR="00582DC2" w:rsidRPr="006650D4" w:rsidRDefault="00582DC2" w:rsidP="00582DC2">
      <w:pPr>
        <w:pStyle w:val="BodyText"/>
        <w:kinsoku w:val="0"/>
        <w:overflowPunct w:val="0"/>
        <w:rPr>
          <w:lang w:val="fr-FR"/>
        </w:rPr>
      </w:pPr>
    </w:p>
    <w:p w14:paraId="45205421" w14:textId="77777777" w:rsidR="00582DC2" w:rsidRPr="006650D4" w:rsidRDefault="00582DC2" w:rsidP="005E1074">
      <w:pPr>
        <w:pStyle w:val="ListParagraph"/>
        <w:numPr>
          <w:ilvl w:val="1"/>
          <w:numId w:val="26"/>
        </w:numPr>
        <w:tabs>
          <w:tab w:val="left" w:pos="1668"/>
        </w:tabs>
        <w:kinsoku w:val="0"/>
        <w:overflowPunct w:val="0"/>
        <w:ind w:left="1668"/>
        <w:jc w:val="left"/>
        <w:rPr>
          <w:lang w:val="fr-FR"/>
        </w:rPr>
      </w:pPr>
      <w:r>
        <w:rPr>
          <w:lang w:val="fr"/>
        </w:rPr>
        <w:t xml:space="preserve">Aux   </w:t>
      </w:r>
      <w:proofErr w:type="gramStart"/>
      <w:r>
        <w:rPr>
          <w:lang w:val="fr"/>
        </w:rPr>
        <w:t>fins  du</w:t>
      </w:r>
      <w:proofErr w:type="gramEnd"/>
      <w:r>
        <w:rPr>
          <w:lang w:val="fr"/>
        </w:rPr>
        <w:t xml:space="preserve">  présent  accord,  les  définitions  suivantes  s’appliquent:  </w:t>
      </w:r>
    </w:p>
    <w:p w14:paraId="04485706" w14:textId="77777777" w:rsidR="00582DC2" w:rsidRPr="006650D4" w:rsidRDefault="00582DC2" w:rsidP="005E1074">
      <w:pPr>
        <w:pStyle w:val="ListParagraph"/>
        <w:numPr>
          <w:ilvl w:val="1"/>
          <w:numId w:val="26"/>
        </w:numPr>
        <w:tabs>
          <w:tab w:val="left" w:pos="1668"/>
        </w:tabs>
        <w:kinsoku w:val="0"/>
        <w:overflowPunct w:val="0"/>
        <w:ind w:left="1668"/>
        <w:jc w:val="left"/>
        <w:rPr>
          <w:lang w:val="fr-FR"/>
        </w:rPr>
        <w:sectPr w:rsidR="00582DC2" w:rsidRPr="006650D4">
          <w:pgSz w:w="11910" w:h="16840"/>
          <w:pgMar w:top="1000" w:right="120" w:bottom="880" w:left="1500" w:header="0" w:footer="693" w:gutter="0"/>
          <w:cols w:space="720"/>
          <w:noEndnote/>
        </w:sectPr>
      </w:pPr>
    </w:p>
    <w:p w14:paraId="663F3D45" w14:textId="1DE1CE13" w:rsidR="00582DC2" w:rsidRPr="006650D4" w:rsidRDefault="00111154" w:rsidP="00CB2834">
      <w:pPr>
        <w:pStyle w:val="ListParagraph"/>
        <w:numPr>
          <w:ilvl w:val="2"/>
          <w:numId w:val="26"/>
        </w:numPr>
        <w:tabs>
          <w:tab w:val="left" w:pos="2388"/>
        </w:tabs>
        <w:kinsoku w:val="0"/>
        <w:overflowPunct w:val="0"/>
        <w:ind w:right="1603" w:firstLine="670"/>
        <w:rPr>
          <w:lang w:val="fr-FR"/>
        </w:rPr>
      </w:pPr>
      <w:r>
        <w:rPr>
          <w:lang w:val="fr"/>
        </w:rPr>
        <w:lastRenderedPageBreak/>
        <w:t>La</w:t>
      </w:r>
      <w:proofErr w:type="gramStart"/>
      <w:r>
        <w:rPr>
          <w:lang w:val="fr"/>
        </w:rPr>
        <w:t xml:space="preserve"> </w:t>
      </w:r>
      <w:r w:rsidRPr="00111154">
        <w:rPr>
          <w:lang w:val="fr"/>
        </w:rPr>
        <w:t>«Pratique</w:t>
      </w:r>
      <w:proofErr w:type="gramEnd"/>
      <w:r w:rsidRPr="00111154">
        <w:rPr>
          <w:lang w:val="fr"/>
        </w:rPr>
        <w:t xml:space="preserve"> de corruption» est l'offre, le don, la réception ou la sollicitation, directement ou indirectement, de quelque chose de valeur pour influencer indûment les actions d'une autre partie;</w:t>
      </w:r>
    </w:p>
    <w:p w14:paraId="231E73D5" w14:textId="77777777" w:rsidR="00582DC2" w:rsidRPr="006650D4" w:rsidRDefault="00582DC2" w:rsidP="00582DC2">
      <w:pPr>
        <w:pStyle w:val="BodyText"/>
        <w:kinsoku w:val="0"/>
        <w:overflowPunct w:val="0"/>
        <w:rPr>
          <w:lang w:val="fr-FR"/>
        </w:rPr>
      </w:pPr>
    </w:p>
    <w:p w14:paraId="784C8A32" w14:textId="67F4CEED" w:rsidR="00582DC2" w:rsidRPr="006650D4" w:rsidRDefault="00111154" w:rsidP="005E1074">
      <w:pPr>
        <w:pStyle w:val="ListParagraph"/>
        <w:numPr>
          <w:ilvl w:val="2"/>
          <w:numId w:val="26"/>
        </w:numPr>
        <w:tabs>
          <w:tab w:val="left" w:pos="2388"/>
        </w:tabs>
        <w:kinsoku w:val="0"/>
        <w:overflowPunct w:val="0"/>
        <w:ind w:right="1603" w:firstLine="670"/>
        <w:rPr>
          <w:lang w:val="fr-FR"/>
        </w:rPr>
      </w:pPr>
      <w:r>
        <w:rPr>
          <w:lang w:val="fr"/>
        </w:rPr>
        <w:t>La</w:t>
      </w:r>
      <w:proofErr w:type="gramStart"/>
      <w:r>
        <w:rPr>
          <w:lang w:val="fr"/>
        </w:rPr>
        <w:t xml:space="preserve"> </w:t>
      </w:r>
      <w:r w:rsidRPr="00111154">
        <w:rPr>
          <w:lang w:val="fr"/>
        </w:rPr>
        <w:t>«Pratique</w:t>
      </w:r>
      <w:proofErr w:type="gramEnd"/>
      <w:r w:rsidRPr="00111154">
        <w:rPr>
          <w:lang w:val="fr"/>
        </w:rPr>
        <w:t xml:space="preserve"> frauduleuse»: tout acte ou omission, y compris les fausses déclarations, qui induit en erreur ou inconsciemment, ou tente d'induire en erreur, une partie pour obtenir un avantage financier ou autre ou pour éviter une obligation;</w:t>
      </w:r>
    </w:p>
    <w:p w14:paraId="35B340C0" w14:textId="77777777" w:rsidR="003A58C6" w:rsidRPr="006650D4" w:rsidRDefault="003A58C6" w:rsidP="00E02E7A">
      <w:pPr>
        <w:tabs>
          <w:tab w:val="left" w:pos="2388"/>
        </w:tabs>
        <w:kinsoku w:val="0"/>
        <w:overflowPunct w:val="0"/>
        <w:ind w:right="1603"/>
        <w:rPr>
          <w:lang w:val="fr-FR"/>
        </w:rPr>
      </w:pPr>
    </w:p>
    <w:p w14:paraId="2B5EA34A" w14:textId="2B5F6E9E" w:rsidR="00582DC2" w:rsidRPr="006650D4" w:rsidRDefault="00111154" w:rsidP="005E1074">
      <w:pPr>
        <w:pStyle w:val="ListParagraph"/>
        <w:numPr>
          <w:ilvl w:val="2"/>
          <w:numId w:val="26"/>
        </w:numPr>
        <w:tabs>
          <w:tab w:val="left" w:pos="2388"/>
        </w:tabs>
        <w:kinsoku w:val="0"/>
        <w:overflowPunct w:val="0"/>
        <w:ind w:right="1605" w:firstLine="670"/>
        <w:rPr>
          <w:lang w:val="fr-FR"/>
        </w:rPr>
      </w:pPr>
      <w:proofErr w:type="gramStart"/>
      <w:r>
        <w:rPr>
          <w:lang w:val="fr"/>
        </w:rPr>
        <w:t xml:space="preserve">La </w:t>
      </w:r>
      <w:r w:rsidRPr="00111154">
        <w:rPr>
          <w:lang w:val="fr"/>
        </w:rPr>
        <w:t xml:space="preserve"> «</w:t>
      </w:r>
      <w:proofErr w:type="gramEnd"/>
      <w:r w:rsidRPr="00111154">
        <w:rPr>
          <w:lang w:val="fr"/>
        </w:rPr>
        <w:t>pratique collusoire» est un arrangement entre deux ou plusieurs parties visant à atteindre un objectif indu, y compris à influencer indûment les actions d'une autre partie;</w:t>
      </w:r>
    </w:p>
    <w:p w14:paraId="68AB22ED" w14:textId="77777777" w:rsidR="00582DC2" w:rsidRPr="006650D4" w:rsidRDefault="00582DC2" w:rsidP="00582DC2">
      <w:pPr>
        <w:pStyle w:val="BodyText"/>
        <w:kinsoku w:val="0"/>
        <w:overflowPunct w:val="0"/>
        <w:rPr>
          <w:lang w:val="fr-FR"/>
        </w:rPr>
      </w:pPr>
    </w:p>
    <w:p w14:paraId="33916FBA" w14:textId="4704FDC7" w:rsidR="00111154" w:rsidRPr="006650D4" w:rsidRDefault="00582DC2" w:rsidP="005E1074">
      <w:pPr>
        <w:pStyle w:val="ListParagraph"/>
        <w:numPr>
          <w:ilvl w:val="2"/>
          <w:numId w:val="26"/>
        </w:numPr>
        <w:tabs>
          <w:tab w:val="left" w:pos="2388"/>
        </w:tabs>
        <w:kinsoku w:val="0"/>
        <w:overflowPunct w:val="0"/>
        <w:ind w:left="948" w:right="1603" w:firstLine="720"/>
        <w:rPr>
          <w:lang w:val="fr-FR"/>
        </w:rPr>
      </w:pPr>
      <w:r w:rsidRPr="00111154">
        <w:rPr>
          <w:lang w:val="fr"/>
        </w:rPr>
        <w:t>La</w:t>
      </w:r>
      <w:proofErr w:type="gramStart"/>
      <w:r w:rsidRPr="00111154">
        <w:rPr>
          <w:lang w:val="fr"/>
        </w:rPr>
        <w:t xml:space="preserve"> </w:t>
      </w:r>
      <w:r w:rsidR="00111154" w:rsidRPr="00111154">
        <w:rPr>
          <w:lang w:val="fr"/>
        </w:rPr>
        <w:t>«pratique</w:t>
      </w:r>
      <w:proofErr w:type="gramEnd"/>
      <w:r w:rsidR="00111154" w:rsidRPr="00111154">
        <w:rPr>
          <w:lang w:val="fr"/>
        </w:rPr>
        <w:t xml:space="preserve"> coercitive» porte atteinte ou </w:t>
      </w:r>
      <w:r w:rsidR="00111154">
        <w:rPr>
          <w:lang w:val="fr"/>
        </w:rPr>
        <w:t>nuit</w:t>
      </w:r>
      <w:r w:rsidR="00111154" w:rsidRPr="00111154">
        <w:rPr>
          <w:lang w:val="fr"/>
        </w:rPr>
        <w:t xml:space="preserve">, ou menace de porter atteinte ou de nuire, directement ou indirectement, à une partie ou à ses biens pour influencer indûment les actions d'une partie. </w:t>
      </w:r>
    </w:p>
    <w:p w14:paraId="6D77EFDC" w14:textId="77777777" w:rsidR="00111154" w:rsidRPr="00111154" w:rsidRDefault="00111154" w:rsidP="00111154">
      <w:pPr>
        <w:pStyle w:val="ListParagraph"/>
        <w:rPr>
          <w:lang w:val="fr"/>
        </w:rPr>
      </w:pPr>
    </w:p>
    <w:p w14:paraId="0EF6D921" w14:textId="77155118" w:rsidR="00582DC2" w:rsidRPr="006650D4" w:rsidRDefault="00111154" w:rsidP="005E1074">
      <w:pPr>
        <w:pStyle w:val="ListParagraph"/>
        <w:numPr>
          <w:ilvl w:val="2"/>
          <w:numId w:val="26"/>
        </w:numPr>
        <w:tabs>
          <w:tab w:val="left" w:pos="2388"/>
        </w:tabs>
        <w:kinsoku w:val="0"/>
        <w:overflowPunct w:val="0"/>
        <w:ind w:left="948" w:right="1603" w:firstLine="720"/>
        <w:rPr>
          <w:lang w:val="fr-FR"/>
        </w:rPr>
      </w:pPr>
      <w:r>
        <w:rPr>
          <w:lang w:val="fr"/>
        </w:rPr>
        <w:t>La « </w:t>
      </w:r>
      <w:r w:rsidRPr="00111154">
        <w:rPr>
          <w:lang w:val="fr"/>
        </w:rPr>
        <w:t>pratique obstructive »signifie (i) détruire, falsifier, altérer ou cacher délibérément des éléments de preuve à l'enquête ou faire de fausses déclarations aux enquêteurs afin d'entraver matériellement une enquête sur des allégations de pratique corrompue, frauduleuse, coercitive ou collusoire et / ou menacer, harceler ou intimider une partie pour l'empêcher de divulguer sa connaissance des questions pertinentes pour l'enquête ou de poursuivre l'enquête, et (ii) des actes visant à entraver de manière significative l'exercice des droits d'inspection et d'audit.</w:t>
      </w:r>
      <w:r w:rsidR="00582DC2" w:rsidRPr="00111154">
        <w:rPr>
          <w:lang w:val="fr"/>
        </w:rPr>
        <w:t xml:space="preserve">  </w:t>
      </w:r>
    </w:p>
    <w:p w14:paraId="7475541D" w14:textId="77777777" w:rsidR="00582DC2" w:rsidRPr="006650D4" w:rsidRDefault="00582DC2" w:rsidP="00582DC2">
      <w:pPr>
        <w:pStyle w:val="BodyText"/>
        <w:kinsoku w:val="0"/>
        <w:overflowPunct w:val="0"/>
        <w:rPr>
          <w:sz w:val="22"/>
          <w:szCs w:val="22"/>
          <w:lang w:val="fr-FR"/>
        </w:rPr>
      </w:pPr>
    </w:p>
    <w:p w14:paraId="5428DD43" w14:textId="27ADDC1F" w:rsidR="00582DC2" w:rsidRPr="006650D4" w:rsidRDefault="00130416" w:rsidP="00582DC2">
      <w:pPr>
        <w:pStyle w:val="ListParagraph"/>
        <w:numPr>
          <w:ilvl w:val="0"/>
          <w:numId w:val="10"/>
        </w:numPr>
        <w:tabs>
          <w:tab w:val="left" w:pos="948"/>
        </w:tabs>
        <w:kinsoku w:val="0"/>
        <w:overflowPunct w:val="0"/>
        <w:ind w:right="1587" w:firstLine="0"/>
        <w:rPr>
          <w:lang w:val="fr-FR"/>
        </w:rPr>
      </w:pPr>
      <w:r w:rsidRPr="00130416">
        <w:rPr>
          <w:lang w:val="fr"/>
        </w:rPr>
        <w:t xml:space="preserve">Dans le cas où le </w:t>
      </w:r>
      <w:r>
        <w:rPr>
          <w:lang w:val="fr"/>
        </w:rPr>
        <w:t>G</w:t>
      </w:r>
      <w:r w:rsidRPr="00130416">
        <w:rPr>
          <w:lang w:val="fr"/>
        </w:rPr>
        <w:t xml:space="preserve">ouvernement ou la BIsD estimerait raisonnablement que l'UNICEF ne s'est pas conformé aux exigences du paragraphe 2 de l'article VIII ci-dessus, le gouvernement ou la BIsD peut demander des consultations directes à un niveau élevé entre la BIsD, le </w:t>
      </w:r>
      <w:r>
        <w:rPr>
          <w:lang w:val="fr"/>
        </w:rPr>
        <w:t>G</w:t>
      </w:r>
      <w:r w:rsidRPr="00130416">
        <w:rPr>
          <w:lang w:val="fr"/>
        </w:rPr>
        <w:t xml:space="preserve">ouvernement et l'UNICEF afin d'obtenir l'assurance, d'une manière compatible avec le cadre de contrôle et de responsabilité de l'UNICEF et dans le respect de la confidentialité appropriée, que les mécanismes de contrôle et de responsabilité de l'UNICEF ont été ou seront pleinement appliqués. Ces consultations directes peuvent aboutir à un accord entre le gouvernement, la BIsD et l'UNICEF, sur toutes autres mesures à prendre et le calendrier de ces actions. Les Parties prennent note de l'article XII du Règlement financier des Nations Unies </w:t>
      </w:r>
      <w:proofErr w:type="gramStart"/>
      <w:r w:rsidRPr="00130416">
        <w:rPr>
          <w:lang w:val="fr"/>
        </w:rPr>
        <w:t>(«Audit</w:t>
      </w:r>
      <w:proofErr w:type="gramEnd"/>
      <w:r w:rsidRPr="00130416">
        <w:rPr>
          <w:lang w:val="fr"/>
        </w:rPr>
        <w:t xml:space="preserve"> externe»), incorporé dans le Règlement financier et les règles de gestion financière de l'UNICEF conformément à son article XIV.</w:t>
      </w:r>
      <w:r w:rsidR="00582DC2">
        <w:rPr>
          <w:lang w:val="fr"/>
        </w:rPr>
        <w:t>.</w:t>
      </w:r>
    </w:p>
    <w:p w14:paraId="3EBD2F94" w14:textId="77777777" w:rsidR="00582DC2" w:rsidRPr="006650D4" w:rsidRDefault="00582DC2" w:rsidP="00582DC2">
      <w:pPr>
        <w:pStyle w:val="BodyText"/>
        <w:kinsoku w:val="0"/>
        <w:overflowPunct w:val="0"/>
        <w:spacing w:before="1"/>
        <w:rPr>
          <w:lang w:val="fr-FR"/>
        </w:rPr>
      </w:pPr>
    </w:p>
    <w:p w14:paraId="7AD70B3E" w14:textId="0D9EF0E5" w:rsidR="00582DC2" w:rsidRPr="006650D4" w:rsidRDefault="00582DC2" w:rsidP="00582DC2">
      <w:pPr>
        <w:pStyle w:val="ListParagraph"/>
        <w:numPr>
          <w:ilvl w:val="0"/>
          <w:numId w:val="10"/>
        </w:numPr>
        <w:tabs>
          <w:tab w:val="left" w:pos="1008"/>
        </w:tabs>
        <w:kinsoku w:val="0"/>
        <w:overflowPunct w:val="0"/>
        <w:ind w:right="1586" w:firstLine="0"/>
        <w:rPr>
          <w:lang w:val="fr-FR"/>
        </w:rPr>
      </w:pPr>
      <w:r>
        <w:rPr>
          <w:lang w:val="fr"/>
        </w:rPr>
        <w:t xml:space="preserve">Le </w:t>
      </w:r>
      <w:r w:rsidR="00130416" w:rsidRPr="00130416">
        <w:rPr>
          <w:lang w:val="fr"/>
        </w:rPr>
        <w:t xml:space="preserve">gouvernement confirme qu'aucun fonctionnaire de l'UNICEF n'a reçu ou ne se verra offrir par le </w:t>
      </w:r>
      <w:r w:rsidR="00130416">
        <w:rPr>
          <w:lang w:val="fr"/>
        </w:rPr>
        <w:t>G</w:t>
      </w:r>
      <w:r w:rsidR="00130416" w:rsidRPr="00130416">
        <w:rPr>
          <w:lang w:val="fr"/>
        </w:rPr>
        <w:t xml:space="preserve">ouvernement un quelconque avantage découlant du présent accord. L'UNICEF confirme la même chose </w:t>
      </w:r>
      <w:r w:rsidR="00130416">
        <w:rPr>
          <w:lang w:val="fr"/>
        </w:rPr>
        <w:t>à l’égard du</w:t>
      </w:r>
      <w:r w:rsidR="00130416" w:rsidRPr="00130416">
        <w:rPr>
          <w:lang w:val="fr"/>
        </w:rPr>
        <w:t xml:space="preserve"> Gouvernement. Les parties conviennent que toute violation de cette disposition constitue une violation d'une condition essentielle du présent accord.</w:t>
      </w:r>
    </w:p>
    <w:p w14:paraId="26D7387E" w14:textId="77777777" w:rsidR="00582DC2" w:rsidRPr="006650D4" w:rsidRDefault="00582DC2" w:rsidP="00582DC2">
      <w:pPr>
        <w:pStyle w:val="BodyText"/>
        <w:kinsoku w:val="0"/>
        <w:overflowPunct w:val="0"/>
        <w:rPr>
          <w:lang w:val="fr-FR"/>
        </w:rPr>
      </w:pPr>
    </w:p>
    <w:p w14:paraId="299F1410" w14:textId="30DF10D7" w:rsidR="00582DC2" w:rsidRPr="006650D4" w:rsidRDefault="00582DC2" w:rsidP="00CB2834">
      <w:pPr>
        <w:pStyle w:val="ListParagraph"/>
        <w:numPr>
          <w:ilvl w:val="0"/>
          <w:numId w:val="10"/>
        </w:numPr>
        <w:tabs>
          <w:tab w:val="left" w:pos="948"/>
        </w:tabs>
        <w:kinsoku w:val="0"/>
        <w:overflowPunct w:val="0"/>
        <w:ind w:right="1590" w:firstLine="0"/>
        <w:rPr>
          <w:lang w:val="fr-FR"/>
        </w:rPr>
      </w:pPr>
      <w:r>
        <w:rPr>
          <w:lang w:val="fr"/>
        </w:rPr>
        <w:t xml:space="preserve">Les </w:t>
      </w:r>
      <w:r w:rsidR="00130416" w:rsidRPr="00130416">
        <w:rPr>
          <w:lang w:val="fr"/>
        </w:rPr>
        <w:t xml:space="preserve">parties conviennent et reconnaissent que rien dans le présent article VIII ne sera réputé déroger ou autrement limiter tout droit ou autorité de la BIsD ou de toute autre entité du Groupe de la Banque </w:t>
      </w:r>
      <w:r w:rsidR="00130416">
        <w:rPr>
          <w:lang w:val="fr"/>
        </w:rPr>
        <w:t>I</w:t>
      </w:r>
      <w:r w:rsidR="00130416" w:rsidRPr="00130416">
        <w:rPr>
          <w:lang w:val="fr"/>
        </w:rPr>
        <w:t xml:space="preserve">slamique de </w:t>
      </w:r>
      <w:r w:rsidR="00130416">
        <w:rPr>
          <w:lang w:val="fr"/>
        </w:rPr>
        <w:t>D</w:t>
      </w:r>
      <w:r w:rsidR="00130416" w:rsidRPr="00130416">
        <w:rPr>
          <w:lang w:val="fr"/>
        </w:rPr>
        <w:t xml:space="preserve">éveloppement, et incorporé par référence dans l'accord de crédit / prêt / don , pour enquêter sur les allégations ou autres informations relatives à d'éventuelles pratiques </w:t>
      </w:r>
      <w:r w:rsidR="00130416">
        <w:rPr>
          <w:lang w:val="fr"/>
        </w:rPr>
        <w:t>corruptives</w:t>
      </w:r>
      <w:r w:rsidR="00130416" w:rsidRPr="00130416">
        <w:rPr>
          <w:lang w:val="fr"/>
        </w:rPr>
        <w:t xml:space="preserve">, frauduleuses, coercitives, collusoires ou obstructives de toute tierce partie, ou pour sanctionner ou prendre des mesures correctives contre toute partie que le Groupe de la Banque </w:t>
      </w:r>
      <w:r w:rsidR="00130416">
        <w:rPr>
          <w:lang w:val="fr"/>
        </w:rPr>
        <w:t>I</w:t>
      </w:r>
      <w:r w:rsidR="00130416" w:rsidRPr="00130416">
        <w:rPr>
          <w:lang w:val="fr"/>
        </w:rPr>
        <w:t xml:space="preserve">slamique de développement a </w:t>
      </w:r>
      <w:r w:rsidR="00130416">
        <w:rPr>
          <w:lang w:val="fr"/>
        </w:rPr>
        <w:t>etabli</w:t>
      </w:r>
      <w:r w:rsidR="00130416" w:rsidRPr="00130416">
        <w:rPr>
          <w:lang w:val="fr"/>
        </w:rPr>
        <w:t xml:space="preserve"> </w:t>
      </w:r>
      <w:r w:rsidR="00130416">
        <w:rPr>
          <w:lang w:val="fr"/>
        </w:rPr>
        <w:t>être impliquée</w:t>
      </w:r>
      <w:r w:rsidR="00130416" w:rsidRPr="00130416">
        <w:rPr>
          <w:lang w:val="fr"/>
        </w:rPr>
        <w:t xml:space="preserve"> dans de telles pratiques ; à condition toutefois que dans cet article VIII, «tiers» n'inclut pas l'UNICEF. Dans la </w:t>
      </w:r>
      <w:r w:rsidR="00130416">
        <w:rPr>
          <w:lang w:val="fr"/>
        </w:rPr>
        <w:t>limite du respect du</w:t>
      </w:r>
      <w:r w:rsidR="00130416" w:rsidRPr="00130416">
        <w:rPr>
          <w:lang w:val="fr"/>
        </w:rPr>
        <w:t xml:space="preserve"> cadre de </w:t>
      </w:r>
      <w:r w:rsidR="00130416" w:rsidRPr="00130416">
        <w:rPr>
          <w:lang w:val="fr"/>
        </w:rPr>
        <w:lastRenderedPageBreak/>
        <w:t xml:space="preserve">contrôle de l'UNICEF et </w:t>
      </w:r>
      <w:r w:rsidR="00130416">
        <w:rPr>
          <w:lang w:val="fr"/>
        </w:rPr>
        <w:t>des</w:t>
      </w:r>
      <w:r w:rsidR="00130416" w:rsidRPr="00130416">
        <w:rPr>
          <w:lang w:val="fr"/>
        </w:rPr>
        <w:t xml:space="preserve"> procédures établies, et si la BIsD le demande, l'UNICEF coopérera avec la BIsD ou toute autre entité à la conduite de ces enquêtes.</w:t>
      </w:r>
    </w:p>
    <w:p w14:paraId="56D17EEE" w14:textId="77777777" w:rsidR="00582DC2" w:rsidRPr="006650D4" w:rsidRDefault="00582DC2" w:rsidP="00582DC2">
      <w:pPr>
        <w:pStyle w:val="BodyText"/>
        <w:kinsoku w:val="0"/>
        <w:overflowPunct w:val="0"/>
        <w:rPr>
          <w:lang w:val="fr-FR"/>
        </w:rPr>
      </w:pPr>
    </w:p>
    <w:p w14:paraId="3DFF577D" w14:textId="726CD175" w:rsidR="00582DC2" w:rsidRPr="006650D4" w:rsidRDefault="00907340" w:rsidP="00582DC2">
      <w:pPr>
        <w:pStyle w:val="ListParagraph"/>
        <w:numPr>
          <w:ilvl w:val="0"/>
          <w:numId w:val="10"/>
        </w:numPr>
        <w:tabs>
          <w:tab w:val="left" w:pos="948"/>
        </w:tabs>
        <w:kinsoku w:val="0"/>
        <w:overflowPunct w:val="0"/>
        <w:ind w:right="1588" w:firstLine="0"/>
        <w:rPr>
          <w:lang w:val="fr-FR"/>
        </w:rPr>
      </w:pPr>
      <w:r>
        <w:rPr>
          <w:lang w:val="fr"/>
        </w:rPr>
        <w:t>(</w:t>
      </w:r>
      <w:r w:rsidR="00582DC2">
        <w:rPr>
          <w:lang w:val="fr"/>
        </w:rPr>
        <w:t xml:space="preserve">a) L’UNICEF </w:t>
      </w:r>
      <w:r w:rsidR="00130416" w:rsidRPr="00130416">
        <w:rPr>
          <w:lang w:val="fr"/>
        </w:rPr>
        <w:t>demande</w:t>
      </w:r>
      <w:r w:rsidR="00555C5B">
        <w:rPr>
          <w:lang w:val="fr"/>
        </w:rPr>
        <w:t>,</w:t>
      </w:r>
      <w:r w:rsidR="00130416" w:rsidRPr="00130416">
        <w:rPr>
          <w:lang w:val="fr"/>
        </w:rPr>
        <w:t xml:space="preserve"> à toute partie avec laquelle il a conclu un accord à long terme ou à laquelle il a l'intention d'émettre un bon de commande</w:t>
      </w:r>
      <w:r w:rsidR="00555C5B">
        <w:rPr>
          <w:lang w:val="fr"/>
        </w:rPr>
        <w:t>,</w:t>
      </w:r>
      <w:r w:rsidR="00130416" w:rsidRPr="00130416">
        <w:rPr>
          <w:lang w:val="fr"/>
        </w:rPr>
        <w:t xml:space="preserve"> de divulguer </w:t>
      </w:r>
      <w:r w:rsidR="00555C5B">
        <w:rPr>
          <w:lang w:val="fr"/>
        </w:rPr>
        <w:t>toute</w:t>
      </w:r>
      <w:r w:rsidR="00130416" w:rsidRPr="00130416">
        <w:rPr>
          <w:lang w:val="fr"/>
        </w:rPr>
        <w:t xml:space="preserve"> sanction</w:t>
      </w:r>
      <w:r w:rsidR="00555C5B">
        <w:rPr>
          <w:lang w:val="fr"/>
        </w:rPr>
        <w:t xml:space="preserve"> </w:t>
      </w:r>
      <w:r w:rsidR="00130416" w:rsidRPr="00130416">
        <w:rPr>
          <w:lang w:val="fr"/>
        </w:rPr>
        <w:t xml:space="preserve">ou suspension temporaire </w:t>
      </w:r>
      <w:r w:rsidR="00555C5B">
        <w:rPr>
          <w:lang w:val="fr"/>
        </w:rPr>
        <w:t xml:space="preserve">dont elle fait l’objet, </w:t>
      </w:r>
      <w:r w:rsidR="00130416" w:rsidRPr="00130416">
        <w:rPr>
          <w:lang w:val="fr"/>
        </w:rPr>
        <w:t xml:space="preserve">imposée par une </w:t>
      </w:r>
      <w:r w:rsidR="00555C5B">
        <w:rPr>
          <w:lang w:val="fr"/>
        </w:rPr>
        <w:t>Entité</w:t>
      </w:r>
      <w:r w:rsidR="00130416" w:rsidRPr="00130416">
        <w:rPr>
          <w:lang w:val="fr"/>
        </w:rPr>
        <w:t xml:space="preserve"> du Groupe de la Banque </w:t>
      </w:r>
      <w:r w:rsidR="00555C5B">
        <w:rPr>
          <w:lang w:val="fr"/>
        </w:rPr>
        <w:t>I</w:t>
      </w:r>
      <w:r w:rsidR="00130416" w:rsidRPr="00130416">
        <w:rPr>
          <w:lang w:val="fr"/>
        </w:rPr>
        <w:t xml:space="preserve">slamique de </w:t>
      </w:r>
      <w:r w:rsidR="00555C5B">
        <w:rPr>
          <w:lang w:val="fr"/>
        </w:rPr>
        <w:t>D</w:t>
      </w:r>
      <w:r w:rsidR="00130416" w:rsidRPr="00130416">
        <w:rPr>
          <w:lang w:val="fr"/>
        </w:rPr>
        <w:t>éveloppement. L'UNICEF tiendra dûment compte de ces sanctions et suspensions temporaires, qui lui seront communiquées conformément au présent article VIII, paragraphe 6 a), lors de la passation de contrats en rapport avec l'achat ou la livraison de fournitures ou la prestation de services, le cas échéant, en vertu d</w:t>
      </w:r>
      <w:r w:rsidR="003A58C6">
        <w:rPr>
          <w:lang w:val="fr"/>
        </w:rPr>
        <w:t>u</w:t>
      </w:r>
      <w:r w:rsidR="00FA6FB1">
        <w:rPr>
          <w:lang w:val="fr"/>
        </w:rPr>
        <w:t xml:space="preserve"> </w:t>
      </w:r>
      <w:r w:rsidR="00130416" w:rsidRPr="00130416">
        <w:rPr>
          <w:lang w:val="fr"/>
        </w:rPr>
        <w:t xml:space="preserve">présent </w:t>
      </w:r>
      <w:r w:rsidR="00555C5B" w:rsidRPr="00130416">
        <w:rPr>
          <w:lang w:val="fr"/>
        </w:rPr>
        <w:t>Accord.</w:t>
      </w:r>
    </w:p>
    <w:p w14:paraId="07CC26E3" w14:textId="77777777" w:rsidR="00582DC2" w:rsidRPr="006650D4" w:rsidRDefault="00582DC2" w:rsidP="00582DC2">
      <w:pPr>
        <w:pStyle w:val="BodyText"/>
        <w:kinsoku w:val="0"/>
        <w:overflowPunct w:val="0"/>
        <w:rPr>
          <w:lang w:val="fr-FR"/>
        </w:rPr>
      </w:pPr>
    </w:p>
    <w:p w14:paraId="1C23FACB" w14:textId="53AC6812" w:rsidR="00582DC2" w:rsidRPr="00907340" w:rsidRDefault="00582DC2" w:rsidP="00582DC2">
      <w:pPr>
        <w:pStyle w:val="ListParagraph"/>
        <w:numPr>
          <w:ilvl w:val="0"/>
          <w:numId w:val="9"/>
        </w:numPr>
        <w:tabs>
          <w:tab w:val="left" w:pos="1668"/>
        </w:tabs>
        <w:kinsoku w:val="0"/>
        <w:overflowPunct w:val="0"/>
        <w:ind w:right="1586" w:firstLine="720"/>
        <w:rPr>
          <w:lang w:val="fr-FR"/>
        </w:rPr>
      </w:pPr>
      <w:r>
        <w:rPr>
          <w:lang w:val="fr"/>
        </w:rPr>
        <w:t xml:space="preserve">Si l’UNICEF </w:t>
      </w:r>
      <w:r w:rsidR="00555C5B" w:rsidRPr="00555C5B">
        <w:rPr>
          <w:lang w:val="fr"/>
        </w:rPr>
        <w:t xml:space="preserve">propose </w:t>
      </w:r>
      <w:r w:rsidR="00555C5B">
        <w:rPr>
          <w:lang w:val="fr"/>
        </w:rPr>
        <w:t>de conclure</w:t>
      </w:r>
      <w:r w:rsidR="00555C5B" w:rsidRPr="00555C5B">
        <w:rPr>
          <w:lang w:val="fr"/>
        </w:rPr>
        <w:t xml:space="preserve"> un contrat en rapport avec l'achat ou la livraison de fournitures ou de services, le cas échéant, en vertu du présent accord avec une partie qui a révélé à l'UNICEF qu'</w:t>
      </w:r>
      <w:r w:rsidR="003A58C6">
        <w:rPr>
          <w:lang w:val="fr"/>
        </w:rPr>
        <w:t>elle</w:t>
      </w:r>
      <w:r w:rsidR="00555C5B" w:rsidRPr="00555C5B">
        <w:rPr>
          <w:lang w:val="fr"/>
        </w:rPr>
        <w:t xml:space="preserve"> est sous le coup d'une sanction ou d'une suspension temporaire </w:t>
      </w:r>
      <w:r w:rsidR="00555C5B">
        <w:rPr>
          <w:lang w:val="fr"/>
        </w:rPr>
        <w:t xml:space="preserve">prononcée </w:t>
      </w:r>
      <w:r w:rsidR="00555C5B" w:rsidRPr="00555C5B">
        <w:rPr>
          <w:lang w:val="fr"/>
        </w:rPr>
        <w:t xml:space="preserve">par la Banque </w:t>
      </w:r>
      <w:r w:rsidR="00555C5B">
        <w:rPr>
          <w:lang w:val="fr"/>
        </w:rPr>
        <w:t>I</w:t>
      </w:r>
      <w:r w:rsidR="00555C5B" w:rsidRPr="00555C5B">
        <w:rPr>
          <w:lang w:val="fr"/>
        </w:rPr>
        <w:t xml:space="preserve">slamique de </w:t>
      </w:r>
      <w:r w:rsidR="00555C5B">
        <w:rPr>
          <w:lang w:val="fr"/>
        </w:rPr>
        <w:t>D</w:t>
      </w:r>
      <w:r w:rsidR="00555C5B" w:rsidRPr="00555C5B">
        <w:rPr>
          <w:lang w:val="fr"/>
        </w:rPr>
        <w:t xml:space="preserve">éveloppement Groupe, la procédure suivante s’appliquera: i) L’UNICEF en informera le Gouvernement, avec copie à la BIsD, avant de signer ce contrat; ii) le </w:t>
      </w:r>
      <w:r w:rsidR="00555C5B">
        <w:rPr>
          <w:lang w:val="fr"/>
        </w:rPr>
        <w:t>G</w:t>
      </w:r>
      <w:r w:rsidR="00555C5B" w:rsidRPr="00555C5B">
        <w:rPr>
          <w:lang w:val="fr"/>
        </w:rPr>
        <w:t xml:space="preserve">ouvernement et la </w:t>
      </w:r>
      <w:proofErr w:type="spellStart"/>
      <w:r w:rsidR="00555C5B" w:rsidRPr="00555C5B">
        <w:rPr>
          <w:lang w:val="fr"/>
        </w:rPr>
        <w:t>BIsD</w:t>
      </w:r>
      <w:proofErr w:type="spellEnd"/>
      <w:r w:rsidR="00555C5B" w:rsidRPr="00555C5B">
        <w:rPr>
          <w:lang w:val="fr"/>
        </w:rPr>
        <w:t xml:space="preserve"> peuvent alors demander des consultations directes à un niveau élevé entre la BIsD, le </w:t>
      </w:r>
      <w:r w:rsidR="00555C5B">
        <w:rPr>
          <w:lang w:val="fr"/>
        </w:rPr>
        <w:t>G</w:t>
      </w:r>
      <w:r w:rsidR="00555C5B" w:rsidRPr="00555C5B">
        <w:rPr>
          <w:lang w:val="fr"/>
        </w:rPr>
        <w:t xml:space="preserve">ouvernement et l'UNICEF pour discuter de la décision de l'UNICEF; et iii) la BIsD peut ensuite informer l'UNICEF par notification, avec copie au </w:t>
      </w:r>
      <w:r w:rsidR="00555C5B">
        <w:rPr>
          <w:lang w:val="fr"/>
        </w:rPr>
        <w:t>G</w:t>
      </w:r>
      <w:r w:rsidR="00555C5B" w:rsidRPr="00555C5B">
        <w:rPr>
          <w:lang w:val="fr"/>
        </w:rPr>
        <w:t>ouvernement, que les fonds qui lui sont décaissés en vertu du paragraphe 10 de l'article IV du présent accord ne peuvent pas être utilisés pour financer un tel contrat.</w:t>
      </w:r>
    </w:p>
    <w:p w14:paraId="18214A0A" w14:textId="77777777" w:rsidR="00907340" w:rsidRPr="006650D4" w:rsidRDefault="00907340" w:rsidP="00907340">
      <w:pPr>
        <w:pStyle w:val="ListParagraph"/>
        <w:tabs>
          <w:tab w:val="left" w:pos="1668"/>
        </w:tabs>
        <w:kinsoku w:val="0"/>
        <w:overflowPunct w:val="0"/>
        <w:ind w:left="948" w:right="1586"/>
        <w:rPr>
          <w:lang w:val="fr-FR"/>
        </w:rPr>
      </w:pPr>
    </w:p>
    <w:p w14:paraId="3F6B47F2" w14:textId="77777777" w:rsidR="001E5166" w:rsidRPr="001E5166" w:rsidRDefault="00582DC2" w:rsidP="001E5166">
      <w:pPr>
        <w:pStyle w:val="ListParagraph"/>
        <w:numPr>
          <w:ilvl w:val="0"/>
          <w:numId w:val="9"/>
        </w:numPr>
        <w:tabs>
          <w:tab w:val="left" w:pos="1668"/>
        </w:tabs>
        <w:kinsoku w:val="0"/>
        <w:overflowPunct w:val="0"/>
        <w:ind w:right="1586" w:firstLine="720"/>
        <w:rPr>
          <w:lang w:val="fr-FR"/>
        </w:rPr>
      </w:pPr>
      <w:r>
        <w:rPr>
          <w:lang w:val="fr"/>
        </w:rPr>
        <w:t xml:space="preserve">Les </w:t>
      </w:r>
      <w:r w:rsidR="00555C5B" w:rsidRPr="00555C5B">
        <w:rPr>
          <w:lang w:val="fr"/>
        </w:rPr>
        <w:t>fonds reçus par l'UNICEF de la BIsD en vertu de l'article IV, paragraphe 10 du présent accord, qui devaient être utilisés pour financer un contrat pour lequel la BIsD a exercé ses droits en vertu de l'article VIII, paragraphe 6 b) iii) ) ci-dessus, ser</w:t>
      </w:r>
      <w:r w:rsidR="003A58C6">
        <w:rPr>
          <w:lang w:val="fr"/>
        </w:rPr>
        <w:t>ont</w:t>
      </w:r>
      <w:r w:rsidR="00555C5B" w:rsidRPr="00555C5B">
        <w:rPr>
          <w:lang w:val="fr"/>
        </w:rPr>
        <w:t xml:space="preserve"> utilisé</w:t>
      </w:r>
      <w:r w:rsidR="003A58C6">
        <w:rPr>
          <w:lang w:val="fr"/>
        </w:rPr>
        <w:t>s</w:t>
      </w:r>
      <w:r w:rsidR="00555C5B" w:rsidRPr="00555C5B">
        <w:rPr>
          <w:lang w:val="fr"/>
        </w:rPr>
        <w:t xml:space="preserve"> pour couvrir les montants demandés par l'UNICEF dans toute demande de paiement ultérieure, le cas échéant, ou ser</w:t>
      </w:r>
      <w:r w:rsidR="003A58C6">
        <w:rPr>
          <w:lang w:val="fr"/>
        </w:rPr>
        <w:t>ont</w:t>
      </w:r>
      <w:r w:rsidR="00555C5B" w:rsidRPr="00555C5B">
        <w:rPr>
          <w:lang w:val="fr"/>
        </w:rPr>
        <w:t xml:space="preserve"> traité</w:t>
      </w:r>
      <w:r w:rsidR="003A58C6">
        <w:rPr>
          <w:lang w:val="fr"/>
        </w:rPr>
        <w:t>s</w:t>
      </w:r>
      <w:r w:rsidR="00555C5B" w:rsidRPr="00555C5B">
        <w:rPr>
          <w:lang w:val="fr"/>
        </w:rPr>
        <w:t xml:space="preserve"> comme un solde en faveur du gouvernement dans le calcul des comptes définitifs et traité</w:t>
      </w:r>
      <w:r w:rsidR="003A58C6">
        <w:rPr>
          <w:lang w:val="fr"/>
        </w:rPr>
        <w:t>s</w:t>
      </w:r>
      <w:r w:rsidR="00555C5B" w:rsidRPr="00555C5B">
        <w:rPr>
          <w:lang w:val="fr"/>
        </w:rPr>
        <w:t xml:space="preserve"> conformément à l'article VI, paragraphe 4 c) du présent accord.</w:t>
      </w:r>
      <w:r>
        <w:rPr>
          <w:lang w:val="fr"/>
        </w:rPr>
        <w:t xml:space="preserve">.    </w:t>
      </w:r>
    </w:p>
    <w:p w14:paraId="6382B231" w14:textId="77777777" w:rsidR="001E5166" w:rsidRDefault="001E5166" w:rsidP="001E5166">
      <w:pPr>
        <w:tabs>
          <w:tab w:val="left" w:pos="1668"/>
        </w:tabs>
        <w:kinsoku w:val="0"/>
        <w:overflowPunct w:val="0"/>
        <w:ind w:left="228" w:right="1586"/>
        <w:rPr>
          <w:b/>
          <w:bCs/>
          <w:sz w:val="19"/>
          <w:szCs w:val="19"/>
          <w:lang w:val="fr"/>
        </w:rPr>
      </w:pPr>
    </w:p>
    <w:p w14:paraId="220DD1AB" w14:textId="07315DF9" w:rsidR="001E5166" w:rsidRDefault="00582DC2" w:rsidP="001E5166">
      <w:pPr>
        <w:tabs>
          <w:tab w:val="left" w:pos="1668"/>
        </w:tabs>
        <w:kinsoku w:val="0"/>
        <w:overflowPunct w:val="0"/>
        <w:ind w:left="228" w:right="1586"/>
        <w:jc w:val="center"/>
        <w:rPr>
          <w:b/>
          <w:bCs/>
          <w:sz w:val="19"/>
          <w:szCs w:val="19"/>
          <w:lang w:val="fr"/>
        </w:rPr>
      </w:pPr>
      <w:r w:rsidRPr="001E5166">
        <w:rPr>
          <w:b/>
          <w:bCs/>
          <w:sz w:val="19"/>
          <w:szCs w:val="19"/>
          <w:lang w:val="fr"/>
        </w:rPr>
        <w:t>ARTICLE IX</w:t>
      </w:r>
    </w:p>
    <w:p w14:paraId="4E15EB30" w14:textId="713BE6B0" w:rsidR="00582DC2" w:rsidRPr="001E5166" w:rsidRDefault="00DD43DE" w:rsidP="001E5166">
      <w:pPr>
        <w:tabs>
          <w:tab w:val="left" w:pos="1668"/>
        </w:tabs>
        <w:kinsoku w:val="0"/>
        <w:overflowPunct w:val="0"/>
        <w:ind w:left="228" w:right="1586"/>
        <w:jc w:val="center"/>
        <w:rPr>
          <w:sz w:val="24"/>
          <w:szCs w:val="24"/>
          <w:lang w:val="fr-FR"/>
        </w:rPr>
      </w:pPr>
      <w:r w:rsidRPr="00DD43DE">
        <w:rPr>
          <w:b/>
          <w:bCs/>
          <w:sz w:val="19"/>
          <w:szCs w:val="19"/>
          <w:lang w:val="fr"/>
        </w:rPr>
        <w:t>G</w:t>
      </w:r>
      <w:r w:rsidR="00555C5B" w:rsidRPr="00DD43DE">
        <w:rPr>
          <w:b/>
          <w:bCs/>
          <w:sz w:val="19"/>
          <w:szCs w:val="19"/>
          <w:lang w:val="fr"/>
        </w:rPr>
        <w:t>ARANTIES ; RESPONSABILITÉ</w:t>
      </w:r>
      <w:r w:rsidRPr="00DD43DE">
        <w:rPr>
          <w:b/>
          <w:bCs/>
          <w:sz w:val="19"/>
          <w:szCs w:val="19"/>
          <w:lang w:val="fr"/>
        </w:rPr>
        <w:t xml:space="preserve"> </w:t>
      </w:r>
      <w:r w:rsidR="00555C5B" w:rsidRPr="00DD43DE">
        <w:rPr>
          <w:b/>
          <w:bCs/>
          <w:sz w:val="19"/>
          <w:szCs w:val="19"/>
          <w:lang w:val="fr"/>
        </w:rPr>
        <w:t>ET RÉCLAMATIONS</w:t>
      </w:r>
    </w:p>
    <w:p w14:paraId="39EC7345" w14:textId="77777777" w:rsidR="00582DC2" w:rsidRPr="006650D4" w:rsidRDefault="00582DC2" w:rsidP="00582DC2">
      <w:pPr>
        <w:pStyle w:val="BodyText"/>
        <w:kinsoku w:val="0"/>
        <w:overflowPunct w:val="0"/>
        <w:spacing w:before="11"/>
        <w:rPr>
          <w:b/>
          <w:bCs/>
          <w:sz w:val="23"/>
          <w:szCs w:val="23"/>
          <w:lang w:val="fr-FR"/>
        </w:rPr>
      </w:pPr>
    </w:p>
    <w:p w14:paraId="39E50C80" w14:textId="676B3373" w:rsidR="00582DC2" w:rsidRDefault="00582DC2" w:rsidP="00555C5B">
      <w:pPr>
        <w:pStyle w:val="Heading1"/>
        <w:kinsoku w:val="0"/>
        <w:overflowPunct w:val="0"/>
        <w:ind w:left="228"/>
        <w:rPr>
          <w:lang w:val="fr"/>
        </w:rPr>
      </w:pPr>
      <w:r>
        <w:rPr>
          <w:lang w:val="fr"/>
        </w:rPr>
        <w:t>Garanties</w:t>
      </w:r>
    </w:p>
    <w:p w14:paraId="25BDF9E0" w14:textId="77777777" w:rsidR="003B3F4F" w:rsidRPr="003B3F4F" w:rsidRDefault="003B3F4F" w:rsidP="003B3F4F">
      <w:pPr>
        <w:rPr>
          <w:sz w:val="24"/>
          <w:szCs w:val="24"/>
          <w:lang w:val="fr"/>
        </w:rPr>
      </w:pPr>
    </w:p>
    <w:p w14:paraId="38DE97F1" w14:textId="0C40B233" w:rsidR="00582DC2" w:rsidRPr="006650D4" w:rsidRDefault="00582DC2" w:rsidP="00555C5B">
      <w:pPr>
        <w:pStyle w:val="ListParagraph"/>
        <w:numPr>
          <w:ilvl w:val="0"/>
          <w:numId w:val="8"/>
        </w:numPr>
        <w:tabs>
          <w:tab w:val="left" w:pos="948"/>
        </w:tabs>
        <w:kinsoku w:val="0"/>
        <w:overflowPunct w:val="0"/>
        <w:ind w:right="1604" w:firstLine="0"/>
        <w:rPr>
          <w:lang w:val="fr-FR"/>
        </w:rPr>
      </w:pPr>
      <w:r w:rsidRPr="00555C5B">
        <w:rPr>
          <w:lang w:val="fr"/>
        </w:rPr>
        <w:t xml:space="preserve">L’UNICEF </w:t>
      </w:r>
      <w:r w:rsidR="00555C5B" w:rsidRPr="00555C5B">
        <w:rPr>
          <w:lang w:val="fr"/>
        </w:rPr>
        <w:t>transmettra au gouvernement toute garantie offerte par le fabricant ou le fournisseur utilisé par l'UNICEF (ou tout autre fournisseur de services pertinent utilisé par l'UNICEF dans le cadre du présent Accord).</w:t>
      </w:r>
    </w:p>
    <w:p w14:paraId="2901060D" w14:textId="77777777" w:rsidR="00555C5B" w:rsidRPr="006650D4" w:rsidRDefault="00555C5B" w:rsidP="00555C5B">
      <w:pPr>
        <w:pStyle w:val="ListParagraph"/>
        <w:tabs>
          <w:tab w:val="left" w:pos="948"/>
        </w:tabs>
        <w:kinsoku w:val="0"/>
        <w:overflowPunct w:val="0"/>
        <w:ind w:right="1604"/>
        <w:rPr>
          <w:lang w:val="fr-FR"/>
        </w:rPr>
      </w:pPr>
    </w:p>
    <w:p w14:paraId="4E77D982" w14:textId="1C86A9F0" w:rsidR="00582DC2" w:rsidRPr="006650D4" w:rsidRDefault="00582DC2" w:rsidP="00582DC2">
      <w:pPr>
        <w:pStyle w:val="ListParagraph"/>
        <w:numPr>
          <w:ilvl w:val="0"/>
          <w:numId w:val="8"/>
        </w:numPr>
        <w:tabs>
          <w:tab w:val="left" w:pos="948"/>
        </w:tabs>
        <w:kinsoku w:val="0"/>
        <w:overflowPunct w:val="0"/>
        <w:ind w:right="1603" w:firstLine="0"/>
        <w:rPr>
          <w:lang w:val="fr-FR"/>
        </w:rPr>
      </w:pPr>
      <w:r>
        <w:rPr>
          <w:lang w:val="fr"/>
        </w:rPr>
        <w:t xml:space="preserve">L’UNICEF </w:t>
      </w:r>
      <w:r w:rsidR="00555C5B" w:rsidRPr="00555C5B">
        <w:rPr>
          <w:lang w:val="fr"/>
        </w:rPr>
        <w:t xml:space="preserve">achètera les fournitures dans des conditions qui comprendront toutes les garanties appropriées </w:t>
      </w:r>
      <w:r w:rsidR="00555C5B">
        <w:rPr>
          <w:lang w:val="fr"/>
        </w:rPr>
        <w:t xml:space="preserve">et </w:t>
      </w:r>
      <w:r w:rsidR="00555C5B" w:rsidRPr="00555C5B">
        <w:rPr>
          <w:lang w:val="fr"/>
        </w:rPr>
        <w:t xml:space="preserve">dans les circonstances qui permettront expressément au </w:t>
      </w:r>
      <w:r w:rsidR="00555C5B">
        <w:rPr>
          <w:lang w:val="fr"/>
        </w:rPr>
        <w:t>G</w:t>
      </w:r>
      <w:r w:rsidR="00555C5B" w:rsidRPr="00555C5B">
        <w:rPr>
          <w:lang w:val="fr"/>
        </w:rPr>
        <w:t xml:space="preserve">ouvernement de bénéficier directement de ces garanties. L'UNICEF informera le </w:t>
      </w:r>
      <w:r w:rsidR="00555C5B">
        <w:rPr>
          <w:lang w:val="fr"/>
        </w:rPr>
        <w:t>G</w:t>
      </w:r>
      <w:r w:rsidR="00555C5B" w:rsidRPr="00555C5B">
        <w:rPr>
          <w:lang w:val="fr"/>
        </w:rPr>
        <w:t xml:space="preserve">ouvernement des conditions applicables à ces garanties et exigera des fournisseurs qu'ils </w:t>
      </w:r>
      <w:r w:rsidR="00555C5B">
        <w:rPr>
          <w:lang w:val="fr"/>
        </w:rPr>
        <w:t>fournissent</w:t>
      </w:r>
      <w:r w:rsidR="00555C5B" w:rsidRPr="00555C5B">
        <w:rPr>
          <w:lang w:val="fr"/>
        </w:rPr>
        <w:t xml:space="preserve"> </w:t>
      </w:r>
      <w:r w:rsidR="00555C5B">
        <w:rPr>
          <w:lang w:val="fr"/>
        </w:rPr>
        <w:t>les</w:t>
      </w:r>
      <w:r w:rsidR="00555C5B" w:rsidRPr="00555C5B">
        <w:rPr>
          <w:lang w:val="fr"/>
        </w:rPr>
        <w:t xml:space="preserve"> copies des garanties </w:t>
      </w:r>
      <w:r w:rsidR="00555C5B">
        <w:rPr>
          <w:lang w:val="fr"/>
        </w:rPr>
        <w:t xml:space="preserve">nécessaires </w:t>
      </w:r>
      <w:r w:rsidR="00555C5B" w:rsidRPr="00555C5B">
        <w:rPr>
          <w:lang w:val="fr"/>
        </w:rPr>
        <w:t>dans le cadre de la documentation d'expédition accompagnant les fournitures.</w:t>
      </w:r>
    </w:p>
    <w:p w14:paraId="66E02BB6" w14:textId="77777777" w:rsidR="00582DC2" w:rsidRPr="006650D4" w:rsidRDefault="00582DC2" w:rsidP="00582DC2">
      <w:pPr>
        <w:pStyle w:val="BodyText"/>
        <w:kinsoku w:val="0"/>
        <w:overflowPunct w:val="0"/>
        <w:rPr>
          <w:lang w:val="fr-FR"/>
        </w:rPr>
      </w:pPr>
    </w:p>
    <w:p w14:paraId="40F9DD01" w14:textId="77777777" w:rsidR="00582DC2" w:rsidRDefault="00582DC2" w:rsidP="00582DC2">
      <w:pPr>
        <w:pStyle w:val="Heading1"/>
        <w:kinsoku w:val="0"/>
        <w:overflowPunct w:val="0"/>
        <w:ind w:left="228"/>
        <w:jc w:val="both"/>
      </w:pPr>
      <w:r>
        <w:rPr>
          <w:lang w:val="fr"/>
        </w:rPr>
        <w:t>Responsabilité et réclamations</w:t>
      </w:r>
    </w:p>
    <w:p w14:paraId="4CA03AD1" w14:textId="77777777" w:rsidR="00582DC2" w:rsidRPr="00291F05" w:rsidRDefault="00582DC2" w:rsidP="00582DC2"/>
    <w:p w14:paraId="39FD3A65" w14:textId="397F8784" w:rsidR="00582DC2" w:rsidRPr="006650D4" w:rsidRDefault="00582DC2" w:rsidP="00582DC2">
      <w:pPr>
        <w:pStyle w:val="ListParagraph"/>
        <w:numPr>
          <w:ilvl w:val="0"/>
          <w:numId w:val="8"/>
        </w:numPr>
        <w:tabs>
          <w:tab w:val="left" w:pos="948"/>
        </w:tabs>
        <w:kinsoku w:val="0"/>
        <w:overflowPunct w:val="0"/>
        <w:ind w:right="1603" w:firstLine="0"/>
        <w:rPr>
          <w:lang w:val="fr-FR"/>
        </w:rPr>
      </w:pPr>
      <w:r>
        <w:rPr>
          <w:lang w:val="fr"/>
        </w:rPr>
        <w:t>Les réclamations contre l’UNICEF découlant ou liées à l’a</w:t>
      </w:r>
      <w:r w:rsidR="0045491A">
        <w:rPr>
          <w:lang w:val="fr"/>
        </w:rPr>
        <w:t>cquisition</w:t>
      </w:r>
      <w:r>
        <w:rPr>
          <w:lang w:val="fr"/>
        </w:rPr>
        <w:t xml:space="preserve"> des fournitures sont traitées conformément aux dispositions d</w:t>
      </w:r>
      <w:r w:rsidR="00120D39">
        <w:rPr>
          <w:lang w:val="fr"/>
        </w:rPr>
        <w:t>u</w:t>
      </w:r>
      <w:r>
        <w:rPr>
          <w:lang w:val="fr"/>
        </w:rPr>
        <w:t xml:space="preserve"> </w:t>
      </w:r>
      <w:proofErr w:type="gramStart"/>
      <w:r w:rsidRPr="00811663">
        <w:rPr>
          <w:lang w:val="fr"/>
        </w:rPr>
        <w:t>BCA</w:t>
      </w:r>
      <w:r>
        <w:rPr>
          <w:lang w:val="fr"/>
        </w:rPr>
        <w:t>;</w:t>
      </w:r>
      <w:proofErr w:type="gramEnd"/>
      <w:r>
        <w:rPr>
          <w:lang w:val="fr"/>
        </w:rPr>
        <w:t xml:space="preserve"> </w:t>
      </w:r>
      <w:r w:rsidRPr="00291F05">
        <w:rPr>
          <w:lang w:val="fr"/>
        </w:rPr>
        <w:t>à condition toutefois que</w:t>
      </w:r>
      <w:r>
        <w:rPr>
          <w:lang w:val="fr"/>
        </w:rPr>
        <w:t xml:space="preserve">  les réclamations relatives aux contrats commerciaux revendiqués par les parties avec lesquelles l’UNICEF a signé un contrat </w:t>
      </w:r>
      <w:r w:rsidR="0045491A">
        <w:rPr>
          <w:lang w:val="fr"/>
        </w:rPr>
        <w:t>soient</w:t>
      </w:r>
      <w:r>
        <w:rPr>
          <w:lang w:val="fr"/>
        </w:rPr>
        <w:t xml:space="preserve"> traitées conformément aux termes de ce </w:t>
      </w:r>
      <w:r>
        <w:rPr>
          <w:lang w:val="fr"/>
        </w:rPr>
        <w:lastRenderedPageBreak/>
        <w:t>contrat.</w:t>
      </w:r>
    </w:p>
    <w:p w14:paraId="42B5FFB2" w14:textId="77777777" w:rsidR="00582DC2" w:rsidRPr="006650D4" w:rsidRDefault="00582DC2" w:rsidP="00582DC2">
      <w:pPr>
        <w:pStyle w:val="BodyText"/>
        <w:kinsoku w:val="0"/>
        <w:overflowPunct w:val="0"/>
        <w:rPr>
          <w:lang w:val="fr-FR"/>
        </w:rPr>
      </w:pPr>
    </w:p>
    <w:p w14:paraId="5B1F22AF" w14:textId="6C023E59" w:rsidR="00582DC2" w:rsidRPr="006650D4" w:rsidRDefault="00582DC2" w:rsidP="00582DC2">
      <w:pPr>
        <w:pStyle w:val="ListParagraph"/>
        <w:numPr>
          <w:ilvl w:val="0"/>
          <w:numId w:val="8"/>
        </w:numPr>
        <w:tabs>
          <w:tab w:val="left" w:pos="948"/>
        </w:tabs>
        <w:kinsoku w:val="0"/>
        <w:overflowPunct w:val="0"/>
        <w:ind w:right="1601" w:firstLine="0"/>
        <w:rPr>
          <w:lang w:val="fr-FR"/>
        </w:rPr>
      </w:pPr>
      <w:r>
        <w:rPr>
          <w:lang w:val="fr"/>
        </w:rPr>
        <w:t xml:space="preserve">L’UNICEF </w:t>
      </w:r>
      <w:r w:rsidR="0045491A" w:rsidRPr="0045491A">
        <w:rPr>
          <w:lang w:val="fr"/>
        </w:rPr>
        <w:t xml:space="preserve">n'assume aucune responsabilité en ce qui concerne les réclamations découlant </w:t>
      </w:r>
      <w:r w:rsidR="0067045F">
        <w:rPr>
          <w:lang w:val="fr"/>
        </w:rPr>
        <w:t>du</w:t>
      </w:r>
      <w:r w:rsidR="0045491A" w:rsidRPr="0045491A">
        <w:rPr>
          <w:lang w:val="fr"/>
        </w:rPr>
        <w:t xml:space="preserve"> présent Accord ou liées à celui-ci, y compris, mais sans s'y limiter, celles résultant de ou liées à tout défaut de qualité ou de quantité de fournitures, la livraison d</w:t>
      </w:r>
      <w:r w:rsidR="0045491A">
        <w:rPr>
          <w:lang w:val="fr"/>
        </w:rPr>
        <w:t>es</w:t>
      </w:r>
      <w:r w:rsidR="0045491A" w:rsidRPr="0045491A">
        <w:rPr>
          <w:lang w:val="fr"/>
        </w:rPr>
        <w:t xml:space="preserve"> Fournitures, utilisation des Fournitures, fourniture des Services, sauf en cas de non-exécution par l'UNICEF du marché ou</w:t>
      </w:r>
      <w:r w:rsidR="0067045F">
        <w:rPr>
          <w:lang w:val="fr"/>
        </w:rPr>
        <w:t>,</w:t>
      </w:r>
      <w:r w:rsidR="0045491A" w:rsidRPr="0045491A">
        <w:rPr>
          <w:lang w:val="fr"/>
        </w:rPr>
        <w:t xml:space="preserve"> </w:t>
      </w:r>
      <w:r w:rsidR="0067045F" w:rsidRPr="0045491A">
        <w:rPr>
          <w:lang w:val="fr"/>
        </w:rPr>
        <w:t xml:space="preserve">le cas échéant, </w:t>
      </w:r>
      <w:r w:rsidR="0045491A" w:rsidRPr="0045491A">
        <w:rPr>
          <w:lang w:val="fr"/>
        </w:rPr>
        <w:t>des Services</w:t>
      </w:r>
      <w:r w:rsidR="003926E7">
        <w:rPr>
          <w:lang w:val="fr"/>
        </w:rPr>
        <w:t xml:space="preserve"> </w:t>
      </w:r>
      <w:r w:rsidR="0045491A" w:rsidRPr="0045491A">
        <w:rPr>
          <w:lang w:val="fr"/>
        </w:rPr>
        <w:t xml:space="preserve">avec une diligence raisonnable. L'UNICEF ne sera en aucun cas responsable des dommages accessoires, indirects ou consécutifs ou de la perte de revenus ou de bénéfices résultant de l'achat des Fournitures, </w:t>
      </w:r>
      <w:r w:rsidR="0045491A">
        <w:rPr>
          <w:lang w:val="fr"/>
        </w:rPr>
        <w:t>de la realisation</w:t>
      </w:r>
      <w:r w:rsidR="0045491A" w:rsidRPr="0045491A">
        <w:rPr>
          <w:lang w:val="fr"/>
        </w:rPr>
        <w:t xml:space="preserve"> des Services ou de l'exécution de ses obligations ou de l'exercice de ses droits en vertu du présent Accord. En tout état de cause, la responsabilité totale de l'UNICEF ne dépassera pas la valeur des achats de fournitures et de services pour lesquels une réclamation est faite.</w:t>
      </w:r>
    </w:p>
    <w:p w14:paraId="5482774E" w14:textId="77777777" w:rsidR="00582DC2" w:rsidRPr="006650D4" w:rsidRDefault="00582DC2" w:rsidP="00582DC2">
      <w:pPr>
        <w:pStyle w:val="BodyText"/>
        <w:kinsoku w:val="0"/>
        <w:overflowPunct w:val="0"/>
        <w:rPr>
          <w:lang w:val="fr-FR"/>
        </w:rPr>
      </w:pPr>
    </w:p>
    <w:p w14:paraId="2C27BC1C" w14:textId="75822F15" w:rsidR="00582DC2" w:rsidRPr="00761370" w:rsidRDefault="00582DC2" w:rsidP="00761370">
      <w:pPr>
        <w:pStyle w:val="ListParagraph"/>
        <w:numPr>
          <w:ilvl w:val="0"/>
          <w:numId w:val="8"/>
        </w:numPr>
        <w:tabs>
          <w:tab w:val="left" w:pos="948"/>
        </w:tabs>
        <w:kinsoku w:val="0"/>
        <w:overflowPunct w:val="0"/>
        <w:ind w:right="1601" w:firstLine="0"/>
        <w:rPr>
          <w:lang w:val="fr"/>
        </w:rPr>
      </w:pPr>
      <w:r>
        <w:rPr>
          <w:lang w:val="fr"/>
        </w:rPr>
        <w:t xml:space="preserve">L’UNICEF </w:t>
      </w:r>
      <w:r w:rsidR="0045491A" w:rsidRPr="0045491A">
        <w:rPr>
          <w:lang w:val="fr"/>
        </w:rPr>
        <w:t xml:space="preserve">décline toute responsabilité pour toute réclamation de tiers découlant de ou liée au présent Accord, y compris, mais sans s'y limiter, celles découlant de ou liées à tout défaut dans la qualité ou la quantité de fournitures, la livraison des fournitures, l'utilisation des Fournitures, des Services, sauf en cas de non-exécution par l'UNICEF de </w:t>
      </w:r>
      <w:r w:rsidR="0045491A">
        <w:rPr>
          <w:lang w:val="fr"/>
        </w:rPr>
        <w:t>de ses engagements</w:t>
      </w:r>
      <w:r w:rsidR="0045491A" w:rsidRPr="0045491A">
        <w:rPr>
          <w:lang w:val="fr"/>
        </w:rPr>
        <w:t>. Le Gouvernement indemnise et traitera, défendra et dégagera l'UNICEF de toute responsabilité en cas de réclamation de tiers ou autre cause d'action découlant du présent Accord ou s'y rapportant. En cas de différend sur la conformité technique ou la qualité des vaccins et produits pharmaceutiques approuvés par l'Organisation mondiale de la santé («OMS»), les parties acceptent l'évaluation finale par l'OMS.</w:t>
      </w:r>
    </w:p>
    <w:p w14:paraId="0B6850AC" w14:textId="77777777" w:rsidR="00582DC2" w:rsidRPr="00761370" w:rsidRDefault="00582DC2" w:rsidP="00761370">
      <w:pPr>
        <w:pStyle w:val="ListParagraph"/>
        <w:tabs>
          <w:tab w:val="left" w:pos="948"/>
        </w:tabs>
        <w:kinsoku w:val="0"/>
        <w:overflowPunct w:val="0"/>
        <w:ind w:right="1601"/>
        <w:rPr>
          <w:lang w:val="fr"/>
        </w:rPr>
      </w:pPr>
    </w:p>
    <w:p w14:paraId="7F3B97C9" w14:textId="6243DE24" w:rsidR="00582DC2" w:rsidRDefault="00582DC2" w:rsidP="00761370">
      <w:pPr>
        <w:pStyle w:val="ListParagraph"/>
        <w:numPr>
          <w:ilvl w:val="0"/>
          <w:numId w:val="8"/>
        </w:numPr>
        <w:tabs>
          <w:tab w:val="left" w:pos="948"/>
        </w:tabs>
        <w:kinsoku w:val="0"/>
        <w:overflowPunct w:val="0"/>
        <w:ind w:right="1601" w:firstLine="0"/>
        <w:rPr>
          <w:lang w:val="fr"/>
        </w:rPr>
      </w:pPr>
      <w:r>
        <w:rPr>
          <w:lang w:val="fr"/>
        </w:rPr>
        <w:t xml:space="preserve">Le </w:t>
      </w:r>
      <w:r w:rsidR="0045491A">
        <w:rPr>
          <w:lang w:val="fr"/>
        </w:rPr>
        <w:t>G</w:t>
      </w:r>
      <w:r w:rsidR="0045491A" w:rsidRPr="0045491A">
        <w:rPr>
          <w:lang w:val="fr"/>
        </w:rPr>
        <w:t>ouvernement sera responsable de faire valoir toutes les réclamations à sa disposition soit</w:t>
      </w:r>
      <w:r w:rsidR="0045491A">
        <w:rPr>
          <w:lang w:val="fr"/>
        </w:rPr>
        <w:t xml:space="preserve"> </w:t>
      </w:r>
      <w:r w:rsidR="0045491A" w:rsidRPr="0045491A">
        <w:rPr>
          <w:lang w:val="fr"/>
        </w:rPr>
        <w:t>a) automatiquement, conformément aux contrats d'achat conclus par l'UNICEF; ou b) en raison des conditions dans lesquelles l'UNICEF a acheté les fournitures. L'UNICEF fournira toute l'assistance raisonnable au Gouvernement dans le cadre de ces réclamations ; à condition toutefois que l’UNICEF et le Gouvernement s’accordent d’abord sur les frais à engager à cet égard (y compris, mais sans s’y limiter, les honoraires d’avocat ou les frais de justice).</w:t>
      </w:r>
    </w:p>
    <w:p w14:paraId="60ADEB0F" w14:textId="77777777" w:rsidR="0045491A" w:rsidRPr="00976850" w:rsidRDefault="0045491A" w:rsidP="0036486F">
      <w:pPr>
        <w:tabs>
          <w:tab w:val="left" w:pos="948"/>
        </w:tabs>
        <w:kinsoku w:val="0"/>
        <w:overflowPunct w:val="0"/>
        <w:rPr>
          <w:sz w:val="24"/>
          <w:szCs w:val="24"/>
          <w:lang w:val="fr"/>
        </w:rPr>
      </w:pPr>
    </w:p>
    <w:p w14:paraId="2C3AEBFD" w14:textId="2D886B7C" w:rsidR="00582DC2" w:rsidRPr="006650D4" w:rsidRDefault="00582DC2" w:rsidP="00582DC2">
      <w:pPr>
        <w:pStyle w:val="ListParagraph"/>
        <w:numPr>
          <w:ilvl w:val="0"/>
          <w:numId w:val="8"/>
        </w:numPr>
        <w:tabs>
          <w:tab w:val="left" w:pos="948"/>
        </w:tabs>
        <w:kinsoku w:val="0"/>
        <w:overflowPunct w:val="0"/>
        <w:ind w:right="1604" w:firstLine="0"/>
        <w:rPr>
          <w:lang w:val="fr-FR"/>
        </w:rPr>
      </w:pPr>
      <w:r>
        <w:rPr>
          <w:lang w:val="fr"/>
        </w:rPr>
        <w:t>Toute compensation</w:t>
      </w:r>
      <w:r w:rsidR="00AA32F5">
        <w:rPr>
          <w:lang w:val="fr"/>
        </w:rPr>
        <w:t>,</w:t>
      </w:r>
      <w:r>
        <w:rPr>
          <w:lang w:val="fr"/>
        </w:rPr>
        <w:t xml:space="preserve"> reçue par l’UNICEF de fabricants, de fournisseurs ou d’expéditeurs résultant ou liée à la responsabilité contractuelle ou</w:t>
      </w:r>
      <w:r w:rsidR="00AA32F5">
        <w:rPr>
          <w:lang w:val="fr"/>
        </w:rPr>
        <w:t xml:space="preserve"> </w:t>
      </w:r>
      <w:r>
        <w:rPr>
          <w:lang w:val="fr"/>
        </w:rPr>
        <w:t>autre de ces fabricants, fournisseurs ou  expéditeurs  dans le cadre     de     l’</w:t>
      </w:r>
      <w:r w:rsidR="00AA32F5">
        <w:rPr>
          <w:lang w:val="fr"/>
        </w:rPr>
        <w:t xml:space="preserve">acquisition </w:t>
      </w:r>
      <w:r>
        <w:rPr>
          <w:lang w:val="fr"/>
        </w:rPr>
        <w:t>et de la livraison  des  fournitures, en règlement de la responsabilité du fabricant ou du fournisseur dans le cadre de la vente ou de   l’expédition  des  fournitures</w:t>
      </w:r>
      <w:r w:rsidR="00AA32F5">
        <w:rPr>
          <w:lang w:val="fr"/>
        </w:rPr>
        <w:t>,</w:t>
      </w:r>
      <w:r>
        <w:rPr>
          <w:lang w:val="fr"/>
        </w:rPr>
        <w:t xml:space="preserve">  est  destinée  au  compte du Gouvernement et  est  traitée    par  l’UNICEF conformément aux instructions du </w:t>
      </w:r>
      <w:r w:rsidR="00AA32F5">
        <w:rPr>
          <w:lang w:val="fr"/>
        </w:rPr>
        <w:t>G</w:t>
      </w:r>
      <w:r>
        <w:rPr>
          <w:lang w:val="fr"/>
        </w:rPr>
        <w:t>ouvernement.</w:t>
      </w:r>
    </w:p>
    <w:p w14:paraId="10266147" w14:textId="77777777" w:rsidR="00582DC2" w:rsidRPr="006650D4" w:rsidRDefault="00582DC2" w:rsidP="00582DC2">
      <w:pPr>
        <w:pStyle w:val="BodyText"/>
        <w:kinsoku w:val="0"/>
        <w:overflowPunct w:val="0"/>
        <w:rPr>
          <w:sz w:val="22"/>
          <w:szCs w:val="22"/>
          <w:lang w:val="fr-FR"/>
        </w:rPr>
      </w:pPr>
    </w:p>
    <w:p w14:paraId="2B6E8A14" w14:textId="77777777" w:rsidR="00582DC2" w:rsidRDefault="00582DC2" w:rsidP="00582DC2">
      <w:pPr>
        <w:pStyle w:val="Heading1"/>
        <w:kinsoku w:val="0"/>
        <w:overflowPunct w:val="0"/>
        <w:ind w:left="228"/>
        <w:jc w:val="both"/>
      </w:pPr>
      <w:r>
        <w:rPr>
          <w:lang w:val="fr"/>
        </w:rPr>
        <w:t>Force Majeure</w:t>
      </w:r>
    </w:p>
    <w:p w14:paraId="4AB3FE54" w14:textId="77777777" w:rsidR="00582DC2" w:rsidRDefault="00582DC2" w:rsidP="00582DC2">
      <w:pPr>
        <w:pStyle w:val="BodyText"/>
        <w:kinsoku w:val="0"/>
        <w:overflowPunct w:val="0"/>
        <w:rPr>
          <w:b/>
          <w:bCs/>
        </w:rPr>
      </w:pPr>
    </w:p>
    <w:p w14:paraId="28ABA044" w14:textId="77777777" w:rsidR="00976850" w:rsidRPr="00976850" w:rsidRDefault="00AA32F5" w:rsidP="00976850">
      <w:pPr>
        <w:pStyle w:val="ListParagraph"/>
        <w:numPr>
          <w:ilvl w:val="0"/>
          <w:numId w:val="8"/>
        </w:numPr>
        <w:tabs>
          <w:tab w:val="left" w:pos="948"/>
        </w:tabs>
        <w:kinsoku w:val="0"/>
        <w:overflowPunct w:val="0"/>
        <w:spacing w:before="63"/>
        <w:ind w:left="237" w:right="1604" w:firstLine="0"/>
        <w:rPr>
          <w:lang w:val="fr-FR"/>
        </w:rPr>
      </w:pPr>
      <w:r>
        <w:rPr>
          <w:lang w:val="fr"/>
        </w:rPr>
        <w:t>L’une ou l’autre</w:t>
      </w:r>
      <w:r w:rsidRPr="00AA32F5">
        <w:rPr>
          <w:lang w:val="fr"/>
        </w:rPr>
        <w:t xml:space="preserve"> partie empêchée par un cas de force majeure de s'acquitter de ses obligations ne sera pas considérée comme manquant à ces obligations. Ladite partie déploiera tous les efforts raisonnables pour atténuer les conséquences d'un cas de force majeure. Dans le même temps, les parties se consultent sur les modalités de la poursuite de l'exécution de l'accord. La force majeure telle qu'utilisée dans le présent Accord est définie comme les catastrophes naturelles telles que, mais sans s'y limiter, les tremblements de terre, les inondations, l'activité cyclonique ou volcanique; guerre (déclarée ou non), invasion, acte d'ennemis étrangers, rébellion, terrorisme, révolution, insurrection, pouvoir militaire ou usurpé, guerre civile, émeute, agitation, désordre; rayonnements ionisants ou contaminations par radioactivité; d'autres actes de nature ou </w:t>
      </w:r>
      <w:r w:rsidRPr="00AA32F5">
        <w:rPr>
          <w:lang w:val="fr"/>
        </w:rPr>
        <w:lastRenderedPageBreak/>
        <w:t>de force similaires.</w:t>
      </w:r>
      <w:bookmarkStart w:id="3" w:name="ARTICLE_X"/>
      <w:bookmarkEnd w:id="3"/>
    </w:p>
    <w:p w14:paraId="5DF7750B" w14:textId="79520AF2" w:rsidR="00976850" w:rsidRPr="00C20C18" w:rsidRDefault="00582DC2" w:rsidP="00976850">
      <w:pPr>
        <w:pStyle w:val="ListParagraph"/>
        <w:tabs>
          <w:tab w:val="left" w:pos="948"/>
        </w:tabs>
        <w:kinsoku w:val="0"/>
        <w:overflowPunct w:val="0"/>
        <w:spacing w:before="63"/>
        <w:ind w:left="237" w:right="1604"/>
        <w:jc w:val="center"/>
        <w:rPr>
          <w:b/>
          <w:bCs/>
          <w:lang w:val="fr"/>
        </w:rPr>
      </w:pPr>
      <w:r w:rsidRPr="00C20C18">
        <w:rPr>
          <w:b/>
          <w:bCs/>
          <w:lang w:val="fr"/>
        </w:rPr>
        <w:t>ARTICLE</w:t>
      </w:r>
      <w:bookmarkStart w:id="4" w:name="Interpretation;_Privileges_and_Immunitie"/>
      <w:bookmarkEnd w:id="4"/>
      <w:r w:rsidRPr="00C20C18">
        <w:rPr>
          <w:b/>
          <w:bCs/>
          <w:lang w:val="fr"/>
        </w:rPr>
        <w:t xml:space="preserve"> X</w:t>
      </w:r>
    </w:p>
    <w:p w14:paraId="1D30599C" w14:textId="5B30108A" w:rsidR="00582DC2" w:rsidRPr="00976850" w:rsidRDefault="00AA32F5" w:rsidP="00976850">
      <w:pPr>
        <w:pStyle w:val="ListParagraph"/>
        <w:tabs>
          <w:tab w:val="left" w:pos="948"/>
        </w:tabs>
        <w:kinsoku w:val="0"/>
        <w:overflowPunct w:val="0"/>
        <w:spacing w:before="63"/>
        <w:ind w:left="237" w:right="1604"/>
        <w:jc w:val="center"/>
        <w:rPr>
          <w:sz w:val="19"/>
          <w:szCs w:val="19"/>
          <w:lang w:val="fr-FR"/>
        </w:rPr>
      </w:pPr>
      <w:proofErr w:type="gramStart"/>
      <w:r w:rsidRPr="00976850">
        <w:rPr>
          <w:b/>
          <w:bCs/>
          <w:sz w:val="19"/>
          <w:szCs w:val="19"/>
          <w:lang w:val="fr"/>
        </w:rPr>
        <w:t>INTERPRÉTATION;</w:t>
      </w:r>
      <w:proofErr w:type="gramEnd"/>
      <w:r w:rsidRPr="00976850">
        <w:rPr>
          <w:b/>
          <w:bCs/>
          <w:sz w:val="19"/>
          <w:szCs w:val="19"/>
          <w:lang w:val="fr"/>
        </w:rPr>
        <w:t xml:space="preserve"> PRIVILÈGES ET IMMUNITÉS; RÈGLEMENT DES DIFFÉRENDS ENTRE LES PARTIES</w:t>
      </w:r>
    </w:p>
    <w:p w14:paraId="62EA7DFA" w14:textId="77777777" w:rsidR="00582DC2" w:rsidRPr="006650D4" w:rsidRDefault="00582DC2" w:rsidP="00582DC2">
      <w:pPr>
        <w:pStyle w:val="BodyText"/>
        <w:kinsoku w:val="0"/>
        <w:overflowPunct w:val="0"/>
        <w:rPr>
          <w:b/>
          <w:bCs/>
          <w:lang w:val="fr-FR"/>
        </w:rPr>
      </w:pPr>
    </w:p>
    <w:p w14:paraId="01532751" w14:textId="7035CFC9" w:rsidR="00582DC2" w:rsidRPr="006650D4" w:rsidRDefault="00AA32F5" w:rsidP="00AA32F5">
      <w:pPr>
        <w:pStyle w:val="ListParagraph"/>
        <w:numPr>
          <w:ilvl w:val="0"/>
          <w:numId w:val="7"/>
        </w:numPr>
        <w:tabs>
          <w:tab w:val="left" w:pos="948"/>
        </w:tabs>
        <w:kinsoku w:val="0"/>
        <w:overflowPunct w:val="0"/>
        <w:spacing w:before="2"/>
        <w:ind w:right="1603" w:firstLine="0"/>
        <w:rPr>
          <w:sz w:val="16"/>
          <w:szCs w:val="16"/>
          <w:lang w:val="fr-FR"/>
        </w:rPr>
      </w:pPr>
      <w:r w:rsidRPr="00AA32F5">
        <w:rPr>
          <w:lang w:val="fr"/>
        </w:rPr>
        <w:t>Le présent accord doit être interprété de manière à garantir sa conformité avec la convention sur les privilèges et immunités des Nations unies, 1946 (la</w:t>
      </w:r>
      <w:proofErr w:type="gramStart"/>
      <w:r w:rsidRPr="00AA32F5">
        <w:rPr>
          <w:lang w:val="fr"/>
        </w:rPr>
        <w:t xml:space="preserve"> «convention</w:t>
      </w:r>
      <w:proofErr w:type="gramEnd"/>
      <w:r w:rsidRPr="00AA32F5">
        <w:rPr>
          <w:lang w:val="fr"/>
        </w:rPr>
        <w:t xml:space="preserve"> générale») et</w:t>
      </w:r>
      <w:r w:rsidR="00B05B30">
        <w:rPr>
          <w:lang w:val="fr"/>
        </w:rPr>
        <w:t xml:space="preserve"> du</w:t>
      </w:r>
      <w:r w:rsidRPr="00AA32F5">
        <w:rPr>
          <w:lang w:val="fr"/>
        </w:rPr>
        <w:t xml:space="preserve"> BCA.</w:t>
      </w:r>
    </w:p>
    <w:p w14:paraId="6E1811B5" w14:textId="18E28EC5" w:rsidR="00582DC2" w:rsidRPr="006650D4" w:rsidRDefault="00AA32F5" w:rsidP="00582DC2">
      <w:pPr>
        <w:pStyle w:val="ListParagraph"/>
        <w:numPr>
          <w:ilvl w:val="0"/>
          <w:numId w:val="7"/>
        </w:numPr>
        <w:tabs>
          <w:tab w:val="left" w:pos="948"/>
        </w:tabs>
        <w:kinsoku w:val="0"/>
        <w:overflowPunct w:val="0"/>
        <w:spacing w:before="90"/>
        <w:ind w:right="1604" w:firstLine="0"/>
        <w:rPr>
          <w:lang w:val="fr-FR"/>
        </w:rPr>
      </w:pPr>
      <w:r w:rsidRPr="00AA32F5">
        <w:rPr>
          <w:lang w:val="fr"/>
        </w:rPr>
        <w:t>Aucune disposition du présent accord ou relative à celui-ci ne sera considérée comme une renonciation, expresse ou implicite, à l'un quelconque des privilèges et immunités des Nations Unies, y compris de l'UNICEF, en vertu de la Convention générale, du BCA ou autrement.</w:t>
      </w:r>
    </w:p>
    <w:p w14:paraId="2C6C514E" w14:textId="77777777" w:rsidR="00582DC2" w:rsidRPr="006650D4" w:rsidRDefault="00582DC2" w:rsidP="00582DC2">
      <w:pPr>
        <w:pStyle w:val="BodyText"/>
        <w:kinsoku w:val="0"/>
        <w:overflowPunct w:val="0"/>
        <w:rPr>
          <w:lang w:val="fr-FR"/>
        </w:rPr>
      </w:pPr>
    </w:p>
    <w:p w14:paraId="72708313" w14:textId="77777777" w:rsidR="007F311D" w:rsidRPr="007F311D" w:rsidRDefault="00AA32F5" w:rsidP="007F311D">
      <w:pPr>
        <w:pStyle w:val="ListParagraph"/>
        <w:numPr>
          <w:ilvl w:val="0"/>
          <w:numId w:val="7"/>
        </w:numPr>
        <w:tabs>
          <w:tab w:val="left" w:pos="948"/>
        </w:tabs>
        <w:kinsoku w:val="0"/>
        <w:overflowPunct w:val="0"/>
        <w:ind w:right="1605" w:firstLine="0"/>
        <w:rPr>
          <w:lang w:val="fr-FR"/>
        </w:rPr>
      </w:pPr>
      <w:r w:rsidRPr="00AA32F5">
        <w:rPr>
          <w:lang w:val="fr"/>
        </w:rPr>
        <w:t xml:space="preserve">Tout différend, controverse ou réclamation entre les parties découlant du présent accord ou s'y rapportant, y compris les réclamations de tiers mais excluant les réclamations du gouvernement contre un fournisseur conformément aux garanties des fournisseurs, sera traité conformément </w:t>
      </w:r>
      <w:r w:rsidR="00656FC7">
        <w:rPr>
          <w:lang w:val="fr"/>
        </w:rPr>
        <w:t>au</w:t>
      </w:r>
      <w:r w:rsidRPr="00AA32F5">
        <w:rPr>
          <w:lang w:val="fr"/>
        </w:rPr>
        <w:t xml:space="preserve"> BCA.</w:t>
      </w:r>
      <w:bookmarkStart w:id="5" w:name="Term_and_Termination"/>
      <w:bookmarkEnd w:id="5"/>
    </w:p>
    <w:p w14:paraId="61616DEE" w14:textId="77777777" w:rsidR="007F311D" w:rsidRPr="007F311D" w:rsidRDefault="007F311D" w:rsidP="007F311D">
      <w:pPr>
        <w:pStyle w:val="ListParagraph"/>
        <w:rPr>
          <w:b/>
          <w:bCs/>
          <w:lang w:val="fr"/>
        </w:rPr>
      </w:pPr>
    </w:p>
    <w:p w14:paraId="65AD5FA9" w14:textId="77777777" w:rsidR="007F311D" w:rsidRPr="007F311D" w:rsidRDefault="00582DC2" w:rsidP="007F311D">
      <w:pPr>
        <w:pStyle w:val="ListParagraph"/>
        <w:tabs>
          <w:tab w:val="left" w:pos="948"/>
        </w:tabs>
        <w:kinsoku w:val="0"/>
        <w:overflowPunct w:val="0"/>
        <w:ind w:right="1605"/>
        <w:jc w:val="center"/>
        <w:rPr>
          <w:b/>
          <w:bCs/>
          <w:lang w:val="fr"/>
        </w:rPr>
      </w:pPr>
      <w:r w:rsidRPr="007F311D">
        <w:rPr>
          <w:b/>
          <w:bCs/>
          <w:lang w:val="fr"/>
        </w:rPr>
        <w:t>ARTICLE XI</w:t>
      </w:r>
    </w:p>
    <w:p w14:paraId="087B108D" w14:textId="1511C488" w:rsidR="00582DC2" w:rsidRPr="007F311D" w:rsidRDefault="00AA32F5" w:rsidP="007F311D">
      <w:pPr>
        <w:pStyle w:val="ListParagraph"/>
        <w:tabs>
          <w:tab w:val="left" w:pos="948"/>
        </w:tabs>
        <w:kinsoku w:val="0"/>
        <w:overflowPunct w:val="0"/>
        <w:ind w:right="1605"/>
        <w:jc w:val="center"/>
        <w:rPr>
          <w:sz w:val="19"/>
          <w:szCs w:val="19"/>
          <w:lang w:val="fr-FR"/>
        </w:rPr>
      </w:pPr>
      <w:r w:rsidRPr="007F311D">
        <w:rPr>
          <w:b/>
          <w:bCs/>
          <w:sz w:val="19"/>
          <w:szCs w:val="19"/>
          <w:lang w:val="fr"/>
        </w:rPr>
        <w:t>DURÉE ET RÉSILIATION</w:t>
      </w:r>
    </w:p>
    <w:p w14:paraId="2A96E552" w14:textId="77777777" w:rsidR="007853CD" w:rsidRPr="007853CD" w:rsidRDefault="007853CD" w:rsidP="00582DC2">
      <w:pPr>
        <w:pStyle w:val="BodyText"/>
        <w:kinsoku w:val="0"/>
        <w:overflowPunct w:val="0"/>
        <w:rPr>
          <w:b/>
          <w:bCs/>
          <w:lang w:val="fr-FR"/>
        </w:rPr>
      </w:pPr>
    </w:p>
    <w:p w14:paraId="70D4A7A0" w14:textId="6A1AF245" w:rsidR="00582DC2" w:rsidRPr="006650D4" w:rsidRDefault="00582DC2" w:rsidP="00582DC2">
      <w:pPr>
        <w:pStyle w:val="ListParagraph"/>
        <w:numPr>
          <w:ilvl w:val="0"/>
          <w:numId w:val="6"/>
        </w:numPr>
        <w:tabs>
          <w:tab w:val="left" w:pos="948"/>
        </w:tabs>
        <w:kinsoku w:val="0"/>
        <w:overflowPunct w:val="0"/>
        <w:ind w:right="1605" w:firstLine="0"/>
        <w:rPr>
          <w:lang w:val="fr-FR"/>
        </w:rPr>
      </w:pPr>
      <w:r>
        <w:rPr>
          <w:lang w:val="fr"/>
        </w:rPr>
        <w:t xml:space="preserve">Le </w:t>
      </w:r>
      <w:r w:rsidR="00AA32F5" w:rsidRPr="00AA32F5">
        <w:rPr>
          <w:lang w:val="fr"/>
        </w:rPr>
        <w:t>présent accord entrera en vigueur à la date de sa signature par les deux parties et restera en vigueur jusqu'au [date de résiliation] sauf prorogation contraire par accord écrit entre les parties ou résilié plus tôt conformément au présent accord. Le présent accord peut être résilié par l'une ou l'autre des parties moyennant un préavis écrit de soixante (60) jours à l'autre</w:t>
      </w:r>
      <w:r w:rsidR="0067045F">
        <w:rPr>
          <w:lang w:val="fr"/>
        </w:rPr>
        <w:t xml:space="preserve"> partie</w:t>
      </w:r>
      <w:r>
        <w:rPr>
          <w:lang w:val="fr"/>
        </w:rPr>
        <w:t xml:space="preserve">.  </w:t>
      </w:r>
    </w:p>
    <w:p w14:paraId="292F9E23" w14:textId="77777777" w:rsidR="00582DC2" w:rsidRPr="006650D4" w:rsidRDefault="00582DC2" w:rsidP="00582DC2">
      <w:pPr>
        <w:pStyle w:val="BodyText"/>
        <w:kinsoku w:val="0"/>
        <w:overflowPunct w:val="0"/>
        <w:rPr>
          <w:lang w:val="fr-FR"/>
        </w:rPr>
      </w:pPr>
    </w:p>
    <w:p w14:paraId="22D265AE" w14:textId="114B7CE6" w:rsidR="00582DC2" w:rsidRDefault="00AA32F5" w:rsidP="00582DC2">
      <w:pPr>
        <w:pStyle w:val="ListParagraph"/>
        <w:numPr>
          <w:ilvl w:val="0"/>
          <w:numId w:val="6"/>
        </w:numPr>
        <w:tabs>
          <w:tab w:val="left" w:pos="948"/>
        </w:tabs>
        <w:kinsoku w:val="0"/>
        <w:overflowPunct w:val="0"/>
        <w:spacing w:before="1"/>
        <w:ind w:right="1604" w:firstLine="0"/>
      </w:pPr>
      <w:r w:rsidRPr="00AA32F5">
        <w:rPr>
          <w:lang w:val="fr"/>
        </w:rPr>
        <w:t>Dès réception par une partie de la notification écrite de résiliation du présent accord par l'autre partie, les parties prendront toutes les mesures raisonnables et nécessaires pour conclure la mise en œuvre du présent accord et mettre fin à leurs activités (y compris par l'établissement des comptes définitifs) en de manière ordonnée et afin de ne pas perturber la mise en œuvre du Projet. Sans limiter la généralité de ce qui précède,</w:t>
      </w:r>
    </w:p>
    <w:p w14:paraId="7C938A31" w14:textId="77777777" w:rsidR="00582DC2" w:rsidRDefault="00582DC2" w:rsidP="00582DC2">
      <w:pPr>
        <w:pStyle w:val="BodyText"/>
        <w:kinsoku w:val="0"/>
        <w:overflowPunct w:val="0"/>
      </w:pPr>
    </w:p>
    <w:p w14:paraId="43296CAA" w14:textId="2E37C891" w:rsidR="00582DC2" w:rsidRPr="006650D4" w:rsidRDefault="00AA32F5" w:rsidP="00582DC2">
      <w:pPr>
        <w:pStyle w:val="ListParagraph"/>
        <w:numPr>
          <w:ilvl w:val="1"/>
          <w:numId w:val="6"/>
        </w:numPr>
        <w:tabs>
          <w:tab w:val="left" w:pos="1668"/>
        </w:tabs>
        <w:kinsoku w:val="0"/>
        <w:overflowPunct w:val="0"/>
        <w:ind w:right="1606" w:hanging="10"/>
        <w:rPr>
          <w:lang w:val="fr-FR"/>
        </w:rPr>
      </w:pPr>
      <w:r w:rsidRPr="00AA32F5">
        <w:rPr>
          <w:lang w:val="fr"/>
        </w:rPr>
        <w:t xml:space="preserve">L'UNICEF restitue au gouvernement sans réponse toutes les demandes d'achat qui ont été reçues mais auxquelles il n'a pas été </w:t>
      </w:r>
      <w:r w:rsidR="009967CE" w:rsidRPr="00AA32F5">
        <w:rPr>
          <w:lang w:val="fr"/>
        </w:rPr>
        <w:t>répondu ;</w:t>
      </w:r>
    </w:p>
    <w:p w14:paraId="273AA122" w14:textId="77777777" w:rsidR="00582DC2" w:rsidRPr="006650D4" w:rsidRDefault="00582DC2" w:rsidP="00582DC2">
      <w:pPr>
        <w:pStyle w:val="BodyText"/>
        <w:kinsoku w:val="0"/>
        <w:overflowPunct w:val="0"/>
        <w:rPr>
          <w:lang w:val="fr-FR"/>
        </w:rPr>
      </w:pPr>
    </w:p>
    <w:p w14:paraId="0F4453FF" w14:textId="6F072083" w:rsidR="00582DC2" w:rsidRPr="006650D4" w:rsidRDefault="00582DC2" w:rsidP="00582DC2">
      <w:pPr>
        <w:pStyle w:val="ListParagraph"/>
        <w:numPr>
          <w:ilvl w:val="1"/>
          <w:numId w:val="6"/>
        </w:numPr>
        <w:tabs>
          <w:tab w:val="left" w:pos="1668"/>
        </w:tabs>
        <w:kinsoku w:val="0"/>
        <w:overflowPunct w:val="0"/>
        <w:ind w:right="1604" w:hanging="10"/>
        <w:rPr>
          <w:lang w:val="fr-FR"/>
        </w:rPr>
      </w:pPr>
      <w:r>
        <w:rPr>
          <w:lang w:val="fr"/>
        </w:rPr>
        <w:t xml:space="preserve">L’UNICEF   n’est    </w:t>
      </w:r>
      <w:r w:rsidR="002C287C">
        <w:rPr>
          <w:lang w:val="fr"/>
        </w:rPr>
        <w:t>pas tenu d’engager</w:t>
      </w:r>
      <w:r>
        <w:rPr>
          <w:lang w:val="fr"/>
        </w:rPr>
        <w:t xml:space="preserve"> </w:t>
      </w:r>
      <w:r w:rsidR="002C287C">
        <w:rPr>
          <w:lang w:val="fr"/>
        </w:rPr>
        <w:t>une demande</w:t>
      </w:r>
      <w:r>
        <w:rPr>
          <w:lang w:val="fr"/>
        </w:rPr>
        <w:t xml:space="preserve"> de paiement pour toute estimation des coûts qui a été acceptée, mais pour laquelle une demande de paiement n’a pas été émise;</w:t>
      </w:r>
    </w:p>
    <w:p w14:paraId="4B570B6B" w14:textId="77777777" w:rsidR="00582DC2" w:rsidRPr="006650D4" w:rsidRDefault="00582DC2" w:rsidP="00582DC2">
      <w:pPr>
        <w:pStyle w:val="BodyText"/>
        <w:kinsoku w:val="0"/>
        <w:overflowPunct w:val="0"/>
        <w:rPr>
          <w:lang w:val="fr-FR"/>
        </w:rPr>
      </w:pPr>
    </w:p>
    <w:p w14:paraId="655DE109" w14:textId="670379B4" w:rsidR="00582DC2" w:rsidRPr="006650D4" w:rsidRDefault="00582DC2" w:rsidP="00582DC2">
      <w:pPr>
        <w:pStyle w:val="ListParagraph"/>
        <w:numPr>
          <w:ilvl w:val="1"/>
          <w:numId w:val="6"/>
        </w:numPr>
        <w:tabs>
          <w:tab w:val="left" w:pos="1668"/>
        </w:tabs>
        <w:kinsoku w:val="0"/>
        <w:overflowPunct w:val="0"/>
        <w:spacing w:before="63"/>
        <w:ind w:right="1606" w:hanging="10"/>
        <w:rPr>
          <w:lang w:val="fr-FR"/>
        </w:rPr>
      </w:pPr>
      <w:r>
        <w:rPr>
          <w:lang w:val="fr"/>
        </w:rPr>
        <w:t xml:space="preserve">L’UNICEF     </w:t>
      </w:r>
      <w:r w:rsidR="009967CE" w:rsidRPr="009967CE">
        <w:rPr>
          <w:lang w:val="fr"/>
        </w:rPr>
        <w:t>ne sera pas tenu d'émettre des bons de commande ou de conclure autrement des accords d'achat contraignants en rapport avec une estimation de coût pour laquelle une demande de paiement a été envoyée et pour laquelle le paiement a été reçu par l’UNICEF; et</w:t>
      </w:r>
    </w:p>
    <w:p w14:paraId="5D8EF5F4" w14:textId="77777777" w:rsidR="00582DC2" w:rsidRPr="006650D4" w:rsidRDefault="00582DC2" w:rsidP="00582DC2">
      <w:pPr>
        <w:pStyle w:val="ListParagraph"/>
        <w:rPr>
          <w:lang w:val="fr-FR"/>
        </w:rPr>
      </w:pPr>
    </w:p>
    <w:p w14:paraId="1CAC0255" w14:textId="6DECE66E" w:rsidR="00582DC2" w:rsidRPr="00907340" w:rsidRDefault="00582DC2" w:rsidP="009967CE">
      <w:pPr>
        <w:pStyle w:val="ListParagraph"/>
        <w:numPr>
          <w:ilvl w:val="1"/>
          <w:numId w:val="6"/>
        </w:numPr>
        <w:tabs>
          <w:tab w:val="left" w:pos="1668"/>
        </w:tabs>
        <w:kinsoku w:val="0"/>
        <w:overflowPunct w:val="0"/>
        <w:spacing w:before="63"/>
        <w:ind w:right="1606" w:hanging="10"/>
        <w:rPr>
          <w:lang w:val="fr-FR"/>
        </w:rPr>
      </w:pPr>
      <w:r w:rsidRPr="009967CE">
        <w:rPr>
          <w:lang w:val="fr"/>
        </w:rPr>
        <w:t xml:space="preserve">L’UNICEF </w:t>
      </w:r>
      <w:r w:rsidR="009967CE" w:rsidRPr="009967CE">
        <w:rPr>
          <w:lang w:val="fr"/>
        </w:rPr>
        <w:t>établira les comptes définitifs conformément au paragraphe 4 de l'article VI du présent accord dans les meilleurs délais (en tenant compte, entre autres, du calendrier des factures relatives aux frais de transport et d'assurance).</w:t>
      </w:r>
    </w:p>
    <w:p w14:paraId="3450FEC6" w14:textId="77777777" w:rsidR="00907340" w:rsidRPr="00907340" w:rsidRDefault="00907340" w:rsidP="00907340">
      <w:pPr>
        <w:tabs>
          <w:tab w:val="left" w:pos="1668"/>
        </w:tabs>
        <w:kinsoku w:val="0"/>
        <w:overflowPunct w:val="0"/>
        <w:spacing w:before="63"/>
        <w:ind w:right="1606"/>
        <w:rPr>
          <w:lang w:val="fr-FR"/>
        </w:rPr>
      </w:pPr>
    </w:p>
    <w:p w14:paraId="0DE23BF7" w14:textId="0C79C323" w:rsidR="00582DC2" w:rsidRPr="006650D4" w:rsidRDefault="00582DC2" w:rsidP="00582DC2">
      <w:pPr>
        <w:pStyle w:val="ListParagraph"/>
        <w:numPr>
          <w:ilvl w:val="0"/>
          <w:numId w:val="6"/>
        </w:numPr>
        <w:tabs>
          <w:tab w:val="left" w:pos="948"/>
        </w:tabs>
        <w:kinsoku w:val="0"/>
        <w:overflowPunct w:val="0"/>
        <w:ind w:right="1605" w:firstLine="0"/>
        <w:rPr>
          <w:lang w:val="fr-FR"/>
        </w:rPr>
      </w:pPr>
      <w:r>
        <w:rPr>
          <w:lang w:val="fr"/>
        </w:rPr>
        <w:t xml:space="preserve">Les </w:t>
      </w:r>
      <w:r w:rsidR="009967CE" w:rsidRPr="009967CE">
        <w:rPr>
          <w:lang w:val="fr"/>
        </w:rPr>
        <w:t>dispositions du présent accord survivront à l'expiration ou à la résiliation dans la mesure nécessaire pour permettre les livraisons en attente, le règlement ordonné des comptes et les rapports finaux entre les parties.</w:t>
      </w:r>
    </w:p>
    <w:p w14:paraId="00BDC708" w14:textId="77777777" w:rsidR="00582DC2" w:rsidRPr="002E508F" w:rsidRDefault="00582DC2" w:rsidP="00582DC2">
      <w:pPr>
        <w:pStyle w:val="Heading1"/>
        <w:kinsoku w:val="0"/>
        <w:overflowPunct w:val="0"/>
        <w:spacing w:before="230"/>
        <w:ind w:right="2722"/>
        <w:jc w:val="center"/>
        <w:rPr>
          <w:lang w:val="fr-FR"/>
        </w:rPr>
      </w:pPr>
      <w:r w:rsidRPr="002E508F">
        <w:rPr>
          <w:lang w:val="fr"/>
        </w:rPr>
        <w:lastRenderedPageBreak/>
        <w:t>Article XII</w:t>
      </w:r>
    </w:p>
    <w:p w14:paraId="3993CFCF" w14:textId="0860EF40" w:rsidR="009967CE" w:rsidRPr="002E508F" w:rsidRDefault="009967CE" w:rsidP="002E508F">
      <w:pPr>
        <w:pStyle w:val="BodyText"/>
        <w:kinsoku w:val="0"/>
        <w:overflowPunct w:val="0"/>
        <w:jc w:val="center"/>
        <w:rPr>
          <w:b/>
          <w:bCs/>
          <w:sz w:val="19"/>
          <w:szCs w:val="19"/>
          <w:lang w:val="fr"/>
        </w:rPr>
      </w:pPr>
      <w:bookmarkStart w:id="6" w:name="Amendments_and_Modifications;_Notices;_C"/>
      <w:bookmarkEnd w:id="6"/>
      <w:r w:rsidRPr="002E508F">
        <w:rPr>
          <w:b/>
          <w:bCs/>
          <w:sz w:val="19"/>
          <w:szCs w:val="19"/>
          <w:lang w:val="fr"/>
        </w:rPr>
        <w:t>AMENDEMENTS ET MODIFICATIONS ; NOTIFICATION ; CONFIDENTIALITÉ ET</w:t>
      </w:r>
    </w:p>
    <w:p w14:paraId="4AA68AEE" w14:textId="76980A05" w:rsidR="00582DC2" w:rsidRPr="002E508F" w:rsidRDefault="009967CE" w:rsidP="002E508F">
      <w:pPr>
        <w:pStyle w:val="BodyText"/>
        <w:kinsoku w:val="0"/>
        <w:overflowPunct w:val="0"/>
        <w:jc w:val="center"/>
        <w:rPr>
          <w:b/>
          <w:bCs/>
          <w:sz w:val="19"/>
          <w:szCs w:val="19"/>
        </w:rPr>
      </w:pPr>
      <w:r w:rsidRPr="002E508F">
        <w:rPr>
          <w:b/>
          <w:bCs/>
          <w:sz w:val="19"/>
          <w:szCs w:val="19"/>
          <w:lang w:val="fr"/>
        </w:rPr>
        <w:t>RELATIONS PUBLIQUES</w:t>
      </w:r>
    </w:p>
    <w:p w14:paraId="722CB4F2" w14:textId="219AD26D" w:rsidR="00582DC2" w:rsidRDefault="0067045F" w:rsidP="009967CE">
      <w:pPr>
        <w:pStyle w:val="Heading1"/>
        <w:kinsoku w:val="0"/>
        <w:overflowPunct w:val="0"/>
        <w:ind w:left="228"/>
      </w:pPr>
      <w:r>
        <w:rPr>
          <w:lang w:val="fr"/>
        </w:rPr>
        <w:t xml:space="preserve">Amendements </w:t>
      </w:r>
      <w:r w:rsidR="00582DC2">
        <w:rPr>
          <w:lang w:val="fr"/>
        </w:rPr>
        <w:t>et modifications</w:t>
      </w:r>
    </w:p>
    <w:p w14:paraId="3826A066" w14:textId="77777777" w:rsidR="00582DC2" w:rsidRDefault="00582DC2" w:rsidP="00582DC2">
      <w:pPr>
        <w:pStyle w:val="BodyText"/>
        <w:kinsoku w:val="0"/>
        <w:overflowPunct w:val="0"/>
        <w:rPr>
          <w:b/>
          <w:bCs/>
        </w:rPr>
      </w:pPr>
    </w:p>
    <w:p w14:paraId="3CE445E4" w14:textId="3BCA7B0B" w:rsidR="00582DC2" w:rsidRPr="006650D4" w:rsidRDefault="00582DC2" w:rsidP="00582DC2">
      <w:pPr>
        <w:pStyle w:val="ListParagraph"/>
        <w:numPr>
          <w:ilvl w:val="0"/>
          <w:numId w:val="5"/>
        </w:numPr>
        <w:tabs>
          <w:tab w:val="left" w:pos="948"/>
        </w:tabs>
        <w:kinsoku w:val="0"/>
        <w:overflowPunct w:val="0"/>
        <w:ind w:right="1607" w:firstLine="0"/>
        <w:rPr>
          <w:lang w:val="fr-FR"/>
        </w:rPr>
      </w:pPr>
      <w:r>
        <w:rPr>
          <w:lang w:val="fr"/>
        </w:rPr>
        <w:t xml:space="preserve">Le </w:t>
      </w:r>
      <w:r w:rsidR="009967CE" w:rsidRPr="009967CE">
        <w:rPr>
          <w:lang w:val="fr"/>
        </w:rPr>
        <w:t>présent accord ne peut être altéré, modifié ou amendé que par un instrument écrit dûment signé par les deux parties.</w:t>
      </w:r>
    </w:p>
    <w:p w14:paraId="1C5A17B1" w14:textId="77777777" w:rsidR="00582DC2" w:rsidRPr="006650D4" w:rsidRDefault="00582DC2" w:rsidP="00582DC2">
      <w:pPr>
        <w:pStyle w:val="BodyText"/>
        <w:kinsoku w:val="0"/>
        <w:overflowPunct w:val="0"/>
        <w:rPr>
          <w:lang w:val="fr-FR"/>
        </w:rPr>
      </w:pPr>
    </w:p>
    <w:p w14:paraId="474BAF4D" w14:textId="43700533" w:rsidR="00582DC2" w:rsidRPr="006650D4" w:rsidRDefault="00582DC2" w:rsidP="00582DC2">
      <w:pPr>
        <w:pStyle w:val="ListParagraph"/>
        <w:numPr>
          <w:ilvl w:val="0"/>
          <w:numId w:val="5"/>
        </w:numPr>
        <w:tabs>
          <w:tab w:val="left" w:pos="948"/>
        </w:tabs>
        <w:kinsoku w:val="0"/>
        <w:overflowPunct w:val="0"/>
        <w:ind w:right="1604" w:firstLine="0"/>
        <w:rPr>
          <w:lang w:val="fr-FR"/>
        </w:rPr>
      </w:pPr>
      <w:r w:rsidRPr="00E02C0B">
        <w:rPr>
          <w:lang w:val="fr"/>
        </w:rPr>
        <w:t xml:space="preserve">Les </w:t>
      </w:r>
      <w:r w:rsidR="009967CE" w:rsidRPr="009967CE">
        <w:rPr>
          <w:lang w:val="fr"/>
        </w:rPr>
        <w:t xml:space="preserve">modifications, l'annulation ou la réduction des quantités de fournitures ou les modifications de la portée des services, le cas échéant, en relation avec les accords contraignants déjà conclus par l'UNICEF au moment où cette modification, annulation, réduction ou changement est proposé, ne peuvent être entrepris </w:t>
      </w:r>
      <w:r w:rsidR="009967CE">
        <w:rPr>
          <w:lang w:val="fr"/>
        </w:rPr>
        <w:t>qu’</w:t>
      </w:r>
      <w:r w:rsidR="009967CE" w:rsidRPr="009967CE">
        <w:rPr>
          <w:lang w:val="fr"/>
        </w:rPr>
        <w:t xml:space="preserve">avec le consentement de l'UNICEF. Le </w:t>
      </w:r>
      <w:r w:rsidR="009967CE">
        <w:rPr>
          <w:lang w:val="fr"/>
        </w:rPr>
        <w:t>G</w:t>
      </w:r>
      <w:r w:rsidR="009967CE" w:rsidRPr="009967CE">
        <w:rPr>
          <w:lang w:val="fr"/>
        </w:rPr>
        <w:t xml:space="preserve">ouvernement sera responsable du paiement à l'avance de tous les coûts en résultant (y compris, mais sans s'y limiter, les </w:t>
      </w:r>
      <w:r w:rsidR="00E74A11">
        <w:rPr>
          <w:lang w:val="fr"/>
        </w:rPr>
        <w:t>pénalités</w:t>
      </w:r>
      <w:r w:rsidR="009967CE" w:rsidRPr="009967CE">
        <w:rPr>
          <w:lang w:val="fr"/>
        </w:rPr>
        <w:t xml:space="preserve"> imposées par les fournisseurs ou prestataires de services).</w:t>
      </w:r>
    </w:p>
    <w:p w14:paraId="3D90FA2F" w14:textId="77777777" w:rsidR="00582DC2" w:rsidRPr="006650D4" w:rsidRDefault="00582DC2" w:rsidP="00582DC2">
      <w:pPr>
        <w:pStyle w:val="BodyText"/>
        <w:kinsoku w:val="0"/>
        <w:overflowPunct w:val="0"/>
        <w:rPr>
          <w:lang w:val="fr-FR"/>
        </w:rPr>
      </w:pPr>
    </w:p>
    <w:p w14:paraId="7DDAB569" w14:textId="271C1124" w:rsidR="00582DC2" w:rsidRDefault="00E74A11" w:rsidP="00582DC2">
      <w:pPr>
        <w:pStyle w:val="Heading1"/>
        <w:kinsoku w:val="0"/>
        <w:overflowPunct w:val="0"/>
        <w:ind w:left="228"/>
      </w:pPr>
      <w:r>
        <w:rPr>
          <w:lang w:val="fr"/>
        </w:rPr>
        <w:t>Notifications</w:t>
      </w:r>
    </w:p>
    <w:p w14:paraId="4A6E8344" w14:textId="77777777" w:rsidR="00582DC2" w:rsidRDefault="00582DC2" w:rsidP="00582DC2">
      <w:pPr>
        <w:pStyle w:val="BodyText"/>
        <w:kinsoku w:val="0"/>
        <w:overflowPunct w:val="0"/>
        <w:rPr>
          <w:b/>
          <w:bCs/>
        </w:rPr>
      </w:pPr>
    </w:p>
    <w:p w14:paraId="0CAEA6F1" w14:textId="69ACE03F" w:rsidR="00582DC2" w:rsidRPr="006650D4" w:rsidRDefault="00582DC2" w:rsidP="00582DC2">
      <w:pPr>
        <w:pStyle w:val="ListParagraph"/>
        <w:numPr>
          <w:ilvl w:val="0"/>
          <w:numId w:val="5"/>
        </w:numPr>
        <w:tabs>
          <w:tab w:val="left" w:pos="948"/>
        </w:tabs>
        <w:kinsoku w:val="0"/>
        <w:overflowPunct w:val="0"/>
        <w:ind w:right="1606" w:firstLine="0"/>
        <w:rPr>
          <w:lang w:val="fr-FR"/>
        </w:rPr>
      </w:pPr>
      <w:r>
        <w:rPr>
          <w:lang w:val="fr"/>
        </w:rPr>
        <w:t>Tout</w:t>
      </w:r>
      <w:r w:rsidR="00E74A11">
        <w:rPr>
          <w:lang w:val="fr"/>
        </w:rPr>
        <w:t xml:space="preserve">e notification </w:t>
      </w:r>
      <w:r>
        <w:rPr>
          <w:lang w:val="fr"/>
        </w:rPr>
        <w:t>ou demande requis</w:t>
      </w:r>
      <w:r w:rsidR="0067045F">
        <w:rPr>
          <w:lang w:val="fr"/>
        </w:rPr>
        <w:t>e</w:t>
      </w:r>
      <w:r>
        <w:rPr>
          <w:lang w:val="fr"/>
        </w:rPr>
        <w:t xml:space="preserve"> ou autorisé</w:t>
      </w:r>
      <w:r w:rsidR="0067045F">
        <w:rPr>
          <w:lang w:val="fr"/>
        </w:rPr>
        <w:t>e</w:t>
      </w:r>
      <w:r>
        <w:rPr>
          <w:lang w:val="fr"/>
        </w:rPr>
        <w:t xml:space="preserve"> à être donné</w:t>
      </w:r>
      <w:r w:rsidR="0067045F">
        <w:rPr>
          <w:lang w:val="fr"/>
        </w:rPr>
        <w:t>e</w:t>
      </w:r>
      <w:r>
        <w:rPr>
          <w:lang w:val="fr"/>
        </w:rPr>
        <w:t xml:space="preserve"> en vertu du présent accord est donné</w:t>
      </w:r>
      <w:r w:rsidR="0067045F">
        <w:rPr>
          <w:lang w:val="fr"/>
        </w:rPr>
        <w:t>e</w:t>
      </w:r>
      <w:r>
        <w:rPr>
          <w:lang w:val="fr"/>
        </w:rPr>
        <w:t xml:space="preserve"> par écrit et </w:t>
      </w:r>
      <w:r w:rsidR="00E74A11">
        <w:rPr>
          <w:lang w:val="fr"/>
        </w:rPr>
        <w:t>envoyé</w:t>
      </w:r>
      <w:r w:rsidR="0067045F">
        <w:rPr>
          <w:lang w:val="fr"/>
        </w:rPr>
        <w:t>e</w:t>
      </w:r>
      <w:r>
        <w:rPr>
          <w:lang w:val="fr"/>
        </w:rPr>
        <w:t xml:space="preserve"> par </w:t>
      </w:r>
      <w:r w:rsidR="00E74A11">
        <w:rPr>
          <w:lang w:val="fr"/>
        </w:rPr>
        <w:t>e-mail</w:t>
      </w:r>
      <w:r>
        <w:rPr>
          <w:lang w:val="fr"/>
        </w:rPr>
        <w:t xml:space="preserve"> ou par transmission de fac-similé. Les adresses suivantes sont spécifiées aux fins du présent </w:t>
      </w:r>
      <w:proofErr w:type="gramStart"/>
      <w:r>
        <w:rPr>
          <w:lang w:val="fr"/>
        </w:rPr>
        <w:t>accord:</w:t>
      </w:r>
      <w:proofErr w:type="gramEnd"/>
    </w:p>
    <w:p w14:paraId="234719DC" w14:textId="77777777" w:rsidR="00582DC2" w:rsidRPr="006650D4" w:rsidRDefault="00582DC2" w:rsidP="00582DC2">
      <w:pPr>
        <w:pStyle w:val="BodyText"/>
        <w:kinsoku w:val="0"/>
        <w:overflowPunct w:val="0"/>
        <w:spacing w:before="3"/>
        <w:rPr>
          <w:sz w:val="16"/>
          <w:szCs w:val="16"/>
          <w:lang w:val="fr-FR"/>
        </w:rPr>
      </w:pPr>
    </w:p>
    <w:p w14:paraId="79B7CA23" w14:textId="77777777" w:rsidR="00582DC2" w:rsidRPr="006650D4" w:rsidRDefault="00582DC2" w:rsidP="00582DC2">
      <w:pPr>
        <w:pStyle w:val="BodyText"/>
        <w:tabs>
          <w:tab w:val="left" w:pos="1329"/>
        </w:tabs>
        <w:kinsoku w:val="0"/>
        <w:overflowPunct w:val="0"/>
        <w:spacing w:before="90"/>
        <w:ind w:left="948"/>
        <w:rPr>
          <w:lang w:val="fr-FR"/>
        </w:rPr>
      </w:pPr>
      <w:r>
        <w:rPr>
          <w:shd w:val="clear" w:color="auto" w:fill="00FFFF"/>
          <w:lang w:val="fr"/>
        </w:rPr>
        <w:t>[</w:t>
      </w:r>
      <w:r>
        <w:rPr>
          <w:shd w:val="clear" w:color="auto" w:fill="00FFFF"/>
          <w:lang w:val="fr"/>
        </w:rPr>
        <w:tab/>
        <w:t>]</w:t>
      </w:r>
    </w:p>
    <w:p w14:paraId="1AD289EB" w14:textId="77777777" w:rsidR="00582DC2" w:rsidRPr="006650D4" w:rsidRDefault="00582DC2" w:rsidP="00582DC2">
      <w:pPr>
        <w:pStyle w:val="BodyText"/>
        <w:kinsoku w:val="0"/>
        <w:overflowPunct w:val="0"/>
        <w:rPr>
          <w:sz w:val="26"/>
          <w:szCs w:val="26"/>
          <w:lang w:val="fr-FR"/>
        </w:rPr>
      </w:pPr>
    </w:p>
    <w:p w14:paraId="1A01B0C0" w14:textId="77777777" w:rsidR="00582DC2" w:rsidRPr="006650D4" w:rsidRDefault="00582DC2" w:rsidP="00582DC2">
      <w:pPr>
        <w:pStyle w:val="BodyText"/>
        <w:kinsoku w:val="0"/>
        <w:overflowPunct w:val="0"/>
        <w:spacing w:before="11"/>
        <w:rPr>
          <w:sz w:val="21"/>
          <w:szCs w:val="21"/>
          <w:lang w:val="fr-FR"/>
        </w:rPr>
      </w:pPr>
    </w:p>
    <w:p w14:paraId="4DE667F4" w14:textId="70E2BCA8" w:rsidR="00582DC2" w:rsidRPr="006650D4" w:rsidRDefault="00582DC2" w:rsidP="00582DC2">
      <w:pPr>
        <w:pStyle w:val="BodyText"/>
        <w:kinsoku w:val="0"/>
        <w:overflowPunct w:val="0"/>
        <w:ind w:left="228"/>
        <w:rPr>
          <w:lang w:val="fr-FR"/>
        </w:rPr>
      </w:pPr>
      <w:r>
        <w:rPr>
          <w:lang w:val="fr"/>
        </w:rPr>
        <w:t>Un</w:t>
      </w:r>
      <w:r w:rsidR="00E74A11">
        <w:rPr>
          <w:lang w:val="fr"/>
        </w:rPr>
        <w:t xml:space="preserve">e notification </w:t>
      </w:r>
      <w:r>
        <w:rPr>
          <w:lang w:val="fr"/>
        </w:rPr>
        <w:t>sera considéré</w:t>
      </w:r>
      <w:r w:rsidR="0067045F">
        <w:rPr>
          <w:lang w:val="fr"/>
        </w:rPr>
        <w:t>e</w:t>
      </w:r>
      <w:r>
        <w:rPr>
          <w:lang w:val="fr"/>
        </w:rPr>
        <w:t xml:space="preserve"> comme « reçu</w:t>
      </w:r>
      <w:r w:rsidR="00E74A11">
        <w:rPr>
          <w:lang w:val="fr"/>
        </w:rPr>
        <w:t>e</w:t>
      </w:r>
      <w:r>
        <w:rPr>
          <w:lang w:val="fr"/>
        </w:rPr>
        <w:t xml:space="preserve"> » vingt-quatre (24) heures après sa remise.</w:t>
      </w:r>
    </w:p>
    <w:p w14:paraId="1B2EC9F1" w14:textId="77777777" w:rsidR="00582DC2" w:rsidRPr="006650D4" w:rsidRDefault="00582DC2" w:rsidP="00582DC2">
      <w:pPr>
        <w:pStyle w:val="BodyText"/>
        <w:kinsoku w:val="0"/>
        <w:overflowPunct w:val="0"/>
        <w:rPr>
          <w:lang w:val="fr-FR"/>
        </w:rPr>
      </w:pPr>
    </w:p>
    <w:p w14:paraId="6D05F545" w14:textId="77777777" w:rsidR="00582DC2" w:rsidRDefault="00582DC2" w:rsidP="00582DC2">
      <w:pPr>
        <w:pStyle w:val="Heading1"/>
        <w:kinsoku w:val="0"/>
        <w:overflowPunct w:val="0"/>
        <w:ind w:left="227"/>
      </w:pPr>
      <w:r>
        <w:rPr>
          <w:lang w:val="fr"/>
        </w:rPr>
        <w:t>Relations publiques et confidentialité</w:t>
      </w:r>
    </w:p>
    <w:p w14:paraId="189F464A" w14:textId="77777777" w:rsidR="00582DC2" w:rsidRDefault="00582DC2" w:rsidP="00582DC2">
      <w:pPr>
        <w:pStyle w:val="BodyText"/>
        <w:kinsoku w:val="0"/>
        <w:overflowPunct w:val="0"/>
        <w:rPr>
          <w:b/>
          <w:bCs/>
        </w:rPr>
      </w:pPr>
    </w:p>
    <w:p w14:paraId="31583FDA" w14:textId="4250BB68" w:rsidR="00582DC2" w:rsidRPr="006650D4" w:rsidRDefault="00582DC2" w:rsidP="00582DC2">
      <w:pPr>
        <w:pStyle w:val="ListParagraph"/>
        <w:numPr>
          <w:ilvl w:val="0"/>
          <w:numId w:val="5"/>
        </w:numPr>
        <w:tabs>
          <w:tab w:val="left" w:pos="948"/>
        </w:tabs>
        <w:kinsoku w:val="0"/>
        <w:overflowPunct w:val="0"/>
        <w:ind w:right="1606" w:hanging="20"/>
        <w:jc w:val="left"/>
        <w:rPr>
          <w:lang w:val="fr-FR"/>
        </w:rPr>
      </w:pPr>
      <w:r>
        <w:rPr>
          <w:lang w:val="fr"/>
        </w:rPr>
        <w:t xml:space="preserve">Les </w:t>
      </w:r>
      <w:r w:rsidR="00E74A11" w:rsidRPr="00E74A11">
        <w:rPr>
          <w:lang w:val="fr"/>
        </w:rPr>
        <w:t>parties coordonnent, le cas échéant, les mesures de relations publiques concernant leur coopération.</w:t>
      </w:r>
    </w:p>
    <w:p w14:paraId="2196662A" w14:textId="77777777" w:rsidR="00582DC2" w:rsidRPr="006650D4" w:rsidRDefault="00582DC2" w:rsidP="00582DC2">
      <w:pPr>
        <w:pStyle w:val="BodyText"/>
        <w:kinsoku w:val="0"/>
        <w:overflowPunct w:val="0"/>
        <w:rPr>
          <w:lang w:val="fr-FR"/>
        </w:rPr>
      </w:pPr>
    </w:p>
    <w:p w14:paraId="469189AC" w14:textId="363BA42A" w:rsidR="00582DC2" w:rsidRPr="006650D4" w:rsidRDefault="00582DC2" w:rsidP="00E74A11">
      <w:pPr>
        <w:pStyle w:val="ListParagraph"/>
        <w:numPr>
          <w:ilvl w:val="0"/>
          <w:numId w:val="5"/>
        </w:numPr>
        <w:tabs>
          <w:tab w:val="left" w:pos="948"/>
        </w:tabs>
        <w:kinsoku w:val="0"/>
        <w:overflowPunct w:val="0"/>
        <w:ind w:right="1604" w:hanging="20"/>
        <w:rPr>
          <w:lang w:val="fr-FR"/>
        </w:rPr>
        <w:sectPr w:rsidR="00582DC2" w:rsidRPr="006650D4">
          <w:pgSz w:w="11910" w:h="16840"/>
          <w:pgMar w:top="1000" w:right="120" w:bottom="880" w:left="1500" w:header="0" w:footer="693" w:gutter="0"/>
          <w:cols w:space="720"/>
          <w:noEndnote/>
        </w:sectPr>
      </w:pPr>
      <w:r w:rsidRPr="00E74A11">
        <w:rPr>
          <w:lang w:val="fr"/>
        </w:rPr>
        <w:t xml:space="preserve">Les </w:t>
      </w:r>
      <w:r w:rsidR="00E74A11" w:rsidRPr="00E74A11">
        <w:rPr>
          <w:lang w:val="fr"/>
        </w:rPr>
        <w:t>parties garderont confidentiels tous les documents, données ou autres informations qui leur seront fournis. Les parties peuvent toutefois divulguer à leurs sous-traitants ou partenaires les informations qui peuvent raisonnablement être requises pour exécuter le présent accord, et à condition que les sous-traitants ou partenaires soient liés par des exigences de confidentialité similaires.</w:t>
      </w:r>
    </w:p>
    <w:p w14:paraId="585B76B5" w14:textId="32F1F95C" w:rsidR="00582DC2" w:rsidRPr="006650D4" w:rsidRDefault="00E74A11" w:rsidP="00582DC2">
      <w:pPr>
        <w:pStyle w:val="BodyText"/>
        <w:kinsoku w:val="0"/>
        <w:overflowPunct w:val="0"/>
        <w:spacing w:before="79"/>
        <w:ind w:left="228"/>
        <w:rPr>
          <w:lang w:val="fr-FR"/>
        </w:rPr>
      </w:pPr>
      <w:r w:rsidRPr="00E74A11">
        <w:rPr>
          <w:b/>
          <w:bCs/>
          <w:lang w:val="fr"/>
        </w:rPr>
        <w:lastRenderedPageBreak/>
        <w:t>EN FOI DE QUOI</w:t>
      </w:r>
      <w:r w:rsidR="00582DC2">
        <w:rPr>
          <w:lang w:val="fr"/>
        </w:rPr>
        <w:t xml:space="preserve">, </w:t>
      </w:r>
      <w:r w:rsidRPr="00E74A11">
        <w:rPr>
          <w:lang w:val="fr"/>
        </w:rPr>
        <w:t>les parties aux présentes ont signé le présent accord.</w:t>
      </w:r>
    </w:p>
    <w:p w14:paraId="47E5D4D2" w14:textId="77777777" w:rsidR="00582DC2" w:rsidRPr="006650D4" w:rsidRDefault="00582DC2" w:rsidP="00582DC2">
      <w:pPr>
        <w:pStyle w:val="BodyText"/>
        <w:kinsoku w:val="0"/>
        <w:overflowPunct w:val="0"/>
        <w:spacing w:before="1"/>
        <w:rPr>
          <w:lang w:val="fr-FR"/>
        </w:rPr>
      </w:pPr>
    </w:p>
    <w:tbl>
      <w:tblPr>
        <w:tblW w:w="0" w:type="auto"/>
        <w:tblInd w:w="368" w:type="dxa"/>
        <w:tblLayout w:type="fixed"/>
        <w:tblCellMar>
          <w:left w:w="0" w:type="dxa"/>
          <w:right w:w="0" w:type="dxa"/>
        </w:tblCellMar>
        <w:tblLook w:val="0000" w:firstRow="0" w:lastRow="0" w:firstColumn="0" w:lastColumn="0" w:noHBand="0" w:noVBand="0"/>
      </w:tblPr>
      <w:tblGrid>
        <w:gridCol w:w="4104"/>
        <w:gridCol w:w="4210"/>
      </w:tblGrid>
      <w:tr w:rsidR="00582DC2" w14:paraId="46C4E847" w14:textId="77777777" w:rsidTr="00F63F5B">
        <w:trPr>
          <w:trHeight w:val="4535"/>
        </w:trPr>
        <w:tc>
          <w:tcPr>
            <w:tcW w:w="4104" w:type="dxa"/>
            <w:tcBorders>
              <w:top w:val="single" w:sz="4" w:space="0" w:color="000000"/>
              <w:left w:val="single" w:sz="4" w:space="0" w:color="000000"/>
              <w:bottom w:val="single" w:sz="4" w:space="0" w:color="000000"/>
              <w:right w:val="single" w:sz="4" w:space="0" w:color="000000"/>
            </w:tcBorders>
          </w:tcPr>
          <w:p w14:paraId="1E320C68" w14:textId="77777777" w:rsidR="00A43538" w:rsidRDefault="00582DC2" w:rsidP="00A43538">
            <w:pPr>
              <w:pStyle w:val="TableParagraph"/>
              <w:kinsoku w:val="0"/>
              <w:overflowPunct w:val="0"/>
              <w:spacing w:line="275" w:lineRule="exact"/>
              <w:ind w:left="107"/>
              <w:rPr>
                <w:b/>
                <w:bCs/>
                <w:lang w:val="fr-FR"/>
              </w:rPr>
            </w:pPr>
            <w:r>
              <w:rPr>
                <w:b/>
                <w:bCs/>
                <w:lang w:val="fr"/>
              </w:rPr>
              <w:t xml:space="preserve">Le Gouvernement de </w:t>
            </w:r>
            <w:r>
              <w:rPr>
                <w:b/>
                <w:bCs/>
                <w:shd w:val="clear" w:color="auto" w:fill="00FFFF"/>
                <w:lang w:val="fr"/>
              </w:rPr>
              <w:t>[nom du pays]</w:t>
            </w:r>
          </w:p>
          <w:p w14:paraId="436EC5BE" w14:textId="77777777" w:rsidR="00A43538" w:rsidRDefault="00A43538" w:rsidP="00A43538">
            <w:pPr>
              <w:pStyle w:val="TableParagraph"/>
              <w:kinsoku w:val="0"/>
              <w:overflowPunct w:val="0"/>
              <w:spacing w:line="275" w:lineRule="exact"/>
              <w:ind w:left="107"/>
              <w:rPr>
                <w:b/>
                <w:bCs/>
                <w:lang w:val="fr"/>
              </w:rPr>
            </w:pPr>
          </w:p>
          <w:p w14:paraId="512242C6" w14:textId="77777777" w:rsidR="00A43538" w:rsidRDefault="00A43538" w:rsidP="00A43538">
            <w:pPr>
              <w:pStyle w:val="TableParagraph"/>
              <w:kinsoku w:val="0"/>
              <w:overflowPunct w:val="0"/>
              <w:spacing w:line="275" w:lineRule="exact"/>
              <w:ind w:left="107"/>
              <w:rPr>
                <w:b/>
                <w:bCs/>
                <w:lang w:val="fr"/>
              </w:rPr>
            </w:pPr>
          </w:p>
          <w:p w14:paraId="3AAB305E" w14:textId="0BA4ECEF" w:rsidR="006E0ADA" w:rsidRPr="00A43538" w:rsidRDefault="00582DC2" w:rsidP="00A43538">
            <w:pPr>
              <w:pStyle w:val="TableParagraph"/>
              <w:kinsoku w:val="0"/>
              <w:overflowPunct w:val="0"/>
              <w:spacing w:line="275" w:lineRule="exact"/>
              <w:ind w:left="107"/>
              <w:rPr>
                <w:b/>
                <w:bCs/>
                <w:lang w:val="fr-FR"/>
              </w:rPr>
            </w:pPr>
            <w:proofErr w:type="gramStart"/>
            <w:r>
              <w:rPr>
                <w:b/>
                <w:bCs/>
                <w:lang w:val="fr"/>
              </w:rPr>
              <w:t>Par:</w:t>
            </w:r>
            <w:proofErr w:type="gramEnd"/>
          </w:p>
          <w:p w14:paraId="780EC6B7" w14:textId="5B2F10D3" w:rsidR="00582DC2" w:rsidRPr="00C509CE" w:rsidRDefault="0027732E" w:rsidP="00C509CE">
            <w:pPr>
              <w:pStyle w:val="TableParagraph"/>
              <w:kinsoku w:val="0"/>
              <w:overflowPunct w:val="0"/>
              <w:ind w:left="107"/>
              <w:rPr>
                <w:b/>
                <w:bCs/>
                <w:lang w:val="fr"/>
              </w:rPr>
            </w:pPr>
            <w:r>
              <w:rPr>
                <w:noProof/>
              </w:rPr>
              <mc:AlternateContent>
                <mc:Choice Requires="wpg">
                  <w:drawing>
                    <wp:inline distT="0" distB="0" distL="0" distR="0" wp14:anchorId="37A546EB" wp14:editId="5A9E7E29">
                      <wp:extent cx="1905000" cy="12700"/>
                      <wp:effectExtent l="0" t="0" r="0" b="0"/>
                      <wp:docPr id="9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700"/>
                                <a:chOff x="0" y="0"/>
                                <a:chExt cx="3000" cy="20"/>
                              </a:xfrm>
                            </wpg:grpSpPr>
                            <wps:wsp>
                              <wps:cNvPr id="93" name="Freeform 7"/>
                              <wps:cNvSpPr>
                                <a:spLocks/>
                              </wps:cNvSpPr>
                              <wps:spPr bwMode="auto">
                                <a:xfrm>
                                  <a:off x="0" y="4"/>
                                  <a:ext cx="3000" cy="20"/>
                                </a:xfrm>
                                <a:custGeom>
                                  <a:avLst/>
                                  <a:gdLst>
                                    <a:gd name="T0" fmla="*/ 0 w 3000"/>
                                    <a:gd name="T1" fmla="*/ 0 h 20"/>
                                    <a:gd name="T2" fmla="*/ 3000 w 3000"/>
                                    <a:gd name="T3" fmla="*/ 0 h 20"/>
                                  </a:gdLst>
                                  <a:ahLst/>
                                  <a:cxnLst>
                                    <a:cxn ang="0">
                                      <a:pos x="T0" y="T1"/>
                                    </a:cxn>
                                    <a:cxn ang="0">
                                      <a:pos x="T2" y="T3"/>
                                    </a:cxn>
                                  </a:cxnLst>
                                  <a:rect l="0" t="0" r="r" b="b"/>
                                  <a:pathLst>
                                    <a:path w="3000" h="20">
                                      <a:moveTo>
                                        <a:pt x="0" y="0"/>
                                      </a:moveTo>
                                      <a:lnTo>
                                        <a:pt x="3000" y="0"/>
                                      </a:lnTo>
                                    </a:path>
                                  </a:pathLst>
                                </a:custGeom>
                                <a:noFill/>
                                <a:ln w="6096">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3B60069A" id="Group 6" o:spid="_x0000_s1026" style="width:150pt;height:1pt;mso-position-horizontal-relative:char;mso-position-vertical-relative:line" coordsize="30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">
                      <v:shape id="Freeform 7" o:spid="_x0000_s1027" style="position:absolute;top:4;width:3000;height:20;visibility:visible;mso-wrap-style:square;v-text-anchor:top" coordsize="3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" path="m,l3000,e" filled="f" strokeweight=".48pt">
                        <v:path arrowok="t" o:connecttype="custom" o:connectlocs="0,0;3000,0" o:connectangles="0,0"/>
                      </v:shape>
                      <w10:anchorlock/>
                    </v:group>
                  </w:pict>
                </mc:Fallback>
              </mc:AlternateContent>
            </w:r>
          </w:p>
          <w:p w14:paraId="69EA647F" w14:textId="63FE5821" w:rsidR="00582DC2" w:rsidRDefault="00582DC2" w:rsidP="00F63F5B">
            <w:pPr>
              <w:pStyle w:val="TableParagraph"/>
              <w:kinsoku w:val="0"/>
              <w:overflowPunct w:val="0"/>
              <w:rPr>
                <w:sz w:val="26"/>
                <w:szCs w:val="26"/>
              </w:rPr>
            </w:pPr>
          </w:p>
          <w:p w14:paraId="0567E2B3" w14:textId="77777777" w:rsidR="00582DC2" w:rsidRDefault="00582DC2" w:rsidP="00F63F5B">
            <w:pPr>
              <w:pStyle w:val="TableParagraph"/>
              <w:kinsoku w:val="0"/>
              <w:overflowPunct w:val="0"/>
              <w:rPr>
                <w:sz w:val="26"/>
                <w:szCs w:val="26"/>
              </w:rPr>
            </w:pPr>
          </w:p>
          <w:p w14:paraId="7D70975C" w14:textId="77777777" w:rsidR="00582DC2" w:rsidRDefault="00582DC2" w:rsidP="00F63F5B">
            <w:pPr>
              <w:pStyle w:val="TableParagraph"/>
              <w:tabs>
                <w:tab w:val="left" w:pos="1346"/>
              </w:tabs>
              <w:kinsoku w:val="0"/>
              <w:overflowPunct w:val="0"/>
              <w:spacing w:before="197"/>
              <w:ind w:left="107"/>
            </w:pPr>
            <w:proofErr w:type="gramStart"/>
            <w:r>
              <w:rPr>
                <w:b/>
                <w:bCs/>
                <w:lang w:val="fr"/>
              </w:rPr>
              <w:t>Nom:</w:t>
            </w:r>
            <w:proofErr w:type="gramEnd"/>
            <w:r>
              <w:rPr>
                <w:lang w:val="fr"/>
              </w:rPr>
              <w:t xml:space="preserve"> </w:t>
            </w:r>
            <w:r>
              <w:rPr>
                <w:shd w:val="clear" w:color="auto" w:fill="00FFFF"/>
                <w:lang w:val="fr"/>
              </w:rPr>
              <w:t>[</w:t>
            </w:r>
            <w:r>
              <w:rPr>
                <w:shd w:val="clear" w:color="auto" w:fill="00FFFF"/>
                <w:lang w:val="fr"/>
              </w:rPr>
              <w:tab/>
              <w:t>]</w:t>
            </w:r>
          </w:p>
          <w:p w14:paraId="636B9650" w14:textId="77777777" w:rsidR="00582DC2" w:rsidRDefault="00582DC2" w:rsidP="00F63F5B">
            <w:pPr>
              <w:pStyle w:val="TableParagraph"/>
              <w:kinsoku w:val="0"/>
              <w:overflowPunct w:val="0"/>
            </w:pPr>
          </w:p>
          <w:p w14:paraId="31725880" w14:textId="77777777" w:rsidR="00582DC2" w:rsidRDefault="00582DC2" w:rsidP="00F63F5B">
            <w:pPr>
              <w:pStyle w:val="TableParagraph"/>
              <w:tabs>
                <w:tab w:val="left" w:pos="887"/>
                <w:tab w:val="left" w:pos="1269"/>
              </w:tabs>
              <w:kinsoku w:val="0"/>
              <w:overflowPunct w:val="0"/>
              <w:ind w:left="107"/>
            </w:pPr>
            <w:r>
              <w:rPr>
                <w:b/>
                <w:bCs/>
                <w:lang w:val="fr"/>
              </w:rPr>
              <w:t xml:space="preserve">Titre: </w:t>
            </w:r>
            <w:r>
              <w:rPr>
                <w:b/>
                <w:bCs/>
                <w:lang w:val="fr"/>
              </w:rPr>
              <w:tab/>
            </w:r>
            <w:r>
              <w:rPr>
                <w:lang w:val="fr"/>
              </w:rPr>
              <w:t xml:space="preserve"> </w:t>
            </w:r>
            <w:r>
              <w:rPr>
                <w:shd w:val="clear" w:color="auto" w:fill="00FFFF"/>
                <w:lang w:val="fr"/>
              </w:rPr>
              <w:t>[</w:t>
            </w:r>
            <w:r>
              <w:rPr>
                <w:shd w:val="clear" w:color="auto" w:fill="00FFFF"/>
                <w:lang w:val="fr"/>
              </w:rPr>
              <w:tab/>
              <w:t>]</w:t>
            </w:r>
          </w:p>
          <w:p w14:paraId="0AB9ED63" w14:textId="77777777" w:rsidR="00582DC2" w:rsidRDefault="00582DC2" w:rsidP="00F63F5B">
            <w:pPr>
              <w:pStyle w:val="TableParagraph"/>
              <w:kinsoku w:val="0"/>
              <w:overflowPunct w:val="0"/>
            </w:pPr>
          </w:p>
          <w:p w14:paraId="19D49C00" w14:textId="77777777" w:rsidR="00582DC2" w:rsidRDefault="00582DC2" w:rsidP="00F63F5B">
            <w:pPr>
              <w:pStyle w:val="TableParagraph"/>
              <w:tabs>
                <w:tab w:val="left" w:pos="1286"/>
              </w:tabs>
              <w:kinsoku w:val="0"/>
              <w:overflowPunct w:val="0"/>
              <w:ind w:left="107"/>
            </w:pPr>
            <w:r>
              <w:rPr>
                <w:b/>
                <w:bCs/>
                <w:lang w:val="fr"/>
              </w:rPr>
              <w:t>Date :</w:t>
            </w:r>
            <w:r>
              <w:rPr>
                <w:lang w:val="fr"/>
              </w:rPr>
              <w:t xml:space="preserve"> </w:t>
            </w:r>
            <w:r>
              <w:rPr>
                <w:shd w:val="clear" w:color="auto" w:fill="00FFFF"/>
                <w:lang w:val="fr"/>
              </w:rPr>
              <w:t xml:space="preserve"> [</w:t>
            </w:r>
            <w:r>
              <w:rPr>
                <w:shd w:val="clear" w:color="auto" w:fill="00FFFF"/>
                <w:lang w:val="fr"/>
              </w:rPr>
              <w:tab/>
              <w:t>]</w:t>
            </w:r>
          </w:p>
        </w:tc>
        <w:tc>
          <w:tcPr>
            <w:tcW w:w="4210" w:type="dxa"/>
            <w:tcBorders>
              <w:top w:val="single" w:sz="4" w:space="0" w:color="000000"/>
              <w:left w:val="single" w:sz="4" w:space="0" w:color="000000"/>
              <w:bottom w:val="single" w:sz="4" w:space="0" w:color="000000"/>
              <w:right w:val="single" w:sz="4" w:space="0" w:color="000000"/>
            </w:tcBorders>
          </w:tcPr>
          <w:p w14:paraId="5A33DA6B" w14:textId="77777777" w:rsidR="00A43538" w:rsidRDefault="00582DC2" w:rsidP="00A43538">
            <w:pPr>
              <w:pStyle w:val="TableParagraph"/>
              <w:kinsoku w:val="0"/>
              <w:overflowPunct w:val="0"/>
              <w:ind w:left="107" w:right="1112"/>
              <w:rPr>
                <w:b/>
                <w:bCs/>
                <w:lang w:val="fr"/>
              </w:rPr>
            </w:pPr>
            <w:r>
              <w:rPr>
                <w:b/>
                <w:bCs/>
                <w:lang w:val="fr"/>
              </w:rPr>
              <w:t>UNICEF, Fonds des Nations Unies pour l’enfance</w:t>
            </w:r>
          </w:p>
          <w:p w14:paraId="7EE8BB24" w14:textId="77777777" w:rsidR="00A43538" w:rsidRDefault="00A43538" w:rsidP="00A43538">
            <w:pPr>
              <w:pStyle w:val="TableParagraph"/>
              <w:kinsoku w:val="0"/>
              <w:overflowPunct w:val="0"/>
              <w:ind w:left="107" w:right="1112"/>
              <w:rPr>
                <w:b/>
                <w:bCs/>
                <w:lang w:val="fr"/>
              </w:rPr>
            </w:pPr>
          </w:p>
          <w:p w14:paraId="706F6001" w14:textId="124F1516" w:rsidR="006E0ADA" w:rsidRDefault="00582DC2" w:rsidP="00A43538">
            <w:pPr>
              <w:pStyle w:val="TableParagraph"/>
              <w:kinsoku w:val="0"/>
              <w:overflowPunct w:val="0"/>
              <w:ind w:left="107" w:right="1112"/>
              <w:rPr>
                <w:b/>
                <w:bCs/>
                <w:lang w:val="fr"/>
              </w:rPr>
            </w:pPr>
            <w:proofErr w:type="gramStart"/>
            <w:r>
              <w:rPr>
                <w:b/>
                <w:bCs/>
                <w:lang w:val="fr"/>
              </w:rPr>
              <w:t>Par:</w:t>
            </w:r>
            <w:proofErr w:type="gramEnd"/>
          </w:p>
          <w:p w14:paraId="69DBFBC7" w14:textId="3A0BC41D" w:rsidR="00582DC2" w:rsidRDefault="00582DC2" w:rsidP="006E0ADA">
            <w:pPr>
              <w:pStyle w:val="TableParagraph"/>
              <w:kinsoku w:val="0"/>
              <w:overflowPunct w:val="0"/>
              <w:ind w:left="107"/>
              <w:rPr>
                <w:sz w:val="2"/>
                <w:szCs w:val="2"/>
              </w:rPr>
            </w:pPr>
            <w:r>
              <w:rPr>
                <w:noProof/>
              </w:rPr>
              <mc:AlternateContent>
                <mc:Choice Requires="wpg">
                  <w:drawing>
                    <wp:inline distT="0" distB="0" distL="0" distR="0" wp14:anchorId="1836A78D" wp14:editId="1BE5E145">
                      <wp:extent cx="1905000" cy="12700"/>
                      <wp:effectExtent l="0" t="0" r="0" b="0"/>
                      <wp:docPr id="9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700"/>
                                <a:chOff x="0" y="0"/>
                                <a:chExt cx="3000" cy="20"/>
                              </a:xfrm>
                            </wpg:grpSpPr>
                            <wps:wsp>
                              <wps:cNvPr id="91" name="Freeform 9"/>
                              <wps:cNvSpPr>
                                <a:spLocks/>
                              </wps:cNvSpPr>
                              <wps:spPr bwMode="auto">
                                <a:xfrm>
                                  <a:off x="0" y="4"/>
                                  <a:ext cx="3000" cy="20"/>
                                </a:xfrm>
                                <a:custGeom>
                                  <a:avLst/>
                                  <a:gdLst>
                                    <a:gd name="T0" fmla="*/ 0 w 3000"/>
                                    <a:gd name="T1" fmla="*/ 0 h 20"/>
                                    <a:gd name="T2" fmla="*/ 3000 w 3000"/>
                                    <a:gd name="T3" fmla="*/ 0 h 20"/>
                                  </a:gdLst>
                                  <a:ahLst/>
                                  <a:cxnLst>
                                    <a:cxn ang="0">
                                      <a:pos x="T0" y="T1"/>
                                    </a:cxn>
                                    <a:cxn ang="0">
                                      <a:pos x="T2" y="T3"/>
                                    </a:cxn>
                                  </a:cxnLst>
                                  <a:rect l="0" t="0" r="r" b="b"/>
                                  <a:pathLst>
                                    <a:path w="3000" h="20">
                                      <a:moveTo>
                                        <a:pt x="0" y="0"/>
                                      </a:moveTo>
                                      <a:lnTo>
                                        <a:pt x="3000" y="0"/>
                                      </a:lnTo>
                                    </a:path>
                                  </a:pathLst>
                                </a:custGeom>
                                <a:noFill/>
                                <a:ln w="6096">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72F2800E" id="Group 8" o:spid="_x0000_s1026" style="width:150pt;height:1pt;mso-position-horizontal-relative:char;mso-position-vertical-relative:line" coordsize="30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">
                      <v:shape id="Freeform 9" o:spid="_x0000_s1027" style="position:absolute;top:4;width:3000;height:20;visibility:visible;mso-wrap-style:square;v-text-anchor:top" coordsize="3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" path="m,l3000,e" filled="f" strokeweight=".48pt">
                        <v:path arrowok="t" o:connecttype="custom" o:connectlocs="0,0;3000,0" o:connectangles="0,0"/>
                      </v:shape>
                      <w10:anchorlock/>
                    </v:group>
                  </w:pict>
                </mc:Fallback>
              </mc:AlternateContent>
            </w:r>
          </w:p>
          <w:p w14:paraId="3756E8B2" w14:textId="77777777" w:rsidR="00582DC2" w:rsidRDefault="00582DC2" w:rsidP="00F63F5B">
            <w:pPr>
              <w:pStyle w:val="TableParagraph"/>
              <w:kinsoku w:val="0"/>
              <w:overflowPunct w:val="0"/>
              <w:rPr>
                <w:sz w:val="26"/>
                <w:szCs w:val="26"/>
              </w:rPr>
            </w:pPr>
          </w:p>
          <w:p w14:paraId="1C29C19E" w14:textId="77777777" w:rsidR="00582DC2" w:rsidRDefault="00582DC2" w:rsidP="00F63F5B">
            <w:pPr>
              <w:pStyle w:val="TableParagraph"/>
              <w:kinsoku w:val="0"/>
              <w:overflowPunct w:val="0"/>
              <w:rPr>
                <w:sz w:val="26"/>
                <w:szCs w:val="26"/>
              </w:rPr>
            </w:pPr>
          </w:p>
          <w:p w14:paraId="08F592C8" w14:textId="77777777" w:rsidR="00582DC2" w:rsidRDefault="00582DC2" w:rsidP="00F63F5B">
            <w:pPr>
              <w:pStyle w:val="TableParagraph"/>
              <w:tabs>
                <w:tab w:val="left" w:pos="1286"/>
              </w:tabs>
              <w:kinsoku w:val="0"/>
              <w:overflowPunct w:val="0"/>
              <w:spacing w:before="220"/>
              <w:ind w:left="107"/>
            </w:pPr>
            <w:r>
              <w:rPr>
                <w:b/>
                <w:bCs/>
                <w:lang w:val="fr"/>
              </w:rPr>
              <w:t>Nom:</w:t>
            </w:r>
            <w:r>
              <w:rPr>
                <w:shd w:val="clear" w:color="auto" w:fill="00FFFF"/>
                <w:lang w:val="fr"/>
              </w:rPr>
              <w:t xml:space="preserve"> [</w:t>
            </w:r>
            <w:r>
              <w:rPr>
                <w:shd w:val="clear" w:color="auto" w:fill="00FFFF"/>
                <w:lang w:val="fr"/>
              </w:rPr>
              <w:tab/>
              <w:t>]</w:t>
            </w:r>
          </w:p>
          <w:p w14:paraId="500CC7F7" w14:textId="77777777" w:rsidR="00582DC2" w:rsidRDefault="00582DC2" w:rsidP="00F63F5B">
            <w:pPr>
              <w:pStyle w:val="TableParagraph"/>
              <w:kinsoku w:val="0"/>
              <w:overflowPunct w:val="0"/>
              <w:spacing w:before="11"/>
              <w:rPr>
                <w:sz w:val="23"/>
                <w:szCs w:val="23"/>
              </w:rPr>
            </w:pPr>
          </w:p>
          <w:p w14:paraId="1560293F" w14:textId="77777777" w:rsidR="00582DC2" w:rsidRDefault="00582DC2" w:rsidP="00F63F5B">
            <w:pPr>
              <w:pStyle w:val="TableParagraph"/>
              <w:tabs>
                <w:tab w:val="left" w:pos="947"/>
                <w:tab w:val="left" w:pos="1329"/>
              </w:tabs>
              <w:kinsoku w:val="0"/>
              <w:overflowPunct w:val="0"/>
              <w:ind w:left="107"/>
            </w:pPr>
            <w:r>
              <w:rPr>
                <w:b/>
                <w:bCs/>
                <w:lang w:val="fr"/>
              </w:rPr>
              <w:t xml:space="preserve">Titre: </w:t>
            </w:r>
            <w:r>
              <w:rPr>
                <w:b/>
                <w:bCs/>
                <w:lang w:val="fr"/>
              </w:rPr>
              <w:tab/>
            </w:r>
            <w:r>
              <w:rPr>
                <w:lang w:val="fr"/>
              </w:rPr>
              <w:t xml:space="preserve"> </w:t>
            </w:r>
            <w:r>
              <w:rPr>
                <w:shd w:val="clear" w:color="auto" w:fill="00FFFF"/>
                <w:lang w:val="fr"/>
              </w:rPr>
              <w:t>[</w:t>
            </w:r>
            <w:r>
              <w:rPr>
                <w:shd w:val="clear" w:color="auto" w:fill="00FFFF"/>
                <w:lang w:val="fr"/>
              </w:rPr>
              <w:tab/>
              <w:t>]</w:t>
            </w:r>
          </w:p>
          <w:p w14:paraId="251B198D" w14:textId="77777777" w:rsidR="00582DC2" w:rsidRDefault="00582DC2" w:rsidP="00F63F5B">
            <w:pPr>
              <w:pStyle w:val="TableParagraph"/>
              <w:kinsoku w:val="0"/>
              <w:overflowPunct w:val="0"/>
            </w:pPr>
          </w:p>
          <w:p w14:paraId="1BAFEA86" w14:textId="77777777" w:rsidR="00582DC2" w:rsidRDefault="00582DC2" w:rsidP="00F63F5B">
            <w:pPr>
              <w:pStyle w:val="TableParagraph"/>
              <w:tabs>
                <w:tab w:val="left" w:pos="1286"/>
              </w:tabs>
              <w:kinsoku w:val="0"/>
              <w:overflowPunct w:val="0"/>
              <w:ind w:left="107"/>
            </w:pPr>
            <w:r>
              <w:rPr>
                <w:b/>
                <w:bCs/>
                <w:lang w:val="fr"/>
              </w:rPr>
              <w:t>Date :</w:t>
            </w:r>
            <w:r>
              <w:rPr>
                <w:lang w:val="fr"/>
              </w:rPr>
              <w:t xml:space="preserve"> </w:t>
            </w:r>
            <w:r>
              <w:rPr>
                <w:shd w:val="clear" w:color="auto" w:fill="00FFFF"/>
                <w:lang w:val="fr"/>
              </w:rPr>
              <w:t xml:space="preserve"> [</w:t>
            </w:r>
            <w:r>
              <w:rPr>
                <w:shd w:val="clear" w:color="auto" w:fill="00FFFF"/>
                <w:lang w:val="fr"/>
              </w:rPr>
              <w:tab/>
              <w:t>]</w:t>
            </w:r>
          </w:p>
        </w:tc>
      </w:tr>
    </w:tbl>
    <w:p w14:paraId="2F1A0287" w14:textId="77777777" w:rsidR="00582DC2" w:rsidRDefault="00582DC2" w:rsidP="00582DC2">
      <w:pPr>
        <w:rPr>
          <w:sz w:val="24"/>
          <w:szCs w:val="24"/>
        </w:rPr>
      </w:pPr>
    </w:p>
    <w:p w14:paraId="639899DF" w14:textId="77777777" w:rsidR="005C0FC0" w:rsidRDefault="005C0FC0" w:rsidP="00582DC2">
      <w:pPr>
        <w:rPr>
          <w:sz w:val="24"/>
          <w:szCs w:val="24"/>
        </w:rPr>
      </w:pPr>
    </w:p>
    <w:p w14:paraId="5D352238" w14:textId="77777777" w:rsidR="005C0FC0" w:rsidRDefault="005C0FC0" w:rsidP="00582DC2">
      <w:pPr>
        <w:rPr>
          <w:sz w:val="24"/>
          <w:szCs w:val="24"/>
        </w:rPr>
      </w:pPr>
    </w:p>
    <w:p w14:paraId="5FC59543" w14:textId="77777777" w:rsidR="005C0FC0" w:rsidRDefault="005C0FC0" w:rsidP="00582DC2">
      <w:pPr>
        <w:rPr>
          <w:sz w:val="24"/>
          <w:szCs w:val="24"/>
        </w:rPr>
      </w:pPr>
    </w:p>
    <w:p w14:paraId="16C6ABB6" w14:textId="77777777" w:rsidR="005C0FC0" w:rsidRDefault="005C0FC0" w:rsidP="00582DC2">
      <w:pPr>
        <w:rPr>
          <w:sz w:val="24"/>
          <w:szCs w:val="24"/>
        </w:rPr>
      </w:pPr>
    </w:p>
    <w:p w14:paraId="0ADA50E5" w14:textId="77777777" w:rsidR="005C0FC0" w:rsidRDefault="005C0FC0" w:rsidP="00582DC2">
      <w:pPr>
        <w:rPr>
          <w:sz w:val="24"/>
          <w:szCs w:val="24"/>
        </w:rPr>
      </w:pPr>
    </w:p>
    <w:p w14:paraId="583A7691" w14:textId="77777777" w:rsidR="005C0FC0" w:rsidRDefault="005C0FC0" w:rsidP="00582DC2">
      <w:pPr>
        <w:rPr>
          <w:sz w:val="24"/>
          <w:szCs w:val="24"/>
        </w:rPr>
      </w:pPr>
    </w:p>
    <w:p w14:paraId="155059BA" w14:textId="77777777" w:rsidR="005C0FC0" w:rsidRDefault="005C0FC0" w:rsidP="00582DC2">
      <w:pPr>
        <w:rPr>
          <w:sz w:val="24"/>
          <w:szCs w:val="24"/>
        </w:rPr>
      </w:pPr>
    </w:p>
    <w:p w14:paraId="747719DF" w14:textId="77777777" w:rsidR="005C0FC0" w:rsidRDefault="005C0FC0" w:rsidP="00582DC2">
      <w:pPr>
        <w:rPr>
          <w:sz w:val="24"/>
          <w:szCs w:val="24"/>
        </w:rPr>
      </w:pPr>
    </w:p>
    <w:p w14:paraId="642A96F8" w14:textId="77777777" w:rsidR="005C0FC0" w:rsidRDefault="005C0FC0" w:rsidP="00582DC2">
      <w:pPr>
        <w:rPr>
          <w:sz w:val="24"/>
          <w:szCs w:val="24"/>
        </w:rPr>
      </w:pPr>
    </w:p>
    <w:p w14:paraId="6A0C9335" w14:textId="77777777" w:rsidR="005C0FC0" w:rsidRDefault="005C0FC0" w:rsidP="00582DC2">
      <w:pPr>
        <w:rPr>
          <w:sz w:val="24"/>
          <w:szCs w:val="24"/>
        </w:rPr>
      </w:pPr>
    </w:p>
    <w:p w14:paraId="45A74088" w14:textId="77777777" w:rsidR="005C0FC0" w:rsidRDefault="005C0FC0" w:rsidP="00582DC2">
      <w:pPr>
        <w:rPr>
          <w:sz w:val="24"/>
          <w:szCs w:val="24"/>
        </w:rPr>
      </w:pPr>
    </w:p>
    <w:p w14:paraId="4EFD7740" w14:textId="77777777" w:rsidR="005C0FC0" w:rsidRDefault="005C0FC0" w:rsidP="00582DC2">
      <w:pPr>
        <w:rPr>
          <w:sz w:val="24"/>
          <w:szCs w:val="24"/>
        </w:rPr>
      </w:pPr>
    </w:p>
    <w:p w14:paraId="343712E9" w14:textId="77777777" w:rsidR="005C0FC0" w:rsidRDefault="005C0FC0" w:rsidP="00582DC2">
      <w:pPr>
        <w:rPr>
          <w:sz w:val="24"/>
          <w:szCs w:val="24"/>
        </w:rPr>
      </w:pPr>
    </w:p>
    <w:p w14:paraId="2635D273" w14:textId="77777777" w:rsidR="005C0FC0" w:rsidRDefault="005C0FC0" w:rsidP="00582DC2">
      <w:pPr>
        <w:rPr>
          <w:sz w:val="24"/>
          <w:szCs w:val="24"/>
        </w:rPr>
      </w:pPr>
    </w:p>
    <w:p w14:paraId="50F001F5" w14:textId="77777777" w:rsidR="005C0FC0" w:rsidRDefault="005C0FC0" w:rsidP="00582DC2">
      <w:pPr>
        <w:rPr>
          <w:sz w:val="24"/>
          <w:szCs w:val="24"/>
        </w:rPr>
      </w:pPr>
    </w:p>
    <w:p w14:paraId="540CC585" w14:textId="77777777" w:rsidR="005C0FC0" w:rsidRDefault="005C0FC0" w:rsidP="00582DC2">
      <w:pPr>
        <w:rPr>
          <w:sz w:val="24"/>
          <w:szCs w:val="24"/>
        </w:rPr>
      </w:pPr>
    </w:p>
    <w:p w14:paraId="3A06667F" w14:textId="77777777" w:rsidR="005C0FC0" w:rsidRDefault="005C0FC0" w:rsidP="00582DC2">
      <w:pPr>
        <w:rPr>
          <w:sz w:val="24"/>
          <w:szCs w:val="24"/>
        </w:rPr>
      </w:pPr>
    </w:p>
    <w:p w14:paraId="13DD175B" w14:textId="77777777" w:rsidR="005C0FC0" w:rsidRDefault="005C0FC0" w:rsidP="00582DC2">
      <w:pPr>
        <w:rPr>
          <w:sz w:val="24"/>
          <w:szCs w:val="24"/>
        </w:rPr>
      </w:pPr>
    </w:p>
    <w:p w14:paraId="5B3341F8" w14:textId="77777777" w:rsidR="005C0FC0" w:rsidRDefault="005C0FC0" w:rsidP="00582DC2">
      <w:pPr>
        <w:rPr>
          <w:sz w:val="24"/>
          <w:szCs w:val="24"/>
        </w:rPr>
      </w:pPr>
    </w:p>
    <w:p w14:paraId="5E081474" w14:textId="77777777" w:rsidR="005C0FC0" w:rsidRDefault="005C0FC0" w:rsidP="00582DC2">
      <w:pPr>
        <w:rPr>
          <w:sz w:val="24"/>
          <w:szCs w:val="24"/>
        </w:rPr>
      </w:pPr>
    </w:p>
    <w:p w14:paraId="0B0FBE38" w14:textId="77777777" w:rsidR="005C0FC0" w:rsidRDefault="005C0FC0" w:rsidP="00582DC2">
      <w:pPr>
        <w:rPr>
          <w:sz w:val="24"/>
          <w:szCs w:val="24"/>
        </w:rPr>
        <w:sectPr w:rsidR="005C0FC0">
          <w:pgSz w:w="11910" w:h="16840"/>
          <w:pgMar w:top="1260" w:right="120" w:bottom="880" w:left="1500" w:header="0" w:footer="693" w:gutter="0"/>
          <w:cols w:space="720"/>
          <w:noEndnote/>
        </w:sectPr>
      </w:pPr>
    </w:p>
    <w:p w14:paraId="66013411" w14:textId="77777777" w:rsidR="001F5B39" w:rsidRDefault="00582DC2" w:rsidP="005C0FC0">
      <w:pPr>
        <w:pStyle w:val="Heading1"/>
        <w:kinsoku w:val="0"/>
        <w:overflowPunct w:val="0"/>
        <w:spacing w:before="63" w:line="480" w:lineRule="auto"/>
        <w:ind w:left="2160" w:right="4959" w:firstLine="720"/>
        <w:jc w:val="center"/>
        <w:rPr>
          <w:lang w:val="fr"/>
        </w:rPr>
      </w:pPr>
      <w:r w:rsidRPr="001F5B39">
        <w:rPr>
          <w:lang w:val="fr"/>
        </w:rPr>
        <w:lastRenderedPageBreak/>
        <w:t>ANNEXE</w:t>
      </w:r>
      <w:r w:rsidR="00E74A11" w:rsidRPr="001F5B39">
        <w:rPr>
          <w:lang w:val="fr"/>
        </w:rPr>
        <w:t xml:space="preserve"> I</w:t>
      </w:r>
    </w:p>
    <w:p w14:paraId="76011653" w14:textId="57374FA2" w:rsidR="00582DC2" w:rsidRPr="001F5B39" w:rsidRDefault="00582DC2" w:rsidP="005C0FC0">
      <w:pPr>
        <w:pStyle w:val="Heading1"/>
        <w:kinsoku w:val="0"/>
        <w:overflowPunct w:val="0"/>
        <w:spacing w:before="63" w:line="480" w:lineRule="auto"/>
        <w:ind w:left="2160" w:right="4959" w:firstLine="720"/>
        <w:jc w:val="center"/>
      </w:pPr>
      <w:r w:rsidRPr="001F5B39">
        <w:rPr>
          <w:lang w:val="fr"/>
        </w:rPr>
        <w:t>LES</w:t>
      </w:r>
      <w:r w:rsidR="00E74A11" w:rsidRPr="001F5B39">
        <w:rPr>
          <w:lang w:val="fr"/>
        </w:rPr>
        <w:t xml:space="preserve"> </w:t>
      </w:r>
      <w:r w:rsidRPr="001F5B39">
        <w:rPr>
          <w:lang w:val="fr"/>
        </w:rPr>
        <w:t>FOURNITURE</w:t>
      </w:r>
      <w:r w:rsidR="00E74A11" w:rsidRPr="001F5B39">
        <w:rPr>
          <w:lang w:val="fr"/>
        </w:rPr>
        <w:t>S</w:t>
      </w:r>
    </w:p>
    <w:p w14:paraId="22C25FE5" w14:textId="77777777" w:rsidR="00582DC2" w:rsidRDefault="00582DC2" w:rsidP="00582DC2">
      <w:pPr>
        <w:pStyle w:val="BodyText"/>
        <w:tabs>
          <w:tab w:val="left" w:pos="1329"/>
        </w:tabs>
        <w:kinsoku w:val="0"/>
        <w:overflowPunct w:val="0"/>
        <w:ind w:left="948"/>
      </w:pPr>
      <w:r>
        <w:rPr>
          <w:shd w:val="clear" w:color="auto" w:fill="00FFFF"/>
          <w:lang w:val="fr"/>
        </w:rPr>
        <w:t>[</w:t>
      </w:r>
      <w:r>
        <w:rPr>
          <w:shd w:val="clear" w:color="auto" w:fill="00FFFF"/>
          <w:lang w:val="fr"/>
        </w:rPr>
        <w:tab/>
        <w:t>]</w:t>
      </w:r>
    </w:p>
    <w:p w14:paraId="15E5A3D8" w14:textId="77777777" w:rsidR="00582DC2" w:rsidRDefault="00582DC2" w:rsidP="00582DC2">
      <w:pPr>
        <w:pStyle w:val="BodyText"/>
        <w:tabs>
          <w:tab w:val="left" w:pos="1329"/>
        </w:tabs>
        <w:kinsoku w:val="0"/>
        <w:overflowPunct w:val="0"/>
        <w:ind w:left="948"/>
        <w:sectPr w:rsidR="00582DC2">
          <w:pgSz w:w="11910" w:h="16840"/>
          <w:pgMar w:top="1000" w:right="120" w:bottom="880" w:left="1500" w:header="0" w:footer="693" w:gutter="0"/>
          <w:cols w:space="720"/>
          <w:noEndnote/>
        </w:sectPr>
      </w:pPr>
    </w:p>
    <w:p w14:paraId="25CB4C2B" w14:textId="77777777" w:rsidR="00582DC2" w:rsidRDefault="00582DC2" w:rsidP="00582DC2">
      <w:pPr>
        <w:pStyle w:val="Heading1"/>
        <w:kinsoku w:val="0"/>
        <w:overflowPunct w:val="0"/>
        <w:spacing w:before="63"/>
        <w:ind w:right="2717"/>
        <w:jc w:val="center"/>
      </w:pPr>
      <w:r>
        <w:rPr>
          <w:lang w:val="fr"/>
        </w:rPr>
        <w:lastRenderedPageBreak/>
        <w:t>ANNEXE II</w:t>
      </w:r>
    </w:p>
    <w:p w14:paraId="0335D807" w14:textId="77777777" w:rsidR="00582DC2" w:rsidRDefault="00582DC2" w:rsidP="00582DC2">
      <w:pPr>
        <w:pStyle w:val="BodyText"/>
        <w:kinsoku w:val="0"/>
        <w:overflowPunct w:val="0"/>
        <w:rPr>
          <w:b/>
          <w:bCs/>
        </w:rPr>
      </w:pPr>
    </w:p>
    <w:p w14:paraId="43AD462E" w14:textId="4513B9B8" w:rsidR="00582DC2" w:rsidRPr="006650D4" w:rsidRDefault="00E74A11" w:rsidP="00582DC2">
      <w:pPr>
        <w:pStyle w:val="BodyText"/>
        <w:kinsoku w:val="0"/>
        <w:overflowPunct w:val="0"/>
        <w:ind w:left="887" w:right="2267"/>
        <w:jc w:val="center"/>
        <w:rPr>
          <w:b/>
          <w:bCs/>
          <w:lang w:val="fr-FR"/>
        </w:rPr>
      </w:pPr>
      <w:r w:rsidRPr="00E74A11">
        <w:rPr>
          <w:b/>
          <w:bCs/>
          <w:lang w:val="fr"/>
        </w:rPr>
        <w:t xml:space="preserve">BARÈME DES FRAIS DE </w:t>
      </w:r>
      <w:r>
        <w:rPr>
          <w:b/>
          <w:bCs/>
          <w:lang w:val="fr"/>
        </w:rPr>
        <w:t>SERVICES</w:t>
      </w:r>
      <w:r w:rsidRPr="00E74A11">
        <w:rPr>
          <w:b/>
          <w:bCs/>
          <w:lang w:val="fr"/>
        </w:rPr>
        <w:t xml:space="preserve"> STANDARD DE L'UNICEF POUR L'A</w:t>
      </w:r>
      <w:r>
        <w:rPr>
          <w:b/>
          <w:bCs/>
          <w:lang w:val="fr"/>
        </w:rPr>
        <w:t>CQUISITION</w:t>
      </w:r>
      <w:r w:rsidRPr="00E74A11">
        <w:rPr>
          <w:b/>
          <w:bCs/>
          <w:lang w:val="fr"/>
        </w:rPr>
        <w:t xml:space="preserve"> DE FOURNITURES</w:t>
      </w:r>
    </w:p>
    <w:tbl>
      <w:tblPr>
        <w:tblW w:w="0" w:type="auto"/>
        <w:tblInd w:w="238" w:type="dxa"/>
        <w:tblLayout w:type="fixed"/>
        <w:tblCellMar>
          <w:left w:w="0" w:type="dxa"/>
          <w:right w:w="0" w:type="dxa"/>
        </w:tblCellMar>
        <w:tblLook w:val="0000" w:firstRow="0" w:lastRow="0" w:firstColumn="0" w:lastColumn="0" w:noHBand="0" w:noVBand="0"/>
      </w:tblPr>
      <w:tblGrid>
        <w:gridCol w:w="4913"/>
        <w:gridCol w:w="3531"/>
      </w:tblGrid>
      <w:tr w:rsidR="00582DC2" w14:paraId="573BEA51" w14:textId="77777777" w:rsidTr="00F63F5B">
        <w:trPr>
          <w:trHeight w:val="273"/>
        </w:trPr>
        <w:tc>
          <w:tcPr>
            <w:tcW w:w="4913" w:type="dxa"/>
            <w:tcBorders>
              <w:top w:val="single" w:sz="4" w:space="0" w:color="000000"/>
              <w:left w:val="single" w:sz="4" w:space="0" w:color="000000"/>
              <w:bottom w:val="single" w:sz="4" w:space="0" w:color="000000"/>
              <w:right w:val="single" w:sz="4" w:space="0" w:color="000000"/>
            </w:tcBorders>
          </w:tcPr>
          <w:p w14:paraId="696A310C" w14:textId="77777777" w:rsidR="00582DC2" w:rsidRDefault="00582DC2" w:rsidP="00F63F5B">
            <w:pPr>
              <w:pStyle w:val="TableParagraph"/>
              <w:kinsoku w:val="0"/>
              <w:overflowPunct w:val="0"/>
              <w:spacing w:line="253" w:lineRule="exact"/>
              <w:ind w:left="878"/>
              <w:rPr>
                <w:rFonts w:ascii="Courier New" w:hAnsi="Courier New" w:cs="Courier New"/>
                <w:b/>
                <w:bCs/>
              </w:rPr>
            </w:pPr>
            <w:r>
              <w:rPr>
                <w:b/>
                <w:bCs/>
                <w:lang w:val="fr"/>
              </w:rPr>
              <w:t>Produit</w:t>
            </w:r>
          </w:p>
        </w:tc>
        <w:tc>
          <w:tcPr>
            <w:tcW w:w="3531" w:type="dxa"/>
            <w:tcBorders>
              <w:top w:val="single" w:sz="4" w:space="0" w:color="000000"/>
              <w:left w:val="single" w:sz="4" w:space="0" w:color="000000"/>
              <w:bottom w:val="single" w:sz="4" w:space="0" w:color="000000"/>
              <w:right w:val="single" w:sz="4" w:space="0" w:color="000000"/>
            </w:tcBorders>
          </w:tcPr>
          <w:p w14:paraId="29E87E24" w14:textId="77777777" w:rsidR="00582DC2" w:rsidRDefault="00582DC2" w:rsidP="00F63F5B">
            <w:pPr>
              <w:pStyle w:val="TableParagraph"/>
              <w:kinsoku w:val="0"/>
              <w:overflowPunct w:val="0"/>
              <w:spacing w:line="253" w:lineRule="exact"/>
              <w:ind w:left="877"/>
              <w:rPr>
                <w:rFonts w:ascii="Courier New" w:hAnsi="Courier New" w:cs="Courier New"/>
                <w:b/>
                <w:bCs/>
              </w:rPr>
            </w:pPr>
            <w:r>
              <w:rPr>
                <w:b/>
                <w:bCs/>
                <w:lang w:val="fr"/>
              </w:rPr>
              <w:t>Frais de manutention</w:t>
            </w:r>
          </w:p>
        </w:tc>
      </w:tr>
      <w:tr w:rsidR="00582DC2" w14:paraId="07484621" w14:textId="77777777" w:rsidTr="00F63F5B">
        <w:trPr>
          <w:trHeight w:val="995"/>
        </w:trPr>
        <w:tc>
          <w:tcPr>
            <w:tcW w:w="4913" w:type="dxa"/>
            <w:tcBorders>
              <w:top w:val="single" w:sz="4" w:space="0" w:color="000000"/>
              <w:left w:val="single" w:sz="4" w:space="0" w:color="000000"/>
              <w:bottom w:val="single" w:sz="4" w:space="0" w:color="000000"/>
              <w:right w:val="single" w:sz="4" w:space="0" w:color="000000"/>
            </w:tcBorders>
          </w:tcPr>
          <w:p w14:paraId="30990AF4" w14:textId="629BAB78" w:rsidR="00582DC2" w:rsidRDefault="00582DC2" w:rsidP="00F63F5B">
            <w:pPr>
              <w:pStyle w:val="TableParagraph"/>
              <w:kinsoku w:val="0"/>
              <w:overflowPunct w:val="0"/>
              <w:spacing w:before="1" w:line="237" w:lineRule="auto"/>
              <w:ind w:left="878" w:right="985"/>
              <w:rPr>
                <w:rFonts w:ascii="Courier New" w:hAnsi="Courier New" w:cs="Courier New"/>
                <w:sz w:val="22"/>
                <w:szCs w:val="22"/>
              </w:rPr>
            </w:pPr>
            <w:r w:rsidRPr="006650D4">
              <w:rPr>
                <w:sz w:val="22"/>
                <w:szCs w:val="22"/>
              </w:rPr>
              <w:t xml:space="preserve">Nouveaux </w:t>
            </w:r>
            <w:proofErr w:type="spellStart"/>
            <w:r w:rsidRPr="006650D4">
              <w:rPr>
                <w:sz w:val="22"/>
                <w:szCs w:val="22"/>
              </w:rPr>
              <w:t>vaccins</w:t>
            </w:r>
            <w:proofErr w:type="spellEnd"/>
            <w:r w:rsidR="00374B84" w:rsidRPr="006650D4">
              <w:rPr>
                <w:sz w:val="22"/>
                <w:szCs w:val="22"/>
              </w:rPr>
              <w:t xml:space="preserve"> </w:t>
            </w:r>
            <w:r w:rsidRPr="006650D4">
              <w:rPr>
                <w:sz w:val="22"/>
                <w:szCs w:val="22"/>
              </w:rPr>
              <w:t>(</w:t>
            </w:r>
            <w:r w:rsidR="00637798" w:rsidRPr="006650D4">
              <w:rPr>
                <w:sz w:val="22"/>
                <w:szCs w:val="22"/>
              </w:rPr>
              <w:t>DTC</w:t>
            </w:r>
            <w:r w:rsidRPr="006650D4">
              <w:rPr>
                <w:sz w:val="22"/>
                <w:szCs w:val="22"/>
              </w:rPr>
              <w:t>-</w:t>
            </w:r>
            <w:proofErr w:type="spellStart"/>
            <w:r w:rsidRPr="006650D4">
              <w:rPr>
                <w:sz w:val="22"/>
                <w:szCs w:val="22"/>
              </w:rPr>
              <w:t>HepB</w:t>
            </w:r>
            <w:proofErr w:type="spellEnd"/>
            <w:r w:rsidRPr="006650D4">
              <w:rPr>
                <w:sz w:val="22"/>
                <w:szCs w:val="22"/>
              </w:rPr>
              <w:t xml:space="preserve">, </w:t>
            </w:r>
            <w:r w:rsidR="00637798" w:rsidRPr="006650D4">
              <w:rPr>
                <w:sz w:val="22"/>
                <w:szCs w:val="22"/>
              </w:rPr>
              <w:t>DTC</w:t>
            </w:r>
            <w:r w:rsidRPr="006650D4">
              <w:rPr>
                <w:sz w:val="22"/>
                <w:szCs w:val="22"/>
              </w:rPr>
              <w:t>-</w:t>
            </w:r>
            <w:proofErr w:type="spellStart"/>
            <w:r w:rsidRPr="006650D4">
              <w:rPr>
                <w:sz w:val="22"/>
                <w:szCs w:val="22"/>
              </w:rPr>
              <w:t>HepB</w:t>
            </w:r>
            <w:proofErr w:type="spellEnd"/>
            <w:r w:rsidRPr="006650D4">
              <w:rPr>
                <w:sz w:val="22"/>
                <w:szCs w:val="22"/>
              </w:rPr>
              <w:t xml:space="preserve">-Hib, </w:t>
            </w:r>
            <w:r w:rsidR="00637798" w:rsidRPr="006650D4">
              <w:rPr>
                <w:sz w:val="22"/>
                <w:szCs w:val="22"/>
              </w:rPr>
              <w:t>VPI</w:t>
            </w:r>
            <w:r w:rsidRPr="006650D4">
              <w:rPr>
                <w:sz w:val="22"/>
                <w:szCs w:val="22"/>
              </w:rPr>
              <w:t xml:space="preserve"> DTP-</w:t>
            </w:r>
            <w:r w:rsidR="00637798" w:rsidRPr="006650D4">
              <w:rPr>
                <w:sz w:val="22"/>
                <w:szCs w:val="22"/>
              </w:rPr>
              <w:t>Hib</w:t>
            </w:r>
            <w:r w:rsidR="007948B1" w:rsidRPr="006650D4">
              <w:rPr>
                <w:sz w:val="22"/>
                <w:szCs w:val="22"/>
              </w:rPr>
              <w:t>,</w:t>
            </w:r>
          </w:p>
          <w:p w14:paraId="7A461132" w14:textId="090E05AC" w:rsidR="00582DC2" w:rsidRDefault="00637798" w:rsidP="00F63F5B">
            <w:pPr>
              <w:pStyle w:val="TableParagraph"/>
              <w:kinsoku w:val="0"/>
              <w:overflowPunct w:val="0"/>
              <w:spacing w:line="250" w:lineRule="atLeast"/>
              <w:ind w:left="878" w:right="968"/>
              <w:rPr>
                <w:rFonts w:ascii="Courier New" w:hAnsi="Courier New" w:cs="Courier New"/>
                <w:sz w:val="22"/>
                <w:szCs w:val="22"/>
              </w:rPr>
            </w:pPr>
            <w:r>
              <w:rPr>
                <w:sz w:val="22"/>
                <w:szCs w:val="22"/>
                <w:lang w:val="fr"/>
              </w:rPr>
              <w:t>VPH</w:t>
            </w:r>
            <w:r w:rsidR="00582DC2">
              <w:rPr>
                <w:sz w:val="22"/>
                <w:szCs w:val="22"/>
                <w:lang w:val="fr"/>
              </w:rPr>
              <w:t>, Pneumocoque, Rotavirus); Moustiquaires.</w:t>
            </w:r>
          </w:p>
        </w:tc>
        <w:tc>
          <w:tcPr>
            <w:tcW w:w="3531" w:type="dxa"/>
            <w:tcBorders>
              <w:top w:val="single" w:sz="4" w:space="0" w:color="000000"/>
              <w:left w:val="single" w:sz="4" w:space="0" w:color="000000"/>
              <w:bottom w:val="single" w:sz="4" w:space="0" w:color="000000"/>
              <w:right w:val="single" w:sz="4" w:space="0" w:color="000000"/>
            </w:tcBorders>
          </w:tcPr>
          <w:p w14:paraId="6D0EB435" w14:textId="77777777" w:rsidR="00582DC2" w:rsidRDefault="00582DC2" w:rsidP="00F63F5B">
            <w:pPr>
              <w:pStyle w:val="TableParagraph"/>
              <w:kinsoku w:val="0"/>
              <w:overflowPunct w:val="0"/>
              <w:rPr>
                <w:b/>
                <w:bCs/>
              </w:rPr>
            </w:pPr>
          </w:p>
          <w:p w14:paraId="682437A2" w14:textId="77777777" w:rsidR="00582DC2" w:rsidRDefault="00582DC2" w:rsidP="00F63F5B">
            <w:pPr>
              <w:pStyle w:val="TableParagraph"/>
              <w:kinsoku w:val="0"/>
              <w:overflowPunct w:val="0"/>
              <w:spacing w:before="1"/>
              <w:rPr>
                <w:b/>
                <w:bCs/>
                <w:sz w:val="23"/>
                <w:szCs w:val="23"/>
              </w:rPr>
            </w:pPr>
          </w:p>
          <w:p w14:paraId="50772EB9" w14:textId="77777777" w:rsidR="00582DC2" w:rsidRDefault="00582DC2" w:rsidP="00F63F5B">
            <w:pPr>
              <w:pStyle w:val="TableParagraph"/>
              <w:kinsoku w:val="0"/>
              <w:overflowPunct w:val="0"/>
              <w:ind w:left="877"/>
              <w:rPr>
                <w:rFonts w:ascii="Courier New" w:hAnsi="Courier New" w:cs="Courier New"/>
                <w:sz w:val="22"/>
                <w:szCs w:val="22"/>
              </w:rPr>
            </w:pPr>
            <w:r>
              <w:rPr>
                <w:sz w:val="22"/>
                <w:szCs w:val="22"/>
                <w:lang w:val="fr"/>
              </w:rPr>
              <w:t>3%</w:t>
            </w:r>
          </w:p>
        </w:tc>
      </w:tr>
      <w:tr w:rsidR="00582DC2" w14:paraId="66E744DF" w14:textId="77777777" w:rsidTr="00F63F5B">
        <w:trPr>
          <w:trHeight w:val="1494"/>
        </w:trPr>
        <w:tc>
          <w:tcPr>
            <w:tcW w:w="4913" w:type="dxa"/>
            <w:tcBorders>
              <w:top w:val="single" w:sz="4" w:space="0" w:color="000000"/>
              <w:left w:val="single" w:sz="4" w:space="0" w:color="000000"/>
              <w:bottom w:val="single" w:sz="4" w:space="0" w:color="000000"/>
              <w:right w:val="single" w:sz="4" w:space="0" w:color="000000"/>
            </w:tcBorders>
          </w:tcPr>
          <w:p w14:paraId="7AB70812" w14:textId="79FC3A3F" w:rsidR="00582DC2" w:rsidRDefault="00582DC2" w:rsidP="00F63F5B">
            <w:pPr>
              <w:pStyle w:val="TableParagraph"/>
              <w:kinsoku w:val="0"/>
              <w:overflowPunct w:val="0"/>
              <w:ind w:left="878" w:right="704"/>
              <w:rPr>
                <w:rFonts w:ascii="Courier New" w:hAnsi="Courier New" w:cs="Courier New"/>
                <w:sz w:val="22"/>
                <w:szCs w:val="22"/>
              </w:rPr>
            </w:pPr>
            <w:r>
              <w:rPr>
                <w:sz w:val="22"/>
                <w:szCs w:val="22"/>
                <w:lang w:val="fr"/>
              </w:rPr>
              <w:t>Vaccins EPI (BCG, DT/</w:t>
            </w:r>
            <w:r w:rsidR="00637798">
              <w:rPr>
                <w:sz w:val="22"/>
                <w:szCs w:val="22"/>
                <w:lang w:val="fr"/>
              </w:rPr>
              <w:t>dT</w:t>
            </w:r>
            <w:r>
              <w:rPr>
                <w:sz w:val="22"/>
                <w:szCs w:val="22"/>
                <w:lang w:val="fr"/>
              </w:rPr>
              <w:t xml:space="preserve">, TT, rougeole, MR, ROR, </w:t>
            </w:r>
            <w:r w:rsidR="00637798">
              <w:rPr>
                <w:sz w:val="22"/>
                <w:szCs w:val="22"/>
                <w:lang w:val="fr"/>
              </w:rPr>
              <w:t>VPO</w:t>
            </w:r>
            <w:r>
              <w:rPr>
                <w:sz w:val="22"/>
                <w:szCs w:val="22"/>
                <w:lang w:val="fr"/>
              </w:rPr>
              <w:t>); Médicaments antipaludiques; Médicaments antirétroviraux; Diagnostics</w:t>
            </w:r>
          </w:p>
          <w:p w14:paraId="5ABDA18F" w14:textId="77777777" w:rsidR="00582DC2" w:rsidRDefault="00582DC2" w:rsidP="00F63F5B">
            <w:pPr>
              <w:pStyle w:val="TableParagraph"/>
              <w:kinsoku w:val="0"/>
              <w:overflowPunct w:val="0"/>
              <w:spacing w:line="230" w:lineRule="exact"/>
              <w:ind w:left="878"/>
              <w:rPr>
                <w:rFonts w:ascii="Courier New" w:hAnsi="Courier New" w:cs="Courier New"/>
                <w:sz w:val="22"/>
                <w:szCs w:val="22"/>
              </w:rPr>
            </w:pPr>
            <w:r>
              <w:rPr>
                <w:sz w:val="22"/>
                <w:szCs w:val="22"/>
                <w:lang w:val="fr"/>
              </w:rPr>
              <w:t>Kits de test.</w:t>
            </w:r>
          </w:p>
        </w:tc>
        <w:tc>
          <w:tcPr>
            <w:tcW w:w="3531" w:type="dxa"/>
            <w:tcBorders>
              <w:top w:val="single" w:sz="4" w:space="0" w:color="000000"/>
              <w:left w:val="single" w:sz="4" w:space="0" w:color="000000"/>
              <w:bottom w:val="single" w:sz="4" w:space="0" w:color="000000"/>
              <w:right w:val="single" w:sz="4" w:space="0" w:color="000000"/>
            </w:tcBorders>
          </w:tcPr>
          <w:p w14:paraId="37EBD114" w14:textId="77777777" w:rsidR="00582DC2" w:rsidRDefault="00582DC2" w:rsidP="00F63F5B">
            <w:pPr>
              <w:pStyle w:val="TableParagraph"/>
              <w:kinsoku w:val="0"/>
              <w:overflowPunct w:val="0"/>
              <w:rPr>
                <w:b/>
                <w:bCs/>
              </w:rPr>
            </w:pPr>
          </w:p>
          <w:p w14:paraId="6CC0B5D8" w14:textId="77777777" w:rsidR="00582DC2" w:rsidRDefault="00582DC2" w:rsidP="00F63F5B">
            <w:pPr>
              <w:pStyle w:val="TableParagraph"/>
              <w:kinsoku w:val="0"/>
              <w:overflowPunct w:val="0"/>
              <w:spacing w:before="3"/>
              <w:rPr>
                <w:b/>
                <w:bCs/>
                <w:sz w:val="23"/>
                <w:szCs w:val="23"/>
              </w:rPr>
            </w:pPr>
          </w:p>
          <w:p w14:paraId="380D078C" w14:textId="77777777" w:rsidR="00582DC2" w:rsidRDefault="00582DC2" w:rsidP="00F63F5B">
            <w:pPr>
              <w:pStyle w:val="TableParagraph"/>
              <w:kinsoku w:val="0"/>
              <w:overflowPunct w:val="0"/>
              <w:ind w:left="877"/>
              <w:rPr>
                <w:rFonts w:ascii="Courier New" w:hAnsi="Courier New" w:cs="Courier New"/>
                <w:sz w:val="22"/>
                <w:szCs w:val="22"/>
              </w:rPr>
            </w:pPr>
            <w:r>
              <w:rPr>
                <w:sz w:val="22"/>
                <w:szCs w:val="22"/>
                <w:lang w:val="fr"/>
              </w:rPr>
              <w:t>4%</w:t>
            </w:r>
          </w:p>
        </w:tc>
      </w:tr>
      <w:tr w:rsidR="00582DC2" w14:paraId="4346C982" w14:textId="77777777" w:rsidTr="00F63F5B">
        <w:trPr>
          <w:trHeight w:val="249"/>
        </w:trPr>
        <w:tc>
          <w:tcPr>
            <w:tcW w:w="4913" w:type="dxa"/>
            <w:tcBorders>
              <w:top w:val="single" w:sz="4" w:space="0" w:color="000000"/>
              <w:left w:val="single" w:sz="4" w:space="0" w:color="000000"/>
              <w:bottom w:val="single" w:sz="4" w:space="0" w:color="000000"/>
              <w:right w:val="single" w:sz="4" w:space="0" w:color="000000"/>
            </w:tcBorders>
          </w:tcPr>
          <w:p w14:paraId="514A15FF" w14:textId="20C8B11F" w:rsidR="00582DC2" w:rsidRPr="006650D4" w:rsidDel="00C513CC" w:rsidRDefault="00582DC2" w:rsidP="00F63F5B">
            <w:pPr>
              <w:pStyle w:val="TableParagraph"/>
              <w:kinsoku w:val="0"/>
              <w:overflowPunct w:val="0"/>
              <w:spacing w:line="229" w:lineRule="exact"/>
              <w:ind w:left="878"/>
              <w:rPr>
                <w:rFonts w:ascii="Courier New" w:hAnsi="Courier New" w:cs="Courier New"/>
                <w:sz w:val="22"/>
                <w:szCs w:val="22"/>
                <w:lang w:val="fr-FR"/>
              </w:rPr>
            </w:pPr>
            <w:r w:rsidRPr="004E72EF">
              <w:rPr>
                <w:sz w:val="22"/>
                <w:szCs w:val="22"/>
                <w:lang w:val="fr"/>
              </w:rPr>
              <w:t>Éléments de réponse liés à COVID</w:t>
            </w:r>
          </w:p>
        </w:tc>
        <w:tc>
          <w:tcPr>
            <w:tcW w:w="3531" w:type="dxa"/>
            <w:tcBorders>
              <w:top w:val="single" w:sz="4" w:space="0" w:color="000000"/>
              <w:left w:val="single" w:sz="4" w:space="0" w:color="000000"/>
              <w:bottom w:val="single" w:sz="4" w:space="0" w:color="000000"/>
              <w:right w:val="single" w:sz="4" w:space="0" w:color="000000"/>
            </w:tcBorders>
          </w:tcPr>
          <w:p w14:paraId="223AC290" w14:textId="77777777" w:rsidR="00582DC2" w:rsidRPr="007708BB" w:rsidDel="00C513CC" w:rsidRDefault="00582DC2" w:rsidP="00F63F5B">
            <w:pPr>
              <w:pStyle w:val="TableParagraph"/>
              <w:kinsoku w:val="0"/>
              <w:overflowPunct w:val="0"/>
              <w:spacing w:line="229" w:lineRule="exact"/>
              <w:ind w:left="877"/>
              <w:rPr>
                <w:rFonts w:ascii="Courier New" w:hAnsi="Courier New" w:cs="Courier New"/>
                <w:sz w:val="22"/>
                <w:szCs w:val="22"/>
                <w:highlight w:val="yellow"/>
              </w:rPr>
            </w:pPr>
            <w:r>
              <w:rPr>
                <w:sz w:val="22"/>
                <w:szCs w:val="22"/>
                <w:lang w:val="fr"/>
              </w:rPr>
              <w:t>5%</w:t>
            </w:r>
          </w:p>
        </w:tc>
      </w:tr>
      <w:tr w:rsidR="00582DC2" w14:paraId="7327196D" w14:textId="77777777" w:rsidTr="00F63F5B">
        <w:trPr>
          <w:trHeight w:val="251"/>
        </w:trPr>
        <w:tc>
          <w:tcPr>
            <w:tcW w:w="4913" w:type="dxa"/>
            <w:tcBorders>
              <w:top w:val="single" w:sz="4" w:space="0" w:color="000000"/>
              <w:left w:val="single" w:sz="4" w:space="0" w:color="000000"/>
              <w:bottom w:val="single" w:sz="4" w:space="0" w:color="000000"/>
              <w:right w:val="single" w:sz="4" w:space="0" w:color="000000"/>
            </w:tcBorders>
          </w:tcPr>
          <w:p w14:paraId="0DAD46BD" w14:textId="77777777" w:rsidR="00582DC2" w:rsidRDefault="00582DC2" w:rsidP="00F63F5B">
            <w:pPr>
              <w:pStyle w:val="TableParagraph"/>
              <w:kinsoku w:val="0"/>
              <w:overflowPunct w:val="0"/>
              <w:spacing w:line="232" w:lineRule="exact"/>
              <w:ind w:left="878"/>
              <w:rPr>
                <w:rFonts w:ascii="Courier New" w:hAnsi="Courier New" w:cs="Courier New"/>
                <w:sz w:val="22"/>
                <w:szCs w:val="22"/>
              </w:rPr>
            </w:pPr>
            <w:r>
              <w:rPr>
                <w:sz w:val="22"/>
                <w:szCs w:val="22"/>
                <w:lang w:val="fr"/>
              </w:rPr>
              <w:t>Tous les autres produits</w:t>
            </w:r>
          </w:p>
        </w:tc>
        <w:tc>
          <w:tcPr>
            <w:tcW w:w="3531" w:type="dxa"/>
            <w:tcBorders>
              <w:top w:val="single" w:sz="4" w:space="0" w:color="000000"/>
              <w:left w:val="single" w:sz="4" w:space="0" w:color="000000"/>
              <w:bottom w:val="single" w:sz="4" w:space="0" w:color="000000"/>
              <w:right w:val="single" w:sz="4" w:space="0" w:color="000000"/>
            </w:tcBorders>
          </w:tcPr>
          <w:p w14:paraId="4B7F7137" w14:textId="77777777" w:rsidR="00582DC2" w:rsidRDefault="00582DC2" w:rsidP="00F63F5B">
            <w:pPr>
              <w:pStyle w:val="TableParagraph"/>
              <w:kinsoku w:val="0"/>
              <w:overflowPunct w:val="0"/>
              <w:spacing w:line="232" w:lineRule="exact"/>
              <w:ind w:left="877"/>
              <w:rPr>
                <w:rFonts w:ascii="Courier New" w:hAnsi="Courier New" w:cs="Courier New"/>
                <w:sz w:val="22"/>
                <w:szCs w:val="22"/>
              </w:rPr>
            </w:pPr>
            <w:r>
              <w:rPr>
                <w:sz w:val="22"/>
                <w:szCs w:val="22"/>
                <w:lang w:val="fr"/>
              </w:rPr>
              <w:t>8%</w:t>
            </w:r>
          </w:p>
        </w:tc>
      </w:tr>
    </w:tbl>
    <w:p w14:paraId="3E07719E" w14:textId="77777777" w:rsidR="00582DC2" w:rsidRDefault="00582DC2" w:rsidP="00582DC2">
      <w:pPr>
        <w:pStyle w:val="BodyText"/>
        <w:kinsoku w:val="0"/>
        <w:overflowPunct w:val="0"/>
        <w:spacing w:before="8"/>
        <w:rPr>
          <w:b/>
          <w:bCs/>
          <w:sz w:val="23"/>
          <w:szCs w:val="23"/>
        </w:rPr>
      </w:pPr>
    </w:p>
    <w:p w14:paraId="3E9EA087" w14:textId="77777777" w:rsidR="00582DC2" w:rsidRDefault="00582DC2" w:rsidP="00582DC2">
      <w:pPr>
        <w:pStyle w:val="BodyText"/>
        <w:kinsoku w:val="0"/>
        <w:overflowPunct w:val="0"/>
        <w:ind w:left="888"/>
        <w:rPr>
          <w:rFonts w:ascii="Courier New" w:hAnsi="Courier New" w:cs="Courier New"/>
          <w:sz w:val="22"/>
          <w:szCs w:val="22"/>
        </w:rPr>
      </w:pPr>
      <w:r>
        <w:rPr>
          <w:sz w:val="22"/>
          <w:szCs w:val="22"/>
          <w:lang w:val="fr"/>
        </w:rPr>
        <w:t>Note:</w:t>
      </w:r>
    </w:p>
    <w:p w14:paraId="6681249F" w14:textId="77777777" w:rsidR="00582DC2" w:rsidRDefault="00582DC2" w:rsidP="00582DC2">
      <w:pPr>
        <w:pStyle w:val="BodyText"/>
        <w:kinsoku w:val="0"/>
        <w:overflowPunct w:val="0"/>
        <w:rPr>
          <w:rFonts w:ascii="Courier New" w:hAnsi="Courier New" w:cs="Courier New"/>
          <w:sz w:val="22"/>
          <w:szCs w:val="22"/>
        </w:rPr>
      </w:pPr>
    </w:p>
    <w:p w14:paraId="1A402A0C" w14:textId="2D6AD51D" w:rsidR="00582DC2" w:rsidRDefault="00E74A11" w:rsidP="00582DC2">
      <w:pPr>
        <w:pStyle w:val="BodyText"/>
        <w:kinsoku w:val="0"/>
        <w:overflowPunct w:val="0"/>
        <w:spacing w:before="1"/>
        <w:ind w:left="888" w:right="2134"/>
        <w:jc w:val="both"/>
        <w:rPr>
          <w:sz w:val="22"/>
          <w:szCs w:val="22"/>
          <w:lang w:val="fr"/>
        </w:rPr>
      </w:pPr>
      <w:r w:rsidRPr="00E74A11">
        <w:rPr>
          <w:sz w:val="22"/>
          <w:szCs w:val="22"/>
          <w:lang w:val="fr"/>
        </w:rPr>
        <w:t xml:space="preserve">Un supplément de 0,5% est ajouté aux pays les moins avancés (tels que définis par les Nations Unies, à </w:t>
      </w:r>
      <w:hyperlink r:id="rId14" w:history="1">
        <w:r w:rsidRPr="0036726F">
          <w:rPr>
            <w:rStyle w:val="Hyperlink"/>
            <w:sz w:val="22"/>
            <w:szCs w:val="22"/>
            <w:lang w:val="fr"/>
          </w:rPr>
          <w:t>www.un.org/special-rep/ohrlls/ldc/list.htm</w:t>
        </w:r>
      </w:hyperlink>
      <w:r w:rsidRPr="00E74A11">
        <w:rPr>
          <w:sz w:val="22"/>
          <w:szCs w:val="22"/>
          <w:lang w:val="fr"/>
        </w:rPr>
        <w:t>).</w:t>
      </w:r>
    </w:p>
    <w:p w14:paraId="2417BE7D" w14:textId="2683CCB2" w:rsidR="00E74A11" w:rsidRPr="006650D4" w:rsidRDefault="00637798" w:rsidP="00582DC2">
      <w:pPr>
        <w:pStyle w:val="BodyText"/>
        <w:kinsoku w:val="0"/>
        <w:overflowPunct w:val="0"/>
        <w:spacing w:before="1"/>
        <w:ind w:left="888" w:right="2134"/>
        <w:jc w:val="both"/>
        <w:rPr>
          <w:rFonts w:ascii="Courier New" w:hAnsi="Courier New" w:cs="Courier New"/>
          <w:color w:val="000000"/>
          <w:sz w:val="22"/>
          <w:szCs w:val="22"/>
          <w:lang w:val="fr-FR"/>
        </w:rPr>
      </w:pPr>
      <w:r w:rsidRPr="006650D4">
        <w:rPr>
          <w:rFonts w:ascii="Courier New" w:hAnsi="Courier New" w:cs="Courier New"/>
          <w:color w:val="000000"/>
          <w:sz w:val="22"/>
          <w:szCs w:val="22"/>
          <w:lang w:val="fr-FR"/>
        </w:rPr>
        <w:t xml:space="preserve"> </w:t>
      </w:r>
    </w:p>
    <w:p w14:paraId="2A99D804" w14:textId="10B4FE41" w:rsidR="00582DC2" w:rsidRPr="006650D4" w:rsidRDefault="00582DC2" w:rsidP="00582DC2">
      <w:pPr>
        <w:pStyle w:val="BodyText"/>
        <w:kinsoku w:val="0"/>
        <w:overflowPunct w:val="0"/>
        <w:spacing w:before="1"/>
        <w:ind w:left="888" w:right="2134"/>
        <w:jc w:val="both"/>
        <w:rPr>
          <w:rFonts w:ascii="Courier New" w:hAnsi="Courier New" w:cs="Courier New"/>
          <w:sz w:val="22"/>
          <w:szCs w:val="22"/>
          <w:lang w:val="fr-FR"/>
        </w:rPr>
      </w:pPr>
      <w:r w:rsidRPr="004E72EF">
        <w:rPr>
          <w:sz w:val="22"/>
          <w:szCs w:val="22"/>
          <w:lang w:val="fr"/>
        </w:rPr>
        <w:t xml:space="preserve">Le plafond des frais de </w:t>
      </w:r>
      <w:r w:rsidR="00E74A11">
        <w:rPr>
          <w:sz w:val="22"/>
          <w:szCs w:val="22"/>
          <w:lang w:val="fr"/>
        </w:rPr>
        <w:t>services</w:t>
      </w:r>
      <w:r w:rsidRPr="004E72EF">
        <w:rPr>
          <w:sz w:val="22"/>
          <w:szCs w:val="22"/>
          <w:lang w:val="fr"/>
        </w:rPr>
        <w:t xml:space="preserve"> de 5 % </w:t>
      </w:r>
      <w:r w:rsidR="00637798">
        <w:rPr>
          <w:sz w:val="22"/>
          <w:szCs w:val="22"/>
          <w:lang w:val="fr"/>
        </w:rPr>
        <w:t>a fait l’objet d’une</w:t>
      </w:r>
      <w:r w:rsidR="00614F21">
        <w:rPr>
          <w:sz w:val="22"/>
          <w:szCs w:val="22"/>
          <w:lang w:val="fr"/>
        </w:rPr>
        <w:t xml:space="preserve"> </w:t>
      </w:r>
      <w:r w:rsidRPr="004E72EF">
        <w:rPr>
          <w:sz w:val="22"/>
          <w:szCs w:val="22"/>
          <w:lang w:val="fr"/>
        </w:rPr>
        <w:t xml:space="preserve">approbation exceptionnelle pour </w:t>
      </w:r>
      <w:r w:rsidR="00637798">
        <w:rPr>
          <w:sz w:val="22"/>
          <w:szCs w:val="22"/>
          <w:lang w:val="fr"/>
        </w:rPr>
        <w:t>les</w:t>
      </w:r>
      <w:r w:rsidR="00637798" w:rsidRPr="004E72EF">
        <w:rPr>
          <w:sz w:val="22"/>
          <w:szCs w:val="22"/>
          <w:lang w:val="fr"/>
        </w:rPr>
        <w:t xml:space="preserve"> </w:t>
      </w:r>
      <w:r w:rsidR="00637798">
        <w:rPr>
          <w:sz w:val="22"/>
          <w:szCs w:val="22"/>
          <w:lang w:val="fr"/>
        </w:rPr>
        <w:t>activit</w:t>
      </w:r>
      <w:r w:rsidR="00637798" w:rsidRPr="004E72EF">
        <w:rPr>
          <w:sz w:val="22"/>
          <w:szCs w:val="22"/>
          <w:lang w:val="fr"/>
        </w:rPr>
        <w:t>é</w:t>
      </w:r>
      <w:r w:rsidR="00637798">
        <w:rPr>
          <w:sz w:val="22"/>
          <w:szCs w:val="22"/>
          <w:lang w:val="fr"/>
        </w:rPr>
        <w:t>s</w:t>
      </w:r>
      <w:r w:rsidR="00637798" w:rsidRPr="004E72EF">
        <w:rPr>
          <w:sz w:val="22"/>
          <w:szCs w:val="22"/>
          <w:lang w:val="fr"/>
        </w:rPr>
        <w:t xml:space="preserve"> </w:t>
      </w:r>
      <w:r w:rsidRPr="004E72EF">
        <w:rPr>
          <w:sz w:val="22"/>
          <w:szCs w:val="22"/>
          <w:lang w:val="fr"/>
        </w:rPr>
        <w:t xml:space="preserve">de réponse à COVID. Toutes les </w:t>
      </w:r>
      <w:proofErr w:type="gramStart"/>
      <w:r w:rsidR="00E74A11" w:rsidRPr="004E72EF">
        <w:rPr>
          <w:sz w:val="22"/>
          <w:szCs w:val="22"/>
          <w:lang w:val="fr"/>
        </w:rPr>
        <w:t>marchandises,</w:t>
      </w:r>
      <w:r>
        <w:rPr>
          <w:lang w:val="fr"/>
        </w:rPr>
        <w:t xml:space="preserve"> </w:t>
      </w:r>
      <w:r w:rsidRPr="004E72EF">
        <w:rPr>
          <w:sz w:val="22"/>
          <w:szCs w:val="22"/>
          <w:lang w:val="fr"/>
        </w:rPr>
        <w:t xml:space="preserve"> qui</w:t>
      </w:r>
      <w:proofErr w:type="gramEnd"/>
      <w:r w:rsidRPr="004E72EF">
        <w:rPr>
          <w:sz w:val="22"/>
          <w:szCs w:val="22"/>
          <w:lang w:val="fr"/>
        </w:rPr>
        <w:t xml:space="preserve"> attirent naturellement des frais de </w:t>
      </w:r>
      <w:r w:rsidR="00E74A11">
        <w:rPr>
          <w:sz w:val="22"/>
          <w:szCs w:val="22"/>
          <w:lang w:val="fr"/>
        </w:rPr>
        <w:t xml:space="preserve">services </w:t>
      </w:r>
      <w:r>
        <w:rPr>
          <w:sz w:val="22"/>
          <w:szCs w:val="22"/>
          <w:lang w:val="fr"/>
        </w:rPr>
        <w:t>inférieurs,</w:t>
      </w:r>
      <w:r>
        <w:rPr>
          <w:lang w:val="fr"/>
        </w:rPr>
        <w:t xml:space="preserve"> </w:t>
      </w:r>
      <w:r w:rsidRPr="004E72EF">
        <w:rPr>
          <w:sz w:val="22"/>
          <w:szCs w:val="22"/>
          <w:lang w:val="fr"/>
        </w:rPr>
        <w:t xml:space="preserve"> continueront à le faire, mais</w:t>
      </w:r>
      <w:r w:rsidR="00637798">
        <w:rPr>
          <w:sz w:val="22"/>
          <w:szCs w:val="22"/>
          <w:lang w:val="fr"/>
        </w:rPr>
        <w:t xml:space="preserve"> les frais li</w:t>
      </w:r>
      <w:r w:rsidR="00637798" w:rsidRPr="004E72EF">
        <w:rPr>
          <w:sz w:val="22"/>
          <w:szCs w:val="22"/>
          <w:lang w:val="fr"/>
        </w:rPr>
        <w:t>é</w:t>
      </w:r>
      <w:r w:rsidR="00637798">
        <w:rPr>
          <w:sz w:val="22"/>
          <w:szCs w:val="22"/>
          <w:lang w:val="fr"/>
        </w:rPr>
        <w:t xml:space="preserve">s </w:t>
      </w:r>
      <w:r w:rsidR="00637798" w:rsidRPr="004E72EF">
        <w:rPr>
          <w:sz w:val="22"/>
          <w:szCs w:val="22"/>
          <w:lang w:val="fr"/>
        </w:rPr>
        <w:t>à</w:t>
      </w:r>
      <w:r w:rsidRPr="004E72EF">
        <w:rPr>
          <w:sz w:val="22"/>
          <w:szCs w:val="22"/>
          <w:lang w:val="fr"/>
        </w:rPr>
        <w:t xml:space="preserve"> toutes les marchandises qui seraient normalement plus élevées, seront réduits </w:t>
      </w:r>
      <w:r>
        <w:rPr>
          <w:lang w:val="fr"/>
        </w:rPr>
        <w:t xml:space="preserve"> </w:t>
      </w:r>
      <w:r>
        <w:rPr>
          <w:sz w:val="22"/>
          <w:szCs w:val="22"/>
          <w:lang w:val="fr"/>
        </w:rPr>
        <w:t xml:space="preserve">à </w:t>
      </w:r>
      <w:r>
        <w:rPr>
          <w:lang w:val="fr"/>
        </w:rPr>
        <w:t xml:space="preserve"> </w:t>
      </w:r>
      <w:r w:rsidRPr="004E72EF">
        <w:rPr>
          <w:sz w:val="22"/>
          <w:szCs w:val="22"/>
          <w:lang w:val="fr"/>
        </w:rPr>
        <w:t>5%.</w:t>
      </w:r>
    </w:p>
    <w:p w14:paraId="6B00DA22" w14:textId="77777777" w:rsidR="00582DC2" w:rsidRPr="006650D4" w:rsidRDefault="00582DC2" w:rsidP="00582DC2">
      <w:pPr>
        <w:pStyle w:val="BodyText"/>
        <w:kinsoku w:val="0"/>
        <w:overflowPunct w:val="0"/>
        <w:spacing w:before="10"/>
        <w:rPr>
          <w:rFonts w:ascii="Courier New" w:hAnsi="Courier New" w:cs="Courier New"/>
          <w:sz w:val="21"/>
          <w:szCs w:val="21"/>
          <w:lang w:val="fr-FR"/>
        </w:rPr>
      </w:pPr>
    </w:p>
    <w:p w14:paraId="1ABD2B89" w14:textId="5AD3E6E5" w:rsidR="00582DC2" w:rsidRPr="006650D4" w:rsidRDefault="00582DC2" w:rsidP="00582DC2">
      <w:pPr>
        <w:pStyle w:val="BodyText"/>
        <w:kinsoku w:val="0"/>
        <w:overflowPunct w:val="0"/>
        <w:ind w:left="888" w:right="2136"/>
        <w:jc w:val="both"/>
        <w:rPr>
          <w:rFonts w:ascii="Courier New" w:hAnsi="Courier New" w:cs="Courier New"/>
          <w:sz w:val="22"/>
          <w:szCs w:val="22"/>
          <w:lang w:val="fr-FR"/>
        </w:rPr>
      </w:pPr>
      <w:r>
        <w:rPr>
          <w:sz w:val="22"/>
          <w:szCs w:val="22"/>
          <w:lang w:val="fr"/>
        </w:rPr>
        <w:t xml:space="preserve">Les frais de </w:t>
      </w:r>
      <w:r w:rsidR="00E74A11">
        <w:rPr>
          <w:sz w:val="22"/>
          <w:szCs w:val="22"/>
          <w:lang w:val="fr"/>
        </w:rPr>
        <w:t>services</w:t>
      </w:r>
      <w:r>
        <w:rPr>
          <w:sz w:val="22"/>
          <w:szCs w:val="22"/>
          <w:lang w:val="fr"/>
        </w:rPr>
        <w:t xml:space="preserve"> sont calculés en appliquant les frais pertinents au coût unitaire du produit. Les frais ne s’appliquent pas au coût de l’assurance, de l’inspection ou du fret.</w:t>
      </w:r>
    </w:p>
    <w:p w14:paraId="663BF0DF" w14:textId="77777777" w:rsidR="00582DC2" w:rsidRPr="006650D4" w:rsidRDefault="00582DC2" w:rsidP="00582DC2">
      <w:pPr>
        <w:pStyle w:val="BodyText"/>
        <w:kinsoku w:val="0"/>
        <w:overflowPunct w:val="0"/>
        <w:ind w:left="888" w:right="2136"/>
        <w:jc w:val="both"/>
        <w:rPr>
          <w:rFonts w:ascii="Courier New" w:hAnsi="Courier New" w:cs="Courier New"/>
          <w:sz w:val="22"/>
          <w:szCs w:val="22"/>
          <w:lang w:val="fr-FR"/>
        </w:rPr>
        <w:sectPr w:rsidR="00582DC2" w:rsidRPr="006650D4">
          <w:pgSz w:w="11910" w:h="16840"/>
          <w:pgMar w:top="1000" w:right="120" w:bottom="880" w:left="1500" w:header="0" w:footer="693" w:gutter="0"/>
          <w:cols w:space="720"/>
          <w:noEndnote/>
        </w:sectPr>
      </w:pPr>
    </w:p>
    <w:p w14:paraId="24948D81" w14:textId="77777777" w:rsidR="00582DC2" w:rsidRPr="006650D4" w:rsidRDefault="00582DC2" w:rsidP="00582DC2">
      <w:pPr>
        <w:pStyle w:val="Heading1"/>
        <w:kinsoku w:val="0"/>
        <w:overflowPunct w:val="0"/>
        <w:spacing w:before="63"/>
        <w:ind w:right="2719"/>
        <w:jc w:val="center"/>
        <w:rPr>
          <w:lang w:val="fr-FR"/>
        </w:rPr>
      </w:pPr>
      <w:r>
        <w:rPr>
          <w:lang w:val="fr"/>
        </w:rPr>
        <w:lastRenderedPageBreak/>
        <w:t>ANNEXE III</w:t>
      </w:r>
    </w:p>
    <w:p w14:paraId="72055651" w14:textId="77777777" w:rsidR="00582DC2" w:rsidRPr="006650D4" w:rsidRDefault="00582DC2" w:rsidP="00582DC2">
      <w:pPr>
        <w:pStyle w:val="BodyText"/>
        <w:kinsoku w:val="0"/>
        <w:overflowPunct w:val="0"/>
        <w:ind w:left="887" w:right="2268"/>
        <w:jc w:val="center"/>
        <w:rPr>
          <w:b/>
          <w:bCs/>
          <w:lang w:val="fr-FR"/>
        </w:rPr>
      </w:pPr>
      <w:r>
        <w:rPr>
          <w:b/>
          <w:bCs/>
          <w:lang w:val="fr"/>
        </w:rPr>
        <w:t>ÉLÉMENTS À INCLURE DANS LES DEMANDES D’APPROVISIONNEMENT</w:t>
      </w:r>
    </w:p>
    <w:p w14:paraId="51CD5411" w14:textId="77777777" w:rsidR="00582DC2" w:rsidRPr="006650D4" w:rsidRDefault="00582DC2" w:rsidP="00582DC2">
      <w:pPr>
        <w:pStyle w:val="BodyText"/>
        <w:kinsoku w:val="0"/>
        <w:overflowPunct w:val="0"/>
        <w:rPr>
          <w:b/>
          <w:bCs/>
          <w:sz w:val="26"/>
          <w:szCs w:val="26"/>
          <w:lang w:val="fr-FR"/>
        </w:rPr>
      </w:pPr>
    </w:p>
    <w:p w14:paraId="4D1EE6B8" w14:textId="77777777" w:rsidR="00582DC2" w:rsidRPr="006650D4" w:rsidRDefault="00582DC2" w:rsidP="00582DC2">
      <w:pPr>
        <w:pStyle w:val="BodyText"/>
        <w:kinsoku w:val="0"/>
        <w:overflowPunct w:val="0"/>
        <w:rPr>
          <w:b/>
          <w:bCs/>
          <w:sz w:val="22"/>
          <w:szCs w:val="22"/>
          <w:lang w:val="fr-FR"/>
        </w:rPr>
      </w:pPr>
    </w:p>
    <w:p w14:paraId="3585F2D1" w14:textId="77777777" w:rsidR="00582DC2" w:rsidRPr="006650D4" w:rsidRDefault="00582DC2" w:rsidP="00582DC2">
      <w:pPr>
        <w:pStyle w:val="BodyText"/>
        <w:kinsoku w:val="0"/>
        <w:overflowPunct w:val="0"/>
        <w:ind w:left="587"/>
        <w:rPr>
          <w:lang w:val="fr-FR"/>
        </w:rPr>
      </w:pPr>
      <w:bookmarkStart w:id="7" w:name="The_following_elements_should_be_include"/>
      <w:bookmarkEnd w:id="7"/>
      <w:r>
        <w:rPr>
          <w:lang w:val="fr"/>
        </w:rPr>
        <w:t>Les éléments suivants doivent être inclus dans une demande d’approvisionnement :</w:t>
      </w:r>
    </w:p>
    <w:p w14:paraId="6EC10AD3" w14:textId="77777777" w:rsidR="00582DC2" w:rsidRPr="006650D4" w:rsidRDefault="00582DC2" w:rsidP="00582DC2">
      <w:pPr>
        <w:pStyle w:val="BodyText"/>
        <w:kinsoku w:val="0"/>
        <w:overflowPunct w:val="0"/>
        <w:rPr>
          <w:lang w:val="fr-FR"/>
        </w:rPr>
      </w:pPr>
    </w:p>
    <w:p w14:paraId="7EC924C1" w14:textId="77777777" w:rsidR="00582DC2" w:rsidRDefault="00582DC2" w:rsidP="00582DC2">
      <w:pPr>
        <w:pStyle w:val="Heading1"/>
        <w:numPr>
          <w:ilvl w:val="1"/>
          <w:numId w:val="5"/>
        </w:numPr>
        <w:tabs>
          <w:tab w:val="left" w:pos="802"/>
        </w:tabs>
        <w:kinsoku w:val="0"/>
        <w:overflowPunct w:val="0"/>
        <w:spacing w:line="276" w:lineRule="exact"/>
        <w:ind w:hanging="213"/>
      </w:pPr>
      <w:r>
        <w:rPr>
          <w:lang w:val="fr"/>
        </w:rPr>
        <w:t>Fournitures:</w:t>
      </w:r>
    </w:p>
    <w:p w14:paraId="0593F3BB" w14:textId="23DF7384" w:rsidR="00582DC2" w:rsidRPr="006650D4" w:rsidRDefault="00582DC2" w:rsidP="00582DC2">
      <w:pPr>
        <w:pStyle w:val="ListParagraph"/>
        <w:numPr>
          <w:ilvl w:val="0"/>
          <w:numId w:val="4"/>
        </w:numPr>
        <w:tabs>
          <w:tab w:val="left" w:pos="948"/>
        </w:tabs>
        <w:kinsoku w:val="0"/>
        <w:overflowPunct w:val="0"/>
        <w:ind w:right="1681"/>
        <w:jc w:val="left"/>
        <w:rPr>
          <w:lang w:val="fr-FR"/>
        </w:rPr>
      </w:pPr>
      <w:bookmarkStart w:id="8" w:name="_Description_of_the_requested_Supply_It"/>
      <w:bookmarkEnd w:id="8"/>
      <w:r>
        <w:rPr>
          <w:lang w:val="fr"/>
        </w:rPr>
        <w:t>Description de l’article d’approvisionnement demandé, y compris les renseignements techniques, tels que la durée de conservation minimale et</w:t>
      </w:r>
      <w:bookmarkStart w:id="9" w:name="_Estimated_Supply_Item_quantity"/>
      <w:bookmarkEnd w:id="9"/>
      <w:r>
        <w:rPr>
          <w:lang w:val="fr"/>
        </w:rPr>
        <w:t xml:space="preserve"> les </w:t>
      </w:r>
      <w:r w:rsidR="005A559A">
        <w:rPr>
          <w:lang w:val="fr"/>
        </w:rPr>
        <w:t>garanties pertinentes</w:t>
      </w:r>
    </w:p>
    <w:p w14:paraId="17FA0AE7" w14:textId="28396EE6" w:rsidR="00582DC2" w:rsidRPr="005A559A" w:rsidRDefault="00582DC2" w:rsidP="00582DC2">
      <w:pPr>
        <w:pStyle w:val="ListParagraph"/>
        <w:numPr>
          <w:ilvl w:val="0"/>
          <w:numId w:val="4"/>
        </w:numPr>
        <w:tabs>
          <w:tab w:val="left" w:pos="948"/>
        </w:tabs>
        <w:kinsoku w:val="0"/>
        <w:overflowPunct w:val="0"/>
        <w:spacing w:line="292" w:lineRule="exact"/>
        <w:jc w:val="left"/>
        <w:rPr>
          <w:lang w:val="fr-FR"/>
        </w:rPr>
      </w:pPr>
      <w:r>
        <w:rPr>
          <w:lang w:val="fr"/>
        </w:rPr>
        <w:t xml:space="preserve">Quantité </w:t>
      </w:r>
      <w:r w:rsidR="005A559A">
        <w:rPr>
          <w:lang w:val="fr"/>
        </w:rPr>
        <w:t>estimée de</w:t>
      </w:r>
      <w:r>
        <w:rPr>
          <w:lang w:val="fr"/>
        </w:rPr>
        <w:t xml:space="preserve"> l’article d’approvisionnement</w:t>
      </w:r>
    </w:p>
    <w:p w14:paraId="6E80FBB5" w14:textId="66771D98" w:rsidR="00582DC2" w:rsidRPr="006650D4" w:rsidRDefault="00582DC2" w:rsidP="00582DC2">
      <w:pPr>
        <w:pStyle w:val="ListParagraph"/>
        <w:numPr>
          <w:ilvl w:val="0"/>
          <w:numId w:val="4"/>
        </w:numPr>
        <w:tabs>
          <w:tab w:val="left" w:pos="948"/>
        </w:tabs>
        <w:kinsoku w:val="0"/>
        <w:overflowPunct w:val="0"/>
        <w:ind w:right="1952"/>
        <w:jc w:val="left"/>
        <w:rPr>
          <w:lang w:val="fr-FR"/>
        </w:rPr>
      </w:pPr>
      <w:r>
        <w:rPr>
          <w:lang w:val="fr"/>
        </w:rPr>
        <w:t xml:space="preserve">Calendrier de livraison demandé, le mode de transport préféré, le point d’entrée, le destinataire et </w:t>
      </w:r>
      <w:r w:rsidR="005A559A">
        <w:rPr>
          <w:lang w:val="fr"/>
        </w:rPr>
        <w:t>d’autres informations</w:t>
      </w:r>
      <w:r>
        <w:rPr>
          <w:lang w:val="fr"/>
        </w:rPr>
        <w:t xml:space="preserve"> de livraison connexes</w:t>
      </w:r>
    </w:p>
    <w:p w14:paraId="65454D02" w14:textId="77777777" w:rsidR="00582DC2" w:rsidRPr="006650D4" w:rsidRDefault="00582DC2" w:rsidP="00582DC2">
      <w:pPr>
        <w:pStyle w:val="BodyText"/>
        <w:kinsoku w:val="0"/>
        <w:overflowPunct w:val="0"/>
        <w:spacing w:before="1"/>
        <w:rPr>
          <w:lang w:val="fr-FR"/>
        </w:rPr>
      </w:pPr>
    </w:p>
    <w:p w14:paraId="2EA8221D" w14:textId="77777777" w:rsidR="00582DC2" w:rsidRDefault="00582DC2" w:rsidP="00582DC2">
      <w:pPr>
        <w:pStyle w:val="Heading1"/>
        <w:numPr>
          <w:ilvl w:val="1"/>
          <w:numId w:val="5"/>
        </w:numPr>
        <w:tabs>
          <w:tab w:val="left" w:pos="896"/>
        </w:tabs>
        <w:kinsoku w:val="0"/>
        <w:overflowPunct w:val="0"/>
        <w:spacing w:line="276" w:lineRule="exact"/>
        <w:ind w:left="895" w:hanging="307"/>
      </w:pPr>
      <w:r>
        <w:rPr>
          <w:lang w:val="fr"/>
        </w:rPr>
        <w:t>Services:</w:t>
      </w:r>
    </w:p>
    <w:p w14:paraId="03318AF4" w14:textId="77777777" w:rsidR="00582DC2" w:rsidRDefault="00582DC2" w:rsidP="00582DC2">
      <w:pPr>
        <w:pStyle w:val="ListParagraph"/>
        <w:numPr>
          <w:ilvl w:val="0"/>
          <w:numId w:val="4"/>
        </w:numPr>
        <w:tabs>
          <w:tab w:val="left" w:pos="948"/>
        </w:tabs>
        <w:kinsoku w:val="0"/>
        <w:overflowPunct w:val="0"/>
        <w:spacing w:line="293" w:lineRule="exact"/>
        <w:jc w:val="left"/>
      </w:pPr>
      <w:r>
        <w:rPr>
          <w:lang w:val="fr"/>
        </w:rPr>
        <w:t>Description des services</w:t>
      </w:r>
    </w:p>
    <w:p w14:paraId="1EAC7302" w14:textId="77777777" w:rsidR="00582DC2" w:rsidRPr="006650D4" w:rsidRDefault="00582DC2" w:rsidP="00582DC2">
      <w:pPr>
        <w:pStyle w:val="ListParagraph"/>
        <w:numPr>
          <w:ilvl w:val="0"/>
          <w:numId w:val="4"/>
        </w:numPr>
        <w:tabs>
          <w:tab w:val="left" w:pos="948"/>
        </w:tabs>
        <w:kinsoku w:val="0"/>
        <w:overflowPunct w:val="0"/>
        <w:spacing w:line="293" w:lineRule="exact"/>
        <w:jc w:val="left"/>
        <w:rPr>
          <w:lang w:val="fr-FR"/>
        </w:rPr>
      </w:pPr>
      <w:r>
        <w:rPr>
          <w:lang w:val="fr"/>
        </w:rPr>
        <w:t>Date de début demandée et date d’achèvement</w:t>
      </w:r>
    </w:p>
    <w:p w14:paraId="58C4C854" w14:textId="77777777" w:rsidR="00582DC2" w:rsidRPr="006650D4" w:rsidRDefault="00582DC2" w:rsidP="00582DC2">
      <w:pPr>
        <w:pStyle w:val="ListParagraph"/>
        <w:numPr>
          <w:ilvl w:val="0"/>
          <w:numId w:val="4"/>
        </w:numPr>
        <w:tabs>
          <w:tab w:val="left" w:pos="948"/>
        </w:tabs>
        <w:kinsoku w:val="0"/>
        <w:overflowPunct w:val="0"/>
        <w:spacing w:line="293" w:lineRule="exact"/>
        <w:jc w:val="left"/>
        <w:rPr>
          <w:lang w:val="fr-FR"/>
        </w:rPr>
        <w:sectPr w:rsidR="00582DC2" w:rsidRPr="006650D4">
          <w:pgSz w:w="11910" w:h="16840"/>
          <w:pgMar w:top="1000" w:right="120" w:bottom="880" w:left="1500" w:header="0" w:footer="693" w:gutter="0"/>
          <w:cols w:space="720"/>
          <w:noEndnote/>
        </w:sectPr>
      </w:pPr>
    </w:p>
    <w:p w14:paraId="10461CA1" w14:textId="77777777" w:rsidR="005C0FC0" w:rsidRDefault="00582DC2" w:rsidP="005C0FC0">
      <w:pPr>
        <w:pStyle w:val="Heading1"/>
        <w:kinsoku w:val="0"/>
        <w:overflowPunct w:val="0"/>
        <w:spacing w:before="63"/>
        <w:ind w:right="2718"/>
        <w:jc w:val="center"/>
        <w:rPr>
          <w:lang w:val="fr"/>
        </w:rPr>
      </w:pPr>
      <w:r>
        <w:rPr>
          <w:lang w:val="fr"/>
        </w:rPr>
        <w:lastRenderedPageBreak/>
        <w:t>ANNEXE IV</w:t>
      </w:r>
    </w:p>
    <w:p w14:paraId="6CC5055B" w14:textId="77777777" w:rsidR="00582DC2" w:rsidRPr="005C0FC0" w:rsidRDefault="00582DC2" w:rsidP="005C0FC0">
      <w:pPr>
        <w:pStyle w:val="Heading1"/>
        <w:kinsoku w:val="0"/>
        <w:overflowPunct w:val="0"/>
        <w:spacing w:before="63"/>
        <w:ind w:right="2718"/>
        <w:jc w:val="center"/>
        <w:rPr>
          <w:lang w:val="fr-FR"/>
        </w:rPr>
      </w:pPr>
      <w:r w:rsidRPr="005C0FC0">
        <w:rPr>
          <w:lang w:val="fr"/>
        </w:rPr>
        <w:t>ÉLÉMENTS À INCLURE DANS LES ESTIMATIONS DES COÛTS</w:t>
      </w:r>
    </w:p>
    <w:p w14:paraId="5D6B6F17" w14:textId="77777777" w:rsidR="00582DC2" w:rsidRPr="006650D4" w:rsidRDefault="00582DC2" w:rsidP="00582DC2">
      <w:pPr>
        <w:pStyle w:val="BodyText"/>
        <w:kinsoku w:val="0"/>
        <w:overflowPunct w:val="0"/>
        <w:rPr>
          <w:b/>
          <w:bCs/>
          <w:lang w:val="fr-FR"/>
        </w:rPr>
      </w:pPr>
    </w:p>
    <w:p w14:paraId="7D91A915" w14:textId="77777777" w:rsidR="00582DC2" w:rsidRPr="006650D4" w:rsidRDefault="00582DC2" w:rsidP="005C0FC0">
      <w:pPr>
        <w:pStyle w:val="BodyText"/>
        <w:kinsoku w:val="0"/>
        <w:overflowPunct w:val="0"/>
        <w:ind w:left="887"/>
        <w:jc w:val="both"/>
        <w:rPr>
          <w:lang w:val="fr-FR"/>
        </w:rPr>
      </w:pPr>
      <w:bookmarkStart w:id="10" w:name="The_following_elements_will_be_included_"/>
      <w:bookmarkEnd w:id="10"/>
      <w:r>
        <w:rPr>
          <w:lang w:val="fr"/>
        </w:rPr>
        <w:t>Les éléments suivants seront inclus dans une estimation des coûts :</w:t>
      </w:r>
    </w:p>
    <w:p w14:paraId="581081C4" w14:textId="77777777" w:rsidR="00582DC2" w:rsidRPr="006650D4" w:rsidRDefault="00582DC2" w:rsidP="005C0FC0">
      <w:pPr>
        <w:pStyle w:val="BodyText"/>
        <w:kinsoku w:val="0"/>
        <w:overflowPunct w:val="0"/>
        <w:jc w:val="both"/>
        <w:rPr>
          <w:lang w:val="fr-FR"/>
        </w:rPr>
      </w:pPr>
    </w:p>
    <w:p w14:paraId="0C4F0EDA" w14:textId="77777777" w:rsidR="00582DC2" w:rsidRDefault="00582DC2" w:rsidP="005C0FC0">
      <w:pPr>
        <w:pStyle w:val="Heading1"/>
        <w:numPr>
          <w:ilvl w:val="2"/>
          <w:numId w:val="5"/>
        </w:numPr>
        <w:tabs>
          <w:tab w:val="left" w:pos="1668"/>
        </w:tabs>
        <w:kinsoku w:val="0"/>
        <w:overflowPunct w:val="0"/>
        <w:jc w:val="both"/>
      </w:pPr>
      <w:bookmarkStart w:id="11" w:name="I._Supplies:"/>
      <w:bookmarkEnd w:id="11"/>
      <w:r>
        <w:rPr>
          <w:lang w:val="fr"/>
        </w:rPr>
        <w:t>Fournitures:</w:t>
      </w:r>
    </w:p>
    <w:p w14:paraId="4FF98215" w14:textId="77777777" w:rsidR="00582DC2" w:rsidRDefault="00582DC2" w:rsidP="005C0FC0">
      <w:pPr>
        <w:pStyle w:val="BodyText"/>
        <w:kinsoku w:val="0"/>
        <w:overflowPunct w:val="0"/>
        <w:jc w:val="both"/>
        <w:rPr>
          <w:b/>
          <w:bCs/>
        </w:rPr>
      </w:pPr>
    </w:p>
    <w:p w14:paraId="32004502" w14:textId="77777777" w:rsidR="005C0FC0" w:rsidRDefault="00582DC2" w:rsidP="005C0FC0">
      <w:pPr>
        <w:pStyle w:val="BodyText"/>
        <w:kinsoku w:val="0"/>
        <w:overflowPunct w:val="0"/>
        <w:ind w:left="887" w:right="2298"/>
        <w:jc w:val="both"/>
        <w:rPr>
          <w:lang w:val="fr"/>
        </w:rPr>
      </w:pPr>
      <w:bookmarkStart w:id="12" w:name="Description_of_each_Supply_Item,_includi"/>
      <w:bookmarkEnd w:id="12"/>
      <w:r>
        <w:rPr>
          <w:lang w:val="fr"/>
        </w:rPr>
        <w:t>Description de chaque article d’approvisionnement, y compris les renseignements techniques, tels que la durée de conservation minimale et les garanties pertinentes.</w:t>
      </w:r>
      <w:bookmarkStart w:id="13" w:name="a._Estimated_Supply_Item_quantity,_unit_"/>
      <w:bookmarkEnd w:id="13"/>
    </w:p>
    <w:p w14:paraId="4F642E59" w14:textId="77777777" w:rsidR="005C0FC0" w:rsidRDefault="005C0FC0" w:rsidP="005C0FC0">
      <w:pPr>
        <w:pStyle w:val="BodyText"/>
        <w:kinsoku w:val="0"/>
        <w:overflowPunct w:val="0"/>
        <w:ind w:left="887" w:right="2298"/>
        <w:jc w:val="both"/>
        <w:rPr>
          <w:lang w:val="fr"/>
        </w:rPr>
      </w:pPr>
    </w:p>
    <w:p w14:paraId="5152F741" w14:textId="77777777" w:rsidR="005C0FC0" w:rsidRPr="005C0FC0" w:rsidRDefault="00582DC2" w:rsidP="005C0FC0">
      <w:pPr>
        <w:pStyle w:val="BodyText"/>
        <w:numPr>
          <w:ilvl w:val="3"/>
          <w:numId w:val="5"/>
        </w:numPr>
        <w:kinsoku w:val="0"/>
        <w:overflowPunct w:val="0"/>
        <w:ind w:right="2298"/>
        <w:jc w:val="both"/>
        <w:rPr>
          <w:lang w:val="fr-FR"/>
        </w:rPr>
      </w:pPr>
      <w:r w:rsidRPr="005C0FC0">
        <w:rPr>
          <w:lang w:val="fr"/>
        </w:rPr>
        <w:t>Quantité estimative des articles d’approvisionnement, coût unitaire, coût sous-total.</w:t>
      </w:r>
      <w:bookmarkStart w:id="14" w:name="b._Delivery_Schedule,_terms_of_Delivery_"/>
      <w:bookmarkEnd w:id="14"/>
    </w:p>
    <w:p w14:paraId="76E45A2B" w14:textId="77777777" w:rsidR="005C0FC0" w:rsidRPr="005C0FC0" w:rsidRDefault="005C0FC0" w:rsidP="005C0FC0">
      <w:pPr>
        <w:pStyle w:val="BodyText"/>
        <w:kinsoku w:val="0"/>
        <w:overflowPunct w:val="0"/>
        <w:ind w:left="1668" w:right="2298"/>
        <w:jc w:val="both"/>
        <w:rPr>
          <w:lang w:val="fr-FR"/>
        </w:rPr>
      </w:pPr>
    </w:p>
    <w:p w14:paraId="3164107E" w14:textId="77777777" w:rsidR="005C0FC0" w:rsidRPr="005C0FC0" w:rsidRDefault="00582DC2" w:rsidP="005C0FC0">
      <w:pPr>
        <w:pStyle w:val="BodyText"/>
        <w:numPr>
          <w:ilvl w:val="3"/>
          <w:numId w:val="5"/>
        </w:numPr>
        <w:kinsoku w:val="0"/>
        <w:overflowPunct w:val="0"/>
        <w:ind w:right="2298"/>
        <w:jc w:val="both"/>
        <w:rPr>
          <w:lang w:val="fr-FR"/>
        </w:rPr>
      </w:pPr>
      <w:r w:rsidRPr="005C0FC0">
        <w:rPr>
          <w:lang w:val="fr"/>
        </w:rPr>
        <w:t>Calendrier de livraison, conditions de livraison (CIP), mode de transport, point d’entrée, destinataire et autres informations de livraison connexes.</w:t>
      </w:r>
      <w:bookmarkStart w:id="15" w:name="c._Designation_of_the_Supply_Item_as_War"/>
      <w:bookmarkEnd w:id="15"/>
    </w:p>
    <w:p w14:paraId="66D988C3" w14:textId="77777777" w:rsidR="005C0FC0" w:rsidRDefault="005C0FC0" w:rsidP="005C0FC0">
      <w:pPr>
        <w:pStyle w:val="ListParagraph"/>
        <w:rPr>
          <w:lang w:val="fr"/>
        </w:rPr>
      </w:pPr>
    </w:p>
    <w:p w14:paraId="42609C9F" w14:textId="77777777" w:rsidR="005C0FC0" w:rsidRPr="005C0FC0" w:rsidRDefault="00582DC2" w:rsidP="005C0FC0">
      <w:pPr>
        <w:pStyle w:val="BodyText"/>
        <w:numPr>
          <w:ilvl w:val="3"/>
          <w:numId w:val="5"/>
        </w:numPr>
        <w:kinsoku w:val="0"/>
        <w:overflowPunct w:val="0"/>
        <w:ind w:right="2298"/>
        <w:jc w:val="both"/>
        <w:rPr>
          <w:lang w:val="fr-FR"/>
        </w:rPr>
      </w:pPr>
      <w:r w:rsidRPr="005C0FC0">
        <w:rPr>
          <w:lang w:val="fr"/>
        </w:rPr>
        <w:t>Désignation de l’article de fourniture en tant qu’entrepôt ou non-entrepôt.</w:t>
      </w:r>
      <w:bookmarkStart w:id="16" w:name="d._Validity_period_of_the_Cost_Estimate_"/>
      <w:bookmarkEnd w:id="16"/>
    </w:p>
    <w:p w14:paraId="0F655C4D" w14:textId="77777777" w:rsidR="005C0FC0" w:rsidRDefault="005C0FC0" w:rsidP="005C0FC0">
      <w:pPr>
        <w:pStyle w:val="ListParagraph"/>
        <w:rPr>
          <w:lang w:val="fr"/>
        </w:rPr>
      </w:pPr>
    </w:p>
    <w:p w14:paraId="3E92B5F6" w14:textId="77777777" w:rsidR="00582DC2" w:rsidRPr="005C0FC0" w:rsidRDefault="00582DC2" w:rsidP="005C0FC0">
      <w:pPr>
        <w:pStyle w:val="BodyText"/>
        <w:numPr>
          <w:ilvl w:val="3"/>
          <w:numId w:val="5"/>
        </w:numPr>
        <w:kinsoku w:val="0"/>
        <w:overflowPunct w:val="0"/>
        <w:ind w:right="2298"/>
        <w:jc w:val="both"/>
        <w:rPr>
          <w:lang w:val="fr-FR"/>
        </w:rPr>
      </w:pPr>
      <w:r w:rsidRPr="005C0FC0">
        <w:rPr>
          <w:lang w:val="fr"/>
        </w:rPr>
        <w:t>Période de validité de l’estimation des coûts pour chaque poste d’approvisionnement.</w:t>
      </w:r>
    </w:p>
    <w:p w14:paraId="1D5B7CDB" w14:textId="77777777" w:rsidR="00582DC2" w:rsidRPr="006650D4" w:rsidRDefault="00582DC2" w:rsidP="005C0FC0">
      <w:pPr>
        <w:pStyle w:val="BodyText"/>
        <w:kinsoku w:val="0"/>
        <w:overflowPunct w:val="0"/>
        <w:jc w:val="both"/>
        <w:rPr>
          <w:lang w:val="fr-FR"/>
        </w:rPr>
      </w:pPr>
    </w:p>
    <w:p w14:paraId="59D192E8" w14:textId="77777777" w:rsidR="00582DC2" w:rsidRDefault="00582DC2" w:rsidP="005C0FC0">
      <w:pPr>
        <w:pStyle w:val="Heading1"/>
        <w:numPr>
          <w:ilvl w:val="2"/>
          <w:numId w:val="5"/>
        </w:numPr>
        <w:tabs>
          <w:tab w:val="left" w:pos="1668"/>
        </w:tabs>
        <w:kinsoku w:val="0"/>
        <w:overflowPunct w:val="0"/>
        <w:jc w:val="both"/>
      </w:pPr>
      <w:bookmarkStart w:id="17" w:name="II._Services:"/>
      <w:bookmarkEnd w:id="17"/>
      <w:proofErr w:type="gramStart"/>
      <w:r>
        <w:rPr>
          <w:lang w:val="fr"/>
        </w:rPr>
        <w:t>Services:</w:t>
      </w:r>
      <w:proofErr w:type="gramEnd"/>
    </w:p>
    <w:p w14:paraId="57FDB4B5" w14:textId="77777777" w:rsidR="00582DC2" w:rsidRDefault="00582DC2" w:rsidP="005C0FC0">
      <w:pPr>
        <w:pStyle w:val="BodyText"/>
        <w:kinsoku w:val="0"/>
        <w:overflowPunct w:val="0"/>
        <w:jc w:val="both"/>
        <w:rPr>
          <w:b/>
          <w:bCs/>
        </w:rPr>
      </w:pPr>
    </w:p>
    <w:p w14:paraId="3B0A6935" w14:textId="77777777" w:rsidR="00582DC2" w:rsidRDefault="00582DC2" w:rsidP="005C0FC0">
      <w:pPr>
        <w:pStyle w:val="ListParagraph"/>
        <w:numPr>
          <w:ilvl w:val="3"/>
          <w:numId w:val="5"/>
        </w:numPr>
        <w:tabs>
          <w:tab w:val="left" w:pos="1668"/>
        </w:tabs>
        <w:kinsoku w:val="0"/>
        <w:overflowPunct w:val="0"/>
      </w:pPr>
      <w:r>
        <w:rPr>
          <w:lang w:val="fr"/>
        </w:rPr>
        <w:t>Description des services.</w:t>
      </w:r>
    </w:p>
    <w:p w14:paraId="1972EDD9" w14:textId="77777777" w:rsidR="00582DC2" w:rsidRDefault="00582DC2" w:rsidP="005C0FC0">
      <w:pPr>
        <w:pStyle w:val="BodyText"/>
        <w:kinsoku w:val="0"/>
        <w:overflowPunct w:val="0"/>
        <w:jc w:val="both"/>
      </w:pPr>
    </w:p>
    <w:p w14:paraId="691B5E45" w14:textId="77777777" w:rsidR="00582DC2" w:rsidRDefault="00582DC2" w:rsidP="005C0FC0">
      <w:pPr>
        <w:pStyle w:val="ListParagraph"/>
        <w:numPr>
          <w:ilvl w:val="3"/>
          <w:numId w:val="5"/>
        </w:numPr>
        <w:tabs>
          <w:tab w:val="left" w:pos="1668"/>
        </w:tabs>
        <w:kinsoku w:val="0"/>
        <w:overflowPunct w:val="0"/>
      </w:pPr>
      <w:r>
        <w:rPr>
          <w:lang w:val="fr"/>
        </w:rPr>
        <w:t>Coût estimatif.</w:t>
      </w:r>
    </w:p>
    <w:p w14:paraId="59FC5EFF" w14:textId="77777777" w:rsidR="00582DC2" w:rsidRDefault="00582DC2" w:rsidP="005C0FC0">
      <w:pPr>
        <w:pStyle w:val="BodyText"/>
        <w:kinsoku w:val="0"/>
        <w:overflowPunct w:val="0"/>
        <w:jc w:val="both"/>
      </w:pPr>
    </w:p>
    <w:p w14:paraId="41D545FC" w14:textId="77777777" w:rsidR="00582DC2" w:rsidRDefault="00582DC2" w:rsidP="005C0FC0">
      <w:pPr>
        <w:pStyle w:val="ListParagraph"/>
        <w:numPr>
          <w:ilvl w:val="3"/>
          <w:numId w:val="5"/>
        </w:numPr>
        <w:tabs>
          <w:tab w:val="left" w:pos="1668"/>
        </w:tabs>
        <w:kinsoku w:val="0"/>
        <w:overflowPunct w:val="0"/>
        <w:spacing w:before="1"/>
      </w:pPr>
      <w:r>
        <w:rPr>
          <w:lang w:val="fr"/>
        </w:rPr>
        <w:t>Date de début.</w:t>
      </w:r>
    </w:p>
    <w:p w14:paraId="2DEABD39" w14:textId="77777777" w:rsidR="00582DC2" w:rsidRDefault="00582DC2" w:rsidP="005C0FC0">
      <w:pPr>
        <w:pStyle w:val="BodyText"/>
        <w:kinsoku w:val="0"/>
        <w:overflowPunct w:val="0"/>
        <w:spacing w:before="11"/>
        <w:jc w:val="both"/>
        <w:rPr>
          <w:sz w:val="23"/>
          <w:szCs w:val="23"/>
        </w:rPr>
      </w:pPr>
    </w:p>
    <w:p w14:paraId="216A0408" w14:textId="77777777" w:rsidR="00582DC2" w:rsidRDefault="00582DC2" w:rsidP="005C0FC0">
      <w:pPr>
        <w:pStyle w:val="ListParagraph"/>
        <w:numPr>
          <w:ilvl w:val="3"/>
          <w:numId w:val="5"/>
        </w:numPr>
        <w:tabs>
          <w:tab w:val="left" w:pos="1668"/>
        </w:tabs>
        <w:kinsoku w:val="0"/>
        <w:overflowPunct w:val="0"/>
      </w:pPr>
      <w:r>
        <w:rPr>
          <w:lang w:val="fr"/>
        </w:rPr>
        <w:t>Date d’achèvement.</w:t>
      </w:r>
    </w:p>
    <w:p w14:paraId="7B2975F4" w14:textId="77777777" w:rsidR="00582DC2" w:rsidRDefault="00582DC2" w:rsidP="005C0FC0">
      <w:pPr>
        <w:pStyle w:val="BodyText"/>
        <w:kinsoku w:val="0"/>
        <w:overflowPunct w:val="0"/>
        <w:jc w:val="both"/>
      </w:pPr>
    </w:p>
    <w:p w14:paraId="009F03B0" w14:textId="77777777" w:rsidR="00582DC2" w:rsidRPr="006650D4" w:rsidRDefault="00582DC2" w:rsidP="005C0FC0">
      <w:pPr>
        <w:pStyle w:val="ListParagraph"/>
        <w:numPr>
          <w:ilvl w:val="3"/>
          <w:numId w:val="5"/>
        </w:numPr>
        <w:tabs>
          <w:tab w:val="left" w:pos="1668"/>
        </w:tabs>
        <w:kinsoku w:val="0"/>
        <w:overflowPunct w:val="0"/>
        <w:rPr>
          <w:lang w:val="fr-FR"/>
        </w:rPr>
      </w:pPr>
      <w:r>
        <w:rPr>
          <w:lang w:val="fr"/>
        </w:rPr>
        <w:t>Période de validité de l’estimation des coûts des Services.</w:t>
      </w:r>
    </w:p>
    <w:p w14:paraId="6F5D15BB" w14:textId="77777777" w:rsidR="00582DC2" w:rsidRPr="006650D4" w:rsidRDefault="00582DC2" w:rsidP="005C0FC0">
      <w:pPr>
        <w:pStyle w:val="BodyText"/>
        <w:kinsoku w:val="0"/>
        <w:overflowPunct w:val="0"/>
        <w:jc w:val="both"/>
        <w:rPr>
          <w:lang w:val="fr-FR"/>
        </w:rPr>
      </w:pPr>
    </w:p>
    <w:p w14:paraId="611799E0" w14:textId="77777777" w:rsidR="00582DC2" w:rsidRPr="006650D4" w:rsidRDefault="00582DC2" w:rsidP="005C0FC0">
      <w:pPr>
        <w:pStyle w:val="Heading1"/>
        <w:numPr>
          <w:ilvl w:val="2"/>
          <w:numId w:val="5"/>
        </w:numPr>
        <w:tabs>
          <w:tab w:val="left" w:pos="1668"/>
        </w:tabs>
        <w:kinsoku w:val="0"/>
        <w:overflowPunct w:val="0"/>
        <w:ind w:hanging="670"/>
        <w:jc w:val="both"/>
        <w:rPr>
          <w:lang w:val="fr-FR"/>
        </w:rPr>
      </w:pPr>
      <w:r>
        <w:rPr>
          <w:lang w:val="fr"/>
        </w:rPr>
        <w:t>Éléments communs aux fournitures et services</w:t>
      </w:r>
    </w:p>
    <w:p w14:paraId="6176FDD1" w14:textId="77777777" w:rsidR="00582DC2" w:rsidRPr="006650D4" w:rsidRDefault="00582DC2" w:rsidP="005C0FC0">
      <w:pPr>
        <w:pStyle w:val="BodyText"/>
        <w:kinsoku w:val="0"/>
        <w:overflowPunct w:val="0"/>
        <w:jc w:val="both"/>
        <w:rPr>
          <w:b/>
          <w:bCs/>
          <w:lang w:val="fr-FR"/>
        </w:rPr>
      </w:pPr>
    </w:p>
    <w:p w14:paraId="2CF413CB" w14:textId="77777777" w:rsidR="00582DC2" w:rsidRDefault="00582DC2" w:rsidP="005C0FC0">
      <w:pPr>
        <w:pStyle w:val="ListParagraph"/>
        <w:numPr>
          <w:ilvl w:val="3"/>
          <w:numId w:val="5"/>
        </w:numPr>
        <w:tabs>
          <w:tab w:val="left" w:pos="1668"/>
        </w:tabs>
        <w:kinsoku w:val="0"/>
        <w:overflowPunct w:val="0"/>
      </w:pPr>
      <w:r>
        <w:rPr>
          <w:lang w:val="fr"/>
        </w:rPr>
        <w:t>Numéro de contrôle.</w:t>
      </w:r>
    </w:p>
    <w:p w14:paraId="2AA8168F" w14:textId="77777777" w:rsidR="00582DC2" w:rsidRDefault="00582DC2" w:rsidP="005C0FC0">
      <w:pPr>
        <w:pStyle w:val="BodyText"/>
        <w:kinsoku w:val="0"/>
        <w:overflowPunct w:val="0"/>
        <w:jc w:val="both"/>
      </w:pPr>
    </w:p>
    <w:p w14:paraId="0D762E30" w14:textId="2F3D5FCC" w:rsidR="00582DC2" w:rsidRDefault="00B27501" w:rsidP="005C0FC0">
      <w:pPr>
        <w:pStyle w:val="ListParagraph"/>
        <w:numPr>
          <w:ilvl w:val="3"/>
          <w:numId w:val="5"/>
        </w:numPr>
        <w:tabs>
          <w:tab w:val="left" w:pos="1668"/>
        </w:tabs>
        <w:kinsoku w:val="0"/>
        <w:overflowPunct w:val="0"/>
      </w:pPr>
      <w:r>
        <w:rPr>
          <w:lang w:val="fr"/>
        </w:rPr>
        <w:t>Impr</w:t>
      </w:r>
      <w:r w:rsidR="001B7BAC">
        <w:rPr>
          <w:lang w:val="fr"/>
        </w:rPr>
        <w:t>é</w:t>
      </w:r>
      <w:r>
        <w:rPr>
          <w:lang w:val="fr"/>
        </w:rPr>
        <w:t>vus</w:t>
      </w:r>
      <w:r w:rsidR="00582DC2">
        <w:rPr>
          <w:lang w:val="fr"/>
        </w:rPr>
        <w:t>.</w:t>
      </w:r>
    </w:p>
    <w:p w14:paraId="09D6B0CC" w14:textId="77777777" w:rsidR="00582DC2" w:rsidRDefault="00582DC2" w:rsidP="005C0FC0">
      <w:pPr>
        <w:pStyle w:val="BodyText"/>
        <w:kinsoku w:val="0"/>
        <w:overflowPunct w:val="0"/>
        <w:jc w:val="both"/>
      </w:pPr>
    </w:p>
    <w:p w14:paraId="0C492EEC" w14:textId="77777777" w:rsidR="00582DC2" w:rsidRPr="006650D4" w:rsidRDefault="00582DC2" w:rsidP="005C0FC0">
      <w:pPr>
        <w:pStyle w:val="ListParagraph"/>
        <w:numPr>
          <w:ilvl w:val="3"/>
          <w:numId w:val="5"/>
        </w:numPr>
        <w:tabs>
          <w:tab w:val="left" w:pos="1668"/>
        </w:tabs>
        <w:kinsoku w:val="0"/>
        <w:overflowPunct w:val="0"/>
        <w:rPr>
          <w:lang w:val="fr-FR"/>
        </w:rPr>
      </w:pPr>
      <w:r>
        <w:rPr>
          <w:lang w:val="fr"/>
        </w:rPr>
        <w:t>Frais de transport et d’assurance.</w:t>
      </w:r>
    </w:p>
    <w:p w14:paraId="6E99B8AC" w14:textId="77777777" w:rsidR="00582DC2" w:rsidRPr="006650D4" w:rsidRDefault="00582DC2" w:rsidP="005C0FC0">
      <w:pPr>
        <w:pStyle w:val="BodyText"/>
        <w:kinsoku w:val="0"/>
        <w:overflowPunct w:val="0"/>
        <w:jc w:val="both"/>
        <w:rPr>
          <w:lang w:val="fr-FR"/>
        </w:rPr>
      </w:pPr>
    </w:p>
    <w:p w14:paraId="1A4E8D62" w14:textId="66C98E82" w:rsidR="00582DC2" w:rsidRDefault="00582DC2" w:rsidP="005C0FC0">
      <w:pPr>
        <w:pStyle w:val="ListParagraph"/>
        <w:numPr>
          <w:ilvl w:val="3"/>
          <w:numId w:val="5"/>
        </w:numPr>
        <w:tabs>
          <w:tab w:val="left" w:pos="1668"/>
        </w:tabs>
        <w:kinsoku w:val="0"/>
        <w:overflowPunct w:val="0"/>
      </w:pPr>
      <w:r>
        <w:rPr>
          <w:lang w:val="fr"/>
        </w:rPr>
        <w:t xml:space="preserve">Frais de </w:t>
      </w:r>
      <w:r w:rsidR="00B27501">
        <w:rPr>
          <w:lang w:val="fr"/>
        </w:rPr>
        <w:t>service</w:t>
      </w:r>
      <w:r>
        <w:rPr>
          <w:lang w:val="fr"/>
        </w:rPr>
        <w:t>.</w:t>
      </w:r>
    </w:p>
    <w:p w14:paraId="5292957C" w14:textId="77777777" w:rsidR="00582DC2" w:rsidRDefault="00582DC2" w:rsidP="005C0FC0">
      <w:pPr>
        <w:pStyle w:val="BodyText"/>
        <w:kinsoku w:val="0"/>
        <w:overflowPunct w:val="0"/>
        <w:jc w:val="both"/>
      </w:pPr>
    </w:p>
    <w:p w14:paraId="5C7D8851" w14:textId="77777777" w:rsidR="00582DC2" w:rsidRDefault="00582DC2" w:rsidP="005C0FC0">
      <w:pPr>
        <w:pStyle w:val="ListParagraph"/>
        <w:numPr>
          <w:ilvl w:val="3"/>
          <w:numId w:val="5"/>
        </w:numPr>
        <w:tabs>
          <w:tab w:val="left" w:pos="1668"/>
        </w:tabs>
        <w:kinsoku w:val="0"/>
        <w:overflowPunct w:val="0"/>
      </w:pPr>
      <w:r>
        <w:rPr>
          <w:lang w:val="fr"/>
        </w:rPr>
        <w:t>Estimation totale des coûts.</w:t>
      </w:r>
    </w:p>
    <w:p w14:paraId="56E37633" w14:textId="77777777" w:rsidR="00582DC2" w:rsidRDefault="00582DC2" w:rsidP="00582DC2">
      <w:pPr>
        <w:pStyle w:val="ListParagraph"/>
        <w:numPr>
          <w:ilvl w:val="3"/>
          <w:numId w:val="5"/>
        </w:numPr>
        <w:tabs>
          <w:tab w:val="left" w:pos="1668"/>
        </w:tabs>
        <w:kinsoku w:val="0"/>
        <w:overflowPunct w:val="0"/>
        <w:jc w:val="left"/>
        <w:sectPr w:rsidR="00582DC2">
          <w:pgSz w:w="11910" w:h="16840"/>
          <w:pgMar w:top="1000" w:right="120" w:bottom="880" w:left="1500" w:header="0" w:footer="693" w:gutter="0"/>
          <w:cols w:space="720"/>
          <w:noEndnote/>
        </w:sectPr>
      </w:pPr>
    </w:p>
    <w:p w14:paraId="6F3A5625" w14:textId="77777777" w:rsidR="00582DC2" w:rsidRDefault="00582DC2" w:rsidP="00582DC2">
      <w:pPr>
        <w:pStyle w:val="Heading1"/>
        <w:kinsoku w:val="0"/>
        <w:overflowPunct w:val="0"/>
        <w:spacing w:before="63"/>
        <w:ind w:right="2721"/>
        <w:jc w:val="center"/>
      </w:pPr>
      <w:bookmarkStart w:id="18" w:name="ANNEX_V"/>
      <w:bookmarkEnd w:id="18"/>
      <w:r>
        <w:rPr>
          <w:lang w:val="fr"/>
        </w:rPr>
        <w:lastRenderedPageBreak/>
        <w:t>ANNEXE V</w:t>
      </w:r>
    </w:p>
    <w:p w14:paraId="2C07BE8E" w14:textId="77777777" w:rsidR="00582DC2" w:rsidRPr="006650D4" w:rsidRDefault="00582DC2" w:rsidP="00582DC2">
      <w:pPr>
        <w:pStyle w:val="BodyText"/>
        <w:kinsoku w:val="0"/>
        <w:overflowPunct w:val="0"/>
        <w:spacing w:line="276" w:lineRule="exact"/>
        <w:ind w:left="1339" w:right="2717"/>
        <w:jc w:val="center"/>
        <w:rPr>
          <w:b/>
          <w:bCs/>
          <w:lang w:val="fr-FR"/>
        </w:rPr>
      </w:pPr>
      <w:r>
        <w:rPr>
          <w:b/>
          <w:bCs/>
          <w:lang w:val="fr"/>
        </w:rPr>
        <w:t>MODÈLE POUR LA DEMANDE DE PAIEMENT</w:t>
      </w:r>
    </w:p>
    <w:p w14:paraId="402623D4" w14:textId="3EB5D076" w:rsidR="00582DC2" w:rsidRPr="006650D4" w:rsidRDefault="00582DC2" w:rsidP="00582DC2">
      <w:pPr>
        <w:pStyle w:val="BodyText"/>
        <w:tabs>
          <w:tab w:val="left" w:pos="2387"/>
        </w:tabs>
        <w:kinsoku w:val="0"/>
        <w:overflowPunct w:val="0"/>
        <w:spacing w:line="253" w:lineRule="exact"/>
        <w:ind w:left="228"/>
        <w:rPr>
          <w:b/>
          <w:bCs/>
          <w:sz w:val="22"/>
          <w:szCs w:val="22"/>
          <w:lang w:val="fr-FR"/>
        </w:rPr>
      </w:pPr>
      <w:r>
        <w:rPr>
          <w:b/>
          <w:bCs/>
          <w:sz w:val="22"/>
          <w:szCs w:val="22"/>
          <w:lang w:val="fr"/>
        </w:rPr>
        <w:t xml:space="preserve">Nom </w:t>
      </w:r>
      <w:r w:rsidR="005A559A">
        <w:rPr>
          <w:b/>
          <w:bCs/>
          <w:sz w:val="22"/>
          <w:szCs w:val="22"/>
          <w:lang w:val="fr"/>
        </w:rPr>
        <w:t>du</w:t>
      </w:r>
      <w:r w:rsidR="005A559A">
        <w:rPr>
          <w:lang w:val="fr"/>
        </w:rPr>
        <w:t xml:space="preserve"> </w:t>
      </w:r>
      <w:r w:rsidR="005A559A">
        <w:rPr>
          <w:b/>
          <w:bCs/>
          <w:sz w:val="22"/>
          <w:szCs w:val="22"/>
          <w:lang w:val="fr"/>
        </w:rPr>
        <w:t>projet :</w:t>
      </w:r>
      <w:r>
        <w:rPr>
          <w:lang w:val="fr"/>
        </w:rPr>
        <w:t xml:space="preserve"> </w:t>
      </w:r>
      <w:r>
        <w:rPr>
          <w:b/>
          <w:bCs/>
          <w:sz w:val="22"/>
          <w:szCs w:val="22"/>
          <w:lang w:val="fr"/>
        </w:rPr>
        <w:tab/>
      </w:r>
      <w:r>
        <w:rPr>
          <w:lang w:val="fr"/>
        </w:rPr>
        <w:t xml:space="preserve"> </w:t>
      </w:r>
      <w:proofErr w:type="gramStart"/>
      <w:r>
        <w:rPr>
          <w:b/>
          <w:bCs/>
          <w:sz w:val="22"/>
          <w:szCs w:val="22"/>
          <w:shd w:val="clear" w:color="auto" w:fill="00FFFF"/>
          <w:lang w:val="fr"/>
        </w:rPr>
        <w:t xml:space="preserve">[ </w:t>
      </w:r>
      <w:r>
        <w:rPr>
          <w:lang w:val="fr"/>
        </w:rPr>
        <w:t xml:space="preserve"> </w:t>
      </w:r>
      <w:r>
        <w:rPr>
          <w:b/>
          <w:bCs/>
          <w:sz w:val="22"/>
          <w:szCs w:val="22"/>
          <w:shd w:val="clear" w:color="auto" w:fill="00FFFF"/>
          <w:lang w:val="fr"/>
        </w:rPr>
        <w:t>xxx</w:t>
      </w:r>
      <w:proofErr w:type="gramEnd"/>
      <w:r>
        <w:rPr>
          <w:lang w:val="fr"/>
        </w:rPr>
        <w:t xml:space="preserve"> </w:t>
      </w:r>
      <w:r>
        <w:rPr>
          <w:b/>
          <w:bCs/>
          <w:sz w:val="22"/>
          <w:szCs w:val="22"/>
          <w:shd w:val="clear" w:color="auto" w:fill="00FFFF"/>
          <w:lang w:val="fr"/>
        </w:rPr>
        <w:t xml:space="preserve"> ]</w:t>
      </w:r>
    </w:p>
    <w:p w14:paraId="1239587B" w14:textId="1BF09FDF" w:rsidR="00582DC2" w:rsidRPr="006650D4" w:rsidRDefault="00582DC2" w:rsidP="00582DC2">
      <w:pPr>
        <w:pStyle w:val="BodyText"/>
        <w:tabs>
          <w:tab w:val="left" w:pos="2387"/>
        </w:tabs>
        <w:kinsoku w:val="0"/>
        <w:overflowPunct w:val="0"/>
        <w:spacing w:before="1"/>
        <w:ind w:left="228"/>
        <w:rPr>
          <w:b/>
          <w:bCs/>
          <w:sz w:val="22"/>
          <w:szCs w:val="22"/>
          <w:lang w:val="fr-FR"/>
        </w:rPr>
      </w:pPr>
      <w:r>
        <w:rPr>
          <w:b/>
          <w:bCs/>
          <w:sz w:val="22"/>
          <w:szCs w:val="22"/>
          <w:lang w:val="fr"/>
        </w:rPr>
        <w:t>Crédit/</w:t>
      </w:r>
      <w:r w:rsidR="005A559A">
        <w:rPr>
          <w:b/>
          <w:bCs/>
          <w:sz w:val="22"/>
          <w:szCs w:val="22"/>
          <w:lang w:val="fr"/>
        </w:rPr>
        <w:t>Prêt :</w:t>
      </w:r>
      <w:r>
        <w:rPr>
          <w:b/>
          <w:bCs/>
          <w:sz w:val="22"/>
          <w:szCs w:val="22"/>
          <w:lang w:val="fr"/>
        </w:rPr>
        <w:t xml:space="preserve"> </w:t>
      </w:r>
      <w:r>
        <w:rPr>
          <w:b/>
          <w:bCs/>
          <w:sz w:val="22"/>
          <w:szCs w:val="22"/>
          <w:lang w:val="fr"/>
        </w:rPr>
        <w:tab/>
      </w:r>
      <w:r>
        <w:rPr>
          <w:lang w:val="fr"/>
        </w:rPr>
        <w:t xml:space="preserve"> </w:t>
      </w:r>
      <w:proofErr w:type="gramStart"/>
      <w:r>
        <w:rPr>
          <w:b/>
          <w:bCs/>
          <w:sz w:val="22"/>
          <w:szCs w:val="22"/>
          <w:shd w:val="clear" w:color="auto" w:fill="00FFFF"/>
          <w:lang w:val="fr"/>
        </w:rPr>
        <w:t>[ #</w:t>
      </w:r>
      <w:proofErr w:type="gramEnd"/>
      <w:r>
        <w:rPr>
          <w:b/>
          <w:bCs/>
          <w:sz w:val="22"/>
          <w:szCs w:val="22"/>
          <w:shd w:val="clear" w:color="auto" w:fill="00FFFF"/>
          <w:lang w:val="fr"/>
        </w:rPr>
        <w:t>##</w:t>
      </w:r>
      <w:r>
        <w:rPr>
          <w:lang w:val="fr"/>
        </w:rPr>
        <w:t xml:space="preserve"> </w:t>
      </w:r>
      <w:r>
        <w:rPr>
          <w:b/>
          <w:bCs/>
          <w:sz w:val="22"/>
          <w:szCs w:val="22"/>
          <w:shd w:val="clear" w:color="auto" w:fill="00FFFF"/>
          <w:lang w:val="fr"/>
        </w:rPr>
        <w:t xml:space="preserve"> ]</w:t>
      </w:r>
    </w:p>
    <w:tbl>
      <w:tblPr>
        <w:tblW w:w="0" w:type="auto"/>
        <w:tblInd w:w="238" w:type="dxa"/>
        <w:tblLayout w:type="fixed"/>
        <w:tblCellMar>
          <w:left w:w="0" w:type="dxa"/>
          <w:right w:w="0" w:type="dxa"/>
        </w:tblCellMar>
        <w:tblLook w:val="0000" w:firstRow="0" w:lastRow="0" w:firstColumn="0" w:lastColumn="0" w:noHBand="0" w:noVBand="0"/>
      </w:tblPr>
      <w:tblGrid>
        <w:gridCol w:w="5508"/>
        <w:gridCol w:w="4428"/>
      </w:tblGrid>
      <w:tr w:rsidR="00582DC2" w:rsidRPr="00B068B5" w14:paraId="2B8BF568" w14:textId="77777777" w:rsidTr="00F63F5B">
        <w:trPr>
          <w:trHeight w:val="690"/>
        </w:trPr>
        <w:tc>
          <w:tcPr>
            <w:tcW w:w="5508" w:type="dxa"/>
            <w:tcBorders>
              <w:top w:val="single" w:sz="4" w:space="0" w:color="000000"/>
              <w:left w:val="single" w:sz="4" w:space="0" w:color="000000"/>
              <w:bottom w:val="single" w:sz="4" w:space="0" w:color="000000"/>
              <w:right w:val="single" w:sz="4" w:space="0" w:color="000000"/>
            </w:tcBorders>
          </w:tcPr>
          <w:p w14:paraId="3D041FB4" w14:textId="77777777" w:rsidR="00582DC2" w:rsidRPr="006650D4" w:rsidRDefault="00582DC2" w:rsidP="00F63F5B">
            <w:pPr>
              <w:pStyle w:val="TableParagraph"/>
              <w:kinsoku w:val="0"/>
              <w:overflowPunct w:val="0"/>
              <w:rPr>
                <w:sz w:val="18"/>
                <w:szCs w:val="18"/>
                <w:lang w:val="fr-FR"/>
              </w:rPr>
            </w:pPr>
          </w:p>
        </w:tc>
        <w:tc>
          <w:tcPr>
            <w:tcW w:w="4428" w:type="dxa"/>
            <w:tcBorders>
              <w:top w:val="single" w:sz="4" w:space="0" w:color="000000"/>
              <w:left w:val="single" w:sz="4" w:space="0" w:color="000000"/>
              <w:bottom w:val="single" w:sz="4" w:space="0" w:color="000000"/>
              <w:right w:val="single" w:sz="4" w:space="0" w:color="000000"/>
            </w:tcBorders>
          </w:tcPr>
          <w:p w14:paraId="62411EFF" w14:textId="77777777" w:rsidR="00582DC2" w:rsidRPr="006650D4" w:rsidRDefault="00582DC2" w:rsidP="00F63F5B">
            <w:pPr>
              <w:pStyle w:val="TableParagraph"/>
              <w:kinsoku w:val="0"/>
              <w:overflowPunct w:val="0"/>
              <w:rPr>
                <w:b/>
                <w:bCs/>
                <w:sz w:val="20"/>
                <w:szCs w:val="20"/>
                <w:lang w:val="fr-FR"/>
              </w:rPr>
            </w:pPr>
          </w:p>
          <w:p w14:paraId="774EF7F9" w14:textId="77777777" w:rsidR="00582DC2" w:rsidRPr="006650D4" w:rsidRDefault="00582DC2" w:rsidP="00F63F5B">
            <w:pPr>
              <w:pStyle w:val="TableParagraph"/>
              <w:kinsoku w:val="0"/>
              <w:overflowPunct w:val="0"/>
              <w:spacing w:line="230" w:lineRule="atLeast"/>
              <w:ind w:left="107" w:right="547"/>
              <w:rPr>
                <w:sz w:val="20"/>
                <w:szCs w:val="20"/>
                <w:lang w:val="fr-FR"/>
              </w:rPr>
            </w:pPr>
            <w:r>
              <w:rPr>
                <w:sz w:val="20"/>
                <w:szCs w:val="20"/>
                <w:lang w:val="fr"/>
              </w:rPr>
              <w:t>Montant à payer, en dollars américains, exprimé en chiffres</w:t>
            </w:r>
          </w:p>
        </w:tc>
      </w:tr>
      <w:tr w:rsidR="00582DC2" w:rsidRPr="00B068B5" w14:paraId="2A544576" w14:textId="77777777" w:rsidTr="00F63F5B">
        <w:trPr>
          <w:trHeight w:val="688"/>
        </w:trPr>
        <w:tc>
          <w:tcPr>
            <w:tcW w:w="5508" w:type="dxa"/>
            <w:tcBorders>
              <w:top w:val="single" w:sz="4" w:space="0" w:color="000000"/>
              <w:left w:val="single" w:sz="4" w:space="0" w:color="000000"/>
              <w:bottom w:val="single" w:sz="4" w:space="0" w:color="000000"/>
              <w:right w:val="single" w:sz="4" w:space="0" w:color="000000"/>
            </w:tcBorders>
          </w:tcPr>
          <w:p w14:paraId="33526AA1" w14:textId="77777777" w:rsidR="00582DC2" w:rsidRPr="006650D4" w:rsidRDefault="00582DC2" w:rsidP="00F63F5B">
            <w:pPr>
              <w:pStyle w:val="TableParagraph"/>
              <w:kinsoku w:val="0"/>
              <w:overflowPunct w:val="0"/>
              <w:ind w:left="107"/>
              <w:rPr>
                <w:sz w:val="20"/>
                <w:szCs w:val="20"/>
                <w:lang w:val="fr-FR"/>
              </w:rPr>
            </w:pPr>
            <w:r>
              <w:rPr>
                <w:sz w:val="20"/>
                <w:szCs w:val="20"/>
                <w:lang w:val="fr"/>
              </w:rPr>
              <w:t xml:space="preserve">1. Montant total des fonds reçus du Gouvernement de </w:t>
            </w:r>
            <w:r>
              <w:rPr>
                <w:sz w:val="20"/>
                <w:szCs w:val="20"/>
                <w:shd w:val="clear" w:color="auto" w:fill="00FFFF"/>
                <w:lang w:val="fr"/>
              </w:rPr>
              <w:t>[nom du pays]</w:t>
            </w:r>
          </w:p>
        </w:tc>
        <w:tc>
          <w:tcPr>
            <w:tcW w:w="4428" w:type="dxa"/>
            <w:tcBorders>
              <w:top w:val="single" w:sz="4" w:space="0" w:color="000000"/>
              <w:left w:val="single" w:sz="4" w:space="0" w:color="000000"/>
              <w:bottom w:val="single" w:sz="4" w:space="0" w:color="000000"/>
              <w:right w:val="single" w:sz="4" w:space="0" w:color="000000"/>
            </w:tcBorders>
          </w:tcPr>
          <w:p w14:paraId="7BD15FC7" w14:textId="77777777" w:rsidR="00582DC2" w:rsidRPr="006650D4" w:rsidRDefault="00582DC2" w:rsidP="00F63F5B">
            <w:pPr>
              <w:pStyle w:val="TableParagraph"/>
              <w:kinsoku w:val="0"/>
              <w:overflowPunct w:val="0"/>
              <w:rPr>
                <w:sz w:val="18"/>
                <w:szCs w:val="18"/>
                <w:lang w:val="fr-FR"/>
              </w:rPr>
            </w:pPr>
          </w:p>
        </w:tc>
      </w:tr>
      <w:tr w:rsidR="00582DC2" w14:paraId="1FF3F0A3" w14:textId="77777777" w:rsidTr="00F63F5B">
        <w:trPr>
          <w:trHeight w:val="1610"/>
        </w:trPr>
        <w:tc>
          <w:tcPr>
            <w:tcW w:w="5508" w:type="dxa"/>
            <w:tcBorders>
              <w:top w:val="single" w:sz="4" w:space="0" w:color="000000"/>
              <w:left w:val="single" w:sz="4" w:space="0" w:color="000000"/>
              <w:bottom w:val="single" w:sz="4" w:space="0" w:color="000000"/>
              <w:right w:val="single" w:sz="4" w:space="0" w:color="000000"/>
            </w:tcBorders>
          </w:tcPr>
          <w:p w14:paraId="7DF9968E" w14:textId="55F53F33" w:rsidR="00582DC2" w:rsidRPr="006650D4" w:rsidRDefault="00582DC2" w:rsidP="00F63F5B">
            <w:pPr>
              <w:pStyle w:val="TableParagraph"/>
              <w:numPr>
                <w:ilvl w:val="0"/>
                <w:numId w:val="3"/>
              </w:numPr>
              <w:tabs>
                <w:tab w:val="left" w:pos="358"/>
              </w:tabs>
              <w:kinsoku w:val="0"/>
              <w:overflowPunct w:val="0"/>
              <w:ind w:right="181" w:firstLine="0"/>
              <w:rPr>
                <w:sz w:val="20"/>
                <w:szCs w:val="20"/>
                <w:lang w:val="fr-FR"/>
              </w:rPr>
            </w:pPr>
            <w:r>
              <w:rPr>
                <w:sz w:val="20"/>
                <w:szCs w:val="20"/>
                <w:lang w:val="fr"/>
              </w:rPr>
              <w:t xml:space="preserve">Montant total engagé par l’UNICEF pour les fournitures fournies au Gouvernement de </w:t>
            </w:r>
            <w:r>
              <w:rPr>
                <w:sz w:val="20"/>
                <w:szCs w:val="20"/>
                <w:shd w:val="clear" w:color="auto" w:fill="00FFFF"/>
                <w:lang w:val="fr"/>
              </w:rPr>
              <w:t xml:space="preserve">[nom </w:t>
            </w:r>
            <w:r w:rsidR="005A559A">
              <w:rPr>
                <w:sz w:val="20"/>
                <w:szCs w:val="20"/>
                <w:shd w:val="clear" w:color="auto" w:fill="00FFFF"/>
                <w:lang w:val="fr"/>
              </w:rPr>
              <w:t>du</w:t>
            </w:r>
            <w:r w:rsidR="005A559A">
              <w:rPr>
                <w:lang w:val="fr"/>
              </w:rPr>
              <w:t xml:space="preserve"> </w:t>
            </w:r>
            <w:r w:rsidR="005A559A">
              <w:rPr>
                <w:sz w:val="20"/>
                <w:szCs w:val="20"/>
                <w:shd w:val="clear" w:color="auto" w:fill="00FFFF"/>
                <w:lang w:val="fr"/>
              </w:rPr>
              <w:t>pays</w:t>
            </w:r>
            <w:r>
              <w:rPr>
                <w:sz w:val="20"/>
                <w:szCs w:val="20"/>
                <w:shd w:val="clear" w:color="auto" w:fill="00FFFF"/>
                <w:lang w:val="fr"/>
              </w:rPr>
              <w:t>]</w:t>
            </w:r>
          </w:p>
          <w:p w14:paraId="6B11CBDB" w14:textId="77777777" w:rsidR="00582DC2" w:rsidRDefault="00582DC2" w:rsidP="00F63F5B">
            <w:pPr>
              <w:pStyle w:val="TableParagraph"/>
              <w:numPr>
                <w:ilvl w:val="1"/>
                <w:numId w:val="3"/>
              </w:numPr>
              <w:tabs>
                <w:tab w:val="left" w:pos="1169"/>
              </w:tabs>
              <w:kinsoku w:val="0"/>
              <w:overflowPunct w:val="0"/>
              <w:spacing w:before="1"/>
              <w:rPr>
                <w:sz w:val="20"/>
                <w:szCs w:val="20"/>
              </w:rPr>
            </w:pPr>
            <w:r>
              <w:rPr>
                <w:sz w:val="20"/>
                <w:szCs w:val="20"/>
                <w:lang w:val="fr"/>
              </w:rPr>
              <w:t>Achat de fournitures</w:t>
            </w:r>
          </w:p>
          <w:p w14:paraId="24C67D95" w14:textId="45EF23EF" w:rsidR="00582DC2" w:rsidRPr="006650D4" w:rsidRDefault="00582DC2" w:rsidP="00F63F5B">
            <w:pPr>
              <w:pStyle w:val="TableParagraph"/>
              <w:numPr>
                <w:ilvl w:val="1"/>
                <w:numId w:val="3"/>
              </w:numPr>
              <w:tabs>
                <w:tab w:val="left" w:pos="1181"/>
              </w:tabs>
              <w:kinsoku w:val="0"/>
              <w:overflowPunct w:val="0"/>
              <w:ind w:left="1180" w:hanging="353"/>
              <w:rPr>
                <w:sz w:val="20"/>
                <w:szCs w:val="20"/>
                <w:lang w:val="fr-FR"/>
              </w:rPr>
            </w:pPr>
            <w:r>
              <w:rPr>
                <w:sz w:val="20"/>
                <w:szCs w:val="20"/>
                <w:lang w:val="fr"/>
              </w:rPr>
              <w:t>Frais</w:t>
            </w:r>
            <w:r>
              <w:rPr>
                <w:lang w:val="fr"/>
              </w:rPr>
              <w:t xml:space="preserve"> </w:t>
            </w:r>
            <w:r w:rsidR="00B27501" w:rsidRPr="00F42C14">
              <w:rPr>
                <w:sz w:val="20"/>
                <w:szCs w:val="20"/>
                <w:lang w:val="fr"/>
              </w:rPr>
              <w:t>de service</w:t>
            </w:r>
            <w:r w:rsidRPr="00F42C14">
              <w:rPr>
                <w:sz w:val="20"/>
                <w:szCs w:val="20"/>
                <w:lang w:val="fr"/>
              </w:rPr>
              <w:t xml:space="preserve"> standard de l’UNICEF</w:t>
            </w:r>
          </w:p>
          <w:p w14:paraId="6DCC7BB1" w14:textId="77777777" w:rsidR="00582DC2" w:rsidRDefault="00582DC2" w:rsidP="00F63F5B">
            <w:pPr>
              <w:pStyle w:val="TableParagraph"/>
              <w:numPr>
                <w:ilvl w:val="1"/>
                <w:numId w:val="3"/>
              </w:numPr>
              <w:tabs>
                <w:tab w:val="left" w:pos="1169"/>
              </w:tabs>
              <w:kinsoku w:val="0"/>
              <w:overflowPunct w:val="0"/>
              <w:spacing w:before="1" w:line="229" w:lineRule="exact"/>
              <w:rPr>
                <w:sz w:val="20"/>
                <w:szCs w:val="20"/>
              </w:rPr>
            </w:pPr>
            <w:r>
              <w:rPr>
                <w:sz w:val="20"/>
                <w:szCs w:val="20"/>
                <w:lang w:val="fr"/>
              </w:rPr>
              <w:t>Fret et assurance</w:t>
            </w:r>
          </w:p>
          <w:p w14:paraId="58B228D7" w14:textId="77777777" w:rsidR="00582DC2" w:rsidRDefault="00582DC2" w:rsidP="00F63F5B">
            <w:pPr>
              <w:pStyle w:val="TableParagraph"/>
              <w:numPr>
                <w:ilvl w:val="1"/>
                <w:numId w:val="3"/>
              </w:numPr>
              <w:tabs>
                <w:tab w:val="left" w:pos="1181"/>
              </w:tabs>
              <w:kinsoku w:val="0"/>
              <w:overflowPunct w:val="0"/>
              <w:spacing w:line="229" w:lineRule="exact"/>
              <w:ind w:left="1180" w:hanging="353"/>
              <w:rPr>
                <w:sz w:val="20"/>
                <w:szCs w:val="20"/>
              </w:rPr>
            </w:pPr>
            <w:r>
              <w:rPr>
                <w:sz w:val="20"/>
                <w:szCs w:val="20"/>
                <w:lang w:val="fr"/>
              </w:rPr>
              <w:t>Autres frais convenus (p. ex. Services)</w:t>
            </w:r>
          </w:p>
          <w:p w14:paraId="45D59D8B" w14:textId="77777777" w:rsidR="00582DC2" w:rsidRDefault="00582DC2" w:rsidP="00F63F5B">
            <w:pPr>
              <w:pStyle w:val="TableParagraph"/>
              <w:numPr>
                <w:ilvl w:val="1"/>
                <w:numId w:val="3"/>
              </w:numPr>
              <w:tabs>
                <w:tab w:val="left" w:pos="1167"/>
              </w:tabs>
              <w:kinsoku w:val="0"/>
              <w:overflowPunct w:val="0"/>
              <w:spacing w:line="210" w:lineRule="exact"/>
              <w:ind w:left="1166" w:hanging="339"/>
              <w:rPr>
                <w:sz w:val="20"/>
                <w:szCs w:val="20"/>
              </w:rPr>
            </w:pPr>
            <w:r>
              <w:rPr>
                <w:sz w:val="20"/>
                <w:szCs w:val="20"/>
                <w:lang w:val="fr"/>
              </w:rPr>
              <w:t>Total</w:t>
            </w:r>
          </w:p>
        </w:tc>
        <w:tc>
          <w:tcPr>
            <w:tcW w:w="4428" w:type="dxa"/>
            <w:tcBorders>
              <w:top w:val="single" w:sz="4" w:space="0" w:color="000000"/>
              <w:left w:val="single" w:sz="4" w:space="0" w:color="000000"/>
              <w:bottom w:val="single" w:sz="4" w:space="0" w:color="000000"/>
              <w:right w:val="single" w:sz="4" w:space="0" w:color="000000"/>
            </w:tcBorders>
          </w:tcPr>
          <w:p w14:paraId="2F09A461" w14:textId="77777777" w:rsidR="00582DC2" w:rsidRDefault="00582DC2" w:rsidP="00F63F5B">
            <w:pPr>
              <w:pStyle w:val="TableParagraph"/>
              <w:kinsoku w:val="0"/>
              <w:overflowPunct w:val="0"/>
              <w:rPr>
                <w:sz w:val="18"/>
                <w:szCs w:val="18"/>
              </w:rPr>
            </w:pPr>
          </w:p>
        </w:tc>
      </w:tr>
      <w:tr w:rsidR="00582DC2" w:rsidRPr="00B068B5" w14:paraId="08D1BDA2" w14:textId="77777777" w:rsidTr="00F63F5B">
        <w:trPr>
          <w:trHeight w:val="460"/>
        </w:trPr>
        <w:tc>
          <w:tcPr>
            <w:tcW w:w="5508" w:type="dxa"/>
            <w:tcBorders>
              <w:top w:val="single" w:sz="4" w:space="0" w:color="000000"/>
              <w:left w:val="single" w:sz="4" w:space="0" w:color="000000"/>
              <w:bottom w:val="single" w:sz="4" w:space="0" w:color="000000"/>
              <w:right w:val="single" w:sz="4" w:space="0" w:color="000000"/>
            </w:tcBorders>
          </w:tcPr>
          <w:p w14:paraId="6C63570F" w14:textId="77777777" w:rsidR="00582DC2" w:rsidRPr="006650D4" w:rsidRDefault="00582DC2" w:rsidP="00F63F5B">
            <w:pPr>
              <w:pStyle w:val="TableParagraph"/>
              <w:kinsoku w:val="0"/>
              <w:overflowPunct w:val="0"/>
              <w:ind w:left="107"/>
              <w:rPr>
                <w:sz w:val="20"/>
                <w:szCs w:val="20"/>
                <w:lang w:val="fr-FR"/>
              </w:rPr>
            </w:pPr>
            <w:r>
              <w:rPr>
                <w:sz w:val="20"/>
                <w:szCs w:val="20"/>
                <w:lang w:val="fr"/>
              </w:rPr>
              <w:t>3. Solde disponible dans le compte</w:t>
            </w:r>
          </w:p>
        </w:tc>
        <w:tc>
          <w:tcPr>
            <w:tcW w:w="4428" w:type="dxa"/>
            <w:tcBorders>
              <w:top w:val="single" w:sz="4" w:space="0" w:color="000000"/>
              <w:left w:val="single" w:sz="4" w:space="0" w:color="000000"/>
              <w:bottom w:val="single" w:sz="4" w:space="0" w:color="000000"/>
              <w:right w:val="single" w:sz="4" w:space="0" w:color="000000"/>
            </w:tcBorders>
          </w:tcPr>
          <w:p w14:paraId="3A0FBCFB" w14:textId="77777777" w:rsidR="00582DC2" w:rsidRPr="006650D4" w:rsidRDefault="00582DC2" w:rsidP="00F63F5B">
            <w:pPr>
              <w:pStyle w:val="TableParagraph"/>
              <w:kinsoku w:val="0"/>
              <w:overflowPunct w:val="0"/>
              <w:rPr>
                <w:sz w:val="18"/>
                <w:szCs w:val="18"/>
                <w:lang w:val="fr-FR"/>
              </w:rPr>
            </w:pPr>
          </w:p>
        </w:tc>
      </w:tr>
      <w:tr w:rsidR="00582DC2" w14:paraId="695E3C66" w14:textId="77777777" w:rsidTr="00F63F5B">
        <w:trPr>
          <w:trHeight w:val="1840"/>
        </w:trPr>
        <w:tc>
          <w:tcPr>
            <w:tcW w:w="5508" w:type="dxa"/>
            <w:tcBorders>
              <w:top w:val="single" w:sz="4" w:space="0" w:color="000000"/>
              <w:left w:val="single" w:sz="4" w:space="0" w:color="000000"/>
              <w:bottom w:val="single" w:sz="4" w:space="0" w:color="000000"/>
              <w:right w:val="single" w:sz="4" w:space="0" w:color="000000"/>
            </w:tcBorders>
          </w:tcPr>
          <w:p w14:paraId="71649829" w14:textId="17E613C6" w:rsidR="00582DC2" w:rsidRPr="006650D4" w:rsidRDefault="00582DC2" w:rsidP="00F63F5B">
            <w:pPr>
              <w:pStyle w:val="TableParagraph"/>
              <w:numPr>
                <w:ilvl w:val="0"/>
                <w:numId w:val="2"/>
              </w:numPr>
              <w:tabs>
                <w:tab w:val="left" w:pos="360"/>
              </w:tabs>
              <w:kinsoku w:val="0"/>
              <w:overflowPunct w:val="0"/>
              <w:ind w:right="172" w:firstLine="0"/>
              <w:rPr>
                <w:sz w:val="20"/>
                <w:szCs w:val="20"/>
                <w:lang w:val="fr-FR"/>
              </w:rPr>
            </w:pPr>
            <w:r>
              <w:rPr>
                <w:sz w:val="20"/>
                <w:szCs w:val="20"/>
                <w:lang w:val="fr"/>
              </w:rPr>
              <w:t xml:space="preserve">A. Montant estimatif à dépenser par l’UNICEF pour les fournitures à fournir au Gouvernement </w:t>
            </w:r>
            <w:r w:rsidR="005A559A">
              <w:rPr>
                <w:sz w:val="20"/>
                <w:szCs w:val="20"/>
                <w:lang w:val="fr"/>
              </w:rPr>
              <w:t xml:space="preserve">de </w:t>
            </w:r>
            <w:r w:rsidR="005A559A" w:rsidRPr="005A559A">
              <w:rPr>
                <w:highlight w:val="cyan"/>
                <w:lang w:val="fr"/>
              </w:rPr>
              <w:t>[</w:t>
            </w:r>
            <w:r>
              <w:rPr>
                <w:sz w:val="20"/>
                <w:szCs w:val="20"/>
                <w:shd w:val="clear" w:color="auto" w:fill="00FFFF"/>
                <w:lang w:val="fr"/>
              </w:rPr>
              <w:t xml:space="preserve">nom </w:t>
            </w:r>
            <w:proofErr w:type="gramStart"/>
            <w:r>
              <w:rPr>
                <w:sz w:val="20"/>
                <w:szCs w:val="20"/>
                <w:shd w:val="clear" w:color="auto" w:fill="00FFFF"/>
                <w:lang w:val="fr"/>
              </w:rPr>
              <w:t>du</w:t>
            </w:r>
            <w:r>
              <w:rPr>
                <w:lang w:val="fr"/>
              </w:rPr>
              <w:t xml:space="preserve"> </w:t>
            </w:r>
            <w:r>
              <w:rPr>
                <w:sz w:val="20"/>
                <w:szCs w:val="20"/>
                <w:shd w:val="clear" w:color="auto" w:fill="00FFFF"/>
                <w:lang w:val="fr"/>
              </w:rPr>
              <w:t xml:space="preserve"> pays</w:t>
            </w:r>
            <w:proofErr w:type="gramEnd"/>
            <w:r>
              <w:rPr>
                <w:sz w:val="20"/>
                <w:szCs w:val="20"/>
                <w:shd w:val="clear" w:color="auto" w:fill="00FFFF"/>
                <w:lang w:val="fr"/>
              </w:rPr>
              <w:t>]</w:t>
            </w:r>
          </w:p>
          <w:p w14:paraId="3B2E5275" w14:textId="77777777" w:rsidR="00582DC2" w:rsidRDefault="00582DC2" w:rsidP="00F63F5B">
            <w:pPr>
              <w:pStyle w:val="TableParagraph"/>
              <w:numPr>
                <w:ilvl w:val="1"/>
                <w:numId w:val="2"/>
              </w:numPr>
              <w:tabs>
                <w:tab w:val="left" w:pos="1169"/>
              </w:tabs>
              <w:kinsoku w:val="0"/>
              <w:overflowPunct w:val="0"/>
              <w:spacing w:before="1" w:line="229" w:lineRule="exact"/>
              <w:rPr>
                <w:sz w:val="20"/>
                <w:szCs w:val="20"/>
              </w:rPr>
            </w:pPr>
            <w:r>
              <w:rPr>
                <w:sz w:val="20"/>
                <w:szCs w:val="20"/>
                <w:lang w:val="fr"/>
              </w:rPr>
              <w:t>Achat de fournitures</w:t>
            </w:r>
          </w:p>
          <w:p w14:paraId="7B1E2C31" w14:textId="313E498F" w:rsidR="00582DC2" w:rsidRPr="006650D4" w:rsidRDefault="00582DC2" w:rsidP="00F63F5B">
            <w:pPr>
              <w:pStyle w:val="TableParagraph"/>
              <w:numPr>
                <w:ilvl w:val="1"/>
                <w:numId w:val="2"/>
              </w:numPr>
              <w:tabs>
                <w:tab w:val="left" w:pos="1181"/>
              </w:tabs>
              <w:kinsoku w:val="0"/>
              <w:overflowPunct w:val="0"/>
              <w:spacing w:line="229" w:lineRule="exact"/>
              <w:ind w:left="1180" w:hanging="353"/>
              <w:rPr>
                <w:sz w:val="20"/>
                <w:szCs w:val="20"/>
                <w:lang w:val="fr-FR"/>
              </w:rPr>
            </w:pPr>
            <w:r>
              <w:rPr>
                <w:sz w:val="20"/>
                <w:szCs w:val="20"/>
                <w:lang w:val="fr"/>
              </w:rPr>
              <w:t>Frais</w:t>
            </w:r>
            <w:r>
              <w:rPr>
                <w:lang w:val="fr"/>
              </w:rPr>
              <w:t xml:space="preserve"> </w:t>
            </w:r>
            <w:r w:rsidRPr="00D934BB">
              <w:rPr>
                <w:sz w:val="20"/>
                <w:szCs w:val="20"/>
                <w:lang w:val="fr"/>
              </w:rPr>
              <w:t xml:space="preserve">de </w:t>
            </w:r>
            <w:r w:rsidR="00B27501" w:rsidRPr="00D934BB">
              <w:rPr>
                <w:sz w:val="20"/>
                <w:szCs w:val="20"/>
                <w:lang w:val="fr"/>
              </w:rPr>
              <w:t>service</w:t>
            </w:r>
            <w:r w:rsidRPr="00D934BB">
              <w:rPr>
                <w:sz w:val="20"/>
                <w:szCs w:val="20"/>
                <w:lang w:val="fr"/>
              </w:rPr>
              <w:t xml:space="preserve"> standard de l’UNICEF</w:t>
            </w:r>
          </w:p>
          <w:p w14:paraId="4F923DE6" w14:textId="77777777" w:rsidR="00582DC2" w:rsidRDefault="00582DC2" w:rsidP="00F63F5B">
            <w:pPr>
              <w:pStyle w:val="TableParagraph"/>
              <w:numPr>
                <w:ilvl w:val="1"/>
                <w:numId w:val="2"/>
              </w:numPr>
              <w:tabs>
                <w:tab w:val="left" w:pos="1169"/>
              </w:tabs>
              <w:kinsoku w:val="0"/>
              <w:overflowPunct w:val="0"/>
              <w:rPr>
                <w:sz w:val="20"/>
                <w:szCs w:val="20"/>
              </w:rPr>
            </w:pPr>
            <w:r>
              <w:rPr>
                <w:sz w:val="20"/>
                <w:szCs w:val="20"/>
                <w:lang w:val="fr"/>
              </w:rPr>
              <w:t>Fret et assurance</w:t>
            </w:r>
          </w:p>
          <w:p w14:paraId="385D8230" w14:textId="77777777" w:rsidR="00582DC2" w:rsidRDefault="00582DC2" w:rsidP="00F63F5B">
            <w:pPr>
              <w:pStyle w:val="TableParagraph"/>
              <w:numPr>
                <w:ilvl w:val="1"/>
                <w:numId w:val="2"/>
              </w:numPr>
              <w:tabs>
                <w:tab w:val="left" w:pos="1181"/>
              </w:tabs>
              <w:kinsoku w:val="0"/>
              <w:overflowPunct w:val="0"/>
              <w:spacing w:before="1"/>
              <w:ind w:left="1180" w:hanging="353"/>
              <w:rPr>
                <w:sz w:val="20"/>
                <w:szCs w:val="20"/>
              </w:rPr>
            </w:pPr>
            <w:r>
              <w:rPr>
                <w:sz w:val="20"/>
                <w:szCs w:val="20"/>
                <w:lang w:val="fr"/>
              </w:rPr>
              <w:t>Autres frais convenus (p. ex. Services)</w:t>
            </w:r>
          </w:p>
          <w:p w14:paraId="765838E9" w14:textId="6F095691" w:rsidR="00582DC2" w:rsidRDefault="00B27501" w:rsidP="00F63F5B">
            <w:pPr>
              <w:pStyle w:val="TableParagraph"/>
              <w:numPr>
                <w:ilvl w:val="0"/>
                <w:numId w:val="1"/>
              </w:numPr>
              <w:tabs>
                <w:tab w:val="left" w:pos="694"/>
              </w:tabs>
              <w:kinsoku w:val="0"/>
              <w:overflowPunct w:val="0"/>
              <w:rPr>
                <w:sz w:val="20"/>
                <w:szCs w:val="20"/>
              </w:rPr>
            </w:pPr>
            <w:r>
              <w:rPr>
                <w:sz w:val="20"/>
                <w:szCs w:val="20"/>
                <w:lang w:val="fr"/>
              </w:rPr>
              <w:t>Impr</w:t>
            </w:r>
            <w:r w:rsidR="001B7BAC">
              <w:rPr>
                <w:sz w:val="20"/>
                <w:szCs w:val="20"/>
                <w:lang w:val="fr"/>
              </w:rPr>
              <w:t>é</w:t>
            </w:r>
            <w:r>
              <w:rPr>
                <w:sz w:val="20"/>
                <w:szCs w:val="20"/>
                <w:lang w:val="fr"/>
              </w:rPr>
              <w:t>vus</w:t>
            </w:r>
          </w:p>
          <w:p w14:paraId="318C3BCE" w14:textId="77777777" w:rsidR="00582DC2" w:rsidRDefault="00582DC2" w:rsidP="00F63F5B">
            <w:pPr>
              <w:pStyle w:val="TableParagraph"/>
              <w:numPr>
                <w:ilvl w:val="0"/>
                <w:numId w:val="1"/>
              </w:numPr>
              <w:tabs>
                <w:tab w:val="left" w:pos="692"/>
              </w:tabs>
              <w:kinsoku w:val="0"/>
              <w:overflowPunct w:val="0"/>
              <w:spacing w:line="210" w:lineRule="exact"/>
              <w:ind w:left="691" w:hanging="332"/>
              <w:rPr>
                <w:sz w:val="20"/>
                <w:szCs w:val="20"/>
              </w:rPr>
            </w:pPr>
            <w:r>
              <w:rPr>
                <w:sz w:val="20"/>
                <w:szCs w:val="20"/>
                <w:lang w:val="fr"/>
              </w:rPr>
              <w:t>Total</w:t>
            </w:r>
          </w:p>
        </w:tc>
        <w:tc>
          <w:tcPr>
            <w:tcW w:w="4428" w:type="dxa"/>
            <w:tcBorders>
              <w:top w:val="single" w:sz="4" w:space="0" w:color="000000"/>
              <w:left w:val="single" w:sz="4" w:space="0" w:color="000000"/>
              <w:bottom w:val="single" w:sz="4" w:space="0" w:color="000000"/>
              <w:right w:val="single" w:sz="4" w:space="0" w:color="000000"/>
            </w:tcBorders>
          </w:tcPr>
          <w:p w14:paraId="6BDF1CBC" w14:textId="77777777" w:rsidR="00582DC2" w:rsidRDefault="00582DC2" w:rsidP="00F63F5B">
            <w:pPr>
              <w:pStyle w:val="TableParagraph"/>
              <w:kinsoku w:val="0"/>
              <w:overflowPunct w:val="0"/>
              <w:rPr>
                <w:sz w:val="18"/>
                <w:szCs w:val="18"/>
              </w:rPr>
            </w:pPr>
          </w:p>
        </w:tc>
      </w:tr>
      <w:tr w:rsidR="00582DC2" w14:paraId="365A93D3" w14:textId="77777777" w:rsidTr="00F63F5B">
        <w:trPr>
          <w:trHeight w:val="690"/>
        </w:trPr>
        <w:tc>
          <w:tcPr>
            <w:tcW w:w="5508" w:type="dxa"/>
            <w:tcBorders>
              <w:top w:val="single" w:sz="4" w:space="0" w:color="000000"/>
              <w:left w:val="single" w:sz="4" w:space="0" w:color="000000"/>
              <w:bottom w:val="single" w:sz="4" w:space="0" w:color="000000"/>
              <w:right w:val="single" w:sz="4" w:space="0" w:color="000000"/>
            </w:tcBorders>
          </w:tcPr>
          <w:p w14:paraId="5F4008AB" w14:textId="77777777" w:rsidR="00582DC2" w:rsidRPr="006650D4" w:rsidRDefault="00582DC2" w:rsidP="00F63F5B">
            <w:pPr>
              <w:pStyle w:val="TableParagraph"/>
              <w:kinsoku w:val="0"/>
              <w:overflowPunct w:val="0"/>
              <w:ind w:left="107" w:right="179"/>
              <w:rPr>
                <w:sz w:val="20"/>
                <w:szCs w:val="20"/>
                <w:lang w:val="fr-FR"/>
              </w:rPr>
            </w:pPr>
            <w:r>
              <w:rPr>
                <w:sz w:val="20"/>
                <w:szCs w:val="20"/>
                <w:lang w:val="fr"/>
              </w:rPr>
              <w:t xml:space="preserve">5. Exigence actuelle de fonds du Gouvernement de </w:t>
            </w:r>
            <w:r>
              <w:rPr>
                <w:sz w:val="20"/>
                <w:szCs w:val="20"/>
                <w:shd w:val="clear" w:color="auto" w:fill="00FFFF"/>
                <w:lang w:val="fr"/>
              </w:rPr>
              <w:t>[nom du pays]</w:t>
            </w:r>
          </w:p>
          <w:p w14:paraId="36996C60" w14:textId="77777777" w:rsidR="00582DC2" w:rsidRDefault="00582DC2" w:rsidP="00F63F5B">
            <w:pPr>
              <w:pStyle w:val="TableParagraph"/>
              <w:kinsoku w:val="0"/>
              <w:overflowPunct w:val="0"/>
              <w:spacing w:line="211" w:lineRule="exact"/>
              <w:ind w:left="107"/>
              <w:rPr>
                <w:sz w:val="20"/>
                <w:szCs w:val="20"/>
              </w:rPr>
            </w:pPr>
            <w:r>
              <w:rPr>
                <w:sz w:val="20"/>
                <w:szCs w:val="20"/>
                <w:lang w:val="fr"/>
              </w:rPr>
              <w:t>S’IL VOUS PLAÎT PAYER</w:t>
            </w:r>
          </w:p>
        </w:tc>
        <w:tc>
          <w:tcPr>
            <w:tcW w:w="4428" w:type="dxa"/>
            <w:tcBorders>
              <w:top w:val="single" w:sz="4" w:space="0" w:color="000000"/>
              <w:left w:val="single" w:sz="4" w:space="0" w:color="000000"/>
              <w:bottom w:val="single" w:sz="4" w:space="0" w:color="000000"/>
              <w:right w:val="single" w:sz="4" w:space="0" w:color="000000"/>
            </w:tcBorders>
          </w:tcPr>
          <w:p w14:paraId="36DF7A10" w14:textId="77777777" w:rsidR="00582DC2" w:rsidRDefault="00582DC2" w:rsidP="00F63F5B">
            <w:pPr>
              <w:pStyle w:val="TableParagraph"/>
              <w:kinsoku w:val="0"/>
              <w:overflowPunct w:val="0"/>
              <w:rPr>
                <w:sz w:val="18"/>
                <w:szCs w:val="18"/>
              </w:rPr>
            </w:pPr>
          </w:p>
        </w:tc>
      </w:tr>
    </w:tbl>
    <w:p w14:paraId="4BE5E197" w14:textId="77777777" w:rsidR="00582DC2" w:rsidRDefault="00582DC2" w:rsidP="00582DC2">
      <w:pPr>
        <w:pStyle w:val="BodyText"/>
        <w:tabs>
          <w:tab w:val="left" w:pos="1667"/>
          <w:tab w:val="left" w:pos="4167"/>
        </w:tabs>
        <w:kinsoku w:val="0"/>
        <w:overflowPunct w:val="0"/>
        <w:ind w:left="227" w:right="6119"/>
        <w:rPr>
          <w:w w:val="99"/>
          <w:sz w:val="20"/>
          <w:szCs w:val="20"/>
        </w:rPr>
      </w:pPr>
      <w:r>
        <w:rPr>
          <w:sz w:val="20"/>
          <w:szCs w:val="20"/>
          <w:lang w:val="fr"/>
        </w:rPr>
        <w:t xml:space="preserve">Signature: </w:t>
      </w:r>
      <w:r>
        <w:rPr>
          <w:sz w:val="20"/>
          <w:szCs w:val="20"/>
          <w:lang w:val="fr"/>
        </w:rPr>
        <w:tab/>
      </w:r>
      <w:r>
        <w:rPr>
          <w:lang w:val="fr"/>
        </w:rPr>
        <w:t xml:space="preserve"> </w:t>
      </w:r>
      <w:r>
        <w:rPr>
          <w:sz w:val="20"/>
          <w:szCs w:val="20"/>
          <w:u w:val="single"/>
          <w:lang w:val="fr"/>
        </w:rPr>
        <w:tab/>
      </w:r>
      <w:r>
        <w:rPr>
          <w:lang w:val="fr"/>
        </w:rPr>
        <w:t xml:space="preserve"> </w:t>
      </w:r>
      <w:r>
        <w:rPr>
          <w:sz w:val="20"/>
          <w:szCs w:val="20"/>
          <w:lang w:val="fr"/>
        </w:rPr>
        <w:t xml:space="preserve"> Nom:</w:t>
      </w:r>
      <w:r>
        <w:rPr>
          <w:sz w:val="20"/>
          <w:szCs w:val="20"/>
          <w:lang w:val="fr"/>
        </w:rPr>
        <w:tab/>
      </w:r>
      <w:r>
        <w:rPr>
          <w:sz w:val="20"/>
          <w:szCs w:val="20"/>
          <w:u w:val="single"/>
          <w:lang w:val="fr"/>
        </w:rPr>
        <w:tab/>
      </w:r>
    </w:p>
    <w:p w14:paraId="4D0C32D3" w14:textId="77777777" w:rsidR="00582DC2" w:rsidRDefault="00582DC2" w:rsidP="00582DC2">
      <w:pPr>
        <w:pStyle w:val="BodyText"/>
        <w:tabs>
          <w:tab w:val="left" w:pos="1667"/>
          <w:tab w:val="left" w:pos="3870"/>
        </w:tabs>
        <w:kinsoku w:val="0"/>
        <w:overflowPunct w:val="0"/>
        <w:spacing w:before="1"/>
        <w:ind w:left="227"/>
        <w:rPr>
          <w:w w:val="99"/>
          <w:sz w:val="20"/>
          <w:szCs w:val="20"/>
        </w:rPr>
      </w:pPr>
      <w:r>
        <w:rPr>
          <w:sz w:val="20"/>
          <w:szCs w:val="20"/>
          <w:lang w:val="fr"/>
        </w:rPr>
        <w:t>Titre:</w:t>
      </w:r>
      <w:r>
        <w:rPr>
          <w:sz w:val="20"/>
          <w:szCs w:val="20"/>
          <w:lang w:val="fr"/>
        </w:rPr>
        <w:tab/>
      </w:r>
      <w:r>
        <w:rPr>
          <w:sz w:val="20"/>
          <w:szCs w:val="20"/>
          <w:u w:val="single"/>
          <w:lang w:val="fr"/>
        </w:rPr>
        <w:tab/>
      </w:r>
    </w:p>
    <w:p w14:paraId="6806A1BD" w14:textId="1B6D8A15" w:rsidR="00582DC2" w:rsidRDefault="00582DC2" w:rsidP="00582DC2">
      <w:pPr>
        <w:pStyle w:val="BodyText"/>
        <w:tabs>
          <w:tab w:val="left" w:pos="1667"/>
          <w:tab w:val="left" w:pos="4089"/>
        </w:tabs>
        <w:kinsoku w:val="0"/>
        <w:overflowPunct w:val="0"/>
        <w:spacing w:before="17"/>
        <w:ind w:left="227"/>
        <w:rPr>
          <w:w w:val="99"/>
          <w:sz w:val="20"/>
          <w:szCs w:val="20"/>
        </w:rPr>
      </w:pPr>
      <w:r>
        <w:rPr>
          <w:noProof/>
          <w:lang w:val="fr"/>
        </w:rPr>
        <mc:AlternateContent>
          <mc:Choice Requires="wpg">
            <w:drawing>
              <wp:anchor distT="0" distB="0" distL="0" distR="0" simplePos="0" relativeHeight="251658242" behindDoc="0" locked="0" layoutInCell="0" allowOverlap="1" wp14:anchorId="60698602" wp14:editId="75EA83A3">
                <wp:simplePos x="0" y="0"/>
                <wp:positionH relativeFrom="page">
                  <wp:posOffset>1025525</wp:posOffset>
                </wp:positionH>
                <wp:positionV relativeFrom="paragraph">
                  <wp:posOffset>176530</wp:posOffset>
                </wp:positionV>
                <wp:extent cx="5523230" cy="1396365"/>
                <wp:effectExtent l="0" t="0" r="1270" b="13335"/>
                <wp:wrapTopAndBottom/>
                <wp:docPr id="8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1396365"/>
                          <a:chOff x="1615" y="285"/>
                          <a:chExt cx="8698" cy="2199"/>
                        </a:xfrm>
                      </wpg:grpSpPr>
                      <wps:wsp>
                        <wps:cNvPr id="83" name="Freeform 11"/>
                        <wps:cNvSpPr>
                          <a:spLocks/>
                        </wps:cNvSpPr>
                        <wps:spPr bwMode="auto">
                          <a:xfrm>
                            <a:off x="1619" y="289"/>
                            <a:ext cx="8669" cy="20"/>
                          </a:xfrm>
                          <a:custGeom>
                            <a:avLst/>
                            <a:gdLst>
                              <a:gd name="T0" fmla="*/ 0 w 8669"/>
                              <a:gd name="T1" fmla="*/ 0 h 20"/>
                              <a:gd name="T2" fmla="*/ 8668 w 8669"/>
                              <a:gd name="T3" fmla="*/ 0 h 20"/>
                            </a:gdLst>
                            <a:ahLst/>
                            <a:cxnLst>
                              <a:cxn ang="0">
                                <a:pos x="T0" y="T1"/>
                              </a:cxn>
                              <a:cxn ang="0">
                                <a:pos x="T2" y="T3"/>
                              </a:cxn>
                            </a:cxnLst>
                            <a:rect l="0" t="0" r="r" b="b"/>
                            <a:pathLst>
                              <a:path w="8669" h="20">
                                <a:moveTo>
                                  <a:pt x="0" y="0"/>
                                </a:moveTo>
                                <a:lnTo>
                                  <a:pt x="8668" y="0"/>
                                </a:lnTo>
                              </a:path>
                            </a:pathLst>
                          </a:custGeom>
                          <a:noFill/>
                          <a:ln w="6108">
                            <a:solidFill>
                              <a:srgbClr val="000000"/>
                            </a:solidFill>
                            <a:round/>
                            <a:headEnd/>
                            <a:tailEnd/>
                          </a:ln>
                        </wps:spPr>
                        <wps:bodyPr rot="0" vert="horz" wrap="square" lIns="91440" tIns="45720" rIns="91440" bIns="45720" anchor="t" anchorCtr="0" upright="1">
                          <a:noAutofit/>
                        </wps:bodyPr>
                      </wps:wsp>
                      <wps:wsp>
                        <wps:cNvPr id="84" name="Freeform 12"/>
                        <wps:cNvSpPr>
                          <a:spLocks/>
                        </wps:cNvSpPr>
                        <wps:spPr bwMode="auto">
                          <a:xfrm>
                            <a:off x="1619" y="2464"/>
                            <a:ext cx="8669" cy="20"/>
                          </a:xfrm>
                          <a:custGeom>
                            <a:avLst/>
                            <a:gdLst>
                              <a:gd name="T0" fmla="*/ 0 w 8669"/>
                              <a:gd name="T1" fmla="*/ 0 h 20"/>
                              <a:gd name="T2" fmla="*/ 8668 w 8669"/>
                              <a:gd name="T3" fmla="*/ 0 h 20"/>
                            </a:gdLst>
                            <a:ahLst/>
                            <a:cxnLst>
                              <a:cxn ang="0">
                                <a:pos x="T0" y="T1"/>
                              </a:cxn>
                              <a:cxn ang="0">
                                <a:pos x="T2" y="T3"/>
                              </a:cxn>
                            </a:cxnLst>
                            <a:rect l="0" t="0" r="r" b="b"/>
                            <a:pathLst>
                              <a:path w="8669" h="20">
                                <a:moveTo>
                                  <a:pt x="0" y="0"/>
                                </a:moveTo>
                                <a:lnTo>
                                  <a:pt x="8668" y="0"/>
                                </a:lnTo>
                              </a:path>
                            </a:pathLst>
                          </a:custGeom>
                          <a:noFill/>
                          <a:ln w="6108">
                            <a:solidFill>
                              <a:srgbClr val="000000"/>
                            </a:solidFill>
                            <a:round/>
                            <a:headEnd/>
                            <a:tailEnd/>
                          </a:ln>
                        </wps:spPr>
                        <wps:bodyPr rot="0" vert="horz" wrap="square" lIns="91440" tIns="45720" rIns="91440" bIns="45720" anchor="t" anchorCtr="0" upright="1">
                          <a:noAutofit/>
                        </wps:bodyPr>
                      </wps:wsp>
                      <wps:wsp>
                        <wps:cNvPr id="85" name="Freeform 13"/>
                        <wps:cNvSpPr>
                          <a:spLocks/>
                        </wps:cNvSpPr>
                        <wps:spPr bwMode="auto">
                          <a:xfrm>
                            <a:off x="1615" y="285"/>
                            <a:ext cx="20" cy="2185"/>
                          </a:xfrm>
                          <a:custGeom>
                            <a:avLst/>
                            <a:gdLst>
                              <a:gd name="T0" fmla="*/ 0 w 20"/>
                              <a:gd name="T1" fmla="*/ 0 h 2185"/>
                              <a:gd name="T2" fmla="*/ 0 w 20"/>
                              <a:gd name="T3" fmla="*/ 2184 h 2185"/>
                            </a:gdLst>
                            <a:ahLst/>
                            <a:cxnLst>
                              <a:cxn ang="0">
                                <a:pos x="T0" y="T1"/>
                              </a:cxn>
                              <a:cxn ang="0">
                                <a:pos x="T2" y="T3"/>
                              </a:cxn>
                            </a:cxnLst>
                            <a:rect l="0" t="0" r="r" b="b"/>
                            <a:pathLst>
                              <a:path w="20" h="2185">
                                <a:moveTo>
                                  <a:pt x="0" y="0"/>
                                </a:moveTo>
                                <a:lnTo>
                                  <a:pt x="0" y="2184"/>
                                </a:lnTo>
                              </a:path>
                            </a:pathLst>
                          </a:custGeom>
                          <a:noFill/>
                          <a:ln w="6096">
                            <a:solidFill>
                              <a:srgbClr val="000000"/>
                            </a:solidFill>
                            <a:round/>
                            <a:headEnd/>
                            <a:tailEnd/>
                          </a:ln>
                        </wps:spPr>
                        <wps:bodyPr rot="0" vert="horz" wrap="square" lIns="91440" tIns="45720" rIns="91440" bIns="45720" anchor="t" anchorCtr="0" upright="1">
                          <a:noAutofit/>
                        </wps:bodyPr>
                      </wps:wsp>
                      <wps:wsp>
                        <wps:cNvPr id="86" name="Freeform 14"/>
                        <wps:cNvSpPr>
                          <a:spLocks/>
                        </wps:cNvSpPr>
                        <wps:spPr bwMode="auto">
                          <a:xfrm>
                            <a:off x="10293" y="285"/>
                            <a:ext cx="20" cy="2185"/>
                          </a:xfrm>
                          <a:custGeom>
                            <a:avLst/>
                            <a:gdLst>
                              <a:gd name="T0" fmla="*/ 0 w 20"/>
                              <a:gd name="T1" fmla="*/ 0 h 2185"/>
                              <a:gd name="T2" fmla="*/ 0 w 20"/>
                              <a:gd name="T3" fmla="*/ 2184 h 2185"/>
                            </a:gdLst>
                            <a:ahLst/>
                            <a:cxnLst>
                              <a:cxn ang="0">
                                <a:pos x="T0" y="T1"/>
                              </a:cxn>
                              <a:cxn ang="0">
                                <a:pos x="T2" y="T3"/>
                              </a:cxn>
                            </a:cxnLst>
                            <a:rect l="0" t="0" r="r" b="b"/>
                            <a:pathLst>
                              <a:path w="20" h="2185">
                                <a:moveTo>
                                  <a:pt x="0" y="0"/>
                                </a:moveTo>
                                <a:lnTo>
                                  <a:pt x="0" y="2184"/>
                                </a:lnTo>
                              </a:path>
                            </a:pathLst>
                          </a:custGeom>
                          <a:noFill/>
                          <a:ln w="6096">
                            <a:solidFill>
                              <a:srgbClr val="000000"/>
                            </a:solidFill>
                            <a:round/>
                            <a:headEnd/>
                            <a:tailEnd/>
                          </a:ln>
                        </wps:spPr>
                        <wps:bodyPr rot="0" vert="horz" wrap="square" lIns="91440" tIns="45720" rIns="91440" bIns="45720" anchor="t" anchorCtr="0" upright="1">
                          <a:noAutofit/>
                        </wps:bodyPr>
                      </wps:wsp>
                      <wps:wsp>
                        <wps:cNvPr id="87" name="Text Box 15"/>
                        <wps:cNvSpPr txBox="1">
                          <a:spLocks noChangeArrowheads="1"/>
                        </wps:cNvSpPr>
                        <wps:spPr bwMode="auto">
                          <a:xfrm>
                            <a:off x="6830" y="1524"/>
                            <a:ext cx="2566" cy="680"/>
                          </a:xfrm>
                          <a:prstGeom prst="rect">
                            <a:avLst/>
                          </a:prstGeom>
                          <a:noFill/>
                          <a:ln>
                            <a:noFill/>
                          </a:ln>
                        </wps:spPr>
                        <wps:txbx>
                          <w:txbxContent>
                            <w:p w14:paraId="14D498D3" w14:textId="52FD7191" w:rsidR="00B068B5" w:rsidRPr="006650D4" w:rsidRDefault="00B068B5" w:rsidP="00582DC2">
                              <w:pPr>
                                <w:pStyle w:val="BodyText"/>
                                <w:kinsoku w:val="0"/>
                                <w:overflowPunct w:val="0"/>
                                <w:spacing w:line="199" w:lineRule="exact"/>
                                <w:rPr>
                                  <w:sz w:val="18"/>
                                  <w:szCs w:val="18"/>
                                  <w:lang w:val="fr-FR"/>
                                </w:rPr>
                              </w:pPr>
                              <w:r>
                                <w:rPr>
                                  <w:sz w:val="18"/>
                                  <w:szCs w:val="18"/>
                                  <w:lang w:val="fr"/>
                                </w:rPr>
                                <w:t>Code bancaire/de compensation : 2191</w:t>
                              </w:r>
                            </w:p>
                            <w:p w14:paraId="3AF7912C" w14:textId="77777777" w:rsidR="00B068B5" w:rsidRPr="006650D4" w:rsidRDefault="00B068B5" w:rsidP="00582DC2">
                              <w:pPr>
                                <w:pStyle w:val="BodyText"/>
                                <w:kinsoku w:val="0"/>
                                <w:overflowPunct w:val="0"/>
                                <w:spacing w:before="33"/>
                                <w:rPr>
                                  <w:sz w:val="18"/>
                                  <w:szCs w:val="18"/>
                                  <w:lang w:val="fr-FR"/>
                                </w:rPr>
                              </w:pPr>
                              <w:r>
                                <w:rPr>
                                  <w:sz w:val="18"/>
                                  <w:szCs w:val="18"/>
                                  <w:lang w:val="fr"/>
                                </w:rPr>
                                <w:t>Numéro de compte: 5005848856</w:t>
                              </w:r>
                            </w:p>
                            <w:p w14:paraId="46891981" w14:textId="77777777" w:rsidR="00B068B5" w:rsidRDefault="00B068B5" w:rsidP="00582DC2">
                              <w:pPr>
                                <w:pStyle w:val="BodyText"/>
                                <w:kinsoku w:val="0"/>
                                <w:overflowPunct w:val="0"/>
                                <w:spacing w:before="33"/>
                                <w:rPr>
                                  <w:sz w:val="18"/>
                                  <w:szCs w:val="18"/>
                                </w:rPr>
                              </w:pPr>
                              <w:r>
                                <w:rPr>
                                  <w:sz w:val="18"/>
                                  <w:szCs w:val="18"/>
                                  <w:lang w:val="fr"/>
                                </w:rPr>
                                <w:t>IBAN No.: DK4220005005848856</w:t>
                              </w:r>
                            </w:p>
                          </w:txbxContent>
                        </wps:txbx>
                        <wps:bodyPr rot="0" vert="horz" wrap="square" lIns="0" tIns="0" rIns="0" bIns="0" anchor="t" anchorCtr="0" upright="1">
                          <a:noAutofit/>
                        </wps:bodyPr>
                      </wps:wsp>
                      <wps:wsp>
                        <wps:cNvPr id="88" name="Text Box 16"/>
                        <wps:cNvSpPr txBox="1">
                          <a:spLocks noChangeArrowheads="1"/>
                        </wps:cNvSpPr>
                        <wps:spPr bwMode="auto">
                          <a:xfrm>
                            <a:off x="6094" y="804"/>
                            <a:ext cx="3869" cy="720"/>
                          </a:xfrm>
                          <a:prstGeom prst="rect">
                            <a:avLst/>
                          </a:prstGeom>
                          <a:noFill/>
                          <a:ln>
                            <a:noFill/>
                          </a:ln>
                        </wps:spPr>
                        <wps:txbx>
                          <w:txbxContent>
                            <w:p w14:paraId="7C25294D" w14:textId="77777777" w:rsidR="00B068B5" w:rsidRPr="006650D4" w:rsidRDefault="00B068B5" w:rsidP="00582DC2">
                              <w:pPr>
                                <w:pStyle w:val="BodyText"/>
                                <w:kinsoku w:val="0"/>
                                <w:overflowPunct w:val="0"/>
                                <w:spacing w:line="199" w:lineRule="exact"/>
                                <w:rPr>
                                  <w:b/>
                                  <w:bCs/>
                                  <w:sz w:val="18"/>
                                  <w:szCs w:val="18"/>
                                  <w:lang w:val="fr-FR"/>
                                </w:rPr>
                              </w:pPr>
                              <w:r>
                                <w:rPr>
                                  <w:b/>
                                  <w:sz w:val="18"/>
                                  <w:szCs w:val="18"/>
                                  <w:lang w:val="fr"/>
                                </w:rPr>
                                <w:t>Détails du bénéficiaire :</w:t>
                              </w:r>
                            </w:p>
                            <w:p w14:paraId="38AE6F53" w14:textId="424A476D" w:rsidR="00B068B5" w:rsidRPr="006650D4" w:rsidRDefault="00B068B5" w:rsidP="00582DC2">
                              <w:pPr>
                                <w:pStyle w:val="BodyText"/>
                                <w:kinsoku w:val="0"/>
                                <w:overflowPunct w:val="0"/>
                                <w:spacing w:before="33"/>
                                <w:ind w:left="736"/>
                                <w:rPr>
                                  <w:sz w:val="18"/>
                                  <w:szCs w:val="18"/>
                                  <w:lang w:val="fr-FR"/>
                                </w:rPr>
                              </w:pPr>
                              <w:r>
                                <w:rPr>
                                  <w:sz w:val="18"/>
                                  <w:szCs w:val="18"/>
                                  <w:lang w:val="fr"/>
                                </w:rPr>
                                <w:t>Titulaire du compte : Fonds des Nations Unies pour l’enfance</w:t>
                              </w:r>
                            </w:p>
                          </w:txbxContent>
                        </wps:txbx>
                        <wps:bodyPr rot="0" vert="horz" wrap="square" lIns="0" tIns="0" rIns="0" bIns="0" anchor="t" anchorCtr="0" upright="1">
                          <a:noAutofit/>
                        </wps:bodyPr>
                      </wps:wsp>
                      <wps:wsp>
                        <wps:cNvPr id="89" name="Text Box 17"/>
                        <wps:cNvSpPr txBox="1">
                          <a:spLocks noChangeArrowheads="1"/>
                        </wps:cNvSpPr>
                        <wps:spPr bwMode="auto">
                          <a:xfrm>
                            <a:off x="1728" y="324"/>
                            <a:ext cx="2014" cy="2120"/>
                          </a:xfrm>
                          <a:prstGeom prst="rect">
                            <a:avLst/>
                          </a:prstGeom>
                          <a:noFill/>
                          <a:ln>
                            <a:noFill/>
                          </a:ln>
                        </wps:spPr>
                        <wps:txbx>
                          <w:txbxContent>
                            <w:p w14:paraId="4F00C3DB" w14:textId="77777777" w:rsidR="00B068B5" w:rsidRPr="006650D4" w:rsidRDefault="00B068B5" w:rsidP="00582DC2">
                              <w:pPr>
                                <w:pStyle w:val="BodyText"/>
                                <w:kinsoku w:val="0"/>
                                <w:overflowPunct w:val="0"/>
                                <w:spacing w:line="199" w:lineRule="exact"/>
                                <w:rPr>
                                  <w:sz w:val="18"/>
                                  <w:szCs w:val="18"/>
                                  <w:lang w:val="fr-FR"/>
                                </w:rPr>
                              </w:pPr>
                              <w:r>
                                <w:rPr>
                                  <w:sz w:val="18"/>
                                  <w:szCs w:val="18"/>
                                  <w:lang w:val="fr"/>
                                </w:rPr>
                                <w:t>Par virement bancaire :</w:t>
                              </w:r>
                            </w:p>
                            <w:p w14:paraId="6B6699C6" w14:textId="77777777" w:rsidR="00B068B5" w:rsidRPr="006650D4" w:rsidRDefault="00B068B5" w:rsidP="00582DC2">
                              <w:pPr>
                                <w:pStyle w:val="BodyText"/>
                                <w:kinsoku w:val="0"/>
                                <w:overflowPunct w:val="0"/>
                                <w:spacing w:before="8"/>
                                <w:rPr>
                                  <w:sz w:val="23"/>
                                  <w:szCs w:val="23"/>
                                  <w:lang w:val="fr-FR"/>
                                </w:rPr>
                              </w:pPr>
                            </w:p>
                            <w:p w14:paraId="5A262C60" w14:textId="77777777" w:rsidR="00B068B5" w:rsidRPr="006650D4" w:rsidRDefault="00B068B5" w:rsidP="00582DC2">
                              <w:pPr>
                                <w:pStyle w:val="BodyText"/>
                                <w:kinsoku w:val="0"/>
                                <w:overflowPunct w:val="0"/>
                                <w:spacing w:line="278" w:lineRule="auto"/>
                                <w:ind w:right="-1"/>
                                <w:rPr>
                                  <w:sz w:val="18"/>
                                  <w:szCs w:val="18"/>
                                  <w:lang w:val="fr-FR"/>
                                </w:rPr>
                              </w:pPr>
                              <w:r>
                                <w:rPr>
                                  <w:sz w:val="18"/>
                                  <w:szCs w:val="18"/>
                                  <w:lang w:val="fr"/>
                                </w:rPr>
                                <w:t>Nordea Bank Danemark</w:t>
                              </w:r>
                              <w:r>
                                <w:rPr>
                                  <w:lang w:val="fr"/>
                                </w:rPr>
                                <w:t xml:space="preserve"> </w:t>
                              </w:r>
                              <w:r>
                                <w:rPr>
                                  <w:sz w:val="18"/>
                                  <w:szCs w:val="18"/>
                                  <w:lang w:val="fr"/>
                                </w:rPr>
                                <w:t>A/S</w:t>
                              </w:r>
                              <w:r>
                                <w:rPr>
                                  <w:lang w:val="fr"/>
                                </w:rPr>
                                <w:t xml:space="preserve"> </w:t>
                              </w:r>
                              <w:r>
                                <w:rPr>
                                  <w:sz w:val="18"/>
                                  <w:szCs w:val="18"/>
                                  <w:lang w:val="fr"/>
                                </w:rPr>
                                <w:t>Vesterborgade</w:t>
                              </w:r>
                              <w:r>
                                <w:rPr>
                                  <w:lang w:val="fr"/>
                                </w:rPr>
                                <w:t xml:space="preserve"> </w:t>
                              </w:r>
                              <w:r>
                                <w:rPr>
                                  <w:sz w:val="18"/>
                                  <w:szCs w:val="18"/>
                                  <w:lang w:val="fr"/>
                                </w:rPr>
                                <w:t>8</w:t>
                              </w:r>
                            </w:p>
                            <w:p w14:paraId="05814B00" w14:textId="40C90804" w:rsidR="00B068B5" w:rsidRPr="006650D4" w:rsidRDefault="00B068B5" w:rsidP="00582DC2">
                              <w:pPr>
                                <w:pStyle w:val="BodyText"/>
                                <w:kinsoku w:val="0"/>
                                <w:overflowPunct w:val="0"/>
                                <w:spacing w:line="278" w:lineRule="auto"/>
                                <w:ind w:right="1028"/>
                                <w:rPr>
                                  <w:sz w:val="18"/>
                                  <w:szCs w:val="18"/>
                                  <w:lang w:val="fr-FR"/>
                                </w:rPr>
                              </w:pPr>
                              <w:r>
                                <w:rPr>
                                  <w:sz w:val="18"/>
                                  <w:szCs w:val="18"/>
                                  <w:lang w:val="fr"/>
                                </w:rPr>
                                <w:t>Boîte postale</w:t>
                              </w:r>
                              <w:r>
                                <w:rPr>
                                  <w:lang w:val="fr"/>
                                </w:rPr>
                                <w:t xml:space="preserve"> </w:t>
                              </w:r>
                              <w:r>
                                <w:rPr>
                                  <w:sz w:val="18"/>
                                  <w:szCs w:val="18"/>
                                  <w:lang w:val="fr"/>
                                </w:rPr>
                                <w:t>850</w:t>
                              </w:r>
                            </w:p>
                            <w:p w14:paraId="4C26F699" w14:textId="77777777" w:rsidR="00B068B5" w:rsidRDefault="00B068B5" w:rsidP="00582DC2">
                              <w:pPr>
                                <w:pStyle w:val="BodyText"/>
                                <w:kinsoku w:val="0"/>
                                <w:overflowPunct w:val="0"/>
                                <w:spacing w:line="278" w:lineRule="auto"/>
                                <w:ind w:right="219"/>
                                <w:rPr>
                                  <w:sz w:val="18"/>
                                  <w:szCs w:val="18"/>
                                </w:rPr>
                              </w:pPr>
                              <w:r w:rsidRPr="006650D4">
                                <w:rPr>
                                  <w:sz w:val="18"/>
                                  <w:szCs w:val="18"/>
                                </w:rPr>
                                <w:t>DK 0900 Copenhague C Danemark</w:t>
                              </w:r>
                            </w:p>
                            <w:p w14:paraId="0DCF1CE2" w14:textId="77777777" w:rsidR="00B068B5" w:rsidRDefault="00B068B5" w:rsidP="00582DC2">
                              <w:pPr>
                                <w:pStyle w:val="BodyText"/>
                                <w:kinsoku w:val="0"/>
                                <w:overflowPunct w:val="0"/>
                                <w:rPr>
                                  <w:sz w:val="18"/>
                                  <w:szCs w:val="18"/>
                                </w:rPr>
                              </w:pPr>
                              <w:r w:rsidRPr="006650D4">
                                <w:rPr>
                                  <w:sz w:val="18"/>
                                  <w:szCs w:val="18"/>
                                </w:rPr>
                                <w:t>SWIFT: NDEADKK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698602" id="Group 10" o:spid="_x0000_s1026" style="position:absolute;left:0;text-align:left;margin-left:80.75pt;margin-top:13.9pt;width:434.9pt;height:109.95pt;z-index:251658242;mso-wrap-distance-left:0;mso-wrap-distance-right:0;mso-position-horizontal-relative:page" coordorigin="1615,285" coordsize="8698,2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" o:allowincell="f">
                <v:shape id="Freeform 11" o:spid="_x0000_s1027" style="position:absolute;left:1619;top:289;width:8669;height:20;visibility:visible;mso-wrap-style:square;v-text-anchor:top" coordsize="86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" path="m,l8668,e" filled="f" strokeweight=".16967mm">
                  <v:path arrowok="t" o:connecttype="custom" o:connectlocs="0,0;8668,0" o:connectangles="0,0"/>
                </v:shape>
                <v:shape id="Freeform 12" o:spid="_x0000_s1028" style="position:absolute;left:1619;top:2464;width:8669;height:20;visibility:visible;mso-wrap-style:square;v-text-anchor:top" coordsize="86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" path="m,l8668,e" filled="f" strokeweight=".16967mm">
                  <v:path arrowok="t" o:connecttype="custom" o:connectlocs="0,0;8668,0" o:connectangles="0,0"/>
                </v:shape>
                <v:shape id="Freeform 13" o:spid="_x0000_s1029" style="position:absolute;left:1615;top:285;width:20;height:2185;visibility:visible;mso-wrap-style:square;v-text-anchor:top" coordsize="20,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" path="m,l,2184e" filled="f" strokeweight=".48pt">
                  <v:path arrowok="t" o:connecttype="custom" o:connectlocs="0,0;0,2184" o:connectangles="0,0"/>
                </v:shape>
                <v:shape id="Freeform 14" o:spid="_x0000_s1030" style="position:absolute;left:10293;top:285;width:20;height:2185;visibility:visible;mso-wrap-style:square;v-text-anchor:top" coordsize="20,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" path="m,l,2184e" filled="f" strokeweight=".48pt">
                  <v:path arrowok="t" o:connecttype="custom" o:connectlocs="0,0;0,2184" o:connectangles="0,0"/>
                </v:shape>
                <v:shapetype id="_x0000_t202" coordsize="21600,21600" o:spt="202" path="m,l,21600r21600,l21600,xe">
                  <v:stroke joinstyle="miter"/>
                  <v:path gradientshapeok="t" o:connecttype="rect"/>
                </v:shapetype>
                <v:shape id="Text Box 15" o:spid="_x0000_s1031" type="#_x0000_t202" style="position:absolute;left:6830;top:1524;width:2566;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14D498D3" w14:textId="52FD7191" w:rsidR="00B068B5" w:rsidRPr="006650D4" w:rsidRDefault="00B068B5" w:rsidP="00582DC2">
                        <w:pPr>
                          <w:pStyle w:val="BodyText"/>
                          <w:kinsoku w:val="0"/>
                          <w:overflowPunct w:val="0"/>
                          <w:spacing w:line="199" w:lineRule="exact"/>
                          <w:rPr>
                            <w:sz w:val="18"/>
                            <w:szCs w:val="18"/>
                            <w:lang w:val="fr-FR"/>
                          </w:rPr>
                        </w:pPr>
                        <w:r>
                          <w:rPr>
                            <w:sz w:val="18"/>
                            <w:szCs w:val="18"/>
                            <w:lang w:val="fr"/>
                          </w:rPr>
                          <w:t>Code bancaire/de compensation : 2191</w:t>
                        </w:r>
                      </w:p>
                      <w:p w14:paraId="3AF7912C" w14:textId="77777777" w:rsidR="00B068B5" w:rsidRPr="006650D4" w:rsidRDefault="00B068B5" w:rsidP="00582DC2">
                        <w:pPr>
                          <w:pStyle w:val="BodyText"/>
                          <w:kinsoku w:val="0"/>
                          <w:overflowPunct w:val="0"/>
                          <w:spacing w:before="33"/>
                          <w:rPr>
                            <w:sz w:val="18"/>
                            <w:szCs w:val="18"/>
                            <w:lang w:val="fr-FR"/>
                          </w:rPr>
                        </w:pPr>
                        <w:r>
                          <w:rPr>
                            <w:sz w:val="18"/>
                            <w:szCs w:val="18"/>
                            <w:lang w:val="fr"/>
                          </w:rPr>
                          <w:t>Numéro de compte: 5005848856</w:t>
                        </w:r>
                      </w:p>
                      <w:p w14:paraId="46891981" w14:textId="77777777" w:rsidR="00B068B5" w:rsidRDefault="00B068B5" w:rsidP="00582DC2">
                        <w:pPr>
                          <w:pStyle w:val="BodyText"/>
                          <w:kinsoku w:val="0"/>
                          <w:overflowPunct w:val="0"/>
                          <w:spacing w:before="33"/>
                          <w:rPr>
                            <w:sz w:val="18"/>
                            <w:szCs w:val="18"/>
                          </w:rPr>
                        </w:pPr>
                        <w:r>
                          <w:rPr>
                            <w:sz w:val="18"/>
                            <w:szCs w:val="18"/>
                            <w:lang w:val="fr"/>
                          </w:rPr>
                          <w:t>IBAN No</w:t>
                        </w:r>
                        <w:proofErr w:type="gramStart"/>
                        <w:r>
                          <w:rPr>
                            <w:sz w:val="18"/>
                            <w:szCs w:val="18"/>
                            <w:lang w:val="fr"/>
                          </w:rPr>
                          <w:t>.:</w:t>
                        </w:r>
                        <w:proofErr w:type="gramEnd"/>
                        <w:r>
                          <w:rPr>
                            <w:sz w:val="18"/>
                            <w:szCs w:val="18"/>
                            <w:lang w:val="fr"/>
                          </w:rPr>
                          <w:t xml:space="preserve"> DK4220005005848856</w:t>
                        </w:r>
                      </w:p>
                    </w:txbxContent>
                  </v:textbox>
                </v:shape>
                <v:shape id="Text Box 16" o:spid="_x0000_s1032" type="#_x0000_t202" style="position:absolute;left:6094;top:804;width:386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7C25294D" w14:textId="77777777" w:rsidR="00B068B5" w:rsidRPr="006650D4" w:rsidRDefault="00B068B5" w:rsidP="00582DC2">
                        <w:pPr>
                          <w:pStyle w:val="BodyText"/>
                          <w:kinsoku w:val="0"/>
                          <w:overflowPunct w:val="0"/>
                          <w:spacing w:line="199" w:lineRule="exact"/>
                          <w:rPr>
                            <w:b/>
                            <w:bCs/>
                            <w:sz w:val="18"/>
                            <w:szCs w:val="18"/>
                            <w:lang w:val="fr-FR"/>
                          </w:rPr>
                        </w:pPr>
                        <w:r>
                          <w:rPr>
                            <w:b/>
                            <w:sz w:val="18"/>
                            <w:szCs w:val="18"/>
                            <w:lang w:val="fr"/>
                          </w:rPr>
                          <w:t>Détails du bénéficiaire :</w:t>
                        </w:r>
                      </w:p>
                      <w:p w14:paraId="38AE6F53" w14:textId="424A476D" w:rsidR="00B068B5" w:rsidRPr="006650D4" w:rsidRDefault="00B068B5" w:rsidP="00582DC2">
                        <w:pPr>
                          <w:pStyle w:val="BodyText"/>
                          <w:kinsoku w:val="0"/>
                          <w:overflowPunct w:val="0"/>
                          <w:spacing w:before="33"/>
                          <w:ind w:left="736"/>
                          <w:rPr>
                            <w:sz w:val="18"/>
                            <w:szCs w:val="18"/>
                            <w:lang w:val="fr-FR"/>
                          </w:rPr>
                        </w:pPr>
                        <w:r>
                          <w:rPr>
                            <w:sz w:val="18"/>
                            <w:szCs w:val="18"/>
                            <w:lang w:val="fr"/>
                          </w:rPr>
                          <w:t>Titulaire du compte : Fonds des Nations Unies pour l’enfance</w:t>
                        </w:r>
                      </w:p>
                    </w:txbxContent>
                  </v:textbox>
                </v:shape>
                <v:shape id="Text Box 17" o:spid="_x0000_s1033" type="#_x0000_t202" style="position:absolute;left:1728;top:324;width:2014;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4F00C3DB" w14:textId="77777777" w:rsidR="00B068B5" w:rsidRPr="006650D4" w:rsidRDefault="00B068B5" w:rsidP="00582DC2">
                        <w:pPr>
                          <w:pStyle w:val="BodyText"/>
                          <w:kinsoku w:val="0"/>
                          <w:overflowPunct w:val="0"/>
                          <w:spacing w:line="199" w:lineRule="exact"/>
                          <w:rPr>
                            <w:sz w:val="18"/>
                            <w:szCs w:val="18"/>
                            <w:lang w:val="fr-FR"/>
                          </w:rPr>
                        </w:pPr>
                        <w:r>
                          <w:rPr>
                            <w:sz w:val="18"/>
                            <w:szCs w:val="18"/>
                            <w:lang w:val="fr"/>
                          </w:rPr>
                          <w:t>Par virement bancaire :</w:t>
                        </w:r>
                      </w:p>
                      <w:p w14:paraId="6B6699C6" w14:textId="77777777" w:rsidR="00B068B5" w:rsidRPr="006650D4" w:rsidRDefault="00B068B5" w:rsidP="00582DC2">
                        <w:pPr>
                          <w:pStyle w:val="BodyText"/>
                          <w:kinsoku w:val="0"/>
                          <w:overflowPunct w:val="0"/>
                          <w:spacing w:before="8"/>
                          <w:rPr>
                            <w:sz w:val="23"/>
                            <w:szCs w:val="23"/>
                            <w:lang w:val="fr-FR"/>
                          </w:rPr>
                        </w:pPr>
                      </w:p>
                      <w:p w14:paraId="5A262C60" w14:textId="77777777" w:rsidR="00B068B5" w:rsidRPr="006650D4" w:rsidRDefault="00B068B5" w:rsidP="00582DC2">
                        <w:pPr>
                          <w:pStyle w:val="BodyText"/>
                          <w:kinsoku w:val="0"/>
                          <w:overflowPunct w:val="0"/>
                          <w:spacing w:line="278" w:lineRule="auto"/>
                          <w:ind w:right="-1"/>
                          <w:rPr>
                            <w:sz w:val="18"/>
                            <w:szCs w:val="18"/>
                            <w:lang w:val="fr-FR"/>
                          </w:rPr>
                        </w:pPr>
                        <w:proofErr w:type="spellStart"/>
                        <w:r>
                          <w:rPr>
                            <w:sz w:val="18"/>
                            <w:szCs w:val="18"/>
                            <w:lang w:val="fr"/>
                          </w:rPr>
                          <w:t>Nordea</w:t>
                        </w:r>
                        <w:proofErr w:type="spellEnd"/>
                        <w:r>
                          <w:rPr>
                            <w:sz w:val="18"/>
                            <w:szCs w:val="18"/>
                            <w:lang w:val="fr"/>
                          </w:rPr>
                          <w:t xml:space="preserve"> Bank Danemark</w:t>
                        </w:r>
                        <w:r>
                          <w:rPr>
                            <w:lang w:val="fr"/>
                          </w:rPr>
                          <w:t xml:space="preserve"> </w:t>
                        </w:r>
                        <w:r>
                          <w:rPr>
                            <w:sz w:val="18"/>
                            <w:szCs w:val="18"/>
                            <w:lang w:val="fr"/>
                          </w:rPr>
                          <w:t>A/S</w:t>
                        </w:r>
                        <w:r>
                          <w:rPr>
                            <w:lang w:val="fr"/>
                          </w:rPr>
                          <w:t xml:space="preserve"> </w:t>
                        </w:r>
                        <w:proofErr w:type="spellStart"/>
                        <w:r>
                          <w:rPr>
                            <w:sz w:val="18"/>
                            <w:szCs w:val="18"/>
                            <w:lang w:val="fr"/>
                          </w:rPr>
                          <w:t>Vesterborgade</w:t>
                        </w:r>
                        <w:proofErr w:type="spellEnd"/>
                        <w:r>
                          <w:rPr>
                            <w:lang w:val="fr"/>
                          </w:rPr>
                          <w:t xml:space="preserve"> </w:t>
                        </w:r>
                        <w:r>
                          <w:rPr>
                            <w:sz w:val="18"/>
                            <w:szCs w:val="18"/>
                            <w:lang w:val="fr"/>
                          </w:rPr>
                          <w:t>8</w:t>
                        </w:r>
                      </w:p>
                      <w:p w14:paraId="05814B00" w14:textId="40C90804" w:rsidR="00B068B5" w:rsidRPr="006650D4" w:rsidRDefault="00B068B5" w:rsidP="00582DC2">
                        <w:pPr>
                          <w:pStyle w:val="BodyText"/>
                          <w:kinsoku w:val="0"/>
                          <w:overflowPunct w:val="0"/>
                          <w:spacing w:line="278" w:lineRule="auto"/>
                          <w:ind w:right="1028"/>
                          <w:rPr>
                            <w:sz w:val="18"/>
                            <w:szCs w:val="18"/>
                            <w:lang w:val="fr-FR"/>
                          </w:rPr>
                        </w:pPr>
                        <w:r>
                          <w:rPr>
                            <w:sz w:val="18"/>
                            <w:szCs w:val="18"/>
                            <w:lang w:val="fr"/>
                          </w:rPr>
                          <w:t>Boîte postale</w:t>
                        </w:r>
                        <w:r>
                          <w:rPr>
                            <w:lang w:val="fr"/>
                          </w:rPr>
                          <w:t xml:space="preserve"> </w:t>
                        </w:r>
                        <w:r>
                          <w:rPr>
                            <w:sz w:val="18"/>
                            <w:szCs w:val="18"/>
                            <w:lang w:val="fr"/>
                          </w:rPr>
                          <w:t>850</w:t>
                        </w:r>
                      </w:p>
                      <w:p w14:paraId="4C26F699" w14:textId="77777777" w:rsidR="00B068B5" w:rsidRDefault="00B068B5" w:rsidP="00582DC2">
                        <w:pPr>
                          <w:pStyle w:val="BodyText"/>
                          <w:kinsoku w:val="0"/>
                          <w:overflowPunct w:val="0"/>
                          <w:spacing w:line="278" w:lineRule="auto"/>
                          <w:ind w:right="219"/>
                          <w:rPr>
                            <w:sz w:val="18"/>
                            <w:szCs w:val="18"/>
                          </w:rPr>
                        </w:pPr>
                        <w:r w:rsidRPr="006650D4">
                          <w:rPr>
                            <w:sz w:val="18"/>
                            <w:szCs w:val="18"/>
                          </w:rPr>
                          <w:t xml:space="preserve">DK 0900 </w:t>
                        </w:r>
                        <w:proofErr w:type="spellStart"/>
                        <w:r w:rsidRPr="006650D4">
                          <w:rPr>
                            <w:sz w:val="18"/>
                            <w:szCs w:val="18"/>
                          </w:rPr>
                          <w:t>Copenhague</w:t>
                        </w:r>
                        <w:proofErr w:type="spellEnd"/>
                        <w:r w:rsidRPr="006650D4">
                          <w:rPr>
                            <w:sz w:val="18"/>
                            <w:szCs w:val="18"/>
                          </w:rPr>
                          <w:t xml:space="preserve"> C </w:t>
                        </w:r>
                        <w:proofErr w:type="spellStart"/>
                        <w:r w:rsidRPr="006650D4">
                          <w:rPr>
                            <w:sz w:val="18"/>
                            <w:szCs w:val="18"/>
                          </w:rPr>
                          <w:t>Danemark</w:t>
                        </w:r>
                        <w:proofErr w:type="spellEnd"/>
                      </w:p>
                      <w:p w14:paraId="0DCF1CE2" w14:textId="77777777" w:rsidR="00B068B5" w:rsidRDefault="00B068B5" w:rsidP="00582DC2">
                        <w:pPr>
                          <w:pStyle w:val="BodyText"/>
                          <w:kinsoku w:val="0"/>
                          <w:overflowPunct w:val="0"/>
                          <w:rPr>
                            <w:sz w:val="18"/>
                            <w:szCs w:val="18"/>
                          </w:rPr>
                        </w:pPr>
                        <w:r w:rsidRPr="006650D4">
                          <w:rPr>
                            <w:sz w:val="18"/>
                            <w:szCs w:val="18"/>
                          </w:rPr>
                          <w:t>SWIFT: NDEADKK</w:t>
                        </w:r>
                      </w:p>
                    </w:txbxContent>
                  </v:textbox>
                </v:shape>
                <w10:wrap type="topAndBottom" anchorx="page"/>
              </v:group>
            </w:pict>
          </mc:Fallback>
        </mc:AlternateContent>
      </w:r>
      <w:r>
        <w:rPr>
          <w:noProof/>
          <w:lang w:val="fr"/>
        </w:rPr>
        <mc:AlternateContent>
          <mc:Choice Requires="wps">
            <w:drawing>
              <wp:anchor distT="0" distB="0" distL="0" distR="0" simplePos="0" relativeHeight="251658243" behindDoc="0" locked="0" layoutInCell="0" allowOverlap="1" wp14:anchorId="7F3EA4AF" wp14:editId="7B2E61B3">
                <wp:simplePos x="0" y="0"/>
                <wp:positionH relativeFrom="page">
                  <wp:posOffset>1025525</wp:posOffset>
                </wp:positionH>
                <wp:positionV relativeFrom="paragraph">
                  <wp:posOffset>1746250</wp:posOffset>
                </wp:positionV>
                <wp:extent cx="5511165" cy="1228725"/>
                <wp:effectExtent l="0" t="0" r="0" b="9525"/>
                <wp:wrapTopAndBottom/>
                <wp:docPr id="8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165" cy="1228725"/>
                        </a:xfrm>
                        <a:prstGeom prst="rect">
                          <a:avLst/>
                        </a:prstGeom>
                        <a:noFill/>
                        <a:ln w="6096">
                          <a:solidFill>
                            <a:srgbClr val="000000"/>
                          </a:solidFill>
                          <a:miter lim="800000"/>
                          <a:headEnd/>
                          <a:tailEnd/>
                        </a:ln>
                      </wps:spPr>
                      <wps:txbx>
                        <w:txbxContent>
                          <w:p w14:paraId="08528324" w14:textId="78C9F4A6" w:rsidR="00B068B5" w:rsidRPr="006650D4" w:rsidRDefault="00B068B5" w:rsidP="00582DC2">
                            <w:pPr>
                              <w:pStyle w:val="BodyText"/>
                              <w:kinsoku w:val="0"/>
                              <w:overflowPunct w:val="0"/>
                              <w:spacing w:before="21"/>
                              <w:ind w:left="108"/>
                              <w:rPr>
                                <w:sz w:val="18"/>
                                <w:szCs w:val="18"/>
                                <w:lang w:val="fr-FR"/>
                              </w:rPr>
                            </w:pPr>
                            <w:r>
                              <w:rPr>
                                <w:sz w:val="18"/>
                                <w:szCs w:val="18"/>
                                <w:lang w:val="fr"/>
                              </w:rPr>
                              <w:t xml:space="preserve">Par transfert </w:t>
                            </w:r>
                            <w:r>
                              <w:rPr>
                                <w:sz w:val="18"/>
                                <w:szCs w:val="18"/>
                                <w:lang w:val="fr"/>
                              </w:rPr>
                              <w:t>fedwire</w:t>
                            </w:r>
                            <w:r>
                              <w:rPr>
                                <w:lang w:val="fr"/>
                              </w:rPr>
                              <w:t xml:space="preserve"> </w:t>
                            </w:r>
                            <w:r>
                              <w:rPr>
                                <w:sz w:val="18"/>
                                <w:szCs w:val="18"/>
                                <w:lang w:val="fr"/>
                              </w:rPr>
                              <w:t>(à partir ou via les Etats-Unis</w:t>
                            </w:r>
                            <w:r>
                              <w:rPr>
                                <w:sz w:val="18"/>
                                <w:szCs w:val="18"/>
                                <w:lang w:val="fr"/>
                              </w:rPr>
                              <w:t>):</w:t>
                            </w:r>
                          </w:p>
                          <w:p w14:paraId="607D9F98" w14:textId="77777777" w:rsidR="00B068B5" w:rsidRPr="006650D4" w:rsidRDefault="00B068B5" w:rsidP="00582DC2">
                            <w:pPr>
                              <w:pStyle w:val="BodyText"/>
                              <w:kinsoku w:val="0"/>
                              <w:overflowPunct w:val="0"/>
                              <w:spacing w:before="9"/>
                              <w:rPr>
                                <w:sz w:val="23"/>
                                <w:szCs w:val="23"/>
                                <w:lang w:val="fr-FR"/>
                              </w:rPr>
                            </w:pPr>
                          </w:p>
                          <w:p w14:paraId="4E6067CE" w14:textId="77777777" w:rsidR="00B068B5" w:rsidRDefault="00B068B5" w:rsidP="00582DC2">
                            <w:pPr>
                              <w:pStyle w:val="BodyText"/>
                              <w:kinsoku w:val="0"/>
                              <w:overflowPunct w:val="0"/>
                              <w:ind w:left="108"/>
                              <w:rPr>
                                <w:sz w:val="18"/>
                                <w:szCs w:val="18"/>
                              </w:rPr>
                            </w:pPr>
                            <w:r w:rsidRPr="006650D4">
                              <w:rPr>
                                <w:sz w:val="18"/>
                                <w:szCs w:val="18"/>
                              </w:rPr>
                              <w:t>Titulaire du compte : UNICEF</w:t>
                            </w:r>
                          </w:p>
                          <w:p w14:paraId="637B1EA7" w14:textId="77777777" w:rsidR="00B068B5" w:rsidRDefault="00B068B5" w:rsidP="00582DC2">
                            <w:pPr>
                              <w:pStyle w:val="BodyText"/>
                              <w:kinsoku w:val="0"/>
                              <w:overflowPunct w:val="0"/>
                              <w:spacing w:before="33" w:line="278" w:lineRule="auto"/>
                              <w:ind w:left="108" w:right="5397"/>
                              <w:rPr>
                                <w:sz w:val="18"/>
                                <w:szCs w:val="18"/>
                              </w:rPr>
                            </w:pPr>
                            <w:r w:rsidRPr="006650D4">
                              <w:rPr>
                                <w:sz w:val="18"/>
                                <w:szCs w:val="18"/>
                              </w:rPr>
                              <w:t>Bank of America Merrill Lynch, New York SWIFT: BOFAUS3N</w:t>
                            </w:r>
                          </w:p>
                          <w:p w14:paraId="0553DE30" w14:textId="77777777" w:rsidR="00B068B5" w:rsidRPr="006650D4" w:rsidRDefault="00B068B5" w:rsidP="00582DC2">
                            <w:pPr>
                              <w:pStyle w:val="BodyText"/>
                              <w:kinsoku w:val="0"/>
                              <w:overflowPunct w:val="0"/>
                              <w:ind w:left="108"/>
                              <w:rPr>
                                <w:sz w:val="18"/>
                                <w:szCs w:val="18"/>
                                <w:lang w:val="fr-FR"/>
                              </w:rPr>
                            </w:pPr>
                            <w:r>
                              <w:rPr>
                                <w:sz w:val="18"/>
                                <w:szCs w:val="18"/>
                                <w:lang w:val="fr"/>
                              </w:rPr>
                              <w:t>Pour le compte De:</w:t>
                            </w:r>
                            <w:r>
                              <w:rPr>
                                <w:lang w:val="fr"/>
                              </w:rPr>
                              <w:t xml:space="preserve"> </w:t>
                            </w:r>
                            <w:r>
                              <w:rPr>
                                <w:sz w:val="18"/>
                                <w:szCs w:val="18"/>
                                <w:lang w:val="fr"/>
                              </w:rPr>
                              <w:t xml:space="preserve"> Nordea Bank </w:t>
                            </w:r>
                            <w:r>
                              <w:rPr>
                                <w:lang w:val="fr"/>
                              </w:rPr>
                              <w:t xml:space="preserve"> </w:t>
                            </w:r>
                            <w:r>
                              <w:rPr>
                                <w:sz w:val="18"/>
                                <w:szCs w:val="18"/>
                                <w:lang w:val="fr"/>
                              </w:rPr>
                              <w:t>Danemark</w:t>
                            </w:r>
                            <w:r>
                              <w:rPr>
                                <w:lang w:val="fr"/>
                              </w:rPr>
                              <w:t xml:space="preserve"> </w:t>
                            </w:r>
                            <w:r>
                              <w:rPr>
                                <w:sz w:val="18"/>
                                <w:szCs w:val="18"/>
                                <w:lang w:val="fr"/>
                              </w:rPr>
                              <w:t xml:space="preserve"> A/S</w:t>
                            </w:r>
                          </w:p>
                          <w:p w14:paraId="7D7F9207" w14:textId="77777777" w:rsidR="00B068B5" w:rsidRPr="006650D4" w:rsidRDefault="00B068B5" w:rsidP="00582DC2">
                            <w:pPr>
                              <w:pStyle w:val="BodyText"/>
                              <w:kinsoku w:val="0"/>
                              <w:overflowPunct w:val="0"/>
                              <w:spacing w:before="33" w:line="278" w:lineRule="auto"/>
                              <w:ind w:left="108" w:right="4087"/>
                              <w:rPr>
                                <w:sz w:val="18"/>
                                <w:szCs w:val="18"/>
                                <w:lang w:val="fr-FR"/>
                              </w:rPr>
                            </w:pPr>
                            <w:r>
                              <w:rPr>
                                <w:sz w:val="18"/>
                                <w:szCs w:val="18"/>
                                <w:lang w:val="fr"/>
                              </w:rPr>
                              <w:t>Pour plus de crédit à : Compte du Fonds des Nations Unies pour l’enfance : 5005848856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EA4AF" id="Text Box 18" o:spid="_x0000_s1034" type="#_x0000_t202" style="position:absolute;left:0;text-align:left;margin-left:80.75pt;margin-top:137.5pt;width:433.95pt;height:96.7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" o:allowincell="f" filled="f" strokeweight=".48pt">
                <v:textbox inset="0,0,0,0">
                  <w:txbxContent>
                    <w:p w14:paraId="08528324" w14:textId="78C9F4A6" w:rsidR="00B068B5" w:rsidRPr="006650D4" w:rsidRDefault="00B068B5" w:rsidP="00582DC2">
                      <w:pPr>
                        <w:pStyle w:val="BodyText"/>
                        <w:kinsoku w:val="0"/>
                        <w:overflowPunct w:val="0"/>
                        <w:spacing w:before="21"/>
                        <w:ind w:left="108"/>
                        <w:rPr>
                          <w:sz w:val="18"/>
                          <w:szCs w:val="18"/>
                          <w:lang w:val="fr-FR"/>
                        </w:rPr>
                      </w:pPr>
                      <w:r>
                        <w:rPr>
                          <w:sz w:val="18"/>
                          <w:szCs w:val="18"/>
                          <w:lang w:val="fr"/>
                        </w:rPr>
                        <w:t xml:space="preserve">Par transfert </w:t>
                      </w:r>
                      <w:proofErr w:type="spellStart"/>
                      <w:r>
                        <w:rPr>
                          <w:sz w:val="18"/>
                          <w:szCs w:val="18"/>
                          <w:lang w:val="fr"/>
                        </w:rPr>
                        <w:t>fedwire</w:t>
                      </w:r>
                      <w:proofErr w:type="spellEnd"/>
                      <w:r>
                        <w:rPr>
                          <w:lang w:val="fr"/>
                        </w:rPr>
                        <w:t xml:space="preserve"> </w:t>
                      </w:r>
                      <w:r>
                        <w:rPr>
                          <w:sz w:val="18"/>
                          <w:szCs w:val="18"/>
                          <w:lang w:val="fr"/>
                        </w:rPr>
                        <w:t>(à partir ou via les Etats-Unis</w:t>
                      </w:r>
                      <w:proofErr w:type="gramStart"/>
                      <w:r>
                        <w:rPr>
                          <w:sz w:val="18"/>
                          <w:szCs w:val="18"/>
                          <w:lang w:val="fr"/>
                        </w:rPr>
                        <w:t>):</w:t>
                      </w:r>
                      <w:proofErr w:type="gramEnd"/>
                    </w:p>
                    <w:p w14:paraId="607D9F98" w14:textId="77777777" w:rsidR="00B068B5" w:rsidRPr="006650D4" w:rsidRDefault="00B068B5" w:rsidP="00582DC2">
                      <w:pPr>
                        <w:pStyle w:val="BodyText"/>
                        <w:kinsoku w:val="0"/>
                        <w:overflowPunct w:val="0"/>
                        <w:spacing w:before="9"/>
                        <w:rPr>
                          <w:sz w:val="23"/>
                          <w:szCs w:val="23"/>
                          <w:lang w:val="fr-FR"/>
                        </w:rPr>
                      </w:pPr>
                    </w:p>
                    <w:p w14:paraId="4E6067CE" w14:textId="77777777" w:rsidR="00B068B5" w:rsidRDefault="00B068B5" w:rsidP="00582DC2">
                      <w:pPr>
                        <w:pStyle w:val="BodyText"/>
                        <w:kinsoku w:val="0"/>
                        <w:overflowPunct w:val="0"/>
                        <w:ind w:left="108"/>
                        <w:rPr>
                          <w:sz w:val="18"/>
                          <w:szCs w:val="18"/>
                        </w:rPr>
                      </w:pPr>
                      <w:proofErr w:type="spellStart"/>
                      <w:r w:rsidRPr="006650D4">
                        <w:rPr>
                          <w:sz w:val="18"/>
                          <w:szCs w:val="18"/>
                        </w:rPr>
                        <w:t>Titulaire</w:t>
                      </w:r>
                      <w:proofErr w:type="spellEnd"/>
                      <w:r w:rsidRPr="006650D4">
                        <w:rPr>
                          <w:sz w:val="18"/>
                          <w:szCs w:val="18"/>
                        </w:rPr>
                        <w:t xml:space="preserve"> du </w:t>
                      </w:r>
                      <w:proofErr w:type="spellStart"/>
                      <w:proofErr w:type="gramStart"/>
                      <w:r w:rsidRPr="006650D4">
                        <w:rPr>
                          <w:sz w:val="18"/>
                          <w:szCs w:val="18"/>
                        </w:rPr>
                        <w:t>compte</w:t>
                      </w:r>
                      <w:proofErr w:type="spellEnd"/>
                      <w:r w:rsidRPr="006650D4">
                        <w:rPr>
                          <w:sz w:val="18"/>
                          <w:szCs w:val="18"/>
                        </w:rPr>
                        <w:t xml:space="preserve"> :</w:t>
                      </w:r>
                      <w:proofErr w:type="gramEnd"/>
                      <w:r w:rsidRPr="006650D4">
                        <w:rPr>
                          <w:sz w:val="18"/>
                          <w:szCs w:val="18"/>
                        </w:rPr>
                        <w:t xml:space="preserve"> UNICEF</w:t>
                      </w:r>
                    </w:p>
                    <w:p w14:paraId="637B1EA7" w14:textId="77777777" w:rsidR="00B068B5" w:rsidRDefault="00B068B5" w:rsidP="00582DC2">
                      <w:pPr>
                        <w:pStyle w:val="BodyText"/>
                        <w:kinsoku w:val="0"/>
                        <w:overflowPunct w:val="0"/>
                        <w:spacing w:before="33" w:line="278" w:lineRule="auto"/>
                        <w:ind w:left="108" w:right="5397"/>
                        <w:rPr>
                          <w:sz w:val="18"/>
                          <w:szCs w:val="18"/>
                        </w:rPr>
                      </w:pPr>
                      <w:r w:rsidRPr="006650D4">
                        <w:rPr>
                          <w:sz w:val="18"/>
                          <w:szCs w:val="18"/>
                        </w:rPr>
                        <w:t>Bank of America Merrill Lynch, New York SWIFT: BOFAUS3N</w:t>
                      </w:r>
                    </w:p>
                    <w:p w14:paraId="0553DE30" w14:textId="77777777" w:rsidR="00B068B5" w:rsidRPr="006650D4" w:rsidRDefault="00B068B5" w:rsidP="00582DC2">
                      <w:pPr>
                        <w:pStyle w:val="BodyText"/>
                        <w:kinsoku w:val="0"/>
                        <w:overflowPunct w:val="0"/>
                        <w:ind w:left="108"/>
                        <w:rPr>
                          <w:sz w:val="18"/>
                          <w:szCs w:val="18"/>
                          <w:lang w:val="fr-FR"/>
                        </w:rPr>
                      </w:pPr>
                      <w:r>
                        <w:rPr>
                          <w:sz w:val="18"/>
                          <w:szCs w:val="18"/>
                          <w:lang w:val="fr"/>
                        </w:rPr>
                        <w:t xml:space="preserve">Pour le compte </w:t>
                      </w:r>
                      <w:proofErr w:type="gramStart"/>
                      <w:r>
                        <w:rPr>
                          <w:sz w:val="18"/>
                          <w:szCs w:val="18"/>
                          <w:lang w:val="fr"/>
                        </w:rPr>
                        <w:t>De:</w:t>
                      </w:r>
                      <w:proofErr w:type="gramEnd"/>
                      <w:r>
                        <w:rPr>
                          <w:lang w:val="fr"/>
                        </w:rPr>
                        <w:t xml:space="preserve"> </w:t>
                      </w:r>
                      <w:r>
                        <w:rPr>
                          <w:sz w:val="18"/>
                          <w:szCs w:val="18"/>
                          <w:lang w:val="fr"/>
                        </w:rPr>
                        <w:t xml:space="preserve"> </w:t>
                      </w:r>
                      <w:proofErr w:type="spellStart"/>
                      <w:r>
                        <w:rPr>
                          <w:sz w:val="18"/>
                          <w:szCs w:val="18"/>
                          <w:lang w:val="fr"/>
                        </w:rPr>
                        <w:t>Nordea</w:t>
                      </w:r>
                      <w:proofErr w:type="spellEnd"/>
                      <w:r>
                        <w:rPr>
                          <w:sz w:val="18"/>
                          <w:szCs w:val="18"/>
                          <w:lang w:val="fr"/>
                        </w:rPr>
                        <w:t xml:space="preserve"> Bank </w:t>
                      </w:r>
                      <w:r>
                        <w:rPr>
                          <w:lang w:val="fr"/>
                        </w:rPr>
                        <w:t xml:space="preserve"> </w:t>
                      </w:r>
                      <w:r>
                        <w:rPr>
                          <w:sz w:val="18"/>
                          <w:szCs w:val="18"/>
                          <w:lang w:val="fr"/>
                        </w:rPr>
                        <w:t>Danemark</w:t>
                      </w:r>
                      <w:r>
                        <w:rPr>
                          <w:lang w:val="fr"/>
                        </w:rPr>
                        <w:t xml:space="preserve"> </w:t>
                      </w:r>
                      <w:r>
                        <w:rPr>
                          <w:sz w:val="18"/>
                          <w:szCs w:val="18"/>
                          <w:lang w:val="fr"/>
                        </w:rPr>
                        <w:t xml:space="preserve"> A/S</w:t>
                      </w:r>
                    </w:p>
                    <w:p w14:paraId="7D7F9207" w14:textId="77777777" w:rsidR="00B068B5" w:rsidRPr="006650D4" w:rsidRDefault="00B068B5" w:rsidP="00582DC2">
                      <w:pPr>
                        <w:pStyle w:val="BodyText"/>
                        <w:kinsoku w:val="0"/>
                        <w:overflowPunct w:val="0"/>
                        <w:spacing w:before="33" w:line="278" w:lineRule="auto"/>
                        <w:ind w:left="108" w:right="4087"/>
                        <w:rPr>
                          <w:sz w:val="18"/>
                          <w:szCs w:val="18"/>
                          <w:lang w:val="fr-FR"/>
                        </w:rPr>
                      </w:pPr>
                      <w:r>
                        <w:rPr>
                          <w:sz w:val="18"/>
                          <w:szCs w:val="18"/>
                          <w:lang w:val="fr"/>
                        </w:rPr>
                        <w:t>Pour plus de crédit à : Compte du Fonds des Nations Unies pour l’enfance : 5005848856</w:t>
                      </w:r>
                    </w:p>
                  </w:txbxContent>
                </v:textbox>
                <w10:wrap type="topAndBottom" anchorx="page"/>
              </v:shape>
            </w:pict>
          </mc:Fallback>
        </mc:AlternateContent>
      </w:r>
      <w:r>
        <w:rPr>
          <w:sz w:val="20"/>
          <w:szCs w:val="20"/>
          <w:lang w:val="fr"/>
        </w:rPr>
        <w:t>Date:</w:t>
      </w:r>
      <w:r>
        <w:rPr>
          <w:sz w:val="20"/>
          <w:szCs w:val="20"/>
          <w:lang w:val="fr"/>
        </w:rPr>
        <w:tab/>
      </w:r>
      <w:r>
        <w:rPr>
          <w:w w:val="99"/>
          <w:sz w:val="20"/>
          <w:szCs w:val="20"/>
          <w:u w:val="single"/>
          <w:lang w:val="fr"/>
        </w:rPr>
        <w:t xml:space="preserve"> </w:t>
      </w:r>
      <w:r>
        <w:rPr>
          <w:sz w:val="20"/>
          <w:szCs w:val="20"/>
          <w:u w:val="single"/>
          <w:lang w:val="fr"/>
        </w:rPr>
        <w:tab/>
      </w:r>
    </w:p>
    <w:p w14:paraId="6177CEBD" w14:textId="77777777" w:rsidR="00582DC2" w:rsidRDefault="00582DC2" w:rsidP="00582DC2">
      <w:pPr>
        <w:pStyle w:val="BodyText"/>
        <w:kinsoku w:val="0"/>
        <w:overflowPunct w:val="0"/>
        <w:spacing w:before="7"/>
        <w:rPr>
          <w:sz w:val="17"/>
          <w:szCs w:val="17"/>
        </w:rPr>
      </w:pPr>
    </w:p>
    <w:p w14:paraId="4C4304E5" w14:textId="77777777" w:rsidR="00582DC2" w:rsidRDefault="00582DC2" w:rsidP="00582DC2">
      <w:pPr>
        <w:pStyle w:val="BodyText"/>
        <w:kinsoku w:val="0"/>
        <w:overflowPunct w:val="0"/>
        <w:spacing w:before="7"/>
        <w:rPr>
          <w:sz w:val="17"/>
          <w:szCs w:val="17"/>
        </w:rPr>
        <w:sectPr w:rsidR="00582DC2">
          <w:pgSz w:w="11910" w:h="16840"/>
          <w:pgMar w:top="1000" w:right="120" w:bottom="880" w:left="1500" w:header="0" w:footer="693" w:gutter="0"/>
          <w:cols w:space="720"/>
          <w:noEndnote/>
        </w:sectPr>
      </w:pPr>
    </w:p>
    <w:p w14:paraId="421FB609" w14:textId="77777777" w:rsidR="00582DC2" w:rsidRDefault="00582DC2" w:rsidP="00582DC2">
      <w:pPr>
        <w:pStyle w:val="Heading1"/>
        <w:kinsoku w:val="0"/>
        <w:overflowPunct w:val="0"/>
        <w:spacing w:before="63"/>
        <w:ind w:right="2720"/>
        <w:jc w:val="center"/>
      </w:pPr>
      <w:r>
        <w:rPr>
          <w:lang w:val="fr"/>
        </w:rPr>
        <w:lastRenderedPageBreak/>
        <w:t>ANNEXE VI</w:t>
      </w:r>
    </w:p>
    <w:p w14:paraId="55973FE0" w14:textId="77777777" w:rsidR="00582DC2" w:rsidRDefault="00582DC2" w:rsidP="00582DC2">
      <w:pPr>
        <w:pStyle w:val="BodyText"/>
        <w:kinsoku w:val="0"/>
        <w:overflowPunct w:val="0"/>
        <w:ind w:left="1339" w:right="2720"/>
        <w:jc w:val="center"/>
        <w:rPr>
          <w:b/>
          <w:bCs/>
        </w:rPr>
      </w:pPr>
      <w:r>
        <w:rPr>
          <w:b/>
          <w:bCs/>
          <w:lang w:val="fr"/>
        </w:rPr>
        <w:t>MODÈLE POUR LE DOCUMENT D’ACCEPTATION</w:t>
      </w:r>
    </w:p>
    <w:p w14:paraId="267A4E97" w14:textId="77777777" w:rsidR="00582DC2" w:rsidRDefault="00582DC2" w:rsidP="00582DC2">
      <w:pPr>
        <w:pStyle w:val="BodyText"/>
        <w:kinsoku w:val="0"/>
        <w:overflowPunct w:val="0"/>
        <w:rPr>
          <w:b/>
          <w:bCs/>
          <w:sz w:val="26"/>
          <w:szCs w:val="26"/>
        </w:rPr>
      </w:pPr>
    </w:p>
    <w:p w14:paraId="3D25C502" w14:textId="77777777" w:rsidR="00582DC2" w:rsidRDefault="00582DC2" w:rsidP="00582DC2">
      <w:pPr>
        <w:pStyle w:val="BodyText"/>
        <w:kinsoku w:val="0"/>
        <w:overflowPunct w:val="0"/>
        <w:rPr>
          <w:b/>
          <w:bCs/>
          <w:sz w:val="26"/>
          <w:szCs w:val="26"/>
        </w:rPr>
      </w:pPr>
    </w:p>
    <w:p w14:paraId="6D03A282" w14:textId="77777777" w:rsidR="00582DC2" w:rsidRDefault="00582DC2" w:rsidP="00582DC2">
      <w:pPr>
        <w:pStyle w:val="BodyText"/>
        <w:tabs>
          <w:tab w:val="left" w:pos="1667"/>
          <w:tab w:val="left" w:pos="2387"/>
        </w:tabs>
        <w:kinsoku w:val="0"/>
        <w:overflowPunct w:val="0"/>
        <w:spacing w:before="229"/>
        <w:ind w:left="228"/>
        <w:rPr>
          <w:sz w:val="22"/>
          <w:szCs w:val="22"/>
        </w:rPr>
      </w:pPr>
      <w:r>
        <w:rPr>
          <w:sz w:val="22"/>
          <w:szCs w:val="22"/>
          <w:lang w:val="fr"/>
        </w:rPr>
        <w:t>Date:</w:t>
      </w:r>
      <w:r>
        <w:rPr>
          <w:sz w:val="22"/>
          <w:szCs w:val="22"/>
          <w:lang w:val="fr"/>
        </w:rPr>
        <w:tab/>
        <w:t>[</w:t>
      </w:r>
      <w:r>
        <w:rPr>
          <w:sz w:val="22"/>
          <w:szCs w:val="22"/>
          <w:lang w:val="fr"/>
        </w:rPr>
        <w:tab/>
        <w:t>]</w:t>
      </w:r>
    </w:p>
    <w:p w14:paraId="3F7E4BB0" w14:textId="77777777" w:rsidR="00582DC2" w:rsidRDefault="00582DC2" w:rsidP="00582DC2">
      <w:pPr>
        <w:pStyle w:val="BodyText"/>
        <w:tabs>
          <w:tab w:val="left" w:pos="1667"/>
        </w:tabs>
        <w:kinsoku w:val="0"/>
        <w:overflowPunct w:val="0"/>
        <w:spacing w:before="2" w:line="252" w:lineRule="exact"/>
        <w:ind w:left="228"/>
        <w:rPr>
          <w:sz w:val="22"/>
          <w:szCs w:val="22"/>
        </w:rPr>
      </w:pPr>
      <w:r>
        <w:rPr>
          <w:sz w:val="22"/>
          <w:szCs w:val="22"/>
          <w:lang w:val="fr"/>
        </w:rPr>
        <w:t>Attention :</w:t>
      </w:r>
      <w:r>
        <w:rPr>
          <w:sz w:val="22"/>
          <w:szCs w:val="22"/>
          <w:lang w:val="fr"/>
        </w:rPr>
        <w:tab/>
        <w:t>UNICEF</w:t>
      </w:r>
    </w:p>
    <w:p w14:paraId="6B2A7F85" w14:textId="719268B5" w:rsidR="00582DC2" w:rsidRDefault="00582DC2" w:rsidP="00582DC2">
      <w:pPr>
        <w:pStyle w:val="BodyText"/>
        <w:tabs>
          <w:tab w:val="left" w:pos="1667"/>
        </w:tabs>
        <w:kinsoku w:val="0"/>
        <w:overflowPunct w:val="0"/>
        <w:spacing w:line="252" w:lineRule="exact"/>
        <w:ind w:left="227"/>
        <w:rPr>
          <w:sz w:val="22"/>
          <w:szCs w:val="22"/>
        </w:rPr>
      </w:pPr>
      <w:r>
        <w:rPr>
          <w:sz w:val="22"/>
          <w:szCs w:val="22"/>
          <w:lang w:val="fr"/>
        </w:rPr>
        <w:t>Cc:</w:t>
      </w:r>
      <w:r>
        <w:rPr>
          <w:sz w:val="22"/>
          <w:szCs w:val="22"/>
          <w:lang w:val="fr"/>
        </w:rPr>
        <w:tab/>
        <w:t xml:space="preserve">Banque </w:t>
      </w:r>
      <w:r w:rsidR="00B27501">
        <w:rPr>
          <w:sz w:val="22"/>
          <w:szCs w:val="22"/>
          <w:lang w:val="fr"/>
        </w:rPr>
        <w:t>I</w:t>
      </w:r>
      <w:r>
        <w:rPr>
          <w:sz w:val="22"/>
          <w:szCs w:val="22"/>
          <w:lang w:val="fr"/>
        </w:rPr>
        <w:t xml:space="preserve">slamique de </w:t>
      </w:r>
      <w:r w:rsidR="00B27501">
        <w:rPr>
          <w:sz w:val="22"/>
          <w:szCs w:val="22"/>
          <w:lang w:val="fr"/>
        </w:rPr>
        <w:t>D</w:t>
      </w:r>
      <w:r>
        <w:rPr>
          <w:sz w:val="22"/>
          <w:szCs w:val="22"/>
          <w:lang w:val="fr"/>
        </w:rPr>
        <w:t>éveloppement</w:t>
      </w:r>
    </w:p>
    <w:p w14:paraId="586AF053" w14:textId="77777777" w:rsidR="00582DC2" w:rsidRDefault="00582DC2" w:rsidP="00582DC2">
      <w:pPr>
        <w:pStyle w:val="BodyText"/>
        <w:kinsoku w:val="0"/>
        <w:overflowPunct w:val="0"/>
        <w:rPr>
          <w:sz w:val="22"/>
          <w:szCs w:val="22"/>
        </w:rPr>
      </w:pPr>
    </w:p>
    <w:p w14:paraId="19928648" w14:textId="77777777" w:rsidR="00582DC2" w:rsidRPr="006650D4" w:rsidRDefault="00582DC2" w:rsidP="00582DC2">
      <w:pPr>
        <w:pStyle w:val="BodyText"/>
        <w:kinsoku w:val="0"/>
        <w:overflowPunct w:val="0"/>
        <w:ind w:left="227"/>
        <w:rPr>
          <w:sz w:val="22"/>
          <w:szCs w:val="22"/>
          <w:lang w:val="fr-FR"/>
        </w:rPr>
      </w:pPr>
      <w:r>
        <w:rPr>
          <w:sz w:val="22"/>
          <w:szCs w:val="22"/>
          <w:lang w:val="fr"/>
        </w:rPr>
        <w:t>Le présent avis confirme la réception des fournitures suivantes :</w:t>
      </w:r>
    </w:p>
    <w:p w14:paraId="253641BD" w14:textId="77777777" w:rsidR="00582DC2" w:rsidRPr="006650D4" w:rsidRDefault="00582DC2" w:rsidP="00582DC2">
      <w:pPr>
        <w:pStyle w:val="BodyText"/>
        <w:kinsoku w:val="0"/>
        <w:overflowPunct w:val="0"/>
        <w:rPr>
          <w:sz w:val="22"/>
          <w:szCs w:val="22"/>
          <w:lang w:val="fr-FR"/>
        </w:rPr>
      </w:pPr>
    </w:p>
    <w:p w14:paraId="2D84B160" w14:textId="4C4D4816" w:rsidR="00582DC2" w:rsidRPr="006650D4" w:rsidRDefault="00B27501" w:rsidP="00582DC2">
      <w:pPr>
        <w:pStyle w:val="BodyText"/>
        <w:tabs>
          <w:tab w:val="left" w:pos="4547"/>
          <w:tab w:val="left" w:pos="5267"/>
        </w:tabs>
        <w:kinsoku w:val="0"/>
        <w:overflowPunct w:val="0"/>
        <w:ind w:left="947" w:right="4945" w:hanging="1"/>
        <w:rPr>
          <w:spacing w:val="-17"/>
          <w:sz w:val="22"/>
          <w:szCs w:val="22"/>
          <w:lang w:val="fr-FR"/>
        </w:rPr>
      </w:pPr>
      <w:r>
        <w:rPr>
          <w:sz w:val="22"/>
          <w:szCs w:val="22"/>
          <w:lang w:val="fr"/>
        </w:rPr>
        <w:t>Airways Bill</w:t>
      </w:r>
      <w:r w:rsidR="00582DC2">
        <w:rPr>
          <w:sz w:val="22"/>
          <w:szCs w:val="22"/>
          <w:lang w:val="fr"/>
        </w:rPr>
        <w:t xml:space="preserve"> no.</w:t>
      </w:r>
      <w:r w:rsidR="00582DC2">
        <w:rPr>
          <w:lang w:val="fr"/>
        </w:rPr>
        <w:t xml:space="preserve"> </w:t>
      </w:r>
      <w:r w:rsidR="00582DC2">
        <w:rPr>
          <w:sz w:val="22"/>
          <w:szCs w:val="22"/>
          <w:lang w:val="fr"/>
        </w:rPr>
        <w:tab/>
      </w:r>
      <w:r w:rsidR="00AE6DFD">
        <w:rPr>
          <w:sz w:val="22"/>
          <w:szCs w:val="22"/>
          <w:lang w:val="fr"/>
        </w:rPr>
        <w:t xml:space="preserve">           </w:t>
      </w:r>
      <w:r w:rsidR="00582DC2">
        <w:rPr>
          <w:sz w:val="22"/>
          <w:szCs w:val="22"/>
          <w:lang w:val="fr"/>
        </w:rPr>
        <w:t>[</w:t>
      </w:r>
      <w:r w:rsidR="00582DC2">
        <w:rPr>
          <w:sz w:val="22"/>
          <w:szCs w:val="22"/>
          <w:lang w:val="fr"/>
        </w:rPr>
        <w:tab/>
      </w:r>
      <w:r w:rsidR="00582DC2">
        <w:rPr>
          <w:spacing w:val="-17"/>
          <w:sz w:val="22"/>
          <w:szCs w:val="22"/>
          <w:lang w:val="fr"/>
        </w:rPr>
        <w:t xml:space="preserve">] Numéro </w:t>
      </w:r>
      <w:r>
        <w:rPr>
          <w:lang w:val="fr"/>
        </w:rPr>
        <w:t>bon de commande</w:t>
      </w:r>
      <w:r w:rsidR="00582DC2">
        <w:rPr>
          <w:sz w:val="22"/>
          <w:szCs w:val="22"/>
          <w:lang w:val="fr"/>
        </w:rPr>
        <w:t xml:space="preserve">/Identificateur </w:t>
      </w:r>
      <w:proofErr w:type="gramStart"/>
      <w:r w:rsidR="00582DC2">
        <w:rPr>
          <w:sz w:val="22"/>
          <w:szCs w:val="22"/>
          <w:lang w:val="fr"/>
        </w:rPr>
        <w:t>WH:</w:t>
      </w:r>
      <w:proofErr w:type="gramEnd"/>
      <w:r w:rsidR="00582DC2">
        <w:rPr>
          <w:lang w:val="fr"/>
        </w:rPr>
        <w:t xml:space="preserve"> </w:t>
      </w:r>
      <w:r w:rsidR="00582DC2">
        <w:rPr>
          <w:sz w:val="22"/>
          <w:szCs w:val="22"/>
          <w:lang w:val="fr"/>
        </w:rPr>
        <w:t>[</w:t>
      </w:r>
      <w:r w:rsidR="00C705B3">
        <w:rPr>
          <w:lang w:val="fr"/>
        </w:rPr>
        <w:tab/>
      </w:r>
      <w:r w:rsidR="00582DC2">
        <w:rPr>
          <w:spacing w:val="-17"/>
          <w:sz w:val="22"/>
          <w:szCs w:val="22"/>
          <w:lang w:val="fr"/>
        </w:rPr>
        <w:t>]</w:t>
      </w:r>
    </w:p>
    <w:p w14:paraId="56956ED0" w14:textId="77777777" w:rsidR="00582DC2" w:rsidRPr="006650D4" w:rsidRDefault="00582DC2" w:rsidP="00582DC2">
      <w:pPr>
        <w:pStyle w:val="BodyText"/>
        <w:kinsoku w:val="0"/>
        <w:overflowPunct w:val="0"/>
        <w:rPr>
          <w:lang w:val="fr-FR"/>
        </w:rPr>
      </w:pPr>
    </w:p>
    <w:p w14:paraId="3DC91195" w14:textId="77777777" w:rsidR="00582DC2" w:rsidRPr="006650D4" w:rsidRDefault="00582DC2" w:rsidP="00582DC2">
      <w:pPr>
        <w:pStyle w:val="BodyText"/>
        <w:kinsoku w:val="0"/>
        <w:overflowPunct w:val="0"/>
        <w:spacing w:before="10"/>
        <w:rPr>
          <w:sz w:val="19"/>
          <w:szCs w:val="19"/>
          <w:lang w:val="fr-FR"/>
        </w:rPr>
      </w:pPr>
    </w:p>
    <w:p w14:paraId="65B449CF" w14:textId="643CCEDF" w:rsidR="00582DC2" w:rsidRPr="006650D4" w:rsidRDefault="00582DC2" w:rsidP="00582DC2">
      <w:pPr>
        <w:pStyle w:val="BodyText"/>
        <w:kinsoku w:val="0"/>
        <w:overflowPunct w:val="0"/>
        <w:ind w:left="227" w:right="1844"/>
        <w:rPr>
          <w:sz w:val="22"/>
          <w:szCs w:val="22"/>
          <w:lang w:val="fr-FR"/>
        </w:rPr>
      </w:pPr>
      <w:r>
        <w:rPr>
          <w:sz w:val="22"/>
          <w:szCs w:val="22"/>
          <w:lang w:val="fr"/>
        </w:rPr>
        <w:t xml:space="preserve">Nous constatons que ces fournitures sont apparemment en bon état et conformément aux conditions de la demande d’approvisionnement </w:t>
      </w:r>
      <w:r w:rsidR="00B27501">
        <w:rPr>
          <w:sz w:val="22"/>
          <w:szCs w:val="22"/>
          <w:lang w:val="fr"/>
        </w:rPr>
        <w:t>relative</w:t>
      </w:r>
      <w:r>
        <w:rPr>
          <w:sz w:val="22"/>
          <w:szCs w:val="22"/>
          <w:lang w:val="fr"/>
        </w:rPr>
        <w:t>.</w:t>
      </w:r>
    </w:p>
    <w:p w14:paraId="50806B61" w14:textId="77777777" w:rsidR="00582DC2" w:rsidRPr="006650D4" w:rsidRDefault="00582DC2" w:rsidP="00582DC2">
      <w:pPr>
        <w:pStyle w:val="BodyText"/>
        <w:kinsoku w:val="0"/>
        <w:overflowPunct w:val="0"/>
        <w:rPr>
          <w:sz w:val="20"/>
          <w:szCs w:val="20"/>
          <w:lang w:val="fr-FR"/>
        </w:rPr>
      </w:pPr>
    </w:p>
    <w:p w14:paraId="69A458A1" w14:textId="77777777" w:rsidR="00582DC2" w:rsidRPr="006650D4" w:rsidRDefault="00582DC2" w:rsidP="00582DC2">
      <w:pPr>
        <w:pStyle w:val="BodyText"/>
        <w:kinsoku w:val="0"/>
        <w:overflowPunct w:val="0"/>
        <w:rPr>
          <w:sz w:val="20"/>
          <w:szCs w:val="20"/>
          <w:lang w:val="fr-FR"/>
        </w:rPr>
      </w:pPr>
    </w:p>
    <w:p w14:paraId="60E90402" w14:textId="6AE5271C" w:rsidR="00582DC2" w:rsidRPr="006650D4" w:rsidRDefault="00582DC2" w:rsidP="00582DC2">
      <w:pPr>
        <w:pStyle w:val="BodyText"/>
        <w:kinsoku w:val="0"/>
        <w:overflowPunct w:val="0"/>
        <w:spacing w:before="10"/>
        <w:rPr>
          <w:sz w:val="21"/>
          <w:szCs w:val="21"/>
          <w:lang w:val="fr-FR"/>
        </w:rPr>
      </w:pPr>
      <w:r w:rsidDel="00000001">
        <w:rPr>
          <w:noProof/>
          <w:lang w:val="fr"/>
        </w:rPr>
        <mc:AlternateContent>
          <mc:Choice Requires="wps">
            <w:drawing>
              <wp:anchor distT="0" distB="0" distL="0" distR="0" simplePos="0" relativeHeight="251658244" behindDoc="0" locked="0" layoutInCell="0" allowOverlap="1" wp14:anchorId="52ED9469" wp14:editId="19D3BC22">
                <wp:simplePos x="0" y="0"/>
                <wp:positionH relativeFrom="page">
                  <wp:posOffset>1096645</wp:posOffset>
                </wp:positionH>
                <wp:positionV relativeFrom="paragraph">
                  <wp:posOffset>187325</wp:posOffset>
                </wp:positionV>
                <wp:extent cx="1816735" cy="12700"/>
                <wp:effectExtent l="0" t="0" r="0" b="0"/>
                <wp:wrapTopAndBottom/>
                <wp:docPr id="8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6735" cy="12700"/>
                        </a:xfrm>
                        <a:custGeom>
                          <a:avLst/>
                          <a:gdLst>
                            <a:gd name="T0" fmla="*/ 0 w 2861"/>
                            <a:gd name="T1" fmla="*/ 0 h 20"/>
                            <a:gd name="T2" fmla="*/ 2860 w 2861"/>
                            <a:gd name="T3" fmla="*/ 0 h 20"/>
                          </a:gdLst>
                          <a:ahLst/>
                          <a:cxnLst>
                            <a:cxn ang="0">
                              <a:pos x="T0" y="T1"/>
                            </a:cxn>
                            <a:cxn ang="0">
                              <a:pos x="T2" y="T3"/>
                            </a:cxn>
                          </a:cxnLst>
                          <a:rect l="0" t="0" r="r" b="b"/>
                          <a:pathLst>
                            <a:path w="2861" h="20">
                              <a:moveTo>
                                <a:pt x="0" y="0"/>
                              </a:moveTo>
                              <a:lnTo>
                                <a:pt x="2860" y="0"/>
                              </a:lnTo>
                            </a:path>
                          </a:pathLst>
                        </a:custGeom>
                        <a:noFill/>
                        <a:ln w="560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8BFFC5" id="Freeform 19" o:spid="_x0000_s1026" style="position:absolute;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6.35pt,14.75pt,229.35pt,14.75pt" coordsize="28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" o:allowincell="f" filled="f" strokeweight=".15578mm">
                <v:path arrowok="t" o:connecttype="custom" o:connectlocs="0,0;1816100,0" o:connectangles="0,0"/>
                <w10:wrap type="topAndBottom" anchorx="page"/>
              </v:polyline>
            </w:pict>
          </mc:Fallback>
        </mc:AlternateContent>
      </w:r>
    </w:p>
    <w:p w14:paraId="664BB3AA" w14:textId="77777777" w:rsidR="00582DC2" w:rsidRPr="006650D4" w:rsidRDefault="00582DC2" w:rsidP="00582DC2">
      <w:pPr>
        <w:pStyle w:val="BodyText"/>
        <w:kinsoku w:val="0"/>
        <w:overflowPunct w:val="0"/>
        <w:spacing w:line="222" w:lineRule="exact"/>
        <w:ind w:left="227"/>
        <w:rPr>
          <w:sz w:val="22"/>
          <w:szCs w:val="22"/>
          <w:lang w:val="fr-FR"/>
        </w:rPr>
      </w:pPr>
      <w:r>
        <w:rPr>
          <w:sz w:val="22"/>
          <w:szCs w:val="22"/>
          <w:lang w:val="fr"/>
        </w:rPr>
        <w:t>Signature</w:t>
      </w:r>
    </w:p>
    <w:p w14:paraId="01387307" w14:textId="77777777" w:rsidR="00582DC2" w:rsidRPr="006650D4" w:rsidRDefault="00582DC2" w:rsidP="00582DC2">
      <w:pPr>
        <w:pStyle w:val="BodyText"/>
        <w:kinsoku w:val="0"/>
        <w:overflowPunct w:val="0"/>
        <w:rPr>
          <w:sz w:val="20"/>
          <w:szCs w:val="20"/>
          <w:lang w:val="fr-FR"/>
        </w:rPr>
      </w:pPr>
    </w:p>
    <w:p w14:paraId="6DA18717" w14:textId="2892C53E" w:rsidR="00582DC2" w:rsidRPr="006650D4" w:rsidRDefault="00582DC2" w:rsidP="00582DC2">
      <w:pPr>
        <w:pStyle w:val="BodyText"/>
        <w:kinsoku w:val="0"/>
        <w:overflowPunct w:val="0"/>
        <w:spacing w:before="9"/>
        <w:rPr>
          <w:sz w:val="19"/>
          <w:szCs w:val="19"/>
          <w:lang w:val="fr-FR"/>
        </w:rPr>
      </w:pPr>
      <w:r w:rsidDel="00000001">
        <w:rPr>
          <w:noProof/>
          <w:lang w:val="fr"/>
        </w:rPr>
        <mc:AlternateContent>
          <mc:Choice Requires="wps">
            <w:drawing>
              <wp:anchor distT="0" distB="0" distL="0" distR="0" simplePos="0" relativeHeight="251658245" behindDoc="0" locked="0" layoutInCell="0" allowOverlap="1" wp14:anchorId="0266CB37" wp14:editId="79CF80F2">
                <wp:simplePos x="0" y="0"/>
                <wp:positionH relativeFrom="page">
                  <wp:posOffset>1096645</wp:posOffset>
                </wp:positionH>
                <wp:positionV relativeFrom="paragraph">
                  <wp:posOffset>172720</wp:posOffset>
                </wp:positionV>
                <wp:extent cx="1816735" cy="12700"/>
                <wp:effectExtent l="0" t="0" r="0" b="0"/>
                <wp:wrapTopAndBottom/>
                <wp:docPr id="7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6735" cy="12700"/>
                        </a:xfrm>
                        <a:custGeom>
                          <a:avLst/>
                          <a:gdLst>
                            <a:gd name="T0" fmla="*/ 0 w 2861"/>
                            <a:gd name="T1" fmla="*/ 0 h 20"/>
                            <a:gd name="T2" fmla="*/ 2860 w 2861"/>
                            <a:gd name="T3" fmla="*/ 0 h 20"/>
                          </a:gdLst>
                          <a:ahLst/>
                          <a:cxnLst>
                            <a:cxn ang="0">
                              <a:pos x="T0" y="T1"/>
                            </a:cxn>
                            <a:cxn ang="0">
                              <a:pos x="T2" y="T3"/>
                            </a:cxn>
                          </a:cxnLst>
                          <a:rect l="0" t="0" r="r" b="b"/>
                          <a:pathLst>
                            <a:path w="2861" h="20">
                              <a:moveTo>
                                <a:pt x="0" y="0"/>
                              </a:moveTo>
                              <a:lnTo>
                                <a:pt x="2860" y="0"/>
                              </a:lnTo>
                            </a:path>
                          </a:pathLst>
                        </a:custGeom>
                        <a:noFill/>
                        <a:ln w="560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4AAC5E" id="Freeform 20" o:spid="_x0000_s1026" style="position:absolute;z-index:25165824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6.35pt,13.6pt,229.35pt,13.6pt" coordsize="28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" o:allowincell="f" filled="f" strokeweight=".15578mm">
                <v:path arrowok="t" o:connecttype="custom" o:connectlocs="0,0;1816100,0" o:connectangles="0,0"/>
                <w10:wrap type="topAndBottom" anchorx="page"/>
              </v:polyline>
            </w:pict>
          </mc:Fallback>
        </mc:AlternateContent>
      </w:r>
    </w:p>
    <w:p w14:paraId="68C87C5C" w14:textId="77777777" w:rsidR="00582DC2" w:rsidRPr="006650D4" w:rsidRDefault="00582DC2" w:rsidP="00582DC2">
      <w:pPr>
        <w:pStyle w:val="BodyText"/>
        <w:kinsoku w:val="0"/>
        <w:overflowPunct w:val="0"/>
        <w:spacing w:line="222" w:lineRule="exact"/>
        <w:ind w:left="227"/>
        <w:rPr>
          <w:sz w:val="22"/>
          <w:szCs w:val="22"/>
          <w:lang w:val="fr-FR"/>
        </w:rPr>
      </w:pPr>
      <w:r>
        <w:rPr>
          <w:sz w:val="22"/>
          <w:szCs w:val="22"/>
          <w:lang w:val="fr"/>
        </w:rPr>
        <w:t>Titre</w:t>
      </w:r>
    </w:p>
    <w:p w14:paraId="6E57B64D" w14:textId="77777777" w:rsidR="00582DC2" w:rsidRPr="006650D4" w:rsidRDefault="00582DC2" w:rsidP="00582DC2">
      <w:pPr>
        <w:pStyle w:val="BodyText"/>
        <w:kinsoku w:val="0"/>
        <w:overflowPunct w:val="0"/>
        <w:spacing w:line="222" w:lineRule="exact"/>
        <w:ind w:left="227"/>
        <w:rPr>
          <w:sz w:val="22"/>
          <w:szCs w:val="22"/>
          <w:lang w:val="fr-FR"/>
        </w:rPr>
        <w:sectPr w:rsidR="00582DC2" w:rsidRPr="006650D4">
          <w:pgSz w:w="11910" w:h="16840"/>
          <w:pgMar w:top="1000" w:right="120" w:bottom="880" w:left="1500" w:header="0" w:footer="693" w:gutter="0"/>
          <w:cols w:space="720"/>
          <w:noEndnote/>
        </w:sectPr>
      </w:pPr>
    </w:p>
    <w:p w14:paraId="35F9A2DB" w14:textId="77777777" w:rsidR="00582DC2" w:rsidRPr="006650D4" w:rsidRDefault="00582DC2" w:rsidP="00582DC2">
      <w:pPr>
        <w:pStyle w:val="Heading1"/>
        <w:kinsoku w:val="0"/>
        <w:overflowPunct w:val="0"/>
        <w:spacing w:before="63"/>
        <w:ind w:right="2722"/>
        <w:jc w:val="center"/>
        <w:rPr>
          <w:lang w:val="fr-FR"/>
        </w:rPr>
      </w:pPr>
      <w:r>
        <w:rPr>
          <w:lang w:val="fr"/>
        </w:rPr>
        <w:lastRenderedPageBreak/>
        <w:t>ANNEXE VII</w:t>
      </w:r>
    </w:p>
    <w:p w14:paraId="44E98134" w14:textId="77777777" w:rsidR="00582DC2" w:rsidRPr="006650D4" w:rsidRDefault="00582DC2" w:rsidP="00582DC2">
      <w:pPr>
        <w:pStyle w:val="BodyText"/>
        <w:kinsoku w:val="0"/>
        <w:overflowPunct w:val="0"/>
        <w:ind w:left="1339" w:right="2722"/>
        <w:jc w:val="center"/>
        <w:rPr>
          <w:b/>
          <w:bCs/>
          <w:lang w:val="fr-FR"/>
        </w:rPr>
      </w:pPr>
      <w:r>
        <w:rPr>
          <w:b/>
          <w:bCs/>
          <w:lang w:val="fr"/>
        </w:rPr>
        <w:t>MODÈLE POUR LES RAPPORTS D’UTILISATION FINANCIÈRE</w:t>
      </w:r>
    </w:p>
    <w:p w14:paraId="4D0E72F8" w14:textId="77777777" w:rsidR="00582DC2" w:rsidRDefault="00582DC2" w:rsidP="00582DC2">
      <w:pPr>
        <w:pStyle w:val="BodyText"/>
        <w:kinsoku w:val="0"/>
        <w:overflowPunct w:val="0"/>
        <w:spacing w:after="32"/>
        <w:ind w:left="1339" w:right="2716"/>
        <w:jc w:val="center"/>
        <w:rPr>
          <w:b/>
          <w:bCs/>
          <w:i/>
          <w:iCs/>
        </w:rPr>
      </w:pPr>
      <w:r>
        <w:rPr>
          <w:b/>
          <w:bCs/>
          <w:i/>
          <w:iCs/>
          <w:lang w:val="fr"/>
        </w:rPr>
        <w:t>(En-tête de l’UNICEF)</w:t>
      </w:r>
    </w:p>
    <w:tbl>
      <w:tblPr>
        <w:tblW w:w="0" w:type="auto"/>
        <w:tblInd w:w="4503" w:type="dxa"/>
        <w:tblLayout w:type="fixed"/>
        <w:tblCellMar>
          <w:left w:w="0" w:type="dxa"/>
          <w:right w:w="0" w:type="dxa"/>
        </w:tblCellMar>
        <w:tblLook w:val="0000" w:firstRow="0" w:lastRow="0" w:firstColumn="0" w:lastColumn="0" w:noHBand="0" w:noVBand="0"/>
      </w:tblPr>
      <w:tblGrid>
        <w:gridCol w:w="4423"/>
      </w:tblGrid>
      <w:tr w:rsidR="00582DC2" w14:paraId="2154FB3D" w14:textId="77777777" w:rsidTr="004A5743">
        <w:trPr>
          <w:trHeight w:val="309"/>
        </w:trPr>
        <w:tc>
          <w:tcPr>
            <w:tcW w:w="4423" w:type="dxa"/>
            <w:tcBorders>
              <w:top w:val="single" w:sz="4" w:space="0" w:color="000000"/>
              <w:left w:val="single" w:sz="4" w:space="0" w:color="000000"/>
              <w:bottom w:val="single" w:sz="4" w:space="0" w:color="000000"/>
              <w:right w:val="single" w:sz="4" w:space="0" w:color="000000"/>
            </w:tcBorders>
          </w:tcPr>
          <w:p w14:paraId="3E5D6E15" w14:textId="77777777" w:rsidR="00582DC2" w:rsidRDefault="00582DC2" w:rsidP="00F63F5B">
            <w:pPr>
              <w:pStyle w:val="TableParagraph"/>
              <w:kinsoku w:val="0"/>
              <w:overflowPunct w:val="0"/>
              <w:spacing w:before="1"/>
              <w:ind w:left="107"/>
              <w:rPr>
                <w:sz w:val="22"/>
                <w:szCs w:val="22"/>
              </w:rPr>
            </w:pPr>
            <w:r>
              <w:rPr>
                <w:sz w:val="22"/>
                <w:szCs w:val="22"/>
                <w:lang w:val="fr"/>
              </w:rPr>
              <w:t>Modèle</w:t>
            </w:r>
          </w:p>
        </w:tc>
      </w:tr>
      <w:tr w:rsidR="00582DC2" w:rsidRPr="00B068B5" w14:paraId="6278B9AC" w14:textId="77777777" w:rsidTr="004A5743">
        <w:trPr>
          <w:trHeight w:val="1516"/>
        </w:trPr>
        <w:tc>
          <w:tcPr>
            <w:tcW w:w="4423" w:type="dxa"/>
            <w:tcBorders>
              <w:top w:val="single" w:sz="4" w:space="0" w:color="000000"/>
              <w:left w:val="single" w:sz="4" w:space="0" w:color="000000"/>
              <w:bottom w:val="single" w:sz="4" w:space="0" w:color="000000"/>
              <w:right w:val="single" w:sz="4" w:space="0" w:color="000000"/>
            </w:tcBorders>
          </w:tcPr>
          <w:p w14:paraId="4E7A5D5C" w14:textId="77777777" w:rsidR="001B7BAC" w:rsidRDefault="00582DC2" w:rsidP="00F63F5B">
            <w:pPr>
              <w:pStyle w:val="TableParagraph"/>
              <w:tabs>
                <w:tab w:val="left" w:pos="1703"/>
              </w:tabs>
              <w:kinsoku w:val="0"/>
              <w:overflowPunct w:val="0"/>
              <w:spacing w:before="51" w:line="506" w:lineRule="exact"/>
              <w:ind w:left="107" w:right="2345"/>
              <w:jc w:val="both"/>
              <w:rPr>
                <w:lang w:val="fr"/>
              </w:rPr>
            </w:pPr>
            <w:r>
              <w:rPr>
                <w:b/>
                <w:bCs/>
                <w:sz w:val="22"/>
                <w:szCs w:val="22"/>
                <w:lang w:val="fr"/>
              </w:rPr>
              <w:t>Références : Numéro du client</w:t>
            </w:r>
            <w:r>
              <w:rPr>
                <w:lang w:val="fr"/>
              </w:rPr>
              <w:t xml:space="preserve"> </w:t>
            </w:r>
            <w:r>
              <w:rPr>
                <w:b/>
                <w:bCs/>
                <w:spacing w:val="-11"/>
                <w:sz w:val="22"/>
                <w:szCs w:val="22"/>
                <w:lang w:val="fr"/>
              </w:rPr>
              <w:t xml:space="preserve">: </w:t>
            </w:r>
            <w:r>
              <w:rPr>
                <w:lang w:val="fr"/>
              </w:rPr>
              <w:t xml:space="preserve"> </w:t>
            </w:r>
          </w:p>
          <w:p w14:paraId="5437244E" w14:textId="55B65226" w:rsidR="00582DC2" w:rsidRPr="006650D4" w:rsidRDefault="00582DC2" w:rsidP="00F63F5B">
            <w:pPr>
              <w:pStyle w:val="TableParagraph"/>
              <w:tabs>
                <w:tab w:val="left" w:pos="1703"/>
              </w:tabs>
              <w:kinsoku w:val="0"/>
              <w:overflowPunct w:val="0"/>
              <w:spacing w:before="51" w:line="506" w:lineRule="exact"/>
              <w:ind w:left="107" w:right="2345"/>
              <w:jc w:val="both"/>
              <w:rPr>
                <w:b/>
                <w:bCs/>
                <w:sz w:val="22"/>
                <w:szCs w:val="22"/>
                <w:lang w:val="fr-FR"/>
              </w:rPr>
            </w:pPr>
            <w:r>
              <w:rPr>
                <w:b/>
                <w:bCs/>
                <w:sz w:val="22"/>
                <w:szCs w:val="22"/>
                <w:lang w:val="fr"/>
              </w:rPr>
              <w:t>Date</w:t>
            </w:r>
            <w:r>
              <w:rPr>
                <w:b/>
                <w:bCs/>
                <w:sz w:val="22"/>
                <w:szCs w:val="22"/>
                <w:lang w:val="fr"/>
              </w:rPr>
              <w:tab/>
              <w:t>:</w:t>
            </w:r>
          </w:p>
        </w:tc>
      </w:tr>
    </w:tbl>
    <w:p w14:paraId="4C77E68E" w14:textId="77777777" w:rsidR="00582DC2" w:rsidRPr="006650D4" w:rsidRDefault="00582DC2" w:rsidP="00582DC2">
      <w:pPr>
        <w:pStyle w:val="BodyText"/>
        <w:kinsoku w:val="0"/>
        <w:overflowPunct w:val="0"/>
        <w:rPr>
          <w:b/>
          <w:bCs/>
          <w:i/>
          <w:iCs/>
          <w:sz w:val="26"/>
          <w:szCs w:val="26"/>
          <w:lang w:val="fr-FR"/>
        </w:rPr>
      </w:pPr>
    </w:p>
    <w:p w14:paraId="2ED4C515" w14:textId="61B5A2B9" w:rsidR="00582DC2" w:rsidRDefault="00095C54" w:rsidP="00582DC2">
      <w:pPr>
        <w:pStyle w:val="BodyText"/>
        <w:kinsoku w:val="0"/>
        <w:overflowPunct w:val="0"/>
        <w:spacing w:before="208" w:after="19"/>
        <w:ind w:left="228"/>
        <w:rPr>
          <w:b/>
          <w:bCs/>
          <w:sz w:val="22"/>
          <w:szCs w:val="22"/>
        </w:rPr>
      </w:pPr>
      <w:r>
        <w:rPr>
          <w:b/>
          <w:bCs/>
          <w:sz w:val="22"/>
          <w:szCs w:val="22"/>
          <w:lang w:val="fr"/>
        </w:rPr>
        <w:t>Références :</w:t>
      </w:r>
    </w:p>
    <w:p w14:paraId="339974E5" w14:textId="7D248AAE" w:rsidR="00582DC2" w:rsidRDefault="00582DC2" w:rsidP="00582DC2">
      <w:pPr>
        <w:pStyle w:val="BodyText"/>
        <w:kinsoku w:val="0"/>
        <w:overflowPunct w:val="0"/>
        <w:spacing w:line="20" w:lineRule="exact"/>
        <w:ind w:left="194"/>
        <w:rPr>
          <w:sz w:val="2"/>
          <w:szCs w:val="2"/>
        </w:rPr>
      </w:pPr>
      <w:r>
        <w:rPr>
          <w:noProof/>
        </w:rPr>
        <mc:AlternateContent>
          <mc:Choice Requires="wpg">
            <w:drawing>
              <wp:inline distT="0" distB="0" distL="0" distR="0" wp14:anchorId="0CE1160E" wp14:editId="3D40E1D5">
                <wp:extent cx="5404485" cy="12700"/>
                <wp:effectExtent l="0" t="0" r="0" b="0"/>
                <wp:docPr id="7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4485" cy="12700"/>
                          <a:chOff x="0" y="0"/>
                          <a:chExt cx="8511" cy="20"/>
                        </a:xfrm>
                      </wpg:grpSpPr>
                      <wps:wsp>
                        <wps:cNvPr id="78" name="Freeform 22"/>
                        <wps:cNvSpPr>
                          <a:spLocks/>
                        </wps:cNvSpPr>
                        <wps:spPr bwMode="auto">
                          <a:xfrm>
                            <a:off x="0" y="4"/>
                            <a:ext cx="8511" cy="2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096">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3365E642" id="Group 21" o:spid="_x0000_s1026" style="width:425.55pt;height:1pt;mso-position-horizontal-relative:char;mso-position-vertical-relative:line"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">
                <v:shape id="Freeform 22" o:spid="_x0000_s1027" style="position:absolute;top:4;width:8511;height:20;visibility:visible;mso-wrap-style:square;v-text-anchor:top" coordsize="85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" path="m,l8510,e" filled="f" strokeweight=".48pt">
                  <v:path arrowok="t" o:connecttype="custom" o:connectlocs="0,0;8510,0" o:connectangles="0,0"/>
                </v:shape>
                <w10:anchorlock/>
              </v:group>
            </w:pict>
          </mc:Fallback>
        </mc:AlternateContent>
      </w:r>
    </w:p>
    <w:p w14:paraId="21264CDC" w14:textId="2F698DE1" w:rsidR="00582DC2" w:rsidRPr="006650D4" w:rsidRDefault="00582DC2" w:rsidP="00582DC2">
      <w:pPr>
        <w:pStyle w:val="BodyText"/>
        <w:tabs>
          <w:tab w:val="left" w:pos="6844"/>
        </w:tabs>
        <w:kinsoku w:val="0"/>
        <w:overflowPunct w:val="0"/>
        <w:ind w:right="1544"/>
        <w:jc w:val="center"/>
        <w:rPr>
          <w:sz w:val="22"/>
          <w:szCs w:val="22"/>
          <w:lang w:val="fr-FR"/>
        </w:rPr>
      </w:pPr>
      <w:r>
        <w:rPr>
          <w:sz w:val="22"/>
          <w:szCs w:val="22"/>
          <w:lang w:val="fr"/>
        </w:rPr>
        <w:t>Fonds reçus/transférés</w:t>
      </w:r>
      <w:r>
        <w:rPr>
          <w:sz w:val="22"/>
          <w:szCs w:val="22"/>
          <w:lang w:val="fr"/>
        </w:rPr>
        <w:tab/>
        <w:t xml:space="preserve">Montant </w:t>
      </w:r>
      <w:r w:rsidR="00095C54">
        <w:rPr>
          <w:sz w:val="22"/>
          <w:szCs w:val="22"/>
          <w:lang w:val="fr"/>
        </w:rPr>
        <w:t>en</w:t>
      </w:r>
      <w:r w:rsidR="00095C54">
        <w:rPr>
          <w:lang w:val="fr"/>
        </w:rPr>
        <w:t xml:space="preserve"> </w:t>
      </w:r>
      <w:r w:rsidR="00095C54">
        <w:rPr>
          <w:sz w:val="22"/>
          <w:szCs w:val="22"/>
          <w:lang w:val="fr"/>
        </w:rPr>
        <w:t>USD</w:t>
      </w:r>
      <w:r>
        <w:rPr>
          <w:lang w:val="fr"/>
        </w:rPr>
        <w:t xml:space="preserve"> </w:t>
      </w:r>
      <w:r>
        <w:rPr>
          <w:sz w:val="22"/>
          <w:szCs w:val="22"/>
          <w:lang w:val="fr"/>
        </w:rPr>
        <w:t xml:space="preserve"> </w:t>
      </w:r>
    </w:p>
    <w:p w14:paraId="555F5B54" w14:textId="0CD2D9C4" w:rsidR="00582DC2" w:rsidRPr="006650D4" w:rsidRDefault="00582DC2" w:rsidP="00582DC2">
      <w:pPr>
        <w:pStyle w:val="BodyText"/>
        <w:kinsoku w:val="0"/>
        <w:overflowPunct w:val="0"/>
        <w:spacing w:before="8"/>
        <w:rPr>
          <w:sz w:val="18"/>
          <w:szCs w:val="18"/>
          <w:lang w:val="fr-FR"/>
        </w:rPr>
      </w:pPr>
      <w:r w:rsidDel="00000001">
        <w:rPr>
          <w:noProof/>
          <w:lang w:val="fr"/>
        </w:rPr>
        <mc:AlternateContent>
          <mc:Choice Requires="wps">
            <w:drawing>
              <wp:anchor distT="0" distB="0" distL="0" distR="0" simplePos="0" relativeHeight="251658246" behindDoc="0" locked="0" layoutInCell="0" allowOverlap="1" wp14:anchorId="6F601EDB" wp14:editId="4C6D012C">
                <wp:simplePos x="0" y="0"/>
                <wp:positionH relativeFrom="page">
                  <wp:posOffset>1078865</wp:posOffset>
                </wp:positionH>
                <wp:positionV relativeFrom="paragraph">
                  <wp:posOffset>164465</wp:posOffset>
                </wp:positionV>
                <wp:extent cx="5404485" cy="12700"/>
                <wp:effectExtent l="0" t="0" r="0" b="0"/>
                <wp:wrapTopAndBottom/>
                <wp:docPr id="76"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4485" cy="1270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28811E" id="Freeform 23" o:spid="_x0000_s1026" style="position:absolute;z-index:25165824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4.95pt,12.95pt,510.45pt,12.95pt"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" o:allowincell="f" filled="f" strokeweight=".48pt">
                <v:path arrowok="t" o:connecttype="custom" o:connectlocs="0,0;5403850,0" o:connectangles="0,0"/>
                <w10:wrap type="topAndBottom" anchorx="page"/>
              </v:polyline>
            </w:pict>
          </mc:Fallback>
        </mc:AlternateContent>
      </w:r>
    </w:p>
    <w:p w14:paraId="463F8353" w14:textId="77777777" w:rsidR="00582DC2" w:rsidRDefault="00582DC2" w:rsidP="00582DC2">
      <w:pPr>
        <w:pStyle w:val="BodyText"/>
        <w:kinsoku w:val="0"/>
        <w:overflowPunct w:val="0"/>
        <w:spacing w:after="19"/>
        <w:ind w:left="228"/>
        <w:rPr>
          <w:b/>
          <w:bCs/>
          <w:sz w:val="22"/>
          <w:szCs w:val="22"/>
        </w:rPr>
      </w:pPr>
      <w:r>
        <w:rPr>
          <w:b/>
          <w:bCs/>
          <w:sz w:val="22"/>
          <w:szCs w:val="22"/>
          <w:lang w:val="fr"/>
        </w:rPr>
        <w:t>Total des fonds reçus/transférés</w:t>
      </w:r>
    </w:p>
    <w:p w14:paraId="0D9DF0E1" w14:textId="1BC51727" w:rsidR="00582DC2" w:rsidRDefault="00582DC2" w:rsidP="00582DC2">
      <w:pPr>
        <w:pStyle w:val="BodyText"/>
        <w:kinsoku w:val="0"/>
        <w:overflowPunct w:val="0"/>
        <w:spacing w:line="20" w:lineRule="exact"/>
        <w:ind w:left="194"/>
        <w:rPr>
          <w:sz w:val="2"/>
          <w:szCs w:val="2"/>
        </w:rPr>
      </w:pPr>
      <w:r>
        <w:rPr>
          <w:noProof/>
        </w:rPr>
        <mc:AlternateContent>
          <mc:Choice Requires="wpg">
            <w:drawing>
              <wp:inline distT="0" distB="0" distL="0" distR="0" wp14:anchorId="1F5C6B4D" wp14:editId="3C97848E">
                <wp:extent cx="5404485" cy="12700"/>
                <wp:effectExtent l="0" t="0" r="0" b="0"/>
                <wp:docPr id="7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4485" cy="12700"/>
                          <a:chOff x="0" y="0"/>
                          <a:chExt cx="8511" cy="20"/>
                        </a:xfrm>
                      </wpg:grpSpPr>
                      <wps:wsp>
                        <wps:cNvPr id="75" name="Freeform 25"/>
                        <wps:cNvSpPr>
                          <a:spLocks/>
                        </wps:cNvSpPr>
                        <wps:spPr bwMode="auto">
                          <a:xfrm>
                            <a:off x="0" y="4"/>
                            <a:ext cx="8511" cy="2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096">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5FA4F7A4" id="Group 24" o:spid="_x0000_s1026" style="width:425.55pt;height:1pt;mso-position-horizontal-relative:char;mso-position-vertical-relative:line"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">
                <v:shape id="Freeform 25" o:spid="_x0000_s1027" style="position:absolute;top:4;width:8511;height:20;visibility:visible;mso-wrap-style:square;v-text-anchor:top" coordsize="85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" path="m,l8510,e" filled="f" strokeweight=".48pt">
                  <v:path arrowok="t" o:connecttype="custom" o:connectlocs="0,0;8510,0" o:connectangles="0,0"/>
                </v:shape>
                <w10:anchorlock/>
              </v:group>
            </w:pict>
          </mc:Fallback>
        </mc:AlternateContent>
      </w:r>
    </w:p>
    <w:p w14:paraId="7F2EA686" w14:textId="77777777" w:rsidR="00582DC2" w:rsidRDefault="00582DC2" w:rsidP="00582DC2">
      <w:pPr>
        <w:pStyle w:val="BodyText"/>
        <w:kinsoku w:val="0"/>
        <w:overflowPunct w:val="0"/>
        <w:spacing w:before="1"/>
        <w:rPr>
          <w:b/>
          <w:bCs/>
          <w:sz w:val="13"/>
          <w:szCs w:val="13"/>
        </w:rPr>
      </w:pPr>
    </w:p>
    <w:p w14:paraId="3BB76B20" w14:textId="700F4C6E" w:rsidR="00582DC2" w:rsidRPr="006650D4" w:rsidRDefault="00582DC2" w:rsidP="00582DC2">
      <w:pPr>
        <w:pStyle w:val="BodyText"/>
        <w:kinsoku w:val="0"/>
        <w:overflowPunct w:val="0"/>
        <w:spacing w:before="92"/>
        <w:ind w:left="228"/>
        <w:rPr>
          <w:b/>
          <w:bCs/>
          <w:sz w:val="22"/>
          <w:szCs w:val="22"/>
          <w:lang w:val="fr-FR"/>
        </w:rPr>
      </w:pPr>
      <w:r>
        <w:rPr>
          <w:b/>
          <w:bCs/>
          <w:sz w:val="22"/>
          <w:szCs w:val="22"/>
          <w:lang w:val="fr"/>
        </w:rPr>
        <w:t>Dé</w:t>
      </w:r>
      <w:r w:rsidR="00B27501">
        <w:rPr>
          <w:b/>
          <w:bCs/>
          <w:sz w:val="22"/>
          <w:szCs w:val="22"/>
          <w:lang w:val="fr"/>
        </w:rPr>
        <w:t>caissements</w:t>
      </w:r>
    </w:p>
    <w:p w14:paraId="06957BA0" w14:textId="51E1F2E6" w:rsidR="00582DC2" w:rsidRPr="006650D4" w:rsidRDefault="00582DC2" w:rsidP="00582DC2">
      <w:pPr>
        <w:pStyle w:val="BodyText"/>
        <w:kinsoku w:val="0"/>
        <w:overflowPunct w:val="0"/>
        <w:spacing w:before="8"/>
        <w:rPr>
          <w:b/>
          <w:bCs/>
          <w:sz w:val="18"/>
          <w:szCs w:val="18"/>
          <w:lang w:val="fr-FR"/>
        </w:rPr>
      </w:pPr>
      <w:r w:rsidDel="00000001">
        <w:rPr>
          <w:noProof/>
          <w:lang w:val="fr"/>
        </w:rPr>
        <mc:AlternateContent>
          <mc:Choice Requires="wps">
            <w:drawing>
              <wp:anchor distT="0" distB="0" distL="0" distR="0" simplePos="0" relativeHeight="251658247" behindDoc="0" locked="0" layoutInCell="0" allowOverlap="1" wp14:anchorId="4EBBF4EF" wp14:editId="0FC69F82">
                <wp:simplePos x="0" y="0"/>
                <wp:positionH relativeFrom="page">
                  <wp:posOffset>1078865</wp:posOffset>
                </wp:positionH>
                <wp:positionV relativeFrom="paragraph">
                  <wp:posOffset>164465</wp:posOffset>
                </wp:positionV>
                <wp:extent cx="5404485" cy="12700"/>
                <wp:effectExtent l="0" t="0" r="0" b="0"/>
                <wp:wrapTopAndBottom/>
                <wp:docPr id="73"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4485" cy="1270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EE8AD9" id="Freeform 26" o:spid="_x0000_s1026" style="position:absolute;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4.95pt,12.95pt,510.45pt,12.95pt"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" o:allowincell="f" filled="f" strokeweight=".48pt">
                <v:path arrowok="t" o:connecttype="custom" o:connectlocs="0,0;5403850,0" o:connectangles="0,0"/>
                <w10:wrap type="topAndBottom" anchorx="page"/>
              </v:polyline>
            </w:pict>
          </mc:Fallback>
        </mc:AlternateContent>
      </w:r>
    </w:p>
    <w:p w14:paraId="2FB46A2A" w14:textId="0BD91C34" w:rsidR="00582DC2" w:rsidRPr="006650D4" w:rsidRDefault="00B27501" w:rsidP="00582DC2">
      <w:pPr>
        <w:pStyle w:val="BodyText"/>
        <w:tabs>
          <w:tab w:val="left" w:pos="1250"/>
          <w:tab w:val="left" w:pos="3486"/>
          <w:tab w:val="left" w:pos="7170"/>
        </w:tabs>
        <w:kinsoku w:val="0"/>
        <w:overflowPunct w:val="0"/>
        <w:spacing w:after="19"/>
        <w:ind w:left="228"/>
        <w:rPr>
          <w:sz w:val="22"/>
          <w:szCs w:val="22"/>
          <w:lang w:val="fr-FR"/>
        </w:rPr>
      </w:pPr>
      <w:r>
        <w:rPr>
          <w:lang w:val="fr"/>
        </w:rPr>
        <w:t>M</w:t>
      </w:r>
      <w:r w:rsidR="00582DC2">
        <w:rPr>
          <w:lang w:val="fr"/>
        </w:rPr>
        <w:t>atériau</w:t>
      </w:r>
      <w:r>
        <w:rPr>
          <w:lang w:val="fr"/>
        </w:rPr>
        <w:t xml:space="preserve">x </w:t>
      </w:r>
      <w:r>
        <w:rPr>
          <w:sz w:val="22"/>
          <w:szCs w:val="22"/>
          <w:lang w:val="fr"/>
        </w:rPr>
        <w:t xml:space="preserve">Description      </w:t>
      </w:r>
      <w:r w:rsidR="00582DC2">
        <w:rPr>
          <w:sz w:val="22"/>
          <w:szCs w:val="22"/>
          <w:lang w:val="fr"/>
        </w:rPr>
        <w:t xml:space="preserve"> </w:t>
      </w:r>
      <w:r>
        <w:rPr>
          <w:sz w:val="22"/>
          <w:szCs w:val="22"/>
          <w:lang w:val="fr"/>
        </w:rPr>
        <w:t>Q</w:t>
      </w:r>
      <w:r w:rsidR="00582DC2">
        <w:rPr>
          <w:sz w:val="22"/>
          <w:szCs w:val="22"/>
          <w:lang w:val="fr"/>
        </w:rPr>
        <w:t>uantité</w:t>
      </w:r>
      <w:r w:rsidR="00582DC2">
        <w:rPr>
          <w:sz w:val="22"/>
          <w:szCs w:val="22"/>
          <w:lang w:val="fr"/>
        </w:rPr>
        <w:tab/>
      </w:r>
      <w:r>
        <w:rPr>
          <w:sz w:val="22"/>
          <w:szCs w:val="22"/>
          <w:lang w:val="fr"/>
        </w:rPr>
        <w:t xml:space="preserve">                                                                 Montant </w:t>
      </w:r>
      <w:r w:rsidR="00582DC2">
        <w:rPr>
          <w:sz w:val="22"/>
          <w:szCs w:val="22"/>
          <w:lang w:val="fr"/>
        </w:rPr>
        <w:t>en</w:t>
      </w:r>
      <w:r w:rsidR="00582DC2">
        <w:rPr>
          <w:lang w:val="fr"/>
        </w:rPr>
        <w:t xml:space="preserve"> </w:t>
      </w:r>
      <w:r w:rsidR="00582DC2">
        <w:rPr>
          <w:sz w:val="22"/>
          <w:szCs w:val="22"/>
          <w:lang w:val="fr"/>
        </w:rPr>
        <w:t>USD</w:t>
      </w:r>
    </w:p>
    <w:p w14:paraId="37599A36" w14:textId="0541F126" w:rsidR="00582DC2" w:rsidRDefault="00582DC2" w:rsidP="00582DC2">
      <w:pPr>
        <w:pStyle w:val="BodyText"/>
        <w:kinsoku w:val="0"/>
        <w:overflowPunct w:val="0"/>
        <w:spacing w:line="20" w:lineRule="exact"/>
        <w:ind w:left="194"/>
        <w:rPr>
          <w:sz w:val="2"/>
          <w:szCs w:val="2"/>
        </w:rPr>
      </w:pPr>
      <w:r>
        <w:rPr>
          <w:noProof/>
        </w:rPr>
        <mc:AlternateContent>
          <mc:Choice Requires="wpg">
            <w:drawing>
              <wp:inline distT="0" distB="0" distL="0" distR="0" wp14:anchorId="055B8070" wp14:editId="234766DD">
                <wp:extent cx="5404485" cy="12700"/>
                <wp:effectExtent l="0" t="0" r="0" b="0"/>
                <wp:docPr id="7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4485" cy="12700"/>
                          <a:chOff x="0" y="0"/>
                          <a:chExt cx="8511" cy="20"/>
                        </a:xfrm>
                      </wpg:grpSpPr>
                      <wps:wsp>
                        <wps:cNvPr id="72" name="Freeform 28"/>
                        <wps:cNvSpPr>
                          <a:spLocks/>
                        </wps:cNvSpPr>
                        <wps:spPr bwMode="auto">
                          <a:xfrm>
                            <a:off x="0" y="4"/>
                            <a:ext cx="8511" cy="2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096">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77F92934" id="Group 27" o:spid="_x0000_s1026" style="width:425.55pt;height:1pt;mso-position-horizontal-relative:char;mso-position-vertical-relative:line"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">
                <v:shape id="Freeform 28" o:spid="_x0000_s1027" style="position:absolute;top:4;width:8511;height:20;visibility:visible;mso-wrap-style:square;v-text-anchor:top" coordsize="85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" path="m,l8510,e" filled="f" strokeweight=".48pt">
                  <v:path arrowok="t" o:connecttype="custom" o:connectlocs="0,0;8510,0" o:connectangles="0,0"/>
                </v:shape>
                <w10:anchorlock/>
              </v:group>
            </w:pict>
          </mc:Fallback>
        </mc:AlternateContent>
      </w:r>
    </w:p>
    <w:p w14:paraId="037DD200" w14:textId="77777777" w:rsidR="00582DC2" w:rsidRDefault="00582DC2" w:rsidP="00582DC2">
      <w:pPr>
        <w:pStyle w:val="BodyText"/>
        <w:kinsoku w:val="0"/>
        <w:overflowPunct w:val="0"/>
        <w:rPr>
          <w:sz w:val="20"/>
          <w:szCs w:val="20"/>
        </w:rPr>
      </w:pPr>
    </w:p>
    <w:p w14:paraId="0CEE0F50" w14:textId="6E6D4E13" w:rsidR="00582DC2" w:rsidRDefault="00582DC2" w:rsidP="00582DC2">
      <w:pPr>
        <w:pStyle w:val="BodyText"/>
        <w:kinsoku w:val="0"/>
        <w:overflowPunct w:val="0"/>
        <w:spacing w:before="8"/>
        <w:rPr>
          <w:sz w:val="19"/>
          <w:szCs w:val="19"/>
        </w:rPr>
      </w:pPr>
      <w:r w:rsidDel="00000001">
        <w:rPr>
          <w:noProof/>
          <w:lang w:val="fr"/>
        </w:rPr>
        <mc:AlternateContent>
          <mc:Choice Requires="wps">
            <w:drawing>
              <wp:anchor distT="0" distB="0" distL="0" distR="0" simplePos="0" relativeHeight="251658248" behindDoc="0" locked="0" layoutInCell="0" allowOverlap="1" wp14:anchorId="70618CE3" wp14:editId="197D13CD">
                <wp:simplePos x="0" y="0"/>
                <wp:positionH relativeFrom="page">
                  <wp:posOffset>1078865</wp:posOffset>
                </wp:positionH>
                <wp:positionV relativeFrom="paragraph">
                  <wp:posOffset>172085</wp:posOffset>
                </wp:positionV>
                <wp:extent cx="5404485" cy="12700"/>
                <wp:effectExtent l="0" t="0" r="0" b="0"/>
                <wp:wrapTopAndBottom/>
                <wp:docPr id="70"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4485" cy="1270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10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13B32F" id="Freeform 29" o:spid="_x0000_s1026" style="position:absolute;z-index:251658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4.95pt,13.55pt,510.45pt,13.55pt"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" o:allowincell="f" filled="f" strokeweight=".16967mm">
                <v:path arrowok="t" o:connecttype="custom" o:connectlocs="0,0;5403850,0" o:connectangles="0,0"/>
                <w10:wrap type="topAndBottom" anchorx="page"/>
              </v:polyline>
            </w:pict>
          </mc:Fallback>
        </mc:AlternateContent>
      </w:r>
    </w:p>
    <w:p w14:paraId="23CE2437" w14:textId="231BAC8B" w:rsidR="00582DC2" w:rsidRPr="006650D4" w:rsidRDefault="00582DC2" w:rsidP="00582DC2">
      <w:pPr>
        <w:pStyle w:val="BodyText"/>
        <w:kinsoku w:val="0"/>
        <w:overflowPunct w:val="0"/>
        <w:spacing w:after="19" w:line="244" w:lineRule="exact"/>
        <w:ind w:left="228"/>
        <w:rPr>
          <w:sz w:val="22"/>
          <w:szCs w:val="22"/>
          <w:lang w:val="fr-FR"/>
        </w:rPr>
      </w:pPr>
      <w:r>
        <w:rPr>
          <w:sz w:val="22"/>
          <w:szCs w:val="22"/>
          <w:lang w:val="fr"/>
        </w:rPr>
        <w:t xml:space="preserve">Total des fournitures et services </w:t>
      </w:r>
      <w:r w:rsidR="00B27501">
        <w:rPr>
          <w:sz w:val="22"/>
          <w:szCs w:val="22"/>
          <w:lang w:val="fr"/>
        </w:rPr>
        <w:t>D</w:t>
      </w:r>
      <w:r w:rsidR="001B7BAC">
        <w:rPr>
          <w:sz w:val="22"/>
          <w:szCs w:val="22"/>
          <w:lang w:val="fr"/>
        </w:rPr>
        <w:t>é</w:t>
      </w:r>
      <w:r w:rsidR="00B27501">
        <w:rPr>
          <w:sz w:val="22"/>
          <w:szCs w:val="22"/>
          <w:lang w:val="fr"/>
        </w:rPr>
        <w:t>caissé</w:t>
      </w:r>
    </w:p>
    <w:p w14:paraId="365015A4" w14:textId="5BB269D0" w:rsidR="00582DC2" w:rsidRDefault="00582DC2" w:rsidP="00582DC2">
      <w:pPr>
        <w:pStyle w:val="BodyText"/>
        <w:kinsoku w:val="0"/>
        <w:overflowPunct w:val="0"/>
        <w:spacing w:line="20" w:lineRule="exact"/>
        <w:ind w:left="194"/>
        <w:rPr>
          <w:sz w:val="2"/>
          <w:szCs w:val="2"/>
        </w:rPr>
      </w:pPr>
      <w:r>
        <w:rPr>
          <w:noProof/>
        </w:rPr>
        <mc:AlternateContent>
          <mc:Choice Requires="wpg">
            <w:drawing>
              <wp:inline distT="0" distB="0" distL="0" distR="0" wp14:anchorId="7ABB9FFD" wp14:editId="213725D0">
                <wp:extent cx="5404485" cy="12700"/>
                <wp:effectExtent l="0" t="0" r="0" b="0"/>
                <wp:docPr id="6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4485" cy="12700"/>
                          <a:chOff x="0" y="0"/>
                          <a:chExt cx="8511" cy="20"/>
                        </a:xfrm>
                      </wpg:grpSpPr>
                      <wps:wsp>
                        <wps:cNvPr id="69" name="Freeform 31"/>
                        <wps:cNvSpPr>
                          <a:spLocks/>
                        </wps:cNvSpPr>
                        <wps:spPr bwMode="auto">
                          <a:xfrm>
                            <a:off x="0" y="4"/>
                            <a:ext cx="8511" cy="2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108">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5D90C05F" id="Group 30" o:spid="_x0000_s1026" style="width:425.55pt;height:1pt;mso-position-horizontal-relative:char;mso-position-vertical-relative:line"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">
                <v:shape id="Freeform 31" o:spid="_x0000_s1027" style="position:absolute;top:4;width:8511;height:20;visibility:visible;mso-wrap-style:square;v-text-anchor:top" coordsize="85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" path="m,l8510,e" filled="f" strokeweight=".16967mm">
                  <v:path arrowok="t" o:connecttype="custom" o:connectlocs="0,0;8510,0" o:connectangles="0,0"/>
                </v:shape>
                <w10:anchorlock/>
              </v:group>
            </w:pict>
          </mc:Fallback>
        </mc:AlternateContent>
      </w:r>
    </w:p>
    <w:p w14:paraId="395B0F3E" w14:textId="77777777" w:rsidR="00582DC2" w:rsidRDefault="00582DC2" w:rsidP="00582DC2">
      <w:pPr>
        <w:pStyle w:val="BodyText"/>
        <w:kinsoku w:val="0"/>
        <w:overflowPunct w:val="0"/>
        <w:spacing w:before="1"/>
        <w:rPr>
          <w:sz w:val="13"/>
          <w:szCs w:val="13"/>
        </w:rPr>
      </w:pPr>
    </w:p>
    <w:p w14:paraId="75648F1E" w14:textId="287D7B3B" w:rsidR="00582DC2" w:rsidRPr="006650D4" w:rsidRDefault="00582DC2" w:rsidP="00582DC2">
      <w:pPr>
        <w:pStyle w:val="BodyText"/>
        <w:kinsoku w:val="0"/>
        <w:overflowPunct w:val="0"/>
        <w:spacing w:before="92"/>
        <w:ind w:left="228"/>
        <w:rPr>
          <w:sz w:val="22"/>
          <w:szCs w:val="22"/>
          <w:lang w:val="fr-FR"/>
        </w:rPr>
      </w:pPr>
      <w:r>
        <w:rPr>
          <w:sz w:val="22"/>
          <w:szCs w:val="22"/>
          <w:lang w:val="fr"/>
        </w:rPr>
        <w:t xml:space="preserve">Frais de </w:t>
      </w:r>
      <w:r w:rsidR="00B27501">
        <w:rPr>
          <w:sz w:val="22"/>
          <w:szCs w:val="22"/>
          <w:lang w:val="fr"/>
        </w:rPr>
        <w:t>service</w:t>
      </w:r>
    </w:p>
    <w:p w14:paraId="2DD36AAF" w14:textId="77777777" w:rsidR="00582DC2" w:rsidRPr="006650D4" w:rsidRDefault="00582DC2" w:rsidP="00582DC2">
      <w:pPr>
        <w:pStyle w:val="BodyText"/>
        <w:kinsoku w:val="0"/>
        <w:overflowPunct w:val="0"/>
        <w:spacing w:before="9"/>
        <w:rPr>
          <w:sz w:val="21"/>
          <w:szCs w:val="21"/>
          <w:lang w:val="fr-FR"/>
        </w:rPr>
      </w:pPr>
    </w:p>
    <w:p w14:paraId="2E5B0468" w14:textId="77777777" w:rsidR="00095C54" w:rsidRDefault="00582DC2" w:rsidP="00582DC2">
      <w:pPr>
        <w:pStyle w:val="BodyText"/>
        <w:kinsoku w:val="0"/>
        <w:overflowPunct w:val="0"/>
        <w:spacing w:after="3" w:line="480" w:lineRule="auto"/>
        <w:ind w:left="227" w:right="7399"/>
        <w:rPr>
          <w:sz w:val="22"/>
          <w:szCs w:val="22"/>
          <w:lang w:val="fr"/>
        </w:rPr>
      </w:pPr>
      <w:r>
        <w:rPr>
          <w:sz w:val="22"/>
          <w:szCs w:val="22"/>
          <w:lang w:val="fr"/>
        </w:rPr>
        <w:t>Fret et assurance</w:t>
      </w:r>
    </w:p>
    <w:p w14:paraId="22B08DEC" w14:textId="74C4CCD7" w:rsidR="00582DC2" w:rsidRPr="006650D4" w:rsidRDefault="00582DC2" w:rsidP="00582DC2">
      <w:pPr>
        <w:pStyle w:val="BodyText"/>
        <w:kinsoku w:val="0"/>
        <w:overflowPunct w:val="0"/>
        <w:spacing w:after="3" w:line="480" w:lineRule="auto"/>
        <w:ind w:left="227" w:right="7399"/>
        <w:rPr>
          <w:sz w:val="22"/>
          <w:szCs w:val="22"/>
          <w:lang w:val="fr-FR"/>
        </w:rPr>
      </w:pPr>
      <w:r>
        <w:rPr>
          <w:sz w:val="22"/>
          <w:szCs w:val="22"/>
          <w:lang w:val="fr"/>
        </w:rPr>
        <w:t>Gains/pertes de change</w:t>
      </w:r>
      <w:r>
        <w:rPr>
          <w:lang w:val="fr"/>
        </w:rPr>
        <w:t xml:space="preserve"> </w:t>
      </w:r>
      <w:r>
        <w:rPr>
          <w:sz w:val="22"/>
          <w:szCs w:val="22"/>
          <w:lang w:val="fr"/>
        </w:rPr>
        <w:t xml:space="preserve"> </w:t>
      </w:r>
    </w:p>
    <w:p w14:paraId="6A41621C" w14:textId="485AF5BF" w:rsidR="00582DC2" w:rsidRDefault="00582DC2" w:rsidP="00582DC2">
      <w:pPr>
        <w:pStyle w:val="BodyText"/>
        <w:kinsoku w:val="0"/>
        <w:overflowPunct w:val="0"/>
        <w:spacing w:line="20" w:lineRule="exact"/>
        <w:ind w:left="194"/>
        <w:rPr>
          <w:sz w:val="2"/>
          <w:szCs w:val="2"/>
        </w:rPr>
      </w:pPr>
      <w:r>
        <w:rPr>
          <w:noProof/>
        </w:rPr>
        <mc:AlternateContent>
          <mc:Choice Requires="wpg">
            <w:drawing>
              <wp:inline distT="0" distB="0" distL="0" distR="0" wp14:anchorId="707ED23D" wp14:editId="766629B5">
                <wp:extent cx="5404485" cy="12700"/>
                <wp:effectExtent l="0" t="0" r="0" b="0"/>
                <wp:docPr id="6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4485" cy="12700"/>
                          <a:chOff x="0" y="0"/>
                          <a:chExt cx="8511" cy="20"/>
                        </a:xfrm>
                      </wpg:grpSpPr>
                      <wps:wsp>
                        <wps:cNvPr id="67" name="Freeform 33"/>
                        <wps:cNvSpPr>
                          <a:spLocks/>
                        </wps:cNvSpPr>
                        <wps:spPr bwMode="auto">
                          <a:xfrm>
                            <a:off x="0" y="4"/>
                            <a:ext cx="8511" cy="2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096">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0DBEC509" id="Group 32" o:spid="_x0000_s1026" style="width:425.55pt;height:1pt;mso-position-horizontal-relative:char;mso-position-vertical-relative:line"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">
                <v:shape id="Freeform 33" o:spid="_x0000_s1027" style="position:absolute;top:4;width:8511;height:20;visibility:visible;mso-wrap-style:square;v-text-anchor:top" coordsize="85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" path="m,l8510,e" filled="f" strokeweight=".48pt">
                  <v:path arrowok="t" o:connecttype="custom" o:connectlocs="0,0;8510,0" o:connectangles="0,0"/>
                </v:shape>
                <w10:anchorlock/>
              </v:group>
            </w:pict>
          </mc:Fallback>
        </mc:AlternateContent>
      </w:r>
    </w:p>
    <w:p w14:paraId="695DC208" w14:textId="77777777" w:rsidR="00582DC2" w:rsidRDefault="00582DC2" w:rsidP="00582DC2">
      <w:pPr>
        <w:pStyle w:val="BodyText"/>
        <w:kinsoku w:val="0"/>
        <w:overflowPunct w:val="0"/>
        <w:spacing w:before="10" w:after="19"/>
        <w:ind w:left="228"/>
        <w:rPr>
          <w:b/>
          <w:bCs/>
          <w:sz w:val="22"/>
          <w:szCs w:val="22"/>
        </w:rPr>
      </w:pPr>
      <w:r>
        <w:rPr>
          <w:b/>
          <w:bCs/>
          <w:sz w:val="22"/>
          <w:szCs w:val="22"/>
          <w:lang w:val="fr"/>
        </w:rPr>
        <w:t>Total des décaissements/charges</w:t>
      </w:r>
    </w:p>
    <w:p w14:paraId="4CE9A265" w14:textId="6F8CCFC8" w:rsidR="00582DC2" w:rsidRDefault="00582DC2" w:rsidP="00582DC2">
      <w:pPr>
        <w:pStyle w:val="BodyText"/>
        <w:kinsoku w:val="0"/>
        <w:overflowPunct w:val="0"/>
        <w:spacing w:line="20" w:lineRule="exact"/>
        <w:ind w:left="194"/>
        <w:rPr>
          <w:sz w:val="2"/>
          <w:szCs w:val="2"/>
        </w:rPr>
      </w:pPr>
      <w:r>
        <w:rPr>
          <w:noProof/>
        </w:rPr>
        <mc:AlternateContent>
          <mc:Choice Requires="wpg">
            <w:drawing>
              <wp:inline distT="0" distB="0" distL="0" distR="0" wp14:anchorId="6D9AB325" wp14:editId="798B496D">
                <wp:extent cx="5404485" cy="12700"/>
                <wp:effectExtent l="0" t="0" r="0" b="0"/>
                <wp:docPr id="6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4485" cy="12700"/>
                          <a:chOff x="0" y="0"/>
                          <a:chExt cx="8511" cy="20"/>
                        </a:xfrm>
                      </wpg:grpSpPr>
                      <wps:wsp>
                        <wps:cNvPr id="65" name="Freeform 35"/>
                        <wps:cNvSpPr>
                          <a:spLocks/>
                        </wps:cNvSpPr>
                        <wps:spPr bwMode="auto">
                          <a:xfrm>
                            <a:off x="0" y="4"/>
                            <a:ext cx="8511" cy="2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096">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0BE5A513" id="Group 34" o:spid="_x0000_s1026" style="width:425.55pt;height:1pt;mso-position-horizontal-relative:char;mso-position-vertical-relative:line"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">
                <v:shape id="Freeform 35" o:spid="_x0000_s1027" style="position:absolute;top:4;width:8511;height:20;visibility:visible;mso-wrap-style:square;v-text-anchor:top" coordsize="85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" path="m,l8510,e" filled="f" strokeweight=".48pt">
                  <v:path arrowok="t" o:connecttype="custom" o:connectlocs="0,0;8510,0" o:connectangles="0,0"/>
                </v:shape>
                <w10:anchorlock/>
              </v:group>
            </w:pict>
          </mc:Fallback>
        </mc:AlternateContent>
      </w:r>
    </w:p>
    <w:p w14:paraId="3A07CF57" w14:textId="413146EF" w:rsidR="00582DC2" w:rsidRDefault="00582DC2" w:rsidP="00582DC2">
      <w:pPr>
        <w:pStyle w:val="BodyText"/>
        <w:kinsoku w:val="0"/>
        <w:overflowPunct w:val="0"/>
        <w:spacing w:before="9"/>
        <w:rPr>
          <w:b/>
          <w:bCs/>
          <w:sz w:val="17"/>
          <w:szCs w:val="17"/>
        </w:rPr>
      </w:pPr>
      <w:r w:rsidDel="00000001">
        <w:rPr>
          <w:noProof/>
          <w:lang w:val="fr"/>
        </w:rPr>
        <mc:AlternateContent>
          <mc:Choice Requires="wps">
            <w:drawing>
              <wp:anchor distT="0" distB="0" distL="0" distR="0" simplePos="0" relativeHeight="251658249" behindDoc="0" locked="0" layoutInCell="0" allowOverlap="1" wp14:anchorId="2E476231" wp14:editId="3BF500ED">
                <wp:simplePos x="0" y="0"/>
                <wp:positionH relativeFrom="page">
                  <wp:posOffset>1078865</wp:posOffset>
                </wp:positionH>
                <wp:positionV relativeFrom="paragraph">
                  <wp:posOffset>157480</wp:posOffset>
                </wp:positionV>
                <wp:extent cx="5404485" cy="12700"/>
                <wp:effectExtent l="0" t="0" r="0" b="0"/>
                <wp:wrapTopAndBottom/>
                <wp:docPr id="63"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4485" cy="1270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10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163C32" id="Freeform 36" o:spid="_x0000_s1026" style="position:absolute;z-index:25165824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4.95pt,12.4pt,510.45pt,12.4pt"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" o:allowincell="f" filled="f" strokeweight=".16967mm">
                <v:path arrowok="t" o:connecttype="custom" o:connectlocs="0,0;5403850,0" o:connectangles="0,0"/>
                <w10:wrap type="topAndBottom" anchorx="page"/>
              </v:polyline>
            </w:pict>
          </mc:Fallback>
        </mc:AlternateContent>
      </w:r>
    </w:p>
    <w:p w14:paraId="58A9FD7E" w14:textId="77777777" w:rsidR="00582DC2" w:rsidRPr="006650D4" w:rsidRDefault="00582DC2" w:rsidP="00582DC2">
      <w:pPr>
        <w:pStyle w:val="BodyText"/>
        <w:kinsoku w:val="0"/>
        <w:overflowPunct w:val="0"/>
        <w:spacing w:after="19" w:line="244" w:lineRule="exact"/>
        <w:ind w:left="228"/>
        <w:rPr>
          <w:b/>
          <w:bCs/>
          <w:sz w:val="22"/>
          <w:szCs w:val="22"/>
          <w:lang w:val="fr-FR"/>
        </w:rPr>
      </w:pPr>
      <w:r>
        <w:rPr>
          <w:b/>
          <w:bCs/>
          <w:sz w:val="22"/>
          <w:szCs w:val="22"/>
          <w:lang w:val="fr"/>
        </w:rPr>
        <w:t>Solde de trésorerie non dépensé en votre faveur</w:t>
      </w:r>
    </w:p>
    <w:p w14:paraId="0C6EB028" w14:textId="3FA88BDF" w:rsidR="00582DC2" w:rsidRDefault="00582DC2" w:rsidP="00582DC2">
      <w:pPr>
        <w:pStyle w:val="BodyText"/>
        <w:kinsoku w:val="0"/>
        <w:overflowPunct w:val="0"/>
        <w:spacing w:line="20" w:lineRule="exact"/>
        <w:ind w:left="194"/>
        <w:rPr>
          <w:sz w:val="2"/>
          <w:szCs w:val="2"/>
        </w:rPr>
      </w:pPr>
      <w:r>
        <w:rPr>
          <w:noProof/>
        </w:rPr>
        <mc:AlternateContent>
          <mc:Choice Requires="wpg">
            <w:drawing>
              <wp:inline distT="0" distB="0" distL="0" distR="0" wp14:anchorId="6A7A7AD0" wp14:editId="27569540">
                <wp:extent cx="5404485" cy="12700"/>
                <wp:effectExtent l="0" t="0" r="0" b="0"/>
                <wp:docPr id="6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4485" cy="12700"/>
                          <a:chOff x="0" y="0"/>
                          <a:chExt cx="8511" cy="20"/>
                        </a:xfrm>
                      </wpg:grpSpPr>
                      <wps:wsp>
                        <wps:cNvPr id="62" name="Freeform 38"/>
                        <wps:cNvSpPr>
                          <a:spLocks/>
                        </wps:cNvSpPr>
                        <wps:spPr bwMode="auto">
                          <a:xfrm>
                            <a:off x="0" y="4"/>
                            <a:ext cx="8511" cy="2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108">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659F8187" id="Group 37" o:spid="_x0000_s1026" style="width:425.55pt;height:1pt;mso-position-horizontal-relative:char;mso-position-vertical-relative:line"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">
                <v:shape id="Freeform 38" o:spid="_x0000_s1027" style="position:absolute;top:4;width:8511;height:20;visibility:visible;mso-wrap-style:square;v-text-anchor:top" coordsize="85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" path="m,l8510,e" filled="f" strokeweight=".16967mm">
                  <v:path arrowok="t" o:connecttype="custom" o:connectlocs="0,0;8510,0" o:connectangles="0,0"/>
                </v:shape>
                <w10:anchorlock/>
              </v:group>
            </w:pict>
          </mc:Fallback>
        </mc:AlternateContent>
      </w:r>
    </w:p>
    <w:p w14:paraId="0D6898CB" w14:textId="77777777" w:rsidR="00582DC2" w:rsidRDefault="00582DC2" w:rsidP="00582DC2">
      <w:pPr>
        <w:pStyle w:val="BodyText"/>
        <w:kinsoku w:val="0"/>
        <w:overflowPunct w:val="0"/>
        <w:spacing w:before="1"/>
        <w:rPr>
          <w:b/>
          <w:bCs/>
          <w:sz w:val="13"/>
          <w:szCs w:val="13"/>
        </w:rPr>
      </w:pPr>
    </w:p>
    <w:p w14:paraId="00BA684F" w14:textId="77777777" w:rsidR="00582DC2" w:rsidRPr="006650D4" w:rsidRDefault="00582DC2" w:rsidP="00582DC2">
      <w:pPr>
        <w:pStyle w:val="BodyText"/>
        <w:kinsoku w:val="0"/>
        <w:overflowPunct w:val="0"/>
        <w:spacing w:before="92"/>
        <w:ind w:left="228"/>
        <w:rPr>
          <w:b/>
          <w:bCs/>
          <w:sz w:val="22"/>
          <w:szCs w:val="22"/>
          <w:lang w:val="fr-FR"/>
        </w:rPr>
      </w:pPr>
      <w:r>
        <w:rPr>
          <w:b/>
          <w:bCs/>
          <w:sz w:val="22"/>
          <w:szCs w:val="22"/>
          <w:lang w:val="fr"/>
        </w:rPr>
        <w:t>Engagements</w:t>
      </w:r>
    </w:p>
    <w:p w14:paraId="0A4059E5" w14:textId="2B9CC72A" w:rsidR="00582DC2" w:rsidRPr="006650D4" w:rsidRDefault="00582DC2" w:rsidP="00582DC2">
      <w:pPr>
        <w:pStyle w:val="BodyText"/>
        <w:kinsoku w:val="0"/>
        <w:overflowPunct w:val="0"/>
        <w:spacing w:before="6"/>
        <w:rPr>
          <w:b/>
          <w:bCs/>
          <w:sz w:val="18"/>
          <w:szCs w:val="18"/>
          <w:lang w:val="fr-FR"/>
        </w:rPr>
      </w:pPr>
      <w:r w:rsidDel="00000001">
        <w:rPr>
          <w:noProof/>
          <w:lang w:val="fr"/>
        </w:rPr>
        <mc:AlternateContent>
          <mc:Choice Requires="wps">
            <w:drawing>
              <wp:anchor distT="0" distB="0" distL="0" distR="0" simplePos="0" relativeHeight="251658250" behindDoc="0" locked="0" layoutInCell="0" allowOverlap="1" wp14:anchorId="5763FC9A" wp14:editId="5694F58B">
                <wp:simplePos x="0" y="0"/>
                <wp:positionH relativeFrom="page">
                  <wp:posOffset>1078865</wp:posOffset>
                </wp:positionH>
                <wp:positionV relativeFrom="paragraph">
                  <wp:posOffset>163195</wp:posOffset>
                </wp:positionV>
                <wp:extent cx="5404485" cy="12700"/>
                <wp:effectExtent l="0" t="0" r="0" b="0"/>
                <wp:wrapTopAndBottom/>
                <wp:docPr id="60"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4485" cy="1270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ABD669" id="Freeform 39" o:spid="_x0000_s1026" style="position:absolute;z-index:25165825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4.95pt,12.85pt,510.45pt,12.85pt"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" o:allowincell="f" filled="f" strokeweight=".48pt">
                <v:path arrowok="t" o:connecttype="custom" o:connectlocs="0,0;5403850,0" o:connectangles="0,0"/>
                <w10:wrap type="topAndBottom" anchorx="page"/>
              </v:polyline>
            </w:pict>
          </mc:Fallback>
        </mc:AlternateContent>
      </w:r>
    </w:p>
    <w:p w14:paraId="61C56CB3" w14:textId="5594301D" w:rsidR="00582DC2" w:rsidRPr="006650D4" w:rsidRDefault="00582DC2" w:rsidP="00582DC2">
      <w:pPr>
        <w:pStyle w:val="BodyText"/>
        <w:tabs>
          <w:tab w:val="left" w:pos="1667"/>
          <w:tab w:val="left" w:pos="4547"/>
        </w:tabs>
        <w:kinsoku w:val="0"/>
        <w:overflowPunct w:val="0"/>
        <w:spacing w:after="19"/>
        <w:ind w:left="228" w:right="4966"/>
        <w:rPr>
          <w:sz w:val="22"/>
          <w:szCs w:val="22"/>
          <w:lang w:val="fr-FR"/>
        </w:rPr>
      </w:pPr>
      <w:r>
        <w:rPr>
          <w:sz w:val="22"/>
          <w:szCs w:val="22"/>
          <w:lang w:val="fr"/>
        </w:rPr>
        <w:tab/>
        <w:t>Description</w:t>
      </w:r>
      <w:r w:rsidR="001B7BAC">
        <w:rPr>
          <w:sz w:val="22"/>
          <w:szCs w:val="22"/>
          <w:lang w:val="fr"/>
        </w:rPr>
        <w:t xml:space="preserve"> </w:t>
      </w:r>
      <w:r>
        <w:rPr>
          <w:lang w:val="fr"/>
        </w:rPr>
        <w:t xml:space="preserve">du </w:t>
      </w:r>
      <w:r w:rsidR="001B7BAC">
        <w:rPr>
          <w:lang w:val="fr"/>
        </w:rPr>
        <w:t xml:space="preserve">matériel </w:t>
      </w:r>
      <w:r>
        <w:rPr>
          <w:sz w:val="22"/>
          <w:szCs w:val="22"/>
          <w:lang w:val="fr"/>
        </w:rPr>
        <w:tab/>
      </w:r>
      <w:r>
        <w:rPr>
          <w:lang w:val="fr"/>
        </w:rPr>
        <w:t xml:space="preserve"> </w:t>
      </w:r>
      <w:r>
        <w:rPr>
          <w:spacing w:val="-3"/>
          <w:sz w:val="22"/>
          <w:szCs w:val="22"/>
          <w:lang w:val="fr"/>
        </w:rPr>
        <w:t xml:space="preserve">Montant de la </w:t>
      </w:r>
      <w:r w:rsidR="00095C54">
        <w:rPr>
          <w:spacing w:val="-3"/>
          <w:sz w:val="22"/>
          <w:szCs w:val="22"/>
          <w:lang w:val="fr"/>
        </w:rPr>
        <w:t xml:space="preserve">quantité </w:t>
      </w:r>
      <w:proofErr w:type="gramStart"/>
      <w:r w:rsidR="00095C54">
        <w:rPr>
          <w:lang w:val="fr"/>
        </w:rPr>
        <w:t>en</w:t>
      </w:r>
      <w:r>
        <w:rPr>
          <w:lang w:val="fr"/>
        </w:rPr>
        <w:t xml:space="preserve"> </w:t>
      </w:r>
      <w:r>
        <w:rPr>
          <w:sz w:val="22"/>
          <w:szCs w:val="22"/>
          <w:lang w:val="fr"/>
        </w:rPr>
        <w:t xml:space="preserve"> USD</w:t>
      </w:r>
      <w:proofErr w:type="gramEnd"/>
    </w:p>
    <w:p w14:paraId="6DE7F171" w14:textId="5431099B" w:rsidR="00582DC2" w:rsidRDefault="00582DC2" w:rsidP="00582DC2">
      <w:pPr>
        <w:pStyle w:val="BodyText"/>
        <w:kinsoku w:val="0"/>
        <w:overflowPunct w:val="0"/>
        <w:spacing w:line="20" w:lineRule="exact"/>
        <w:ind w:left="194"/>
        <w:rPr>
          <w:sz w:val="2"/>
          <w:szCs w:val="2"/>
        </w:rPr>
      </w:pPr>
      <w:r>
        <w:rPr>
          <w:noProof/>
        </w:rPr>
        <mc:AlternateContent>
          <mc:Choice Requires="wpg">
            <w:drawing>
              <wp:inline distT="0" distB="0" distL="0" distR="0" wp14:anchorId="0342A11D" wp14:editId="5EB4ABD6">
                <wp:extent cx="5404485" cy="12700"/>
                <wp:effectExtent l="0" t="0" r="0" b="0"/>
                <wp:docPr id="5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4485" cy="12700"/>
                          <a:chOff x="0" y="0"/>
                          <a:chExt cx="8511" cy="20"/>
                        </a:xfrm>
                      </wpg:grpSpPr>
                      <wps:wsp>
                        <wps:cNvPr id="59" name="Freeform 41"/>
                        <wps:cNvSpPr>
                          <a:spLocks/>
                        </wps:cNvSpPr>
                        <wps:spPr bwMode="auto">
                          <a:xfrm>
                            <a:off x="0" y="4"/>
                            <a:ext cx="8511" cy="2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108">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42A755FD" id="Group 40" o:spid="_x0000_s1026" style="width:425.55pt;height:1pt;mso-position-horizontal-relative:char;mso-position-vertical-relative:line"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">
                <v:shape id="Freeform 41" o:spid="_x0000_s1027" style="position:absolute;top:4;width:8511;height:20;visibility:visible;mso-wrap-style:square;v-text-anchor:top" coordsize="85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" path="m,l8510,e" filled="f" strokeweight=".16967mm">
                  <v:path arrowok="t" o:connecttype="custom" o:connectlocs="0,0;8510,0" o:connectangles="0,0"/>
                </v:shape>
                <w10:anchorlock/>
              </v:group>
            </w:pict>
          </mc:Fallback>
        </mc:AlternateContent>
      </w:r>
    </w:p>
    <w:p w14:paraId="69917129" w14:textId="4370B582" w:rsidR="001B7BAC" w:rsidRDefault="00582DC2" w:rsidP="00582DC2">
      <w:pPr>
        <w:pStyle w:val="BodyText"/>
        <w:kinsoku w:val="0"/>
        <w:overflowPunct w:val="0"/>
        <w:spacing w:line="266" w:lineRule="auto"/>
        <w:ind w:left="228" w:right="5479"/>
        <w:rPr>
          <w:sz w:val="22"/>
          <w:szCs w:val="22"/>
          <w:lang w:val="fr"/>
        </w:rPr>
      </w:pPr>
      <w:r>
        <w:rPr>
          <w:noProof/>
          <w:lang w:val="fr"/>
        </w:rPr>
        <mc:AlternateContent>
          <mc:Choice Requires="wps">
            <w:drawing>
              <wp:anchor distT="0" distB="0" distL="114300" distR="114300" simplePos="0" relativeHeight="251658251" behindDoc="1" locked="0" layoutInCell="0" allowOverlap="1" wp14:anchorId="6CB26017" wp14:editId="4B54C8D9">
                <wp:simplePos x="0" y="0"/>
                <wp:positionH relativeFrom="page">
                  <wp:posOffset>1078865</wp:posOffset>
                </wp:positionH>
                <wp:positionV relativeFrom="paragraph">
                  <wp:posOffset>175895</wp:posOffset>
                </wp:positionV>
                <wp:extent cx="5404485" cy="12700"/>
                <wp:effectExtent l="0" t="0" r="0" b="0"/>
                <wp:wrapNone/>
                <wp:docPr id="56"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4485" cy="1270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096">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EF82FA" id="Freeform 42" o:spid="_x0000_s1026" style="position:absolute;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4.95pt,13.85pt,510.45pt,13.85pt"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" o:allowincell="f" filled="f" strokeweight=".48pt">
                <v:path arrowok="t" o:connecttype="custom" o:connectlocs="0,0;5403850,0" o:connectangles="0,0"/>
                <w10:wrap anchorx="page"/>
              </v:polyline>
            </w:pict>
          </mc:Fallback>
        </mc:AlternateContent>
      </w:r>
      <w:r>
        <w:rPr>
          <w:noProof/>
          <w:lang w:val="fr"/>
        </w:rPr>
        <mc:AlternateContent>
          <mc:Choice Requires="wps">
            <w:drawing>
              <wp:anchor distT="0" distB="0" distL="114300" distR="114300" simplePos="0" relativeHeight="251658252" behindDoc="1" locked="0" layoutInCell="0" allowOverlap="1" wp14:anchorId="2C282408" wp14:editId="7CF9FA0E">
                <wp:simplePos x="0" y="0"/>
                <wp:positionH relativeFrom="page">
                  <wp:posOffset>1078865</wp:posOffset>
                </wp:positionH>
                <wp:positionV relativeFrom="paragraph">
                  <wp:posOffset>343535</wp:posOffset>
                </wp:positionV>
                <wp:extent cx="5404485" cy="12700"/>
                <wp:effectExtent l="0" t="0" r="0" b="0"/>
                <wp:wrapNone/>
                <wp:docPr id="55"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4485" cy="1270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10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1B70C5" id="Freeform 43" o:spid="_x0000_s1026" style="position:absolute;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4.95pt,27.05pt,510.45pt,27.05pt"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" o:allowincell="f" filled="f" strokeweight=".16967mm">
                <v:path arrowok="t" o:connecttype="custom" o:connectlocs="0,0;5403850,0" o:connectangles="0,0"/>
                <w10:wrap anchorx="page"/>
              </v:polyline>
            </w:pict>
          </mc:Fallback>
        </mc:AlternateContent>
      </w:r>
      <w:r>
        <w:rPr>
          <w:sz w:val="22"/>
          <w:szCs w:val="22"/>
          <w:lang w:val="fr"/>
        </w:rPr>
        <w:t xml:space="preserve">Total (estimé) des fournitures et services engagés(estimés) </w:t>
      </w:r>
    </w:p>
    <w:p w14:paraId="76267F79" w14:textId="690BB130" w:rsidR="00582DC2" w:rsidRPr="006650D4" w:rsidRDefault="00582DC2" w:rsidP="00582DC2">
      <w:pPr>
        <w:pStyle w:val="BodyText"/>
        <w:kinsoku w:val="0"/>
        <w:overflowPunct w:val="0"/>
        <w:spacing w:line="266" w:lineRule="auto"/>
        <w:ind w:left="228" w:right="5479"/>
        <w:rPr>
          <w:b/>
          <w:bCs/>
          <w:position w:val="8"/>
          <w:sz w:val="14"/>
          <w:szCs w:val="14"/>
          <w:lang w:val="fr-FR"/>
        </w:rPr>
      </w:pPr>
      <w:r>
        <w:rPr>
          <w:lang w:val="fr"/>
        </w:rPr>
        <w:t xml:space="preserve">Total des engagements en matière de fret et d’assurance </w:t>
      </w:r>
      <w:r>
        <w:rPr>
          <w:b/>
          <w:bCs/>
          <w:sz w:val="22"/>
          <w:szCs w:val="22"/>
          <w:lang w:val="fr"/>
        </w:rPr>
        <w:t>(</w:t>
      </w:r>
      <w:r w:rsidR="00095C54">
        <w:rPr>
          <w:b/>
          <w:bCs/>
          <w:sz w:val="22"/>
          <w:szCs w:val="22"/>
          <w:lang w:val="fr"/>
        </w:rPr>
        <w:t>estimés)</w:t>
      </w:r>
      <w:r w:rsidR="00095C54">
        <w:rPr>
          <w:lang w:val="fr"/>
        </w:rPr>
        <w:t xml:space="preserve"> </w:t>
      </w:r>
      <w:r w:rsidR="00095C54">
        <w:rPr>
          <w:b/>
          <w:bCs/>
          <w:sz w:val="22"/>
          <w:szCs w:val="22"/>
          <w:lang w:val="fr"/>
        </w:rPr>
        <w:t>*</w:t>
      </w:r>
    </w:p>
    <w:p w14:paraId="3DF535E0" w14:textId="1623ED65" w:rsidR="00582DC2" w:rsidRDefault="00582DC2" w:rsidP="00582DC2">
      <w:pPr>
        <w:pStyle w:val="BodyText"/>
        <w:kinsoku w:val="0"/>
        <w:overflowPunct w:val="0"/>
        <w:spacing w:line="20" w:lineRule="exact"/>
        <w:ind w:left="194"/>
        <w:rPr>
          <w:sz w:val="2"/>
          <w:szCs w:val="2"/>
        </w:rPr>
      </w:pPr>
      <w:r>
        <w:rPr>
          <w:noProof/>
        </w:rPr>
        <mc:AlternateContent>
          <mc:Choice Requires="wpg">
            <w:drawing>
              <wp:inline distT="0" distB="0" distL="0" distR="0" wp14:anchorId="67EAE42D" wp14:editId="5F6DE62B">
                <wp:extent cx="5404485" cy="12700"/>
                <wp:effectExtent l="0" t="0" r="0" b="0"/>
                <wp:docPr id="5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4485" cy="12700"/>
                          <a:chOff x="0" y="0"/>
                          <a:chExt cx="8511" cy="20"/>
                        </a:xfrm>
                      </wpg:grpSpPr>
                      <wps:wsp>
                        <wps:cNvPr id="53" name="Freeform 45"/>
                        <wps:cNvSpPr>
                          <a:spLocks/>
                        </wps:cNvSpPr>
                        <wps:spPr bwMode="auto">
                          <a:xfrm>
                            <a:off x="0" y="4"/>
                            <a:ext cx="8511" cy="2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108">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384F6E56" id="Group 44" o:spid="_x0000_s1026" style="width:425.55pt;height:1pt;mso-position-horizontal-relative:char;mso-position-vertical-relative:line"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">
                <v:shape id="Freeform 45" o:spid="_x0000_s1027" style="position:absolute;top:4;width:8511;height:20;visibility:visible;mso-wrap-style:square;v-text-anchor:top" coordsize="85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" path="m,l8510,e" filled="f" strokeweight=".16967mm">
                  <v:path arrowok="t" o:connecttype="custom" o:connectlocs="0,0;8510,0" o:connectangles="0,0"/>
                </v:shape>
                <w10:anchorlock/>
              </v:group>
            </w:pict>
          </mc:Fallback>
        </mc:AlternateContent>
      </w:r>
    </w:p>
    <w:p w14:paraId="0320A207" w14:textId="119F61FD" w:rsidR="00582DC2" w:rsidRDefault="00582DC2" w:rsidP="00582DC2">
      <w:pPr>
        <w:pStyle w:val="BodyText"/>
        <w:kinsoku w:val="0"/>
        <w:overflowPunct w:val="0"/>
        <w:spacing w:before="9"/>
        <w:rPr>
          <w:b/>
          <w:bCs/>
          <w:sz w:val="16"/>
          <w:szCs w:val="16"/>
        </w:rPr>
      </w:pPr>
      <w:r w:rsidDel="00000001">
        <w:rPr>
          <w:noProof/>
          <w:lang w:val="fr"/>
        </w:rPr>
        <mc:AlternateContent>
          <mc:Choice Requires="wps">
            <w:drawing>
              <wp:anchor distT="0" distB="0" distL="0" distR="0" simplePos="0" relativeHeight="251658253" behindDoc="0" locked="0" layoutInCell="0" allowOverlap="1" wp14:anchorId="7CC461AA" wp14:editId="31D348DF">
                <wp:simplePos x="0" y="0"/>
                <wp:positionH relativeFrom="page">
                  <wp:posOffset>1078865</wp:posOffset>
                </wp:positionH>
                <wp:positionV relativeFrom="paragraph">
                  <wp:posOffset>150495</wp:posOffset>
                </wp:positionV>
                <wp:extent cx="5404485" cy="12700"/>
                <wp:effectExtent l="0" t="0" r="0" b="0"/>
                <wp:wrapTopAndBottom/>
                <wp:docPr id="51"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4485" cy="1270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09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47EB88" id="Freeform 46" o:spid="_x0000_s1026" style="position:absolute;z-index:25165825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4.95pt,11.85pt,510.45pt,11.85pt"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" o:allowincell="f" filled="f" strokeweight=".16931mm">
                <v:path arrowok="t" o:connecttype="custom" o:connectlocs="0,0;5403850,0" o:connectangles="0,0"/>
                <w10:wrap type="topAndBottom" anchorx="page"/>
              </v:polyline>
            </w:pict>
          </mc:Fallback>
        </mc:AlternateContent>
      </w:r>
    </w:p>
    <w:p w14:paraId="15F49D3E" w14:textId="76745CE1" w:rsidR="00582DC2" w:rsidRDefault="00582DC2" w:rsidP="00582DC2">
      <w:pPr>
        <w:pStyle w:val="BodyText"/>
        <w:kinsoku w:val="0"/>
        <w:overflowPunct w:val="0"/>
        <w:spacing w:after="22" w:line="244" w:lineRule="exact"/>
        <w:ind w:left="228"/>
        <w:rPr>
          <w:b/>
          <w:bCs/>
          <w:sz w:val="22"/>
          <w:szCs w:val="22"/>
        </w:rPr>
      </w:pPr>
      <w:r>
        <w:rPr>
          <w:b/>
          <w:bCs/>
          <w:sz w:val="22"/>
          <w:szCs w:val="22"/>
          <w:lang w:val="fr"/>
        </w:rPr>
        <w:t>Balance</w:t>
      </w:r>
    </w:p>
    <w:p w14:paraId="64411DED" w14:textId="018E851B" w:rsidR="00582DC2" w:rsidRDefault="00582DC2" w:rsidP="00582DC2">
      <w:pPr>
        <w:pStyle w:val="BodyText"/>
        <w:kinsoku w:val="0"/>
        <w:overflowPunct w:val="0"/>
        <w:spacing w:line="20" w:lineRule="exact"/>
        <w:ind w:left="194"/>
        <w:rPr>
          <w:sz w:val="2"/>
          <w:szCs w:val="2"/>
        </w:rPr>
      </w:pPr>
      <w:r>
        <w:rPr>
          <w:noProof/>
        </w:rPr>
        <mc:AlternateContent>
          <mc:Choice Requires="wpg">
            <w:drawing>
              <wp:inline distT="0" distB="0" distL="0" distR="0" wp14:anchorId="6FCB1B69" wp14:editId="1324B05C">
                <wp:extent cx="5404485" cy="12700"/>
                <wp:effectExtent l="0" t="0" r="0" b="0"/>
                <wp:docPr id="1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4485" cy="12700"/>
                          <a:chOff x="0" y="0"/>
                          <a:chExt cx="8511" cy="20"/>
                        </a:xfrm>
                      </wpg:grpSpPr>
                      <wps:wsp>
                        <wps:cNvPr id="49" name="Freeform 48"/>
                        <wps:cNvSpPr>
                          <a:spLocks/>
                        </wps:cNvSpPr>
                        <wps:spPr bwMode="auto">
                          <a:xfrm>
                            <a:off x="0" y="4"/>
                            <a:ext cx="8511" cy="20"/>
                          </a:xfrm>
                          <a:custGeom>
                            <a:avLst/>
                            <a:gdLst>
                              <a:gd name="T0" fmla="*/ 0 w 8511"/>
                              <a:gd name="T1" fmla="*/ 0 h 20"/>
                              <a:gd name="T2" fmla="*/ 8510 w 8511"/>
                              <a:gd name="T3" fmla="*/ 0 h 20"/>
                            </a:gdLst>
                            <a:ahLst/>
                            <a:cxnLst>
                              <a:cxn ang="0">
                                <a:pos x="T0" y="T1"/>
                              </a:cxn>
                              <a:cxn ang="0">
                                <a:pos x="T2" y="T3"/>
                              </a:cxn>
                            </a:cxnLst>
                            <a:rect l="0" t="0" r="r" b="b"/>
                            <a:pathLst>
                              <a:path w="8511" h="20">
                                <a:moveTo>
                                  <a:pt x="0" y="0"/>
                                </a:moveTo>
                                <a:lnTo>
                                  <a:pt x="8510" y="0"/>
                                </a:lnTo>
                              </a:path>
                            </a:pathLst>
                          </a:custGeom>
                          <a:noFill/>
                          <a:ln w="6095">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10FDCBB2" id="Group 47" o:spid="_x0000_s1026" style="width:425.55pt;height:1pt;mso-position-horizontal-relative:char;mso-position-vertical-relative:line" coordsize="85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">
                <v:shape id="Freeform 48" o:spid="_x0000_s1027" style="position:absolute;top:4;width:8511;height:20;visibility:visible;mso-wrap-style:square;v-text-anchor:top" coordsize="85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" path="m,l8510,e" filled="f" strokeweight=".16931mm">
                  <v:path arrowok="t" o:connecttype="custom" o:connectlocs="0,0;8510,0" o:connectangles="0,0"/>
                </v:shape>
                <w10:anchorlock/>
              </v:group>
            </w:pict>
          </mc:Fallback>
        </mc:AlternateContent>
      </w:r>
    </w:p>
    <w:p w14:paraId="31260C1A" w14:textId="77777777" w:rsidR="00582DC2" w:rsidRDefault="00582DC2" w:rsidP="00582DC2">
      <w:pPr>
        <w:pStyle w:val="BodyText"/>
        <w:kinsoku w:val="0"/>
        <w:overflowPunct w:val="0"/>
        <w:rPr>
          <w:b/>
          <w:bCs/>
          <w:sz w:val="21"/>
          <w:szCs w:val="21"/>
        </w:rPr>
      </w:pPr>
    </w:p>
    <w:tbl>
      <w:tblPr>
        <w:tblW w:w="0" w:type="auto"/>
        <w:tblInd w:w="305" w:type="dxa"/>
        <w:tblLayout w:type="fixed"/>
        <w:tblCellMar>
          <w:left w:w="0" w:type="dxa"/>
          <w:right w:w="0" w:type="dxa"/>
        </w:tblCellMar>
        <w:tblLook w:val="0000" w:firstRow="0" w:lastRow="0" w:firstColumn="0" w:lastColumn="0" w:noHBand="0" w:noVBand="0"/>
      </w:tblPr>
      <w:tblGrid>
        <w:gridCol w:w="4176"/>
        <w:gridCol w:w="4200"/>
      </w:tblGrid>
      <w:tr w:rsidR="00582DC2" w14:paraId="6401A2DC" w14:textId="77777777" w:rsidTr="00F63F5B">
        <w:trPr>
          <w:trHeight w:val="873"/>
        </w:trPr>
        <w:tc>
          <w:tcPr>
            <w:tcW w:w="4176" w:type="dxa"/>
            <w:tcBorders>
              <w:top w:val="single" w:sz="4" w:space="0" w:color="000000"/>
              <w:left w:val="single" w:sz="4" w:space="0" w:color="000000"/>
              <w:bottom w:val="single" w:sz="4" w:space="0" w:color="000000"/>
              <w:right w:val="single" w:sz="4" w:space="0" w:color="000000"/>
            </w:tcBorders>
          </w:tcPr>
          <w:p w14:paraId="1BAB16B7" w14:textId="77777777" w:rsidR="00582DC2" w:rsidRDefault="00582DC2" w:rsidP="00F63F5B">
            <w:pPr>
              <w:pStyle w:val="TableParagraph"/>
              <w:kinsoku w:val="0"/>
              <w:overflowPunct w:val="0"/>
              <w:spacing w:line="251" w:lineRule="exact"/>
              <w:ind w:left="107"/>
              <w:rPr>
                <w:sz w:val="22"/>
                <w:szCs w:val="22"/>
              </w:rPr>
            </w:pPr>
            <w:r>
              <w:rPr>
                <w:sz w:val="22"/>
                <w:szCs w:val="22"/>
                <w:lang w:val="fr"/>
              </w:rPr>
              <w:t>Préparé par:</w:t>
            </w:r>
          </w:p>
        </w:tc>
        <w:tc>
          <w:tcPr>
            <w:tcW w:w="4200" w:type="dxa"/>
            <w:tcBorders>
              <w:top w:val="single" w:sz="4" w:space="0" w:color="000000"/>
              <w:left w:val="single" w:sz="4" w:space="0" w:color="000000"/>
              <w:bottom w:val="single" w:sz="4" w:space="0" w:color="000000"/>
              <w:right w:val="single" w:sz="4" w:space="0" w:color="000000"/>
            </w:tcBorders>
          </w:tcPr>
          <w:p w14:paraId="0D933915" w14:textId="77777777" w:rsidR="00582DC2" w:rsidRDefault="00582DC2" w:rsidP="00F63F5B">
            <w:pPr>
              <w:pStyle w:val="TableParagraph"/>
              <w:kinsoku w:val="0"/>
              <w:overflowPunct w:val="0"/>
              <w:spacing w:line="251" w:lineRule="exact"/>
              <w:ind w:left="107"/>
              <w:rPr>
                <w:sz w:val="22"/>
                <w:szCs w:val="22"/>
              </w:rPr>
            </w:pPr>
            <w:r>
              <w:rPr>
                <w:sz w:val="22"/>
                <w:szCs w:val="22"/>
                <w:lang w:val="fr"/>
              </w:rPr>
              <w:t>Certifié par:</w:t>
            </w:r>
          </w:p>
        </w:tc>
      </w:tr>
    </w:tbl>
    <w:p w14:paraId="770DE24A" w14:textId="77777777" w:rsidR="00582DC2" w:rsidRDefault="00582DC2" w:rsidP="00582DC2">
      <w:pPr>
        <w:pStyle w:val="BodyText"/>
        <w:kinsoku w:val="0"/>
        <w:overflowPunct w:val="0"/>
        <w:rPr>
          <w:b/>
          <w:bCs/>
          <w:sz w:val="20"/>
          <w:szCs w:val="20"/>
        </w:rPr>
      </w:pPr>
    </w:p>
    <w:p w14:paraId="6AAF38F3" w14:textId="04C223B7" w:rsidR="00582DC2" w:rsidRDefault="00582DC2" w:rsidP="00582DC2">
      <w:pPr>
        <w:pStyle w:val="BodyText"/>
        <w:kinsoku w:val="0"/>
        <w:overflowPunct w:val="0"/>
        <w:spacing w:before="2"/>
        <w:rPr>
          <w:b/>
          <w:bCs/>
          <w:sz w:val="23"/>
          <w:szCs w:val="23"/>
        </w:rPr>
      </w:pPr>
      <w:r w:rsidDel="00000001">
        <w:rPr>
          <w:noProof/>
          <w:lang w:val="fr"/>
        </w:rPr>
        <mc:AlternateContent>
          <mc:Choice Requires="wps">
            <w:drawing>
              <wp:anchor distT="0" distB="0" distL="0" distR="0" simplePos="0" relativeHeight="251658254" behindDoc="0" locked="0" layoutInCell="0" allowOverlap="1" wp14:anchorId="35801084" wp14:editId="4D099C68">
                <wp:simplePos x="0" y="0"/>
                <wp:positionH relativeFrom="page">
                  <wp:posOffset>1097280</wp:posOffset>
                </wp:positionH>
                <wp:positionV relativeFrom="paragraph">
                  <wp:posOffset>200025</wp:posOffset>
                </wp:positionV>
                <wp:extent cx="1828800" cy="12700"/>
                <wp:effectExtent l="0" t="0" r="0" b="0"/>
                <wp:wrapTopAndBottom/>
                <wp:docPr id="7"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0"/>
                        </a:xfrm>
                        <a:custGeom>
                          <a:avLst/>
                          <a:gdLst>
                            <a:gd name="T0" fmla="*/ 0 w 2880"/>
                            <a:gd name="T1" fmla="*/ 0 h 20"/>
                            <a:gd name="T2" fmla="*/ 2880 w 2880"/>
                            <a:gd name="T3" fmla="*/ 0 h 20"/>
                          </a:gdLst>
                          <a:ahLst/>
                          <a:cxnLst>
                            <a:cxn ang="0">
                              <a:pos x="T0" y="T1"/>
                            </a:cxn>
                            <a:cxn ang="0">
                              <a:pos x="T2" y="T3"/>
                            </a:cxn>
                          </a:cxnLst>
                          <a:rect l="0" t="0" r="r" b="b"/>
                          <a:pathLst>
                            <a:path w="2880" h="20">
                              <a:moveTo>
                                <a:pt x="0" y="0"/>
                              </a:moveTo>
                              <a:lnTo>
                                <a:pt x="2880" y="0"/>
                              </a:lnTo>
                            </a:path>
                          </a:pathLst>
                        </a:custGeom>
                        <a:noFill/>
                        <a:ln w="12179">
                          <a:solidFill>
                            <a:srgbClr val="000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6AA04C" id="Freeform 49" o:spid="_x0000_s1026" style="position:absolute;z-index:25165825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6.4pt,15.75pt,230.4pt,15.75pt" coordsize="2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" o:allowincell="f" filled="f" strokecolor="navy" strokeweight=".33831mm">
                <v:path arrowok="t" o:connecttype="custom" o:connectlocs="0,0;1828800,0" o:connectangles="0,0"/>
                <w10:wrap type="topAndBottom" anchorx="page"/>
              </v:polyline>
            </w:pict>
          </mc:Fallback>
        </mc:AlternateContent>
      </w:r>
    </w:p>
    <w:p w14:paraId="5F28BD15" w14:textId="77777777" w:rsidR="00582DC2" w:rsidRPr="006650D4" w:rsidRDefault="00582DC2" w:rsidP="00582DC2">
      <w:pPr>
        <w:pStyle w:val="BodyText"/>
        <w:kinsoku w:val="0"/>
        <w:overflowPunct w:val="0"/>
        <w:spacing w:before="81" w:line="268" w:lineRule="auto"/>
        <w:ind w:left="228" w:right="1844"/>
        <w:rPr>
          <w:color w:val="000000"/>
          <w:sz w:val="16"/>
          <w:szCs w:val="16"/>
          <w:lang w:val="fr-FR"/>
        </w:rPr>
      </w:pPr>
      <w:r>
        <w:rPr>
          <w:color w:val="000080"/>
          <w:position w:val="8"/>
          <w:sz w:val="13"/>
          <w:szCs w:val="13"/>
          <w:lang w:val="fr"/>
        </w:rPr>
        <w:t xml:space="preserve">* </w:t>
      </w:r>
      <w:r>
        <w:rPr>
          <w:color w:val="000000"/>
          <w:sz w:val="16"/>
          <w:szCs w:val="16"/>
          <w:lang w:val="fr"/>
        </w:rPr>
        <w:t>Les engagements représentent des montants estimatifs qui peuvent être modifiés au fur et à mesure que des bons de commande supplémentaires sont passés. Les dépenses réelles finales peuvent également varier en raison des fluctuations des taux de change.</w:t>
      </w:r>
    </w:p>
    <w:p w14:paraId="38EAC3AB" w14:textId="77777777" w:rsidR="00582DC2" w:rsidRPr="006650D4" w:rsidRDefault="00582DC2" w:rsidP="00582DC2">
      <w:pPr>
        <w:pStyle w:val="BodyText"/>
        <w:kinsoku w:val="0"/>
        <w:overflowPunct w:val="0"/>
        <w:spacing w:before="81" w:line="268" w:lineRule="auto"/>
        <w:ind w:left="228" w:right="1844"/>
        <w:rPr>
          <w:color w:val="000000"/>
          <w:sz w:val="16"/>
          <w:szCs w:val="16"/>
          <w:lang w:val="fr-FR"/>
        </w:rPr>
        <w:sectPr w:rsidR="00582DC2" w:rsidRPr="006650D4">
          <w:pgSz w:w="11910" w:h="16840"/>
          <w:pgMar w:top="1000" w:right="120" w:bottom="880" w:left="1500" w:header="0" w:footer="693" w:gutter="0"/>
          <w:cols w:space="720"/>
          <w:noEndnote/>
        </w:sectPr>
      </w:pPr>
    </w:p>
    <w:p w14:paraId="21614653" w14:textId="77777777" w:rsidR="00582DC2" w:rsidRDefault="00582DC2" w:rsidP="00582DC2">
      <w:pPr>
        <w:pStyle w:val="Heading1"/>
        <w:kinsoku w:val="0"/>
        <w:overflowPunct w:val="0"/>
        <w:spacing w:before="72" w:line="480" w:lineRule="auto"/>
        <w:ind w:left="3571" w:right="4947" w:hanging="5"/>
        <w:jc w:val="center"/>
      </w:pPr>
      <w:bookmarkStart w:id="19" w:name="ANNEX_viii"/>
      <w:bookmarkEnd w:id="19"/>
      <w:r>
        <w:rPr>
          <w:lang w:val="fr"/>
        </w:rPr>
        <w:lastRenderedPageBreak/>
        <w:t>ANNEXE VIII</w:t>
      </w:r>
      <w:bookmarkStart w:id="20" w:name="THE_SERVICES"/>
      <w:bookmarkEnd w:id="20"/>
      <w:r>
        <w:rPr>
          <w:lang w:val="fr"/>
        </w:rPr>
        <w:t xml:space="preserve"> LES SERVICES</w:t>
      </w:r>
    </w:p>
    <w:p w14:paraId="2BD39168" w14:textId="77777777" w:rsidR="00582DC2" w:rsidRDefault="00582DC2" w:rsidP="00582DC2">
      <w:pPr>
        <w:pStyle w:val="BodyText"/>
        <w:tabs>
          <w:tab w:val="left" w:pos="1329"/>
        </w:tabs>
        <w:kinsoku w:val="0"/>
        <w:overflowPunct w:val="0"/>
        <w:ind w:left="948"/>
      </w:pPr>
      <w:r>
        <w:rPr>
          <w:shd w:val="clear" w:color="auto" w:fill="00FFFF"/>
          <w:lang w:val="fr"/>
        </w:rPr>
        <w:t>[</w:t>
      </w:r>
      <w:r>
        <w:rPr>
          <w:shd w:val="clear" w:color="auto" w:fill="00FFFF"/>
          <w:lang w:val="fr"/>
        </w:rPr>
        <w:tab/>
        <w:t>]</w:t>
      </w:r>
    </w:p>
    <w:p w14:paraId="220D90BD" w14:textId="267CD648" w:rsidR="00F63F5B" w:rsidRDefault="00F63F5B"/>
    <w:sectPr w:rsidR="00F63F5B">
      <w:pgSz w:w="11910" w:h="16840"/>
      <w:pgMar w:top="1500" w:right="120" w:bottom="880" w:left="1500" w:header="0" w:footer="69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47FC3" w14:textId="77777777" w:rsidR="007D3E92" w:rsidRDefault="007D3E92">
      <w:r>
        <w:separator/>
      </w:r>
    </w:p>
  </w:endnote>
  <w:endnote w:type="continuationSeparator" w:id="0">
    <w:p w14:paraId="651A810A" w14:textId="77777777" w:rsidR="007D3E92" w:rsidRDefault="007D3E92">
      <w:r>
        <w:continuationSeparator/>
      </w:r>
    </w:p>
  </w:endnote>
  <w:endnote w:type="continuationNotice" w:id="1">
    <w:p w14:paraId="45BC6D6B" w14:textId="77777777" w:rsidR="007D3E92" w:rsidRDefault="007D3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309518"/>
      <w:docPartObj>
        <w:docPartGallery w:val="Page Numbers (Bottom of Page)"/>
        <w:docPartUnique/>
      </w:docPartObj>
    </w:sdtPr>
    <w:sdtEndPr>
      <w:rPr>
        <w:noProof/>
      </w:rPr>
    </w:sdtEndPr>
    <w:sdtContent>
      <w:p w14:paraId="6C559BFE" w14:textId="788C3ED2" w:rsidR="00B068B5" w:rsidRDefault="00B068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525B8B" w14:textId="6494A4CB" w:rsidR="00B068B5" w:rsidRDefault="00B068B5">
    <w:pPr>
      <w:pStyle w:val="BodyText"/>
      <w:kinsoku w:val="0"/>
      <w:overflowPunct w:val="0"/>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28817" w14:textId="77777777" w:rsidR="007D3E92" w:rsidRDefault="007D3E92">
      <w:r>
        <w:separator/>
      </w:r>
    </w:p>
  </w:footnote>
  <w:footnote w:type="continuationSeparator" w:id="0">
    <w:p w14:paraId="5E72CA99" w14:textId="77777777" w:rsidR="007D3E92" w:rsidRDefault="007D3E92">
      <w:r>
        <w:continuationSeparator/>
      </w:r>
    </w:p>
  </w:footnote>
  <w:footnote w:type="continuationNotice" w:id="1">
    <w:p w14:paraId="634DACE3" w14:textId="77777777" w:rsidR="007D3E92" w:rsidRDefault="007D3E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4DFAC6CA"/>
    <w:lvl w:ilvl="0">
      <w:start w:val="1"/>
      <w:numFmt w:val="upperLetter"/>
      <w:lvlText w:val="%1."/>
      <w:lvlJc w:val="left"/>
      <w:pPr>
        <w:ind w:left="228" w:hanging="720"/>
      </w:pPr>
      <w:rPr>
        <w:rFonts w:ascii="Times New Roman" w:hAnsi="Times New Roman" w:cs="Times New Roman"/>
        <w:b w:val="0"/>
        <w:bCs w:val="0"/>
        <w:spacing w:val="-1"/>
        <w:w w:val="99"/>
        <w:sz w:val="24"/>
        <w:szCs w:val="24"/>
        <w:lang w:val="fr"/>
      </w:rPr>
    </w:lvl>
    <w:lvl w:ilvl="1">
      <w:numFmt w:val="bullet"/>
      <w:lvlText w:val="•"/>
      <w:lvlJc w:val="left"/>
      <w:pPr>
        <w:ind w:left="1226" w:hanging="720"/>
      </w:pPr>
    </w:lvl>
    <w:lvl w:ilvl="2">
      <w:numFmt w:val="bullet"/>
      <w:lvlText w:val="•"/>
      <w:lvlJc w:val="left"/>
      <w:pPr>
        <w:ind w:left="2233" w:hanging="720"/>
      </w:pPr>
    </w:lvl>
    <w:lvl w:ilvl="3">
      <w:numFmt w:val="bullet"/>
      <w:lvlText w:val="•"/>
      <w:lvlJc w:val="left"/>
      <w:pPr>
        <w:ind w:left="3240" w:hanging="720"/>
      </w:pPr>
    </w:lvl>
    <w:lvl w:ilvl="4">
      <w:numFmt w:val="bullet"/>
      <w:lvlText w:val="•"/>
      <w:lvlJc w:val="left"/>
      <w:pPr>
        <w:ind w:left="4247" w:hanging="720"/>
      </w:pPr>
    </w:lvl>
    <w:lvl w:ilvl="5">
      <w:numFmt w:val="bullet"/>
      <w:lvlText w:val="•"/>
      <w:lvlJc w:val="left"/>
      <w:pPr>
        <w:ind w:left="5254" w:hanging="720"/>
      </w:pPr>
    </w:lvl>
    <w:lvl w:ilvl="6">
      <w:numFmt w:val="bullet"/>
      <w:lvlText w:val="•"/>
      <w:lvlJc w:val="left"/>
      <w:pPr>
        <w:ind w:left="6261" w:hanging="720"/>
      </w:pPr>
    </w:lvl>
    <w:lvl w:ilvl="7">
      <w:numFmt w:val="bullet"/>
      <w:lvlText w:val="•"/>
      <w:lvlJc w:val="left"/>
      <w:pPr>
        <w:ind w:left="7268" w:hanging="720"/>
      </w:pPr>
    </w:lvl>
    <w:lvl w:ilvl="8">
      <w:numFmt w:val="bullet"/>
      <w:lvlText w:val="•"/>
      <w:lvlJc w:val="left"/>
      <w:pPr>
        <w:ind w:left="8275" w:hanging="720"/>
      </w:pPr>
    </w:lvl>
  </w:abstractNum>
  <w:abstractNum w:abstractNumId="1" w15:restartNumberingAfterBreak="0">
    <w:nsid w:val="00000403"/>
    <w:multiLevelType w:val="multilevel"/>
    <w:tmpl w:val="00000886"/>
    <w:lvl w:ilvl="0">
      <w:start w:val="1"/>
      <w:numFmt w:val="decimal"/>
      <w:lvlText w:val="%1."/>
      <w:lvlJc w:val="left"/>
      <w:pPr>
        <w:ind w:left="948" w:hanging="720"/>
      </w:pPr>
      <w:rPr>
        <w:rFonts w:ascii="Times New Roman" w:hAnsi="Times New Roman" w:cs="Times New Roman"/>
        <w:b w:val="0"/>
        <w:bCs w:val="0"/>
        <w:spacing w:val="-3"/>
        <w:w w:val="99"/>
        <w:sz w:val="24"/>
        <w:szCs w:val="24"/>
      </w:rPr>
    </w:lvl>
    <w:lvl w:ilvl="1">
      <w:start w:val="1"/>
      <w:numFmt w:val="lowerLetter"/>
      <w:lvlText w:val="%2."/>
      <w:lvlJc w:val="left"/>
      <w:pPr>
        <w:ind w:left="998" w:hanging="675"/>
      </w:pPr>
      <w:rPr>
        <w:rFonts w:ascii="Times New Roman" w:hAnsi="Times New Roman" w:cs="Times New Roman"/>
        <w:b w:val="0"/>
        <w:bCs w:val="0"/>
        <w:spacing w:val="-13"/>
        <w:w w:val="99"/>
        <w:sz w:val="24"/>
        <w:szCs w:val="24"/>
      </w:rPr>
    </w:lvl>
    <w:lvl w:ilvl="2">
      <w:numFmt w:val="bullet"/>
      <w:lvlText w:val="•"/>
      <w:lvlJc w:val="left"/>
      <w:pPr>
        <w:ind w:left="2032" w:hanging="675"/>
      </w:pPr>
    </w:lvl>
    <w:lvl w:ilvl="3">
      <w:numFmt w:val="bullet"/>
      <w:lvlText w:val="•"/>
      <w:lvlJc w:val="left"/>
      <w:pPr>
        <w:ind w:left="3064" w:hanging="675"/>
      </w:pPr>
    </w:lvl>
    <w:lvl w:ilvl="4">
      <w:numFmt w:val="bullet"/>
      <w:lvlText w:val="•"/>
      <w:lvlJc w:val="left"/>
      <w:pPr>
        <w:ind w:left="4096" w:hanging="675"/>
      </w:pPr>
    </w:lvl>
    <w:lvl w:ilvl="5">
      <w:numFmt w:val="bullet"/>
      <w:lvlText w:val="•"/>
      <w:lvlJc w:val="left"/>
      <w:pPr>
        <w:ind w:left="5128" w:hanging="675"/>
      </w:pPr>
    </w:lvl>
    <w:lvl w:ilvl="6">
      <w:numFmt w:val="bullet"/>
      <w:lvlText w:val="•"/>
      <w:lvlJc w:val="left"/>
      <w:pPr>
        <w:ind w:left="6160" w:hanging="675"/>
      </w:pPr>
    </w:lvl>
    <w:lvl w:ilvl="7">
      <w:numFmt w:val="bullet"/>
      <w:lvlText w:val="•"/>
      <w:lvlJc w:val="left"/>
      <w:pPr>
        <w:ind w:left="7192" w:hanging="675"/>
      </w:pPr>
    </w:lvl>
    <w:lvl w:ilvl="8">
      <w:numFmt w:val="bullet"/>
      <w:lvlText w:val="•"/>
      <w:lvlJc w:val="left"/>
      <w:pPr>
        <w:ind w:left="8224" w:hanging="675"/>
      </w:pPr>
    </w:lvl>
  </w:abstractNum>
  <w:abstractNum w:abstractNumId="2" w15:restartNumberingAfterBreak="0">
    <w:nsid w:val="00000404"/>
    <w:multiLevelType w:val="multilevel"/>
    <w:tmpl w:val="00000887"/>
    <w:lvl w:ilvl="0">
      <w:start w:val="1"/>
      <w:numFmt w:val="decimal"/>
      <w:lvlText w:val="%1."/>
      <w:lvlJc w:val="left"/>
      <w:pPr>
        <w:ind w:left="948" w:hanging="720"/>
      </w:pPr>
      <w:rPr>
        <w:rFonts w:ascii="Times New Roman" w:hAnsi="Times New Roman" w:cs="Times New Roman"/>
        <w:b w:val="0"/>
        <w:bCs w:val="0"/>
        <w:spacing w:val="-6"/>
        <w:w w:val="99"/>
        <w:sz w:val="24"/>
        <w:szCs w:val="24"/>
      </w:rPr>
    </w:lvl>
    <w:lvl w:ilvl="1">
      <w:start w:val="1"/>
      <w:numFmt w:val="lowerLetter"/>
      <w:lvlText w:val="%2."/>
      <w:lvlJc w:val="left"/>
      <w:pPr>
        <w:ind w:left="998" w:hanging="670"/>
      </w:pPr>
      <w:rPr>
        <w:rFonts w:ascii="Times New Roman" w:hAnsi="Times New Roman" w:cs="Times New Roman"/>
        <w:b w:val="0"/>
        <w:bCs w:val="0"/>
        <w:spacing w:val="-4"/>
        <w:w w:val="99"/>
        <w:sz w:val="24"/>
        <w:szCs w:val="24"/>
      </w:rPr>
    </w:lvl>
    <w:lvl w:ilvl="2">
      <w:numFmt w:val="bullet"/>
      <w:lvlText w:val="•"/>
      <w:lvlJc w:val="left"/>
      <w:pPr>
        <w:ind w:left="2032" w:hanging="670"/>
      </w:pPr>
    </w:lvl>
    <w:lvl w:ilvl="3">
      <w:numFmt w:val="bullet"/>
      <w:lvlText w:val="•"/>
      <w:lvlJc w:val="left"/>
      <w:pPr>
        <w:ind w:left="3064" w:hanging="670"/>
      </w:pPr>
    </w:lvl>
    <w:lvl w:ilvl="4">
      <w:numFmt w:val="bullet"/>
      <w:lvlText w:val="•"/>
      <w:lvlJc w:val="left"/>
      <w:pPr>
        <w:ind w:left="4096" w:hanging="670"/>
      </w:pPr>
    </w:lvl>
    <w:lvl w:ilvl="5">
      <w:numFmt w:val="bullet"/>
      <w:lvlText w:val="•"/>
      <w:lvlJc w:val="left"/>
      <w:pPr>
        <w:ind w:left="5128" w:hanging="670"/>
      </w:pPr>
    </w:lvl>
    <w:lvl w:ilvl="6">
      <w:numFmt w:val="bullet"/>
      <w:lvlText w:val="•"/>
      <w:lvlJc w:val="left"/>
      <w:pPr>
        <w:ind w:left="6160" w:hanging="670"/>
      </w:pPr>
    </w:lvl>
    <w:lvl w:ilvl="7">
      <w:numFmt w:val="bullet"/>
      <w:lvlText w:val="•"/>
      <w:lvlJc w:val="left"/>
      <w:pPr>
        <w:ind w:left="7192" w:hanging="670"/>
      </w:pPr>
    </w:lvl>
    <w:lvl w:ilvl="8">
      <w:numFmt w:val="bullet"/>
      <w:lvlText w:val="•"/>
      <w:lvlJc w:val="left"/>
      <w:pPr>
        <w:ind w:left="8224" w:hanging="670"/>
      </w:pPr>
    </w:lvl>
  </w:abstractNum>
  <w:abstractNum w:abstractNumId="3" w15:restartNumberingAfterBreak="0">
    <w:nsid w:val="00000405"/>
    <w:multiLevelType w:val="multilevel"/>
    <w:tmpl w:val="00000888"/>
    <w:lvl w:ilvl="0">
      <w:start w:val="1"/>
      <w:numFmt w:val="decimal"/>
      <w:lvlText w:val="%1."/>
      <w:lvlJc w:val="left"/>
      <w:pPr>
        <w:ind w:left="228" w:hanging="720"/>
      </w:pPr>
      <w:rPr>
        <w:rFonts w:ascii="Times New Roman" w:hAnsi="Times New Roman" w:cs="Times New Roman"/>
        <w:b w:val="0"/>
        <w:bCs w:val="0"/>
        <w:spacing w:val="-11"/>
        <w:w w:val="99"/>
        <w:sz w:val="24"/>
        <w:szCs w:val="24"/>
      </w:rPr>
    </w:lvl>
    <w:lvl w:ilvl="1">
      <w:numFmt w:val="bullet"/>
      <w:lvlText w:val="•"/>
      <w:lvlJc w:val="left"/>
      <w:pPr>
        <w:ind w:left="1226" w:hanging="720"/>
      </w:pPr>
    </w:lvl>
    <w:lvl w:ilvl="2">
      <w:numFmt w:val="bullet"/>
      <w:lvlText w:val="•"/>
      <w:lvlJc w:val="left"/>
      <w:pPr>
        <w:ind w:left="2233" w:hanging="720"/>
      </w:pPr>
    </w:lvl>
    <w:lvl w:ilvl="3">
      <w:numFmt w:val="bullet"/>
      <w:lvlText w:val="•"/>
      <w:lvlJc w:val="left"/>
      <w:pPr>
        <w:ind w:left="3240" w:hanging="720"/>
      </w:pPr>
    </w:lvl>
    <w:lvl w:ilvl="4">
      <w:numFmt w:val="bullet"/>
      <w:lvlText w:val="•"/>
      <w:lvlJc w:val="left"/>
      <w:pPr>
        <w:ind w:left="4247" w:hanging="720"/>
      </w:pPr>
    </w:lvl>
    <w:lvl w:ilvl="5">
      <w:numFmt w:val="bullet"/>
      <w:lvlText w:val="•"/>
      <w:lvlJc w:val="left"/>
      <w:pPr>
        <w:ind w:left="5254" w:hanging="720"/>
      </w:pPr>
    </w:lvl>
    <w:lvl w:ilvl="6">
      <w:numFmt w:val="bullet"/>
      <w:lvlText w:val="•"/>
      <w:lvlJc w:val="left"/>
      <w:pPr>
        <w:ind w:left="6261" w:hanging="720"/>
      </w:pPr>
    </w:lvl>
    <w:lvl w:ilvl="7">
      <w:numFmt w:val="bullet"/>
      <w:lvlText w:val="•"/>
      <w:lvlJc w:val="left"/>
      <w:pPr>
        <w:ind w:left="7268" w:hanging="720"/>
      </w:pPr>
    </w:lvl>
    <w:lvl w:ilvl="8">
      <w:numFmt w:val="bullet"/>
      <w:lvlText w:val="•"/>
      <w:lvlJc w:val="left"/>
      <w:pPr>
        <w:ind w:left="8275" w:hanging="720"/>
      </w:pPr>
    </w:lvl>
  </w:abstractNum>
  <w:abstractNum w:abstractNumId="4" w15:restartNumberingAfterBreak="0">
    <w:nsid w:val="00000406"/>
    <w:multiLevelType w:val="multilevel"/>
    <w:tmpl w:val="00000889"/>
    <w:lvl w:ilvl="0">
      <w:start w:val="1"/>
      <w:numFmt w:val="decimal"/>
      <w:lvlText w:val="%1."/>
      <w:lvlJc w:val="left"/>
      <w:pPr>
        <w:ind w:left="228" w:hanging="740"/>
      </w:pPr>
      <w:rPr>
        <w:rFonts w:ascii="Times New Roman" w:hAnsi="Times New Roman" w:cs="Times New Roman"/>
        <w:b w:val="0"/>
        <w:bCs w:val="0"/>
        <w:spacing w:val="-20"/>
        <w:w w:val="99"/>
        <w:sz w:val="24"/>
        <w:szCs w:val="24"/>
      </w:rPr>
    </w:lvl>
    <w:lvl w:ilvl="1">
      <w:start w:val="1"/>
      <w:numFmt w:val="lowerLetter"/>
      <w:lvlText w:val="%2."/>
      <w:lvlJc w:val="left"/>
      <w:pPr>
        <w:ind w:left="888" w:hanging="780"/>
      </w:pPr>
      <w:rPr>
        <w:rFonts w:ascii="Times New Roman" w:hAnsi="Times New Roman" w:cs="Times New Roman"/>
        <w:b w:val="0"/>
        <w:bCs w:val="0"/>
        <w:spacing w:val="-28"/>
        <w:w w:val="99"/>
        <w:sz w:val="24"/>
        <w:szCs w:val="24"/>
      </w:rPr>
    </w:lvl>
    <w:lvl w:ilvl="2">
      <w:numFmt w:val="bullet"/>
      <w:lvlText w:val="•"/>
      <w:lvlJc w:val="left"/>
      <w:pPr>
        <w:ind w:left="1925" w:hanging="780"/>
      </w:pPr>
    </w:lvl>
    <w:lvl w:ilvl="3">
      <w:numFmt w:val="bullet"/>
      <w:lvlText w:val="•"/>
      <w:lvlJc w:val="left"/>
      <w:pPr>
        <w:ind w:left="2970" w:hanging="780"/>
      </w:pPr>
    </w:lvl>
    <w:lvl w:ilvl="4">
      <w:numFmt w:val="bullet"/>
      <w:lvlText w:val="•"/>
      <w:lvlJc w:val="left"/>
      <w:pPr>
        <w:ind w:left="4016" w:hanging="780"/>
      </w:pPr>
    </w:lvl>
    <w:lvl w:ilvl="5">
      <w:numFmt w:val="bullet"/>
      <w:lvlText w:val="•"/>
      <w:lvlJc w:val="left"/>
      <w:pPr>
        <w:ind w:left="5061" w:hanging="780"/>
      </w:pPr>
    </w:lvl>
    <w:lvl w:ilvl="6">
      <w:numFmt w:val="bullet"/>
      <w:lvlText w:val="•"/>
      <w:lvlJc w:val="left"/>
      <w:pPr>
        <w:ind w:left="6107" w:hanging="780"/>
      </w:pPr>
    </w:lvl>
    <w:lvl w:ilvl="7">
      <w:numFmt w:val="bullet"/>
      <w:lvlText w:val="•"/>
      <w:lvlJc w:val="left"/>
      <w:pPr>
        <w:ind w:left="7152" w:hanging="780"/>
      </w:pPr>
    </w:lvl>
    <w:lvl w:ilvl="8">
      <w:numFmt w:val="bullet"/>
      <w:lvlText w:val="•"/>
      <w:lvlJc w:val="left"/>
      <w:pPr>
        <w:ind w:left="8197" w:hanging="780"/>
      </w:pPr>
    </w:lvl>
  </w:abstractNum>
  <w:abstractNum w:abstractNumId="5" w15:restartNumberingAfterBreak="0">
    <w:nsid w:val="00000407"/>
    <w:multiLevelType w:val="multilevel"/>
    <w:tmpl w:val="0000088A"/>
    <w:lvl w:ilvl="0">
      <w:start w:val="2"/>
      <w:numFmt w:val="lowerLetter"/>
      <w:lvlText w:val="(%1)"/>
      <w:lvlJc w:val="left"/>
      <w:pPr>
        <w:ind w:left="228" w:hanging="341"/>
      </w:pPr>
      <w:rPr>
        <w:rFonts w:ascii="Times New Roman" w:hAnsi="Times New Roman" w:cs="Times New Roman"/>
        <w:b w:val="0"/>
        <w:bCs w:val="0"/>
        <w:spacing w:val="-1"/>
        <w:w w:val="99"/>
        <w:sz w:val="24"/>
        <w:szCs w:val="24"/>
      </w:rPr>
    </w:lvl>
    <w:lvl w:ilvl="1">
      <w:start w:val="1"/>
      <w:numFmt w:val="lowerLetter"/>
      <w:lvlText w:val="%2."/>
      <w:lvlJc w:val="left"/>
      <w:pPr>
        <w:ind w:left="998" w:hanging="641"/>
      </w:pPr>
      <w:rPr>
        <w:rFonts w:ascii="Times New Roman" w:hAnsi="Times New Roman" w:cs="Times New Roman"/>
        <w:b w:val="0"/>
        <w:bCs w:val="0"/>
        <w:spacing w:val="-30"/>
        <w:w w:val="99"/>
        <w:sz w:val="24"/>
        <w:szCs w:val="24"/>
      </w:rPr>
    </w:lvl>
    <w:lvl w:ilvl="2">
      <w:numFmt w:val="bullet"/>
      <w:lvlText w:val="•"/>
      <w:lvlJc w:val="left"/>
      <w:pPr>
        <w:ind w:left="2032" w:hanging="641"/>
      </w:pPr>
    </w:lvl>
    <w:lvl w:ilvl="3">
      <w:numFmt w:val="bullet"/>
      <w:lvlText w:val="•"/>
      <w:lvlJc w:val="left"/>
      <w:pPr>
        <w:ind w:left="3064" w:hanging="641"/>
      </w:pPr>
    </w:lvl>
    <w:lvl w:ilvl="4">
      <w:numFmt w:val="bullet"/>
      <w:lvlText w:val="•"/>
      <w:lvlJc w:val="left"/>
      <w:pPr>
        <w:ind w:left="4096" w:hanging="641"/>
      </w:pPr>
    </w:lvl>
    <w:lvl w:ilvl="5">
      <w:numFmt w:val="bullet"/>
      <w:lvlText w:val="•"/>
      <w:lvlJc w:val="left"/>
      <w:pPr>
        <w:ind w:left="5128" w:hanging="641"/>
      </w:pPr>
    </w:lvl>
    <w:lvl w:ilvl="6">
      <w:numFmt w:val="bullet"/>
      <w:lvlText w:val="•"/>
      <w:lvlJc w:val="left"/>
      <w:pPr>
        <w:ind w:left="6160" w:hanging="641"/>
      </w:pPr>
    </w:lvl>
    <w:lvl w:ilvl="7">
      <w:numFmt w:val="bullet"/>
      <w:lvlText w:val="•"/>
      <w:lvlJc w:val="left"/>
      <w:pPr>
        <w:ind w:left="7192" w:hanging="641"/>
      </w:pPr>
    </w:lvl>
    <w:lvl w:ilvl="8">
      <w:numFmt w:val="bullet"/>
      <w:lvlText w:val="•"/>
      <w:lvlJc w:val="left"/>
      <w:pPr>
        <w:ind w:left="8224" w:hanging="641"/>
      </w:pPr>
    </w:lvl>
  </w:abstractNum>
  <w:abstractNum w:abstractNumId="6" w15:restartNumberingAfterBreak="0">
    <w:nsid w:val="00000408"/>
    <w:multiLevelType w:val="multilevel"/>
    <w:tmpl w:val="B212FA5C"/>
    <w:lvl w:ilvl="0">
      <w:start w:val="1"/>
      <w:numFmt w:val="decimal"/>
      <w:lvlText w:val="%1."/>
      <w:lvlJc w:val="left"/>
      <w:pPr>
        <w:ind w:left="228" w:hanging="660"/>
      </w:pPr>
      <w:rPr>
        <w:rFonts w:ascii="Times New Roman" w:hAnsi="Times New Roman" w:cs="Times New Roman" w:hint="default"/>
        <w:b w:val="0"/>
        <w:bCs w:val="0"/>
        <w:spacing w:val="-15"/>
        <w:w w:val="99"/>
        <w:sz w:val="24"/>
        <w:szCs w:val="24"/>
      </w:rPr>
    </w:lvl>
    <w:lvl w:ilvl="1">
      <w:start w:val="1"/>
      <w:numFmt w:val="lowerLetter"/>
      <w:lvlText w:val="%2."/>
      <w:lvlJc w:val="left"/>
      <w:pPr>
        <w:ind w:left="948" w:hanging="720"/>
      </w:pPr>
      <w:rPr>
        <w:rFonts w:ascii="Times New Roman" w:hAnsi="Times New Roman" w:cs="Times New Roman"/>
        <w:b w:val="0"/>
        <w:bCs w:val="0"/>
        <w:spacing w:val="-5"/>
        <w:w w:val="99"/>
        <w:sz w:val="24"/>
        <w:szCs w:val="24"/>
      </w:rPr>
    </w:lvl>
    <w:lvl w:ilvl="2">
      <w:start w:val="1"/>
      <w:numFmt w:val="lowerRoman"/>
      <w:lvlText w:val="%3."/>
      <w:lvlJc w:val="left"/>
      <w:pPr>
        <w:ind w:left="1658" w:hanging="129"/>
      </w:pPr>
      <w:rPr>
        <w:rFonts w:ascii="Times New Roman" w:hAnsi="Times New Roman" w:cs="Times New Roman"/>
        <w:b w:val="0"/>
        <w:bCs w:val="0"/>
        <w:w w:val="100"/>
        <w:sz w:val="22"/>
        <w:szCs w:val="22"/>
      </w:rPr>
    </w:lvl>
    <w:lvl w:ilvl="3">
      <w:numFmt w:val="bullet"/>
      <w:lvlText w:val="•"/>
      <w:lvlJc w:val="left"/>
      <w:pPr>
        <w:ind w:left="1000" w:hanging="129"/>
      </w:pPr>
    </w:lvl>
    <w:lvl w:ilvl="4">
      <w:numFmt w:val="bullet"/>
      <w:lvlText w:val="•"/>
      <w:lvlJc w:val="left"/>
      <w:pPr>
        <w:ind w:left="1660" w:hanging="129"/>
      </w:pPr>
    </w:lvl>
    <w:lvl w:ilvl="5">
      <w:numFmt w:val="bullet"/>
      <w:lvlText w:val="•"/>
      <w:lvlJc w:val="left"/>
      <w:pPr>
        <w:ind w:left="3098" w:hanging="129"/>
      </w:pPr>
    </w:lvl>
    <w:lvl w:ilvl="6">
      <w:numFmt w:val="bullet"/>
      <w:lvlText w:val="•"/>
      <w:lvlJc w:val="left"/>
      <w:pPr>
        <w:ind w:left="4536" w:hanging="129"/>
      </w:pPr>
    </w:lvl>
    <w:lvl w:ilvl="7">
      <w:numFmt w:val="bullet"/>
      <w:lvlText w:val="•"/>
      <w:lvlJc w:val="left"/>
      <w:pPr>
        <w:ind w:left="5974" w:hanging="129"/>
      </w:pPr>
    </w:lvl>
    <w:lvl w:ilvl="8">
      <w:numFmt w:val="bullet"/>
      <w:lvlText w:val="•"/>
      <w:lvlJc w:val="left"/>
      <w:pPr>
        <w:ind w:left="7412" w:hanging="129"/>
      </w:pPr>
    </w:lvl>
  </w:abstractNum>
  <w:abstractNum w:abstractNumId="7" w15:restartNumberingAfterBreak="0">
    <w:nsid w:val="00000409"/>
    <w:multiLevelType w:val="multilevel"/>
    <w:tmpl w:val="0000088C"/>
    <w:lvl w:ilvl="0">
      <w:start w:val="2"/>
      <w:numFmt w:val="lowerLetter"/>
      <w:lvlText w:val="(%1)"/>
      <w:lvlJc w:val="left"/>
      <w:pPr>
        <w:ind w:left="228" w:hanging="382"/>
      </w:pPr>
      <w:rPr>
        <w:rFonts w:ascii="Times New Roman" w:hAnsi="Times New Roman" w:cs="Times New Roman"/>
        <w:b w:val="0"/>
        <w:bCs w:val="0"/>
        <w:spacing w:val="-22"/>
        <w:w w:val="99"/>
        <w:sz w:val="24"/>
        <w:szCs w:val="24"/>
      </w:rPr>
    </w:lvl>
    <w:lvl w:ilvl="1">
      <w:start w:val="2"/>
      <w:numFmt w:val="lowerLetter"/>
      <w:lvlText w:val="(%2)"/>
      <w:lvlJc w:val="left"/>
      <w:pPr>
        <w:ind w:left="228" w:hanging="720"/>
      </w:pPr>
      <w:rPr>
        <w:rFonts w:ascii="Times New Roman" w:hAnsi="Times New Roman" w:cs="Times New Roman"/>
        <w:b w:val="0"/>
        <w:bCs w:val="0"/>
        <w:spacing w:val="-6"/>
        <w:w w:val="99"/>
        <w:sz w:val="24"/>
        <w:szCs w:val="24"/>
      </w:rPr>
    </w:lvl>
    <w:lvl w:ilvl="2">
      <w:start w:val="1"/>
      <w:numFmt w:val="lowerRoman"/>
      <w:lvlText w:val="(%3)"/>
      <w:lvlJc w:val="left"/>
      <w:pPr>
        <w:ind w:left="998" w:hanging="720"/>
      </w:pPr>
      <w:rPr>
        <w:rFonts w:ascii="Times New Roman" w:hAnsi="Times New Roman" w:cs="Times New Roman"/>
        <w:b w:val="0"/>
        <w:bCs w:val="0"/>
        <w:spacing w:val="-8"/>
        <w:w w:val="99"/>
        <w:sz w:val="24"/>
        <w:szCs w:val="24"/>
      </w:rPr>
    </w:lvl>
    <w:lvl w:ilvl="3">
      <w:numFmt w:val="bullet"/>
      <w:lvlText w:val="•"/>
      <w:lvlJc w:val="left"/>
      <w:pPr>
        <w:ind w:left="3064" w:hanging="720"/>
      </w:pPr>
    </w:lvl>
    <w:lvl w:ilvl="4">
      <w:numFmt w:val="bullet"/>
      <w:lvlText w:val="•"/>
      <w:lvlJc w:val="left"/>
      <w:pPr>
        <w:ind w:left="4096" w:hanging="720"/>
      </w:pPr>
    </w:lvl>
    <w:lvl w:ilvl="5">
      <w:numFmt w:val="bullet"/>
      <w:lvlText w:val="•"/>
      <w:lvlJc w:val="left"/>
      <w:pPr>
        <w:ind w:left="5128" w:hanging="720"/>
      </w:pPr>
    </w:lvl>
    <w:lvl w:ilvl="6">
      <w:numFmt w:val="bullet"/>
      <w:lvlText w:val="•"/>
      <w:lvlJc w:val="left"/>
      <w:pPr>
        <w:ind w:left="6160" w:hanging="720"/>
      </w:pPr>
    </w:lvl>
    <w:lvl w:ilvl="7">
      <w:numFmt w:val="bullet"/>
      <w:lvlText w:val="•"/>
      <w:lvlJc w:val="left"/>
      <w:pPr>
        <w:ind w:left="7192" w:hanging="720"/>
      </w:pPr>
    </w:lvl>
    <w:lvl w:ilvl="8">
      <w:numFmt w:val="bullet"/>
      <w:lvlText w:val="•"/>
      <w:lvlJc w:val="left"/>
      <w:pPr>
        <w:ind w:left="8224" w:hanging="720"/>
      </w:pPr>
    </w:lvl>
  </w:abstractNum>
  <w:abstractNum w:abstractNumId="8" w15:restartNumberingAfterBreak="0">
    <w:nsid w:val="0000040A"/>
    <w:multiLevelType w:val="multilevel"/>
    <w:tmpl w:val="0000088D"/>
    <w:lvl w:ilvl="0">
      <w:start w:val="1"/>
      <w:numFmt w:val="decimal"/>
      <w:lvlText w:val="%1."/>
      <w:lvlJc w:val="left"/>
      <w:pPr>
        <w:ind w:left="228" w:hanging="720"/>
      </w:pPr>
      <w:rPr>
        <w:rFonts w:ascii="Times New Roman" w:hAnsi="Times New Roman" w:cs="Times New Roman"/>
        <w:b w:val="0"/>
        <w:bCs w:val="0"/>
        <w:spacing w:val="-22"/>
        <w:w w:val="99"/>
        <w:sz w:val="24"/>
        <w:szCs w:val="24"/>
      </w:rPr>
    </w:lvl>
    <w:lvl w:ilvl="1">
      <w:start w:val="1"/>
      <w:numFmt w:val="lowerLetter"/>
      <w:lvlText w:val="%2."/>
      <w:lvlJc w:val="left"/>
      <w:pPr>
        <w:ind w:left="998" w:hanging="680"/>
      </w:pPr>
      <w:rPr>
        <w:rFonts w:ascii="Times New Roman" w:hAnsi="Times New Roman" w:cs="Times New Roman"/>
        <w:b w:val="0"/>
        <w:bCs w:val="0"/>
        <w:spacing w:val="-27"/>
        <w:w w:val="99"/>
        <w:sz w:val="24"/>
        <w:szCs w:val="24"/>
      </w:rPr>
    </w:lvl>
    <w:lvl w:ilvl="2">
      <w:numFmt w:val="bullet"/>
      <w:lvlText w:val="•"/>
      <w:lvlJc w:val="left"/>
      <w:pPr>
        <w:ind w:left="2032" w:hanging="680"/>
      </w:pPr>
    </w:lvl>
    <w:lvl w:ilvl="3">
      <w:numFmt w:val="bullet"/>
      <w:lvlText w:val="•"/>
      <w:lvlJc w:val="left"/>
      <w:pPr>
        <w:ind w:left="3064" w:hanging="680"/>
      </w:pPr>
    </w:lvl>
    <w:lvl w:ilvl="4">
      <w:numFmt w:val="bullet"/>
      <w:lvlText w:val="•"/>
      <w:lvlJc w:val="left"/>
      <w:pPr>
        <w:ind w:left="4096" w:hanging="680"/>
      </w:pPr>
    </w:lvl>
    <w:lvl w:ilvl="5">
      <w:numFmt w:val="bullet"/>
      <w:lvlText w:val="•"/>
      <w:lvlJc w:val="left"/>
      <w:pPr>
        <w:ind w:left="5128" w:hanging="680"/>
      </w:pPr>
    </w:lvl>
    <w:lvl w:ilvl="6">
      <w:numFmt w:val="bullet"/>
      <w:lvlText w:val="•"/>
      <w:lvlJc w:val="left"/>
      <w:pPr>
        <w:ind w:left="6160" w:hanging="680"/>
      </w:pPr>
    </w:lvl>
    <w:lvl w:ilvl="7">
      <w:numFmt w:val="bullet"/>
      <w:lvlText w:val="•"/>
      <w:lvlJc w:val="left"/>
      <w:pPr>
        <w:ind w:left="7192" w:hanging="680"/>
      </w:pPr>
    </w:lvl>
    <w:lvl w:ilvl="8">
      <w:numFmt w:val="bullet"/>
      <w:lvlText w:val="•"/>
      <w:lvlJc w:val="left"/>
      <w:pPr>
        <w:ind w:left="8224" w:hanging="680"/>
      </w:pPr>
    </w:lvl>
  </w:abstractNum>
  <w:abstractNum w:abstractNumId="9" w15:restartNumberingAfterBreak="0">
    <w:nsid w:val="0000040B"/>
    <w:multiLevelType w:val="multilevel"/>
    <w:tmpl w:val="0000088E"/>
    <w:lvl w:ilvl="0">
      <w:start w:val="1"/>
      <w:numFmt w:val="decimal"/>
      <w:lvlText w:val="%1."/>
      <w:lvlJc w:val="left"/>
      <w:pPr>
        <w:ind w:left="228" w:hanging="720"/>
      </w:pPr>
      <w:rPr>
        <w:rFonts w:ascii="Times New Roman" w:hAnsi="Times New Roman" w:cs="Times New Roman"/>
        <w:b w:val="0"/>
        <w:bCs w:val="0"/>
        <w:spacing w:val="-6"/>
        <w:w w:val="99"/>
        <w:sz w:val="24"/>
        <w:szCs w:val="24"/>
      </w:rPr>
    </w:lvl>
    <w:lvl w:ilvl="1">
      <w:start w:val="1"/>
      <w:numFmt w:val="lowerLetter"/>
      <w:lvlText w:val="%2."/>
      <w:lvlJc w:val="left"/>
      <w:pPr>
        <w:ind w:left="948" w:hanging="720"/>
      </w:pPr>
      <w:rPr>
        <w:rFonts w:ascii="Times New Roman" w:hAnsi="Times New Roman" w:cs="Times New Roman"/>
        <w:b w:val="0"/>
        <w:bCs w:val="0"/>
        <w:spacing w:val="-1"/>
        <w:w w:val="99"/>
        <w:sz w:val="24"/>
        <w:szCs w:val="24"/>
      </w:rPr>
    </w:lvl>
    <w:lvl w:ilvl="2">
      <w:numFmt w:val="bullet"/>
      <w:lvlText w:val="•"/>
      <w:lvlJc w:val="left"/>
      <w:pPr>
        <w:ind w:left="1978" w:hanging="720"/>
      </w:pPr>
    </w:lvl>
    <w:lvl w:ilvl="3">
      <w:numFmt w:val="bullet"/>
      <w:lvlText w:val="•"/>
      <w:lvlJc w:val="left"/>
      <w:pPr>
        <w:ind w:left="3017" w:hanging="720"/>
      </w:pPr>
    </w:lvl>
    <w:lvl w:ilvl="4">
      <w:numFmt w:val="bullet"/>
      <w:lvlText w:val="•"/>
      <w:lvlJc w:val="left"/>
      <w:pPr>
        <w:ind w:left="4056" w:hanging="720"/>
      </w:pPr>
    </w:lvl>
    <w:lvl w:ilvl="5">
      <w:numFmt w:val="bullet"/>
      <w:lvlText w:val="•"/>
      <w:lvlJc w:val="left"/>
      <w:pPr>
        <w:ind w:left="5095" w:hanging="720"/>
      </w:pPr>
    </w:lvl>
    <w:lvl w:ilvl="6">
      <w:numFmt w:val="bullet"/>
      <w:lvlText w:val="•"/>
      <w:lvlJc w:val="left"/>
      <w:pPr>
        <w:ind w:left="6133" w:hanging="720"/>
      </w:pPr>
    </w:lvl>
    <w:lvl w:ilvl="7">
      <w:numFmt w:val="bullet"/>
      <w:lvlText w:val="•"/>
      <w:lvlJc w:val="left"/>
      <w:pPr>
        <w:ind w:left="7172" w:hanging="720"/>
      </w:pPr>
    </w:lvl>
    <w:lvl w:ilvl="8">
      <w:numFmt w:val="bullet"/>
      <w:lvlText w:val="•"/>
      <w:lvlJc w:val="left"/>
      <w:pPr>
        <w:ind w:left="8211" w:hanging="720"/>
      </w:pPr>
    </w:lvl>
  </w:abstractNum>
  <w:abstractNum w:abstractNumId="10" w15:restartNumberingAfterBreak="0">
    <w:nsid w:val="0000040C"/>
    <w:multiLevelType w:val="multilevel"/>
    <w:tmpl w:val="0000088F"/>
    <w:lvl w:ilvl="0">
      <w:start w:val="1"/>
      <w:numFmt w:val="decimal"/>
      <w:lvlText w:val="%1."/>
      <w:lvlJc w:val="left"/>
      <w:pPr>
        <w:ind w:left="228" w:hanging="600"/>
      </w:pPr>
      <w:rPr>
        <w:rFonts w:ascii="Times New Roman" w:hAnsi="Times New Roman" w:cs="Times New Roman"/>
        <w:b w:val="0"/>
        <w:bCs w:val="0"/>
        <w:spacing w:val="-30"/>
        <w:w w:val="99"/>
        <w:sz w:val="24"/>
        <w:szCs w:val="24"/>
      </w:rPr>
    </w:lvl>
    <w:lvl w:ilvl="1">
      <w:numFmt w:val="bullet"/>
      <w:lvlText w:val="•"/>
      <w:lvlJc w:val="left"/>
      <w:pPr>
        <w:ind w:left="1226" w:hanging="600"/>
      </w:pPr>
    </w:lvl>
    <w:lvl w:ilvl="2">
      <w:numFmt w:val="bullet"/>
      <w:lvlText w:val="•"/>
      <w:lvlJc w:val="left"/>
      <w:pPr>
        <w:ind w:left="2233" w:hanging="600"/>
      </w:pPr>
    </w:lvl>
    <w:lvl w:ilvl="3">
      <w:numFmt w:val="bullet"/>
      <w:lvlText w:val="•"/>
      <w:lvlJc w:val="left"/>
      <w:pPr>
        <w:ind w:left="3240" w:hanging="600"/>
      </w:pPr>
    </w:lvl>
    <w:lvl w:ilvl="4">
      <w:numFmt w:val="bullet"/>
      <w:lvlText w:val="•"/>
      <w:lvlJc w:val="left"/>
      <w:pPr>
        <w:ind w:left="4247" w:hanging="600"/>
      </w:pPr>
    </w:lvl>
    <w:lvl w:ilvl="5">
      <w:numFmt w:val="bullet"/>
      <w:lvlText w:val="•"/>
      <w:lvlJc w:val="left"/>
      <w:pPr>
        <w:ind w:left="5254" w:hanging="600"/>
      </w:pPr>
    </w:lvl>
    <w:lvl w:ilvl="6">
      <w:numFmt w:val="bullet"/>
      <w:lvlText w:val="•"/>
      <w:lvlJc w:val="left"/>
      <w:pPr>
        <w:ind w:left="6261" w:hanging="600"/>
      </w:pPr>
    </w:lvl>
    <w:lvl w:ilvl="7">
      <w:numFmt w:val="bullet"/>
      <w:lvlText w:val="•"/>
      <w:lvlJc w:val="left"/>
      <w:pPr>
        <w:ind w:left="7268" w:hanging="600"/>
      </w:pPr>
    </w:lvl>
    <w:lvl w:ilvl="8">
      <w:numFmt w:val="bullet"/>
      <w:lvlText w:val="•"/>
      <w:lvlJc w:val="left"/>
      <w:pPr>
        <w:ind w:left="8275" w:hanging="600"/>
      </w:pPr>
    </w:lvl>
  </w:abstractNum>
  <w:abstractNum w:abstractNumId="11" w15:restartNumberingAfterBreak="0">
    <w:nsid w:val="0000040D"/>
    <w:multiLevelType w:val="multilevel"/>
    <w:tmpl w:val="00000890"/>
    <w:lvl w:ilvl="0">
      <w:start w:val="2"/>
      <w:numFmt w:val="lowerLetter"/>
      <w:lvlText w:val="(%1)"/>
      <w:lvlJc w:val="left"/>
      <w:pPr>
        <w:ind w:left="228" w:hanging="720"/>
      </w:pPr>
      <w:rPr>
        <w:rFonts w:ascii="Times New Roman" w:hAnsi="Times New Roman" w:cs="Times New Roman"/>
        <w:b w:val="0"/>
        <w:bCs w:val="0"/>
        <w:spacing w:val="-29"/>
        <w:w w:val="99"/>
        <w:sz w:val="24"/>
        <w:szCs w:val="24"/>
      </w:rPr>
    </w:lvl>
    <w:lvl w:ilvl="1">
      <w:numFmt w:val="bullet"/>
      <w:lvlText w:val="•"/>
      <w:lvlJc w:val="left"/>
      <w:pPr>
        <w:ind w:left="1226" w:hanging="720"/>
      </w:pPr>
    </w:lvl>
    <w:lvl w:ilvl="2">
      <w:numFmt w:val="bullet"/>
      <w:lvlText w:val="•"/>
      <w:lvlJc w:val="left"/>
      <w:pPr>
        <w:ind w:left="2233" w:hanging="720"/>
      </w:pPr>
    </w:lvl>
    <w:lvl w:ilvl="3">
      <w:numFmt w:val="bullet"/>
      <w:lvlText w:val="•"/>
      <w:lvlJc w:val="left"/>
      <w:pPr>
        <w:ind w:left="3240" w:hanging="720"/>
      </w:pPr>
    </w:lvl>
    <w:lvl w:ilvl="4">
      <w:numFmt w:val="bullet"/>
      <w:lvlText w:val="•"/>
      <w:lvlJc w:val="left"/>
      <w:pPr>
        <w:ind w:left="4247" w:hanging="720"/>
      </w:pPr>
    </w:lvl>
    <w:lvl w:ilvl="5">
      <w:numFmt w:val="bullet"/>
      <w:lvlText w:val="•"/>
      <w:lvlJc w:val="left"/>
      <w:pPr>
        <w:ind w:left="5254" w:hanging="720"/>
      </w:pPr>
    </w:lvl>
    <w:lvl w:ilvl="6">
      <w:numFmt w:val="bullet"/>
      <w:lvlText w:val="•"/>
      <w:lvlJc w:val="left"/>
      <w:pPr>
        <w:ind w:left="6261" w:hanging="720"/>
      </w:pPr>
    </w:lvl>
    <w:lvl w:ilvl="7">
      <w:numFmt w:val="bullet"/>
      <w:lvlText w:val="•"/>
      <w:lvlJc w:val="left"/>
      <w:pPr>
        <w:ind w:left="7268" w:hanging="720"/>
      </w:pPr>
    </w:lvl>
    <w:lvl w:ilvl="8">
      <w:numFmt w:val="bullet"/>
      <w:lvlText w:val="•"/>
      <w:lvlJc w:val="left"/>
      <w:pPr>
        <w:ind w:left="8275" w:hanging="720"/>
      </w:pPr>
    </w:lvl>
  </w:abstractNum>
  <w:abstractNum w:abstractNumId="12" w15:restartNumberingAfterBreak="0">
    <w:nsid w:val="0000040E"/>
    <w:multiLevelType w:val="multilevel"/>
    <w:tmpl w:val="00000891"/>
    <w:lvl w:ilvl="0">
      <w:start w:val="1"/>
      <w:numFmt w:val="decimal"/>
      <w:lvlText w:val="%1."/>
      <w:lvlJc w:val="left"/>
      <w:pPr>
        <w:ind w:left="228" w:hanging="720"/>
      </w:pPr>
      <w:rPr>
        <w:rFonts w:ascii="Times New Roman" w:hAnsi="Times New Roman" w:cs="Times New Roman"/>
        <w:b w:val="0"/>
        <w:bCs w:val="0"/>
        <w:spacing w:val="-20"/>
        <w:w w:val="99"/>
        <w:sz w:val="24"/>
        <w:szCs w:val="24"/>
      </w:rPr>
    </w:lvl>
    <w:lvl w:ilvl="1">
      <w:numFmt w:val="bullet"/>
      <w:lvlText w:val="•"/>
      <w:lvlJc w:val="left"/>
      <w:pPr>
        <w:ind w:left="1226" w:hanging="720"/>
      </w:pPr>
    </w:lvl>
    <w:lvl w:ilvl="2">
      <w:numFmt w:val="bullet"/>
      <w:lvlText w:val="•"/>
      <w:lvlJc w:val="left"/>
      <w:pPr>
        <w:ind w:left="2233" w:hanging="720"/>
      </w:pPr>
    </w:lvl>
    <w:lvl w:ilvl="3">
      <w:numFmt w:val="bullet"/>
      <w:lvlText w:val="•"/>
      <w:lvlJc w:val="left"/>
      <w:pPr>
        <w:ind w:left="3240" w:hanging="720"/>
      </w:pPr>
    </w:lvl>
    <w:lvl w:ilvl="4">
      <w:numFmt w:val="bullet"/>
      <w:lvlText w:val="•"/>
      <w:lvlJc w:val="left"/>
      <w:pPr>
        <w:ind w:left="4247" w:hanging="720"/>
      </w:pPr>
    </w:lvl>
    <w:lvl w:ilvl="5">
      <w:numFmt w:val="bullet"/>
      <w:lvlText w:val="•"/>
      <w:lvlJc w:val="left"/>
      <w:pPr>
        <w:ind w:left="5254" w:hanging="720"/>
      </w:pPr>
    </w:lvl>
    <w:lvl w:ilvl="6">
      <w:numFmt w:val="bullet"/>
      <w:lvlText w:val="•"/>
      <w:lvlJc w:val="left"/>
      <w:pPr>
        <w:ind w:left="6261" w:hanging="720"/>
      </w:pPr>
    </w:lvl>
    <w:lvl w:ilvl="7">
      <w:numFmt w:val="bullet"/>
      <w:lvlText w:val="•"/>
      <w:lvlJc w:val="left"/>
      <w:pPr>
        <w:ind w:left="7268" w:hanging="720"/>
      </w:pPr>
    </w:lvl>
    <w:lvl w:ilvl="8">
      <w:numFmt w:val="bullet"/>
      <w:lvlText w:val="•"/>
      <w:lvlJc w:val="left"/>
      <w:pPr>
        <w:ind w:left="8275" w:hanging="720"/>
      </w:pPr>
    </w:lvl>
  </w:abstractNum>
  <w:abstractNum w:abstractNumId="13" w15:restartNumberingAfterBreak="0">
    <w:nsid w:val="0000040F"/>
    <w:multiLevelType w:val="multilevel"/>
    <w:tmpl w:val="00000892"/>
    <w:lvl w:ilvl="0">
      <w:start w:val="1"/>
      <w:numFmt w:val="decimal"/>
      <w:lvlText w:val="%1."/>
      <w:lvlJc w:val="left"/>
      <w:pPr>
        <w:ind w:left="228" w:hanging="720"/>
      </w:pPr>
      <w:rPr>
        <w:rFonts w:ascii="Times New Roman" w:hAnsi="Times New Roman" w:cs="Times New Roman"/>
        <w:b w:val="0"/>
        <w:bCs w:val="0"/>
        <w:spacing w:val="-13"/>
        <w:w w:val="99"/>
        <w:sz w:val="24"/>
        <w:szCs w:val="24"/>
      </w:rPr>
    </w:lvl>
    <w:lvl w:ilvl="1">
      <w:numFmt w:val="bullet"/>
      <w:lvlText w:val="•"/>
      <w:lvlJc w:val="left"/>
      <w:pPr>
        <w:ind w:left="1226" w:hanging="720"/>
      </w:pPr>
    </w:lvl>
    <w:lvl w:ilvl="2">
      <w:numFmt w:val="bullet"/>
      <w:lvlText w:val="•"/>
      <w:lvlJc w:val="left"/>
      <w:pPr>
        <w:ind w:left="2233" w:hanging="720"/>
      </w:pPr>
    </w:lvl>
    <w:lvl w:ilvl="3">
      <w:numFmt w:val="bullet"/>
      <w:lvlText w:val="•"/>
      <w:lvlJc w:val="left"/>
      <w:pPr>
        <w:ind w:left="3240" w:hanging="720"/>
      </w:pPr>
    </w:lvl>
    <w:lvl w:ilvl="4">
      <w:numFmt w:val="bullet"/>
      <w:lvlText w:val="•"/>
      <w:lvlJc w:val="left"/>
      <w:pPr>
        <w:ind w:left="4247" w:hanging="720"/>
      </w:pPr>
    </w:lvl>
    <w:lvl w:ilvl="5">
      <w:numFmt w:val="bullet"/>
      <w:lvlText w:val="•"/>
      <w:lvlJc w:val="left"/>
      <w:pPr>
        <w:ind w:left="5254" w:hanging="720"/>
      </w:pPr>
    </w:lvl>
    <w:lvl w:ilvl="6">
      <w:numFmt w:val="bullet"/>
      <w:lvlText w:val="•"/>
      <w:lvlJc w:val="left"/>
      <w:pPr>
        <w:ind w:left="6261" w:hanging="720"/>
      </w:pPr>
    </w:lvl>
    <w:lvl w:ilvl="7">
      <w:numFmt w:val="bullet"/>
      <w:lvlText w:val="•"/>
      <w:lvlJc w:val="left"/>
      <w:pPr>
        <w:ind w:left="7268" w:hanging="720"/>
      </w:pPr>
    </w:lvl>
    <w:lvl w:ilvl="8">
      <w:numFmt w:val="bullet"/>
      <w:lvlText w:val="•"/>
      <w:lvlJc w:val="left"/>
      <w:pPr>
        <w:ind w:left="8275" w:hanging="720"/>
      </w:pPr>
    </w:lvl>
  </w:abstractNum>
  <w:abstractNum w:abstractNumId="14" w15:restartNumberingAfterBreak="0">
    <w:nsid w:val="00000410"/>
    <w:multiLevelType w:val="multilevel"/>
    <w:tmpl w:val="00000893"/>
    <w:lvl w:ilvl="0">
      <w:start w:val="1"/>
      <w:numFmt w:val="decimal"/>
      <w:lvlText w:val="%1."/>
      <w:lvlJc w:val="left"/>
      <w:pPr>
        <w:ind w:left="228" w:hanging="720"/>
      </w:pPr>
      <w:rPr>
        <w:rFonts w:ascii="Times New Roman" w:hAnsi="Times New Roman" w:cs="Times New Roman"/>
        <w:b w:val="0"/>
        <w:bCs w:val="0"/>
        <w:spacing w:val="-15"/>
        <w:w w:val="99"/>
        <w:sz w:val="24"/>
        <w:szCs w:val="24"/>
      </w:rPr>
    </w:lvl>
    <w:lvl w:ilvl="1">
      <w:start w:val="1"/>
      <w:numFmt w:val="lowerLetter"/>
      <w:lvlText w:val="%2."/>
      <w:lvlJc w:val="left"/>
      <w:pPr>
        <w:ind w:left="998" w:hanging="680"/>
      </w:pPr>
      <w:rPr>
        <w:rFonts w:ascii="Times New Roman" w:hAnsi="Times New Roman" w:cs="Times New Roman"/>
        <w:b w:val="0"/>
        <w:bCs w:val="0"/>
        <w:spacing w:val="-27"/>
        <w:w w:val="99"/>
        <w:sz w:val="24"/>
        <w:szCs w:val="24"/>
      </w:rPr>
    </w:lvl>
    <w:lvl w:ilvl="2">
      <w:numFmt w:val="bullet"/>
      <w:lvlText w:val="•"/>
      <w:lvlJc w:val="left"/>
      <w:pPr>
        <w:ind w:left="2032" w:hanging="680"/>
      </w:pPr>
    </w:lvl>
    <w:lvl w:ilvl="3">
      <w:numFmt w:val="bullet"/>
      <w:lvlText w:val="•"/>
      <w:lvlJc w:val="left"/>
      <w:pPr>
        <w:ind w:left="3064" w:hanging="680"/>
      </w:pPr>
    </w:lvl>
    <w:lvl w:ilvl="4">
      <w:numFmt w:val="bullet"/>
      <w:lvlText w:val="•"/>
      <w:lvlJc w:val="left"/>
      <w:pPr>
        <w:ind w:left="4096" w:hanging="680"/>
      </w:pPr>
    </w:lvl>
    <w:lvl w:ilvl="5">
      <w:numFmt w:val="bullet"/>
      <w:lvlText w:val="•"/>
      <w:lvlJc w:val="left"/>
      <w:pPr>
        <w:ind w:left="5128" w:hanging="680"/>
      </w:pPr>
    </w:lvl>
    <w:lvl w:ilvl="6">
      <w:numFmt w:val="bullet"/>
      <w:lvlText w:val="•"/>
      <w:lvlJc w:val="left"/>
      <w:pPr>
        <w:ind w:left="6160" w:hanging="680"/>
      </w:pPr>
    </w:lvl>
    <w:lvl w:ilvl="7">
      <w:numFmt w:val="bullet"/>
      <w:lvlText w:val="•"/>
      <w:lvlJc w:val="left"/>
      <w:pPr>
        <w:ind w:left="7192" w:hanging="680"/>
      </w:pPr>
    </w:lvl>
    <w:lvl w:ilvl="8">
      <w:numFmt w:val="bullet"/>
      <w:lvlText w:val="•"/>
      <w:lvlJc w:val="left"/>
      <w:pPr>
        <w:ind w:left="8224" w:hanging="680"/>
      </w:pPr>
    </w:lvl>
  </w:abstractNum>
  <w:abstractNum w:abstractNumId="15" w15:restartNumberingAfterBreak="0">
    <w:nsid w:val="00000411"/>
    <w:multiLevelType w:val="multilevel"/>
    <w:tmpl w:val="00000894"/>
    <w:lvl w:ilvl="0">
      <w:start w:val="1"/>
      <w:numFmt w:val="decimal"/>
      <w:lvlText w:val="%1."/>
      <w:lvlJc w:val="left"/>
      <w:pPr>
        <w:ind w:left="228" w:hanging="720"/>
      </w:pPr>
      <w:rPr>
        <w:rFonts w:ascii="Times New Roman" w:hAnsi="Times New Roman" w:cs="Times New Roman"/>
        <w:b w:val="0"/>
        <w:bCs w:val="0"/>
        <w:spacing w:val="-12"/>
        <w:w w:val="99"/>
        <w:sz w:val="24"/>
        <w:szCs w:val="24"/>
      </w:rPr>
    </w:lvl>
    <w:lvl w:ilvl="1">
      <w:start w:val="1"/>
      <w:numFmt w:val="upperRoman"/>
      <w:lvlText w:val="%2."/>
      <w:lvlJc w:val="left"/>
      <w:pPr>
        <w:ind w:left="801" w:hanging="214"/>
      </w:pPr>
      <w:rPr>
        <w:rFonts w:ascii="Times New Roman" w:hAnsi="Times New Roman" w:cs="Times New Roman"/>
        <w:b/>
        <w:bCs/>
        <w:spacing w:val="-2"/>
        <w:w w:val="99"/>
        <w:sz w:val="24"/>
        <w:szCs w:val="24"/>
      </w:rPr>
    </w:lvl>
    <w:lvl w:ilvl="2">
      <w:start w:val="1"/>
      <w:numFmt w:val="upperRoman"/>
      <w:lvlText w:val="%3."/>
      <w:lvlJc w:val="left"/>
      <w:pPr>
        <w:ind w:left="1668" w:hanging="780"/>
      </w:pPr>
      <w:rPr>
        <w:rFonts w:ascii="Times New Roman" w:hAnsi="Times New Roman" w:cs="Times New Roman"/>
        <w:b/>
        <w:bCs/>
        <w:w w:val="99"/>
        <w:sz w:val="24"/>
        <w:szCs w:val="24"/>
      </w:rPr>
    </w:lvl>
    <w:lvl w:ilvl="3">
      <w:start w:val="1"/>
      <w:numFmt w:val="lowerLetter"/>
      <w:lvlText w:val="%4."/>
      <w:lvlJc w:val="left"/>
      <w:pPr>
        <w:ind w:left="1668" w:hanging="670"/>
      </w:pPr>
      <w:rPr>
        <w:rFonts w:ascii="Times New Roman" w:hAnsi="Times New Roman" w:cs="Times New Roman"/>
        <w:b w:val="0"/>
        <w:bCs w:val="0"/>
        <w:spacing w:val="-6"/>
        <w:w w:val="99"/>
        <w:sz w:val="24"/>
        <w:szCs w:val="24"/>
      </w:rPr>
    </w:lvl>
    <w:lvl w:ilvl="4">
      <w:numFmt w:val="bullet"/>
      <w:lvlText w:val="•"/>
      <w:lvlJc w:val="left"/>
      <w:pPr>
        <w:ind w:left="3817" w:hanging="670"/>
      </w:pPr>
    </w:lvl>
    <w:lvl w:ilvl="5">
      <w:numFmt w:val="bullet"/>
      <w:lvlText w:val="•"/>
      <w:lvlJc w:val="left"/>
      <w:pPr>
        <w:ind w:left="4895" w:hanging="670"/>
      </w:pPr>
    </w:lvl>
    <w:lvl w:ilvl="6">
      <w:numFmt w:val="bullet"/>
      <w:lvlText w:val="•"/>
      <w:lvlJc w:val="left"/>
      <w:pPr>
        <w:ind w:left="5974" w:hanging="670"/>
      </w:pPr>
    </w:lvl>
    <w:lvl w:ilvl="7">
      <w:numFmt w:val="bullet"/>
      <w:lvlText w:val="•"/>
      <w:lvlJc w:val="left"/>
      <w:pPr>
        <w:ind w:left="7053" w:hanging="670"/>
      </w:pPr>
    </w:lvl>
    <w:lvl w:ilvl="8">
      <w:numFmt w:val="bullet"/>
      <w:lvlText w:val="•"/>
      <w:lvlJc w:val="left"/>
      <w:pPr>
        <w:ind w:left="8131" w:hanging="670"/>
      </w:pPr>
    </w:lvl>
  </w:abstractNum>
  <w:abstractNum w:abstractNumId="16" w15:restartNumberingAfterBreak="0">
    <w:nsid w:val="00000412"/>
    <w:multiLevelType w:val="multilevel"/>
    <w:tmpl w:val="00000895"/>
    <w:lvl w:ilvl="0">
      <w:numFmt w:val="bullet"/>
      <w:lvlText w:val=""/>
      <w:lvlJc w:val="left"/>
      <w:pPr>
        <w:ind w:left="948" w:hanging="360"/>
      </w:pPr>
      <w:rPr>
        <w:rFonts w:ascii="Symbol" w:hAnsi="Symbol"/>
        <w:b w:val="0"/>
        <w:w w:val="100"/>
        <w:sz w:val="24"/>
      </w:rPr>
    </w:lvl>
    <w:lvl w:ilvl="1">
      <w:numFmt w:val="bullet"/>
      <w:lvlText w:val="•"/>
      <w:lvlJc w:val="left"/>
      <w:pPr>
        <w:ind w:left="1874" w:hanging="360"/>
      </w:pPr>
    </w:lvl>
    <w:lvl w:ilvl="2">
      <w:numFmt w:val="bullet"/>
      <w:lvlText w:val="•"/>
      <w:lvlJc w:val="left"/>
      <w:pPr>
        <w:ind w:left="2809" w:hanging="360"/>
      </w:pPr>
    </w:lvl>
    <w:lvl w:ilvl="3">
      <w:numFmt w:val="bullet"/>
      <w:lvlText w:val="•"/>
      <w:lvlJc w:val="left"/>
      <w:pPr>
        <w:ind w:left="3744" w:hanging="360"/>
      </w:pPr>
    </w:lvl>
    <w:lvl w:ilvl="4">
      <w:numFmt w:val="bullet"/>
      <w:lvlText w:val="•"/>
      <w:lvlJc w:val="left"/>
      <w:pPr>
        <w:ind w:left="4679" w:hanging="360"/>
      </w:pPr>
    </w:lvl>
    <w:lvl w:ilvl="5">
      <w:numFmt w:val="bullet"/>
      <w:lvlText w:val="•"/>
      <w:lvlJc w:val="left"/>
      <w:pPr>
        <w:ind w:left="5614" w:hanging="360"/>
      </w:pPr>
    </w:lvl>
    <w:lvl w:ilvl="6">
      <w:numFmt w:val="bullet"/>
      <w:lvlText w:val="•"/>
      <w:lvlJc w:val="left"/>
      <w:pPr>
        <w:ind w:left="6549" w:hanging="360"/>
      </w:pPr>
    </w:lvl>
    <w:lvl w:ilvl="7">
      <w:numFmt w:val="bullet"/>
      <w:lvlText w:val="•"/>
      <w:lvlJc w:val="left"/>
      <w:pPr>
        <w:ind w:left="7484" w:hanging="360"/>
      </w:pPr>
    </w:lvl>
    <w:lvl w:ilvl="8">
      <w:numFmt w:val="bullet"/>
      <w:lvlText w:val="•"/>
      <w:lvlJc w:val="left"/>
      <w:pPr>
        <w:ind w:left="8419" w:hanging="360"/>
      </w:pPr>
    </w:lvl>
  </w:abstractNum>
  <w:abstractNum w:abstractNumId="17" w15:restartNumberingAfterBreak="0">
    <w:nsid w:val="00000413"/>
    <w:multiLevelType w:val="multilevel"/>
    <w:tmpl w:val="00000896"/>
    <w:lvl w:ilvl="0">
      <w:start w:val="2"/>
      <w:numFmt w:val="decimal"/>
      <w:lvlText w:val="%1."/>
      <w:lvlJc w:val="left"/>
      <w:pPr>
        <w:ind w:left="107" w:hanging="250"/>
      </w:pPr>
      <w:rPr>
        <w:rFonts w:ascii="Times New Roman" w:hAnsi="Times New Roman" w:cs="Times New Roman"/>
        <w:b w:val="0"/>
        <w:bCs w:val="0"/>
        <w:spacing w:val="0"/>
        <w:w w:val="99"/>
        <w:sz w:val="20"/>
        <w:szCs w:val="20"/>
      </w:rPr>
    </w:lvl>
    <w:lvl w:ilvl="1">
      <w:start w:val="1"/>
      <w:numFmt w:val="lowerLetter"/>
      <w:lvlText w:val="%1.%2."/>
      <w:lvlJc w:val="left"/>
      <w:pPr>
        <w:ind w:left="1168" w:hanging="341"/>
      </w:pPr>
      <w:rPr>
        <w:rFonts w:ascii="Times New Roman" w:hAnsi="Times New Roman" w:cs="Times New Roman"/>
        <w:b w:val="0"/>
        <w:bCs w:val="0"/>
        <w:spacing w:val="0"/>
        <w:w w:val="99"/>
        <w:sz w:val="20"/>
        <w:szCs w:val="20"/>
      </w:rPr>
    </w:lvl>
    <w:lvl w:ilvl="2">
      <w:numFmt w:val="bullet"/>
      <w:lvlText w:val="•"/>
      <w:lvlJc w:val="left"/>
      <w:pPr>
        <w:ind w:left="1642" w:hanging="341"/>
      </w:pPr>
    </w:lvl>
    <w:lvl w:ilvl="3">
      <w:numFmt w:val="bullet"/>
      <w:lvlText w:val="•"/>
      <w:lvlJc w:val="left"/>
      <w:pPr>
        <w:ind w:left="2124" w:hanging="341"/>
      </w:pPr>
    </w:lvl>
    <w:lvl w:ilvl="4">
      <w:numFmt w:val="bullet"/>
      <w:lvlText w:val="•"/>
      <w:lvlJc w:val="left"/>
      <w:pPr>
        <w:ind w:left="2606" w:hanging="341"/>
      </w:pPr>
    </w:lvl>
    <w:lvl w:ilvl="5">
      <w:numFmt w:val="bullet"/>
      <w:lvlText w:val="•"/>
      <w:lvlJc w:val="left"/>
      <w:pPr>
        <w:ind w:left="3088" w:hanging="341"/>
      </w:pPr>
    </w:lvl>
    <w:lvl w:ilvl="6">
      <w:numFmt w:val="bullet"/>
      <w:lvlText w:val="•"/>
      <w:lvlJc w:val="left"/>
      <w:pPr>
        <w:ind w:left="3570" w:hanging="341"/>
      </w:pPr>
    </w:lvl>
    <w:lvl w:ilvl="7">
      <w:numFmt w:val="bullet"/>
      <w:lvlText w:val="•"/>
      <w:lvlJc w:val="left"/>
      <w:pPr>
        <w:ind w:left="4052" w:hanging="341"/>
      </w:pPr>
    </w:lvl>
    <w:lvl w:ilvl="8">
      <w:numFmt w:val="bullet"/>
      <w:lvlText w:val="•"/>
      <w:lvlJc w:val="left"/>
      <w:pPr>
        <w:ind w:left="4534" w:hanging="341"/>
      </w:pPr>
    </w:lvl>
  </w:abstractNum>
  <w:abstractNum w:abstractNumId="18" w15:restartNumberingAfterBreak="0">
    <w:nsid w:val="00000414"/>
    <w:multiLevelType w:val="multilevel"/>
    <w:tmpl w:val="00000897"/>
    <w:lvl w:ilvl="0">
      <w:start w:val="4"/>
      <w:numFmt w:val="decimal"/>
      <w:lvlText w:val="%1."/>
      <w:lvlJc w:val="left"/>
      <w:pPr>
        <w:ind w:left="107" w:hanging="252"/>
      </w:pPr>
      <w:rPr>
        <w:rFonts w:ascii="Times New Roman" w:hAnsi="Times New Roman" w:cs="Times New Roman"/>
        <w:b w:val="0"/>
        <w:bCs w:val="0"/>
        <w:spacing w:val="0"/>
        <w:w w:val="99"/>
        <w:sz w:val="20"/>
        <w:szCs w:val="20"/>
      </w:rPr>
    </w:lvl>
    <w:lvl w:ilvl="1">
      <w:start w:val="1"/>
      <w:numFmt w:val="lowerLetter"/>
      <w:lvlText w:val="%1.%2."/>
      <w:lvlJc w:val="left"/>
      <w:pPr>
        <w:ind w:left="1168" w:hanging="341"/>
      </w:pPr>
      <w:rPr>
        <w:rFonts w:ascii="Times New Roman" w:hAnsi="Times New Roman" w:cs="Times New Roman"/>
        <w:b w:val="0"/>
        <w:bCs w:val="0"/>
        <w:spacing w:val="0"/>
        <w:w w:val="99"/>
        <w:sz w:val="20"/>
        <w:szCs w:val="20"/>
      </w:rPr>
    </w:lvl>
    <w:lvl w:ilvl="2">
      <w:numFmt w:val="bullet"/>
      <w:lvlText w:val="•"/>
      <w:lvlJc w:val="left"/>
      <w:pPr>
        <w:ind w:left="1642" w:hanging="341"/>
      </w:pPr>
    </w:lvl>
    <w:lvl w:ilvl="3">
      <w:numFmt w:val="bullet"/>
      <w:lvlText w:val="•"/>
      <w:lvlJc w:val="left"/>
      <w:pPr>
        <w:ind w:left="2124" w:hanging="341"/>
      </w:pPr>
    </w:lvl>
    <w:lvl w:ilvl="4">
      <w:numFmt w:val="bullet"/>
      <w:lvlText w:val="•"/>
      <w:lvlJc w:val="left"/>
      <w:pPr>
        <w:ind w:left="2606" w:hanging="341"/>
      </w:pPr>
    </w:lvl>
    <w:lvl w:ilvl="5">
      <w:numFmt w:val="bullet"/>
      <w:lvlText w:val="•"/>
      <w:lvlJc w:val="left"/>
      <w:pPr>
        <w:ind w:left="3088" w:hanging="341"/>
      </w:pPr>
    </w:lvl>
    <w:lvl w:ilvl="6">
      <w:numFmt w:val="bullet"/>
      <w:lvlText w:val="•"/>
      <w:lvlJc w:val="left"/>
      <w:pPr>
        <w:ind w:left="3570" w:hanging="341"/>
      </w:pPr>
    </w:lvl>
    <w:lvl w:ilvl="7">
      <w:numFmt w:val="bullet"/>
      <w:lvlText w:val="•"/>
      <w:lvlJc w:val="left"/>
      <w:pPr>
        <w:ind w:left="4052" w:hanging="341"/>
      </w:pPr>
    </w:lvl>
    <w:lvl w:ilvl="8">
      <w:numFmt w:val="bullet"/>
      <w:lvlText w:val="•"/>
      <w:lvlJc w:val="left"/>
      <w:pPr>
        <w:ind w:left="4534" w:hanging="341"/>
      </w:pPr>
    </w:lvl>
  </w:abstractNum>
  <w:abstractNum w:abstractNumId="19" w15:restartNumberingAfterBreak="0">
    <w:nsid w:val="00000415"/>
    <w:multiLevelType w:val="multilevel"/>
    <w:tmpl w:val="00000898"/>
    <w:lvl w:ilvl="0">
      <w:start w:val="2"/>
      <w:numFmt w:val="upperLetter"/>
      <w:lvlText w:val="%1."/>
      <w:lvlJc w:val="left"/>
      <w:pPr>
        <w:ind w:left="693" w:hanging="334"/>
      </w:pPr>
      <w:rPr>
        <w:rFonts w:ascii="Times New Roman" w:hAnsi="Times New Roman" w:cs="Times New Roman"/>
        <w:b w:val="0"/>
        <w:bCs w:val="0"/>
        <w:spacing w:val="0"/>
        <w:w w:val="99"/>
        <w:sz w:val="20"/>
        <w:szCs w:val="20"/>
      </w:rPr>
    </w:lvl>
    <w:lvl w:ilvl="1">
      <w:numFmt w:val="bullet"/>
      <w:lvlText w:val="•"/>
      <w:lvlJc w:val="left"/>
      <w:pPr>
        <w:ind w:left="1179" w:hanging="334"/>
      </w:pPr>
    </w:lvl>
    <w:lvl w:ilvl="2">
      <w:numFmt w:val="bullet"/>
      <w:lvlText w:val="•"/>
      <w:lvlJc w:val="left"/>
      <w:pPr>
        <w:ind w:left="1659" w:hanging="334"/>
      </w:pPr>
    </w:lvl>
    <w:lvl w:ilvl="3">
      <w:numFmt w:val="bullet"/>
      <w:lvlText w:val="•"/>
      <w:lvlJc w:val="left"/>
      <w:pPr>
        <w:ind w:left="2139" w:hanging="334"/>
      </w:pPr>
    </w:lvl>
    <w:lvl w:ilvl="4">
      <w:numFmt w:val="bullet"/>
      <w:lvlText w:val="•"/>
      <w:lvlJc w:val="left"/>
      <w:pPr>
        <w:ind w:left="2619" w:hanging="334"/>
      </w:pPr>
    </w:lvl>
    <w:lvl w:ilvl="5">
      <w:numFmt w:val="bullet"/>
      <w:lvlText w:val="•"/>
      <w:lvlJc w:val="left"/>
      <w:pPr>
        <w:ind w:left="3099" w:hanging="334"/>
      </w:pPr>
    </w:lvl>
    <w:lvl w:ilvl="6">
      <w:numFmt w:val="bullet"/>
      <w:lvlText w:val="•"/>
      <w:lvlJc w:val="left"/>
      <w:pPr>
        <w:ind w:left="3578" w:hanging="334"/>
      </w:pPr>
    </w:lvl>
    <w:lvl w:ilvl="7">
      <w:numFmt w:val="bullet"/>
      <w:lvlText w:val="•"/>
      <w:lvlJc w:val="left"/>
      <w:pPr>
        <w:ind w:left="4058" w:hanging="334"/>
      </w:pPr>
    </w:lvl>
    <w:lvl w:ilvl="8">
      <w:numFmt w:val="bullet"/>
      <w:lvlText w:val="•"/>
      <w:lvlJc w:val="left"/>
      <w:pPr>
        <w:ind w:left="4538" w:hanging="334"/>
      </w:pPr>
    </w:lvl>
  </w:abstractNum>
  <w:abstractNum w:abstractNumId="20" w15:restartNumberingAfterBreak="0">
    <w:nsid w:val="0D860805"/>
    <w:multiLevelType w:val="hybridMultilevel"/>
    <w:tmpl w:val="45F434D6"/>
    <w:lvl w:ilvl="0" w:tplc="8282343C">
      <w:start w:val="1"/>
      <w:numFmt w:val="decimal"/>
      <w:lvlText w:val="%1."/>
      <w:lvlJc w:val="left"/>
      <w:pPr>
        <w:ind w:left="588" w:hanging="360"/>
      </w:pPr>
      <w:rPr>
        <w:rFonts w:hint="default"/>
        <w:u w:val="none"/>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21" w15:restartNumberingAfterBreak="0">
    <w:nsid w:val="235E1817"/>
    <w:multiLevelType w:val="hybridMultilevel"/>
    <w:tmpl w:val="AC0C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690443"/>
    <w:multiLevelType w:val="hybridMultilevel"/>
    <w:tmpl w:val="F9C23E30"/>
    <w:lvl w:ilvl="0" w:tplc="B4D02C68">
      <w:start w:val="9"/>
      <w:numFmt w:val="decimal"/>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23" w15:restartNumberingAfterBreak="0">
    <w:nsid w:val="45550DEF"/>
    <w:multiLevelType w:val="hybridMultilevel"/>
    <w:tmpl w:val="5672DA74"/>
    <w:lvl w:ilvl="0" w:tplc="5032ED88">
      <w:start w:val="1"/>
      <w:numFmt w:val="decimal"/>
      <w:lvlText w:val="%1."/>
      <w:lvlJc w:val="left"/>
      <w:pPr>
        <w:ind w:left="587" w:hanging="360"/>
      </w:pPr>
      <w:rPr>
        <w:rFonts w:ascii="Times New Roman" w:hAnsi="Times New Roman" w:cs="Times New Roman" w:hint="default"/>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4" w15:restartNumberingAfterBreak="0">
    <w:nsid w:val="49B44349"/>
    <w:multiLevelType w:val="hybridMultilevel"/>
    <w:tmpl w:val="0218A7E0"/>
    <w:lvl w:ilvl="0" w:tplc="FCD2C3F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0811A7"/>
    <w:multiLevelType w:val="hybridMultilevel"/>
    <w:tmpl w:val="C0A4E0C2"/>
    <w:lvl w:ilvl="0" w:tplc="0AC2F3FC">
      <w:start w:val="10"/>
      <w:numFmt w:val="decimal"/>
      <w:lvlText w:val="%1."/>
      <w:lvlJc w:val="left"/>
      <w:pPr>
        <w:ind w:left="588" w:hanging="360"/>
      </w:pPr>
      <w:rPr>
        <w:rFonts w:hint="default"/>
      </w:rPr>
    </w:lvl>
    <w:lvl w:ilvl="1" w:tplc="04090019">
      <w:start w:val="1"/>
      <w:numFmt w:val="lowerLetter"/>
      <w:lvlText w:val="%2."/>
      <w:lvlJc w:val="left"/>
      <w:pPr>
        <w:ind w:left="1308" w:hanging="360"/>
      </w:pPr>
    </w:lvl>
    <w:lvl w:ilvl="2" w:tplc="0409001B">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num w:numId="1">
    <w:abstractNumId w:val="19"/>
  </w:num>
  <w:num w:numId="2">
    <w:abstractNumId w:val="18"/>
  </w:num>
  <w:num w:numId="3">
    <w:abstractNumId w:val="17"/>
  </w:num>
  <w:num w:numId="4">
    <w:abstractNumId w:val="16"/>
  </w:num>
  <w:num w:numId="5">
    <w:abstractNumId w:val="15"/>
  </w:num>
  <w:num w:numId="6">
    <w:abstractNumId w:val="14"/>
  </w:num>
  <w:num w:numId="7">
    <w:abstractNumId w:val="13"/>
  </w:num>
  <w:num w:numId="8">
    <w:abstractNumId w:val="12"/>
  </w:num>
  <w:num w:numId="9">
    <w:abstractNumId w:val="11"/>
  </w:num>
  <w:num w:numId="10">
    <w:abstractNumId w:val="1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4"/>
  </w:num>
  <w:num w:numId="22">
    <w:abstractNumId w:val="22"/>
  </w:num>
  <w:num w:numId="23">
    <w:abstractNumId w:val="21"/>
  </w:num>
  <w:num w:numId="24">
    <w:abstractNumId w:val="20"/>
  </w:num>
  <w:num w:numId="25">
    <w:abstractNumId w:val="2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DC2"/>
    <w:rsid w:val="0000702F"/>
    <w:rsid w:val="00017572"/>
    <w:rsid w:val="00021E56"/>
    <w:rsid w:val="000277C5"/>
    <w:rsid w:val="00044669"/>
    <w:rsid w:val="000461E1"/>
    <w:rsid w:val="000521F6"/>
    <w:rsid w:val="00053B5E"/>
    <w:rsid w:val="00060061"/>
    <w:rsid w:val="00061396"/>
    <w:rsid w:val="00095C54"/>
    <w:rsid w:val="000A2B2C"/>
    <w:rsid w:val="000A4371"/>
    <w:rsid w:val="000A6CAC"/>
    <w:rsid w:val="000B08EC"/>
    <w:rsid w:val="000B4382"/>
    <w:rsid w:val="000B4FA5"/>
    <w:rsid w:val="000B5ED0"/>
    <w:rsid w:val="000B72B9"/>
    <w:rsid w:val="000C058D"/>
    <w:rsid w:val="000C19BA"/>
    <w:rsid w:val="000D09BD"/>
    <w:rsid w:val="000D3C23"/>
    <w:rsid w:val="000D43B0"/>
    <w:rsid w:val="000D6126"/>
    <w:rsid w:val="000D64F0"/>
    <w:rsid w:val="000D657C"/>
    <w:rsid w:val="000E520F"/>
    <w:rsid w:val="000E598B"/>
    <w:rsid w:val="000E6BD0"/>
    <w:rsid w:val="000F05FC"/>
    <w:rsid w:val="00106C65"/>
    <w:rsid w:val="00111154"/>
    <w:rsid w:val="00112778"/>
    <w:rsid w:val="0011552F"/>
    <w:rsid w:val="00120D39"/>
    <w:rsid w:val="0012736C"/>
    <w:rsid w:val="00130416"/>
    <w:rsid w:val="00130D7A"/>
    <w:rsid w:val="00133192"/>
    <w:rsid w:val="00147CEC"/>
    <w:rsid w:val="00155C5C"/>
    <w:rsid w:val="00155FA2"/>
    <w:rsid w:val="00156FA1"/>
    <w:rsid w:val="00161ED9"/>
    <w:rsid w:val="00170772"/>
    <w:rsid w:val="00177215"/>
    <w:rsid w:val="00186393"/>
    <w:rsid w:val="001A014E"/>
    <w:rsid w:val="001A1451"/>
    <w:rsid w:val="001A195C"/>
    <w:rsid w:val="001B0D63"/>
    <w:rsid w:val="001B7BAC"/>
    <w:rsid w:val="001C2C94"/>
    <w:rsid w:val="001D265C"/>
    <w:rsid w:val="001D5F93"/>
    <w:rsid w:val="001E5166"/>
    <w:rsid w:val="001E560E"/>
    <w:rsid w:val="001F3007"/>
    <w:rsid w:val="001F5B39"/>
    <w:rsid w:val="00202655"/>
    <w:rsid w:val="00205C97"/>
    <w:rsid w:val="00210573"/>
    <w:rsid w:val="00213285"/>
    <w:rsid w:val="00213636"/>
    <w:rsid w:val="00227C73"/>
    <w:rsid w:val="00235E3F"/>
    <w:rsid w:val="00244944"/>
    <w:rsid w:val="00247561"/>
    <w:rsid w:val="00251476"/>
    <w:rsid w:val="002630A0"/>
    <w:rsid w:val="00271005"/>
    <w:rsid w:val="00271731"/>
    <w:rsid w:val="00276372"/>
    <w:rsid w:val="0027732E"/>
    <w:rsid w:val="00294191"/>
    <w:rsid w:val="0029606E"/>
    <w:rsid w:val="002A296E"/>
    <w:rsid w:val="002B5508"/>
    <w:rsid w:val="002C287C"/>
    <w:rsid w:val="002D3C99"/>
    <w:rsid w:val="002E508F"/>
    <w:rsid w:val="002F389E"/>
    <w:rsid w:val="003004A8"/>
    <w:rsid w:val="003018F2"/>
    <w:rsid w:val="003072E6"/>
    <w:rsid w:val="00311F02"/>
    <w:rsid w:val="0031364A"/>
    <w:rsid w:val="00320A90"/>
    <w:rsid w:val="003237CD"/>
    <w:rsid w:val="00330ECC"/>
    <w:rsid w:val="0035228F"/>
    <w:rsid w:val="003606EA"/>
    <w:rsid w:val="00360DA5"/>
    <w:rsid w:val="0036486F"/>
    <w:rsid w:val="00364B55"/>
    <w:rsid w:val="0037309F"/>
    <w:rsid w:val="003746AA"/>
    <w:rsid w:val="00374B84"/>
    <w:rsid w:val="00386293"/>
    <w:rsid w:val="003918F3"/>
    <w:rsid w:val="003926E7"/>
    <w:rsid w:val="00392CC0"/>
    <w:rsid w:val="003A12DB"/>
    <w:rsid w:val="003A2CB9"/>
    <w:rsid w:val="003A58C6"/>
    <w:rsid w:val="003A773F"/>
    <w:rsid w:val="003B3F4F"/>
    <w:rsid w:val="003C6921"/>
    <w:rsid w:val="003D211D"/>
    <w:rsid w:val="003D4C13"/>
    <w:rsid w:val="003E01A2"/>
    <w:rsid w:val="003E112B"/>
    <w:rsid w:val="003F024A"/>
    <w:rsid w:val="00402E04"/>
    <w:rsid w:val="00413F2B"/>
    <w:rsid w:val="00415746"/>
    <w:rsid w:val="00431B86"/>
    <w:rsid w:val="00432983"/>
    <w:rsid w:val="00447673"/>
    <w:rsid w:val="004502E3"/>
    <w:rsid w:val="004539A1"/>
    <w:rsid w:val="0045491A"/>
    <w:rsid w:val="004735DF"/>
    <w:rsid w:val="00476B62"/>
    <w:rsid w:val="00477337"/>
    <w:rsid w:val="00477AAA"/>
    <w:rsid w:val="00484258"/>
    <w:rsid w:val="004844CF"/>
    <w:rsid w:val="00484815"/>
    <w:rsid w:val="004942EB"/>
    <w:rsid w:val="004A17B3"/>
    <w:rsid w:val="004A1ED3"/>
    <w:rsid w:val="004A5743"/>
    <w:rsid w:val="004A7D1F"/>
    <w:rsid w:val="004B0555"/>
    <w:rsid w:val="004B5221"/>
    <w:rsid w:val="004B7102"/>
    <w:rsid w:val="004C1BD8"/>
    <w:rsid w:val="004E47A4"/>
    <w:rsid w:val="004F7937"/>
    <w:rsid w:val="005018FB"/>
    <w:rsid w:val="00512B74"/>
    <w:rsid w:val="00512C19"/>
    <w:rsid w:val="00523200"/>
    <w:rsid w:val="005324DD"/>
    <w:rsid w:val="005420BB"/>
    <w:rsid w:val="00554C28"/>
    <w:rsid w:val="00555816"/>
    <w:rsid w:val="00555C5B"/>
    <w:rsid w:val="005668EA"/>
    <w:rsid w:val="00566BD9"/>
    <w:rsid w:val="0057182C"/>
    <w:rsid w:val="005737F9"/>
    <w:rsid w:val="005738B6"/>
    <w:rsid w:val="00582DC2"/>
    <w:rsid w:val="0058317B"/>
    <w:rsid w:val="005866AE"/>
    <w:rsid w:val="005955EB"/>
    <w:rsid w:val="005A192E"/>
    <w:rsid w:val="005A3237"/>
    <w:rsid w:val="005A559A"/>
    <w:rsid w:val="005A5604"/>
    <w:rsid w:val="005B4579"/>
    <w:rsid w:val="005C0FC0"/>
    <w:rsid w:val="005C1B85"/>
    <w:rsid w:val="005E1074"/>
    <w:rsid w:val="00600242"/>
    <w:rsid w:val="00601B9A"/>
    <w:rsid w:val="00607949"/>
    <w:rsid w:val="006129D2"/>
    <w:rsid w:val="00614F21"/>
    <w:rsid w:val="006258F5"/>
    <w:rsid w:val="00632077"/>
    <w:rsid w:val="00633990"/>
    <w:rsid w:val="00634D2C"/>
    <w:rsid w:val="00637798"/>
    <w:rsid w:val="00656FC7"/>
    <w:rsid w:val="006605D2"/>
    <w:rsid w:val="00661D9B"/>
    <w:rsid w:val="006650D4"/>
    <w:rsid w:val="0067045F"/>
    <w:rsid w:val="0067271A"/>
    <w:rsid w:val="00680A5B"/>
    <w:rsid w:val="00681D9A"/>
    <w:rsid w:val="006878FD"/>
    <w:rsid w:val="00691604"/>
    <w:rsid w:val="006977F9"/>
    <w:rsid w:val="006A1494"/>
    <w:rsid w:val="006A2FF3"/>
    <w:rsid w:val="006A7AF2"/>
    <w:rsid w:val="006B0590"/>
    <w:rsid w:val="006B6BD2"/>
    <w:rsid w:val="006C2154"/>
    <w:rsid w:val="006C3764"/>
    <w:rsid w:val="006C3BA6"/>
    <w:rsid w:val="006C3D7B"/>
    <w:rsid w:val="006D7901"/>
    <w:rsid w:val="006E0ADA"/>
    <w:rsid w:val="006E0EFE"/>
    <w:rsid w:val="006E7C9A"/>
    <w:rsid w:val="006F1C3E"/>
    <w:rsid w:val="006F2029"/>
    <w:rsid w:val="00705527"/>
    <w:rsid w:val="00726AFC"/>
    <w:rsid w:val="00734253"/>
    <w:rsid w:val="00736057"/>
    <w:rsid w:val="00760A60"/>
    <w:rsid w:val="00761370"/>
    <w:rsid w:val="00762ED5"/>
    <w:rsid w:val="00770E07"/>
    <w:rsid w:val="00777A59"/>
    <w:rsid w:val="00781DD2"/>
    <w:rsid w:val="007830E6"/>
    <w:rsid w:val="007848DB"/>
    <w:rsid w:val="007853CD"/>
    <w:rsid w:val="00791DA9"/>
    <w:rsid w:val="00792AF3"/>
    <w:rsid w:val="007948B1"/>
    <w:rsid w:val="007A2C4D"/>
    <w:rsid w:val="007A602F"/>
    <w:rsid w:val="007B1318"/>
    <w:rsid w:val="007C04BE"/>
    <w:rsid w:val="007C0563"/>
    <w:rsid w:val="007C0CBF"/>
    <w:rsid w:val="007D1A86"/>
    <w:rsid w:val="007D3E92"/>
    <w:rsid w:val="007D52A9"/>
    <w:rsid w:val="007D61E8"/>
    <w:rsid w:val="007E6EE7"/>
    <w:rsid w:val="007F06C3"/>
    <w:rsid w:val="007F311D"/>
    <w:rsid w:val="007F50A9"/>
    <w:rsid w:val="007F6279"/>
    <w:rsid w:val="00804A8D"/>
    <w:rsid w:val="0081108B"/>
    <w:rsid w:val="00811663"/>
    <w:rsid w:val="00816626"/>
    <w:rsid w:val="00817A82"/>
    <w:rsid w:val="0083513F"/>
    <w:rsid w:val="0084090A"/>
    <w:rsid w:val="00845032"/>
    <w:rsid w:val="0084521B"/>
    <w:rsid w:val="00852F9C"/>
    <w:rsid w:val="0086419D"/>
    <w:rsid w:val="008641CD"/>
    <w:rsid w:val="00865C2A"/>
    <w:rsid w:val="00882F72"/>
    <w:rsid w:val="0089036F"/>
    <w:rsid w:val="00890893"/>
    <w:rsid w:val="00893DBF"/>
    <w:rsid w:val="008A05AD"/>
    <w:rsid w:val="008B55A5"/>
    <w:rsid w:val="008B6B52"/>
    <w:rsid w:val="008C4A66"/>
    <w:rsid w:val="008D45CE"/>
    <w:rsid w:val="008E1AAA"/>
    <w:rsid w:val="008E3F45"/>
    <w:rsid w:val="008E6C7A"/>
    <w:rsid w:val="008F335A"/>
    <w:rsid w:val="00900F08"/>
    <w:rsid w:val="00903151"/>
    <w:rsid w:val="00906076"/>
    <w:rsid w:val="00907340"/>
    <w:rsid w:val="009106E4"/>
    <w:rsid w:val="00911876"/>
    <w:rsid w:val="00920FF7"/>
    <w:rsid w:val="00930211"/>
    <w:rsid w:val="00934F84"/>
    <w:rsid w:val="00945DBA"/>
    <w:rsid w:val="00952EB0"/>
    <w:rsid w:val="00952ECE"/>
    <w:rsid w:val="00954656"/>
    <w:rsid w:val="00957AFE"/>
    <w:rsid w:val="0096082B"/>
    <w:rsid w:val="00961BE1"/>
    <w:rsid w:val="00962676"/>
    <w:rsid w:val="00962870"/>
    <w:rsid w:val="00970B44"/>
    <w:rsid w:val="00971071"/>
    <w:rsid w:val="00976850"/>
    <w:rsid w:val="00976DFE"/>
    <w:rsid w:val="009772C5"/>
    <w:rsid w:val="0099119A"/>
    <w:rsid w:val="00993734"/>
    <w:rsid w:val="009967CE"/>
    <w:rsid w:val="009A0183"/>
    <w:rsid w:val="009A5DD9"/>
    <w:rsid w:val="009B1953"/>
    <w:rsid w:val="009C158C"/>
    <w:rsid w:val="009C2EC1"/>
    <w:rsid w:val="009D59EC"/>
    <w:rsid w:val="009D7F52"/>
    <w:rsid w:val="009F46DE"/>
    <w:rsid w:val="00A120A2"/>
    <w:rsid w:val="00A12E8E"/>
    <w:rsid w:val="00A27A31"/>
    <w:rsid w:val="00A325BC"/>
    <w:rsid w:val="00A35DB4"/>
    <w:rsid w:val="00A42A1F"/>
    <w:rsid w:val="00A43047"/>
    <w:rsid w:val="00A43538"/>
    <w:rsid w:val="00A44C10"/>
    <w:rsid w:val="00A467FF"/>
    <w:rsid w:val="00A550C5"/>
    <w:rsid w:val="00A55399"/>
    <w:rsid w:val="00A56767"/>
    <w:rsid w:val="00A76B8F"/>
    <w:rsid w:val="00A7701C"/>
    <w:rsid w:val="00A77A7D"/>
    <w:rsid w:val="00A931C1"/>
    <w:rsid w:val="00A95A18"/>
    <w:rsid w:val="00AA1B88"/>
    <w:rsid w:val="00AA32F5"/>
    <w:rsid w:val="00AB5D73"/>
    <w:rsid w:val="00AC004D"/>
    <w:rsid w:val="00AC0AA4"/>
    <w:rsid w:val="00AD167A"/>
    <w:rsid w:val="00AD2780"/>
    <w:rsid w:val="00AD3829"/>
    <w:rsid w:val="00AD3C7C"/>
    <w:rsid w:val="00AD6C3D"/>
    <w:rsid w:val="00AE64D8"/>
    <w:rsid w:val="00AE6DFD"/>
    <w:rsid w:val="00AF30DD"/>
    <w:rsid w:val="00AF4377"/>
    <w:rsid w:val="00AF47D0"/>
    <w:rsid w:val="00AF73EB"/>
    <w:rsid w:val="00B00219"/>
    <w:rsid w:val="00B00B2E"/>
    <w:rsid w:val="00B0209C"/>
    <w:rsid w:val="00B05B30"/>
    <w:rsid w:val="00B068B5"/>
    <w:rsid w:val="00B2085B"/>
    <w:rsid w:val="00B23F29"/>
    <w:rsid w:val="00B25718"/>
    <w:rsid w:val="00B27501"/>
    <w:rsid w:val="00B31EFA"/>
    <w:rsid w:val="00B377FB"/>
    <w:rsid w:val="00B40A23"/>
    <w:rsid w:val="00B64D00"/>
    <w:rsid w:val="00B70EBD"/>
    <w:rsid w:val="00B7166F"/>
    <w:rsid w:val="00B71D02"/>
    <w:rsid w:val="00B7246E"/>
    <w:rsid w:val="00B7380B"/>
    <w:rsid w:val="00B8014E"/>
    <w:rsid w:val="00B8662E"/>
    <w:rsid w:val="00BA564B"/>
    <w:rsid w:val="00BB643C"/>
    <w:rsid w:val="00BB7EAE"/>
    <w:rsid w:val="00BC7368"/>
    <w:rsid w:val="00BF3BB4"/>
    <w:rsid w:val="00BF5CA7"/>
    <w:rsid w:val="00C009FA"/>
    <w:rsid w:val="00C0138F"/>
    <w:rsid w:val="00C106A5"/>
    <w:rsid w:val="00C10D03"/>
    <w:rsid w:val="00C15659"/>
    <w:rsid w:val="00C176D5"/>
    <w:rsid w:val="00C179A4"/>
    <w:rsid w:val="00C20C18"/>
    <w:rsid w:val="00C23659"/>
    <w:rsid w:val="00C24BB1"/>
    <w:rsid w:val="00C263F1"/>
    <w:rsid w:val="00C31573"/>
    <w:rsid w:val="00C45A2C"/>
    <w:rsid w:val="00C509CE"/>
    <w:rsid w:val="00C53FE1"/>
    <w:rsid w:val="00C540DE"/>
    <w:rsid w:val="00C67500"/>
    <w:rsid w:val="00C705B3"/>
    <w:rsid w:val="00C7542B"/>
    <w:rsid w:val="00C80A51"/>
    <w:rsid w:val="00C82D1E"/>
    <w:rsid w:val="00C93979"/>
    <w:rsid w:val="00C93DDB"/>
    <w:rsid w:val="00CA057A"/>
    <w:rsid w:val="00CA0E8D"/>
    <w:rsid w:val="00CA1FF1"/>
    <w:rsid w:val="00CA74C8"/>
    <w:rsid w:val="00CB0E9D"/>
    <w:rsid w:val="00CB2834"/>
    <w:rsid w:val="00CB4644"/>
    <w:rsid w:val="00CB69C2"/>
    <w:rsid w:val="00CC3E33"/>
    <w:rsid w:val="00CD52BE"/>
    <w:rsid w:val="00CE16E8"/>
    <w:rsid w:val="00CE5B77"/>
    <w:rsid w:val="00CF1848"/>
    <w:rsid w:val="00CF28D0"/>
    <w:rsid w:val="00CF311C"/>
    <w:rsid w:val="00D041C5"/>
    <w:rsid w:val="00D07198"/>
    <w:rsid w:val="00D073F7"/>
    <w:rsid w:val="00D07659"/>
    <w:rsid w:val="00D076A2"/>
    <w:rsid w:val="00D1310D"/>
    <w:rsid w:val="00D13F43"/>
    <w:rsid w:val="00D16A07"/>
    <w:rsid w:val="00D172B5"/>
    <w:rsid w:val="00D24A9C"/>
    <w:rsid w:val="00D26C25"/>
    <w:rsid w:val="00D303E2"/>
    <w:rsid w:val="00D33B9C"/>
    <w:rsid w:val="00D40EFB"/>
    <w:rsid w:val="00D42D84"/>
    <w:rsid w:val="00D42E2B"/>
    <w:rsid w:val="00D43E6D"/>
    <w:rsid w:val="00D46ED7"/>
    <w:rsid w:val="00D54B59"/>
    <w:rsid w:val="00D57B41"/>
    <w:rsid w:val="00D62A8B"/>
    <w:rsid w:val="00D77C49"/>
    <w:rsid w:val="00D8501C"/>
    <w:rsid w:val="00D934BB"/>
    <w:rsid w:val="00DA1F87"/>
    <w:rsid w:val="00DA20A4"/>
    <w:rsid w:val="00DA2F5C"/>
    <w:rsid w:val="00DB320A"/>
    <w:rsid w:val="00DC14F0"/>
    <w:rsid w:val="00DC68C0"/>
    <w:rsid w:val="00DD1357"/>
    <w:rsid w:val="00DD3721"/>
    <w:rsid w:val="00DD411A"/>
    <w:rsid w:val="00DD43DE"/>
    <w:rsid w:val="00DE1774"/>
    <w:rsid w:val="00DF1528"/>
    <w:rsid w:val="00DF1D6A"/>
    <w:rsid w:val="00DF679D"/>
    <w:rsid w:val="00E02E7A"/>
    <w:rsid w:val="00E06B26"/>
    <w:rsid w:val="00E15175"/>
    <w:rsid w:val="00E17336"/>
    <w:rsid w:val="00E223EB"/>
    <w:rsid w:val="00E31290"/>
    <w:rsid w:val="00E36627"/>
    <w:rsid w:val="00E43D13"/>
    <w:rsid w:val="00E52450"/>
    <w:rsid w:val="00E52B9B"/>
    <w:rsid w:val="00E54FDF"/>
    <w:rsid w:val="00E5752B"/>
    <w:rsid w:val="00E604EC"/>
    <w:rsid w:val="00E6253E"/>
    <w:rsid w:val="00E63159"/>
    <w:rsid w:val="00E74A11"/>
    <w:rsid w:val="00E8531C"/>
    <w:rsid w:val="00E87D7B"/>
    <w:rsid w:val="00E9664D"/>
    <w:rsid w:val="00EB3CBD"/>
    <w:rsid w:val="00EC02E8"/>
    <w:rsid w:val="00EC255E"/>
    <w:rsid w:val="00EC45B2"/>
    <w:rsid w:val="00ED1A2B"/>
    <w:rsid w:val="00ED6C16"/>
    <w:rsid w:val="00ED73E9"/>
    <w:rsid w:val="00EE190B"/>
    <w:rsid w:val="00EE2400"/>
    <w:rsid w:val="00EE75EE"/>
    <w:rsid w:val="00F00FB0"/>
    <w:rsid w:val="00F01BE8"/>
    <w:rsid w:val="00F16F3C"/>
    <w:rsid w:val="00F245F9"/>
    <w:rsid w:val="00F3221A"/>
    <w:rsid w:val="00F34148"/>
    <w:rsid w:val="00F36C9D"/>
    <w:rsid w:val="00F37EB0"/>
    <w:rsid w:val="00F42C14"/>
    <w:rsid w:val="00F43954"/>
    <w:rsid w:val="00F457A9"/>
    <w:rsid w:val="00F51753"/>
    <w:rsid w:val="00F5243A"/>
    <w:rsid w:val="00F57009"/>
    <w:rsid w:val="00F60605"/>
    <w:rsid w:val="00F63F5B"/>
    <w:rsid w:val="00F84BF1"/>
    <w:rsid w:val="00F934D2"/>
    <w:rsid w:val="00F9526F"/>
    <w:rsid w:val="00FA3D1F"/>
    <w:rsid w:val="00FA6FB1"/>
    <w:rsid w:val="00FB7640"/>
    <w:rsid w:val="00FD56BC"/>
    <w:rsid w:val="00FE0403"/>
    <w:rsid w:val="00FE0D6C"/>
    <w:rsid w:val="00FE1201"/>
    <w:rsid w:val="00FE12DD"/>
    <w:rsid w:val="00FE7CF7"/>
    <w:rsid w:val="00FF4052"/>
    <w:rsid w:val="307EED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A72B6"/>
  <w15:chartTrackingRefBased/>
  <w15:docId w15:val="{D0C1DA4E-CB5B-4D07-86F5-A8EF8B9B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82DC2"/>
    <w:pPr>
      <w:widowControl w:val="0"/>
      <w:autoSpaceDE w:val="0"/>
      <w:autoSpaceDN w:val="0"/>
      <w:adjustRightInd w:val="0"/>
      <w:spacing w:after="0" w:line="240" w:lineRule="auto"/>
    </w:pPr>
    <w:rPr>
      <w:rFonts w:ascii="Times New Roman" w:eastAsiaTheme="minorEastAsia" w:hAnsi="Times New Roman" w:cs="Times New Roman"/>
    </w:rPr>
  </w:style>
  <w:style w:type="paragraph" w:styleId="Heading1">
    <w:name w:val="heading 1"/>
    <w:basedOn w:val="Normal"/>
    <w:next w:val="Normal"/>
    <w:link w:val="Heading1Char"/>
    <w:uiPriority w:val="1"/>
    <w:qFormat/>
    <w:rsid w:val="00582DC2"/>
    <w:pPr>
      <w:ind w:left="133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82DC2"/>
    <w:rPr>
      <w:rFonts w:ascii="Times New Roman" w:eastAsiaTheme="minorEastAsia" w:hAnsi="Times New Roman" w:cs="Times New Roman"/>
      <w:b/>
      <w:bCs/>
      <w:sz w:val="24"/>
      <w:szCs w:val="24"/>
    </w:rPr>
  </w:style>
  <w:style w:type="paragraph" w:styleId="BodyText">
    <w:name w:val="Body Text"/>
    <w:basedOn w:val="Normal"/>
    <w:link w:val="BodyTextChar"/>
    <w:uiPriority w:val="1"/>
    <w:qFormat/>
    <w:rsid w:val="00582DC2"/>
    <w:rPr>
      <w:sz w:val="24"/>
      <w:szCs w:val="24"/>
    </w:rPr>
  </w:style>
  <w:style w:type="character" w:customStyle="1" w:styleId="BodyTextChar">
    <w:name w:val="Body Text Char"/>
    <w:basedOn w:val="DefaultParagraphFont"/>
    <w:link w:val="BodyText"/>
    <w:uiPriority w:val="1"/>
    <w:rsid w:val="00582DC2"/>
    <w:rPr>
      <w:rFonts w:ascii="Times New Roman" w:eastAsiaTheme="minorEastAsia" w:hAnsi="Times New Roman" w:cs="Times New Roman"/>
      <w:sz w:val="24"/>
      <w:szCs w:val="24"/>
    </w:rPr>
  </w:style>
  <w:style w:type="paragraph" w:styleId="ListParagraph">
    <w:name w:val="List Paragraph"/>
    <w:basedOn w:val="Normal"/>
    <w:uiPriority w:val="1"/>
    <w:qFormat/>
    <w:rsid w:val="00582DC2"/>
    <w:pPr>
      <w:ind w:left="228"/>
      <w:jc w:val="both"/>
    </w:pPr>
    <w:rPr>
      <w:sz w:val="24"/>
      <w:szCs w:val="24"/>
    </w:rPr>
  </w:style>
  <w:style w:type="paragraph" w:customStyle="1" w:styleId="TableParagraph">
    <w:name w:val="Table Paragraph"/>
    <w:basedOn w:val="Normal"/>
    <w:uiPriority w:val="1"/>
    <w:qFormat/>
    <w:rsid w:val="00582DC2"/>
    <w:rPr>
      <w:sz w:val="24"/>
      <w:szCs w:val="24"/>
    </w:rPr>
  </w:style>
  <w:style w:type="character" w:styleId="CommentReference">
    <w:name w:val="annotation reference"/>
    <w:basedOn w:val="DefaultParagraphFont"/>
    <w:uiPriority w:val="99"/>
    <w:semiHidden/>
    <w:unhideWhenUsed/>
    <w:rsid w:val="00582DC2"/>
    <w:rPr>
      <w:rFonts w:cs="Times New Roman"/>
      <w:sz w:val="16"/>
      <w:szCs w:val="16"/>
    </w:rPr>
  </w:style>
  <w:style w:type="paragraph" w:styleId="CommentText">
    <w:name w:val="annotation text"/>
    <w:basedOn w:val="Normal"/>
    <w:link w:val="CommentTextChar"/>
    <w:uiPriority w:val="99"/>
    <w:semiHidden/>
    <w:unhideWhenUsed/>
    <w:rsid w:val="00582DC2"/>
    <w:rPr>
      <w:sz w:val="20"/>
      <w:szCs w:val="20"/>
    </w:rPr>
  </w:style>
  <w:style w:type="character" w:customStyle="1" w:styleId="CommentTextChar">
    <w:name w:val="Comment Text Char"/>
    <w:basedOn w:val="DefaultParagraphFont"/>
    <w:link w:val="CommentText"/>
    <w:uiPriority w:val="99"/>
    <w:semiHidden/>
    <w:rsid w:val="00582DC2"/>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2DC2"/>
    <w:rPr>
      <w:b/>
      <w:bCs/>
    </w:rPr>
  </w:style>
  <w:style w:type="character" w:customStyle="1" w:styleId="CommentSubjectChar">
    <w:name w:val="Comment Subject Char"/>
    <w:basedOn w:val="CommentTextChar"/>
    <w:link w:val="CommentSubject"/>
    <w:uiPriority w:val="99"/>
    <w:semiHidden/>
    <w:rsid w:val="00582DC2"/>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582D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DC2"/>
    <w:rPr>
      <w:rFonts w:ascii="Segoe UI" w:eastAsiaTheme="minorEastAsia" w:hAnsi="Segoe UI" w:cs="Segoe UI"/>
      <w:sz w:val="18"/>
      <w:szCs w:val="18"/>
    </w:rPr>
  </w:style>
  <w:style w:type="character" w:styleId="Hyperlink">
    <w:name w:val="Hyperlink"/>
    <w:basedOn w:val="DefaultParagraphFont"/>
    <w:uiPriority w:val="99"/>
    <w:unhideWhenUsed/>
    <w:rsid w:val="00582DC2"/>
    <w:rPr>
      <w:rFonts w:cs="Times New Roman"/>
      <w:color w:val="0000FF"/>
      <w:u w:val="single"/>
    </w:rPr>
  </w:style>
  <w:style w:type="character" w:styleId="PlaceholderText">
    <w:name w:val="Placeholder Text"/>
    <w:basedOn w:val="DefaultParagraphFont"/>
    <w:uiPriority w:val="99"/>
    <w:semiHidden/>
    <w:rsid w:val="00C45A2C"/>
    <w:rPr>
      <w:color w:val="808080"/>
    </w:rPr>
  </w:style>
  <w:style w:type="character" w:styleId="UnresolvedMention">
    <w:name w:val="Unresolved Mention"/>
    <w:basedOn w:val="DefaultParagraphFont"/>
    <w:uiPriority w:val="99"/>
    <w:semiHidden/>
    <w:unhideWhenUsed/>
    <w:rsid w:val="00E74A11"/>
    <w:rPr>
      <w:color w:val="605E5C"/>
      <w:shd w:val="clear" w:color="auto" w:fill="E1DFDD"/>
    </w:rPr>
  </w:style>
  <w:style w:type="paragraph" w:styleId="Revision">
    <w:name w:val="Revision"/>
    <w:hidden/>
    <w:uiPriority w:val="99"/>
    <w:semiHidden/>
    <w:rsid w:val="00B64D00"/>
    <w:pPr>
      <w:spacing w:after="0" w:line="240" w:lineRule="auto"/>
    </w:pPr>
    <w:rPr>
      <w:rFonts w:ascii="Times New Roman" w:eastAsiaTheme="minorEastAsia" w:hAnsi="Times New Roman" w:cs="Times New Roman"/>
    </w:rPr>
  </w:style>
  <w:style w:type="paragraph" w:styleId="Header">
    <w:name w:val="header"/>
    <w:basedOn w:val="Normal"/>
    <w:link w:val="HeaderChar"/>
    <w:uiPriority w:val="99"/>
    <w:unhideWhenUsed/>
    <w:rsid w:val="00484258"/>
    <w:pPr>
      <w:tabs>
        <w:tab w:val="center" w:pos="4680"/>
        <w:tab w:val="right" w:pos="9360"/>
      </w:tabs>
    </w:pPr>
  </w:style>
  <w:style w:type="character" w:customStyle="1" w:styleId="HeaderChar">
    <w:name w:val="Header Char"/>
    <w:basedOn w:val="DefaultParagraphFont"/>
    <w:link w:val="Header"/>
    <w:uiPriority w:val="99"/>
    <w:rsid w:val="00484258"/>
    <w:rPr>
      <w:rFonts w:ascii="Times New Roman" w:eastAsiaTheme="minorEastAsia" w:hAnsi="Times New Roman" w:cs="Times New Roman"/>
    </w:rPr>
  </w:style>
  <w:style w:type="paragraph" w:styleId="Footer">
    <w:name w:val="footer"/>
    <w:basedOn w:val="Normal"/>
    <w:link w:val="FooterChar"/>
    <w:uiPriority w:val="99"/>
    <w:unhideWhenUsed/>
    <w:rsid w:val="00484258"/>
    <w:pPr>
      <w:tabs>
        <w:tab w:val="center" w:pos="4680"/>
        <w:tab w:val="right" w:pos="9360"/>
      </w:tabs>
    </w:pPr>
  </w:style>
  <w:style w:type="character" w:customStyle="1" w:styleId="FooterChar">
    <w:name w:val="Footer Char"/>
    <w:basedOn w:val="DefaultParagraphFont"/>
    <w:link w:val="Footer"/>
    <w:uiPriority w:val="99"/>
    <w:rsid w:val="00484258"/>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280215">
      <w:bodyDiv w:val="1"/>
      <w:marLeft w:val="0"/>
      <w:marRight w:val="0"/>
      <w:marTop w:val="0"/>
      <w:marBottom w:val="0"/>
      <w:divBdr>
        <w:top w:val="none" w:sz="0" w:space="0" w:color="auto"/>
        <w:left w:val="none" w:sz="0" w:space="0" w:color="auto"/>
        <w:bottom w:val="none" w:sz="0" w:space="0" w:color="auto"/>
        <w:right w:val="none" w:sz="0" w:space="0" w:color="auto"/>
      </w:divBdr>
      <w:divsChild>
        <w:div w:id="702174095">
          <w:marLeft w:val="0"/>
          <w:marRight w:val="0"/>
          <w:marTop w:val="0"/>
          <w:marBottom w:val="0"/>
          <w:divBdr>
            <w:top w:val="none" w:sz="0" w:space="0" w:color="auto"/>
            <w:left w:val="none" w:sz="0" w:space="0" w:color="auto"/>
            <w:bottom w:val="none" w:sz="0" w:space="0" w:color="auto"/>
            <w:right w:val="none" w:sz="0" w:space="0" w:color="auto"/>
          </w:divBdr>
          <w:divsChild>
            <w:div w:id="1066533389">
              <w:marLeft w:val="0"/>
              <w:marRight w:val="0"/>
              <w:marTop w:val="0"/>
              <w:marBottom w:val="0"/>
              <w:divBdr>
                <w:top w:val="none" w:sz="0" w:space="0" w:color="auto"/>
                <w:left w:val="none" w:sz="0" w:space="0" w:color="auto"/>
                <w:bottom w:val="none" w:sz="0" w:space="0" w:color="auto"/>
                <w:right w:val="none" w:sz="0" w:space="0" w:color="auto"/>
              </w:divBdr>
              <w:divsChild>
                <w:div w:id="1353342831">
                  <w:marLeft w:val="0"/>
                  <w:marRight w:val="0"/>
                  <w:marTop w:val="0"/>
                  <w:marBottom w:val="0"/>
                  <w:divBdr>
                    <w:top w:val="none" w:sz="0" w:space="0" w:color="auto"/>
                    <w:left w:val="none" w:sz="0" w:space="0" w:color="auto"/>
                    <w:bottom w:val="none" w:sz="0" w:space="0" w:color="auto"/>
                    <w:right w:val="none" w:sz="0" w:space="0" w:color="auto"/>
                  </w:divBdr>
                  <w:divsChild>
                    <w:div w:id="461074996">
                      <w:marLeft w:val="0"/>
                      <w:marRight w:val="0"/>
                      <w:marTop w:val="0"/>
                      <w:marBottom w:val="0"/>
                      <w:divBdr>
                        <w:top w:val="none" w:sz="0" w:space="0" w:color="auto"/>
                        <w:left w:val="none" w:sz="0" w:space="0" w:color="auto"/>
                        <w:bottom w:val="none" w:sz="0" w:space="0" w:color="auto"/>
                        <w:right w:val="none" w:sz="0" w:space="0" w:color="auto"/>
                      </w:divBdr>
                      <w:divsChild>
                        <w:div w:id="8070564">
                          <w:marLeft w:val="0"/>
                          <w:marRight w:val="0"/>
                          <w:marTop w:val="0"/>
                          <w:marBottom w:val="0"/>
                          <w:divBdr>
                            <w:top w:val="none" w:sz="0" w:space="0" w:color="auto"/>
                            <w:left w:val="none" w:sz="0" w:space="0" w:color="auto"/>
                            <w:bottom w:val="none" w:sz="0" w:space="0" w:color="auto"/>
                            <w:right w:val="none" w:sz="0" w:space="0" w:color="auto"/>
                          </w:divBdr>
                          <w:divsChild>
                            <w:div w:id="782458623">
                              <w:marLeft w:val="0"/>
                              <w:marRight w:val="300"/>
                              <w:marTop w:val="180"/>
                              <w:marBottom w:val="0"/>
                              <w:divBdr>
                                <w:top w:val="none" w:sz="0" w:space="0" w:color="auto"/>
                                <w:left w:val="none" w:sz="0" w:space="0" w:color="auto"/>
                                <w:bottom w:val="none" w:sz="0" w:space="0" w:color="auto"/>
                                <w:right w:val="none" w:sz="0" w:space="0" w:color="auto"/>
                              </w:divBdr>
                              <w:divsChild>
                                <w:div w:id="18933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066775">
          <w:marLeft w:val="0"/>
          <w:marRight w:val="0"/>
          <w:marTop w:val="0"/>
          <w:marBottom w:val="0"/>
          <w:divBdr>
            <w:top w:val="none" w:sz="0" w:space="0" w:color="auto"/>
            <w:left w:val="none" w:sz="0" w:space="0" w:color="auto"/>
            <w:bottom w:val="none" w:sz="0" w:space="0" w:color="auto"/>
            <w:right w:val="none" w:sz="0" w:space="0" w:color="auto"/>
          </w:divBdr>
          <w:divsChild>
            <w:div w:id="602997413">
              <w:marLeft w:val="0"/>
              <w:marRight w:val="0"/>
              <w:marTop w:val="0"/>
              <w:marBottom w:val="0"/>
              <w:divBdr>
                <w:top w:val="none" w:sz="0" w:space="0" w:color="auto"/>
                <w:left w:val="none" w:sz="0" w:space="0" w:color="auto"/>
                <w:bottom w:val="none" w:sz="0" w:space="0" w:color="auto"/>
                <w:right w:val="none" w:sz="0" w:space="0" w:color="auto"/>
              </w:divBdr>
              <w:divsChild>
                <w:div w:id="21170454">
                  <w:marLeft w:val="0"/>
                  <w:marRight w:val="0"/>
                  <w:marTop w:val="0"/>
                  <w:marBottom w:val="0"/>
                  <w:divBdr>
                    <w:top w:val="none" w:sz="0" w:space="0" w:color="auto"/>
                    <w:left w:val="none" w:sz="0" w:space="0" w:color="auto"/>
                    <w:bottom w:val="none" w:sz="0" w:space="0" w:color="auto"/>
                    <w:right w:val="none" w:sz="0" w:space="0" w:color="auto"/>
                  </w:divBdr>
                  <w:divsChild>
                    <w:div w:id="443233110">
                      <w:marLeft w:val="0"/>
                      <w:marRight w:val="0"/>
                      <w:marTop w:val="0"/>
                      <w:marBottom w:val="0"/>
                      <w:divBdr>
                        <w:top w:val="none" w:sz="0" w:space="0" w:color="auto"/>
                        <w:left w:val="none" w:sz="0" w:space="0" w:color="auto"/>
                        <w:bottom w:val="none" w:sz="0" w:space="0" w:color="auto"/>
                        <w:right w:val="none" w:sz="0" w:space="0" w:color="auto"/>
                      </w:divBdr>
                      <w:divsChild>
                        <w:div w:id="99719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803317">
      <w:bodyDiv w:val="1"/>
      <w:marLeft w:val="0"/>
      <w:marRight w:val="0"/>
      <w:marTop w:val="0"/>
      <w:marBottom w:val="0"/>
      <w:divBdr>
        <w:top w:val="none" w:sz="0" w:space="0" w:color="auto"/>
        <w:left w:val="none" w:sz="0" w:space="0" w:color="auto"/>
        <w:bottom w:val="none" w:sz="0" w:space="0" w:color="auto"/>
        <w:right w:val="none" w:sz="0" w:space="0" w:color="auto"/>
      </w:divBdr>
      <w:divsChild>
        <w:div w:id="78842282">
          <w:marLeft w:val="0"/>
          <w:marRight w:val="0"/>
          <w:marTop w:val="0"/>
          <w:marBottom w:val="0"/>
          <w:divBdr>
            <w:top w:val="none" w:sz="0" w:space="0" w:color="auto"/>
            <w:left w:val="none" w:sz="0" w:space="0" w:color="auto"/>
            <w:bottom w:val="none" w:sz="0" w:space="0" w:color="auto"/>
            <w:right w:val="none" w:sz="0" w:space="0" w:color="auto"/>
          </w:divBdr>
          <w:divsChild>
            <w:div w:id="6639191">
              <w:marLeft w:val="0"/>
              <w:marRight w:val="0"/>
              <w:marTop w:val="0"/>
              <w:marBottom w:val="0"/>
              <w:divBdr>
                <w:top w:val="none" w:sz="0" w:space="0" w:color="auto"/>
                <w:left w:val="none" w:sz="0" w:space="0" w:color="auto"/>
                <w:bottom w:val="none" w:sz="0" w:space="0" w:color="auto"/>
                <w:right w:val="none" w:sz="0" w:space="0" w:color="auto"/>
              </w:divBdr>
              <w:divsChild>
                <w:div w:id="1825658686">
                  <w:marLeft w:val="0"/>
                  <w:marRight w:val="0"/>
                  <w:marTop w:val="0"/>
                  <w:marBottom w:val="0"/>
                  <w:divBdr>
                    <w:top w:val="none" w:sz="0" w:space="0" w:color="auto"/>
                    <w:left w:val="none" w:sz="0" w:space="0" w:color="auto"/>
                    <w:bottom w:val="none" w:sz="0" w:space="0" w:color="auto"/>
                    <w:right w:val="none" w:sz="0" w:space="0" w:color="auto"/>
                  </w:divBdr>
                  <w:divsChild>
                    <w:div w:id="1419060656">
                      <w:marLeft w:val="0"/>
                      <w:marRight w:val="0"/>
                      <w:marTop w:val="0"/>
                      <w:marBottom w:val="0"/>
                      <w:divBdr>
                        <w:top w:val="none" w:sz="0" w:space="0" w:color="auto"/>
                        <w:left w:val="none" w:sz="0" w:space="0" w:color="auto"/>
                        <w:bottom w:val="none" w:sz="0" w:space="0" w:color="auto"/>
                        <w:right w:val="none" w:sz="0" w:space="0" w:color="auto"/>
                      </w:divBdr>
                      <w:divsChild>
                        <w:div w:id="409348631">
                          <w:marLeft w:val="0"/>
                          <w:marRight w:val="0"/>
                          <w:marTop w:val="0"/>
                          <w:marBottom w:val="0"/>
                          <w:divBdr>
                            <w:top w:val="none" w:sz="0" w:space="0" w:color="auto"/>
                            <w:left w:val="none" w:sz="0" w:space="0" w:color="auto"/>
                            <w:bottom w:val="none" w:sz="0" w:space="0" w:color="auto"/>
                            <w:right w:val="none" w:sz="0" w:space="0" w:color="auto"/>
                          </w:divBdr>
                          <w:divsChild>
                            <w:div w:id="149752857">
                              <w:marLeft w:val="0"/>
                              <w:marRight w:val="300"/>
                              <w:marTop w:val="180"/>
                              <w:marBottom w:val="0"/>
                              <w:divBdr>
                                <w:top w:val="none" w:sz="0" w:space="0" w:color="auto"/>
                                <w:left w:val="none" w:sz="0" w:space="0" w:color="auto"/>
                                <w:bottom w:val="none" w:sz="0" w:space="0" w:color="auto"/>
                                <w:right w:val="none" w:sz="0" w:space="0" w:color="auto"/>
                              </w:divBdr>
                              <w:divsChild>
                                <w:div w:id="2555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49218">
              <w:marLeft w:val="0"/>
              <w:marRight w:val="0"/>
              <w:marTop w:val="0"/>
              <w:marBottom w:val="0"/>
              <w:divBdr>
                <w:top w:val="none" w:sz="0" w:space="0" w:color="auto"/>
                <w:left w:val="none" w:sz="0" w:space="0" w:color="auto"/>
                <w:bottom w:val="none" w:sz="0" w:space="0" w:color="auto"/>
                <w:right w:val="none" w:sz="0" w:space="0" w:color="auto"/>
              </w:divBdr>
              <w:divsChild>
                <w:div w:id="311522404">
                  <w:marLeft w:val="0"/>
                  <w:marRight w:val="0"/>
                  <w:marTop w:val="0"/>
                  <w:marBottom w:val="0"/>
                  <w:divBdr>
                    <w:top w:val="none" w:sz="0" w:space="0" w:color="auto"/>
                    <w:left w:val="none" w:sz="0" w:space="0" w:color="auto"/>
                    <w:bottom w:val="none" w:sz="0" w:space="0" w:color="auto"/>
                    <w:right w:val="none" w:sz="0" w:space="0" w:color="auto"/>
                  </w:divBdr>
                  <w:divsChild>
                    <w:div w:id="605044184">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135116">
          <w:marLeft w:val="0"/>
          <w:marRight w:val="0"/>
          <w:marTop w:val="0"/>
          <w:marBottom w:val="0"/>
          <w:divBdr>
            <w:top w:val="none" w:sz="0" w:space="0" w:color="auto"/>
            <w:left w:val="none" w:sz="0" w:space="0" w:color="auto"/>
            <w:bottom w:val="none" w:sz="0" w:space="0" w:color="auto"/>
            <w:right w:val="none" w:sz="0" w:space="0" w:color="auto"/>
          </w:divBdr>
          <w:divsChild>
            <w:div w:id="626471887">
              <w:marLeft w:val="0"/>
              <w:marRight w:val="0"/>
              <w:marTop w:val="0"/>
              <w:marBottom w:val="0"/>
              <w:divBdr>
                <w:top w:val="none" w:sz="0" w:space="0" w:color="auto"/>
                <w:left w:val="none" w:sz="0" w:space="0" w:color="auto"/>
                <w:bottom w:val="none" w:sz="0" w:space="0" w:color="auto"/>
                <w:right w:val="none" w:sz="0" w:space="0" w:color="auto"/>
              </w:divBdr>
              <w:divsChild>
                <w:div w:id="220605144">
                  <w:marLeft w:val="0"/>
                  <w:marRight w:val="0"/>
                  <w:marTop w:val="0"/>
                  <w:marBottom w:val="0"/>
                  <w:divBdr>
                    <w:top w:val="none" w:sz="0" w:space="0" w:color="auto"/>
                    <w:left w:val="none" w:sz="0" w:space="0" w:color="auto"/>
                    <w:bottom w:val="none" w:sz="0" w:space="0" w:color="auto"/>
                    <w:right w:val="none" w:sz="0" w:space="0" w:color="auto"/>
                  </w:divBdr>
                  <w:divsChild>
                    <w:div w:id="721171597">
                      <w:marLeft w:val="0"/>
                      <w:marRight w:val="0"/>
                      <w:marTop w:val="0"/>
                      <w:marBottom w:val="0"/>
                      <w:divBdr>
                        <w:top w:val="none" w:sz="0" w:space="0" w:color="auto"/>
                        <w:left w:val="none" w:sz="0" w:space="0" w:color="auto"/>
                        <w:bottom w:val="none" w:sz="0" w:space="0" w:color="auto"/>
                        <w:right w:val="none" w:sz="0" w:space="0" w:color="auto"/>
                      </w:divBdr>
                      <w:divsChild>
                        <w:div w:id="9301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n.org/special-rep/ohrlls/ldc/li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5369262775E6274594AAAC877FDC9A1D" ma:contentTypeVersion="42" ma:contentTypeDescription="Create a new document." ma:contentTypeScope="" ma:versionID="0d3d36c98a1ef376a5a85be6e2ef411d">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83abda1d-1a90-4caa-8671-ec4651ff3890" xmlns:ns6="21a73eff-e4e3-4f7a-83d6-119457ae4765" targetNamespace="http://schemas.microsoft.com/office/2006/metadata/properties" ma:root="true" ma:fieldsID="4f17503fd6aac80f4f354ba7dc26a2fb" ns1:_="" ns2:_="" ns3:_="" ns4:_="" ns5:_="" ns6:_="">
    <xsd:import namespace="http://schemas.microsoft.com/sharepoint/v3"/>
    <xsd:import namespace="ca283e0b-db31-4043-a2ef-b80661bf084a"/>
    <xsd:import namespace="http://schemas.microsoft.com/sharepoint.v3"/>
    <xsd:import namespace="http://schemas.microsoft.com/sharepoint/v4"/>
    <xsd:import namespace="83abda1d-1a90-4caa-8671-ec4651ff3890"/>
    <xsd:import namespace="21a73eff-e4e3-4f7a-83d6-119457ae4765"/>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IconOverlay" minOccurs="0"/>
                <xsd:element ref="ns1:_vti_ItemDeclaredRecord" minOccurs="0"/>
                <xsd:element ref="ns5:TaxKeywordTaxHTField" minOccurs="0"/>
                <xsd:element ref="ns1:_vti_ItemHoldRecordStatus" minOccurs="0"/>
                <xsd:element ref="ns6:MediaServiceMetadata" minOccurs="0"/>
                <xsd:element ref="ns6:MediaServiceFastMetadata" minOccurs="0"/>
                <xsd:element ref="ns5:j4ae68da347347a69cd88c0f21c7205f" minOccurs="0"/>
                <xsd:element ref="ns5:mffb4be6c2b74134a9c6670243e270c1" minOccurs="0"/>
                <xsd:element ref="ns6:MediaServiceDateTaken" minOccurs="0"/>
                <xsd:element ref="ns6:MediaServiceAutoTags" minOccurs="0"/>
                <xsd:element ref="ns6:MediaServiceOCR" minOccurs="0"/>
                <xsd:element ref="ns6:MediaServiceGenerationTime" minOccurs="0"/>
                <xsd:element ref="ns6:MediaServiceEventHashCode" minOccurs="0"/>
                <xsd:element ref="ns6:MediaServiceAutoKeyPoints" minOccurs="0"/>
                <xsd:element ref="ns6:MediaServiceKeyPoints" minOccurs="0"/>
                <xsd:element ref="ns5:SharedWithUsers" minOccurs="0"/>
                <xsd:element ref="ns5:SharedWithDetails" minOccurs="0"/>
                <xsd:element ref="ns6:Folder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5;#Denmark-1200|659a1518-a057-49e4-87e3-a15fb5fd11de"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ccc35b86-f1e7-499b-b35c-0b0c13526a58}" ma:internalName="TaxCatchAllLabel" ma:readOnly="true" ma:showField="CatchAllDataLabel" ma:web="83abda1d-1a90-4caa-8671-ec4651ff3890">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ccc35b86-f1e7-499b-b35c-0b0c13526a58}" ma:internalName="TaxCatchAll" ma:showField="CatchAllData" ma:web="83abda1d-1a90-4caa-8671-ec4651ff3890">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abda1d-1a90-4caa-8671-ec4651ff3890" elementFormDefault="qualified">
    <xsd:import namespace="http://schemas.microsoft.com/office/2006/documentManagement/types"/>
    <xsd:import namespace="http://schemas.microsoft.com/office/infopath/2007/PartnerControls"/>
    <xsd:element name="TaxKeywordTaxHTField" ma:index="2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j4ae68da347347a69cd88c0f21c7205f" ma:index="34" nillable="true" ma:taxonomy="true" ma:internalName="j4ae68da347347a69cd88c0f21c7205f" ma:taxonomyFieldName="SD_CentreUnit" ma:displayName="SD Centre and Unit" ma:fieldId="{34ae68da-3473-47a6-9cd8-8c0f21c7205f}" ma:taxonomyMulti="true" ma:sspId="73f51738-d318-4883-9d64-4f0bd0ccc55e" ma:termSetId="9b9b5c14-9059-428d-835b-a04b15d06be5" ma:anchorId="00000000-0000-0000-0000-000000000000" ma:open="false" ma:isKeyword="false">
      <xsd:complexType>
        <xsd:sequence>
          <xsd:element ref="pc:Terms" minOccurs="0" maxOccurs="1"/>
        </xsd:sequence>
      </xsd:complexType>
    </xsd:element>
    <xsd:element name="mffb4be6c2b74134a9c6670243e270c1" ma:index="36" nillable="true" ma:taxonomy="true" ma:internalName="mffb4be6c2b74134a9c6670243e270c1" ma:taxonomyFieldName="SD_Year" ma:displayName="SD Year" ma:fieldId="{6ffb4be6-c2b7-4134-a9c6-670243e270c1}" ma:sspId="73f51738-d318-4883-9d64-4f0bd0ccc55e" ma:termSetId="284a576a-e760-4b0f-8d13-3de09bdce9ab" ma:anchorId="00000000-0000-0000-0000-000000000000" ma:open="false" ma:isKeyword="false">
      <xsd:complexType>
        <xsd:sequence>
          <xsd:element ref="pc:Terms" minOccurs="0" maxOccurs="1"/>
        </xsd:sequence>
      </xsd:complex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a73eff-e4e3-4f7a-83d6-119457ae4765"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FolderLabel" ma:index="46" nillable="true" ma:displayName="FolderLabel" ma:internalName="FolderLabe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41</Value>
      <Value>3</Value>
      <Value>48</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Denmark-1200</TermName>
          <TermId xmlns="http://schemas.microsoft.com/office/infopath/2007/PartnerControls">659a1518-a057-49e4-87e3-a15fb5fd11de</TermId>
        </TermInfo>
      </Terms>
    </ga975397408f43e4b84ec8e5a598e523>
    <TaxKeywordTaxHTField xmlns="83abda1d-1a90-4caa-8671-ec4651ff3890">
      <Terms xmlns="http://schemas.microsoft.com/office/infopath/2007/PartnerControls"/>
    </TaxKeywordTaxHTField>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FolderLabel xmlns="21a73eff-e4e3-4f7a-83d6-119457ae4765" xsi:nil="true"/>
    <ContentLanguage xmlns="ca283e0b-db31-4043-a2ef-b80661bf084a">English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62fe7219-0ec3-42ac-964d-70ae5d8291bb</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mffb4be6c2b74134a9c6670243e270c1 xmlns="83abda1d-1a90-4caa-8671-ec4651ff3890">
      <Terms xmlns="http://schemas.microsoft.com/office/infopath/2007/PartnerControls"/>
    </mffb4be6c2b74134a9c6670243e270c1>
    <j4ae68da347347a69cd88c0f21c7205f xmlns="83abda1d-1a90-4caa-8671-ec4651ff3890">
      <Terms xmlns="http://schemas.microsoft.com/office/infopath/2007/PartnerControls">
        <TermInfo xmlns="http://schemas.microsoft.com/office/infopath/2007/PartnerControls">
          <TermName xmlns="http://schemas.microsoft.com/office/infopath/2007/PartnerControls">PSC</TermName>
          <TermId xmlns="http://schemas.microsoft.com/office/infopath/2007/PartnerControls">22fd6f6f-8e18-4393-a27b-8740829e96b2</TermId>
        </TermInfo>
      </Terms>
    </j4ae68da347347a69cd88c0f21c7205f>
    <WrittenBy xmlns="ca283e0b-db31-4043-a2ef-b80661bf084a">
      <UserInfo>
        <DisplayName/>
        <AccountId xsi:nil="true"/>
        <AccountType/>
      </UserInfo>
    </WrittenBy>
    <SharedWithUsers xmlns="83abda1d-1a90-4caa-8671-ec4651ff3890">
      <UserInfo>
        <DisplayName>Ewelina Paduch</DisplayName>
        <AccountId>36</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0E53AA0B-5E1F-4C31-8EAB-EDB13382090E}">
  <ds:schemaRefs>
    <ds:schemaRef ds:uri="Microsoft.SharePoint.Taxonomy.ContentTypeSync"/>
  </ds:schemaRefs>
</ds:datastoreItem>
</file>

<file path=customXml/itemProps2.xml><?xml version="1.0" encoding="utf-8"?>
<ds:datastoreItem xmlns:ds="http://schemas.openxmlformats.org/officeDocument/2006/customXml" ds:itemID="{1281A335-9F59-4275-884D-418122234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83abda1d-1a90-4caa-8671-ec4651ff3890"/>
    <ds:schemaRef ds:uri="21a73eff-e4e3-4f7a-83d6-119457ae4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FDF6D5-8DB9-4544-AFD8-3D1A0D39210C}">
  <ds:schemaRefs>
    <ds:schemaRef ds:uri="http://schemas.microsoft.com/office/2006/metadata/customXsn"/>
  </ds:schemaRefs>
</ds:datastoreItem>
</file>

<file path=customXml/itemProps4.xml><?xml version="1.0" encoding="utf-8"?>
<ds:datastoreItem xmlns:ds="http://schemas.openxmlformats.org/officeDocument/2006/customXml" ds:itemID="{07CE82E7-1CFE-4FB1-88B3-3C539638A9B3}">
  <ds:schemaRefs>
    <ds:schemaRef ds:uri="http://schemas.microsoft.com/office/2006/metadata/properties"/>
    <ds:schemaRef ds:uri="http://schemas.microsoft.com/office/infopath/2007/PartnerControls"/>
    <ds:schemaRef ds:uri="ca283e0b-db31-4043-a2ef-b80661bf084a"/>
    <ds:schemaRef ds:uri="83abda1d-1a90-4caa-8671-ec4651ff3890"/>
    <ds:schemaRef ds:uri="http://schemas.microsoft.com/sharepoint/v4"/>
    <ds:schemaRef ds:uri="21a73eff-e4e3-4f7a-83d6-119457ae4765"/>
    <ds:schemaRef ds:uri="http://schemas.microsoft.com/sharepoint.v3"/>
  </ds:schemaRefs>
</ds:datastoreItem>
</file>

<file path=customXml/itemProps5.xml><?xml version="1.0" encoding="utf-8"?>
<ds:datastoreItem xmlns:ds="http://schemas.openxmlformats.org/officeDocument/2006/customXml" ds:itemID="{0C2272F5-F662-4672-A85B-DF38B85CD623}">
  <ds:schemaRefs>
    <ds:schemaRef ds:uri="http://schemas.microsoft.com/sharepoint/v3/contenttype/forms"/>
  </ds:schemaRefs>
</ds:datastoreItem>
</file>

<file path=customXml/itemProps6.xml><?xml version="1.0" encoding="utf-8"?>
<ds:datastoreItem xmlns:ds="http://schemas.openxmlformats.org/officeDocument/2006/customXml" ds:itemID="{06FB5873-A459-48A3-BE3B-6FF4E684BD0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8456</Words>
  <Characters>48205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56548</CharactersWithSpaces>
  <SharedDoc>false</SharedDoc>
  <HLinks>
    <vt:vector size="6" baseType="variant">
      <vt:variant>
        <vt:i4>327751</vt:i4>
      </vt:variant>
      <vt:variant>
        <vt:i4>0</vt:i4>
      </vt:variant>
      <vt:variant>
        <vt:i4>0</vt:i4>
      </vt:variant>
      <vt:variant>
        <vt:i4>5</vt:i4>
      </vt:variant>
      <vt:variant>
        <vt:lpwstr>http://www.un.org/special-rep/ohrlls/ldc/list.htm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Tahseen Ali</dc:creator>
  <cp:keywords/>
  <dc:description/>
  <cp:lastModifiedBy>Tahseen Ali</cp:lastModifiedBy>
  <cp:revision>4</cp:revision>
  <dcterms:created xsi:type="dcterms:W3CDTF">2020-07-15T12:28:00Z</dcterms:created>
  <dcterms:modified xsi:type="dcterms:W3CDTF">2020-07-19T17:34:00Z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0x0101009BA85F8052A6DA4FA3E31FF9F74C6970005369262775E6274594AAAC877FDC9A1D</vt:lpwstr>
  </property>
  <property fmtid="{D5CDD505-2E9C-101B-9397-08002B2CF9AE}" pid="3" name="SD_CentreUnit">
    <vt:lpwstr>48;#PSC|22fd6f6f-8e18-4393-a27b-8740829e96b2</vt:lpwstr>
  </property>
  <property fmtid="{D5CDD505-2E9C-101B-9397-08002B2CF9AE}" pid="4" name="TaxKeyword">
    <vt:lpwstr/>
  </property>
  <property fmtid="{D5CDD505-2E9C-101B-9397-08002B2CF9AE}" pid="5" name="Topic">
    <vt:lpwstr>3;#n/a|62fe7219-0ec3-42ac-964d-70ae5d8291bb</vt:lpwstr>
  </property>
  <property fmtid="{D5CDD505-2E9C-101B-9397-08002B2CF9AE}" pid="6" name="OfficeDivision">
    <vt:lpwstr>41;#Denmark-1200|659a1518-a057-49e4-87e3-a15fb5fd11de</vt:lpwstr>
  </property>
  <property fmtid="{D5CDD505-2E9C-101B-9397-08002B2CF9AE}" pid="7" name="SD_Year">
    <vt:lpwstr/>
  </property>
  <property fmtid="{D5CDD505-2E9C-101B-9397-08002B2CF9AE}" pid="8" name="DocumentType">
    <vt:lpwstr/>
  </property>
  <property fmtid="{D5CDD505-2E9C-101B-9397-08002B2CF9AE}" pid="9" name="GeographicScope">
    <vt:lpwstr/>
  </property>
</Properties>
</file>