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C3192" w14:textId="77777777" w:rsidR="00D9176D" w:rsidRPr="003818BD" w:rsidRDefault="00D9176D" w:rsidP="00D9176D">
      <w:pPr>
        <w:pStyle w:val="Heading1a"/>
        <w:keepNext w:val="0"/>
        <w:keepLines w:val="0"/>
        <w:tabs>
          <w:tab w:val="clear" w:pos="-720"/>
        </w:tabs>
        <w:suppressAutoHyphens w:val="0"/>
        <w:jc w:val="both"/>
        <w:rPr>
          <w:b w:val="0"/>
          <w:i/>
          <w:iCs/>
          <w:smallCaps w:val="0"/>
          <w:sz w:val="22"/>
          <w:szCs w:val="22"/>
        </w:rPr>
      </w:pPr>
      <w:r w:rsidRPr="003818BD">
        <w:rPr>
          <w:b w:val="0"/>
          <w:i/>
          <w:iCs/>
          <w:smallCaps w:val="0"/>
          <w:sz w:val="22"/>
          <w:szCs w:val="22"/>
        </w:rPr>
        <w:t>(</w:t>
      </w:r>
      <w:r w:rsidRPr="003818BD">
        <w:rPr>
          <w:bCs/>
          <w:i/>
          <w:iCs/>
          <w:smallCaps w:val="0"/>
          <w:sz w:val="22"/>
          <w:szCs w:val="22"/>
          <w:u w:val="single"/>
        </w:rPr>
        <w:t>NOTES</w:t>
      </w:r>
      <w:r w:rsidRPr="003818BD">
        <w:rPr>
          <w:b w:val="0"/>
          <w:i/>
          <w:iCs/>
          <w:smallCaps w:val="0"/>
          <w:sz w:val="22"/>
          <w:szCs w:val="22"/>
          <w:u w:val="single"/>
        </w:rPr>
        <w:t xml:space="preserve"> – to be deleted from final draft</w:t>
      </w:r>
      <w:r w:rsidRPr="003818BD">
        <w:rPr>
          <w:b w:val="0"/>
          <w:i/>
          <w:iCs/>
          <w:smallCaps w:val="0"/>
          <w:sz w:val="22"/>
          <w:szCs w:val="22"/>
        </w:rPr>
        <w:t>:</w:t>
      </w:r>
    </w:p>
    <w:p w14:paraId="65668F98" w14:textId="77777777" w:rsidR="00A94FE4" w:rsidRDefault="00A94FE4" w:rsidP="007D23F5">
      <w:pPr>
        <w:pStyle w:val="Heading1a"/>
        <w:keepNext w:val="0"/>
        <w:keepLines w:val="0"/>
        <w:tabs>
          <w:tab w:val="clear" w:pos="-720"/>
        </w:tabs>
        <w:suppressAutoHyphens w:val="0"/>
        <w:jc w:val="both"/>
        <w:rPr>
          <w:b w:val="0"/>
          <w:i/>
          <w:iCs/>
          <w:smallCaps w:val="0"/>
          <w:sz w:val="18"/>
          <w:szCs w:val="18"/>
        </w:rPr>
      </w:pPr>
    </w:p>
    <w:p w14:paraId="2A9FA717" w14:textId="77777777" w:rsidR="00A94FE4" w:rsidRPr="003818BD" w:rsidRDefault="00A94FE4" w:rsidP="003818BD">
      <w:pPr>
        <w:pStyle w:val="Heading1a"/>
        <w:keepNext w:val="0"/>
        <w:keepLines w:val="0"/>
        <w:tabs>
          <w:tab w:val="clear" w:pos="-720"/>
        </w:tabs>
        <w:suppressAutoHyphens w:val="0"/>
        <w:spacing w:after="120"/>
        <w:jc w:val="both"/>
        <w:rPr>
          <w:b w:val="0"/>
          <w:i/>
          <w:iCs/>
          <w:smallCaps w:val="0"/>
          <w:sz w:val="22"/>
          <w:szCs w:val="22"/>
        </w:rPr>
      </w:pPr>
      <w:r w:rsidRPr="003818BD">
        <w:rPr>
          <w:b w:val="0"/>
          <w:i/>
          <w:iCs/>
          <w:smallCaps w:val="0"/>
          <w:sz w:val="22"/>
          <w:szCs w:val="22"/>
        </w:rPr>
        <w:t xml:space="preserve">Where it concerns ICB, the GPN shall be published on </w:t>
      </w:r>
      <w:proofErr w:type="spellStart"/>
      <w:r w:rsidRPr="003818BD">
        <w:rPr>
          <w:b w:val="0"/>
          <w:i/>
          <w:iCs/>
          <w:smallCaps w:val="0"/>
          <w:sz w:val="22"/>
          <w:szCs w:val="22"/>
        </w:rPr>
        <w:t>IsDB’s</w:t>
      </w:r>
      <w:proofErr w:type="spellEnd"/>
      <w:r w:rsidRPr="003818BD">
        <w:rPr>
          <w:b w:val="0"/>
          <w:i/>
          <w:iCs/>
          <w:smallCaps w:val="0"/>
          <w:sz w:val="22"/>
          <w:szCs w:val="22"/>
        </w:rPr>
        <w:t xml:space="preserve"> external website, UNDB Online or DgMarket websites, as it is a requirement that the GPN is advertised internationally. This is in addition to advertisement on the Beneficiary’s Government’s respective web portal and, where available, the GPN shall be published in other appropriate publicly available internationally accessible mediums of wide distribution. Where it concerns procurement under ICB/MC the GPN, in addition to the above stated sources, may also be sent to embassies, consulates and local representatives of IsDB MC.</w:t>
      </w:r>
    </w:p>
    <w:p w14:paraId="49D9F446" w14:textId="77777777" w:rsidR="00A94FE4" w:rsidRPr="003818BD" w:rsidRDefault="00A94FE4" w:rsidP="003818BD">
      <w:pPr>
        <w:pStyle w:val="Heading1a"/>
        <w:keepNext w:val="0"/>
        <w:keepLines w:val="0"/>
        <w:tabs>
          <w:tab w:val="clear" w:pos="-720"/>
        </w:tabs>
        <w:suppressAutoHyphens w:val="0"/>
        <w:spacing w:after="120"/>
        <w:jc w:val="both"/>
        <w:rPr>
          <w:b w:val="0"/>
          <w:i/>
          <w:iCs/>
          <w:smallCaps w:val="0"/>
          <w:sz w:val="22"/>
          <w:szCs w:val="22"/>
        </w:rPr>
      </w:pPr>
      <w:r w:rsidRPr="003818BD">
        <w:rPr>
          <w:b w:val="0"/>
          <w:i/>
          <w:iCs/>
          <w:smallCaps w:val="0"/>
          <w:sz w:val="22"/>
          <w:szCs w:val="22"/>
        </w:rPr>
        <w:t xml:space="preserve">In the selection of advertising media, the international aspect of IsDB is important and it shall be assured that the media sources are selected in at least one (1) of </w:t>
      </w:r>
      <w:proofErr w:type="spellStart"/>
      <w:r w:rsidRPr="003818BD">
        <w:rPr>
          <w:b w:val="0"/>
          <w:i/>
          <w:iCs/>
          <w:smallCaps w:val="0"/>
          <w:sz w:val="22"/>
          <w:szCs w:val="22"/>
        </w:rPr>
        <w:t>IsDB’s</w:t>
      </w:r>
      <w:proofErr w:type="spellEnd"/>
      <w:r w:rsidRPr="003818BD">
        <w:rPr>
          <w:b w:val="0"/>
          <w:i/>
          <w:iCs/>
          <w:smallCaps w:val="0"/>
          <w:sz w:val="22"/>
          <w:szCs w:val="22"/>
        </w:rPr>
        <w:t xml:space="preserve"> three (3) working languages (Arabic, English or French), which ensures maximum competition. In the interest of maximizing competition, IsDB may request the publication in other languages.</w:t>
      </w:r>
    </w:p>
    <w:p w14:paraId="497CEFE1" w14:textId="77777777" w:rsidR="009865B1" w:rsidRPr="003818BD" w:rsidRDefault="009865B1" w:rsidP="003818BD">
      <w:pPr>
        <w:pStyle w:val="Heading1a"/>
        <w:keepNext w:val="0"/>
        <w:keepLines w:val="0"/>
        <w:tabs>
          <w:tab w:val="clear" w:pos="-720"/>
        </w:tabs>
        <w:suppressAutoHyphens w:val="0"/>
        <w:spacing w:after="120"/>
        <w:jc w:val="both"/>
        <w:rPr>
          <w:i/>
          <w:iCs/>
          <w:sz w:val="22"/>
          <w:szCs w:val="22"/>
        </w:rPr>
      </w:pPr>
      <w:r w:rsidRPr="003818BD">
        <w:rPr>
          <w:b w:val="0"/>
          <w:i/>
          <w:iCs/>
          <w:smallCaps w:val="0"/>
          <w:sz w:val="22"/>
          <w:szCs w:val="22"/>
        </w:rPr>
        <w:t>The GPN shall provide information concerning the subject and scope of the impending Goods, Works and related services, and Consultant assignments.</w:t>
      </w:r>
    </w:p>
    <w:p w14:paraId="590B6B65" w14:textId="77777777" w:rsidR="009865B1" w:rsidRPr="003818BD" w:rsidRDefault="00A94FE4" w:rsidP="003818BD">
      <w:pPr>
        <w:pStyle w:val="Heading1a"/>
        <w:keepNext w:val="0"/>
        <w:keepLines w:val="0"/>
        <w:tabs>
          <w:tab w:val="clear" w:pos="-720"/>
        </w:tabs>
        <w:suppressAutoHyphens w:val="0"/>
        <w:spacing w:after="120"/>
        <w:jc w:val="both"/>
        <w:rPr>
          <w:b w:val="0"/>
          <w:i/>
          <w:iCs/>
          <w:smallCaps w:val="0"/>
          <w:sz w:val="22"/>
          <w:szCs w:val="22"/>
        </w:rPr>
      </w:pPr>
      <w:r w:rsidRPr="003818BD">
        <w:rPr>
          <w:b w:val="0"/>
          <w:i/>
          <w:iCs/>
          <w:smallCaps w:val="0"/>
          <w:sz w:val="22"/>
          <w:szCs w:val="22"/>
        </w:rPr>
        <w:t xml:space="preserve">Subsequently, to enable prospective applicants/Bidders to obtain Bidding Documents and prepare applications for Prequalification or Bids, Beneficiaries shall issue a Specific Procurement Notice (SPN) for procurement of goods or works, or Request for Expression of Interest (REOI) for selection of consultant, to advertise the invitations to Bid or submit Proposals when </w:t>
      </w:r>
      <w:r w:rsidR="009865B1" w:rsidRPr="003818BD">
        <w:rPr>
          <w:b w:val="0"/>
          <w:i/>
          <w:iCs/>
          <w:smallCaps w:val="0"/>
          <w:sz w:val="22"/>
          <w:szCs w:val="22"/>
        </w:rPr>
        <w:t>procurement of these contract packages are initiated.</w:t>
      </w:r>
      <w:r w:rsidR="003818BD">
        <w:rPr>
          <w:b w:val="0"/>
          <w:i/>
          <w:iCs/>
          <w:smallCaps w:val="0"/>
          <w:sz w:val="22"/>
          <w:szCs w:val="22"/>
        </w:rPr>
        <w:t xml:space="preserve"> F</w:t>
      </w:r>
      <w:r w:rsidR="003818BD" w:rsidRPr="003818BD">
        <w:rPr>
          <w:b w:val="0"/>
          <w:i/>
          <w:iCs/>
          <w:smallCaps w:val="0"/>
          <w:sz w:val="22"/>
          <w:szCs w:val="22"/>
        </w:rPr>
        <w:t xml:space="preserve">or </w:t>
      </w:r>
      <w:r w:rsidRPr="003818BD">
        <w:rPr>
          <w:b w:val="0"/>
          <w:i/>
          <w:iCs/>
          <w:smallCaps w:val="0"/>
          <w:sz w:val="22"/>
          <w:szCs w:val="22"/>
        </w:rPr>
        <w:t>interested applicants/Bidders, in the same manner as for the GPN. Beneficiaries may also advertise in well-known technical magazines, newspapers and trade publications of wide international circulation. The SPN shall indicate where the Bidding Documents can be obtained and provide more detailed information on the scope of the Goods, Works and/or related services and the time when they are needed. In addition, copies of the SPN shall be sent to embassies, consulates and local representatives of IsDB MC.</w:t>
      </w:r>
    </w:p>
    <w:p w14:paraId="2623E7AC" w14:textId="77777777" w:rsidR="00D9176D" w:rsidRPr="003818BD" w:rsidRDefault="009865B1" w:rsidP="003818BD">
      <w:pPr>
        <w:pStyle w:val="Heading1a"/>
        <w:keepNext w:val="0"/>
        <w:keepLines w:val="0"/>
        <w:tabs>
          <w:tab w:val="clear" w:pos="-720"/>
        </w:tabs>
        <w:suppressAutoHyphens w:val="0"/>
        <w:spacing w:after="120"/>
        <w:jc w:val="both"/>
        <w:rPr>
          <w:b w:val="0"/>
          <w:i/>
          <w:iCs/>
          <w:smallCaps w:val="0"/>
          <w:sz w:val="22"/>
          <w:szCs w:val="22"/>
        </w:rPr>
      </w:pPr>
      <w:r w:rsidRPr="003818BD">
        <w:rPr>
          <w:b w:val="0"/>
          <w:i/>
          <w:iCs/>
          <w:smallCaps w:val="0"/>
          <w:sz w:val="22"/>
          <w:szCs w:val="22"/>
        </w:rPr>
        <w:t xml:space="preserve">For International Consultant short-lists and MC Consultant short-lists, the Request for Expression of Interest (REOI) shall be advertised on </w:t>
      </w:r>
      <w:proofErr w:type="spellStart"/>
      <w:r w:rsidRPr="003818BD">
        <w:rPr>
          <w:b w:val="0"/>
          <w:i/>
          <w:iCs/>
          <w:smallCaps w:val="0"/>
          <w:sz w:val="22"/>
          <w:szCs w:val="22"/>
        </w:rPr>
        <w:t>IsDB’s</w:t>
      </w:r>
      <w:proofErr w:type="spellEnd"/>
      <w:r w:rsidRPr="003818BD">
        <w:rPr>
          <w:b w:val="0"/>
          <w:i/>
          <w:iCs/>
          <w:smallCaps w:val="0"/>
          <w:sz w:val="22"/>
          <w:szCs w:val="22"/>
        </w:rPr>
        <w:t xml:space="preserve"> website, on either UNDB Online or DgMarket websites and in at least one (1) newspaper of national circulation in the Beneficiary country; and </w:t>
      </w:r>
      <w:r w:rsidR="003818BD" w:rsidRPr="003818BD">
        <w:rPr>
          <w:b w:val="0"/>
          <w:i/>
          <w:iCs/>
          <w:smallCaps w:val="0"/>
          <w:sz w:val="22"/>
          <w:szCs w:val="22"/>
        </w:rPr>
        <w:t xml:space="preserve"> </w:t>
      </w:r>
      <w:r w:rsidRPr="003818BD">
        <w:rPr>
          <w:b w:val="0"/>
          <w:i/>
          <w:iCs/>
          <w:smallCaps w:val="0"/>
          <w:sz w:val="22"/>
          <w:szCs w:val="22"/>
        </w:rPr>
        <w:t>for domestic Consultant short-lists, the REOI shall be advertised on the Beneficiary’s website and, where available, other appropriate publicly accessible mediums of wide distribution in the Beneficiary’s Country.)</w:t>
      </w:r>
    </w:p>
    <w:p w14:paraId="4A7B6D21"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7C1654F0" w14:textId="77777777" w:rsidR="005130C3" w:rsidRDefault="005130C3">
      <w:pPr>
        <w:suppressAutoHyphens/>
        <w:rPr>
          <w:rFonts w:ascii="Times New Roman" w:hAnsi="Times New Roman"/>
          <w:spacing w:val="-2"/>
        </w:rPr>
      </w:pPr>
    </w:p>
    <w:p w14:paraId="7FC5861A" w14:textId="77777777" w:rsidR="005F40FB" w:rsidRPr="00B96F14" w:rsidRDefault="005F40FB" w:rsidP="003818BD">
      <w:pPr>
        <w:suppressAutoHyphens/>
        <w:rPr>
          <w:rFonts w:ascii="Times New Roman" w:hAnsi="Times New Roman"/>
          <w:spacing w:val="-2"/>
        </w:rPr>
      </w:pPr>
      <w:r w:rsidRPr="00B96F14">
        <w:rPr>
          <w:rFonts w:ascii="Times New Roman" w:hAnsi="Times New Roman"/>
          <w:spacing w:val="-2"/>
        </w:rPr>
        <w:t>[</w:t>
      </w:r>
      <w:r w:rsidRPr="00B96F14">
        <w:rPr>
          <w:rFonts w:ascii="Times New Roman" w:hAnsi="Times New Roman"/>
          <w:i/>
          <w:iCs/>
          <w:spacing w:val="-2"/>
        </w:rPr>
        <w:t>insert:</w:t>
      </w:r>
      <w:r w:rsidRPr="00B96F14">
        <w:rPr>
          <w:rFonts w:ascii="Times New Roman" w:hAnsi="Times New Roman"/>
          <w:spacing w:val="-2"/>
        </w:rPr>
        <w:t xml:space="preserve"> </w:t>
      </w:r>
      <w:r w:rsidRPr="00B96F14">
        <w:rPr>
          <w:rFonts w:ascii="Times New Roman" w:hAnsi="Times New Roman"/>
          <w:i/>
          <w:spacing w:val="-2"/>
        </w:rPr>
        <w:t>COUNTRY</w:t>
      </w:r>
      <w:r w:rsidRPr="00B96F14">
        <w:rPr>
          <w:rFonts w:ascii="Times New Roman" w:hAnsi="Times New Roman"/>
          <w:spacing w:val="-2"/>
        </w:rPr>
        <w:t>]</w:t>
      </w:r>
    </w:p>
    <w:p w14:paraId="57B68AA8" w14:textId="77777777" w:rsidR="005F40FB" w:rsidRPr="00B96F14" w:rsidRDefault="005F40FB" w:rsidP="003818BD">
      <w:pPr>
        <w:suppressAutoHyphens/>
        <w:rPr>
          <w:rFonts w:ascii="Times New Roman" w:hAnsi="Times New Roman"/>
          <w:spacing w:val="-2"/>
        </w:rPr>
      </w:pPr>
      <w:r w:rsidRPr="00B96F14">
        <w:rPr>
          <w:rFonts w:ascii="Times New Roman" w:hAnsi="Times New Roman"/>
          <w:spacing w:val="-2"/>
        </w:rPr>
        <w:t>[</w:t>
      </w:r>
      <w:r w:rsidRPr="00B96F14">
        <w:rPr>
          <w:rFonts w:ascii="Times New Roman" w:hAnsi="Times New Roman"/>
          <w:i/>
          <w:iCs/>
          <w:spacing w:val="-2"/>
        </w:rPr>
        <w:t>insert:</w:t>
      </w:r>
      <w:r w:rsidRPr="00B96F14">
        <w:rPr>
          <w:rFonts w:ascii="Times New Roman" w:hAnsi="Times New Roman"/>
          <w:spacing w:val="-2"/>
        </w:rPr>
        <w:t xml:space="preserve"> </w:t>
      </w:r>
      <w:r w:rsidRPr="00B96F14">
        <w:rPr>
          <w:rFonts w:ascii="Times New Roman" w:hAnsi="Times New Roman"/>
          <w:i/>
          <w:spacing w:val="-2"/>
        </w:rPr>
        <w:t>NAME OF PROJECT</w:t>
      </w:r>
      <w:r w:rsidRPr="00B96F14">
        <w:rPr>
          <w:rFonts w:ascii="Times New Roman" w:hAnsi="Times New Roman"/>
          <w:spacing w:val="-2"/>
        </w:rPr>
        <w:t>]</w:t>
      </w:r>
    </w:p>
    <w:p w14:paraId="10F22893" w14:textId="77777777" w:rsidR="005F40FB" w:rsidRPr="00B96F14" w:rsidRDefault="005F40FB" w:rsidP="003818BD">
      <w:pPr>
        <w:suppressAutoHyphens/>
        <w:rPr>
          <w:rFonts w:ascii="Times New Roman" w:hAnsi="Times New Roman"/>
          <w:i/>
          <w:iCs/>
          <w:spacing w:val="-2"/>
        </w:rPr>
      </w:pPr>
      <w:r w:rsidRPr="00B96F14">
        <w:rPr>
          <w:rFonts w:ascii="Times New Roman" w:hAnsi="Times New Roman"/>
          <w:spacing w:val="-2"/>
        </w:rPr>
        <w:t>[</w:t>
      </w:r>
      <w:r w:rsidRPr="00B96F14">
        <w:rPr>
          <w:rFonts w:ascii="Times New Roman" w:hAnsi="Times New Roman"/>
          <w:i/>
          <w:iCs/>
          <w:spacing w:val="-2"/>
        </w:rPr>
        <w:t>insert: SECTOR</w:t>
      </w:r>
      <w:r w:rsidRPr="00B96F14">
        <w:rPr>
          <w:rFonts w:ascii="Times New Roman" w:hAnsi="Times New Roman"/>
          <w:spacing w:val="-2"/>
        </w:rPr>
        <w:t>]</w:t>
      </w:r>
    </w:p>
    <w:p w14:paraId="350B4534" w14:textId="77777777" w:rsidR="005F40FB" w:rsidRPr="00B96F14" w:rsidRDefault="005F40FB" w:rsidP="003818BD">
      <w:pPr>
        <w:suppressAutoHyphens/>
        <w:rPr>
          <w:rFonts w:ascii="Times New Roman" w:hAnsi="Times New Roman"/>
          <w:spacing w:val="-2"/>
          <w:sz w:val="24"/>
        </w:rPr>
      </w:pPr>
      <w:r w:rsidRPr="00B96F14">
        <w:rPr>
          <w:rFonts w:ascii="Times New Roman" w:hAnsi="Times New Roman"/>
          <w:spacing w:val="-2"/>
          <w:sz w:val="24"/>
        </w:rPr>
        <w:t>GENERAL PROCUREMENT NOTICE</w:t>
      </w:r>
    </w:p>
    <w:p w14:paraId="0C6A9F68" w14:textId="77777777" w:rsidR="005F40FB" w:rsidRPr="00B96F14" w:rsidRDefault="005F40FB" w:rsidP="003818BD">
      <w:pPr>
        <w:pStyle w:val="BodyText"/>
        <w:rPr>
          <w:rFonts w:ascii="Times New Roman" w:hAnsi="Times New Roman"/>
          <w:szCs w:val="24"/>
        </w:rPr>
      </w:pPr>
      <w:r w:rsidRPr="00B96F14">
        <w:rPr>
          <w:rFonts w:ascii="Times New Roman" w:hAnsi="Times New Roman"/>
          <w:szCs w:val="24"/>
        </w:rPr>
        <w:t xml:space="preserve">Mode of Financing: </w:t>
      </w:r>
      <w:r w:rsidRPr="00B96F14">
        <w:rPr>
          <w:rFonts w:ascii="Times New Roman" w:hAnsi="Times New Roman"/>
          <w:i/>
          <w:iCs/>
          <w:szCs w:val="24"/>
        </w:rPr>
        <w:t>[insert: Mode of Shari’ah Financing]</w:t>
      </w:r>
    </w:p>
    <w:p w14:paraId="7171FF24" w14:textId="77777777" w:rsidR="005F40FB" w:rsidRPr="00B96F14" w:rsidRDefault="005F40FB" w:rsidP="003818BD">
      <w:pPr>
        <w:pStyle w:val="BodyText"/>
        <w:rPr>
          <w:rFonts w:ascii="Times New Roman" w:hAnsi="Times New Roman"/>
          <w:szCs w:val="24"/>
        </w:rPr>
      </w:pPr>
      <w:r w:rsidRPr="00B96F14">
        <w:rPr>
          <w:rFonts w:ascii="Times New Roman" w:hAnsi="Times New Roman"/>
          <w:szCs w:val="24"/>
        </w:rPr>
        <w:t xml:space="preserve">Financing No. </w:t>
      </w:r>
      <w:r w:rsidRPr="00B96F14">
        <w:rPr>
          <w:rFonts w:ascii="Times New Roman" w:hAnsi="Times New Roman"/>
          <w:i/>
          <w:iCs/>
          <w:szCs w:val="24"/>
        </w:rPr>
        <w:t>[insert: Financing No.]</w:t>
      </w:r>
    </w:p>
    <w:p w14:paraId="3D560848" w14:textId="77777777" w:rsidR="005130C3" w:rsidRPr="00B96F14" w:rsidRDefault="005130C3">
      <w:pPr>
        <w:pStyle w:val="ChapterNumber"/>
        <w:tabs>
          <w:tab w:val="clear" w:pos="-720"/>
        </w:tabs>
        <w:rPr>
          <w:rFonts w:ascii="Times New Roman" w:hAnsi="Times New Roman"/>
          <w:spacing w:val="-2"/>
        </w:rPr>
      </w:pPr>
    </w:p>
    <w:p w14:paraId="288883E8" w14:textId="77777777" w:rsidR="005130C3" w:rsidRPr="00B96F14" w:rsidRDefault="005130C3" w:rsidP="00C12FE6">
      <w:pPr>
        <w:suppressAutoHyphens/>
        <w:jc w:val="both"/>
        <w:rPr>
          <w:rFonts w:ascii="Times New Roman" w:hAnsi="Times New Roman"/>
          <w:spacing w:val="-2"/>
          <w:sz w:val="24"/>
        </w:rPr>
      </w:pPr>
      <w:r w:rsidRPr="00B96F14">
        <w:rPr>
          <w:rFonts w:ascii="Times New Roman" w:hAnsi="Times New Roman"/>
          <w:spacing w:val="-2"/>
          <w:sz w:val="24"/>
        </w:rPr>
        <w:t>The [</w:t>
      </w:r>
      <w:r w:rsidRPr="00B96F14">
        <w:rPr>
          <w:rFonts w:ascii="Times New Roman" w:hAnsi="Times New Roman"/>
          <w:i/>
          <w:spacing w:val="-2"/>
          <w:sz w:val="24"/>
        </w:rPr>
        <w:t>insert</w:t>
      </w:r>
      <w:r w:rsidR="0065085F" w:rsidRPr="00B96F14">
        <w:rPr>
          <w:rFonts w:ascii="Times New Roman" w:hAnsi="Times New Roman"/>
          <w:i/>
          <w:spacing w:val="-2"/>
          <w:sz w:val="24"/>
        </w:rPr>
        <w:t>:</w:t>
      </w:r>
      <w:r w:rsidRPr="00B96F14">
        <w:rPr>
          <w:rFonts w:ascii="Times New Roman" w:hAnsi="Times New Roman"/>
          <w:i/>
          <w:spacing w:val="-2"/>
          <w:sz w:val="24"/>
        </w:rPr>
        <w:t xml:space="preserve"> name of </w:t>
      </w:r>
      <w:r w:rsidR="00C12FE6" w:rsidRPr="00B96F14">
        <w:rPr>
          <w:rFonts w:ascii="Times New Roman" w:hAnsi="Times New Roman"/>
          <w:i/>
          <w:spacing w:val="-2"/>
          <w:sz w:val="24"/>
        </w:rPr>
        <w:t>Beneficiary</w:t>
      </w:r>
      <w:r w:rsidRPr="00B96F14">
        <w:rPr>
          <w:rFonts w:ascii="Times New Roman" w:hAnsi="Times New Roman"/>
          <w:spacing w:val="-2"/>
          <w:sz w:val="24"/>
        </w:rPr>
        <w:t>] [</w:t>
      </w:r>
      <w:r w:rsidR="00924F5F" w:rsidRPr="00B96F14">
        <w:rPr>
          <w:rFonts w:ascii="Times New Roman" w:hAnsi="Times New Roman"/>
          <w:i/>
          <w:iCs/>
          <w:spacing w:val="-2"/>
          <w:sz w:val="24"/>
        </w:rPr>
        <w:t xml:space="preserve">select: </w:t>
      </w:r>
      <w:r w:rsidRPr="00B96F14">
        <w:rPr>
          <w:rFonts w:ascii="Times New Roman" w:hAnsi="Times New Roman"/>
          <w:i/>
          <w:iCs/>
          <w:spacing w:val="-2"/>
          <w:sz w:val="24"/>
        </w:rPr>
        <w:t>has</w:t>
      </w:r>
      <w:r w:rsidRPr="00B96F14">
        <w:rPr>
          <w:rFonts w:ascii="Times New Roman" w:hAnsi="Times New Roman"/>
          <w:i/>
          <w:spacing w:val="-2"/>
          <w:sz w:val="24"/>
        </w:rPr>
        <w:t xml:space="preserve"> received/has applied for/intends to apply for</w:t>
      </w:r>
      <w:r w:rsidRPr="00B96F14">
        <w:rPr>
          <w:rFonts w:ascii="Times New Roman" w:hAnsi="Times New Roman"/>
          <w:iCs/>
          <w:spacing w:val="-2"/>
          <w:sz w:val="24"/>
        </w:rPr>
        <w:t xml:space="preserve">] financing </w:t>
      </w:r>
      <w:r w:rsidRPr="00B96F14">
        <w:rPr>
          <w:rFonts w:ascii="Times New Roman" w:hAnsi="Times New Roman"/>
          <w:spacing w:val="-2"/>
          <w:sz w:val="24"/>
        </w:rPr>
        <w:t xml:space="preserve">in the amount of </w:t>
      </w:r>
      <w:r w:rsidR="00DF62EB" w:rsidRPr="00B96F14">
        <w:rPr>
          <w:rFonts w:ascii="Times New Roman" w:hAnsi="Times New Roman"/>
          <w:iCs/>
          <w:spacing w:val="-2"/>
          <w:sz w:val="24"/>
        </w:rPr>
        <w:t>[</w:t>
      </w:r>
      <w:r w:rsidR="00DF62EB" w:rsidRPr="00B96F14">
        <w:rPr>
          <w:rFonts w:ascii="Times New Roman" w:hAnsi="Times New Roman"/>
          <w:i/>
          <w:spacing w:val="-2"/>
          <w:sz w:val="24"/>
        </w:rPr>
        <w:t>insert</w:t>
      </w:r>
      <w:r w:rsidR="00924F5F" w:rsidRPr="00B96F14">
        <w:rPr>
          <w:rFonts w:ascii="Times New Roman" w:hAnsi="Times New Roman"/>
          <w:i/>
          <w:spacing w:val="-2"/>
          <w:sz w:val="24"/>
        </w:rPr>
        <w:t>:</w:t>
      </w:r>
      <w:r w:rsidR="00DF62EB" w:rsidRPr="00B96F14">
        <w:rPr>
          <w:rFonts w:ascii="Times New Roman" w:hAnsi="Times New Roman"/>
          <w:i/>
          <w:spacing w:val="-2"/>
          <w:sz w:val="24"/>
        </w:rPr>
        <w:t xml:space="preserve"> currency</w:t>
      </w:r>
      <w:r w:rsidR="00DF62EB" w:rsidRPr="00B96F14">
        <w:rPr>
          <w:rFonts w:ascii="Times New Roman" w:hAnsi="Times New Roman"/>
          <w:iCs/>
          <w:spacing w:val="-2"/>
          <w:sz w:val="24"/>
        </w:rPr>
        <w:t>]</w:t>
      </w:r>
      <w:r w:rsidRPr="00B96F14">
        <w:rPr>
          <w:rFonts w:ascii="Times New Roman" w:hAnsi="Times New Roman"/>
          <w:iCs/>
          <w:spacing w:val="-2"/>
          <w:sz w:val="24"/>
        </w:rPr>
        <w:t xml:space="preserve"> [</w:t>
      </w:r>
      <w:r w:rsidRPr="00B96F14">
        <w:rPr>
          <w:rFonts w:ascii="Times New Roman" w:hAnsi="Times New Roman"/>
          <w:i/>
          <w:spacing w:val="-2"/>
          <w:sz w:val="24"/>
        </w:rPr>
        <w:t>insert</w:t>
      </w:r>
      <w:r w:rsidR="00924F5F" w:rsidRPr="00B96F14">
        <w:rPr>
          <w:rFonts w:ascii="Times New Roman" w:hAnsi="Times New Roman"/>
          <w:i/>
          <w:spacing w:val="-2"/>
          <w:sz w:val="24"/>
        </w:rPr>
        <w:t>:</w:t>
      </w:r>
      <w:r w:rsidRPr="00B96F14">
        <w:rPr>
          <w:rFonts w:ascii="Times New Roman" w:hAnsi="Times New Roman"/>
          <w:i/>
          <w:spacing w:val="-2"/>
          <w:sz w:val="24"/>
        </w:rPr>
        <w:t xml:space="preserve"> amount</w:t>
      </w:r>
      <w:r w:rsidRPr="00B96F14">
        <w:rPr>
          <w:rFonts w:ascii="Times New Roman" w:hAnsi="Times New Roman"/>
          <w:iCs/>
          <w:spacing w:val="-2"/>
          <w:sz w:val="24"/>
        </w:rPr>
        <w:t>]</w:t>
      </w:r>
      <w:r w:rsidRPr="00B96F14">
        <w:rPr>
          <w:rFonts w:ascii="Times New Roman" w:hAnsi="Times New Roman"/>
          <w:spacing w:val="-2"/>
          <w:sz w:val="24"/>
        </w:rPr>
        <w:t xml:space="preserve"> equivalent from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 toward the cost of the [</w:t>
      </w:r>
      <w:r w:rsidR="00924F5F" w:rsidRPr="00B96F14">
        <w:rPr>
          <w:rFonts w:ascii="Times New Roman" w:hAnsi="Times New Roman"/>
          <w:i/>
          <w:spacing w:val="-2"/>
          <w:sz w:val="24"/>
        </w:rPr>
        <w:t xml:space="preserve">insert: </w:t>
      </w:r>
      <w:r w:rsidRPr="00B96F14">
        <w:rPr>
          <w:rFonts w:ascii="Times New Roman" w:hAnsi="Times New Roman"/>
          <w:i/>
          <w:spacing w:val="-2"/>
          <w:sz w:val="24"/>
        </w:rPr>
        <w:t>name of project</w:t>
      </w:r>
      <w:r w:rsidRPr="00B96F14">
        <w:rPr>
          <w:rFonts w:ascii="Times New Roman" w:hAnsi="Times New Roman"/>
          <w:spacing w:val="-2"/>
          <w:sz w:val="24"/>
        </w:rPr>
        <w:t xml:space="preserve">], and it intends to apply part of the proceeds to payments for goods, works, related services and consulting services to be procured under this project. </w:t>
      </w:r>
      <w:r w:rsidR="0065085F" w:rsidRPr="00B96F14">
        <w:rPr>
          <w:rFonts w:ascii="Times New Roman" w:hAnsi="Times New Roman"/>
          <w:i/>
          <w:iCs/>
          <w:spacing w:val="-2"/>
          <w:sz w:val="24"/>
        </w:rPr>
        <w:t xml:space="preserve">[insert as applicable: </w:t>
      </w:r>
      <w:r w:rsidRPr="00B96F14">
        <w:rPr>
          <w:rFonts w:ascii="Times New Roman" w:hAnsi="Times New Roman"/>
          <w:i/>
          <w:iCs/>
          <w:sz w:val="24"/>
        </w:rPr>
        <w:t>This project will be jointly financed by the [insert</w:t>
      </w:r>
      <w:r w:rsidR="00924F5F" w:rsidRPr="00B96F14">
        <w:rPr>
          <w:rFonts w:ascii="Times New Roman" w:hAnsi="Times New Roman"/>
          <w:i/>
          <w:iCs/>
          <w:sz w:val="24"/>
        </w:rPr>
        <w:t>:</w:t>
      </w:r>
      <w:r w:rsidRPr="00B96F14">
        <w:rPr>
          <w:rFonts w:ascii="Times New Roman" w:hAnsi="Times New Roman"/>
          <w:i/>
          <w:iCs/>
          <w:sz w:val="24"/>
        </w:rPr>
        <w:t xml:space="preserve"> name of co</w:t>
      </w:r>
      <w:r w:rsidR="00924F5F" w:rsidRPr="00B96F14">
        <w:rPr>
          <w:rFonts w:ascii="Times New Roman" w:hAnsi="Times New Roman"/>
          <w:i/>
          <w:iCs/>
          <w:sz w:val="24"/>
        </w:rPr>
        <w:t>-</w:t>
      </w:r>
      <w:r w:rsidRPr="00B96F14">
        <w:rPr>
          <w:rFonts w:ascii="Times New Roman" w:hAnsi="Times New Roman"/>
          <w:i/>
          <w:iCs/>
          <w:sz w:val="24"/>
        </w:rPr>
        <w:t>financing agency]</w:t>
      </w:r>
      <w:r w:rsidR="0065085F" w:rsidRPr="00B96F14">
        <w:rPr>
          <w:rFonts w:ascii="Times New Roman" w:hAnsi="Times New Roman"/>
          <w:i/>
          <w:iCs/>
          <w:sz w:val="24"/>
        </w:rPr>
        <w:t>]</w:t>
      </w:r>
      <w:r w:rsidRPr="00B96F14">
        <w:rPr>
          <w:rFonts w:ascii="Times New Roman" w:hAnsi="Times New Roman"/>
          <w:i/>
          <w:iCs/>
          <w:sz w:val="24"/>
        </w:rPr>
        <w:t>.</w:t>
      </w:r>
    </w:p>
    <w:p w14:paraId="18391547" w14:textId="77777777" w:rsidR="005130C3" w:rsidRPr="00B96F14" w:rsidRDefault="005130C3" w:rsidP="0065085F">
      <w:pPr>
        <w:suppressAutoHyphens/>
        <w:jc w:val="both"/>
        <w:rPr>
          <w:rFonts w:ascii="Times New Roman" w:hAnsi="Times New Roman"/>
          <w:spacing w:val="-2"/>
          <w:sz w:val="24"/>
        </w:rPr>
      </w:pPr>
    </w:p>
    <w:p w14:paraId="60F20EE5" w14:textId="77777777" w:rsidR="005130C3" w:rsidRDefault="005130C3" w:rsidP="0065085F">
      <w:pPr>
        <w:suppressAutoHyphens/>
        <w:jc w:val="both"/>
        <w:rPr>
          <w:rFonts w:ascii="Times New Roman" w:hAnsi="Times New Roman"/>
          <w:spacing w:val="-2"/>
          <w:sz w:val="24"/>
        </w:rPr>
      </w:pPr>
      <w:r w:rsidRPr="00B96F14">
        <w:rPr>
          <w:rFonts w:ascii="Times New Roman" w:hAnsi="Times New Roman"/>
          <w:spacing w:val="-2"/>
          <w:sz w:val="24"/>
        </w:rPr>
        <w:t>The project will include the following components [</w:t>
      </w:r>
      <w:r w:rsidRPr="00B96F14">
        <w:rPr>
          <w:rFonts w:ascii="Times New Roman" w:hAnsi="Times New Roman"/>
          <w:i/>
          <w:iCs/>
          <w:sz w:val="24"/>
        </w:rPr>
        <w:t xml:space="preserve">describe the main project components, including consulting services, and include a brief description of the goods, works and services to be procured under ICB </w:t>
      </w:r>
      <w:r w:rsidR="00DF62EB" w:rsidRPr="00B96F14">
        <w:rPr>
          <w:rFonts w:ascii="Times New Roman" w:hAnsi="Times New Roman"/>
          <w:i/>
          <w:iCs/>
          <w:sz w:val="24"/>
        </w:rPr>
        <w:t xml:space="preserve">or ICB-MC </w:t>
      </w:r>
      <w:r w:rsidRPr="00B96F14">
        <w:rPr>
          <w:rFonts w:ascii="Times New Roman" w:hAnsi="Times New Roman"/>
          <w:i/>
          <w:iCs/>
          <w:sz w:val="24"/>
        </w:rPr>
        <w:t>procedures</w:t>
      </w:r>
      <w:r w:rsidRPr="00B96F14">
        <w:rPr>
          <w:rFonts w:ascii="Times New Roman" w:hAnsi="Times New Roman"/>
          <w:spacing w:val="-2"/>
          <w:sz w:val="24"/>
        </w:rPr>
        <w:t>].</w:t>
      </w:r>
    </w:p>
    <w:p w14:paraId="413259AF" w14:textId="77777777" w:rsidR="005130C3" w:rsidRDefault="005130C3" w:rsidP="0065085F">
      <w:pPr>
        <w:suppressAutoHyphens/>
        <w:jc w:val="both"/>
        <w:rPr>
          <w:rFonts w:ascii="Times New Roman" w:hAnsi="Times New Roman"/>
          <w:spacing w:val="-2"/>
          <w:sz w:val="24"/>
        </w:rPr>
      </w:pPr>
    </w:p>
    <w:p w14:paraId="43A75708" w14:textId="5AFD30E0" w:rsidR="005130C3" w:rsidRPr="00F73B69" w:rsidRDefault="005130C3" w:rsidP="0065085F">
      <w:pPr>
        <w:suppressAutoHyphens/>
        <w:jc w:val="both"/>
        <w:rPr>
          <w:rFonts w:ascii="Times New Roman" w:hAnsi="Times New Roman"/>
          <w:i/>
          <w:spacing w:val="-2"/>
          <w:sz w:val="24"/>
        </w:rPr>
      </w:pPr>
      <w:r w:rsidRPr="00F73B69">
        <w:rPr>
          <w:rFonts w:ascii="Times New Roman" w:hAnsi="Times New Roman"/>
          <w:spacing w:val="-2"/>
          <w:sz w:val="24"/>
        </w:rPr>
        <w:lastRenderedPageBreak/>
        <w:t xml:space="preserve">Procurement of contracts financed by the </w:t>
      </w:r>
      <w:r w:rsidR="00DF62EB" w:rsidRPr="00F73B69">
        <w:rPr>
          <w:rFonts w:ascii="Times New Roman" w:hAnsi="Times New Roman"/>
          <w:spacing w:val="-2"/>
          <w:sz w:val="24"/>
        </w:rPr>
        <w:t>Islamic Development</w:t>
      </w:r>
      <w:r w:rsidRPr="00F73B69">
        <w:rPr>
          <w:rFonts w:ascii="Times New Roman" w:hAnsi="Times New Roman"/>
          <w:spacing w:val="-2"/>
          <w:sz w:val="24"/>
        </w:rPr>
        <w:t xml:space="preserve"> Bank will be conducted through the procedures as specified in the </w:t>
      </w:r>
      <w:r w:rsidR="00202037" w:rsidRPr="00F73B69">
        <w:rPr>
          <w:i/>
          <w:iCs/>
          <w:szCs w:val="22"/>
        </w:rPr>
        <w:t xml:space="preserve">Guidelines for the Procurement of Goods, </w:t>
      </w:r>
      <w:proofErr w:type="gramStart"/>
      <w:r w:rsidR="00202037" w:rsidRPr="00F73B69">
        <w:rPr>
          <w:i/>
          <w:iCs/>
          <w:szCs w:val="22"/>
        </w:rPr>
        <w:t>Works</w:t>
      </w:r>
      <w:proofErr w:type="gramEnd"/>
      <w:r w:rsidR="00202037" w:rsidRPr="00F73B69">
        <w:rPr>
          <w:i/>
          <w:iCs/>
          <w:szCs w:val="22"/>
        </w:rPr>
        <w:t xml:space="preserve"> and Related Services under Islamic Development Bank Project Financing</w:t>
      </w:r>
      <w:r w:rsidR="00202037" w:rsidRPr="00F73B69">
        <w:rPr>
          <w:szCs w:val="22"/>
        </w:rPr>
        <w:t xml:space="preserve"> (April 2019 edition, amended from time to time), and is open to all eligible bidders as defined in the guidelines. Consulting services will be selected in accordance with the </w:t>
      </w:r>
      <w:r w:rsidR="00202037" w:rsidRPr="00F73B69">
        <w:rPr>
          <w:i/>
          <w:iCs/>
          <w:szCs w:val="22"/>
        </w:rPr>
        <w:t>Guidelines for the Procurement of Consultancy Services under Islamic Development Bank Project Financing</w:t>
      </w:r>
      <w:r w:rsidR="00202037" w:rsidRPr="00F73B69">
        <w:rPr>
          <w:szCs w:val="22"/>
        </w:rPr>
        <w:t xml:space="preserve"> (April 2019 edition, amended from time to time)</w:t>
      </w:r>
      <w:r w:rsidRPr="00F73B69">
        <w:rPr>
          <w:rFonts w:ascii="Times New Roman" w:hAnsi="Times New Roman"/>
          <w:spacing w:val="-2"/>
          <w:sz w:val="24"/>
        </w:rPr>
        <w:t>.</w:t>
      </w:r>
      <w:r w:rsidR="00457B5D" w:rsidRPr="00F73B69">
        <w:rPr>
          <w:rStyle w:val="FootnoteReference"/>
          <w:spacing w:val="-2"/>
        </w:rPr>
        <w:footnoteReference w:id="1"/>
      </w:r>
    </w:p>
    <w:p w14:paraId="05C29A30" w14:textId="77777777" w:rsidR="005130C3" w:rsidRPr="00B96F14" w:rsidRDefault="005130C3" w:rsidP="0065085F">
      <w:pPr>
        <w:suppressAutoHyphens/>
        <w:jc w:val="both"/>
        <w:rPr>
          <w:rFonts w:ascii="Times New Roman" w:hAnsi="Times New Roman"/>
          <w:spacing w:val="-2"/>
          <w:sz w:val="24"/>
        </w:rPr>
      </w:pPr>
    </w:p>
    <w:p w14:paraId="15A1D378" w14:textId="77777777" w:rsidR="005130C3" w:rsidRPr="00B96F14" w:rsidRDefault="005130C3" w:rsidP="0065085F">
      <w:pPr>
        <w:suppressAutoHyphens/>
        <w:jc w:val="both"/>
        <w:rPr>
          <w:rFonts w:ascii="Times New Roman" w:hAnsi="Times New Roman"/>
          <w:iCs/>
          <w:spacing w:val="-2"/>
          <w:sz w:val="24"/>
        </w:rPr>
      </w:pPr>
      <w:r w:rsidRPr="00B96F14">
        <w:rPr>
          <w:rFonts w:ascii="Times New Roman" w:hAnsi="Times New Roman"/>
          <w:spacing w:val="-2"/>
          <w:sz w:val="24"/>
        </w:rPr>
        <w:t xml:space="preserve">Specific procurement notices for contracts to be bid under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Bank’s international competitive bidding (ICB) </w:t>
      </w:r>
      <w:r w:rsidR="00DF62EB" w:rsidRPr="00B96F14">
        <w:rPr>
          <w:rFonts w:ascii="Times New Roman" w:hAnsi="Times New Roman"/>
          <w:spacing w:val="-2"/>
          <w:sz w:val="24"/>
        </w:rPr>
        <w:t xml:space="preserve">or international competitive bidding – member countries (ICB/MC) </w:t>
      </w:r>
      <w:r w:rsidRPr="00B96F14">
        <w:rPr>
          <w:rFonts w:ascii="Times New Roman" w:hAnsi="Times New Roman"/>
          <w:spacing w:val="-2"/>
          <w:sz w:val="24"/>
        </w:rPr>
        <w:t xml:space="preserve">procedures and for contracts for consultancy services will be announced, as they become available, in </w:t>
      </w:r>
      <w:hyperlink r:id="rId8" w:history="1">
        <w:r w:rsidR="00DF62EB" w:rsidRPr="00B96F14">
          <w:rPr>
            <w:rStyle w:val="Hyperlink"/>
            <w:rFonts w:ascii="Times New Roman" w:hAnsi="Times New Roman"/>
            <w:spacing w:val="-2"/>
            <w:sz w:val="24"/>
          </w:rPr>
          <w:t>I</w:t>
        </w:r>
        <w:r w:rsidR="00073C60" w:rsidRPr="00B96F14">
          <w:rPr>
            <w:rStyle w:val="Hyperlink"/>
            <w:rFonts w:ascii="Times New Roman" w:hAnsi="Times New Roman"/>
            <w:spacing w:val="-2"/>
            <w:sz w:val="24"/>
          </w:rPr>
          <w:t>s</w:t>
        </w:r>
        <w:r w:rsidR="00DF62EB" w:rsidRPr="00B96F14">
          <w:rPr>
            <w:rStyle w:val="Hyperlink"/>
            <w:rFonts w:ascii="Times New Roman" w:hAnsi="Times New Roman"/>
            <w:spacing w:val="-2"/>
            <w:sz w:val="24"/>
          </w:rPr>
          <w:t>DB Website</w:t>
        </w:r>
      </w:hyperlink>
      <w:r w:rsidR="00DF62EB" w:rsidRPr="00B96F14">
        <w:rPr>
          <w:rFonts w:ascii="Times New Roman" w:hAnsi="Times New Roman"/>
          <w:spacing w:val="-2"/>
          <w:sz w:val="24"/>
        </w:rPr>
        <w:t xml:space="preserve"> </w:t>
      </w:r>
      <w:r w:rsidRPr="00B96F14">
        <w:rPr>
          <w:rFonts w:ascii="Times New Roman" w:hAnsi="Times New Roman"/>
          <w:iCs/>
          <w:spacing w:val="-2"/>
          <w:sz w:val="24"/>
        </w:rPr>
        <w:t>[</w:t>
      </w:r>
      <w:r w:rsidRPr="00B96F14">
        <w:rPr>
          <w:rFonts w:ascii="Times New Roman" w:hAnsi="Times New Roman"/>
          <w:i/>
          <w:spacing w:val="-2"/>
          <w:sz w:val="24"/>
        </w:rPr>
        <w:t xml:space="preserve">and the names of </w:t>
      </w:r>
      <w:r w:rsidR="00E327FB" w:rsidRPr="00B96F14">
        <w:rPr>
          <w:rFonts w:ascii="Times New Roman" w:hAnsi="Times New Roman"/>
          <w:i/>
          <w:spacing w:val="-2"/>
          <w:sz w:val="24"/>
        </w:rPr>
        <w:t xml:space="preserve">Beneficiary’s website, </w:t>
      </w:r>
      <w:r w:rsidRPr="00B96F14">
        <w:rPr>
          <w:rFonts w:ascii="Times New Roman" w:hAnsi="Times New Roman"/>
          <w:i/>
          <w:spacing w:val="-2"/>
          <w:sz w:val="24"/>
        </w:rPr>
        <w:t>technical magazines, newspapers and trade publications of wide international circulation and in local newspapers</w:t>
      </w:r>
      <w:r w:rsidRPr="00B96F14">
        <w:rPr>
          <w:rFonts w:ascii="Times New Roman" w:hAnsi="Times New Roman"/>
          <w:iCs/>
          <w:spacing w:val="-2"/>
          <w:sz w:val="24"/>
        </w:rPr>
        <w:t>].</w:t>
      </w:r>
      <w:r w:rsidR="00457B5D" w:rsidRPr="00B96F14">
        <w:rPr>
          <w:rStyle w:val="FootnoteReference"/>
          <w:iCs/>
          <w:spacing w:val="-2"/>
        </w:rPr>
        <w:footnoteReference w:id="2"/>
      </w:r>
    </w:p>
    <w:p w14:paraId="7C3A66A0" w14:textId="77777777" w:rsidR="005130C3" w:rsidRPr="00B96F14" w:rsidRDefault="005130C3" w:rsidP="0065085F">
      <w:pPr>
        <w:suppressAutoHyphens/>
        <w:jc w:val="both"/>
        <w:rPr>
          <w:rFonts w:ascii="Times New Roman" w:hAnsi="Times New Roman"/>
          <w:spacing w:val="-2"/>
          <w:sz w:val="24"/>
        </w:rPr>
      </w:pPr>
    </w:p>
    <w:p w14:paraId="678005A1" w14:textId="77777777" w:rsidR="005130C3" w:rsidRPr="00B96F14" w:rsidRDefault="005130C3" w:rsidP="0065085F">
      <w:pPr>
        <w:suppressAutoHyphens/>
        <w:jc w:val="both"/>
        <w:rPr>
          <w:rFonts w:ascii="Times New Roman" w:hAnsi="Times New Roman"/>
          <w:spacing w:val="-2"/>
          <w:sz w:val="24"/>
          <w:vertAlign w:val="superscript"/>
        </w:rPr>
      </w:pPr>
      <w:r w:rsidRPr="00B96F14">
        <w:rPr>
          <w:rFonts w:ascii="Times New Roman" w:hAnsi="Times New Roman"/>
          <w:spacing w:val="-2"/>
          <w:sz w:val="24"/>
        </w:rPr>
        <w:t xml:space="preserve">Prequalification of suppliers and contractors will be required for the following contracts </w:t>
      </w:r>
      <w:r w:rsidRPr="00B96F14">
        <w:rPr>
          <w:rFonts w:ascii="Times New Roman" w:hAnsi="Times New Roman"/>
          <w:iCs/>
          <w:spacing w:val="-2"/>
          <w:sz w:val="24"/>
        </w:rPr>
        <w:t>[</w:t>
      </w:r>
      <w:r w:rsidRPr="00B96F14">
        <w:rPr>
          <w:rFonts w:ascii="Times New Roman" w:hAnsi="Times New Roman"/>
          <w:i/>
          <w:spacing w:val="-2"/>
          <w:sz w:val="24"/>
        </w:rPr>
        <w:t>insert</w:t>
      </w:r>
      <w:r w:rsidR="00924F5F" w:rsidRPr="00B96F14">
        <w:rPr>
          <w:rFonts w:ascii="Times New Roman" w:hAnsi="Times New Roman"/>
          <w:i/>
          <w:spacing w:val="-2"/>
          <w:sz w:val="24"/>
        </w:rPr>
        <w:t>:</w:t>
      </w:r>
      <w:r w:rsidRPr="00B96F14">
        <w:rPr>
          <w:rFonts w:ascii="Times New Roman" w:hAnsi="Times New Roman"/>
          <w:i/>
          <w:spacing w:val="-2"/>
          <w:sz w:val="24"/>
        </w:rPr>
        <w:t xml:space="preserve"> names of contracts</w:t>
      </w:r>
      <w:r w:rsidRPr="00B96F14">
        <w:rPr>
          <w:rFonts w:ascii="Times New Roman" w:hAnsi="Times New Roman"/>
          <w:spacing w:val="-2"/>
          <w:sz w:val="24"/>
        </w:rPr>
        <w:t>].</w:t>
      </w:r>
      <w:r w:rsidR="009E4E88" w:rsidRPr="00B96F14">
        <w:rPr>
          <w:rFonts w:ascii="Times New Roman" w:hAnsi="Times New Roman"/>
          <w:spacing w:val="-2"/>
          <w:sz w:val="24"/>
          <w:vertAlign w:val="superscript"/>
        </w:rPr>
        <w:t>1</w:t>
      </w:r>
    </w:p>
    <w:p w14:paraId="3564D4EB" w14:textId="77777777" w:rsidR="00DB5377" w:rsidRPr="00B96F14" w:rsidRDefault="00DB5377" w:rsidP="00DB5377">
      <w:pPr>
        <w:spacing w:before="400" w:after="200"/>
        <w:ind w:right="200"/>
        <w:jc w:val="both"/>
        <w:rPr>
          <w:rFonts w:ascii="Arial" w:hAnsi="Arial" w:cs="Arial"/>
          <w:szCs w:val="24"/>
        </w:rPr>
      </w:pPr>
      <w:r w:rsidRPr="00B96F14">
        <w:rPr>
          <w:rFonts w:ascii="Times New Roman" w:hAnsi="Times New Roman"/>
          <w:spacing w:val="-2"/>
          <w:sz w:val="24"/>
        </w:rPr>
        <w:t>Interested eligible firms and individuals who would wish to be considered for the provision of goods, works and consulting services for the above mentioned project, or those requiring additional information, should contact the Beneficiary at the address below:</w:t>
      </w:r>
    </w:p>
    <w:p w14:paraId="784916A1" w14:textId="77777777" w:rsidR="00DB5377" w:rsidRPr="00B96F14" w:rsidRDefault="00DB5377" w:rsidP="00DB5377">
      <w:pPr>
        <w:rPr>
          <w:rFonts w:ascii="Times New Roman" w:hAnsi="Times New Roman"/>
          <w:i/>
          <w:sz w:val="24"/>
        </w:rPr>
      </w:pPr>
      <w:r w:rsidRPr="00B96F14">
        <w:rPr>
          <w:i/>
        </w:rPr>
        <w:t>[Insert name of office]</w:t>
      </w:r>
    </w:p>
    <w:p w14:paraId="26F627D5" w14:textId="77777777" w:rsidR="00DB5377" w:rsidRPr="00B96F14" w:rsidRDefault="00DB5377" w:rsidP="00DB5377">
      <w:pPr>
        <w:rPr>
          <w:i/>
        </w:rPr>
      </w:pPr>
      <w:r w:rsidRPr="00B96F14">
        <w:rPr>
          <w:i/>
        </w:rPr>
        <w:t>[Insert name of officer and title]</w:t>
      </w:r>
    </w:p>
    <w:p w14:paraId="4C62EE45" w14:textId="77777777" w:rsidR="00DB5377" w:rsidRPr="00B96F14" w:rsidRDefault="00DB5377" w:rsidP="00DB5377">
      <w:pPr>
        <w:rPr>
          <w:i/>
          <w:iCs/>
          <w:spacing w:val="-2"/>
        </w:rPr>
      </w:pPr>
      <w:r w:rsidRPr="00B96F14">
        <w:rPr>
          <w:i/>
        </w:rPr>
        <w:t xml:space="preserve">[Insert postal address and/or street address, </w:t>
      </w:r>
      <w:r w:rsidRPr="00B96F14">
        <w:rPr>
          <w:i/>
          <w:spacing w:val="-2"/>
        </w:rPr>
        <w:t xml:space="preserve">postal code, </w:t>
      </w:r>
      <w:r w:rsidRPr="00B96F14">
        <w:rPr>
          <w:i/>
          <w:iCs/>
          <w:spacing w:val="-2"/>
        </w:rPr>
        <w:t>city and country]</w:t>
      </w:r>
    </w:p>
    <w:p w14:paraId="0A5BA962" w14:textId="77777777" w:rsidR="00DB5377" w:rsidRPr="00B96F14" w:rsidRDefault="00DB5377" w:rsidP="00DB5377">
      <w:pPr>
        <w:rPr>
          <w:i/>
        </w:rPr>
      </w:pPr>
      <w:r w:rsidRPr="00B96F14">
        <w:rPr>
          <w:i/>
        </w:rPr>
        <w:t>[Insert telephone number, country and city codes]</w:t>
      </w:r>
    </w:p>
    <w:p w14:paraId="797DBFAF" w14:textId="77777777" w:rsidR="00DB5377" w:rsidRPr="00B96F14" w:rsidRDefault="00DB5377" w:rsidP="00DB5377">
      <w:pPr>
        <w:rPr>
          <w:i/>
        </w:rPr>
      </w:pPr>
      <w:r w:rsidRPr="00B96F14">
        <w:rPr>
          <w:i/>
        </w:rPr>
        <w:t>[Insert facsimile number, country and city codes]</w:t>
      </w:r>
    </w:p>
    <w:p w14:paraId="682F876B" w14:textId="77777777" w:rsidR="00DB5377" w:rsidRPr="00B96F14" w:rsidRDefault="00DB5377" w:rsidP="00DB5377">
      <w:pPr>
        <w:tabs>
          <w:tab w:val="left" w:pos="2628"/>
        </w:tabs>
        <w:rPr>
          <w:i/>
        </w:rPr>
      </w:pPr>
      <w:r w:rsidRPr="00B96F14">
        <w:rPr>
          <w:i/>
        </w:rPr>
        <w:t>[Insert email address]</w:t>
      </w:r>
      <w:r w:rsidRPr="00B96F14">
        <w:rPr>
          <w:i/>
        </w:rPr>
        <w:tab/>
      </w:r>
    </w:p>
    <w:p w14:paraId="026B14FA" w14:textId="77777777" w:rsidR="00DB5377" w:rsidRDefault="00DB5377" w:rsidP="00DB5377">
      <w:pPr>
        <w:pStyle w:val="BodyText"/>
        <w:rPr>
          <w:rFonts w:ascii="Times New Roman" w:hAnsi="Times New Roman"/>
        </w:rPr>
      </w:pPr>
      <w:r w:rsidRPr="00B96F14">
        <w:rPr>
          <w:i/>
        </w:rPr>
        <w:t>[Insert web site address]</w:t>
      </w:r>
    </w:p>
    <w:p w14:paraId="61106D05" w14:textId="77777777" w:rsidR="00DB5377" w:rsidRPr="00DF62EB" w:rsidRDefault="00DB5377" w:rsidP="0065085F">
      <w:pPr>
        <w:suppressAutoHyphens/>
        <w:jc w:val="both"/>
        <w:rPr>
          <w:rFonts w:ascii="Times New Roman" w:hAnsi="Times New Roman"/>
          <w:spacing w:val="-2"/>
          <w:sz w:val="24"/>
        </w:rPr>
      </w:pPr>
    </w:p>
    <w:sectPr w:rsidR="00DB5377" w:rsidRPr="00DF62EB" w:rsidSect="0044076D">
      <w:headerReference w:type="even" r:id="rId9"/>
      <w:headerReference w:type="default" r:id="rId10"/>
      <w:headerReference w:type="first" r:id="rId11"/>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736D7" w14:textId="77777777" w:rsidR="0044076D" w:rsidRDefault="0044076D">
      <w:r>
        <w:separator/>
      </w:r>
    </w:p>
  </w:endnote>
  <w:endnote w:type="continuationSeparator" w:id="0">
    <w:p w14:paraId="2CCD877B" w14:textId="77777777" w:rsidR="0044076D" w:rsidRDefault="0044076D">
      <w:r>
        <w:rPr>
          <w:sz w:val="24"/>
        </w:rPr>
        <w:t xml:space="preserve"> </w:t>
      </w:r>
    </w:p>
  </w:endnote>
  <w:endnote w:type="continuationNotice" w:id="1">
    <w:p w14:paraId="3A46EF3C" w14:textId="77777777" w:rsidR="0044076D" w:rsidRDefault="0044076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FAFEC" w14:textId="77777777" w:rsidR="0044076D" w:rsidRDefault="0044076D">
      <w:r>
        <w:rPr>
          <w:sz w:val="24"/>
        </w:rPr>
        <w:separator/>
      </w:r>
    </w:p>
  </w:footnote>
  <w:footnote w:type="continuationSeparator" w:id="0">
    <w:p w14:paraId="0DDC2693" w14:textId="77777777" w:rsidR="0044076D" w:rsidRDefault="0044076D">
      <w:r>
        <w:continuationSeparator/>
      </w:r>
    </w:p>
  </w:footnote>
  <w:footnote w:id="1">
    <w:p w14:paraId="1DBEE3D3" w14:textId="77777777" w:rsidR="009E4E88" w:rsidRPr="0010171D" w:rsidRDefault="009E4E88" w:rsidP="00457B5D">
      <w:pPr>
        <w:pStyle w:val="FootnoteText"/>
        <w:tabs>
          <w:tab w:val="left" w:pos="360"/>
        </w:tabs>
        <w:ind w:left="360" w:hanging="360"/>
        <w:rPr>
          <w:i/>
          <w:iCs/>
        </w:rPr>
      </w:pPr>
      <w:r w:rsidRPr="0010171D">
        <w:rPr>
          <w:rStyle w:val="FootnoteReference"/>
          <w:i/>
          <w:iCs/>
        </w:rPr>
        <w:footnoteRef/>
      </w:r>
      <w:r w:rsidRPr="0010171D">
        <w:rPr>
          <w:i/>
          <w:iCs/>
        </w:rPr>
        <w:t xml:space="preserve"> </w:t>
      </w:r>
      <w:r w:rsidRPr="0010171D">
        <w:rPr>
          <w:i/>
          <w:iCs/>
        </w:rPr>
        <w:tab/>
      </w:r>
      <w:r w:rsidR="0010171D" w:rsidRPr="0010171D">
        <w:rPr>
          <w:i/>
          <w:iCs/>
          <w:u w:val="single"/>
        </w:rPr>
        <w:t>To be deleted from final draft</w:t>
      </w:r>
      <w:r w:rsidR="0010171D" w:rsidRPr="0010171D">
        <w:rPr>
          <w:i/>
          <w:iCs/>
        </w:rPr>
        <w:t xml:space="preserve">: </w:t>
      </w:r>
      <w:r w:rsidRPr="0010171D">
        <w:rPr>
          <w:i/>
          <w:iCs/>
        </w:rPr>
        <w:t xml:space="preserve">Occasionally </w:t>
      </w:r>
      <w:r w:rsidRPr="0010171D">
        <w:rPr>
          <w:i/>
          <w:iCs/>
          <w:sz w:val="18"/>
        </w:rPr>
        <w:t xml:space="preserve">contracts may be financed out of tied trust funds that would further restrict eligibility to a particular group of member countries. When this is the case, it should be mentioned in this paragraph. Also indicate any margin of preference that may be granted as specified in the </w:t>
      </w:r>
      <w:r w:rsidR="00DB5377">
        <w:rPr>
          <w:i/>
          <w:iCs/>
          <w:sz w:val="18"/>
        </w:rPr>
        <w:t>financing</w:t>
      </w:r>
      <w:r w:rsidRPr="0010171D">
        <w:rPr>
          <w:i/>
          <w:iCs/>
          <w:sz w:val="18"/>
        </w:rPr>
        <w:t xml:space="preserve"> agreement and set forth in the bidding documents.</w:t>
      </w:r>
    </w:p>
  </w:footnote>
  <w:footnote w:id="2">
    <w:p w14:paraId="3F36CB3A" w14:textId="77777777" w:rsidR="009E4E88" w:rsidRDefault="009E4E88" w:rsidP="00457B5D">
      <w:pPr>
        <w:pStyle w:val="FootnoteText"/>
        <w:tabs>
          <w:tab w:val="left" w:pos="360"/>
        </w:tabs>
        <w:ind w:left="360" w:hanging="360"/>
      </w:pPr>
      <w:r w:rsidRPr="0010171D">
        <w:rPr>
          <w:rStyle w:val="FootnoteReference"/>
          <w:i/>
          <w:iCs/>
        </w:rPr>
        <w:footnoteRef/>
      </w:r>
      <w:r w:rsidRPr="0010171D">
        <w:rPr>
          <w:i/>
          <w:iCs/>
        </w:rPr>
        <w:t xml:space="preserve"> </w:t>
      </w:r>
      <w:r w:rsidRPr="0010171D">
        <w:rPr>
          <w:i/>
          <w:iCs/>
        </w:rPr>
        <w:tab/>
      </w:r>
      <w:r w:rsidR="0010171D" w:rsidRPr="0010171D">
        <w:rPr>
          <w:i/>
          <w:iCs/>
          <w:u w:val="single"/>
        </w:rPr>
        <w:t>To be deleted from final draft</w:t>
      </w:r>
      <w:r w:rsidR="0010171D" w:rsidRPr="0010171D">
        <w:rPr>
          <w:i/>
          <w:iCs/>
        </w:rPr>
        <w:t xml:space="preserve">: </w:t>
      </w:r>
      <w:r w:rsidRPr="0010171D">
        <w:rPr>
          <w:i/>
          <w:iCs/>
          <w:sz w:val="18"/>
        </w:rPr>
        <w:t>If known, the dates of issuance of the specific procurement notices for goods, works, prequalification, and the dates of issuance of requests for expressions of interest for consultants’ contracts shall be given.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9E7C7" w14:textId="4F66A24F" w:rsidR="00BD06C1" w:rsidRDefault="00BD06C1">
    <w:pPr>
      <w:pStyle w:val="Header"/>
    </w:pPr>
    <w:r>
      <w:rPr>
        <w:noProof/>
      </w:rPr>
      <mc:AlternateContent>
        <mc:Choice Requires="wps">
          <w:drawing>
            <wp:anchor distT="0" distB="0" distL="0" distR="0" simplePos="0" relativeHeight="251659264" behindDoc="0" locked="0" layoutInCell="1" allowOverlap="1" wp14:anchorId="2F6D891E" wp14:editId="50D357B1">
              <wp:simplePos x="1143000" y="273050"/>
              <wp:positionH relativeFrom="page">
                <wp:align>left</wp:align>
              </wp:positionH>
              <wp:positionV relativeFrom="page">
                <wp:align>top</wp:align>
              </wp:positionV>
              <wp:extent cx="443865" cy="443865"/>
              <wp:effectExtent l="0" t="0" r="17780" b="16510"/>
              <wp:wrapNone/>
              <wp:docPr id="2027321475"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0CC71" w14:textId="73CFF359"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6D891E"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0A0CC71" w14:textId="73CFF359"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61219" w14:textId="354C16F4" w:rsidR="00DF62EB" w:rsidRPr="00DF62EB" w:rsidRDefault="00BD06C1" w:rsidP="00DF62EB">
    <w:pPr>
      <w:pStyle w:val="Heading1a"/>
      <w:keepNext w:val="0"/>
      <w:keepLines w:val="0"/>
      <w:tabs>
        <w:tab w:val="clear" w:pos="-720"/>
      </w:tabs>
      <w:suppressAutoHyphens w:val="0"/>
      <w:jc w:val="right"/>
      <w:rPr>
        <w:bCs/>
        <w:i/>
        <w:iCs/>
        <w:smallCaps w:val="0"/>
      </w:rPr>
    </w:pPr>
    <w:r>
      <w:rPr>
        <w:bCs/>
        <w:i/>
        <w:iCs/>
        <w:smallCaps w:val="0"/>
        <w:noProof/>
      </w:rPr>
      <mc:AlternateContent>
        <mc:Choice Requires="wps">
          <w:drawing>
            <wp:anchor distT="0" distB="0" distL="0" distR="0" simplePos="0" relativeHeight="251660288" behindDoc="0" locked="0" layoutInCell="1" allowOverlap="1" wp14:anchorId="43194CAE" wp14:editId="2D72897D">
              <wp:simplePos x="1143000" y="273050"/>
              <wp:positionH relativeFrom="page">
                <wp:align>left</wp:align>
              </wp:positionH>
              <wp:positionV relativeFrom="page">
                <wp:align>top</wp:align>
              </wp:positionV>
              <wp:extent cx="443865" cy="443865"/>
              <wp:effectExtent l="0" t="0" r="17780" b="16510"/>
              <wp:wrapNone/>
              <wp:docPr id="91160450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1522C7" w14:textId="5AE3FA38"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194CAE"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91522C7" w14:textId="5AE3FA38"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r w:rsidR="00DF62EB" w:rsidRPr="00DF62EB">
      <w:rPr>
        <w:bCs/>
        <w:i/>
        <w:iCs/>
        <w:smallCaps w:val="0"/>
      </w:rPr>
      <w:t>SAMPLE FORMAT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D227C" w14:textId="423FA014" w:rsidR="00BD06C1" w:rsidRDefault="00BD06C1">
    <w:pPr>
      <w:pStyle w:val="Header"/>
    </w:pPr>
    <w:r>
      <w:rPr>
        <w:noProof/>
      </w:rPr>
      <mc:AlternateContent>
        <mc:Choice Requires="wps">
          <w:drawing>
            <wp:anchor distT="0" distB="0" distL="0" distR="0" simplePos="0" relativeHeight="251658240" behindDoc="0" locked="0" layoutInCell="1" allowOverlap="1" wp14:anchorId="1DECE52D" wp14:editId="0CF79C48">
              <wp:simplePos x="635" y="635"/>
              <wp:positionH relativeFrom="page">
                <wp:align>left</wp:align>
              </wp:positionH>
              <wp:positionV relativeFrom="page">
                <wp:align>top</wp:align>
              </wp:positionV>
              <wp:extent cx="443865" cy="443865"/>
              <wp:effectExtent l="0" t="0" r="17780" b="16510"/>
              <wp:wrapNone/>
              <wp:docPr id="38686489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60DB31" w14:textId="3CC5C297"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ECE52D"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660DB31" w14:textId="3CC5C297" w:rsidR="00BD06C1" w:rsidRPr="00BD06C1" w:rsidRDefault="00BD06C1" w:rsidP="00BD06C1">
                    <w:pPr>
                      <w:rPr>
                        <w:rFonts w:ascii="Calibri" w:eastAsia="Calibri" w:hAnsi="Calibri" w:cs="Calibri"/>
                        <w:noProof/>
                        <w:color w:val="000000"/>
                        <w:sz w:val="20"/>
                      </w:rPr>
                    </w:pPr>
                    <w:r w:rsidRPr="00BD06C1">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375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73C60"/>
    <w:rsid w:val="000F4D9A"/>
    <w:rsid w:val="0010171D"/>
    <w:rsid w:val="00190C88"/>
    <w:rsid w:val="001942C9"/>
    <w:rsid w:val="001F65C4"/>
    <w:rsid w:val="00202037"/>
    <w:rsid w:val="002C5423"/>
    <w:rsid w:val="00343FB8"/>
    <w:rsid w:val="003818BD"/>
    <w:rsid w:val="0044076D"/>
    <w:rsid w:val="00456400"/>
    <w:rsid w:val="00457B5D"/>
    <w:rsid w:val="00472074"/>
    <w:rsid w:val="005130C3"/>
    <w:rsid w:val="00557532"/>
    <w:rsid w:val="005E0060"/>
    <w:rsid w:val="005F40FB"/>
    <w:rsid w:val="00633BF6"/>
    <w:rsid w:val="0065085F"/>
    <w:rsid w:val="00677A84"/>
    <w:rsid w:val="007D23F5"/>
    <w:rsid w:val="008268E8"/>
    <w:rsid w:val="00846B37"/>
    <w:rsid w:val="00924F5F"/>
    <w:rsid w:val="009865B1"/>
    <w:rsid w:val="009E4E88"/>
    <w:rsid w:val="00A54B9D"/>
    <w:rsid w:val="00A903DD"/>
    <w:rsid w:val="00A94FE4"/>
    <w:rsid w:val="00B96F14"/>
    <w:rsid w:val="00BD06C1"/>
    <w:rsid w:val="00C12FE6"/>
    <w:rsid w:val="00D40631"/>
    <w:rsid w:val="00D9176D"/>
    <w:rsid w:val="00DB5377"/>
    <w:rsid w:val="00DB62EA"/>
    <w:rsid w:val="00DB78F4"/>
    <w:rsid w:val="00DF62EB"/>
    <w:rsid w:val="00E327FB"/>
    <w:rsid w:val="00E706F3"/>
    <w:rsid w:val="00EC4BD3"/>
    <w:rsid w:val="00F73B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CB6ED"/>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4588</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5338</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Elhadj Malick Soumare</cp:lastModifiedBy>
  <cp:revision>3</cp:revision>
  <cp:lastPrinted>2009-03-05T06:40:00Z</cp:lastPrinted>
  <dcterms:created xsi:type="dcterms:W3CDTF">2024-05-01T06:38:00Z</dcterms:created>
  <dcterms:modified xsi:type="dcterms:W3CDTF">2024-05-01T06:40:00Z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5e6a10d2000401c08778037cf6d35cc3a9eadf2680e38b592bc2ef7087d215af</vt:lpwstr>
  </property>
  <property fmtid="{D5CDD505-2E9C-101B-9397-08002B2CF9AE}" pid="3" name="ClassificationContentMarkingHeaderShapeIds">
    <vt:lpwstr>170f16fb,78d67883,3655fb1d</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2024-05-01T06:38:35Z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ece454b8-9361-4054-9137-e5330939a3ee</vt:lpwstr>
  </property>
  <property fmtid="{D5CDD505-2E9C-101B-9397-08002B2CF9AE}" pid="12" name="MSIP_Label_9ef4adf7-25a7-4f52-a61a-df7190f1d881_ContentBits">
    <vt:lpwstr>1</vt:lpwstr>
  </property>
</Properties>
</file>